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8BBA6" w14:textId="4B20020D" w:rsidR="0003108B" w:rsidRPr="00385A68" w:rsidRDefault="00371CB4" w:rsidP="00A442E4">
      <w:pPr>
        <w:pStyle w:val="Articletitle"/>
        <w:spacing w:after="0" w:line="360" w:lineRule="auto"/>
        <w:rPr>
          <w:sz w:val="20"/>
          <w:szCs w:val="20"/>
          <w:lang w:val="en-GB"/>
        </w:rPr>
      </w:pPr>
      <w:bookmarkStart w:id="0" w:name="_Ref203645757"/>
      <w:bookmarkStart w:id="1" w:name="_Toc211237669"/>
      <w:bookmarkStart w:id="2" w:name="_Toc220890605"/>
      <w:r>
        <w:rPr>
          <w:sz w:val="20"/>
          <w:szCs w:val="20"/>
          <w:lang w:val="en-GB"/>
        </w:rPr>
        <w:t>F</w:t>
      </w:r>
      <w:r w:rsidR="00385A68" w:rsidRPr="00385A68">
        <w:rPr>
          <w:sz w:val="20"/>
          <w:szCs w:val="20"/>
          <w:lang w:val="en-GB"/>
        </w:rPr>
        <w:t>ibre-reinforcement of railway ballast</w:t>
      </w:r>
      <w:r>
        <w:rPr>
          <w:sz w:val="20"/>
          <w:szCs w:val="20"/>
          <w:lang w:val="en-GB"/>
        </w:rPr>
        <w:t xml:space="preserve"> to reduce track settlement</w:t>
      </w:r>
    </w:p>
    <w:p w14:paraId="6EF37DAF" w14:textId="77777777" w:rsidR="0003108B" w:rsidRDefault="0003108B" w:rsidP="00A442E4">
      <w:pPr>
        <w:pStyle w:val="Authorname"/>
        <w:spacing w:after="0" w:line="360" w:lineRule="auto"/>
        <w:rPr>
          <w:sz w:val="20"/>
        </w:rPr>
      </w:pPr>
    </w:p>
    <w:p w14:paraId="0E298D20" w14:textId="459FEAB4" w:rsidR="0003108B" w:rsidRPr="0006269A" w:rsidRDefault="0003108B" w:rsidP="00A442E4">
      <w:pPr>
        <w:pStyle w:val="Authorname"/>
        <w:spacing w:after="0" w:line="360" w:lineRule="auto"/>
        <w:rPr>
          <w:sz w:val="20"/>
        </w:rPr>
      </w:pPr>
      <w:r w:rsidRPr="0006269A">
        <w:rPr>
          <w:sz w:val="20"/>
        </w:rPr>
        <w:t>Author 1</w:t>
      </w:r>
      <w:r w:rsidR="00244CFB">
        <w:rPr>
          <w:sz w:val="20"/>
        </w:rPr>
        <w:t>*</w:t>
      </w:r>
    </w:p>
    <w:p w14:paraId="6B17C37D" w14:textId="2BB893BD" w:rsidR="0003108B" w:rsidRPr="0006269A" w:rsidRDefault="00E70B9F" w:rsidP="00E33953">
      <w:pPr>
        <w:pStyle w:val="Authoraffiliations"/>
      </w:pPr>
      <w:r>
        <w:t>Edgar Ferro</w:t>
      </w:r>
      <w:r w:rsidR="0003108B" w:rsidRPr="0006269A">
        <w:t xml:space="preserve">, </w:t>
      </w:r>
      <w:r w:rsidR="00C33F3C">
        <w:t>MEng Ph</w:t>
      </w:r>
      <w:r w:rsidR="00ED6798">
        <w:t>D</w:t>
      </w:r>
    </w:p>
    <w:p w14:paraId="3366F448" w14:textId="34601AA6" w:rsidR="00244CFB" w:rsidRDefault="0003108B" w:rsidP="00E33953">
      <w:pPr>
        <w:pStyle w:val="Authoraffiliations"/>
      </w:pPr>
      <w:r w:rsidRPr="0006269A">
        <w:t xml:space="preserve">Department of </w:t>
      </w:r>
      <w:r w:rsidR="00ED6798">
        <w:t>Civil Environmental and Mechanical Engineering,</w:t>
      </w:r>
      <w:r w:rsidRPr="0006269A">
        <w:t xml:space="preserve"> </w:t>
      </w:r>
      <w:r w:rsidR="00ED6798">
        <w:t>University of Trento</w:t>
      </w:r>
      <w:r w:rsidRPr="0006269A">
        <w:t xml:space="preserve">, </w:t>
      </w:r>
      <w:r w:rsidR="00ED6798">
        <w:t>Trento</w:t>
      </w:r>
      <w:r w:rsidRPr="0006269A">
        <w:t xml:space="preserve">, </w:t>
      </w:r>
      <w:r w:rsidR="00ED6798">
        <w:t>Ital</w:t>
      </w:r>
      <w:r w:rsidR="00244CFB">
        <w:t>y</w:t>
      </w:r>
    </w:p>
    <w:p w14:paraId="3FAC4D07" w14:textId="3CE2B2A8" w:rsidR="00983411" w:rsidRPr="00983411" w:rsidRDefault="00983411" w:rsidP="00E33953">
      <w:pPr>
        <w:pStyle w:val="Authoraffiliations"/>
        <w:rPr>
          <w:lang w:val="it-IT"/>
        </w:rPr>
      </w:pPr>
      <w:r w:rsidRPr="00983411">
        <w:rPr>
          <w:lang w:val="it-IT"/>
        </w:rPr>
        <w:t>edgar.ferro@unitn.it</w:t>
      </w:r>
    </w:p>
    <w:p w14:paraId="2291A810" w14:textId="4BCAE0A4" w:rsidR="00244CFB" w:rsidRPr="00244CFB" w:rsidRDefault="001D1572" w:rsidP="00E33953">
      <w:pPr>
        <w:pStyle w:val="Authoraffiliations"/>
      </w:pPr>
      <w:hyperlink r:id="rId11" w:history="1">
        <w:r w:rsidR="00ED6798" w:rsidRPr="00014B6E">
          <w:rPr>
            <w:rStyle w:val="Collegamentoipertestuale"/>
            <w:rFonts w:cs="Arial"/>
          </w:rPr>
          <w:t>0000-0002-4511-7187</w:t>
        </w:r>
      </w:hyperlink>
    </w:p>
    <w:p w14:paraId="603B82AB" w14:textId="77777777" w:rsidR="0003108B" w:rsidRPr="0006269A" w:rsidRDefault="0003108B" w:rsidP="00A442E4">
      <w:pPr>
        <w:pStyle w:val="Authorname"/>
        <w:spacing w:after="0" w:line="360" w:lineRule="auto"/>
        <w:rPr>
          <w:sz w:val="20"/>
        </w:rPr>
      </w:pPr>
      <w:r w:rsidRPr="0006269A">
        <w:rPr>
          <w:sz w:val="20"/>
        </w:rPr>
        <w:t>Author 2</w:t>
      </w:r>
    </w:p>
    <w:p w14:paraId="6610C5CB" w14:textId="31CD33AA" w:rsidR="0003108B" w:rsidRPr="00E5110B" w:rsidRDefault="00ED6798" w:rsidP="00E33953">
      <w:pPr>
        <w:pStyle w:val="Authoraffiliations"/>
        <w:rPr>
          <w:b/>
        </w:rPr>
      </w:pPr>
      <w:r>
        <w:t>Louis Le Pen</w:t>
      </w:r>
      <w:r w:rsidR="0003108B" w:rsidRPr="0006269A">
        <w:t xml:space="preserve">, </w:t>
      </w:r>
      <w:r w:rsidRPr="00ED6798">
        <w:t>MEng PGCE PhD CEng MICE</w:t>
      </w:r>
    </w:p>
    <w:p w14:paraId="2C80D743" w14:textId="517E6E38" w:rsidR="00261E47" w:rsidRDefault="00ED6798" w:rsidP="00E33953">
      <w:pPr>
        <w:pStyle w:val="Authoraffiliations"/>
      </w:pPr>
      <w:r>
        <w:t>School of Engineering</w:t>
      </w:r>
      <w:r w:rsidR="0003108B" w:rsidRPr="0006269A">
        <w:t xml:space="preserve">, </w:t>
      </w:r>
      <w:r>
        <w:t>University of Southampton,</w:t>
      </w:r>
      <w:r w:rsidRPr="0006269A">
        <w:t xml:space="preserve"> </w:t>
      </w:r>
      <w:r>
        <w:t>Southampton</w:t>
      </w:r>
      <w:r w:rsidR="0003108B" w:rsidRPr="0006269A">
        <w:t xml:space="preserve">, </w:t>
      </w:r>
      <w:r>
        <w:t>UK</w:t>
      </w:r>
    </w:p>
    <w:p w14:paraId="7A57341B" w14:textId="5D61A349" w:rsidR="00E33953" w:rsidRPr="00E33953" w:rsidRDefault="00E33953" w:rsidP="00E33953">
      <w:pPr>
        <w:pStyle w:val="Authoraffiliations"/>
      </w:pPr>
      <w:r>
        <w:t>louis.lepen@soton.ac.uk</w:t>
      </w:r>
    </w:p>
    <w:p w14:paraId="4DCD7FAA" w14:textId="6F0667D3" w:rsidR="0003108B" w:rsidRDefault="001D1572" w:rsidP="00E33953">
      <w:pPr>
        <w:pStyle w:val="Authoraffiliations"/>
      </w:pPr>
      <w:hyperlink r:id="rId12" w:history="1">
        <w:r w:rsidR="00E5110B" w:rsidRPr="00014B6E">
          <w:rPr>
            <w:rStyle w:val="Collegamentoipertestuale"/>
            <w:rFonts w:cs="Arial"/>
          </w:rPr>
          <w:t>0000-0002-4362-3895</w:t>
        </w:r>
      </w:hyperlink>
    </w:p>
    <w:p w14:paraId="5174324B" w14:textId="23EEBFAC" w:rsidR="00AE45F6" w:rsidRPr="0006269A" w:rsidRDefault="00AE45F6" w:rsidP="00AE45F6">
      <w:pPr>
        <w:pStyle w:val="Authorname"/>
        <w:spacing w:after="0" w:line="360" w:lineRule="auto"/>
        <w:rPr>
          <w:sz w:val="20"/>
        </w:rPr>
      </w:pPr>
      <w:r w:rsidRPr="0006269A">
        <w:rPr>
          <w:sz w:val="20"/>
        </w:rPr>
        <w:t xml:space="preserve">Author </w:t>
      </w:r>
      <w:r w:rsidR="00014B6E">
        <w:rPr>
          <w:sz w:val="20"/>
        </w:rPr>
        <w:t>3</w:t>
      </w:r>
    </w:p>
    <w:p w14:paraId="71BA4115" w14:textId="20A6AA08" w:rsidR="00AE45F6" w:rsidRPr="00D8439A" w:rsidRDefault="00AE45F6" w:rsidP="00E33953">
      <w:pPr>
        <w:pStyle w:val="Authoraffiliations"/>
        <w:rPr>
          <w:lang w:val="it-IT"/>
        </w:rPr>
      </w:pPr>
      <w:proofErr w:type="spellStart"/>
      <w:r w:rsidRPr="00AE45F6">
        <w:rPr>
          <w:lang w:val="it-IT"/>
        </w:rPr>
        <w:t>Antonis</w:t>
      </w:r>
      <w:proofErr w:type="spellEnd"/>
      <w:r w:rsidRPr="00AE45F6">
        <w:rPr>
          <w:lang w:val="it-IT"/>
        </w:rPr>
        <w:t xml:space="preserve"> Zervos, </w:t>
      </w:r>
      <w:proofErr w:type="spellStart"/>
      <w:r w:rsidRPr="00AE45F6">
        <w:rPr>
          <w:lang w:val="it-IT"/>
        </w:rPr>
        <w:t>CivEng</w:t>
      </w:r>
      <w:proofErr w:type="spellEnd"/>
      <w:r w:rsidRPr="00AE45F6">
        <w:rPr>
          <w:lang w:val="it-IT"/>
        </w:rPr>
        <w:t xml:space="preserve">/NTUA </w:t>
      </w:r>
      <w:proofErr w:type="spellStart"/>
      <w:r w:rsidRPr="00AE45F6">
        <w:rPr>
          <w:lang w:val="it-IT"/>
        </w:rPr>
        <w:t>PhD</w:t>
      </w:r>
      <w:proofErr w:type="spellEnd"/>
      <w:r w:rsidRPr="00AE45F6">
        <w:rPr>
          <w:lang w:val="it-IT"/>
        </w:rPr>
        <w:t>/NTUA FHEA</w:t>
      </w:r>
    </w:p>
    <w:p w14:paraId="3D77A8E3" w14:textId="53371C20" w:rsidR="00AE45F6" w:rsidRDefault="00AE45F6" w:rsidP="00E33953">
      <w:pPr>
        <w:pStyle w:val="Authoraffiliations"/>
      </w:pPr>
      <w:r>
        <w:t>School of Engineering</w:t>
      </w:r>
      <w:r w:rsidRPr="0006269A">
        <w:t xml:space="preserve">, </w:t>
      </w:r>
      <w:r>
        <w:t>University of Southampton,</w:t>
      </w:r>
      <w:r w:rsidRPr="0006269A">
        <w:t xml:space="preserve"> </w:t>
      </w:r>
      <w:r>
        <w:t>Southampton</w:t>
      </w:r>
      <w:r w:rsidRPr="0006269A">
        <w:t xml:space="preserve">, </w:t>
      </w:r>
      <w:r>
        <w:t>UK</w:t>
      </w:r>
    </w:p>
    <w:p w14:paraId="043EDC42" w14:textId="1166AAE2" w:rsidR="00E33953" w:rsidRPr="00E33953" w:rsidRDefault="00E33953" w:rsidP="00E33953">
      <w:pPr>
        <w:pStyle w:val="Authoraffiliations"/>
      </w:pPr>
      <w:r>
        <w:t>a.zervos@soton.ac.uk</w:t>
      </w:r>
    </w:p>
    <w:p w14:paraId="77E96FD5" w14:textId="75D99EDD" w:rsidR="00AE45F6" w:rsidRPr="00D8439A" w:rsidRDefault="001D1572" w:rsidP="00E33953">
      <w:pPr>
        <w:pStyle w:val="Authoraffiliations"/>
      </w:pPr>
      <w:hyperlink r:id="rId13" w:history="1">
        <w:r w:rsidR="00D8439A" w:rsidRPr="00014B6E">
          <w:rPr>
            <w:rStyle w:val="Collegamentoipertestuale"/>
            <w:rFonts w:cs="Arial"/>
          </w:rPr>
          <w:t>0000-0002-2662-9320</w:t>
        </w:r>
      </w:hyperlink>
    </w:p>
    <w:p w14:paraId="4822FEC7" w14:textId="2917155A" w:rsidR="00AE45F6" w:rsidRPr="0006269A" w:rsidRDefault="00AE45F6" w:rsidP="00AE45F6">
      <w:pPr>
        <w:pStyle w:val="Authorname"/>
        <w:spacing w:after="0" w:line="360" w:lineRule="auto"/>
        <w:rPr>
          <w:sz w:val="20"/>
        </w:rPr>
      </w:pPr>
      <w:r w:rsidRPr="0006269A">
        <w:rPr>
          <w:sz w:val="20"/>
        </w:rPr>
        <w:t xml:space="preserve">Author </w:t>
      </w:r>
      <w:r w:rsidR="00014B6E">
        <w:rPr>
          <w:sz w:val="20"/>
        </w:rPr>
        <w:t>4</w:t>
      </w:r>
    </w:p>
    <w:p w14:paraId="0194F223" w14:textId="50D88553" w:rsidR="00AE45F6" w:rsidRPr="00D8439A" w:rsidRDefault="00AE45F6" w:rsidP="00E33953">
      <w:pPr>
        <w:pStyle w:val="Authoraffiliations"/>
        <w:rPr>
          <w:b/>
        </w:rPr>
      </w:pPr>
      <w:r>
        <w:t>Willia</w:t>
      </w:r>
      <w:r w:rsidR="00014B6E">
        <w:t>m</w:t>
      </w:r>
      <w:r>
        <w:t xml:space="preserve"> </w:t>
      </w:r>
      <w:proofErr w:type="spellStart"/>
      <w:r>
        <w:t>Powrie</w:t>
      </w:r>
      <w:proofErr w:type="spellEnd"/>
      <w:r w:rsidRPr="0006269A">
        <w:t xml:space="preserve">, </w:t>
      </w:r>
      <w:proofErr w:type="spellStart"/>
      <w:r w:rsidR="00D8439A" w:rsidRPr="00D8439A">
        <w:t>FREng</w:t>
      </w:r>
      <w:proofErr w:type="spellEnd"/>
      <w:r w:rsidR="00D8439A" w:rsidRPr="00D8439A">
        <w:t xml:space="preserve"> MA MSc PhD CEng FICE</w:t>
      </w:r>
    </w:p>
    <w:p w14:paraId="3D077573" w14:textId="5221CA07" w:rsidR="00AE45F6" w:rsidRDefault="00AE45F6" w:rsidP="00E33953">
      <w:pPr>
        <w:pStyle w:val="Authoraffiliations"/>
      </w:pPr>
      <w:r>
        <w:t>School of Engineering</w:t>
      </w:r>
      <w:r w:rsidRPr="0006269A">
        <w:t xml:space="preserve">, </w:t>
      </w:r>
      <w:r>
        <w:t>University of Southampton,</w:t>
      </w:r>
      <w:r w:rsidRPr="0006269A">
        <w:t xml:space="preserve"> </w:t>
      </w:r>
      <w:r>
        <w:t>Southampton</w:t>
      </w:r>
      <w:r w:rsidRPr="0006269A">
        <w:t xml:space="preserve">, </w:t>
      </w:r>
      <w:r>
        <w:t>UK</w:t>
      </w:r>
    </w:p>
    <w:p w14:paraId="75505CE9" w14:textId="6D0B9D8B" w:rsidR="00E33953" w:rsidRPr="00E33953" w:rsidRDefault="00E33953" w:rsidP="00E33953">
      <w:pPr>
        <w:pStyle w:val="Authoraffiliations"/>
      </w:pPr>
      <w:r>
        <w:t>w.powrie@soton.ac.uk</w:t>
      </w:r>
    </w:p>
    <w:p w14:paraId="03E01F72" w14:textId="4FB80B1D" w:rsidR="00AE45F6" w:rsidRPr="00D8439A" w:rsidRDefault="001D1572" w:rsidP="00E33953">
      <w:pPr>
        <w:pStyle w:val="Authoraffiliations"/>
      </w:pPr>
      <w:hyperlink r:id="rId14" w:history="1">
        <w:r w:rsidR="00D8439A" w:rsidRPr="00014B6E">
          <w:rPr>
            <w:rStyle w:val="Collegamentoipertestuale"/>
            <w:rFonts w:cs="Arial"/>
          </w:rPr>
          <w:t>0000-0002-2271-0826</w:t>
        </w:r>
      </w:hyperlink>
    </w:p>
    <w:p w14:paraId="7C2126F3" w14:textId="1EE02F87" w:rsidR="00E5110B" w:rsidRDefault="00E5110B" w:rsidP="00E5110B"/>
    <w:p w14:paraId="5FA76E5A" w14:textId="37594FE1" w:rsidR="0003108B" w:rsidRDefault="00244CFB" w:rsidP="008C6E90">
      <w:pPr>
        <w:spacing w:line="360" w:lineRule="auto"/>
        <w:rPr>
          <w:szCs w:val="20"/>
        </w:rPr>
      </w:pPr>
      <w:r>
        <w:rPr>
          <w:b/>
          <w:szCs w:val="20"/>
        </w:rPr>
        <w:t xml:space="preserve">* </w:t>
      </w:r>
      <w:r w:rsidRPr="00983411">
        <w:rPr>
          <w:szCs w:val="20"/>
        </w:rPr>
        <w:t>Corresponding author</w:t>
      </w:r>
    </w:p>
    <w:p w14:paraId="230897A0" w14:textId="77777777" w:rsidR="00500973" w:rsidRPr="0006269A" w:rsidRDefault="00500973" w:rsidP="008C6E90">
      <w:pPr>
        <w:spacing w:line="360" w:lineRule="auto"/>
        <w:rPr>
          <w:b/>
          <w:szCs w:val="20"/>
        </w:rPr>
      </w:pPr>
    </w:p>
    <w:p w14:paraId="1F862170" w14:textId="110EDE37" w:rsidR="00500973" w:rsidRDefault="00500973" w:rsidP="00C72D66">
      <w:pPr>
        <w:rPr>
          <w:b/>
          <w:szCs w:val="20"/>
        </w:rPr>
      </w:pPr>
      <w:r>
        <w:rPr>
          <w:b/>
          <w:szCs w:val="20"/>
        </w:rPr>
        <w:t>Article type: paper</w:t>
      </w:r>
    </w:p>
    <w:p w14:paraId="29C52008" w14:textId="61128040" w:rsidR="0074139E" w:rsidRDefault="006B3A5C" w:rsidP="00C72D66">
      <w:pPr>
        <w:rPr>
          <w:b/>
          <w:szCs w:val="20"/>
        </w:rPr>
      </w:pPr>
      <w:r>
        <w:rPr>
          <w:b/>
          <w:szCs w:val="20"/>
        </w:rPr>
        <w:t>Word co</w:t>
      </w:r>
      <w:bookmarkStart w:id="3" w:name="_GoBack"/>
      <w:bookmarkEnd w:id="3"/>
      <w:r>
        <w:rPr>
          <w:b/>
          <w:szCs w:val="20"/>
        </w:rPr>
        <w:t xml:space="preserve">unt: </w:t>
      </w:r>
      <w:r w:rsidR="0042555C">
        <w:rPr>
          <w:b/>
          <w:szCs w:val="20"/>
        </w:rPr>
        <w:t>56</w:t>
      </w:r>
      <w:r w:rsidR="00916C19">
        <w:rPr>
          <w:b/>
          <w:szCs w:val="20"/>
        </w:rPr>
        <w:t>6</w:t>
      </w:r>
      <w:r w:rsidR="0042555C">
        <w:rPr>
          <w:b/>
          <w:szCs w:val="20"/>
        </w:rPr>
        <w:t>5</w:t>
      </w:r>
    </w:p>
    <w:p w14:paraId="595CBFC5" w14:textId="0F2B8B14" w:rsidR="009933F8" w:rsidRDefault="009933F8" w:rsidP="00C72D66">
      <w:pPr>
        <w:rPr>
          <w:b/>
          <w:szCs w:val="20"/>
        </w:rPr>
      </w:pPr>
      <w:r>
        <w:rPr>
          <w:b/>
          <w:szCs w:val="20"/>
        </w:rPr>
        <w:t xml:space="preserve">Number of tables: 2 </w:t>
      </w:r>
    </w:p>
    <w:p w14:paraId="2206552D" w14:textId="3939DB66" w:rsidR="009933F8" w:rsidRDefault="009933F8" w:rsidP="00C72D66">
      <w:pPr>
        <w:rPr>
          <w:b/>
          <w:szCs w:val="20"/>
        </w:rPr>
      </w:pPr>
      <w:r>
        <w:rPr>
          <w:b/>
          <w:szCs w:val="20"/>
        </w:rPr>
        <w:t>Number of figures: 15</w:t>
      </w:r>
    </w:p>
    <w:p w14:paraId="37472605" w14:textId="3E16BE86" w:rsidR="0003108B" w:rsidRPr="00A442E4" w:rsidRDefault="00500973" w:rsidP="008C6E90">
      <w:pPr>
        <w:spacing w:line="360" w:lineRule="auto"/>
        <w:rPr>
          <w:b/>
          <w:szCs w:val="20"/>
        </w:rPr>
      </w:pPr>
      <w:r>
        <w:rPr>
          <w:b/>
          <w:szCs w:val="20"/>
        </w:rPr>
        <w:t xml:space="preserve">Latest revised on </w:t>
      </w:r>
      <w:r w:rsidR="001E45FF">
        <w:rPr>
          <w:b/>
          <w:szCs w:val="20"/>
        </w:rPr>
        <w:t>08</w:t>
      </w:r>
      <w:r>
        <w:rPr>
          <w:b/>
          <w:szCs w:val="20"/>
        </w:rPr>
        <w:t>/</w:t>
      </w:r>
      <w:r w:rsidR="00923420">
        <w:rPr>
          <w:b/>
          <w:szCs w:val="20"/>
        </w:rPr>
        <w:t>0</w:t>
      </w:r>
      <w:r w:rsidR="001E45FF">
        <w:rPr>
          <w:b/>
          <w:szCs w:val="20"/>
        </w:rPr>
        <w:t>6</w:t>
      </w:r>
      <w:r>
        <w:rPr>
          <w:b/>
          <w:szCs w:val="20"/>
        </w:rPr>
        <w:t>/202</w:t>
      </w:r>
      <w:r w:rsidR="00923420">
        <w:rPr>
          <w:b/>
          <w:szCs w:val="20"/>
        </w:rPr>
        <w:t>2</w:t>
      </w:r>
      <w:r w:rsidR="0003108B" w:rsidRPr="008C6E90">
        <w:rPr>
          <w:b/>
          <w:szCs w:val="20"/>
        </w:rPr>
        <w:br w:type="page"/>
      </w:r>
    </w:p>
    <w:p w14:paraId="3F8A5CF1" w14:textId="5F9828ED" w:rsidR="0003108B" w:rsidRPr="00A442E4" w:rsidRDefault="0003108B" w:rsidP="008C6E90">
      <w:pPr>
        <w:spacing w:line="360" w:lineRule="auto"/>
        <w:outlineLvl w:val="0"/>
        <w:rPr>
          <w:b/>
          <w:szCs w:val="20"/>
        </w:rPr>
      </w:pPr>
      <w:r w:rsidRPr="00A442E4">
        <w:rPr>
          <w:b/>
          <w:szCs w:val="20"/>
        </w:rPr>
        <w:lastRenderedPageBreak/>
        <w:t>Abstract</w:t>
      </w:r>
    </w:p>
    <w:p w14:paraId="6D09D16A" w14:textId="7C90E1AE" w:rsidR="0003108B" w:rsidRPr="00A442E4" w:rsidRDefault="006847DB" w:rsidP="007E5CF7">
      <w:pPr>
        <w:spacing w:line="360" w:lineRule="auto"/>
        <w:rPr>
          <w:szCs w:val="20"/>
        </w:rPr>
      </w:pPr>
      <w:r>
        <w:rPr>
          <w:szCs w:val="20"/>
        </w:rPr>
        <w:t>Most of the world’s railways run on b</w:t>
      </w:r>
      <w:r w:rsidRPr="007E5CF7">
        <w:rPr>
          <w:szCs w:val="20"/>
        </w:rPr>
        <w:t xml:space="preserve">allasted </w:t>
      </w:r>
      <w:r w:rsidR="007E5CF7" w:rsidRPr="007E5CF7">
        <w:rPr>
          <w:szCs w:val="20"/>
        </w:rPr>
        <w:t xml:space="preserve">track. However, ballast accumulates differential settlement with </w:t>
      </w:r>
      <w:r w:rsidR="00B50042">
        <w:rPr>
          <w:szCs w:val="20"/>
        </w:rPr>
        <w:t>trafficking</w:t>
      </w:r>
      <w:r w:rsidR="00A51A67">
        <w:rPr>
          <w:szCs w:val="20"/>
        </w:rPr>
        <w:t>,</w:t>
      </w:r>
      <w:r w:rsidR="007E5CF7" w:rsidRPr="007E5CF7">
        <w:rPr>
          <w:szCs w:val="20"/>
        </w:rPr>
        <w:t xml:space="preserve"> hence</w:t>
      </w:r>
      <w:r w:rsidR="00A51A67">
        <w:rPr>
          <w:szCs w:val="20"/>
        </w:rPr>
        <w:t xml:space="preserve"> the correct</w:t>
      </w:r>
      <w:r w:rsidR="007E5CF7" w:rsidRPr="007E5CF7">
        <w:rPr>
          <w:szCs w:val="20"/>
        </w:rPr>
        <w:t xml:space="preserve"> track level must be </w:t>
      </w:r>
      <w:r w:rsidR="00A51A67">
        <w:rPr>
          <w:szCs w:val="20"/>
        </w:rPr>
        <w:t>restored</w:t>
      </w:r>
      <w:r w:rsidR="00A51A67" w:rsidRPr="007E5CF7">
        <w:rPr>
          <w:szCs w:val="20"/>
        </w:rPr>
        <w:t xml:space="preserve"> </w:t>
      </w:r>
      <w:r w:rsidR="007E5CF7" w:rsidRPr="007E5CF7">
        <w:rPr>
          <w:szCs w:val="20"/>
        </w:rPr>
        <w:t>periodically, typically by tamping</w:t>
      </w:r>
      <w:r w:rsidR="00B50042">
        <w:rPr>
          <w:szCs w:val="20"/>
        </w:rPr>
        <w:t xml:space="preserve"> which is costly. To reduce the cost of maintenance</w:t>
      </w:r>
      <w:r w:rsidR="00FA49BE">
        <w:rPr>
          <w:szCs w:val="20"/>
        </w:rPr>
        <w:t>,</w:t>
      </w:r>
      <w:r w:rsidR="00B50042">
        <w:rPr>
          <w:szCs w:val="20"/>
        </w:rPr>
        <w:t xml:space="preserve"> several i</w:t>
      </w:r>
      <w:r w:rsidR="007E5CF7" w:rsidRPr="007E5CF7">
        <w:rPr>
          <w:szCs w:val="20"/>
        </w:rPr>
        <w:t xml:space="preserve">nterventions </w:t>
      </w:r>
      <w:r w:rsidR="00B50042">
        <w:rPr>
          <w:szCs w:val="20"/>
        </w:rPr>
        <w:t xml:space="preserve">have been </w:t>
      </w:r>
      <w:r w:rsidR="00407D10">
        <w:rPr>
          <w:szCs w:val="20"/>
        </w:rPr>
        <w:t xml:space="preserve">proposed </w:t>
      </w:r>
      <w:r w:rsidR="00B50042">
        <w:rPr>
          <w:szCs w:val="20"/>
        </w:rPr>
        <w:t xml:space="preserve">with the objective </w:t>
      </w:r>
      <w:r w:rsidR="00FA49BE">
        <w:rPr>
          <w:szCs w:val="20"/>
        </w:rPr>
        <w:t xml:space="preserve">of </w:t>
      </w:r>
      <w:r w:rsidR="00B50042">
        <w:rPr>
          <w:szCs w:val="20"/>
        </w:rPr>
        <w:t>increasing the interval between tamps by reducing the rate of differential settlement. These include</w:t>
      </w:r>
      <w:r w:rsidR="007E5CF7" w:rsidRPr="007E5CF7">
        <w:rPr>
          <w:szCs w:val="20"/>
        </w:rPr>
        <w:t xml:space="preserve"> </w:t>
      </w:r>
      <w:r w:rsidR="00B50042">
        <w:rPr>
          <w:szCs w:val="20"/>
        </w:rPr>
        <w:t>broader</w:t>
      </w:r>
      <w:r w:rsidR="0098175E" w:rsidRPr="007E5CF7">
        <w:rPr>
          <w:szCs w:val="20"/>
        </w:rPr>
        <w:t xml:space="preserve"> </w:t>
      </w:r>
      <w:r w:rsidR="007E5CF7" w:rsidRPr="007E5CF7">
        <w:rPr>
          <w:szCs w:val="20"/>
        </w:rPr>
        <w:t>ballast gradings, geogrids and under sleeper pads. A</w:t>
      </w:r>
      <w:r w:rsidR="0098175E">
        <w:rPr>
          <w:szCs w:val="20"/>
        </w:rPr>
        <w:t xml:space="preserve"> possible</w:t>
      </w:r>
      <w:r w:rsidR="007E5CF7" w:rsidRPr="007E5CF7">
        <w:rPr>
          <w:szCs w:val="20"/>
        </w:rPr>
        <w:t xml:space="preserve"> alternative </w:t>
      </w:r>
      <w:r w:rsidR="0098175E">
        <w:rPr>
          <w:szCs w:val="20"/>
        </w:rPr>
        <w:t>is</w:t>
      </w:r>
      <w:r w:rsidR="007E5CF7" w:rsidRPr="007E5CF7">
        <w:rPr>
          <w:szCs w:val="20"/>
        </w:rPr>
        <w:t xml:space="preserve"> the addition of </w:t>
      </w:r>
      <w:r w:rsidR="0098175E">
        <w:rPr>
          <w:szCs w:val="20"/>
        </w:rPr>
        <w:t xml:space="preserve">unbound </w:t>
      </w:r>
      <w:r w:rsidR="007E5CF7" w:rsidRPr="007E5CF7">
        <w:rPr>
          <w:szCs w:val="20"/>
        </w:rPr>
        <w:t xml:space="preserve">random fibres to </w:t>
      </w:r>
      <w:r w:rsidR="0098175E">
        <w:rPr>
          <w:szCs w:val="20"/>
        </w:rPr>
        <w:t xml:space="preserve">the </w:t>
      </w:r>
      <w:r w:rsidR="007E5CF7" w:rsidRPr="007E5CF7">
        <w:rPr>
          <w:szCs w:val="20"/>
        </w:rPr>
        <w:t>ballast. Fibre</w:t>
      </w:r>
      <w:r w:rsidR="00B50042">
        <w:rPr>
          <w:szCs w:val="20"/>
        </w:rPr>
        <w:t>s formed from</w:t>
      </w:r>
      <w:r w:rsidR="00B50042" w:rsidRPr="007E5CF7">
        <w:rPr>
          <w:szCs w:val="20"/>
        </w:rPr>
        <w:t xml:space="preserve"> </w:t>
      </w:r>
      <w:r w:rsidR="007E5CF7" w:rsidRPr="007E5CF7">
        <w:rPr>
          <w:szCs w:val="20"/>
        </w:rPr>
        <w:t xml:space="preserve">polymer </w:t>
      </w:r>
      <w:r w:rsidR="00B50042">
        <w:rPr>
          <w:szCs w:val="20"/>
        </w:rPr>
        <w:t>materials</w:t>
      </w:r>
      <w:r w:rsidR="00EC0191">
        <w:rPr>
          <w:szCs w:val="20"/>
        </w:rPr>
        <w:t>,</w:t>
      </w:r>
      <w:r w:rsidR="00B50042">
        <w:rPr>
          <w:szCs w:val="20"/>
        </w:rPr>
        <w:t xml:space="preserve"> randomly mixed with </w:t>
      </w:r>
      <w:r w:rsidR="00B50042" w:rsidRPr="007E5CF7">
        <w:rPr>
          <w:szCs w:val="20"/>
        </w:rPr>
        <w:t>sands and gravels</w:t>
      </w:r>
      <w:r w:rsidR="00EC0191">
        <w:rPr>
          <w:szCs w:val="20"/>
        </w:rPr>
        <w:t>,</w:t>
      </w:r>
      <w:r w:rsidR="00B50042">
        <w:rPr>
          <w:szCs w:val="20"/>
        </w:rPr>
        <w:t xml:space="preserve"> have been show</w:t>
      </w:r>
      <w:r w:rsidR="002D5A97">
        <w:rPr>
          <w:szCs w:val="20"/>
        </w:rPr>
        <w:t>n</w:t>
      </w:r>
      <w:r w:rsidR="00B50042">
        <w:rPr>
          <w:szCs w:val="20"/>
        </w:rPr>
        <w:t xml:space="preserve"> to </w:t>
      </w:r>
      <w:r w:rsidR="007E5CF7" w:rsidRPr="007E5CF7">
        <w:rPr>
          <w:szCs w:val="20"/>
        </w:rPr>
        <w:t>increase the</w:t>
      </w:r>
      <w:r w:rsidR="00B50042">
        <w:rPr>
          <w:szCs w:val="20"/>
        </w:rPr>
        <w:t>ir</w:t>
      </w:r>
      <w:r w:rsidR="007E5CF7" w:rsidRPr="007E5CF7">
        <w:rPr>
          <w:szCs w:val="20"/>
        </w:rPr>
        <w:t xml:space="preserve"> </w:t>
      </w:r>
      <w:r w:rsidR="00EC0191">
        <w:rPr>
          <w:szCs w:val="20"/>
        </w:rPr>
        <w:t>shear resistance</w:t>
      </w:r>
      <w:r w:rsidR="007E5CF7" w:rsidRPr="007E5CF7">
        <w:rPr>
          <w:szCs w:val="20"/>
        </w:rPr>
        <w:t xml:space="preserve"> owing to the additional </w:t>
      </w:r>
      <w:r w:rsidR="00B50042">
        <w:rPr>
          <w:szCs w:val="20"/>
        </w:rPr>
        <w:t xml:space="preserve">effective </w:t>
      </w:r>
      <w:r w:rsidR="007E5CF7" w:rsidRPr="007E5CF7">
        <w:rPr>
          <w:szCs w:val="20"/>
        </w:rPr>
        <w:t xml:space="preserve">confinement associated with the mobilisation of tension in the fibres. However, the effect of the fibres on the permanent strain accumulated under cyclic loading has not been extensively investigated. </w:t>
      </w:r>
      <w:bookmarkStart w:id="4" w:name="_Hlk98233467"/>
      <w:r w:rsidR="007E5CF7" w:rsidRPr="007E5CF7">
        <w:rPr>
          <w:szCs w:val="20"/>
        </w:rPr>
        <w:t xml:space="preserve">This </w:t>
      </w:r>
      <w:r w:rsidR="00871EB0">
        <w:rPr>
          <w:szCs w:val="20"/>
        </w:rPr>
        <w:t>paper</w:t>
      </w:r>
      <w:r w:rsidR="00871EB0" w:rsidRPr="007E5CF7">
        <w:rPr>
          <w:szCs w:val="20"/>
        </w:rPr>
        <w:t xml:space="preserve"> </w:t>
      </w:r>
      <w:r w:rsidR="007E5CF7" w:rsidRPr="007E5CF7">
        <w:rPr>
          <w:szCs w:val="20"/>
        </w:rPr>
        <w:t xml:space="preserve">presents the results of an experimental programme </w:t>
      </w:r>
      <w:r w:rsidR="0098175E">
        <w:rPr>
          <w:szCs w:val="20"/>
        </w:rPr>
        <w:t>carried out</w:t>
      </w:r>
      <w:r w:rsidR="007E5CF7" w:rsidRPr="007E5CF7">
        <w:rPr>
          <w:szCs w:val="20"/>
        </w:rPr>
        <w:t xml:space="preserve"> to assess the performance of full-</w:t>
      </w:r>
      <w:r w:rsidR="00B50042">
        <w:rPr>
          <w:szCs w:val="20"/>
        </w:rPr>
        <w:t>size</w:t>
      </w:r>
      <w:r w:rsidR="00B50042" w:rsidRPr="007E5CF7">
        <w:rPr>
          <w:szCs w:val="20"/>
        </w:rPr>
        <w:t xml:space="preserve"> </w:t>
      </w:r>
      <w:r w:rsidR="007E5CF7" w:rsidRPr="007E5CF7">
        <w:rPr>
          <w:szCs w:val="20"/>
        </w:rPr>
        <w:t xml:space="preserve">ballast reinforced with different </w:t>
      </w:r>
      <w:r w:rsidR="00B50042">
        <w:rPr>
          <w:szCs w:val="20"/>
        </w:rPr>
        <w:t>proportions</w:t>
      </w:r>
      <w:r w:rsidR="00871EB0" w:rsidRPr="007E5CF7">
        <w:rPr>
          <w:szCs w:val="20"/>
        </w:rPr>
        <w:t xml:space="preserve"> </w:t>
      </w:r>
      <w:r w:rsidR="007E5CF7" w:rsidRPr="007E5CF7">
        <w:rPr>
          <w:szCs w:val="20"/>
        </w:rPr>
        <w:t xml:space="preserve">of polyethylene strip fibres of different </w:t>
      </w:r>
      <w:r w:rsidR="00B50042">
        <w:rPr>
          <w:szCs w:val="20"/>
        </w:rPr>
        <w:t xml:space="preserve">lengths and </w:t>
      </w:r>
      <w:r w:rsidR="007E5CF7" w:rsidRPr="007E5CF7">
        <w:rPr>
          <w:szCs w:val="20"/>
        </w:rPr>
        <w:t xml:space="preserve">widths. It </w:t>
      </w:r>
      <w:r w:rsidR="00871EB0">
        <w:rPr>
          <w:szCs w:val="20"/>
        </w:rPr>
        <w:t>shows</w:t>
      </w:r>
      <w:r w:rsidR="00871EB0" w:rsidRPr="007E5CF7">
        <w:rPr>
          <w:szCs w:val="20"/>
        </w:rPr>
        <w:t xml:space="preserve"> </w:t>
      </w:r>
      <w:r w:rsidR="007E5CF7" w:rsidRPr="007E5CF7">
        <w:rPr>
          <w:szCs w:val="20"/>
        </w:rPr>
        <w:t xml:space="preserve">that </w:t>
      </w:r>
      <w:r w:rsidR="00272BF3">
        <w:rPr>
          <w:szCs w:val="20"/>
        </w:rPr>
        <w:t xml:space="preserve">the addition of </w:t>
      </w:r>
      <w:r w:rsidR="007E5CF7" w:rsidRPr="007E5CF7">
        <w:rPr>
          <w:szCs w:val="20"/>
        </w:rPr>
        <w:t xml:space="preserve">a moderate </w:t>
      </w:r>
      <w:r w:rsidR="00272BF3">
        <w:rPr>
          <w:szCs w:val="20"/>
        </w:rPr>
        <w:t>amount (</w:t>
      </w:r>
      <w:r w:rsidR="001A2CFE">
        <w:rPr>
          <w:szCs w:val="20"/>
        </w:rPr>
        <w:t>0.6-0.7</w:t>
      </w:r>
      <w:r w:rsidR="00272BF3">
        <w:rPr>
          <w:szCs w:val="20"/>
        </w:rPr>
        <w:t>% of the volume of solids)</w:t>
      </w:r>
      <w:r w:rsidR="00272BF3" w:rsidRPr="007E5CF7">
        <w:rPr>
          <w:szCs w:val="20"/>
        </w:rPr>
        <w:t xml:space="preserve"> </w:t>
      </w:r>
      <w:r w:rsidR="007E5CF7" w:rsidRPr="007E5CF7">
        <w:rPr>
          <w:szCs w:val="20"/>
        </w:rPr>
        <w:t>of narrow fibres</w:t>
      </w:r>
      <w:r w:rsidR="00871EB0">
        <w:rPr>
          <w:szCs w:val="20"/>
        </w:rPr>
        <w:t xml:space="preserve"> has </w:t>
      </w:r>
      <w:r w:rsidR="007E5CF7" w:rsidRPr="007E5CF7">
        <w:rPr>
          <w:szCs w:val="20"/>
        </w:rPr>
        <w:t>negligible influence on grain packing</w:t>
      </w:r>
      <w:r w:rsidR="00871EB0">
        <w:rPr>
          <w:szCs w:val="20"/>
        </w:rPr>
        <w:t xml:space="preserve"> and</w:t>
      </w:r>
      <w:r w:rsidR="007E5CF7" w:rsidRPr="007E5CF7">
        <w:rPr>
          <w:szCs w:val="20"/>
        </w:rPr>
        <w:t xml:space="preserve"> can reduce ballast </w:t>
      </w:r>
      <w:r w:rsidR="00272BF3">
        <w:rPr>
          <w:szCs w:val="20"/>
        </w:rPr>
        <w:t xml:space="preserve">plastic </w:t>
      </w:r>
      <w:r w:rsidR="007E5CF7" w:rsidRPr="007E5CF7">
        <w:rPr>
          <w:szCs w:val="20"/>
        </w:rPr>
        <w:t xml:space="preserve">settlement without affecting track </w:t>
      </w:r>
      <w:r w:rsidR="00295AA4">
        <w:rPr>
          <w:szCs w:val="20"/>
        </w:rPr>
        <w:t xml:space="preserve">resilient </w:t>
      </w:r>
      <w:r w:rsidR="007E5CF7" w:rsidRPr="007E5CF7">
        <w:rPr>
          <w:szCs w:val="20"/>
        </w:rPr>
        <w:t>stiffness</w:t>
      </w:r>
      <w:bookmarkEnd w:id="4"/>
      <w:r w:rsidR="007E5CF7" w:rsidRPr="007E5CF7">
        <w:rPr>
          <w:szCs w:val="20"/>
        </w:rPr>
        <w:t xml:space="preserve">. </w:t>
      </w:r>
    </w:p>
    <w:p w14:paraId="2CB3B4E3" w14:textId="77777777" w:rsidR="0003108B" w:rsidRPr="00A442E4" w:rsidRDefault="0003108B" w:rsidP="00A442E4">
      <w:pPr>
        <w:pStyle w:val="Keywords"/>
        <w:spacing w:before="0" w:line="360" w:lineRule="auto"/>
        <w:ind w:left="0"/>
        <w:rPr>
          <w:sz w:val="20"/>
          <w:szCs w:val="20"/>
        </w:rPr>
      </w:pPr>
    </w:p>
    <w:p w14:paraId="052F392B" w14:textId="77777777" w:rsidR="0003108B" w:rsidRPr="00A442E4" w:rsidRDefault="0003108B" w:rsidP="00A442E4">
      <w:pPr>
        <w:pStyle w:val="Keywords"/>
        <w:spacing w:before="0" w:line="360" w:lineRule="auto"/>
        <w:ind w:left="0"/>
        <w:rPr>
          <w:sz w:val="20"/>
          <w:szCs w:val="20"/>
        </w:rPr>
      </w:pPr>
      <w:r w:rsidRPr="00A442E4">
        <w:rPr>
          <w:b/>
          <w:sz w:val="20"/>
          <w:szCs w:val="20"/>
        </w:rPr>
        <w:t>Keywords</w:t>
      </w:r>
      <w:r w:rsidRPr="00A442E4">
        <w:rPr>
          <w:sz w:val="20"/>
          <w:szCs w:val="20"/>
        </w:rPr>
        <w:t xml:space="preserve"> </w:t>
      </w:r>
      <w:r w:rsidRPr="00A442E4">
        <w:rPr>
          <w:b/>
          <w:sz w:val="20"/>
          <w:szCs w:val="20"/>
        </w:rPr>
        <w:t>chosen from ICE Publishing list</w:t>
      </w:r>
    </w:p>
    <w:p w14:paraId="7FB0CBC8" w14:textId="008EBE3D" w:rsidR="0057681D" w:rsidRPr="00A442E4" w:rsidRDefault="000B7A03" w:rsidP="00A442E4">
      <w:pPr>
        <w:pStyle w:val="Keywords"/>
        <w:spacing w:before="0" w:line="360" w:lineRule="auto"/>
        <w:ind w:left="0"/>
        <w:rPr>
          <w:sz w:val="20"/>
          <w:szCs w:val="20"/>
        </w:rPr>
      </w:pPr>
      <w:r>
        <w:rPr>
          <w:sz w:val="20"/>
          <w:szCs w:val="20"/>
          <w:lang w:val="en-GB"/>
        </w:rPr>
        <w:t>Reinforced soils</w:t>
      </w:r>
      <w:r w:rsidR="0003108B" w:rsidRPr="00A442E4">
        <w:rPr>
          <w:sz w:val="20"/>
          <w:szCs w:val="20"/>
        </w:rPr>
        <w:t xml:space="preserve">; </w:t>
      </w:r>
      <w:r>
        <w:rPr>
          <w:sz w:val="20"/>
          <w:szCs w:val="20"/>
        </w:rPr>
        <w:t>gravels</w:t>
      </w:r>
      <w:r w:rsidR="0003108B" w:rsidRPr="00A442E4">
        <w:rPr>
          <w:sz w:val="20"/>
          <w:szCs w:val="20"/>
        </w:rPr>
        <w:t xml:space="preserve">; </w:t>
      </w:r>
      <w:r>
        <w:rPr>
          <w:sz w:val="20"/>
          <w:szCs w:val="20"/>
        </w:rPr>
        <w:t>repeated loading</w:t>
      </w:r>
      <w:r w:rsidR="0057681D">
        <w:rPr>
          <w:sz w:val="20"/>
          <w:szCs w:val="20"/>
        </w:rPr>
        <w:t>.</w:t>
      </w:r>
    </w:p>
    <w:p w14:paraId="17D23E77" w14:textId="3BE69CAC" w:rsidR="0003108B" w:rsidRPr="00A442E4" w:rsidRDefault="0003108B" w:rsidP="008C6E90">
      <w:pPr>
        <w:spacing w:line="360" w:lineRule="auto"/>
        <w:rPr>
          <w:b/>
          <w:szCs w:val="20"/>
        </w:rPr>
      </w:pPr>
    </w:p>
    <w:p w14:paraId="77B30F3A" w14:textId="0154F731" w:rsidR="0003108B" w:rsidRPr="00A442E4" w:rsidRDefault="0003108B" w:rsidP="008C6E90">
      <w:pPr>
        <w:spacing w:line="360" w:lineRule="auto"/>
        <w:rPr>
          <w:b/>
          <w:szCs w:val="20"/>
        </w:rPr>
      </w:pPr>
      <w:r w:rsidRPr="00A442E4">
        <w:rPr>
          <w:b/>
          <w:szCs w:val="20"/>
        </w:rPr>
        <w:t xml:space="preserve">List of </w:t>
      </w:r>
      <w:r w:rsidR="00FA165D" w:rsidRPr="00A442E4">
        <w:rPr>
          <w:b/>
          <w:szCs w:val="20"/>
        </w:rPr>
        <w:t>notations</w:t>
      </w:r>
    </w:p>
    <w:p w14:paraId="2B5C2686" w14:textId="1CBE6B51" w:rsidR="0003108B" w:rsidRDefault="001D1572" w:rsidP="00A442E4">
      <w:pPr>
        <w:spacing w:line="360" w:lineRule="auto"/>
        <w:rPr>
          <w:szCs w:val="20"/>
        </w:rPr>
      </w:pPr>
      <m:oMath>
        <m:sSub>
          <m:sSubPr>
            <m:ctrlPr>
              <w:rPr>
                <w:rFonts w:ascii="Cambria Math" w:hAnsi="Cambria Math"/>
                <w:i/>
                <w:iCs/>
                <w:szCs w:val="20"/>
              </w:rPr>
            </m:ctrlPr>
          </m:sSubPr>
          <m:e>
            <m:r>
              <w:rPr>
                <w:rFonts w:ascii="Cambria Math" w:hAnsi="Cambria Math"/>
                <w:szCs w:val="20"/>
              </w:rPr>
              <m:t>D</m:t>
            </m:r>
          </m:e>
          <m:sub>
            <m:r>
              <w:rPr>
                <w:rFonts w:ascii="Cambria Math" w:hAnsi="Cambria Math"/>
                <w:szCs w:val="20"/>
              </w:rPr>
              <m:t>50</m:t>
            </m:r>
          </m:sub>
        </m:sSub>
      </m:oMath>
      <w:r w:rsidR="0003108B" w:rsidRPr="00BE4435">
        <w:rPr>
          <w:szCs w:val="20"/>
        </w:rPr>
        <w:tab/>
      </w:r>
      <w:r w:rsidR="00BE4435">
        <w:rPr>
          <w:szCs w:val="20"/>
        </w:rPr>
        <w:t>average grain size</w:t>
      </w:r>
      <w:r w:rsidR="00A5038C">
        <w:rPr>
          <w:szCs w:val="20"/>
        </w:rPr>
        <w:t xml:space="preserve"> or sieve size corresponding to a 50% passing</w:t>
      </w:r>
    </w:p>
    <w:p w14:paraId="5089299D" w14:textId="1A5B509E" w:rsidR="0086089A" w:rsidRPr="00BE4435" w:rsidRDefault="001D1572" w:rsidP="0086089A">
      <w:pPr>
        <w:spacing w:line="360" w:lineRule="auto"/>
        <w:rPr>
          <w:szCs w:val="20"/>
        </w:rPr>
      </w:pPr>
      <m:oMath>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dense</m:t>
            </m:r>
          </m:sup>
        </m:sSubSup>
      </m:oMath>
      <w:r w:rsidR="0086089A" w:rsidRPr="00BE4435">
        <w:rPr>
          <w:szCs w:val="20"/>
        </w:rPr>
        <w:tab/>
        <w:t xml:space="preserve">increase in </w:t>
      </w:r>
      <m:oMath>
        <m:sSub>
          <m:sSubPr>
            <m:ctrlPr>
              <w:rPr>
                <w:rFonts w:ascii="Cambria Math" w:hAnsi="Cambria Math"/>
                <w:szCs w:val="20"/>
              </w:rPr>
            </m:ctrlPr>
          </m:sSubPr>
          <m:e>
            <m:r>
              <m:rPr>
                <m:sty m:val="p"/>
              </m:rPr>
              <w:rPr>
                <w:rFonts w:ascii="Cambria Math" w:hAnsi="Cambria Math"/>
                <w:szCs w:val="20"/>
              </w:rPr>
              <m:t>e</m:t>
            </m:r>
          </m:e>
          <m:sub>
            <m:r>
              <m:rPr>
                <m:sty m:val="p"/>
              </m:rPr>
              <w:rPr>
                <w:rFonts w:ascii="Cambria Math" w:hAnsi="Cambria Math"/>
                <w:szCs w:val="20"/>
              </w:rPr>
              <m:t>min</m:t>
            </m:r>
          </m:sub>
        </m:sSub>
      </m:oMath>
      <w:r w:rsidR="0086089A" w:rsidRPr="00BE4435">
        <w:rPr>
          <w:szCs w:val="20"/>
        </w:rPr>
        <w:t xml:space="preserve"> with the addition of fibres in a content of </w:t>
      </w:r>
      <m:oMath>
        <m:sSub>
          <m:sSubPr>
            <m:ctrlPr>
              <w:rPr>
                <w:rFonts w:ascii="Cambria Math" w:hAnsi="Cambria Math"/>
                <w:szCs w:val="20"/>
              </w:rPr>
            </m:ctrlPr>
          </m:sSubPr>
          <m:e>
            <m:r>
              <m:rPr>
                <m:sty m:val="p"/>
              </m:rPr>
              <w:rPr>
                <w:rFonts w:ascii="Cambria Math" w:hAnsi="Cambria Math"/>
                <w:szCs w:val="20"/>
              </w:rPr>
              <m:t>V</m:t>
            </m:r>
          </m:e>
          <m:sub>
            <m:r>
              <m:rPr>
                <m:sty m:val="p"/>
              </m:rPr>
              <w:rPr>
                <w:rFonts w:ascii="Cambria Math" w:hAnsi="Cambria Math"/>
                <w:szCs w:val="20"/>
              </w:rPr>
              <m:t>fr</m:t>
            </m:r>
          </m:sub>
        </m:sSub>
        <m:r>
          <m:rPr>
            <m:sty m:val="p"/>
          </m:rPr>
          <w:rPr>
            <w:rFonts w:ascii="Cambria Math" w:hAnsi="Cambria Math"/>
            <w:szCs w:val="20"/>
          </w:rPr>
          <m:t>=1%</m:t>
        </m:r>
      </m:oMath>
    </w:p>
    <w:p w14:paraId="390E3A30" w14:textId="412C9671" w:rsidR="0086089A" w:rsidRDefault="001D1572" w:rsidP="0086089A">
      <w:pPr>
        <w:spacing w:line="360" w:lineRule="auto"/>
        <w:rPr>
          <w:szCs w:val="20"/>
        </w:rPr>
      </w:pPr>
      <m:oMath>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loose</m:t>
            </m:r>
          </m:sup>
        </m:sSubSup>
      </m:oMath>
      <w:r w:rsidR="0086089A" w:rsidRPr="00BE4435">
        <w:rPr>
          <w:szCs w:val="20"/>
        </w:rPr>
        <w:tab/>
        <w:t>increase</w:t>
      </w:r>
      <w:r w:rsidR="0086089A">
        <w:rPr>
          <w:szCs w:val="20"/>
        </w:rPr>
        <w:t xml:space="preserve"> in </w:t>
      </w:r>
      <m:oMath>
        <m:sSub>
          <m:sSubPr>
            <m:ctrlPr>
              <w:rPr>
                <w:rFonts w:ascii="Cambria Math" w:hAnsi="Cambria Math"/>
                <w:szCs w:val="20"/>
              </w:rPr>
            </m:ctrlPr>
          </m:sSubPr>
          <m:e>
            <m:r>
              <m:rPr>
                <m:sty m:val="p"/>
              </m:rPr>
              <w:rPr>
                <w:rFonts w:ascii="Cambria Math" w:hAnsi="Cambria Math"/>
                <w:szCs w:val="20"/>
              </w:rPr>
              <m:t>e</m:t>
            </m:r>
          </m:e>
          <m:sub>
            <m:r>
              <m:rPr>
                <m:sty m:val="p"/>
              </m:rPr>
              <w:rPr>
                <w:rFonts w:ascii="Cambria Math" w:hAnsi="Cambria Math"/>
                <w:szCs w:val="20"/>
              </w:rPr>
              <m:t>max</m:t>
            </m:r>
          </m:sub>
        </m:sSub>
      </m:oMath>
      <w:r w:rsidR="0086089A">
        <w:rPr>
          <w:szCs w:val="20"/>
        </w:rPr>
        <w:t xml:space="preserve"> with the addition of fibres in a content of </w:t>
      </w:r>
      <m:oMath>
        <m:sSub>
          <m:sSubPr>
            <m:ctrlPr>
              <w:rPr>
                <w:rFonts w:ascii="Cambria Math" w:hAnsi="Cambria Math"/>
                <w:szCs w:val="20"/>
              </w:rPr>
            </m:ctrlPr>
          </m:sSubPr>
          <m:e>
            <m:r>
              <m:rPr>
                <m:sty m:val="p"/>
              </m:rPr>
              <w:rPr>
                <w:rFonts w:ascii="Cambria Math" w:hAnsi="Cambria Math"/>
                <w:szCs w:val="20"/>
              </w:rPr>
              <m:t>V</m:t>
            </m:r>
          </m:e>
          <m:sub>
            <m:r>
              <m:rPr>
                <m:sty m:val="p"/>
              </m:rPr>
              <w:rPr>
                <w:rFonts w:ascii="Cambria Math" w:hAnsi="Cambria Math"/>
                <w:szCs w:val="20"/>
              </w:rPr>
              <m:t>fr</m:t>
            </m:r>
          </m:sub>
        </m:sSub>
        <m:r>
          <w:rPr>
            <w:rFonts w:ascii="Cambria Math" w:hAnsi="Cambria Math"/>
            <w:szCs w:val="20"/>
          </w:rPr>
          <m:t>=1%</m:t>
        </m:r>
      </m:oMath>
    </w:p>
    <w:p w14:paraId="5B290A9E" w14:textId="6725A587" w:rsidR="0086089A" w:rsidRDefault="001D1572" w:rsidP="00A442E4">
      <w:pPr>
        <w:spacing w:line="360" w:lineRule="auto"/>
        <w:rPr>
          <w:szCs w:val="20"/>
        </w:rPr>
      </w:pPr>
      <m:oMath>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diff</m:t>
            </m:r>
          </m:sup>
        </m:sSubSup>
      </m:oMath>
      <w:r w:rsidR="0086089A" w:rsidRPr="00BE4435">
        <w:rPr>
          <w:szCs w:val="20"/>
        </w:rPr>
        <w:tab/>
      </w:r>
      <w:r w:rsidR="0086089A">
        <w:rPr>
          <w:szCs w:val="20"/>
        </w:rPr>
        <w:t xml:space="preserve">difference between </w:t>
      </w:r>
      <m:oMath>
        <m:sSubSup>
          <m:sSubSupPr>
            <m:ctrlPr>
              <w:rPr>
                <w:rFonts w:ascii="Cambria Math" w:hAnsi="Cambria Math"/>
                <w:szCs w:val="20"/>
              </w:rPr>
            </m:ctrlPr>
          </m:sSubSupPr>
          <m:e>
            <m:r>
              <m:rPr>
                <m:sty m:val="p"/>
              </m:rPr>
              <w:rPr>
                <w:rFonts w:ascii="Cambria Math" w:hAnsi="Cambria Math"/>
                <w:szCs w:val="20"/>
              </w:rPr>
              <m:t>∆e</m:t>
            </m:r>
          </m:e>
          <m:sub>
            <m:r>
              <m:rPr>
                <m:sty m:val="p"/>
              </m:rPr>
              <w:rPr>
                <w:rFonts w:ascii="Cambria Math" w:hAnsi="Cambria Math"/>
                <w:szCs w:val="20"/>
              </w:rPr>
              <m:t>1%</m:t>
            </m:r>
          </m:sub>
          <m:sup>
            <m:r>
              <m:rPr>
                <m:sty m:val="p"/>
              </m:rPr>
              <w:rPr>
                <w:rFonts w:ascii="Cambria Math" w:hAnsi="Cambria Math"/>
                <w:szCs w:val="20"/>
              </w:rPr>
              <m:t>loose</m:t>
            </m:r>
          </m:sup>
        </m:sSubSup>
      </m:oMath>
      <w:r w:rsidR="0086089A">
        <w:rPr>
          <w:szCs w:val="20"/>
        </w:rPr>
        <w:t xml:space="preserve"> and </w:t>
      </w:r>
      <m:oMath>
        <m:sSubSup>
          <m:sSubSupPr>
            <m:ctrlPr>
              <w:rPr>
                <w:rFonts w:ascii="Cambria Math" w:hAnsi="Cambria Math"/>
                <w:szCs w:val="20"/>
              </w:rPr>
            </m:ctrlPr>
          </m:sSubSupPr>
          <m:e>
            <m:r>
              <m:rPr>
                <m:sty m:val="p"/>
              </m:rPr>
              <w:rPr>
                <w:rFonts w:ascii="Cambria Math" w:hAnsi="Cambria Math"/>
                <w:szCs w:val="20"/>
              </w:rPr>
              <m:t>∆e</m:t>
            </m:r>
          </m:e>
          <m:sub>
            <m:r>
              <m:rPr>
                <m:sty m:val="p"/>
              </m:rPr>
              <w:rPr>
                <w:rFonts w:ascii="Cambria Math" w:hAnsi="Cambria Math"/>
                <w:szCs w:val="20"/>
              </w:rPr>
              <m:t>1%</m:t>
            </m:r>
          </m:sub>
          <m:sup>
            <m:r>
              <m:rPr>
                <m:sty m:val="p"/>
              </m:rPr>
              <w:rPr>
                <w:rFonts w:ascii="Cambria Math" w:hAnsi="Cambria Math"/>
                <w:szCs w:val="20"/>
              </w:rPr>
              <m:t>dense</m:t>
            </m:r>
          </m:sup>
        </m:sSubSup>
      </m:oMath>
    </w:p>
    <w:p w14:paraId="663FD581" w14:textId="0FDA415E" w:rsidR="0086089A" w:rsidRPr="00BE4435" w:rsidRDefault="001D1572" w:rsidP="0086089A">
      <w:pPr>
        <w:spacing w:line="360" w:lineRule="auto"/>
        <w:rPr>
          <w:szCs w:val="20"/>
        </w:rPr>
      </w:pPr>
      <m:oMath>
        <m:sSub>
          <m:sSubPr>
            <m:ctrlPr>
              <w:rPr>
                <w:rFonts w:ascii="Cambria Math" w:hAnsi="Cambria Math"/>
                <w:i/>
                <w:iCs/>
                <w:szCs w:val="20"/>
              </w:rPr>
            </m:ctrlPr>
          </m:sSubPr>
          <m:e>
            <m:r>
              <w:rPr>
                <w:rFonts w:ascii="Cambria Math" w:hAnsi="Cambria Math"/>
                <w:szCs w:val="20"/>
              </w:rPr>
              <m:t>e</m:t>
            </m:r>
          </m:e>
          <m:sub>
            <m:r>
              <w:rPr>
                <w:rFonts w:ascii="Cambria Math" w:hAnsi="Cambria Math"/>
                <w:szCs w:val="20"/>
              </w:rPr>
              <m:t>i</m:t>
            </m:r>
          </m:sub>
        </m:sSub>
      </m:oMath>
      <w:r w:rsidR="0086089A" w:rsidRPr="00BE4435">
        <w:rPr>
          <w:szCs w:val="20"/>
        </w:rPr>
        <w:tab/>
      </w:r>
      <w:r w:rsidR="0086089A">
        <w:rPr>
          <w:szCs w:val="20"/>
        </w:rPr>
        <w:t xml:space="preserve">initial </w:t>
      </w:r>
      <w:r w:rsidR="0086089A" w:rsidRPr="00BE4435">
        <w:rPr>
          <w:szCs w:val="20"/>
        </w:rPr>
        <w:t>void ratio</w:t>
      </w:r>
    </w:p>
    <w:p w14:paraId="39EEB0AC" w14:textId="381A9C6C" w:rsidR="0086089A" w:rsidRPr="00BE4435" w:rsidRDefault="001D1572" w:rsidP="0086089A">
      <w:pPr>
        <w:spacing w:line="360" w:lineRule="auto"/>
        <w:rPr>
          <w:szCs w:val="20"/>
        </w:rPr>
      </w:pPr>
      <m:oMath>
        <m:sSub>
          <m:sSubPr>
            <m:ctrlPr>
              <w:rPr>
                <w:rFonts w:ascii="Cambria Math" w:hAnsi="Cambria Math"/>
                <w:i/>
                <w:iCs/>
                <w:szCs w:val="20"/>
              </w:rPr>
            </m:ctrlPr>
          </m:sSubPr>
          <m:e>
            <m:r>
              <w:rPr>
                <w:rFonts w:ascii="Cambria Math" w:hAnsi="Cambria Math"/>
                <w:szCs w:val="20"/>
              </w:rPr>
              <m:t>e</m:t>
            </m:r>
          </m:e>
          <m:sub>
            <m:r>
              <w:rPr>
                <w:rFonts w:ascii="Cambria Math" w:hAnsi="Cambria Math"/>
                <w:szCs w:val="20"/>
              </w:rPr>
              <m:t>max</m:t>
            </m:r>
          </m:sub>
        </m:sSub>
      </m:oMath>
      <w:r w:rsidR="0086089A" w:rsidRPr="00BE4435">
        <w:rPr>
          <w:szCs w:val="20"/>
        </w:rPr>
        <w:tab/>
        <w:t>maximum void ratio</w:t>
      </w:r>
      <w:r w:rsidR="0086089A">
        <w:rPr>
          <w:szCs w:val="20"/>
        </w:rPr>
        <w:t xml:space="preserve"> (loose conditions)</w:t>
      </w:r>
    </w:p>
    <w:p w14:paraId="14FC8529" w14:textId="486D7766" w:rsidR="0086089A" w:rsidRDefault="001D1572" w:rsidP="0086089A">
      <w:pPr>
        <w:spacing w:line="360" w:lineRule="auto"/>
        <w:rPr>
          <w:szCs w:val="20"/>
        </w:rPr>
      </w:pPr>
      <m:oMath>
        <m:sSub>
          <m:sSubPr>
            <m:ctrlPr>
              <w:rPr>
                <w:rFonts w:ascii="Cambria Math" w:hAnsi="Cambria Math"/>
                <w:i/>
                <w:iCs/>
                <w:szCs w:val="20"/>
              </w:rPr>
            </m:ctrlPr>
          </m:sSubPr>
          <m:e>
            <m:r>
              <w:rPr>
                <w:rFonts w:ascii="Cambria Math" w:hAnsi="Cambria Math"/>
                <w:szCs w:val="20"/>
              </w:rPr>
              <m:t>e</m:t>
            </m:r>
          </m:e>
          <m:sub>
            <m:r>
              <w:rPr>
                <w:rFonts w:ascii="Cambria Math" w:hAnsi="Cambria Math"/>
                <w:szCs w:val="20"/>
              </w:rPr>
              <m:t>min</m:t>
            </m:r>
          </m:sub>
        </m:sSub>
      </m:oMath>
      <w:r w:rsidR="0086089A" w:rsidRPr="00BE4435">
        <w:rPr>
          <w:szCs w:val="20"/>
        </w:rPr>
        <w:tab/>
        <w:t>minimum void ratio (dense conditions)</w:t>
      </w:r>
    </w:p>
    <w:p w14:paraId="368D4518" w14:textId="4EC45F09" w:rsidR="0086089A" w:rsidRPr="00BE4435" w:rsidRDefault="001D1572" w:rsidP="0086089A">
      <w:pPr>
        <w:spacing w:line="360" w:lineRule="auto"/>
        <w:rPr>
          <w:szCs w:val="20"/>
        </w:rPr>
      </w:pPr>
      <m:oMath>
        <m:sSubSup>
          <m:sSubSupPr>
            <m:ctrlPr>
              <w:rPr>
                <w:rFonts w:ascii="Cambria Math" w:hAnsi="Cambria Math"/>
                <w:i/>
                <w:szCs w:val="20"/>
              </w:rPr>
            </m:ctrlPr>
          </m:sSubSupPr>
          <m:e>
            <m:r>
              <w:rPr>
                <w:rFonts w:ascii="Cambria Math" w:hAnsi="Cambria Math"/>
                <w:szCs w:val="20"/>
              </w:rPr>
              <m:t>e</m:t>
            </m:r>
          </m:e>
          <m:sub>
            <m:r>
              <w:rPr>
                <w:rFonts w:ascii="Cambria Math" w:hAnsi="Cambria Math"/>
                <w:szCs w:val="20"/>
              </w:rPr>
              <m:t>max</m:t>
            </m:r>
          </m:sub>
          <m:sup>
            <m:r>
              <w:rPr>
                <w:rFonts w:ascii="Cambria Math" w:hAnsi="Cambria Math"/>
                <w:szCs w:val="20"/>
              </w:rPr>
              <m:t>UR</m:t>
            </m:r>
          </m:sup>
        </m:sSubSup>
      </m:oMath>
      <w:r w:rsidR="0086089A" w:rsidRPr="00BE4435">
        <w:rPr>
          <w:szCs w:val="20"/>
        </w:rPr>
        <w:tab/>
        <w:t>maximum void ratio</w:t>
      </w:r>
      <w:r w:rsidR="0086089A">
        <w:rPr>
          <w:szCs w:val="20"/>
        </w:rPr>
        <w:t xml:space="preserve"> for the unreinforced material</w:t>
      </w:r>
    </w:p>
    <w:p w14:paraId="32684C32" w14:textId="6432A68C" w:rsidR="0086089A" w:rsidRDefault="001D1572" w:rsidP="00A442E4">
      <w:pPr>
        <w:spacing w:line="360" w:lineRule="auto"/>
        <w:rPr>
          <w:szCs w:val="20"/>
        </w:rPr>
      </w:pPr>
      <m:oMath>
        <m:sSubSup>
          <m:sSubSupPr>
            <m:ctrlPr>
              <w:rPr>
                <w:rFonts w:ascii="Cambria Math" w:hAnsi="Cambria Math"/>
                <w:i/>
                <w:szCs w:val="20"/>
              </w:rPr>
            </m:ctrlPr>
          </m:sSubSupPr>
          <m:e>
            <m:r>
              <m:rPr>
                <m:sty m:val="p"/>
              </m:rPr>
              <w:rPr>
                <w:rFonts w:ascii="Cambria Math" w:hAnsi="Cambria Math"/>
                <w:szCs w:val="20"/>
              </w:rPr>
              <m:t>e</m:t>
            </m:r>
            <m:ctrlPr>
              <w:rPr>
                <w:rFonts w:ascii="Cambria Math" w:hAnsi="Cambria Math"/>
                <w:szCs w:val="20"/>
              </w:rPr>
            </m:ctrlPr>
          </m:e>
          <m:sub>
            <m:r>
              <m:rPr>
                <m:sty m:val="p"/>
              </m:rPr>
              <w:rPr>
                <w:rFonts w:ascii="Cambria Math" w:hAnsi="Cambria Math"/>
                <w:szCs w:val="20"/>
              </w:rPr>
              <m:t>min</m:t>
            </m:r>
            <m:ctrlPr>
              <w:rPr>
                <w:rFonts w:ascii="Cambria Math" w:hAnsi="Cambria Math"/>
                <w:szCs w:val="20"/>
              </w:rPr>
            </m:ctrlPr>
          </m:sub>
          <m:sup>
            <m:r>
              <w:rPr>
                <w:rFonts w:ascii="Cambria Math" w:hAnsi="Cambria Math"/>
                <w:szCs w:val="20"/>
              </w:rPr>
              <m:t>UR</m:t>
            </m:r>
          </m:sup>
        </m:sSubSup>
      </m:oMath>
      <w:r w:rsidR="0086089A" w:rsidRPr="00BE4435">
        <w:rPr>
          <w:szCs w:val="20"/>
        </w:rPr>
        <w:tab/>
        <w:t>minimum void ratio</w:t>
      </w:r>
      <w:r w:rsidR="0086089A">
        <w:rPr>
          <w:szCs w:val="20"/>
        </w:rPr>
        <w:t xml:space="preserve"> for the unreinforced material</w:t>
      </w:r>
    </w:p>
    <w:p w14:paraId="062C410C" w14:textId="1B774332" w:rsidR="00564553" w:rsidRDefault="001D1572" w:rsidP="00A442E4">
      <w:pPr>
        <w:spacing w:line="360" w:lineRule="auto"/>
        <w:rPr>
          <w:szCs w:val="20"/>
        </w:rPr>
      </w:pP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D</m:t>
            </m:r>
          </m:sub>
        </m:sSub>
      </m:oMath>
      <w:r w:rsidR="00564553" w:rsidRPr="00BE4435">
        <w:rPr>
          <w:szCs w:val="20"/>
        </w:rPr>
        <w:tab/>
      </w:r>
      <w:r w:rsidR="00564553">
        <w:rPr>
          <w:szCs w:val="20"/>
        </w:rPr>
        <w:t>density index</w:t>
      </w:r>
    </w:p>
    <w:p w14:paraId="4FF7A6F8" w14:textId="71B937EA" w:rsidR="00BE4435" w:rsidRPr="00BE4435" w:rsidRDefault="001D1572" w:rsidP="00A442E4">
      <w:pPr>
        <w:spacing w:line="360" w:lineRule="auto"/>
        <w:rPr>
          <w:szCs w:val="20"/>
        </w:rPr>
      </w:pP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f</m:t>
            </m:r>
          </m:sub>
        </m:sSub>
      </m:oMath>
      <w:r w:rsidR="00BE4435" w:rsidRPr="00BE4435">
        <w:rPr>
          <w:szCs w:val="20"/>
        </w:rPr>
        <w:tab/>
        <w:t>length of the fibres</w:t>
      </w:r>
    </w:p>
    <w:p w14:paraId="093E9F4D" w14:textId="14BD8A60" w:rsidR="0003108B" w:rsidRDefault="001D1572" w:rsidP="00A442E4">
      <w:pPr>
        <w:spacing w:line="360" w:lineRule="auto"/>
        <w:rPr>
          <w:szCs w:val="20"/>
        </w:rPr>
      </w:pP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oMath>
      <w:r w:rsidR="0003108B" w:rsidRPr="00BE4435">
        <w:rPr>
          <w:szCs w:val="20"/>
        </w:rPr>
        <w:tab/>
      </w:r>
      <w:r w:rsidR="000B7A03" w:rsidRPr="00BE4435">
        <w:rPr>
          <w:szCs w:val="20"/>
        </w:rPr>
        <w:t>length of the fibres normalised to the average grain size</w:t>
      </w:r>
    </w:p>
    <w:p w14:paraId="3ED71ACC" w14:textId="712C8B1C" w:rsidR="0086089A" w:rsidRDefault="001D1572" w:rsidP="00A442E4">
      <w:pPr>
        <w:spacing w:line="360" w:lineRule="auto"/>
        <w:rPr>
          <w:szCs w:val="20"/>
        </w:rPr>
      </w:pP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fr</m:t>
            </m:r>
          </m:sub>
        </m:sSub>
      </m:oMath>
      <w:r w:rsidR="0086089A" w:rsidRPr="00BE4435">
        <w:rPr>
          <w:szCs w:val="20"/>
        </w:rPr>
        <w:tab/>
        <w:t>volumetric fibre ratio</w:t>
      </w:r>
    </w:p>
    <w:p w14:paraId="4EE19238" w14:textId="05AF6EEA" w:rsidR="009D7CF0" w:rsidRDefault="001D1572" w:rsidP="009D7CF0">
      <w:pPr>
        <w:spacing w:line="360" w:lineRule="auto"/>
        <w:rPr>
          <w:szCs w:val="20"/>
        </w:rPr>
      </w:pP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f</m:t>
            </m:r>
          </m:sub>
        </m:sSub>
      </m:oMath>
      <w:r w:rsidR="009D7CF0" w:rsidRPr="00BE4435">
        <w:rPr>
          <w:szCs w:val="20"/>
        </w:rPr>
        <w:tab/>
        <w:t>volume</w:t>
      </w:r>
      <w:r w:rsidR="009D7CF0">
        <w:rPr>
          <w:szCs w:val="20"/>
        </w:rPr>
        <w:t xml:space="preserve"> of fibres</w:t>
      </w:r>
    </w:p>
    <w:p w14:paraId="3DD34EF5" w14:textId="427654EC" w:rsidR="009D7CF0" w:rsidRDefault="001D1572" w:rsidP="009D7CF0">
      <w:pPr>
        <w:spacing w:line="360" w:lineRule="auto"/>
        <w:rPr>
          <w:szCs w:val="20"/>
        </w:rPr>
      </w:pP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g</m:t>
            </m:r>
          </m:sub>
        </m:sSub>
      </m:oMath>
      <w:r w:rsidR="009D7CF0" w:rsidRPr="00BE4435">
        <w:rPr>
          <w:szCs w:val="20"/>
        </w:rPr>
        <w:tab/>
        <w:t>volume</w:t>
      </w:r>
      <w:r w:rsidR="009D7CF0">
        <w:rPr>
          <w:szCs w:val="20"/>
        </w:rPr>
        <w:t xml:space="preserve"> of grains</w:t>
      </w:r>
    </w:p>
    <w:p w14:paraId="6C1C07EB" w14:textId="454163D4" w:rsidR="009D7CF0" w:rsidRDefault="001D1572" w:rsidP="009D7CF0">
      <w:pPr>
        <w:spacing w:line="360" w:lineRule="auto"/>
        <w:rPr>
          <w:szCs w:val="20"/>
        </w:rPr>
      </w:pPr>
      <m:oMath>
        <m:sSub>
          <m:sSubPr>
            <m:ctrlPr>
              <w:rPr>
                <w:rFonts w:ascii="Cambria Math" w:hAnsi="Cambria Math"/>
                <w:i/>
                <w:szCs w:val="20"/>
              </w:rPr>
            </m:ctrlPr>
          </m:sSubPr>
          <m:e>
            <m:r>
              <w:rPr>
                <w:rFonts w:ascii="Cambria Math" w:hAnsi="Cambria Math"/>
                <w:szCs w:val="20"/>
              </w:rPr>
              <m:t>V</m:t>
            </m:r>
          </m:e>
          <m:sub>
            <m:r>
              <w:rPr>
                <w:rFonts w:ascii="Cambria Math" w:hAnsi="Cambria Math"/>
                <w:szCs w:val="20"/>
              </w:rPr>
              <m:t>s</m:t>
            </m:r>
          </m:sub>
        </m:sSub>
      </m:oMath>
      <w:r w:rsidR="009D7CF0" w:rsidRPr="00BE4435">
        <w:rPr>
          <w:szCs w:val="20"/>
        </w:rPr>
        <w:tab/>
        <w:t>volume</w:t>
      </w:r>
      <w:r w:rsidR="009D7CF0">
        <w:rPr>
          <w:szCs w:val="20"/>
        </w:rPr>
        <w:t xml:space="preserve"> of solids</w:t>
      </w:r>
    </w:p>
    <w:p w14:paraId="7A5A2B7A" w14:textId="17A1481C" w:rsidR="009D7CF0" w:rsidRPr="00BE4435" w:rsidRDefault="001D1572" w:rsidP="00A442E4">
      <w:pPr>
        <w:spacing w:line="360" w:lineRule="auto"/>
        <w:rPr>
          <w:szCs w:val="20"/>
        </w:rPr>
      </w:pP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v</m:t>
            </m:r>
          </m:sub>
        </m:sSub>
      </m:oMath>
      <w:r w:rsidR="009D7CF0" w:rsidRPr="00BE4435">
        <w:rPr>
          <w:szCs w:val="20"/>
        </w:rPr>
        <w:tab/>
        <w:t>volume</w:t>
      </w:r>
      <w:r w:rsidR="009D7CF0">
        <w:rPr>
          <w:szCs w:val="20"/>
        </w:rPr>
        <w:t xml:space="preserve"> of voids</w:t>
      </w:r>
    </w:p>
    <w:p w14:paraId="12279BAF" w14:textId="39AFC31A" w:rsidR="000B7A03" w:rsidRPr="00BE4435" w:rsidRDefault="001D1572" w:rsidP="000B7A03">
      <w:pPr>
        <w:spacing w:line="360" w:lineRule="auto"/>
        <w:rPr>
          <w:szCs w:val="20"/>
        </w:rPr>
      </w:pP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f</m:t>
            </m:r>
          </m:sub>
        </m:sSub>
      </m:oMath>
      <w:r w:rsidR="000B7A03" w:rsidRPr="00BE4435">
        <w:rPr>
          <w:szCs w:val="20"/>
        </w:rPr>
        <w:tab/>
        <w:t>width of the fibres</w:t>
      </w:r>
    </w:p>
    <w:p w14:paraId="148C341C" w14:textId="3D2D374A" w:rsidR="000B7A03" w:rsidRDefault="001D1572" w:rsidP="000B7A03">
      <w:pPr>
        <w:spacing w:line="360" w:lineRule="auto"/>
        <w:rPr>
          <w:szCs w:val="20"/>
        </w:rPr>
      </w:pP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oMath>
      <w:r w:rsidR="000B7A03" w:rsidRPr="00BE4435">
        <w:rPr>
          <w:szCs w:val="20"/>
        </w:rPr>
        <w:tab/>
        <w:t>width of the fibres normalised to the average grain size</w:t>
      </w:r>
    </w:p>
    <w:p w14:paraId="7FAFA1AD" w14:textId="77777777" w:rsidR="00A3696E" w:rsidRDefault="00A3696E" w:rsidP="00A3696E">
      <w:pPr>
        <w:spacing w:line="360" w:lineRule="auto"/>
        <w:rPr>
          <w:szCs w:val="20"/>
        </w:rPr>
      </w:pPr>
    </w:p>
    <w:p w14:paraId="6B5297F2" w14:textId="77777777" w:rsidR="00A3696E" w:rsidRDefault="00A3696E" w:rsidP="000E5B20">
      <w:pPr>
        <w:pStyle w:val="Titolo1"/>
        <w:ind w:left="284" w:hanging="284"/>
      </w:pPr>
      <w:r w:rsidRPr="000E5B20">
        <w:t>Introduction</w:t>
      </w:r>
    </w:p>
    <w:p w14:paraId="5A9C17C6" w14:textId="79D2440C" w:rsidR="00952F33" w:rsidRDefault="00952F33" w:rsidP="00952F33">
      <w:pPr>
        <w:rPr>
          <w:szCs w:val="20"/>
        </w:rPr>
      </w:pPr>
      <w:r w:rsidRPr="00952F33">
        <w:rPr>
          <w:szCs w:val="20"/>
        </w:rPr>
        <w:t xml:space="preserve">Ballasted railway track has been used </w:t>
      </w:r>
      <w:r w:rsidR="00C22D4E">
        <w:rPr>
          <w:szCs w:val="20"/>
        </w:rPr>
        <w:t>in a form recognisable today for over a</w:t>
      </w:r>
      <w:r w:rsidRPr="00952F33">
        <w:rPr>
          <w:szCs w:val="20"/>
        </w:rPr>
        <w:t xml:space="preserve"> century. The ballast support</w:t>
      </w:r>
      <w:r w:rsidR="00F20454">
        <w:rPr>
          <w:szCs w:val="20"/>
        </w:rPr>
        <w:t xml:space="preserve">s the track vertically and </w:t>
      </w:r>
      <w:proofErr w:type="gramStart"/>
      <w:r w:rsidR="00F20454">
        <w:rPr>
          <w:szCs w:val="20"/>
        </w:rPr>
        <w:t>laterally, and</w:t>
      </w:r>
      <w:proofErr w:type="gramEnd"/>
      <w:r w:rsidR="00F20454">
        <w:rPr>
          <w:szCs w:val="20"/>
        </w:rPr>
        <w:t xml:space="preserve"> facilitates periodic correction or adjustment </w:t>
      </w:r>
      <w:r w:rsidRPr="00952F33">
        <w:rPr>
          <w:szCs w:val="20"/>
        </w:rPr>
        <w:t>of the line and level. Alternatives to ballasted track, such as slab track, are increasingly used on high-speed lines</w:t>
      </w:r>
      <w:r w:rsidR="00F20454">
        <w:rPr>
          <w:szCs w:val="20"/>
        </w:rPr>
        <w:t>,</w:t>
      </w:r>
      <w:r w:rsidRPr="00952F33">
        <w:rPr>
          <w:szCs w:val="20"/>
        </w:rPr>
        <w:t xml:space="preserve"> especially where the anticipated level of service is high. However, ballasted track is still the predominant form and is used on some high-speed lines.</w:t>
      </w:r>
    </w:p>
    <w:p w14:paraId="645AA58C" w14:textId="77777777" w:rsidR="003147D4" w:rsidRPr="00952F33" w:rsidRDefault="003147D4" w:rsidP="00952F33">
      <w:pPr>
        <w:rPr>
          <w:szCs w:val="20"/>
        </w:rPr>
      </w:pPr>
    </w:p>
    <w:p w14:paraId="3148E052" w14:textId="459B92BD" w:rsidR="00952F33" w:rsidRDefault="00952F33" w:rsidP="00952F33">
      <w:pPr>
        <w:rPr>
          <w:szCs w:val="20"/>
        </w:rPr>
      </w:pPr>
      <w:r w:rsidRPr="00952F33">
        <w:rPr>
          <w:szCs w:val="20"/>
        </w:rPr>
        <w:t>Modern ballast consists of uniformly graded</w:t>
      </w:r>
      <w:r w:rsidR="00C760AC">
        <w:rPr>
          <w:szCs w:val="20"/>
        </w:rPr>
        <w:t>,</w:t>
      </w:r>
      <w:r w:rsidRPr="00952F33">
        <w:rPr>
          <w:szCs w:val="20"/>
        </w:rPr>
        <w:t xml:space="preserve"> coarse gravel sized grains </w:t>
      </w:r>
      <w:r w:rsidR="00954FE7">
        <w:rPr>
          <w:szCs w:val="20"/>
        </w:rPr>
        <w:t>of</w:t>
      </w:r>
      <w:r w:rsidRPr="00952F33">
        <w:rPr>
          <w:szCs w:val="20"/>
        </w:rPr>
        <w:t xml:space="preserve"> crushed</w:t>
      </w:r>
      <w:r w:rsidR="003F65FD">
        <w:rPr>
          <w:szCs w:val="20"/>
        </w:rPr>
        <w:t>,</w:t>
      </w:r>
      <w:r w:rsidRPr="00952F33">
        <w:rPr>
          <w:szCs w:val="20"/>
        </w:rPr>
        <w:t xml:space="preserve"> high</w:t>
      </w:r>
      <w:r w:rsidR="00526DF2">
        <w:rPr>
          <w:szCs w:val="20"/>
        </w:rPr>
        <w:t>-</w:t>
      </w:r>
      <w:r w:rsidRPr="00952F33">
        <w:rPr>
          <w:szCs w:val="20"/>
        </w:rPr>
        <w:t>quality rock such as granite. It allows free drainage</w:t>
      </w:r>
      <w:r w:rsidR="008D5F36">
        <w:rPr>
          <w:szCs w:val="20"/>
        </w:rPr>
        <w:t xml:space="preserve">, </w:t>
      </w:r>
      <w:r w:rsidRPr="00952F33">
        <w:rPr>
          <w:szCs w:val="20"/>
        </w:rPr>
        <w:t xml:space="preserve">provides </w:t>
      </w:r>
      <w:r w:rsidR="008D5F36">
        <w:rPr>
          <w:szCs w:val="20"/>
        </w:rPr>
        <w:t>vertical support and lateral</w:t>
      </w:r>
      <w:r w:rsidR="008D5F36" w:rsidRPr="00952F33">
        <w:rPr>
          <w:szCs w:val="20"/>
        </w:rPr>
        <w:t xml:space="preserve"> </w:t>
      </w:r>
      <w:r w:rsidR="008D5F36">
        <w:rPr>
          <w:szCs w:val="20"/>
        </w:rPr>
        <w:t>restraint</w:t>
      </w:r>
      <w:r w:rsidR="008D5F36" w:rsidRPr="00952F33">
        <w:rPr>
          <w:szCs w:val="20"/>
        </w:rPr>
        <w:t xml:space="preserve"> </w:t>
      </w:r>
      <w:r w:rsidRPr="00952F33">
        <w:rPr>
          <w:szCs w:val="20"/>
        </w:rPr>
        <w:t>to the sleepers</w:t>
      </w:r>
      <w:r w:rsidR="000B6EC7" w:rsidRPr="000B6EC7">
        <w:rPr>
          <w:szCs w:val="20"/>
        </w:rPr>
        <w:t xml:space="preserve"> </w:t>
      </w:r>
      <w:r w:rsidR="000B6EC7">
        <w:rPr>
          <w:szCs w:val="20"/>
        </w:rPr>
        <w:t>and attenuates</w:t>
      </w:r>
      <w:r w:rsidR="000B6EC7" w:rsidRPr="00952F33">
        <w:rPr>
          <w:szCs w:val="20"/>
        </w:rPr>
        <w:t xml:space="preserve"> the vertical stresses associated with train passage </w:t>
      </w:r>
      <w:r w:rsidR="00295AA4">
        <w:rPr>
          <w:szCs w:val="20"/>
        </w:rPr>
        <w:t>transmitted into</w:t>
      </w:r>
      <w:r w:rsidR="000B6EC7" w:rsidRPr="00952F33">
        <w:rPr>
          <w:szCs w:val="20"/>
        </w:rPr>
        <w:t xml:space="preserve"> the subgrade</w:t>
      </w:r>
      <w:r w:rsidR="0065392B">
        <w:rPr>
          <w:szCs w:val="20"/>
        </w:rPr>
        <w:t xml:space="preserve"> to sustainable magnitudes</w:t>
      </w:r>
      <w:r w:rsidRPr="00952F33">
        <w:rPr>
          <w:szCs w:val="20"/>
        </w:rPr>
        <w:t xml:space="preserve">. The ballast also inhibits </w:t>
      </w:r>
      <w:r w:rsidR="008D5F36">
        <w:rPr>
          <w:szCs w:val="20"/>
        </w:rPr>
        <w:t>vegetation</w:t>
      </w:r>
      <w:r w:rsidR="008D5F36" w:rsidRPr="00952F33">
        <w:rPr>
          <w:szCs w:val="20"/>
        </w:rPr>
        <w:t xml:space="preserve"> </w:t>
      </w:r>
      <w:r w:rsidRPr="00952F33">
        <w:rPr>
          <w:szCs w:val="20"/>
        </w:rPr>
        <w:t>growth and damp</w:t>
      </w:r>
      <w:r w:rsidR="002B76C2">
        <w:rPr>
          <w:szCs w:val="20"/>
        </w:rPr>
        <w:t>en</w:t>
      </w:r>
      <w:r w:rsidRPr="00952F33">
        <w:rPr>
          <w:szCs w:val="20"/>
        </w:rPr>
        <w:t xml:space="preserve">s noise and vibration. Under the repeated loading typical of train passage, </w:t>
      </w:r>
      <w:r w:rsidR="0052524A">
        <w:rPr>
          <w:szCs w:val="20"/>
        </w:rPr>
        <w:t>ballast</w:t>
      </w:r>
      <w:r w:rsidR="0052524A" w:rsidRPr="00952F33">
        <w:rPr>
          <w:szCs w:val="20"/>
        </w:rPr>
        <w:t xml:space="preserve"> </w:t>
      </w:r>
      <w:r w:rsidRPr="00952F33">
        <w:rPr>
          <w:szCs w:val="20"/>
        </w:rPr>
        <w:t xml:space="preserve">gradually </w:t>
      </w:r>
      <w:r w:rsidR="0052524A">
        <w:rPr>
          <w:szCs w:val="20"/>
        </w:rPr>
        <w:t xml:space="preserve">spreads and </w:t>
      </w:r>
      <w:r w:rsidRPr="00952F33">
        <w:rPr>
          <w:szCs w:val="20"/>
        </w:rPr>
        <w:t>settles</w:t>
      </w:r>
      <w:r w:rsidR="0052524A">
        <w:rPr>
          <w:szCs w:val="20"/>
        </w:rPr>
        <w:t>. S</w:t>
      </w:r>
      <w:r w:rsidRPr="00952F33">
        <w:rPr>
          <w:szCs w:val="20"/>
        </w:rPr>
        <w:t xml:space="preserve">ettlement is </w:t>
      </w:r>
      <w:r w:rsidR="00295AA4">
        <w:rPr>
          <w:szCs w:val="20"/>
        </w:rPr>
        <w:t>generally</w:t>
      </w:r>
      <w:r w:rsidRPr="00952F33">
        <w:rPr>
          <w:szCs w:val="20"/>
        </w:rPr>
        <w:t xml:space="preserve"> non-uniform, leading to a gradual deterioration of track </w:t>
      </w:r>
      <w:r w:rsidR="000B6EC7">
        <w:rPr>
          <w:szCs w:val="20"/>
        </w:rPr>
        <w:t>quality</w:t>
      </w:r>
      <w:r w:rsidRPr="00952F33">
        <w:rPr>
          <w:szCs w:val="20"/>
        </w:rPr>
        <w:t>. Maintenance, usually by tamping, is carried out periodically to restore the track</w:t>
      </w:r>
      <w:r w:rsidR="000B6EC7">
        <w:rPr>
          <w:szCs w:val="20"/>
        </w:rPr>
        <w:t xml:space="preserve"> geometry</w:t>
      </w:r>
      <w:r w:rsidRPr="00952F33">
        <w:rPr>
          <w:szCs w:val="20"/>
        </w:rPr>
        <w:t xml:space="preserve">, </w:t>
      </w:r>
      <w:r w:rsidR="00DD5214">
        <w:rPr>
          <w:szCs w:val="20"/>
        </w:rPr>
        <w:t>allowing continued</w:t>
      </w:r>
      <w:r w:rsidR="000B6EC7" w:rsidRPr="00952F33">
        <w:rPr>
          <w:szCs w:val="20"/>
        </w:rPr>
        <w:t xml:space="preserve"> </w:t>
      </w:r>
      <w:r w:rsidRPr="00952F33">
        <w:rPr>
          <w:szCs w:val="20"/>
        </w:rPr>
        <w:t xml:space="preserve">safe operation and </w:t>
      </w:r>
      <w:r w:rsidR="00DD5214">
        <w:rPr>
          <w:szCs w:val="20"/>
        </w:rPr>
        <w:t xml:space="preserve">maintaining an </w:t>
      </w:r>
      <w:r w:rsidR="000B6EC7">
        <w:rPr>
          <w:szCs w:val="20"/>
        </w:rPr>
        <w:t xml:space="preserve">acceptable </w:t>
      </w:r>
      <w:r w:rsidRPr="00952F33">
        <w:rPr>
          <w:szCs w:val="20"/>
        </w:rPr>
        <w:t xml:space="preserve">ride quality. However, tamping is costly and damages the ballast grains, such that the rate of plastic settlement increases after each tamp until the ballast requires renewal </w:t>
      </w:r>
      <w:r w:rsidRPr="00952F33">
        <w:rPr>
          <w:szCs w:val="20"/>
        </w:rPr>
        <w:fldChar w:fldCharType="begin" w:fldLock="1"/>
      </w:r>
      <w:r w:rsidR="00D03249">
        <w:rPr>
          <w:szCs w:val="20"/>
        </w:rPr>
        <w:instrText>ADDIN CSL_CITATION {"citationItems":[{"id":"ITEM-1","itemData":{"author":[{"dropping-particle":"","family":"Selig","given":"E. T.","non-dropping-particle":"","parse-names":false,"suffix":""},{"dropping-particle":"","family":"Waters","given":"J. M.","non-dropping-particle":"","parse-names":false,"suffix":""}],"id":"ITEM-1","issued":{"date-parts":[["1994"]]},"publisher":"ASCE","publisher-place":"London, Telford","title":"Track geotechnology and substructure management","type":"book"},"uris":["http://www.mendeley.com/documents/?uuid=d4046474-f246-4e8e-b033-1d248db38a1b"]},{"id":"ITEM-2","itemData":{"DOI":"10.1680/jgeot.15.P.129","ISSN":"0016-8505","abstract":"Railroads have played a significant role in the development of modern society, particularly during recent decades. In order to ensure that these structures provide an adequate quality of service, maintenance works are needed. In spite of the fact that ballast tamping is the most common maintenance task carried out on railway tracks, its application causes ballast degradation while the track returns to its previous position. As a result, other techniques such as stone blowing, or the use of under-sleeper pads, have been developed as an alternative solution to reduce the frequency of maintenance works. Nevertheless, despite the potential benefits of these techniques, the efficacy of their widespread application needs to be confirmed by more in-depth study, in order to understand their effects on the mechanical performance of railway tracks. This paper therefore focuses on analysing in the laboratory the effects of tamping and stone-blowing processes on the mechanical performance of railway tracks (settlement, stiffness, capacity to dissipate energy, pressure under the ballast layer and ballast degradation); the influence of under-sleeper pads is also assessed. The results show that not only is the stone-blowing process more effective than tamping in maintaining the track geometry and reducing the frequency of maintenance tasks, but it also allows for more stable short- and long-term mechanical performance of the section, as well as obtaining lower degradation of ballast and substructure. In addition, it was found that the use of under-sleeper pads in tracks could improve the effectiveness of maintenance tasks and the behaviour of the track after these processes, particularly in the case of tamping.","author":[{"dropping-particle":"","family":"Sol-Sánchez","given":"M.","non-dropping-particle":"","parse-names":false,"suffix":""},{"dropping-particle":"","family":"Moreno-Navarro","given":"F.","non-dropping-particle":"","parse-names":false,"suffix":""},{"dropping-particle":"","family":"Rubio-Gámez","given":"M. C.","non-dropping-particle":"","parse-names":false,"suffix":""}],"container-title":"Géotechnique","id":"ITEM-2","issue":"6","issued":{"date-parts":[["2016","6"]]},"page":"481-489","title":"Analysis of ballast tamping and stone-blowing processes on railway track behaviour: the influence of using USPs","type":"article-journal","volume":"66"},"uris":["http://www.mendeley.com/documents/?uuid=0353b58f-833b-4a0f-9800-49a85ce8a648"]}],"mendeley":{"formattedCitation":"(Selig &amp; Waters, 1994; Sol-Sánchez et al., 2016)","plainTextFormattedCitation":"(Selig &amp; Waters, 1994; Sol-Sánchez et al., 2016)","previouslyFormattedCitation":"(Selig &amp; Waters, 1994; Sol-Sánchez et al., 2016)"},"properties":{"noteIndex":0},"schema":"https://github.com/citation-style-language/schema/raw/master/csl-citation.json"}</w:instrText>
      </w:r>
      <w:r w:rsidRPr="00952F33">
        <w:rPr>
          <w:szCs w:val="20"/>
        </w:rPr>
        <w:fldChar w:fldCharType="separate"/>
      </w:r>
      <w:r w:rsidR="00C24025" w:rsidRPr="00C24025">
        <w:rPr>
          <w:noProof/>
          <w:szCs w:val="20"/>
        </w:rPr>
        <w:t>(Selig &amp; Waters, 1994; Sol-Sánchez et al., 2016)</w:t>
      </w:r>
      <w:r w:rsidRPr="00952F33">
        <w:rPr>
          <w:szCs w:val="20"/>
        </w:rPr>
        <w:fldChar w:fldCharType="end"/>
      </w:r>
      <w:r w:rsidRPr="00952F33">
        <w:rPr>
          <w:szCs w:val="20"/>
        </w:rPr>
        <w:t xml:space="preserve">. On a busy </w:t>
      </w:r>
      <w:r w:rsidR="0052524A">
        <w:rPr>
          <w:szCs w:val="20"/>
        </w:rPr>
        <w:t>conventional</w:t>
      </w:r>
      <w:r w:rsidR="0052524A" w:rsidRPr="00952F33">
        <w:rPr>
          <w:szCs w:val="20"/>
        </w:rPr>
        <w:t xml:space="preserve"> </w:t>
      </w:r>
      <w:r w:rsidRPr="00952F33">
        <w:rPr>
          <w:szCs w:val="20"/>
        </w:rPr>
        <w:t>railway, granite ballast to a modern specification might be tamped every 2-3 years and renewed after about 30 years.</w:t>
      </w:r>
    </w:p>
    <w:p w14:paraId="108A8473" w14:textId="77777777" w:rsidR="00526DF2" w:rsidRPr="00952F33" w:rsidRDefault="00526DF2" w:rsidP="00952F33">
      <w:pPr>
        <w:rPr>
          <w:szCs w:val="20"/>
        </w:rPr>
      </w:pPr>
    </w:p>
    <w:p w14:paraId="2B14791B" w14:textId="39480991" w:rsidR="000F4D98" w:rsidRPr="00D726DE" w:rsidRDefault="00952F33" w:rsidP="00952F33">
      <w:pPr>
        <w:rPr>
          <w:szCs w:val="20"/>
        </w:rPr>
      </w:pPr>
      <w:r w:rsidRPr="00952F33">
        <w:rPr>
          <w:szCs w:val="20"/>
        </w:rPr>
        <w:t xml:space="preserve">The mechanical response of railway ballast to cyclic loading has been investigated since </w:t>
      </w:r>
      <w:r w:rsidR="000B6EC7">
        <w:rPr>
          <w:szCs w:val="20"/>
        </w:rPr>
        <w:t xml:space="preserve">at </w:t>
      </w:r>
      <w:r w:rsidR="000B6EC7" w:rsidRPr="00C24025">
        <w:rPr>
          <w:szCs w:val="20"/>
        </w:rPr>
        <w:t xml:space="preserve">least </w:t>
      </w:r>
      <w:r w:rsidRPr="00C24025">
        <w:rPr>
          <w:szCs w:val="20"/>
        </w:rPr>
        <w:t xml:space="preserve">the 1970s </w:t>
      </w:r>
      <w:r w:rsidRPr="00C24025">
        <w:rPr>
          <w:szCs w:val="20"/>
        </w:rPr>
        <w:fldChar w:fldCharType="begin" w:fldLock="1"/>
      </w:r>
      <w:r w:rsidR="002D160F">
        <w:rPr>
          <w:szCs w:val="20"/>
        </w:rPr>
        <w:instrText>ADDIN CSL_CITATION {"citationItems":[{"id":"ITEM-1","itemData":{"author":[{"dropping-particle":"","family":"Shenton","given":"M. J.","non-dropping-particle":"","parse-names":false,"suffix":""}],"container-title":"Proceedings of Railroad Track Mechanics and Technology","editor":[{"dropping-particle":"","family":"Kerr","given":"A.D.","non-dropping-particle":"","parse-names":false,"suffix":""}],"id":"ITEM-1","issued":{"date-parts":[["1978"]]},"page":"76-TR-1:40-41","publisher":"Princeton University","title":"Deformation of railway ballast under repeated loading conditions","type":"paper-conference"},"uris":["http://www.mendeley.com/documents/?uuid=040c757c-33ba-4094-80ec-14351e797587"]},{"id":"ITEM-2","itemData":{"DOI":"10.1139/t99-004","ISSN":"0008-3674","abstract":"Ballast and rail are of major importance for the quality of the railway substructure. However, the ballast behaviour is still not completely understood. This paper proposes a test at reduced scale (1/3), called “Microballast,” that is used to establish a settlement law of ballast in the vertical plane. To this end, similitude laws have been defined in order to describe the relation between the sizes linked to the real-size model and the ones characterizing the reduced model. These laws are based on the conservation of ballast material and of stress fields within the sample. The ballast sample is submitted to a vertical loading that simulates the kind of loading applied when a TGV bogie (high speed train) runs on a regular track. Results of this test are used to design the settlement law of ballast that links settlement with the elastic deflection of the ballast–ground couple. Parameters that are involved in the loading, such as the quality of the ground under the ballast and the thickness of the ballast layer, are also studied.","author":[{"dropping-particle":"","family":"Guérin","given":"Nathalie","non-dropping-particle":"","parse-names":false,"suffix":""},{"dropping-particle":"","family":"Sab","given":"Karam","non-dropping-particle":"","parse-names":false,"suffix":""},{"dropping-particle":"","family":"Moucheront","given":"Pascal","non-dropping-particle":"","parse-names":false,"suffix":""}],"container-title":"Canadian Geotechnical Journal","id":"ITEM-2","issue":"3","issued":{"date-parts":[["1999"]]},"page":"523-532","title":"Identification expérimentale d'une loi de tassement du ballast","type":"article-journal","volume":"36"},"uris":["http://www.mendeley.com/documents/?uuid=1d5fa9bf-6026-4e1b-bc8d-6c694a023a1d"]},{"id":"ITEM-3","itemData":{"DOI":"10.1680/geot.2007.57.6.527","ISBN":"0016-8505","ISSN":"0016-8505","abstract":"Traditional railway foundations or substructures have become increasingly overloaded in recent years, owing to the introduction of faster and heavier trains. A lack of substructure re-engineering has resulted in maintenance cycles becoming more frequent and increasingly expen- sive. Two significant problems arising from increasing axle loads are differential track settlement and ballast degradation. One potential method of enhancing the substructure is to manipulate the level of ballast confine- ment. To investigate this possibility, a series of high- frequency cyclic triaxial tests has been conducted to examine the effects of confining pressure and deviator stress magnitude on ballast deformation (permanent and resilient) and degradation. Experimental results indicate that, for each deviator stress considered, an ‘optimum’ range of confining pressures exists such that degradation is minimised. This range was found to vary from 15– 65 kPa for a maximum deviator stress of 230 kPa to 50– 140 kPa when deviatoric stresses increase to 750 kPa. Ballast specimens tested at low confining pressures indi- cative of current in situ conditions were characterised by excessive axial deformations, volumetric dilation, and an unacceptable degree of degradation associated mainly with angular corner breakage. The results suggest that in situ lateral pressures should be increased to counteract the axle loads of heavier trains, and practical methods of achieving increased confinement are suggested.","author":[{"dropping-particle":"","family":"Lackenby","given":"J.","non-dropping-particle":"","parse-names":false,"suffix":""},{"dropping-particle":"","family":"Indraratna","given":"B.","non-dropping-particle":"","parse-names":false,"suffix":""},{"dropping-particle":"","family":"McDowell","given":"G.","non-dropping-particle":"","parse-names":false,"suffix":""},{"dropping-particle":"","family":"Christie","given":"D.","non-dropping-particle":"","parse-names":false,"suffix":""}],"container-title":"Géotechnique","id":"ITEM-3","issue":"6","issued":{"date-parts":[["2007","8"]]},"page":"527-536","title":"Effect of confining pressure on ballast degradation and deformation under cyclic triaxial loading","type":"article-journal","volume":"57"},"uris":["http://www.mendeley.com/documents/?uuid=eec00279-0eb8-4f35-8dd7-5e0f2834e520"]},{"id":"ITEM-4","itemData":{"DOI":"10.1007/s10035-009-0144-4","ISBN":"1434-7636","ISSN":"1434-5021","abstract":"A recently developed large-scale triaxial test apparatus for railway ballast testing comprises a double-cell arrangement for measuring volume change by differential pressure. Monotonic and cyclic tests were performed on limestone ballast samples. Axial and volumetric strains and breakage were determined from both types of test. Resilient modulus and Poisson’s ratio were obtained only from the cyclic tests. The permanent axial strain and breakage results from the cyclic tests are compared with the simulated traffic loading in the railway test facility (RTF) which comprises three sleepers embedded in ballast over a subgrade. The traffic loading in the RTF was applied by hydraulic actuators with built-in displacement transducers. A column of painted ballast was placed under a rail seat of the middle sleeper to ease sample collection for sieve analysis at the end of the test. The stress condition in the RTF is predicted by a simple calculation based on findings of previous literature. It was found that the results from the cyclic triaxial test with conditions similar to the predicted conditions in the RTF were comparable to those results from the RTF tests.","author":[{"dropping-particle":"","family":"Aursudkij","given":"B.","non-dropping-particle":"","parse-names":false,"suffix":""},{"dropping-particle":"","family":"McDowell","given":"G. R.","non-dropping-particle":"","parse-names":false,"suffix":""},{"dropping-particle":"","family":"Collop","given":"A. C.","non-dropping-particle":"","parse-names":false,"suffix":""}],"container-title":"Granular Matter","id":"ITEM-4","issue":"6","issued":{"date-parts":[["2009","12","19"]]},"page":"391-401","title":"Cyclic loading of railway ballast under triaxial conditions and in a railway test facility","type":"article-journal","volume":"11"},"uris":["http://www.mendeley.com/documents/?uuid=b04961ad-1f91-4e4d-9d8a-96298ee93b2e"]},{"id":"ITEM-5","itemData":{"DOI":"10.1680/geot.14.T.015","ISSN":"0016-8505","abstract":"A series of large-scale cyclic triaxial tests were conducted on latite basalt aggregates (ballast) to investigate how the frequency f affects the permanent deformation and degradation of railway ballast. During testing the frequency was varied from 5 Hz to 60 Hz to simulate a range of train speeds from about 40 km/h to 400 km/h. Three categories of permanent deformation mechanisms were observed in response to the applied cyclic loads, namely, the inception of plastic shakedown ( f &lt; 20 Hz), then plastic shakedown and ratcheting (30 Hz &lt; f &lt; 50 Hz), followed by plastic collapse at higher frequen- cies ( f &gt; 60 Hz). The permanent strain of ballast and particle breakage increased with the frequency and number of load cycles. A cyclic strain ratio was introduced to capture the effect of frequency on the permanent axial and volumetric strains, respectively. An empirical equation was formulated to represent this relationship for latite basalt, and a critical train speed was identified. A good correlation was obtained between particle breakage and volumetric strain under cyclic loading. KEYWORDS:","author":[{"dropping-particle":"","family":"Sun","given":"Q.D.","non-dropping-particle":"","parse-names":false,"suffix":""},{"dropping-particle":"","family":"Indratratna","given":"B.","non-dropping-particle":"","parse-names":false,"suffix":""},{"dropping-particle":"","family":"Nimbalkar","given":"S.","non-dropping-particle":"","parse-names":false,"suffix":""}],"container-title":"Geotechnique","id":"ITEM-5","issue":"9","issued":{"date-parts":[["2014"]]},"page":"746-751","title":"Effect of cyclic loading frequency on the permanent deformation and degradation of railway ballast","type":"article-journal","volume":"64"},"uris":["http://www.mendeley.com/documents/?uuid=88e79aa6-8078-4eb7-900e-411ea86d1acc"]},{"id":"ITEM-6","itemData":{"DOI":"10.1007/s13398-014-0173-7.2","ISBN":"9780874216561","ISSN":"13514180","PMID":"15991970","abstract":"The aim of the research was to improve the fundamental understanding of mechanical behaviour of ballast and study the effect of tamping on ballast. The experiments were carried out on scaled railway ballast to eliminate the difficulties associated with testing large particle granular materials. Consideration was given to the gradation, mineralogy and shape during scaling. Particle characterisation work was carried out on scaled and full size ballast using imaging techniques to examine the validity of the use of scaled ballast. Detailed analysis of results is used to quantitatively measure the changes in shape with particle size. The results show measurable differences in particle shape between different particle size intervals. As the differences are small in magnitude, they do not invalidate the use of scaled ballast. Monotonic, cyclic experiments were carried out as part of a laboratory testing programme. Scaled ballast shows generally similar stress strain behaviour to larger granular materials. The friction angle of 40o to 50o for the confining pressure range of 15 kPa to 200 kPa falls within the range of friction angle obtained for full size ballast in the literature. The effect of changing confining pressure during train loading was examined. The results show that the settlement increases and the stiffness reduces when the confining pressure cycles. The effect of principal stress reversal during tamping was examined by an extension stage after the cyclic loading. It is shown that massive settlement occurs after the extension stage during initial cycles and settlement returns back to the pre-extension stage soon under loading. The results evidence the disruption of ballast structure and loss of stiffness due to tamping. Specimens were resin stabilised within the triaxial cell after specific stress paths had been followed. The changes in structure during a specific stress path can be studied by CT examination.","author":[{"dropping-particle":"","family":"Aingaran","given":"Sinthuja","non-dropping-particle":"","parse-names":false,"suffix":""}],"id":"ITEM-6","issued":{"date-parts":[["2014"]]},"publisher":"PhD thesis. Faculty of Engineering and the Environment, University of Southampton, UK","title":"Experimental investigation of static and cyclic behaviour of scaled railway ballast and the effect of stress reversal","type":"thesis"},"uris":["http://www.mendeley.com/documents/?uuid=b39b3755-b862-4194-978c-07920ddf25ba"]},{"id":"ITEM-7","itemData":{"DOI":"10.1177/0954409716671545","ISSN":"0954-4097","abstract":"Maintenance and eventual renewal of a ballasted track constitute major operational costs for a railway network. Thus, significant benefits would accrue from a more robust track design having a longer service life and reduced maintenance requirements. This paper presents the results from a laboratory study and explores the potential to achieve this through improving the ballast grading and reducing the ballast shoulder slope. Cyclic loading tests were carried out on a section of track representing one sleeper bay in plane strain, in the Southampton Railway Testing Facility. A cyclic load representing a 20 tonne axle load was applied at 3 Hz for at least 3 million cycles, during which measurements of permanent and resilient vertical deflection were made. Certain interventions are found to result in lower rates of permanent settlement and different resilient ranges of movement. Supplementary measurements to determine longitudinal pressure, ballast breakage and attrition, and shoulder slope movement were used to explore the mechanisms responsible for the observed improvements in ballast bed performance. It is concluded that the use of finer ballast gradings and a shallower shoulder slope have the potential to reduce maintenance requirements.","author":[{"dropping-particle":"","family":"Abadi","given":"Taufan","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Proceedings of the Institution of Mechanical Engineers, Part F: Journal of Rail and Rapid Transit","id":"ITEM-7","issue":"2","issued":{"date-parts":[["2018","2","5"]]},"page":"337-355","title":"Improving the performance of railway tracks through ballast interventions","type":"article-journal","volume":"232"},"uris":["http://www.mendeley.com/documents/?uuid=35731e5c-7a4d-4c46-895b-9a73e8b120a9"]}],"mendeley":{"formattedCitation":"(Shenton, 1978; Guérin et al., 1999; Lackenby et al., 2007; Aursudkij et al., 2009; Sun et al., 2014; Aingaran, 2014; Abadi et al., 2018)","plainTextFormattedCitation":"(Shenton, 1978; Guérin et al., 1999; Lackenby et al., 2007; Aursudkij et al., 2009; Sun et al., 2014; Aingaran, 2014; Abadi et al., 2018)","previouslyFormattedCitation":"(Shenton, 1978; Guérin et al., 1999; Lackenby et al., 2007; Aursudkij et al., 2009; Sun et al., 2014; Aingaran, 2014; Abadi et al., 2018)"},"properties":{"noteIndex":0},"schema":"https://github.com/citation-style-language/schema/raw/master/csl-citation.json"}</w:instrText>
      </w:r>
      <w:r w:rsidRPr="00C24025">
        <w:rPr>
          <w:szCs w:val="20"/>
        </w:rPr>
        <w:fldChar w:fldCharType="separate"/>
      </w:r>
      <w:r w:rsidR="00C24025" w:rsidRPr="00C24025">
        <w:rPr>
          <w:noProof/>
          <w:szCs w:val="20"/>
        </w:rPr>
        <w:t>(Shenton, 1978; Guérin et al., 1999; Lackenby et al., 2007; Aursudkij et al., 2009; Sun et al., 2014; Aingaran, 2014; Abadi et al., 2018)</w:t>
      </w:r>
      <w:r w:rsidRPr="00C24025">
        <w:rPr>
          <w:szCs w:val="20"/>
        </w:rPr>
        <w:fldChar w:fldCharType="end"/>
      </w:r>
      <w:r w:rsidRPr="00952F33">
        <w:rPr>
          <w:szCs w:val="20"/>
        </w:rPr>
        <w:t xml:space="preserve">. </w:t>
      </w:r>
      <w:r w:rsidR="000F4D98">
        <w:rPr>
          <w:szCs w:val="20"/>
        </w:rPr>
        <w:t>M</w:t>
      </w:r>
      <w:r w:rsidRPr="00952F33">
        <w:rPr>
          <w:szCs w:val="20"/>
        </w:rPr>
        <w:t xml:space="preserve">ethods to reduce its propensity to settle have been proposed in response to the </w:t>
      </w:r>
      <w:r w:rsidRPr="00D726DE">
        <w:rPr>
          <w:szCs w:val="20"/>
        </w:rPr>
        <w:t xml:space="preserve">growing demand for rail transport in many parts of the world </w:t>
      </w:r>
      <w:r w:rsidRPr="00D726DE">
        <w:rPr>
          <w:szCs w:val="20"/>
        </w:rPr>
        <w:fldChar w:fldCharType="begin" w:fldLock="1"/>
      </w:r>
      <w:r w:rsidRPr="00D726DE">
        <w:rPr>
          <w:szCs w:val="20"/>
        </w:rPr>
        <w:instrText>ADDIN CSL_CITATION {"citationItems":[{"id":"ITEM-1","itemData":{"ISBN":"9782746124493","author":[{"dropping-particle":"","family":"International Union of Railways (UIC)","given":"","non-dropping-particle":"","parse-names":false,"suffix":""}],"id":"ITEM-1","issued":{"date-parts":[["2015"]]},"title":"A global vision for railway development","type":"report"},"uris":["http://www.mendeley.com/documents/?uuid=9378bf08-bafb-4d02-b5e1-7f58324d4572"]},{"id":"ITEM-2","itemData":{"author":[{"dropping-particle":"","family":"Network Rail","given":"","non-dropping-particle":"","parse-names":false,"suffix":""}],"id":"ITEM-2","issued":{"date-parts":[["2018"]]},"title":"About Us - An Introduction to Network Rail","type":"report"},"uris":["http://www.mendeley.com/documents/?uuid=cc9d6e4c-7d09-48eb-994d-7290a30f7dd7"]}],"mendeley":{"formattedCitation":"(International Union of Railways (UIC), 2015; Network Rail, 2018)","plainTextFormattedCitation":"(International Union of Railways (UIC), 2015; Network Rail, 2018)","previouslyFormattedCitation":"(International Union of Railways (UIC), 2015; Network Rail, 2018)"},"properties":{"noteIndex":0},"schema":"https://github.com/citation-style-language/schema/raw/master/csl-citation.json"}</w:instrText>
      </w:r>
      <w:r w:rsidRPr="00D726DE">
        <w:rPr>
          <w:szCs w:val="20"/>
        </w:rPr>
        <w:fldChar w:fldCharType="separate"/>
      </w:r>
      <w:r w:rsidRPr="00D726DE">
        <w:rPr>
          <w:noProof/>
          <w:szCs w:val="20"/>
        </w:rPr>
        <w:t>(International Union of Railways (UIC), 2015; Network Rail, 2018)</w:t>
      </w:r>
      <w:r w:rsidRPr="00D726DE">
        <w:rPr>
          <w:szCs w:val="20"/>
        </w:rPr>
        <w:fldChar w:fldCharType="end"/>
      </w:r>
      <w:r w:rsidRPr="00D726DE">
        <w:rPr>
          <w:szCs w:val="20"/>
        </w:rPr>
        <w:t xml:space="preserve">. </w:t>
      </w:r>
      <w:r w:rsidR="000F4D98" w:rsidRPr="00D726DE">
        <w:rPr>
          <w:szCs w:val="20"/>
        </w:rPr>
        <w:t>These include the use of</w:t>
      </w:r>
      <w:r w:rsidR="00D56634" w:rsidRPr="00D726DE">
        <w:rPr>
          <w:szCs w:val="20"/>
        </w:rPr>
        <w:t>:</w:t>
      </w:r>
    </w:p>
    <w:p w14:paraId="400640B1" w14:textId="6FFB4E61" w:rsidR="000F4D98" w:rsidRDefault="00952F33" w:rsidP="000F4D98">
      <w:pPr>
        <w:pStyle w:val="Paragrafoelenco"/>
        <w:numPr>
          <w:ilvl w:val="0"/>
          <w:numId w:val="32"/>
        </w:numPr>
        <w:rPr>
          <w:szCs w:val="20"/>
        </w:rPr>
      </w:pPr>
      <w:r w:rsidRPr="00D726DE">
        <w:rPr>
          <w:szCs w:val="20"/>
        </w:rPr>
        <w:lastRenderedPageBreak/>
        <w:t xml:space="preserve"> more </w:t>
      </w:r>
      <w:r w:rsidR="000B6EC7" w:rsidRPr="00D726DE">
        <w:rPr>
          <w:szCs w:val="20"/>
        </w:rPr>
        <w:t>broa</w:t>
      </w:r>
      <w:r w:rsidR="000B6EC7">
        <w:rPr>
          <w:szCs w:val="20"/>
        </w:rPr>
        <w:t>dly</w:t>
      </w:r>
      <w:r w:rsidR="000F4D98" w:rsidRPr="00A830EA">
        <w:rPr>
          <w:szCs w:val="20"/>
        </w:rPr>
        <w:t xml:space="preserve"> </w:t>
      </w:r>
      <w:r w:rsidRPr="00A830EA">
        <w:rPr>
          <w:szCs w:val="20"/>
        </w:rPr>
        <w:t>graded ballast</w:t>
      </w:r>
      <w:r w:rsidR="000F4D98">
        <w:rPr>
          <w:szCs w:val="20"/>
        </w:rPr>
        <w:t>, which</w:t>
      </w:r>
      <w:r w:rsidRPr="00A830EA">
        <w:rPr>
          <w:szCs w:val="20"/>
        </w:rPr>
        <w:t xml:space="preserve"> </w:t>
      </w:r>
      <w:r w:rsidR="000B6EC7">
        <w:rPr>
          <w:szCs w:val="20"/>
        </w:rPr>
        <w:t>has a greater bulk</w:t>
      </w:r>
      <w:r w:rsidR="000B6EC7" w:rsidRPr="00A830EA">
        <w:rPr>
          <w:szCs w:val="20"/>
        </w:rPr>
        <w:t xml:space="preserve"> </w:t>
      </w:r>
      <w:r w:rsidR="000B6EC7">
        <w:rPr>
          <w:szCs w:val="20"/>
        </w:rPr>
        <w:t>density and</w:t>
      </w:r>
      <w:r w:rsidR="0065392B">
        <w:rPr>
          <w:szCs w:val="20"/>
        </w:rPr>
        <w:t xml:space="preserve"> is</w:t>
      </w:r>
      <w:r w:rsidR="000B6EC7">
        <w:rPr>
          <w:szCs w:val="20"/>
        </w:rPr>
        <w:t xml:space="preserve"> </w:t>
      </w:r>
      <w:r w:rsidRPr="00A830EA">
        <w:rPr>
          <w:szCs w:val="20"/>
        </w:rPr>
        <w:t xml:space="preserve">less susceptible to permanent deformation </w:t>
      </w:r>
      <w:r w:rsidRPr="00A830EA">
        <w:rPr>
          <w:szCs w:val="20"/>
        </w:rPr>
        <w:fldChar w:fldCharType="begin" w:fldLock="1"/>
      </w:r>
      <w:r w:rsidR="002D160F">
        <w:rPr>
          <w:szCs w:val="20"/>
        </w:rPr>
        <w:instrText>ADDIN CSL_CITATION {"citationItems":[{"id":"ITEM-1","itemData":{"author":[{"dropping-particle":"","family":"Raymond","given":"G. P.","non-dropping-particle":"","parse-names":false,"suffix":""},{"dropping-particle":"","family":"Diyaljee","given":"V. A.","non-dropping-particle":"","parse-names":false,"suffix":""}],"container-title":"Journal of the Geotechnical Engineering Division, ASCE","id":"ITEM-1","issue":"GT5","issued":{"date-parts":[["1979"]]},"page":"676-681","title":"Railroad ballast sizing and grading","type":"article-journal","volume":"105"},"uris":["http://www.mendeley.com/documents/?uuid=ce3b9bb2-4a3f-4b51-bd9a-cd29c536a09e"]},{"id":"ITEM-2","itemData":{"author":[{"dropping-particle":"","family":"Indraratna","given":"B.","non-dropping-particle":"","parse-names":false,"suffix":""},{"dropping-particle":"","family":"Salim","given":"W.","non-dropping-particle":"","parse-names":false,"suffix":""},{"dropping-particle":"","family":"Rujikiatkamjorn","given":"C.","non-dropping-particle":"","parse-names":false,"suffix":""}],"id":"ITEM-2","issued":{"date-parts":[["2011"]]},"publisher":"Taylor &amp; Francis Group","publisher-place":"London, UK","title":"Advanced Rail Geotechnology - Ballasted Track","type":"book"},"uris":["http://www.mendeley.com/documents/?uuid=671f7380-1cd9-49ce-a74e-f8f4f20a51cd"]},{"id":"ITEM-3","itemData":{"DOI":"10.1177/0954409716671545","ISSN":"0954-4097","abstract":"Maintenance and eventual renewal of a ballasted track constitute major operational costs for a railway network. Thus, significant benefits would accrue from a more robust track design having a longer service life and reduced maintenance requirements. This paper presents the results from a laboratory study and explores the potential to achieve this through improving the ballast grading and reducing the ballast shoulder slope. Cyclic loading tests were carried out on a section of track representing one sleeper bay in plane strain, in the Southampton Railway Testing Facility. A cyclic load representing a 20 tonne axle load was applied at 3 Hz for at least 3 million cycles, during which measurements of permanent and resilient vertical deflection were made. Certain interventions are found to result in lower rates of permanent settlement and different resilient ranges of movement. Supplementary measurements to determine longitudinal pressure, ballast breakage and attrition, and shoulder slope movement were used to explore the mechanisms responsible for the observed improvements in ballast bed performance. It is concluded that the use of finer ballast gradings and a shallower shoulder slope have the potential to reduce maintenance requirements.","author":[{"dropping-particle":"","family":"Abadi","given":"Taufan","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Proceedings of the Institution of Mechanical Engineers, Part F: Journal of Rail and Rapid Transit","id":"ITEM-3","issue":"2","issued":{"date-parts":[["2018","2","5"]]},"page":"337-355","title":"Improving the performance of railway tracks through ballast interventions","type":"article-journal","volume":"232"},"uris":["http://www.mendeley.com/documents/?uuid=35731e5c-7a4d-4c46-895b-9a73e8b120a9"]}],"mendeley":{"formattedCitation":"(Raymond &amp; Diyaljee, 1979; Indraratna et al., 2011; Abadi et al., 2018)","plainTextFormattedCitation":"(Raymond &amp; Diyaljee, 1979; Indraratna et al., 2011; Abadi et al., 2018)","previouslyFormattedCitation":"(Raymond &amp; Diyaljee, 1979; Indraratna et al., 2011; Abadi et al., 2018)"},"properties":{"noteIndex":0},"schema":"https://github.com/citation-style-language/schema/raw/master/csl-citation.json"}</w:instrText>
      </w:r>
      <w:r w:rsidRPr="00A830EA">
        <w:rPr>
          <w:szCs w:val="20"/>
        </w:rPr>
        <w:fldChar w:fldCharType="separate"/>
      </w:r>
      <w:r w:rsidR="00C24025" w:rsidRPr="00C24025">
        <w:rPr>
          <w:noProof/>
          <w:szCs w:val="20"/>
        </w:rPr>
        <w:t>(Raymond &amp; Diyaljee, 1979; Indraratna et al., 2011; Abadi et al., 2018)</w:t>
      </w:r>
      <w:r w:rsidRPr="00A830EA">
        <w:rPr>
          <w:szCs w:val="20"/>
        </w:rPr>
        <w:fldChar w:fldCharType="end"/>
      </w:r>
    </w:p>
    <w:p w14:paraId="3894AABC" w14:textId="211D560C" w:rsidR="000F4D98" w:rsidRDefault="00952F33" w:rsidP="000F4D98">
      <w:pPr>
        <w:pStyle w:val="Paragrafoelenco"/>
        <w:numPr>
          <w:ilvl w:val="0"/>
          <w:numId w:val="32"/>
        </w:numPr>
        <w:rPr>
          <w:szCs w:val="20"/>
        </w:rPr>
      </w:pPr>
      <w:r w:rsidRPr="00A830EA">
        <w:rPr>
          <w:szCs w:val="20"/>
        </w:rPr>
        <w:t>geogrids</w:t>
      </w:r>
      <w:r w:rsidR="000F4D98">
        <w:rPr>
          <w:szCs w:val="20"/>
        </w:rPr>
        <w:t>, which</w:t>
      </w:r>
      <w:r w:rsidRPr="00A830EA">
        <w:rPr>
          <w:szCs w:val="20"/>
        </w:rPr>
        <w:t xml:space="preserve"> inhibit ballast spreading and hence settlement </w:t>
      </w:r>
      <w:r w:rsidRPr="00A830EA">
        <w:rPr>
          <w:szCs w:val="20"/>
        </w:rPr>
        <w:fldChar w:fldCharType="begin" w:fldLock="1"/>
      </w:r>
      <w:r w:rsidR="00A3227F">
        <w:rPr>
          <w:szCs w:val="20"/>
        </w:rPr>
        <w:instrText>ADDIN CSL_CITATION {"citationItems":[{"id":"ITEM-1","itemData":{"ISSN":"03611981","abstract":"Large-scale models comprising a single tie/ballast system were constructed over artificial subballast-subgrade supports having variable compressibility ranging from rigid to very flexible (with California bearing ratio of 1). A 920-mm-long by 250-mm-wide by 150-mm-deep steel footing was used to model the bearing area of a typical tie. Each rail seat was subjected to a program of repeated loading equivalent to a cumulative axle tonnage of 2 to 20 million tonnes in track. The performance of test sections reinforced with a single layer of geogrid at variable depths below the footing (tie) was compared against unreinforced test configurations. The results showed that geogrid reinforcement in ballast over compressible ballast support can be effective in reducing the rate of permanent deformation associated with lateral ballast spreading.","author":[{"dropping-particle":"","family":"Bathurst","given":"Richard J.","non-dropping-particle":"","parse-names":false,"suffix":""},{"dropping-particle":"","family":"Raymond","given":"Gerald P.","non-dropping-particle":"","parse-names":false,"suffix":""}],"container-title":"Transportation Research Record","id":"ITEM-1","issue":"1153","issued":{"date-parts":[["1987"]]},"page":"8-14","title":"Geogrid reinforcement of ballasted track","type":"article-journal"},"uris":["http://www.mendeley.com/documents/?uuid=47a8865d-7e7c-4795-be7b-aeede38e0d7b"]},{"id":"ITEM-2","itemData":{"DOI":"10.1016/0266-1144(94)90041-8","ISBN":"0266-1144","abstract":"Following the unification of Germany it is urgently required to increase the bearing capacity of the existing railway routes in East Germany to take into account the increasing volume and speed of traffic. As a rule this can be achieved by a subgrade protective layer (SPL) which is spread between the subgrade and crushed-stone bed. In a fatigue loading test with 5 million load cycles it was found out that the bearing capacity of the SPL can be increased by reinforcing geogrids. The reinforced SPL showed an increase of 70% in bearing capacity compared with the unreinforced SPL. Moreover, the settlements were smaller, together with a flatter settlement curve.","author":[{"dropping-particle":"","family":"Gobel","given":"C H","non-dropping-particle":"","parse-names":false,"suffix":""},{"dropping-particle":"","family":"Weisemann","given":"U C","non-dropping-particle":"","parse-names":false,"suffix":""},{"dropping-particle":"","family":"Kirschner","given":"R A","non-dropping-particle":"","parse-names":false,"suffix":""}],"container-title":"Geotextiles and Geomembranes","id":"ITEM-2","issue":"2","issued":{"date-parts":[["1994"]]},"page":"91-99","title":"Effectiveness of a Reinforcing Geogrid in a Railway Subbase Under Dynamic Loads","type":"article-journal","volume":"13"},"uris":["http://www.mendeley.com/documents/?uuid=7138f1b9-12b8-440a-8f98-cae4de133e4c"]},{"id":"ITEM-3","itemData":{"DOI":"10.1016/S0266-1144(01)00024-3","ISBN":"0266-1144","ISSN":"02661144","abstract":"The paper presents a study of the effect of geosynthetic reinforcement on the (cumulative) plastic settlement, of a repeatedly loaded plane strain footing on a thin layer of granular aggregate overlying different compressible bases. Results were obtained using aggregate particles of both rounded and angular (freshly crushed) shapes. Past work has reported results using different geosynthetic reinforcement types, different ratios of footing width to reinforcement width and different reinforcement depths. Herein results for a surface footing, mainly 300mm wide, placed on a unreinforced or geosynthetic reinforced aggregate are presented for a series of plane strain tests. Most tests were conducted on a 50mm depth of aggregate that was placed on a 12.5mm depth of compressible base. Three base types are used; rigid plus 12.5mm of aggregate; 12.5mm thick base of equivalent elastic modulus (Em) of 4.40MN/m2; and similarly 12.5mm base of equivalent elastic modulus (Em) of 0.625MN/m2. The repeated load was returned to zero at the end of each cycle that is typical of a vehicle loading on a track or pavement support. The results demonstrated the importance that the compressible base and the reinforcement has on aggregate behaviour (settlement and breakdown). The practical significance to ballasted gantry crane and railway tracks is briefly discussed.","author":[{"dropping-particle":"","family":"Raymond","given":"G. P.","non-dropping-particle":"","parse-names":false,"suffix":""}],"container-title":"Geotextiles and Geomembranes","id":"ITEM-3","issue":"1","issued":{"date-parts":[["2002"]]},"page":"39-61","title":"Reinforced ballast behaviour subjected to repeated load","type":"article-journal","volume":"20"},"uris":["http://www.mendeley.com/documents/?uuid=db824b3c-3a20-4e37-a547-a6039c86815a"]},{"id":"ITEM-4","itemData":{"DOI":"10.1016/S0266-1144(03)00044-X","ISSN":"02661144","abstract":"Improvement of track,highway and runway unbound aggregate behaviour using geogrids is researched. Geogrid reinforcement into unbound aggregate in most cases will improve the performance of the unbound aggregate portion of a transportation support. Unfortunately, the optimal location and number of geogrid layers have not been established. Presented are experimental results for three different construction possibilities of geogrid reinforcement in the unbound aggregate layers. The aggregate layers were subject to both repeated loading and static loading. The advantages of the different construction methods are studied and field applications are discussed. Finally,conclusions are made regarding the optimal position of the geogrid reinforcement.","author":[{"dropping-particle":"","family":"Raymond","given":"Gerald","non-dropping-particle":"","parse-names":false,"suffix":""},{"dropping-particle":"","family":"Ismail","given":"Issa","non-dropping-particle":"","parse-names":false,"suffix":""}],"container-title":"Geotextiles and Geomembranes","id":"ITEM-4","issue":"6","issued":{"date-parts":[["2003"]]},"page":"355-380","title":"The effect of geogrid reinforcement on unbound aggregates","type":"article-journal","volume":"21"},"uris":["http://www.mendeley.com/documents/?uuid=2904330a-59e0-44b5-8db4-4ea47c3efc99"]},{"id":"ITEM-5","itemData":{"DOI":"10.1016/j.geotexmem.2007.06.003","ISSN":"02661144","abstract":"A series of experiments are described involving the full-scale simulation of geogrid reinforcement for railway ballast, which allowed the key parameters influencing the reduction in vertical settlement (permanent deformation) under repeated loading to be studied. The results demonstrated that grid geometry, stiffness, rib cross-sectional shape and junction strength are all influential. The research data was applied as part of a wide ranging study to improve the effectiveness of ballast reinforcement and understanding of the fundamentals of grid/aggregate interaction.","author":[{"dropping-particle":"","family":"Brown","given":"S.F.","non-dropping-particle":"","parse-names":false,"suffix":""},{"dropping-particle":"","family":"Kwan","given":"J.","non-dropping-particle":"","parse-names":false,"suffix":""},{"dropping-particle":"","family":"Thom","given":"N.H.","non-dropping-particle":"","parse-names":false,"suffix":""}],"container-title":"Geotextiles and Geomembranes","id":"ITEM-5","issue":"6","issued":{"date-parts":[["2007"]]},"page":"326-335","title":"Identifying the key parameters that influence geogrid reinforcement of railway ballast","type":"article-journal","volume":"25"},"uris":["http://www.mendeley.com/documents/?uuid=9238e5b7-988c-4629-a480-ea9b1e1fcdcd"]},{"id":"ITEM-6","itemData":{"ISBN":"9780415871990","abstract":"Rail tracks are often placed on ballast which offers the desirable resiliency to cyclic loads. However ballasted beds need periodic maintenance due to deformation and degradation associated with breakage and fouling. A proper understanding of load transfer mechanisms and their effect on ballast breakage are prerequisites for minimizing maintenance costs. Recycled ballast is a cheaper and environmentally viable option but its strength charac- teristics need to be investigated beforehand. This paper demonstrates the analytical, numerical and laboratory investigations carried out to investigate the geotechnical behavior of ballast, including shear strength, ballast breakage, and confining pressure. The potential use of geo- synthetics for improving the stability and drainage of railway tracks under high monotonic and cyclic loading is also studied. Field tests were carried out to measure the in-situ stresses of ballast on a section of instrumented track funded and built by RailCorp, Australia.","author":[{"dropping-particle":"","family":"Indraratna","given":"Buddhima","non-dropping-particle":"","parse-names":false,"suffix":""},{"dropping-particle":"","family":"Nimbalkar","given":"S.","non-dropping-particle":"","parse-names":false,"suffix":""},{"dropping-particle":"","family":"Christie","given":"D","non-dropping-particle":"","parse-names":false,"suffix":""}],"container-title":"8th International Conference on Bearing Capacity of Roads, Railways and Airfields - Tutumluer &amp; Al-Qadi (eds)","id":"ITEM-6","issued":{"date-parts":[["2009"]]},"page":"5-24","publisher":"Taylor and Francis Group","publisher-place":"London, UK","title":"The performance of rail track incorporating the effects of ballast breakage, confining pressure and geosynthetic reinforcement","type":"paper-conference"},"uris":["http://www.mendeley.com/documents/?uuid=656ccb6c-1224-479c-9880-91af6e8da02f"]},{"id":"ITEM-7","itemData":{"DOI":"10.1061/(ASCE)GT.1943-5606.0000758","ISBN":"1090-0241","ISSN":"1090-0241","abstract":"Large cyclic loading on ballasted railroad tracks is now inevitable owing to an increased demand for freight and public transport. This leads to a progressive deterioration and densification of railroad ballast and consequently to the loss of track geometry and differential settlement. Understanding these complex stress-strain and degradation mechanisms is essential to predict the desirable track maintenance cycle, as well as the design of new track. This paper presents the results of cyclic drained tests and numerical studies carried out on a segment of model railway track supported on geosynthetically reinforced railroad ballast bed. The relative performance and effectiveness of single- and dual-layer configurations of geosynthetic reinforcement was evaluated using a large-scale prismoidal triaxial chamber. Laboratory tests on unreinforced and reinforced railway track were simulated in a numerical model, and the results were then analyzed to better understand the distribution of displacements and stresses inside the railroad ballast layer. It was observed that in view of strain and breakage control, both the type of reinforcement and its layout played a vital role in improving the capacity of the track. These laboratory test findings were supported by the predictions from an advanced elastoplastic numerical analysis.","author":[{"dropping-particle":"","family":"Indraratna","given":"B.","non-dropping-particle":"","parse-names":false,"suffix":""},{"dropping-particle":"","family":"Nimbalkar","given":"S.","non-dropping-particle":"","parse-names":false,"suffix":""}],"container-title":"Journal of Geotechnical and Geoenvironmental Engineering","id":"ITEM-7","issue":"5","issued":{"date-parts":[["2013"]]},"page":"684-700","title":"Stress-Strain Degradation Response of Railway Ballast Stabilized with Geosynthetics","type":"article-journal","volume":"139"},"uris":["http://www.mendeley.com/documents/?uuid=a67cd208-254c-47e7-bb3f-c8a2371bc8ed"]},{"id":"ITEM-8","itemData":{"DOI":"10.1016/j.trgeo.2014.11.002","ISSN":"22143912","abstract":"Recently, rail practitioners have resorted to the use of geogrids as a low-cost solution to stabilise ballast. In view of this, large-scale cyclic tests have been conducted on reinforced ballast using a modified process simulation test (MPST) apparatus at a loading frequency of 20Hz, with geogrid placed at the subballast–ballast interface and within the ballast. Fresh latite basalt having a mean particle size of 35mm and geogrids with different aperture sizes was used. The experimental results indicate that the geogrid arrests the lateral spreading of ballast, reduces the extent of permanent vertical settlement and minimises the particle breakage. However, the in track performance is shown to be influenced by the shear behaviour at the ballast–geogrid interface, wherein the extent of both lateral and vertical deformation reduce with the increase in shear strength at the ballast–geogrid interface. Moreover, the geogrid also helps in minimising the extent of differential track settlement that arises due to the difference in sleeper–ballast contact stress along the track length. The efficiency of geogrid is found to be identical at vertical stresses of 230 and 460kPa. These test results highlight the role of geogrid in stabilising ballast, thus encouraging its use in railway applications.","author":[{"dropping-particle":"","family":"Hussaini","given":"Syed Khaja Karimullah","non-dropping-particle":"","parse-names":false,"suffix":""},{"dropping-particle":"","family":"Indraratna","given":"Buddhima","non-dropping-particle":"","parse-names":false,"suffix":""},{"dropping-particle":"","family":"Vinod","given":"Jayan S.","non-dropping-particle":"","parse-names":false,"suffix":""}],"container-title":"Transportation Geotechnics","id":"ITEM-8","issued":{"date-parts":[["2015","3"]]},"page":"99-107","publisher":"Elsevier Ltd","title":"Performance assessment of geogrid-reinforced railroad ballast during cyclic loading","type":"article-journal","volume":"2"},"uris":["http://www.mendeley.com/documents/?uuid=7b0d5db5-0ce0-4f3a-9dd4-aa76b9979a8d"]}],"mendeley":{"formattedCitation":"(Bathurst &amp; Raymond, 1987; Gobel et al., 1994; Raymond, 2002; Raymond &amp; Ismail, 2003; Brown et al., 2007; Indraratna et al., 2009; Indraratna &amp; Nimbalkar, 2013; Hussaini et al., 2015)","plainTextFormattedCitation":"(Bathurst &amp; Raymond, 1987; Gobel et al., 1994; Raymond, 2002; Raymond &amp; Ismail, 2003; Brown et al., 2007; Indraratna et al., 2009; Indraratna &amp; Nimbalkar, 2013; Hussaini et al., 2015)","previouslyFormattedCitation":"(Bathurst &amp; Raymond, 1987; Gobel et al., 1994; Raymond, 2002; Raymond &amp; Ismail, 2003; Brown et al., 2007; Indraratna et al., 2009; Indraratna &amp; Nimbalkar, 2013; Hussaini et al., 2015)"},"properties":{"noteIndex":0},"schema":"https://github.com/citation-style-language/schema/raw/master/csl-citation.json"}</w:instrText>
      </w:r>
      <w:r w:rsidRPr="00A830EA">
        <w:rPr>
          <w:szCs w:val="20"/>
        </w:rPr>
        <w:fldChar w:fldCharType="separate"/>
      </w:r>
      <w:r w:rsidR="003A46D1" w:rsidRPr="003A46D1">
        <w:rPr>
          <w:noProof/>
          <w:szCs w:val="20"/>
        </w:rPr>
        <w:t>(Bathurst &amp; Raymond, 1987; Gobel et al., 1994; Raymond, 2002; Raymond &amp; Ismail, 2003; Brown et al., 2007; Indraratna et al., 2009; Indraratna &amp; Nimbalkar, 2013; Hussaini et al., 2015)</w:t>
      </w:r>
      <w:r w:rsidRPr="00A830EA">
        <w:rPr>
          <w:szCs w:val="20"/>
        </w:rPr>
        <w:fldChar w:fldCharType="end"/>
      </w:r>
      <w:r w:rsidR="000F4D98">
        <w:rPr>
          <w:szCs w:val="20"/>
        </w:rPr>
        <w:t>; and</w:t>
      </w:r>
    </w:p>
    <w:p w14:paraId="53D27803" w14:textId="264D6D32" w:rsidR="00952F33" w:rsidRPr="00A830EA" w:rsidRDefault="00952F33" w:rsidP="00A830EA">
      <w:pPr>
        <w:pStyle w:val="Paragrafoelenco"/>
        <w:numPr>
          <w:ilvl w:val="0"/>
          <w:numId w:val="32"/>
        </w:numPr>
        <w:rPr>
          <w:szCs w:val="20"/>
        </w:rPr>
      </w:pPr>
      <w:r w:rsidRPr="00A830EA">
        <w:rPr>
          <w:szCs w:val="20"/>
        </w:rPr>
        <w:t>under sleeper pads (USPs)</w:t>
      </w:r>
      <w:r w:rsidR="000F4D98">
        <w:rPr>
          <w:szCs w:val="20"/>
        </w:rPr>
        <w:t>, which</w:t>
      </w:r>
      <w:r w:rsidRPr="00A830EA">
        <w:rPr>
          <w:szCs w:val="20"/>
        </w:rPr>
        <w:t xml:space="preserve"> lead to a more uniform distribution of the stresses over the ballast layer reducing the permanent strain </w:t>
      </w:r>
      <w:r w:rsidRPr="00A830EA">
        <w:rPr>
          <w:szCs w:val="20"/>
        </w:rPr>
        <w:fldChar w:fldCharType="begin" w:fldLock="1"/>
      </w:r>
      <w:r w:rsidR="00D03249">
        <w:rPr>
          <w:szCs w:val="20"/>
        </w:rPr>
        <w:instrText>ADDIN CSL_CITATION {"citationItems":[{"id":"ITEM-1","itemData":{"DOI":"10.1680/jgeot.15.P.129","ISSN":"0016-8505","abstract":"Railroads have played a significant role in the development of modern society, particularly during recent decades. In order to ensure that these structures provide an adequate quality of service, maintenance works are needed. In spite of the fact that ballast tamping is the most common maintenance task carried out on railway tracks, its application causes ballast degradation while the track returns to its previous position. As a result, other techniques such as stone blowing, or the use of under-sleeper pads, have been developed as an alternative solution to reduce the frequency of maintenance works. Nevertheless, despite the potential benefits of these techniques, the efficacy of their widespread application needs to be confirmed by more in-depth study, in order to understand their effects on the mechanical performance of railway tracks. This paper therefore focuses on analysing in the laboratory the effects of tamping and stone-blowing processes on the mechanical performance of railway tracks (settlement, stiffness, capacity to dissipate energy, pressure under the ballast layer and ballast degradation); the influence of under-sleeper pads is also assessed. The results show that not only is the stone-blowing process more effective than tamping in maintaining the track geometry and reducing the frequency of maintenance tasks, but it also allows for more stable short- and long-term mechanical performance of the section, as well as obtaining lower degradation of ballast and substructure. In addition, it was found that the use of under-sleeper pads in tracks could improve the effectiveness of maintenance tasks and the behaviour of the track after these processes, particularly in the case of tamping.","author":[{"dropping-particle":"","family":"Sol-Sánchez","given":"M.","non-dropping-particle":"","parse-names":false,"suffix":""},{"dropping-particle":"","family":"Moreno-Navarro","given":"F.","non-dropping-particle":"","parse-names":false,"suffix":""},{"dropping-particle":"","family":"Rubio-Gámez","given":"M. C.","non-dropping-particle":"","parse-names":false,"suffix":""}],"container-title":"Géotechnique","id":"ITEM-1","issue":"6","issued":{"date-parts":[["2016","6"]]},"page":"481-489","title":"Analysis of ballast tamping and stone-blowing processes on railway track behaviour: the influence of using USPs","type":"article-journal","volume":"66"},"uris":["http://www.mendeley.com/documents/?uuid=0353b58f-833b-4a0f-9800-49a85ce8a648"]},{"id":"ITEM-2","itemData":{"DOI":"10.1061/(ASCE)GT.1943-5606.0002022","ISSN":"1090-0241","abstract":"The sleeper/ballast interface is an essential stage in the transfer of train loads from a railway track structure into the ground. Generally, only a small number of ballast grains support the sleeper base. The resulting localized contact stresses can be very high, especially for modern concrete sleepers on hard igneous ballast. This may result in damage to both sleepers and ballast and reduce the stability of the interface. This paper presents results from cyclic loading tests carried out to explore the potential for performance improvement through the adoption of different sleeper types and modifications to the sleeper/ballast interface. Measurements of resilient performance, plastic settlement, sleeper/ballast contact number and area, shoulder movement, ballast breakage and attrition, and the development of ballast longitudinal pressure are used to explore and explain the effect of each intervention. It is shown that twin-block sleeper types and under-sleeper pads (USP) have the potential to reduce maintenance requirements and whole-life costs.","author":[{"dropping-particle":"","family":"Abadi","given":"Taufan","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Journal of Geotechnical and Geoenvironmental Engineering","id":"ITEM-2","issue":"4","issued":{"date-parts":[["2019","4"]]},"page":"04019009","title":"Effect of Sleeper Interventions on Railway Track Performance","type":"article-journal","volume":"145"},"uris":["http://www.mendeley.com/documents/?uuid=80112f07-ac77-41a9-831b-6cbc26c46be9"]}],"mendeley":{"formattedCitation":"(Sol-Sánchez et al., 2016; Abadi et al., 2019)","plainTextFormattedCitation":"(Sol-Sánchez et al., 2016; Abadi et al., 2019)","previouslyFormattedCitation":"(Sol-Sánchez et al., 2016; Abadi et al., 2019)"},"properties":{"noteIndex":0},"schema":"https://github.com/citation-style-language/schema/raw/master/csl-citation.json"}</w:instrText>
      </w:r>
      <w:r w:rsidRPr="00A830EA">
        <w:rPr>
          <w:szCs w:val="20"/>
        </w:rPr>
        <w:fldChar w:fldCharType="separate"/>
      </w:r>
      <w:r w:rsidR="00C24025" w:rsidRPr="00C24025">
        <w:rPr>
          <w:noProof/>
          <w:szCs w:val="20"/>
        </w:rPr>
        <w:t>(Sol-Sánchez et al., 2016; Abadi et al., 2019)</w:t>
      </w:r>
      <w:r w:rsidRPr="00A830EA">
        <w:rPr>
          <w:szCs w:val="20"/>
        </w:rPr>
        <w:fldChar w:fldCharType="end"/>
      </w:r>
      <w:r w:rsidRPr="00A830EA">
        <w:rPr>
          <w:szCs w:val="20"/>
        </w:rPr>
        <w:t>.</w:t>
      </w:r>
    </w:p>
    <w:p w14:paraId="39A6273E" w14:textId="607ECF53" w:rsidR="00526DF2" w:rsidRDefault="00952F33" w:rsidP="00952F33">
      <w:pPr>
        <w:rPr>
          <w:szCs w:val="20"/>
        </w:rPr>
      </w:pPr>
      <w:r w:rsidRPr="00952F33">
        <w:rPr>
          <w:szCs w:val="20"/>
        </w:rPr>
        <w:t xml:space="preserve">A relatively untried approach to improving railway ballast is reinforcement using random fibres. This involves randomly placing fibres into the ballast to improve its mechanical properties. In soils, </w:t>
      </w:r>
      <w:r w:rsidRPr="008A12A4">
        <w:rPr>
          <w:szCs w:val="20"/>
        </w:rPr>
        <w:t xml:space="preserve">flexible (natural or polymeric) </w:t>
      </w:r>
      <w:r w:rsidR="000F4D98" w:rsidRPr="008A12A4">
        <w:rPr>
          <w:szCs w:val="20"/>
        </w:rPr>
        <w:t>as opposed</w:t>
      </w:r>
      <w:r w:rsidRPr="008A12A4">
        <w:rPr>
          <w:szCs w:val="20"/>
        </w:rPr>
        <w:t xml:space="preserve"> </w:t>
      </w:r>
      <w:r w:rsidR="000F4D98" w:rsidRPr="008A12A4">
        <w:rPr>
          <w:szCs w:val="20"/>
        </w:rPr>
        <w:t xml:space="preserve">to </w:t>
      </w:r>
      <w:r w:rsidRPr="008A12A4">
        <w:rPr>
          <w:szCs w:val="20"/>
        </w:rPr>
        <w:t>inextensible (e.g. steel)</w:t>
      </w:r>
      <w:r w:rsidR="000F4D98" w:rsidRPr="008A12A4">
        <w:rPr>
          <w:szCs w:val="20"/>
        </w:rPr>
        <w:t xml:space="preserve"> fibres are preferred</w:t>
      </w:r>
      <w:r w:rsidRPr="008A12A4">
        <w:rPr>
          <w:szCs w:val="20"/>
        </w:rPr>
        <w:t xml:space="preserve">, as they increase not only the </w:t>
      </w:r>
      <w:r w:rsidR="00A854F8" w:rsidRPr="008A12A4">
        <w:rPr>
          <w:szCs w:val="20"/>
        </w:rPr>
        <w:t xml:space="preserve">shearing resistance </w:t>
      </w:r>
      <w:r w:rsidRPr="008A12A4">
        <w:rPr>
          <w:szCs w:val="20"/>
        </w:rPr>
        <w:t xml:space="preserve">of </w:t>
      </w:r>
      <w:r w:rsidR="00A854F8" w:rsidRPr="008A12A4">
        <w:rPr>
          <w:szCs w:val="20"/>
        </w:rPr>
        <w:t xml:space="preserve">the composite material </w:t>
      </w:r>
      <w:r w:rsidRPr="008A12A4">
        <w:rPr>
          <w:szCs w:val="20"/>
        </w:rPr>
        <w:t xml:space="preserve">but also its ductility </w:t>
      </w:r>
      <w:r w:rsidRPr="008A12A4">
        <w:rPr>
          <w:szCs w:val="20"/>
        </w:rPr>
        <w:fldChar w:fldCharType="begin" w:fldLock="1"/>
      </w:r>
      <w:r w:rsidR="00364589" w:rsidRPr="008A12A4">
        <w:rPr>
          <w:szCs w:val="20"/>
        </w:rPr>
        <w:instrText>ADDIN CSL_CITATION {"citationItems":[{"id":"ITEM-1","itemData":{"DOI":"10.1061/(ASCE)0733-9410(1983)109:3(335)","ISBN":"0733-9410","ISSN":"0733-9410","abstract":"Direct shear tests were run on a dry sand reinforced with different types of fibers. Both natural and synthetic fibers plus metal wires were tested. Experimental behavior was compared with theoretical predictions based on a force equilibrium model of a fiber reinforced sand. Test results showed that fiber reinforcement increased the peak shear strength and limited post peak reductions in shear resistance. The fiber reinforcement model correctly predicted the influence of various sand</w:instrText>
      </w:r>
      <w:r w:rsidR="00364589" w:rsidRPr="008A12A4">
        <w:rPr>
          <w:rFonts w:ascii="Cambria Math" w:hAnsi="Cambria Math" w:cs="Cambria Math"/>
          <w:szCs w:val="20"/>
        </w:rPr>
        <w:instrText>‐</w:instrText>
      </w:r>
      <w:r w:rsidR="00364589" w:rsidRPr="008A12A4">
        <w:rPr>
          <w:szCs w:val="20"/>
        </w:rPr>
        <w:instrText>fiber parameters through shear strength increases that were: (1) Directly proportional to concentration or area ratio of fibers; (2) greatest for initial fiber orientations of 60° with respect to the shear surface; and (3) approximately the same for a reinforced sand tested in a loose and dense state, respectively. The findings of this study are relevant to such diverse problems as the contribution of roof reinforcement to the stability of sandy, coarse textured soils in granitic slopes, dune and beach stabilization by pionee...","author":[{"dropping-particle":"","family":"Gray","given":"Donald H.","non-dropping-particle":"","parse-names":false,"suffix":""},{"dropping-particle":"","family":"Ohashi","given":"Harukazu","non-dropping-particle":"","parse-names":false,"suffix":""}],"container-title":"Journal of Geotechnical Engineering","id":"ITEM-1","issue":"3","issued":{"date-parts":[["1983","3"]]},"page":"335-353","title":"Mechanics of Fiber Reinforcement in Sand","type":"article-journal","volume":"109"},"uris":["http://www.mendeley.com/documents/?uuid=40f24780-9910-4b97-8a0e-c92f10fdfa24"]}],"mendeley":{"formattedCitation":"(Gray &amp; Ohashi, 1983)","plainTextFormattedCitation":"(Gray &amp; Ohashi, 1983)","previouslyFormattedCitation":"(Gray &amp; Ohashi, 1983)"},"properties":{"noteIndex":0},"schema":"https://github.com/citation-style-language/schema/raw/master/csl-citation.json"}</w:instrText>
      </w:r>
      <w:r w:rsidRPr="008A12A4">
        <w:rPr>
          <w:szCs w:val="20"/>
        </w:rPr>
        <w:fldChar w:fldCharType="separate"/>
      </w:r>
      <w:r w:rsidR="004E097A" w:rsidRPr="008A12A4">
        <w:rPr>
          <w:noProof/>
          <w:szCs w:val="20"/>
        </w:rPr>
        <w:t>(Gray &amp; Ohashi, 1983)</w:t>
      </w:r>
      <w:r w:rsidRPr="008A12A4">
        <w:rPr>
          <w:szCs w:val="20"/>
        </w:rPr>
        <w:fldChar w:fldCharType="end"/>
      </w:r>
      <w:r w:rsidR="00A854F8" w:rsidRPr="008A12A4">
        <w:rPr>
          <w:szCs w:val="20"/>
        </w:rPr>
        <w:t>, through</w:t>
      </w:r>
      <w:r w:rsidR="00DD5214">
        <w:rPr>
          <w:szCs w:val="20"/>
        </w:rPr>
        <w:t xml:space="preserve"> the</w:t>
      </w:r>
      <w:r w:rsidR="00A854F8" w:rsidRPr="008A12A4">
        <w:rPr>
          <w:szCs w:val="20"/>
        </w:rPr>
        <w:t xml:space="preserve"> inhibition of dilation and </w:t>
      </w:r>
      <w:r w:rsidRPr="008A12A4">
        <w:rPr>
          <w:szCs w:val="20"/>
        </w:rPr>
        <w:t xml:space="preserve">post-peak loss of strength </w:t>
      </w:r>
      <w:r w:rsidRPr="008A12A4">
        <w:rPr>
          <w:szCs w:val="20"/>
        </w:rPr>
        <w:fldChar w:fldCharType="begin" w:fldLock="1"/>
      </w:r>
      <w:r w:rsidR="002D160F">
        <w:rPr>
          <w:szCs w:val="20"/>
        </w:rPr>
        <w:instrText>ADDIN CSL_CITATION {"citationItems":[{"id":"ITEM-1","itemData":{"DOI":"10.1061/(ASCE)1090-0241(2003)129:2(125)","ISBN":"1090-0241","ISSN":"1090-0241","abstract":"Results from drained triaxial compression tests on specimens of fiber-reinforced sand are reported. It is evident that the addition of a small amount of synthetic fibers increases the failure stress of the composite. This effect, however, is associated with a drop in initial stiffness and an increase in strain to failure. Steel fibers did not reduce initial stiffness of the composite. The increase in failure stress can be as much as 70% at a fiber concentration of 2% (by volume) and an aspect ratio of 85. The reinforcement benefit increases with an increase in fiber concentration and aspect ratio, but it also depends on the relative size of the grains and fiber length. A larger reinforcement effect in terms of the peak shear stress was found in fine sand, compared to coarse sand, when the fiber concentration was small (0.5%). This trend was reversed for a larger fiber concentration (1.5%). A model for prediction of the failure stress in triaxial compression was developed. The failure envelope has two segments: a linear part associated with fiber slip, and a nonlinear one related to yielding of the fiber material. The analysis indicates that yielding of fibers occurs well beyond the stress range encountered in practice. The concept of a macroscopic internal friction angle was introduced to describe the failure criterion of a fiber-reinforced sand. This concept is a straightforward way to include fiber reinforcement in stability analyses of earth structures.","author":[{"dropping-particle":"","family":"Michalowski","given":"Radoslaw L.","non-dropping-particle":"","parse-names":false,"suffix":""},{"dropping-particle":"","family":"Čermák","given":"Jan","non-dropping-particle":"","parse-names":false,"suffix":""}],"container-title":"Journal of Geotechnical and Geoenvironmental Engineering","id":"ITEM-1","issue":"2","issued":{"date-parts":[["2003"]]},"page":"125-136","title":"Triaxial Compression of Sand Reinforced with Fibers","type":"article-journal","volume":"129"},"uris":["http://www.mendeley.com/documents/?uuid=70748014-9c72-4934-aaff-c0e10a25eb07"]},{"id":"ITEM-2","itemData":{"DOI":"10.1061/(ASCE)1090-0241(2005)131:8(1024)","ISBN":"1090-0241","ISSN":"1090-0241","abstract":"Previous studies of fiber soil reinforcement have shown significant improvement of the mechanical properties of soils, such as increased peak and postpeak strength, ductility, and tenacity. However, studies of such materials have thus far been restricted to small to intermediate shear strains of approximately 0.1-20%, due to the restrictions of the standard equipment used (e.g., triaxial and direct shear tests). The objective of the present research was to study the behavior of fiber-reinforced soils ranging from very small shear strains to very large displacements, to determine what effect reinforcement would have on the initial stiffness, and also whether the improved strength would eventually deteriorate. Bender element and ring shear tests were carried out, as well as standard triaxial tests, in order to investigate the effect of fiber microreinforcement of three different soils over a wide range of strains and displacements. A silty sand, a uniform sand, and a bottom ash were used as matrixes, in which 0.5% (by weight) polypropylene fibers were inserted that were 24 turn in length and 0.023 mm thick. The results show a marked influence of fiber reinforcement on the ultimate strength, with no loss in shear strength, even at very large horizontal displacements. At very small strains, the introduction of polypropylene fibers did not influence the initial stiffness of the materials studied.","author":[{"dropping-particle":"","family":"Heineck","given":"Karla Salvagni","non-dropping-particle":"","parse-names":false,"suffix":""},{"dropping-particle":"","family":"Coop","given":"Matthew Richard","non-dropping-particle":"","parse-names":false,"suffix":""},{"dropping-particle":"","family":"Consoli","given":"Nilo Cesar","non-dropping-particle":"","parse-names":false,"suffix":""}],"container-title":"Journal of Geotechnical and Geoenvironmental Engineering","id":"ITEM-2","issue":"8","issued":{"date-parts":[["2005"]]},"page":"1024-1033","title":"Effect of Microreinforcement of Soils from Very Small to Large Shear Strains","type":"article-journal","volume":"131"},"uris":["http://www.mendeley.com/documents/?uuid=f0f494e3-66e9-4c24-ae57-9f5ddd0c54d7"]},{"id":"ITEM-3","itemData":{"DOI":"10.1680/geot.8.P.159","abstract":"Fibres can be an effective means of reinforcing soils. This paper presents data from laboratory triaxial tests on quartzitic sand reinforced with polypropylene fibres. By keeping the studied composite consistent throughout the study (host sand and fibre characteristics kept constant), it has been possible to develop a framework of behaviour for the sand–fibre material, which provides a solid base for future research on fibre-reinforced soils. Data from previous work and from new tests have been analysed within the Critical State framework, that is in terms of normal compression line, critical state line and state boundary surface.","author":[{"dropping-particle":"Dos","family":"Santos","given":"Silva","non-dropping-particle":"","parse-names":false,"suffix":""},{"dropping-particle":"","family":"Consoli","given":"Nilo Cesar","non-dropping-particle":"","parse-names":false,"suffix":""},{"dropping-particle":"","family":"Baudet","given":"B. A.","non-dropping-particle":"","parse-names":false,"suffix":""}],"container-title":"Geotechnique","id":"ITEM-3","issue":"10","issued":{"date-parts":[["2010"]]},"page":"791-799","title":"The mechanics of fibre-reinforced sand","type":"article-journal","volume":"60"},"uris":["http://www.mendeley.com/documents/?uuid=7fefe5dd-7966-47c9-86b5-4ae16e8a8974"]},{"id":"ITEM-4","itemData":{"abstract":"Based on hypotheses derived directly from experimental observations of the triaxial behaviour, a constitutive model for fibre reinforced sands is built in this paper. Both the sand matrix and the fibres obey their own constitutive law, whereas their contributions are superimposed using a volumetric homogenization proce- dure. The Severn-Trent sand model, which combines well-known concepts such as critical state theory, Mohr-Coulomb like strength criterion, bounding surface plasticity and kinematic hardening, is adopted for the sandmatrix. Although the fibres are treated as discrete forces with defined orientation, an equivalent contin- uum stress for the fibre phase is derived to allow the superposition of effects of sand and fibres. The fibres are considered as purely tensile elements following a linear elastic constitutive rule. The strain in the fibres is expressed as a fraction of the strain in the reinforced sample so that imperfect bonding is assumed at the sand-fibre interface. Only those fibres oriented within the tensile strain domain of the sample can mobilize tensile stress—the orientation of fibres is one of the key ingredients to capture the anisotropic behaviour of fibre reinforced soil that is observed for triaxial compression and extension loading.Afurther mechanismof partition of the volume of voids between the fibres and the sand matrix is introduced and shown to be fundamental for the simulation of the volumetric behaviour of fibre-reinforced soils. Copyright © 2012 John Wiley &amp; Sons, Ltd.","author":[{"dropping-particle":"","family":"Diambra","given":"A.","non-dropping-particle":"","parse-names":false,"suffix":""},{"dropping-particle":"","family":"Ibraim","given":"E.","non-dropping-particle":"","parse-names":false,"suffix":""},{"dropping-particle":"","family":"Russell","given":"A. R.","non-dropping-particle":"","parse-names":false,"suffix":""},{"dropping-particle":"","family":"Muir Wood","given":"D.","non-dropping-particle":"","parse-names":false,"suffix":""}],"container-title":"Int. J. Numer. Anal. Meth. Geomech.","id":"ITEM-4","issued":{"date-parts":[["2013"]]},"page":"2427–2455","title":"Fibre reinforced sands: from experiments to modelling and beyond","type":"article-journal","volume":"37"},"uris":["http://www.mendeley.com/documents/?uuid=25bc9a0c-405b-44a2-acd1-0e3c0d8b0f78"]},{"id":"ITEM-5","itemData":{"abstract":"Ballast is a primary component of the railway track and it has several functions including the ability to resist vertical, lateral and longitudinal forces applied to the sleepers from the train wheels. In response to the stresses induced during a train passage, ballast typically experiences plastic settlement which can reach unacceptable magnitudes. Thus, ballast is the focus of the majority of maintenance and renewal activities. In response to the growing need for resilient track materials (including ballast) to cope with increasing train speed, load and frequency, means of optimizing its performance and minimizing maintenance requirements are required. Ballast improvement techniques, such as the use of geogrids, have attracted a great deal of attention in terms of research, but huge potential for reducing costs through ballast improvement still exist. It has been shown from previous research that the use of randomly oriented fibres in sands can significantly improve their strength. This technique might be used to improve ballast strength and reduce track geometry deterioration. In addition, fibre reinforcements in ballast can potentially provide a new method of reinforcing ballast whilst maintaining the capability of withstanding typical tamping operations which are incompatible with geogrids. However, there is a lack of rigorous scientific understanding of the effects of fibre reinforcements on relatively large aggregates such as railway ballast. This research examines the effect of random fibre inclusions on the packing structure of granular materials (coarse sand and scaled ballast) and describes the physical implications associated with the observed changes. The mechanical properties of fibre reinforced granular materials across different particle sizes and a hypothesis of fibre/particle reinfo</w:instrText>
      </w:r>
      <w:r w:rsidR="002D160F" w:rsidRPr="007A1A87">
        <w:rPr>
          <w:szCs w:val="20"/>
          <w:lang w:val="it-IT"/>
        </w:rPr>
        <w:instrText>rcement suitable for relatively large particles are presented. An image-based deformation measurement technique has also been used to investigate the effects of fibre reinforcements on the local deformation of triaxial specimens to corroborate the observed mechanical behaviour of the reinforced specimens. Finally, the mechanical behaviour of a fibre reinforced ballast layer below a cyclically loaded railway sleeper was investigated using a full scale laboratory tests.","author":[{"dropping-particle":"","family":"Ajayi","given":"Olufemi Olayinka","non-dropping-particle":"","parse-names":false,"suffix":""}],"id":"ITEM-5","issued":{"date-parts":[["2014"]]},"publisher":"PhD thesis. Faculty of Engineering and the Environment, University of Southampton, UK","title":"The Effect of Fibre Reinforcements on the Mechanical Behaviour of Railway Ballast","type":"thesis"},"uris":["http://www.mendeley.com/documents/?uuid=256ebd0a-cdb1-43fc-8ad6-997cf300562a"]}],"mendeley":{"formattedCitation":"(Michalowski &amp; Čermák, 2003; Heineck et al., 2005; Santos et al., 2010; Diambra et al., 2013; Ajayi, 2014)","plainTextFormattedCitation":"(Michalowski &amp; Čermák, 2003; Heineck et al., 2005; Santos et al., 2010; Diambra et al., 2013; Ajayi, 2014)","previouslyFormattedCitation":"(Michalowski &amp; Čermák, 2003; Heineck et al., 2005; Santos et al., 2010; Diambra et al., 2013; Ajayi, 2014)"},"properties":{"noteIndex":0},"schema":"https://github.com/citation-style-language/schema/raw/master/csl-citation.json"}</w:instrText>
      </w:r>
      <w:r w:rsidRPr="008A12A4">
        <w:rPr>
          <w:szCs w:val="20"/>
        </w:rPr>
        <w:fldChar w:fldCharType="separate"/>
      </w:r>
      <w:r w:rsidR="00C24025" w:rsidRPr="00C24025">
        <w:rPr>
          <w:noProof/>
          <w:szCs w:val="20"/>
          <w:lang w:val="it-IT"/>
        </w:rPr>
        <w:t>(Michalowski &amp; Čermák, 2003; Heineck et al., 2005; Santos et al., 2010; Diambra et al., 2013; Ajayi, 2014)</w:t>
      </w:r>
      <w:r w:rsidRPr="008A12A4">
        <w:rPr>
          <w:szCs w:val="20"/>
        </w:rPr>
        <w:fldChar w:fldCharType="end"/>
      </w:r>
      <w:r w:rsidRPr="004E097A">
        <w:rPr>
          <w:szCs w:val="20"/>
          <w:lang w:val="it-IT"/>
        </w:rPr>
        <w:t xml:space="preserve">. </w:t>
      </w:r>
      <w:r w:rsidRPr="00952F33">
        <w:rPr>
          <w:szCs w:val="20"/>
        </w:rPr>
        <w:t xml:space="preserve">A </w:t>
      </w:r>
      <w:r w:rsidRPr="00D726DE">
        <w:rPr>
          <w:szCs w:val="20"/>
        </w:rPr>
        <w:t>similar effect has been observed in coarser granular materials (</w:t>
      </w:r>
      <w:r w:rsidRPr="00D726DE">
        <w:rPr>
          <w:szCs w:val="20"/>
        </w:rPr>
        <w:fldChar w:fldCharType="begin" w:fldLock="1"/>
      </w:r>
      <w:r w:rsidR="002D160F" w:rsidRPr="00D726DE">
        <w:rPr>
          <w:szCs w:val="20"/>
        </w:rPr>
        <w:instrText>ADDIN CSL_CITATION {"citationItems":[{"id":"ITEM-1","itemData":{"DOI":"10.1007/s10706-011-9450-9","ISSN":"0960-3182","author":[{"dropping-particle":"","family":"Lirer","given":"Stefania","non-dropping-particle":"","parse-names":false,"suffix":""},{"dropping-particle":"","family":"Flora","given":"Alessandro","non-dropping-particle":"","parse-names":false,"suffix":""},{"dropping-particle":"","family":"Consoli","given":"Nilo Cesar","non-dropping-particle":"","parse-names":false,"suffix":""}],"container-title":"Geotechnical and Geological Engineering","id":"ITEM-1","issued":{"date-parts":[["2012"]]},"page":"75-83","title":"Experimental Evidences of the Effect of Fibres in Reinforcing a Sandy Gravel","type":"article-journal","volume":"30"},"uris":["http://www.mendeley.com/documents/?uuid=b4bcd425-5606-45a8-9eef-68959d2444fc"]}],"mendeley":{"formattedCitation":"(Lirer et al., 2012)","manualFormatting":"Lirer et al., 2012","plainTextFormattedCitation":"(Lirer et al., 2012)","previouslyFormattedCitation":"(Lirer et al., 2012)"},"properties":{"noteIndex":0},"schema":"https://github.com/citation-style-language/schema/raw/master/csl-citation.json"}</w:instrText>
      </w:r>
      <w:r w:rsidRPr="00D726DE">
        <w:rPr>
          <w:szCs w:val="20"/>
        </w:rPr>
        <w:fldChar w:fldCharType="separate"/>
      </w:r>
      <w:r w:rsidRPr="00D726DE">
        <w:rPr>
          <w:noProof/>
          <w:szCs w:val="20"/>
        </w:rPr>
        <w:t>Lirer et al.</w:t>
      </w:r>
      <w:r w:rsidR="00F74C4D" w:rsidRPr="00D726DE">
        <w:rPr>
          <w:noProof/>
          <w:szCs w:val="20"/>
        </w:rPr>
        <w:t>,</w:t>
      </w:r>
      <w:r w:rsidRPr="00D726DE">
        <w:rPr>
          <w:noProof/>
          <w:szCs w:val="20"/>
        </w:rPr>
        <w:t xml:space="preserve"> 2012</w:t>
      </w:r>
      <w:r w:rsidRPr="00D726DE">
        <w:rPr>
          <w:szCs w:val="20"/>
        </w:rPr>
        <w:fldChar w:fldCharType="end"/>
      </w:r>
      <w:r w:rsidR="00F74C4D" w:rsidRPr="00D726DE">
        <w:rPr>
          <w:szCs w:val="20"/>
        </w:rPr>
        <w:t>;</w:t>
      </w:r>
      <w:r w:rsidRPr="00D726DE">
        <w:rPr>
          <w:szCs w:val="20"/>
        </w:rPr>
        <w:t xml:space="preserve"> </w:t>
      </w:r>
      <w:r w:rsidRPr="00D726DE">
        <w:rPr>
          <w:szCs w:val="20"/>
        </w:rPr>
        <w:fldChar w:fldCharType="begin" w:fldLock="1"/>
      </w:r>
      <w:r w:rsidR="00582811" w:rsidRPr="00D726DE">
        <w:rPr>
          <w:szCs w:val="20"/>
        </w:rPr>
        <w:instrText>ADDIN CSL_CITATION {"citationItems":[{"id":"ITEM-1","itemData":{"DOI":"10.1680/jgeot.16.P.023","ISSN":"0016-8505","abstract":"The mechanical behaviour of granular materials is known to be influenced by the addition of fibres. However, most previous research has been carried out on materials with relatively small grains (sands), and its application to larger grains is not well documented. This paper reports an investigation into the mechanical behaviour of a fibre-reinforced granular material with a relatively large grain size corresponding to one-third and one-fifth scale railway ballast. The investigation was carried out by means of triaxial tests incorporating a full-field, image-based deformation measurement technique; this enabled detailed observations to be made of each triaxial test specimen during shearing. The test data demonstrate the benefits of random fibre reinforcement for aggregates that have a relatively large grain size. Analysis taking into account the effect of fibre tension on the effective stresses experienced by the granular skeleton provides new insights into the mechanisms of reinforcement in larger sized granular materials.","author":[{"dropping-particle":"","family":"Ajayi","given":"Olufemi","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Géotechnique","id":"ITEM-1","issue":"1","issued":{"date-parts":[["2017","1"]]},"page":"56-68","title":"A behavioural framework for fibre-reinforced gravel","type":"article-journal","volume":"67"},"uris":["http://www.mendeley.com/documents/?uuid=1d9711ba-f753-4fe4-8de3-61e74783b1f3"]}],"mendeley":{"formattedCitation":"(Ajayi et al., 2017, a)","manualFormatting":"Ajayi et al., 2017a","plainTextFormattedCitation":"(Ajayi et al., 2017, a)","previouslyFormattedCitation":"(Ajayi et al., 2017, a)"},"properties":{"noteIndex":0},"schema":"https://github.com/citation-style-language/schema/raw/master/csl-citation.json"}</w:instrText>
      </w:r>
      <w:r w:rsidRPr="00D726DE">
        <w:rPr>
          <w:szCs w:val="20"/>
        </w:rPr>
        <w:fldChar w:fldCharType="separate"/>
      </w:r>
      <w:r w:rsidR="00582811" w:rsidRPr="00D726DE">
        <w:rPr>
          <w:noProof/>
          <w:szCs w:val="20"/>
        </w:rPr>
        <w:t>Ajayi et al., 2017a</w:t>
      </w:r>
      <w:r w:rsidRPr="00D726DE">
        <w:rPr>
          <w:szCs w:val="20"/>
        </w:rPr>
        <w:fldChar w:fldCharType="end"/>
      </w:r>
      <w:r w:rsidRPr="00D726DE">
        <w:rPr>
          <w:szCs w:val="20"/>
        </w:rPr>
        <w:t>).</w:t>
      </w:r>
      <w:r w:rsidR="00582811" w:rsidRPr="00D726DE">
        <w:rPr>
          <w:szCs w:val="20"/>
        </w:rPr>
        <w:t xml:space="preserve"> </w:t>
      </w:r>
      <w:r w:rsidR="00F74C4D" w:rsidRPr="00D726DE">
        <w:rPr>
          <w:szCs w:val="20"/>
        </w:rPr>
        <w:t>The most common materials for flexible fibres in soils are polyethylene and polypropylene.</w:t>
      </w:r>
      <w:r w:rsidR="003255F1" w:rsidRPr="00D726DE">
        <w:rPr>
          <w:szCs w:val="20"/>
        </w:rPr>
        <w:t xml:space="preserve"> </w:t>
      </w:r>
      <w:bookmarkStart w:id="5" w:name="_Hlk100486947"/>
      <w:r w:rsidR="00D60A2A" w:rsidRPr="00D726DE">
        <w:rPr>
          <w:szCs w:val="20"/>
        </w:rPr>
        <w:t>A major practical benefit of f</w:t>
      </w:r>
      <w:r w:rsidR="003255F1" w:rsidRPr="00D726DE">
        <w:rPr>
          <w:szCs w:val="20"/>
        </w:rPr>
        <w:t xml:space="preserve">ibre reinforcement </w:t>
      </w:r>
      <w:r w:rsidR="00D60A2A" w:rsidRPr="00D726DE">
        <w:rPr>
          <w:szCs w:val="20"/>
        </w:rPr>
        <w:t xml:space="preserve">over geogrids is its relative insensitivity to </w:t>
      </w:r>
      <w:r w:rsidR="003255F1" w:rsidRPr="00D726DE">
        <w:rPr>
          <w:szCs w:val="20"/>
        </w:rPr>
        <w:t>track maintenance operations (usually mechanical tamping)</w:t>
      </w:r>
      <w:r w:rsidR="00D60A2A" w:rsidRPr="00D726DE">
        <w:rPr>
          <w:szCs w:val="20"/>
        </w:rPr>
        <w:t>:</w:t>
      </w:r>
      <w:r w:rsidR="003255F1" w:rsidRPr="00D726DE">
        <w:rPr>
          <w:szCs w:val="20"/>
        </w:rPr>
        <w:t xml:space="preserve"> geogrids </w:t>
      </w:r>
      <w:r w:rsidR="00D60A2A" w:rsidRPr="00D726DE">
        <w:rPr>
          <w:szCs w:val="20"/>
        </w:rPr>
        <w:t>must</w:t>
      </w:r>
      <w:r w:rsidR="003255F1" w:rsidRPr="00D726DE">
        <w:rPr>
          <w:szCs w:val="20"/>
        </w:rPr>
        <w:t xml:space="preserve"> be installed deeper than </w:t>
      </w:r>
      <w:r w:rsidR="00611CE6" w:rsidRPr="00D726DE">
        <w:rPr>
          <w:szCs w:val="20"/>
        </w:rPr>
        <w:t>2</w:t>
      </w:r>
      <w:r w:rsidR="00D60A2A" w:rsidRPr="00D726DE">
        <w:rPr>
          <w:szCs w:val="20"/>
        </w:rPr>
        <w:t xml:space="preserve">00 mm – rather greater than </w:t>
      </w:r>
      <w:r w:rsidR="003255F1" w:rsidRPr="00D726DE">
        <w:rPr>
          <w:szCs w:val="20"/>
        </w:rPr>
        <w:t xml:space="preserve">their optimal placement depth </w:t>
      </w:r>
      <w:r w:rsidR="00D60A2A" w:rsidRPr="00D726DE">
        <w:rPr>
          <w:szCs w:val="20"/>
        </w:rPr>
        <w:t xml:space="preserve">of </w:t>
      </w:r>
      <w:r w:rsidR="003255F1" w:rsidRPr="00D726DE">
        <w:rPr>
          <w:szCs w:val="20"/>
        </w:rPr>
        <w:t>50-1</w:t>
      </w:r>
      <w:r w:rsidR="00611CE6" w:rsidRPr="00D726DE">
        <w:rPr>
          <w:szCs w:val="20"/>
        </w:rPr>
        <w:t>0</w:t>
      </w:r>
      <w:r w:rsidR="003255F1" w:rsidRPr="00D726DE">
        <w:rPr>
          <w:szCs w:val="20"/>
        </w:rPr>
        <w:t>0 mm</w:t>
      </w:r>
      <w:r w:rsidR="00D60A2A" w:rsidRPr="00D726DE">
        <w:rPr>
          <w:szCs w:val="20"/>
        </w:rPr>
        <w:t xml:space="preserve"> –</w:t>
      </w:r>
      <w:r w:rsidR="003255F1" w:rsidRPr="00D726DE">
        <w:rPr>
          <w:szCs w:val="20"/>
        </w:rPr>
        <w:t xml:space="preserve"> to avoid damage by tamping</w:t>
      </w:r>
      <w:r w:rsidR="009562C0" w:rsidRPr="00D726DE">
        <w:rPr>
          <w:szCs w:val="20"/>
        </w:rPr>
        <w:t xml:space="preserve"> </w:t>
      </w:r>
      <w:r w:rsidR="009562C0" w:rsidRPr="00D726DE">
        <w:rPr>
          <w:szCs w:val="20"/>
        </w:rPr>
        <w:fldChar w:fldCharType="begin" w:fldLock="1"/>
      </w:r>
      <w:r w:rsidR="00BC089F">
        <w:rPr>
          <w:szCs w:val="20"/>
        </w:rPr>
        <w:instrText>ADDIN CSL_CITATION {"citationItems":[{"id":"ITEM-1","itemData":{"ISSN":"03611981","abstract":"Large-scale models comprising a single tie/ballast system were constructed over artificial subballast-subgrade supports having variable compressibility ranging from rigid to very flexible (with California bearing ratio of 1). A 920-mm-long by 250-mm-wide by 150-mm-deep steel footing was used to model the bearing area of a typical tie. Each rail seat was subjected to a program of repeated loading equivalent to a cumulative axle tonnage of 2 to 20 million tonnes in track. The performance of test sections reinforced with a single layer of geogrid at variable depths below the footing (tie) was compared against unreinforced test configurations. The results showed that geogrid reinforcement in ballast over compressible ballast support can be effective in reducing the rate of permanent deformation associated with lateral ballast spreading.","author":[{"dropping-particle":"","family":"Bathurst","given":"Richard J.","non-dropping-particle":"","parse-names":false,"suffix":""},{"dropping-particle":"","family":"Raymond","given":"Gerald P.","non-dropping-particle":"","parse-names":false,"suffix":""}],"container-title":"Transportation Research Record","id":"ITEM-1","issue":"1153","issued":{"date-parts":[["1987"]]},"page":"8-14","title":"Geogrid reinforcement of ballasted track","type":"article-journal"},"uris":["http://www.mendeley.com/documents/?uuid=47a8865d-7e7c-4795-be7b-aeede38e0d7b"]}],"mendeley":{"formattedCitation":"(Bathurst &amp; Raymond, 1987)","plainTextFormattedCitation":"(Bathurst &amp; Raymond, 1987)","previouslyFormattedCitation":"(Bathurst &amp; Raymond, 1987)"},"properties":{"noteIndex":0},"schema":"https://github.com/citation-style-language/schema/raw/master/csl-citation.json"}</w:instrText>
      </w:r>
      <w:r w:rsidR="009562C0" w:rsidRPr="00D726DE">
        <w:rPr>
          <w:szCs w:val="20"/>
        </w:rPr>
        <w:fldChar w:fldCharType="separate"/>
      </w:r>
      <w:r w:rsidR="00611CE6" w:rsidRPr="00D726DE">
        <w:rPr>
          <w:noProof/>
          <w:szCs w:val="20"/>
        </w:rPr>
        <w:t>(Bathurst &amp; Raymond, 1987)</w:t>
      </w:r>
      <w:r w:rsidR="009562C0" w:rsidRPr="00D726DE">
        <w:rPr>
          <w:szCs w:val="20"/>
        </w:rPr>
        <w:fldChar w:fldCharType="end"/>
      </w:r>
      <w:bookmarkEnd w:id="5"/>
      <w:r w:rsidR="003255F1" w:rsidRPr="00D726DE">
        <w:rPr>
          <w:szCs w:val="20"/>
        </w:rPr>
        <w:t>.</w:t>
      </w:r>
      <w:r w:rsidR="003255F1" w:rsidRPr="003255F1">
        <w:rPr>
          <w:szCs w:val="20"/>
        </w:rPr>
        <w:t xml:space="preserve"> </w:t>
      </w:r>
      <w:r w:rsidR="00F74C4D" w:rsidRPr="003255F1">
        <w:rPr>
          <w:szCs w:val="20"/>
        </w:rPr>
        <w:t xml:space="preserve"> </w:t>
      </w:r>
    </w:p>
    <w:p w14:paraId="4C52FD35" w14:textId="2A40F389" w:rsidR="00952F33" w:rsidRPr="00952F33" w:rsidRDefault="00952F33" w:rsidP="00952F33">
      <w:pPr>
        <w:rPr>
          <w:szCs w:val="20"/>
        </w:rPr>
      </w:pPr>
    </w:p>
    <w:p w14:paraId="594AC67E" w14:textId="5DE68C3E" w:rsidR="00526DF2" w:rsidRDefault="00952F33" w:rsidP="00952F33">
      <w:pPr>
        <w:rPr>
          <w:szCs w:val="20"/>
        </w:rPr>
      </w:pPr>
      <w:r w:rsidRPr="00952F33">
        <w:rPr>
          <w:szCs w:val="20"/>
        </w:rPr>
        <w:t xml:space="preserve">The additional resistance to shear stress shown by fibre-reinforced samples is attributed to the mobilisation of </w:t>
      </w:r>
      <w:r w:rsidRPr="00D726DE">
        <w:rPr>
          <w:szCs w:val="20"/>
        </w:rPr>
        <w:t xml:space="preserve">tension in the fibres, which provides an additional effective confining stress to the grains. </w:t>
      </w:r>
      <w:r w:rsidR="00861353" w:rsidRPr="00D726DE">
        <w:rPr>
          <w:szCs w:val="20"/>
        </w:rPr>
        <w:t xml:space="preserve">Laboratory tests </w:t>
      </w:r>
      <w:r w:rsidR="0085649A" w:rsidRPr="00D726DE">
        <w:rPr>
          <w:szCs w:val="20"/>
        </w:rPr>
        <w:t>in which</w:t>
      </w:r>
      <w:r w:rsidR="00861353" w:rsidRPr="00D726DE">
        <w:rPr>
          <w:szCs w:val="20"/>
        </w:rPr>
        <w:t xml:space="preserve"> fibre</w:t>
      </w:r>
      <w:r w:rsidR="007F3AA6" w:rsidRPr="00D726DE">
        <w:rPr>
          <w:szCs w:val="20"/>
        </w:rPr>
        <w:t xml:space="preserve"> orientation was varied </w:t>
      </w:r>
      <w:r w:rsidR="0085649A" w:rsidRPr="00D726DE">
        <w:rPr>
          <w:szCs w:val="20"/>
        </w:rPr>
        <w:t>relative to the direction of maximum tensile strain</w:t>
      </w:r>
      <w:r w:rsidR="00861353" w:rsidRPr="00D726DE">
        <w:rPr>
          <w:szCs w:val="20"/>
        </w:rPr>
        <w:t xml:space="preserve"> </w:t>
      </w:r>
      <w:r w:rsidR="0085649A" w:rsidRPr="00D726DE">
        <w:rPr>
          <w:szCs w:val="20"/>
        </w:rPr>
        <w:t xml:space="preserve">have </w:t>
      </w:r>
      <w:r w:rsidR="00AB45FE" w:rsidRPr="00D726DE">
        <w:rPr>
          <w:szCs w:val="20"/>
        </w:rPr>
        <w:t xml:space="preserve">shown that fibre reinforced soils behave </w:t>
      </w:r>
      <w:proofErr w:type="spellStart"/>
      <w:r w:rsidR="00AB45FE" w:rsidRPr="00D726DE">
        <w:rPr>
          <w:szCs w:val="20"/>
        </w:rPr>
        <w:t>anisotropically</w:t>
      </w:r>
      <w:proofErr w:type="spellEnd"/>
      <w:r w:rsidR="00AB45FE" w:rsidRPr="00D726DE">
        <w:rPr>
          <w:szCs w:val="20"/>
        </w:rPr>
        <w:t>, as</w:t>
      </w:r>
      <w:r w:rsidR="00861353" w:rsidRPr="00D726DE">
        <w:rPr>
          <w:szCs w:val="20"/>
        </w:rPr>
        <w:t xml:space="preserve"> </w:t>
      </w:r>
      <w:r w:rsidR="0085649A" w:rsidRPr="00D726DE">
        <w:rPr>
          <w:szCs w:val="20"/>
        </w:rPr>
        <w:t xml:space="preserve">only </w:t>
      </w:r>
      <w:r w:rsidR="00861353" w:rsidRPr="00D726DE">
        <w:rPr>
          <w:szCs w:val="20"/>
        </w:rPr>
        <w:t xml:space="preserve">fibres </w:t>
      </w:r>
      <w:r w:rsidR="0085649A" w:rsidRPr="00D726DE">
        <w:rPr>
          <w:szCs w:val="20"/>
        </w:rPr>
        <w:t>subjected to tension are</w:t>
      </w:r>
      <w:r w:rsidR="00101054" w:rsidRPr="00D726DE">
        <w:rPr>
          <w:szCs w:val="20"/>
        </w:rPr>
        <w:t xml:space="preserve"> </w:t>
      </w:r>
      <w:r w:rsidR="0085649A" w:rsidRPr="00D726DE">
        <w:rPr>
          <w:szCs w:val="20"/>
        </w:rPr>
        <w:t>effective</w:t>
      </w:r>
      <w:r w:rsidR="00524FE8" w:rsidRPr="00D726DE">
        <w:rPr>
          <w:szCs w:val="20"/>
        </w:rPr>
        <w:t xml:space="preserve"> </w:t>
      </w:r>
      <w:r w:rsidR="0085649A" w:rsidRPr="00D726DE">
        <w:rPr>
          <w:szCs w:val="20"/>
        </w:rPr>
        <w:fldChar w:fldCharType="begin" w:fldLock="1"/>
      </w:r>
      <w:r w:rsidR="0077736D" w:rsidRPr="00D726DE">
        <w:rPr>
          <w:szCs w:val="20"/>
        </w:rPr>
        <w:instrText>ADDIN CSL_CITATION {"citationItems":[{"id":"ITEM-1","itemData":{"DOI":"10.1061/(ASCE)0733-9410(1983)109:3(335)","ISBN":"0733-9410","ISSN":"0733-9410","abstract":"Direct shear tests were run on a dry sand reinforced with different types of fibers. Both natural and synthetic fibers plus metal wires were tested. Experimental behavior was compared with theoretical predictions based on a force equilibrium model of a fiber reinforced sand. Test results showed that fiber reinforcement increased the peak shear strength and limited post peak reductions in shear resistance. The fiber reinforcement model correctly predicted the influence of various sand</w:instrText>
      </w:r>
      <w:r w:rsidR="0077736D" w:rsidRPr="00D726DE">
        <w:rPr>
          <w:rFonts w:ascii="Cambria Math" w:hAnsi="Cambria Math" w:cs="Cambria Math"/>
          <w:szCs w:val="20"/>
        </w:rPr>
        <w:instrText>‐</w:instrText>
      </w:r>
      <w:r w:rsidR="0077736D" w:rsidRPr="00D726DE">
        <w:rPr>
          <w:szCs w:val="20"/>
        </w:rPr>
        <w:instrText>fiber parameters through shear strength increases that were: (1) Directly proportional to concentration or area ratio of fibers; (2) greatest for initial fiber orientations of 60° with respect to the shear surface; and (3) approximately the same for a reinforced sand tested in a loose and dense state, respectively. The findings of this study are relevant to such diverse problems as the contribution of roof reinforcement to the stability of sandy, coarse textured soils in granitic slopes, dune and beach stabilization by pionee...","author":[{"dropping-particle":"","family":"Gray","given":"Donald H.","non-dropping-particle":"","parse-names":false,"suffix":""},{"dropping-particle":"","family":"Ohashi","given":"Harukazu","non-dropping-particle":"","parse-names":false,"suffix":""}],"container-title":"Journal of Geotechnical Engineering","id":"ITEM-1","issue":"3","issued":{"date-parts":[["1983","3"]]},"page":"335-353","title":"Mechanics of Fiber Reinforcement in Sand","type":"article-journal","volume":"109"},"uris":["http://www.mendeley.com/documents/?uuid=40f24780-9910-4b97-8a0e-c92f10fdfa24"]},{"id":"ITEM-2","itemData":{"DOI":"10.1016/S0266-352X(01)00032-5","ISBN":"0266-352X","ISSN":"0266352X","abstract":"The contribution of fibers to the strength of fiber-reinforced soils is very much dependent on the distribution of orientation of the fibers. The fibers in the direction of largest extension contribute most to the strength of the composite, whereas the fibers under compression have an adverse effect on the composite stiffness, and they do not produce an increase in the composite strength. Considering a contribution of a single fiber to the work dissipation during failure of the composite, and integrating this dissipation over all fibers in a composite element, a failure criterion is derived for fiber-reinforced sand with an anisotropic distribution of fiber orientation. A deformation-induced anisotropy was detected in experiments. Specimens with initially isotropic distribution of fiber orientation exhibited a kinematic hardening effect. The evolution of fiber orientation in the deformation process was found to have been the cause of the anisotropic hardening. © 2002 Elsevier Science Ltd. All rights reserved.","author":[{"dropping-particle":"","family":"Michalowski","given":"Radoslaw L.","non-dropping-particle":"","parse-names":false,"suffix":""},{"dropping-particle":"","family":"Čermák","given":"Jan","non-dropping-particle":"","parse-names":false,"suffix":""}],"container-title":"Computers and Geotechnics","id":"ITEM-2","issue":"4","issued":{"date-parts":[["2002"]]},"page":"279-299","title":"Strength anisotropy of fiber-reinforced sand","type":"article-journal","volume":"29"},"uris":["http://www.mendeley.com/documents/?uuid=13f95cc0-1e7e-4f22-9061-f9e4823d45dc"]},{"id":"ITEM-3","itemData":{"DOI":"10.1016/j.geotexmem.2009.09.010","ISSN":"0266-1144","abstract":"Sand reinforced with short polypropylene fibres has been tested in conventional triaxial compression and extension. The contribution of fibres to the strengthwas remarkable in compression while limited in extension confirming that it depends primarily on their orientation with respect to tensile strains. A modelling approach is proposed for coupling the effects of fibres with the stress–strain behaviour of unreinforced soil. It is necessary to define a fibre stiffness matrix and in this investigation it is assumed that fibres are working in their elastic domain. Any distribution of fibre orientations can be accounted for. The sand stiffness matrix is based on theMohr Coulomb model although more elaborate models could be used. The constitutive model for the fibre-sand composite is calibrated against the results of drained triaxial compression and extension tests. Despite the simplistic nature of the Mohr-Coulomb assump- tions for the sand matrix, simulations show how the influence of fibre orientation with respect to the strain conditions is captured and provide good agreement with experimental data.","author":[{"dropping-particle":"","family":"Diambra","given":"A.","non-dropping-particle":"","parse-names":false,"suffix":""},{"dropping-particle":"","family":"Ibraim","given":"E.","non-dropping-particle":"","parse-names":false,"suffix":""},{"dropping-particle":"","family":"Muir Wood","given":"D.","non-dropping-particle":"","parse-names":false,"suffix":""},{"dropping-particle":"","family":"Russell","given":"A. R.","non-dropping-particle":"","parse-names":false,"suffix":""}],"container-title":"Geotextiles and Geomembranes","id":"ITEM-3","issue":"3","issued":{"date-parts":[["2010"]]},"page":"238-250","publisher":"Elsevier Ltd","title":"Fibre reinforced sands : Experiments and modelling","type":"article-journal","volume":"28"},"uris":["http://www.mendeley.com/documents/?uuid=cce679aa-d840-492a-9371-f0b0f51d9f43"]},{"id":"ITEM-4","itemData":{"DOI":"10.1680/jgeot.17.P.102","ISSN":"0016-8505","abstract":"The strength anisotropy of fibre-reinforced sands in the multiaxial stress space has been investigated using a hollow cylinder torsional apparatus. Probing stress paths under constant cell pressure have been performed on both unreinforced and reinforced sand specimens to assess the influence of the orientation of the principal stress directions on the fibre strengthening contribution. For the first time, a deviatoric strength envelope for fibre-reinforced soils in the multiaxial stress space was identified. The addition of fibres produces an anisotropic increase and a distortion of the deviatoric strength envelope if compared to the unreinforced soil matrix. The fibre strengthening contribution is governed by the tensile strain domain developed and the fibre orientation distribution. Further o</w:instrText>
      </w:r>
      <w:r w:rsidR="0077736D" w:rsidRPr="00D726DE">
        <w:rPr>
          <w:szCs w:val="20"/>
          <w:lang w:val="it-IT"/>
        </w:rPr>
        <w:instrText>bservations on the effect of the addition of fibres on the volumetric response, principal stress and strain rate non-coaxiality, as well as the shear bands formation of the composite, are presented. An analytical model to capture the anisotropic fibre strengthening contribution is developed and discussed.","author":[{"dropping-particle":"","family":"Mandolini","given":"A.","non-dropping-particle":"","parse-names":false,"suffix":""},{"dropping-particle":"","family":"Diambra","given":"A.","non-dropping-particle":"","parse-names":false,"suffix":""},{"dropping-particle":"","family":"Ibraim","given":"E.","non-dropping-particle":"","parse-names":false,"suffix":""}],"container-title":"Géotechnique","id":"ITEM-4","issue":"3","issued":{"date-parts":[["2019","3"]]},"page":"203-216","title":"Strength anisotropy of fibre-reinforced sands under multiaxial loading","type":"article-journal","volume":"69"},"uris":["http://www.mendeley.com/documents/?uuid=4f50d063-dc5b-46ed-b224-6257c09f34ea"]}],"mendeley":{"formattedCitation":"(Gray &amp; Ohashi, 1983; Michalowski &amp; Čermák, 2002; Diambra et al., 2010; Mandolini et al., 2019)","plainTextFormattedCitation":"(Gray &amp; Ohashi, 1983; Michalowski &amp; Čermák, 2002; Diambra et al., 2010; Mandolini et al., 2019)","previouslyFormattedCitation":"(Gray &amp; Ohashi, 1983; Michalowski &amp; Čermák, 2002; Diambra et al., 2010; Mandolini et al., 2019)"},"properties":{"noteIndex":0},"schema":"https://github.com/citation-style-language/schema/raw/master/csl-citation.json"}</w:instrText>
      </w:r>
      <w:r w:rsidR="0085649A" w:rsidRPr="00D726DE">
        <w:rPr>
          <w:szCs w:val="20"/>
        </w:rPr>
        <w:fldChar w:fldCharType="separate"/>
      </w:r>
      <w:r w:rsidR="00524FE8" w:rsidRPr="00D726DE">
        <w:rPr>
          <w:noProof/>
          <w:szCs w:val="20"/>
          <w:lang w:val="it-IT"/>
        </w:rPr>
        <w:t>(Gray &amp; Ohashi, 1983; Michalowski &amp; Čermák, 2002; Diambra et al., 2010; Mandolini et al., 2019)</w:t>
      </w:r>
      <w:r w:rsidR="0085649A" w:rsidRPr="00D726DE">
        <w:rPr>
          <w:szCs w:val="20"/>
        </w:rPr>
        <w:fldChar w:fldCharType="end"/>
      </w:r>
      <w:r w:rsidR="00524FE8" w:rsidRPr="00D726DE">
        <w:rPr>
          <w:szCs w:val="20"/>
          <w:lang w:val="it-IT"/>
        </w:rPr>
        <w:t>.</w:t>
      </w:r>
      <w:r w:rsidR="007F3AA6" w:rsidRPr="00D726DE">
        <w:rPr>
          <w:szCs w:val="20"/>
          <w:lang w:val="it-IT"/>
        </w:rPr>
        <w:t xml:space="preserve"> </w:t>
      </w:r>
      <w:r w:rsidR="001D2D0E" w:rsidRPr="00D726DE">
        <w:rPr>
          <w:szCs w:val="20"/>
        </w:rPr>
        <w:t xml:space="preserve">Analytical anisotropic models that account for the tension in the fibres and their orientation have </w:t>
      </w:r>
      <w:r w:rsidR="0088783F" w:rsidRPr="00D726DE">
        <w:rPr>
          <w:szCs w:val="20"/>
        </w:rPr>
        <w:t xml:space="preserve">provided realistic predictions of the shear </w:t>
      </w:r>
      <w:r w:rsidR="001D2D0E" w:rsidRPr="00D726DE">
        <w:rPr>
          <w:szCs w:val="20"/>
        </w:rPr>
        <w:t>strength of fibre reinforced granular</w:t>
      </w:r>
      <w:r w:rsidR="0088783F" w:rsidRPr="00D726DE">
        <w:rPr>
          <w:szCs w:val="20"/>
        </w:rPr>
        <w:t xml:space="preserve"> soils</w:t>
      </w:r>
      <w:r w:rsidR="002E257C" w:rsidRPr="00D726DE">
        <w:rPr>
          <w:szCs w:val="20"/>
        </w:rPr>
        <w:t xml:space="preserve"> and</w:t>
      </w:r>
      <w:r w:rsidR="00361759" w:rsidRPr="00D726DE">
        <w:rPr>
          <w:szCs w:val="20"/>
        </w:rPr>
        <w:t xml:space="preserve"> captured the key characteristics of the stress-</w:t>
      </w:r>
      <w:r w:rsidR="00361759" w:rsidRPr="00D726DE">
        <w:rPr>
          <w:szCs w:val="20"/>
        </w:rPr>
        <w:lastRenderedPageBreak/>
        <w:t xml:space="preserve">strain behaviour </w:t>
      </w:r>
      <w:r w:rsidR="0077736D" w:rsidRPr="00D726DE">
        <w:rPr>
          <w:szCs w:val="20"/>
        </w:rPr>
        <w:fldChar w:fldCharType="begin" w:fldLock="1"/>
      </w:r>
      <w:r w:rsidR="00781A07" w:rsidRPr="00D726DE">
        <w:rPr>
          <w:szCs w:val="20"/>
        </w:rPr>
        <w:instrText xml:space="preserve">ADDIN CSL_CITATION {"citationItems":[{"id":"ITEM-1","itemData":{"DOI":"10.1016/j.geotexmem.2009.09.010","ISSN":"0266-1144","abstract":"Sand reinforced with short polypropylene fibres has been tested in conventional triaxial compression and extension. The contribution of fibres to the strengthwas remarkable in compression while limited in extension confirming that it depends primarily on their orientation with respect to tensile strains. A modelling approach is proposed for coupling the effects of fibres with the stress–strain behaviour of unreinforced soil. It is necessary to define a fibre stiffness matrix and in this investigation it is assumed that fibres are working in their elastic domain. Any distribution of fibre orientations can be accounted for. The sand stiffness matrix is based on theMohr Coulomb model although more elaborate models could be used. The constitutive model for the fibre-sand composite is calibrated against the results of drained triaxial compression and extension tests. Despite the simplistic nature of the Mohr-Coulomb assump- tions for the sand matrix, simulations show how the influence of fibre orientation with respect to the strain conditions is captured and provide good agreement with experimental data.","author":[{"dropping-particle":"","family":"Diambra","given":"A.","non-dropping-particle":"","parse-names":false,"suffix":""},{"dropping-particle":"","family":"Ibraim","given":"E.","non-dropping-particle":"","parse-names":false,"suffix":""},{"dropping-particle":"","family":"Muir Wood","given":"D.","non-dropping-particle":"","parse-names":false,"suffix":""},{"dropping-particle":"","family":"Russell","given":"A. R.","non-dropping-particle":"","parse-names":false,"suffix":""}],"container-title":"Geotextiles and Geomembranes","id":"ITEM-1","issue":"3","issued":{"date-parts":[["2010"]]},"page":"238-250","publisher":"Elsevier Ltd","title":"Fibre reinforced sands : Experiments and modelling","type":"article-journal","volume":"28"},"uris":["http://www.mendeley.com/documents/?uuid=cce679aa-d840-492a-9371-f0b0f51d9f43"]},{"id":"ITEM-2","itemData":{"abstract":"Based on hypotheses derived directly from experimental observations of the triaxial behaviour, a constitutive model for fibre reinforced sands is built in this paper. Both the sand matrix and the fibres obey their own constitutive law, whereas their contributions are superimposed using a volumetric homogenization proce- dure. The Severn-Trent sand model, which combines well-known concepts such as critical state theory, Mohr-Coulomb like strength criterion, bounding surface plasticity and kinematic hardening, is adopted for the sandmatrix. Although the fibres are treated as discrete forces with defined orientation, an equivalent contin- uum stress for the fibre phase is derived to allow the superposition of effects of sand and fibres. The fibres are considered as purely tensile elements following a linear elastic constitutive rule. The strain in the fibres is expressed as a fraction of the strain in the reinforced sample so that imperfect bonding is assumed at the sand-fibre interface. Only those fibres oriented within the tensile strain domain of the sample can mobilize tensile stress—the orientation of fibres is one of the key ingredients to capture the anisotropic behaviour of fibre reinforced soil that is observed for triaxial compression and extension loading.Afurther mechanismof partition of the volume of voids between the fibres and the sand matrix is introduced and shown to be fundamental for the simulation of the volumetric behaviour of fibre-reinforced soils. Copyright © 2012 John Wiley &amp; Sons, Ltd.","author":[{"dropping-particle":"","family":"Diambra","given":"A.","non-dropping-particle":"","parse-names":false,"suffix":""},{"dropping-particle":"","family":"Ibraim","given":"E.","non-dropping-particle":"","parse-names":false,"suffix":""},{"dropping-particle":"","family":"Russell","given":"A. R.","non-dropping-particle":"","parse-names":false,"suffix":""},{"dropping-particle":"","family":"Muir Wood","given":"D.","non-dropping-particle":"","parse-names":false,"suffix":""}],"container-title":"Int. J. Numer. Anal. Meth. Geomech.","id":"ITEM-2","issued":{"date-parts":[["2013"]]},"page":"2427–2455","title":"Fibre reinforced sands: from experiments to modelling and beyond","type":"article-journal","volume":"37"},"uris":["http://www.mendeley.com/documents/?uuid=25bc9a0c-405b-44a2-acd1-0e3c0d8b0f78"]},{"id":"ITEM-3","itemData":{"DOI":"10.1061/(ASCE)GT.1943-5606.0000737","ISSN":"1090-0241","abstract":"Fiber reinforcement can help to enhance soil strength, stabilize near-surface soil layers, and mitigate the risk of soil liquefaction. Evaluation of the strength of fiber-reinforced soils needs a proper failure criterion. This study presents a three-dimensional failure criterion for fiber-reinforced sand. By assuming that the total strength of the composite is a combination of the shear resistance of the host soil and the reinforcement of fibers, a general anisotropic failure criterion is proposed with special emphasis on the effect of isotropically/anisotropically distributed fibers. An anisotropic variable, defined by the joint invariant of the deviatoric stress tensor and a deviatoric fiber distribution tensor, is introduced in the criterion to quantify the fiber orientation with respect to the strain rate/stress direction at failure.With further consideration of the fiber concentration and other factors such as aspect ratio, the proposed criterion is applied to predicting the failure of fiber-reinforced sand in conventional triaxial compression/extension tests for both isotropically and anisotropically distributed fiber cases. The predictions are in good agreement with the test results available in the literature. The practical significance of using this criterion for such problems as inclined slope stabilization is briefly discussed. © 2013 American Society of Civil Engineers.","author":[{"dropping-particle":"","family":"Gao","given":"Zhiwei","non-dropping-particle":"","parse-names":false,"suffix":""},{"dropping-particle":"","family":"Zhao","given":"Jidong","non-dropping-particle":"","parse-names":false,"suffix":""}],"container-title":"Journal of Geotechnical and Geoenvironmental Engineering","id":"ITEM-3","issue":"1","issued":{"date-parts":[["2013","1"]]},"page":"95-106","title":"Evaluation on Failure of Fiber-Reinforced Sand","type":"article-journal","volume":"139"},"uris":["http://www.mendeley.com/documents/?uuid=1d5e6bc8-272f-4923-9c26-36f5f5833d6e"]},{"id":"ITEM-4","itemData":{"DOI":"10.1680/jgeot.19.P.250","ISSN":"0016-8505","abstract":"Fibre orientation in fibre-reinforced sand (FRS) is highly anisotropic due to compaction during sample preparation or field construction. This makes the mechanical behaviour of FRS, such as strength and dilatancy, highly dependent on the strain increment direction. While constitutive models that are able to capture such anisotropic behaviour of FRS have been proposed for conventional triaxial compression and extension conditions only, this paper proposes for the first time a full anisotropic model for FRS formulated in the general multiaxial stress space. The new model is developed based on the assumption that the strain of FRS is dependent on the deformation of the sand skeleton. In turn, the fibre presence affects the void ratio and effective stress of the soil skeleton, which governs the elastic properties, dilatancy and plastic hardening of the FRS. The effect of anisotropic fibre orientation on the FRS behaviour is considered through an anisotropic variable which characterises the relative orientation between the loading direction tensor and fibre orientation tensor. The model does not require direct measurement of the stress–strain relationship of </w:instrText>
      </w:r>
      <w:r w:rsidR="00781A07" w:rsidRPr="00D726DE">
        <w:rPr>
          <w:szCs w:val="20"/>
          <w:lang w:val="it-IT"/>
        </w:rPr>
        <w:instrText>individual fibres. Although the model is for FRS under multiaxial loading conditions, the parameters associated with the fibre inclusion can be determined based on triaxial test results, provided that the orientation of fibres is known. The model has been used to predict the stress–strain relationship of fibre-reinforced Hostun RF (S28) sand under multiaxial loading conditions. Satisfactory agreement between the experimental data and model predictions is observed.","author":[{"dropping-particle":"","family":"Gao","given":"Zhiwei","non-dropping-particle":"","parse-names":false,"suffix":""},{"dropping-particle":"","family":"Diambra","given":"Andrea","non-dropping-particle":"","parse-names":false,"suffix":""}],"container-title":"Géotechnique","id":"ITEM-4","issue":"6","issued":{"date-parts":[["2021","6"]]},"page":"548-560","title":"A multiaxial constitutive model for fibre-reinforced sand","type":"article-journal","volume":"71"},"uris":["http://www.mendeley.com/documents/?uuid=ad8199bf-640e-4439-8193-4493ad2c386f"]}],"mendeley":{"formattedCitation":"(Diambra et al., 2010; Diambra et al., 2013; Gao &amp; Zhao, 2013; Gao &amp; Diambra, 2021)","plainTextFormattedCitation":"(Diambra et al., 2010; Diambra et al., 2013; Gao &amp; Zhao, 2013; Gao &amp; Diambra, 2021)","previouslyFormattedCitation":"(Diambra et al., 2010; Diambra et al., 2013; Gao &amp; Zhao, 2013; Gao &amp; Diambra, 2021)"},"properties":{"noteIndex":0},"schema":"https://github.com/citation-style-language/schema/raw/master/csl-citation.json"}</w:instrText>
      </w:r>
      <w:r w:rsidR="0077736D" w:rsidRPr="00D726DE">
        <w:rPr>
          <w:szCs w:val="20"/>
        </w:rPr>
        <w:fldChar w:fldCharType="separate"/>
      </w:r>
      <w:r w:rsidR="0077736D" w:rsidRPr="00D726DE">
        <w:rPr>
          <w:noProof/>
          <w:szCs w:val="20"/>
          <w:lang w:val="it-IT"/>
        </w:rPr>
        <w:t>(Diambra et al., 2010; Diambra et al., 2013; Gao &amp; Zhao, 2013; Gao &amp; Diambra, 2021)</w:t>
      </w:r>
      <w:r w:rsidR="0077736D" w:rsidRPr="00D726DE">
        <w:rPr>
          <w:szCs w:val="20"/>
        </w:rPr>
        <w:fldChar w:fldCharType="end"/>
      </w:r>
      <w:r w:rsidR="0077736D" w:rsidRPr="00D726DE">
        <w:rPr>
          <w:szCs w:val="20"/>
          <w:lang w:val="it-IT"/>
        </w:rPr>
        <w:t xml:space="preserve">. </w:t>
      </w:r>
      <w:r w:rsidRPr="00D726DE">
        <w:rPr>
          <w:szCs w:val="20"/>
        </w:rPr>
        <w:t>Conven</w:t>
      </w:r>
      <w:r w:rsidRPr="00952F33">
        <w:rPr>
          <w:szCs w:val="20"/>
        </w:rPr>
        <w:t xml:space="preserve">tionally, fibre-reinforced soils and their equivalent unreinforced counterparts have been </w:t>
      </w:r>
      <w:r w:rsidRPr="00D726DE">
        <w:rPr>
          <w:szCs w:val="20"/>
        </w:rPr>
        <w:t xml:space="preserve">characterised by different strength envelopes to account pragmatically for the effect of the tension in the fibres </w:t>
      </w:r>
      <w:r w:rsidRPr="00D726DE">
        <w:rPr>
          <w:szCs w:val="20"/>
        </w:rPr>
        <w:fldChar w:fldCharType="begin" w:fldLock="1"/>
      </w:r>
      <w:r w:rsidR="00944580" w:rsidRPr="00D726DE">
        <w:rPr>
          <w:szCs w:val="20"/>
        </w:rPr>
        <w:instrText>ADDIN CSL_CITATION {"citationItems":[{"id":"ITEM-1","itemData":{"author":[{"dropping-particle":"","family":"Maher","given":"Mohamad H.","non-dropping-particle":"","parse-names":false,"suffix":""},{"dropping-particle":"","family":"Gray","given":"Donald H.","non-dropping-particle":"","parse-names":false,"suffix":""}],"container-title":"J. Geotech. Eng.","id":"ITEM-1","issue":"11","issued":{"date-parts":[["1990"]]},"page":"1661-1677","title":"Static Response of Sands Reinforced with Randomly Distributed Fibres","type":"article-journal","volume":"116"},"uris":["http://www.mendeley.com/documents/?uuid=168c02ad-5033-4641-bcd0-6776ecc49b07"]},{"id":"ITEM-2","itemData":{"DOI":"10.1680/geot.8.P.159","abstract":"Fibres can be an effective means of reinforcing soils. This paper presents data from laboratory triaxial tests on quartzitic sand reinforced with polypropylene fibres. By keeping the studied composite consistent throughout the study (host sand and fibre characteristics kept constant), it has been possible to develop a framework of behaviour for the sand–fibre material, which provides a solid base for future research on fibre-reinforced soils. Data from previous work and from new tests have been analysed within the Critical State framework, that is in terms of normal compression line, critical state line and state boundary surface.","author":[{"dropping-particle":"Dos","family":"Santos","given":"Silva","non-dropping-particle":"","parse-names":false,"suffix":""},{"dropping-particle":"","family":"Consoli","given":"Nilo Cesar","non-dropping-particle":"","parse-names":false,"suffix":""},{"dropping-particle":"","family":"Baudet","given":"B. A.","non-dropping-particle":"","parse-names":false,"suffix":""}],"container-title":"Geotechnique","id":"ITEM-2","issue":"10","issued":{"date-parts":[["2010"]]},"page":"791-799","title":"The mechanics of fibre-reinforced sand","type":"article-journal","volume":"60"},"uris":["http://www.mendeley.com/documents/?uuid=7fefe5dd-7966-47c9-86b5-4ae16e8a8974"]},{"id":"ITEM-3","itemData":{"DOI":"10.3208/sandf.51.601","ISBN":"0038-0806","ISSN":"00380806","abstract":"Fibre reinforced soils have been investigated for several decades and different models have been suggested to estimate their improved shear strength. The shear strength of such composite materials is affected by the micro and macro mechanical characteristics of both the fibres and the soils (e.g., relative sizes of fibres and soil grains, fibres aspect ratio, stress state, mechanical properties of the fibres), yet no model is available to explicitly take all of them into account. The aim of this work is to establish a new expression for the shear strength of the reinforced material, able to consider the main characteristics of the soil and the fibres as well as the effect of fibre to grains relative dimensions. Data from triaxial tests carried out on fibre reinforced soils with distinct grain size distributions (from clayey sands to sandy gravels) and from previous experimental works were considered and have been analysed successfully within the proposed framework.","author":[{"dropping-particle":"","family":"Lirer","given":"Stefania","non-dropping-particle":"","parse-names":false,"suffix":""},{"dropping-particle":"","family":"Flora","given":"Alessandro","non-dropping-particle":"","parse-names":false,"suffix":""},{"dropping-particle":"","family":"Consoli","given":"Nilo Cesar","non-dropping-particle":"","parse-names":false,"suffix":""}],"container-title":"Soils and Foundations","id":"ITEM-3","issue":"4","issued":{"date-parts":[["2011"]]},"page":"601-609","title":"On the Strength of Fibre-Reinforced Soils","type":"article-journal","volume":"51"},"uris":["http://www.mendeley.com/documents/?uuid=50906eb5-a1d4-4abe-bdc4-a695546614a5"]}],"mendeley":{"formattedCitation":"(Maher &amp; Gray, 1990; Santos et al., 2010; Lirer et al., 2011)","plainTextFormattedCitation":"(Maher &amp; Gray, 1990; Santos et al., 2010; Lirer et al., 2011)","previouslyFormattedCitation":"(Maher &amp; Gray, 1990; Santos et al., 2010; Lirer et al., 2011)"},"properties":{"noteIndex":0},"schema":"https://github.com/citation-style-language/schema/raw/master/csl-citation.json"}</w:instrText>
      </w:r>
      <w:r w:rsidRPr="00D726DE">
        <w:rPr>
          <w:szCs w:val="20"/>
        </w:rPr>
        <w:fldChar w:fldCharType="separate"/>
      </w:r>
      <w:r w:rsidR="00D56634" w:rsidRPr="00D726DE">
        <w:rPr>
          <w:noProof/>
          <w:szCs w:val="20"/>
        </w:rPr>
        <w:t>(Maher &amp; Gray, 1990; Santos et al., 2010; Lirer et al., 2011)</w:t>
      </w:r>
      <w:r w:rsidRPr="00D726DE">
        <w:rPr>
          <w:szCs w:val="20"/>
        </w:rPr>
        <w:fldChar w:fldCharType="end"/>
      </w:r>
      <w:r w:rsidRPr="00D726DE">
        <w:rPr>
          <w:szCs w:val="20"/>
        </w:rPr>
        <w:t xml:space="preserve">. </w:t>
      </w:r>
      <w:r w:rsidRPr="00D726DE">
        <w:rPr>
          <w:szCs w:val="20"/>
        </w:rPr>
        <w:fldChar w:fldCharType="begin" w:fldLock="1"/>
      </w:r>
      <w:r w:rsidR="00582811" w:rsidRPr="00D726DE">
        <w:rPr>
          <w:szCs w:val="20"/>
        </w:rPr>
        <w:instrText>ADDIN CSL_CITATION {"citationItems":[{"id":"ITEM-1","itemData":{"DOI":"10.1680/jgeot.16.P.023","ISSN":"0016-8505","abstract":"The mechanical behaviour of granular materials is known to be influenced by the addition of fibres. However, most previous research has been carried out on materials with relatively small grains (sands), and its application to larger grains is not well documented. This paper reports an investigation into the mechanical behaviour of a fibre-reinforced granular material with a relatively large grain size corresponding to one-third and one-fifth scale railway ballast. The investigation was carried out by means of triaxial tests incorporating a full-field, image-based deformation measurement technique; this enabled detailed observations to be made of each triaxial test specimen during shearing. The test data demonstrate the benefits of random fibre reinforcement for aggregates that have a relatively large grain size. Analysis taking into account the effect of fibre tension on the effective stresses experienced by the granular skeleton provides new insights into the mechanisms of reinforcement in larger sized granular materials.","author":[{"dropping-particle":"","family":"Ajayi","given":"Olufemi","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Géotechnique","id":"ITEM-1","issue":"1","issued":{"date-parts":[["2017","1"]]},"page":"56-68","title":"A behavioural framework for fibre-reinforced gravel","type":"article-journal","volume":"67"},"uris":["http://www.mendeley.com/documents/?uuid=1d9711ba-f753-4fe4-8de3-61e74783b1f3"]}],"mendeley":{"formattedCitation":"(Ajayi et al., 2017, a)","manualFormatting":"Ajayi et al., (2017a)","plainTextFormattedCitation":"(Ajayi et al., 2017, a)","previouslyFormattedCitation":"(Ajayi et al., 2017, a)"},"properties":{"noteIndex":0},"schema":"https://github.com/citation-style-language/schema/raw/master/csl-citation.json"}</w:instrText>
      </w:r>
      <w:r w:rsidRPr="00D726DE">
        <w:rPr>
          <w:szCs w:val="20"/>
        </w:rPr>
        <w:fldChar w:fldCharType="separate"/>
      </w:r>
      <w:r w:rsidR="00582811" w:rsidRPr="00D726DE">
        <w:rPr>
          <w:noProof/>
          <w:szCs w:val="20"/>
        </w:rPr>
        <w:t>Ajayi et al., (2017a)</w:t>
      </w:r>
      <w:r w:rsidRPr="00D726DE">
        <w:rPr>
          <w:szCs w:val="20"/>
        </w:rPr>
        <w:fldChar w:fldCharType="end"/>
      </w:r>
      <w:r w:rsidRPr="00D726DE">
        <w:rPr>
          <w:szCs w:val="20"/>
        </w:rPr>
        <w:t xml:space="preserve"> developed a more</w:t>
      </w:r>
      <w:r w:rsidRPr="00952F33">
        <w:rPr>
          <w:szCs w:val="20"/>
        </w:rPr>
        <w:t xml:space="preserve"> rigorous approach in which the additional effective confining stress arising from the fibre tension was estimated and applied to the granular matrix of a fibre-reinforced gravel, whose behaviour was then </w:t>
      </w:r>
      <w:r w:rsidR="00F74C4D">
        <w:rPr>
          <w:szCs w:val="20"/>
        </w:rPr>
        <w:t xml:space="preserve">shown to be </w:t>
      </w:r>
      <w:r w:rsidRPr="00952F33">
        <w:rPr>
          <w:szCs w:val="20"/>
        </w:rPr>
        <w:t>consistent with the critical state framework for the unreinforced material.</w:t>
      </w:r>
    </w:p>
    <w:p w14:paraId="069AA406" w14:textId="282E0B74" w:rsidR="00B76924" w:rsidRDefault="00B76924" w:rsidP="00952F33">
      <w:pPr>
        <w:rPr>
          <w:szCs w:val="20"/>
        </w:rPr>
      </w:pPr>
    </w:p>
    <w:p w14:paraId="097A3C8F" w14:textId="4687A0E6" w:rsidR="00B76924" w:rsidRPr="007A1A87" w:rsidRDefault="00B76924" w:rsidP="00952F33">
      <w:pPr>
        <w:rPr>
          <w:rFonts w:asciiTheme="minorHAnsi" w:hAnsiTheme="minorHAnsi" w:cstheme="minorBidi"/>
          <w:lang w:eastAsia="en-US"/>
        </w:rPr>
      </w:pPr>
      <w:r w:rsidRPr="00D726DE">
        <w:t>In granular materials</w:t>
      </w:r>
      <w:r w:rsidR="00E30CE7" w:rsidRPr="00D726DE">
        <w:t xml:space="preserve"> reinforced with filamentous fibres</w:t>
      </w:r>
      <w:r w:rsidRPr="00D726DE">
        <w:t xml:space="preserve">, the strengthening contribution provided by </w:t>
      </w:r>
      <w:r w:rsidR="00781A07" w:rsidRPr="00D726DE">
        <w:t>the</w:t>
      </w:r>
      <w:r w:rsidRPr="00D726DE">
        <w:t xml:space="preserve"> fibres </w:t>
      </w:r>
      <w:r w:rsidR="00D60A2A" w:rsidRPr="00D726DE">
        <w:t>depends</w:t>
      </w:r>
      <w:r w:rsidRPr="00D726DE">
        <w:t xml:space="preserve"> on their content, length and aspect ratio (the ratio between </w:t>
      </w:r>
      <w:r w:rsidR="00642326" w:rsidRPr="00D726DE">
        <w:t xml:space="preserve">the </w:t>
      </w:r>
      <w:r w:rsidRPr="00D726DE">
        <w:t xml:space="preserve">length and diameter).  The shear strength tends to increase linearly with increasing </w:t>
      </w:r>
      <w:r w:rsidR="00781A07" w:rsidRPr="00D726DE">
        <w:t>fibre</w:t>
      </w:r>
      <w:r w:rsidRPr="00D726DE">
        <w:t xml:space="preserve"> volumetric content</w:t>
      </w:r>
      <w:r w:rsidR="00781A07" w:rsidRPr="00D726DE">
        <w:t xml:space="preserve"> </w:t>
      </w:r>
      <w:r w:rsidR="00781A07" w:rsidRPr="00D726DE">
        <w:fldChar w:fldCharType="begin" w:fldLock="1"/>
      </w:r>
      <w:r w:rsidR="00781A07" w:rsidRPr="00D726DE">
        <w:instrText>ADDIN CSL_CITATION {"citationItems":[{"id":"ITEM-1","itemData":{"DOI":"10.1061/(ASCE)0733-9410(1983)109:3(335)","ISBN":"0733-9410","ISSN":"0733-9410","abstract":"Direct shear tests were run on a dry sand reinforced with different types of fibers. Both natural and synthetic fibers plus metal wires were tested. Experimental behavior was compared with theoretical predictions based on a force equilibrium model of a fiber reinforced sand. Test results showed that fiber reinforcement increased the peak shear strength and limited post peak reductions in shear resistance. The fiber reinforcement model correctly predicted the influence of various sand</w:instrText>
      </w:r>
      <w:r w:rsidR="00781A07" w:rsidRPr="00D726DE">
        <w:rPr>
          <w:rFonts w:ascii="Cambria Math" w:hAnsi="Cambria Math" w:cs="Cambria Math"/>
        </w:rPr>
        <w:instrText>‐</w:instrText>
      </w:r>
      <w:r w:rsidR="00781A07" w:rsidRPr="00D726DE">
        <w:instrText>fiber parameters through shear strength increases that were: (1) Directly proportional to concentration or area ratio of fibers; (2) greatest for initial fiber orientations of 60° with respect to the shear surface; and (3) approximately the same for a reinforced sand tested in a loose and dense state, respectively. The findings of this study are relevant to such diverse problems as the contribution of roof reinforcement to the stability of sandy, coarse textured soils in granitic slopes, dune and beach stabilization by pionee...","author":[{"dropping-particle":"","family":"Gray","given":"Donald H.","non-dropping-particle":"","parse-names":false,"suffix":""},{"dropping-particle":"","family":"Ohashi","given":"Harukazu","non-dropping-particle":"","parse-names":false,"suffix":""}],"container-title":"Journal of Geotechnical Engineering","id":"ITEM-1","issue":"3","issued":{"date-parts":[["1983","3"]]},"page":"335-353","title":"Mechanics of Fiber Reinforcement in Sand","type":"article-journal","volume":"109"},"uris":["http://www.mendeley.com/documents/?uuid=40f24780-9910-4b97-8a0e-c92f10fdfa24"]},{"id":"ITEM-2","itemData":{"author":[{"dropping-particle":"","family":"Maher","given":"Mohamad H.","non-dropping-particle":"","parse-names":false,"suffix":""},{"dropping-particle":"","family":"Gray","given":"Donald H.","non-dropping-particle":"","parse-names":false,"suffix":""}],"container-title":"J. Geotech. Eng.","id":"ITEM-2","issue":"11","issued":{"date-parts":[["1990"]]},"page":"1661-1677","title":"Static Response of Sands Reinforced with Randomly Distributed Fibres","type":"article-journal","volume":"116"},"uris":["http://www.mendeley.com/documents/?uuid=168c02ad-5033-4641-bcd0-6776ecc49b07"]},{"id":"ITEM-3","itemData":{"abstract":"The purpose of this investigation was to identify and quantify the effect of numerous variables on the performance of fiber-stabilized sand specimens. Laboratory unconfined compression tests were conducted on sand specimens reinforced with randomly oriented discrete fibers to isolate the effect of each variable on the performance of the fiber-reinforced material. Five primary conclusions were obtained from this investigation. First, the inclusion of randomly oriented discrete fibers significantly improved the unconfined compressive strength of sands. Second, an optimum fiber length of 51 mm (2 in.) was identified for the reinforcement of sand specimens. Third, a maximum performance was achieved at a fiber dosage rate between 0.6 and 1.0% dry weight. Fourth, specimen performance was enhanced in both wet and dry of optimum conditions. Finally, the inclusion of up to 8% of silt does not affect the performance of the fiber reinforcement.","author":[{"dropping-particle":"","family":"Santoni","given":"By Rosa L.","non-dropping-particle":"","parse-names":false,"suffix":""},{"dropping-particle":"","family":"Tingle","given":"Jeb S.","non-dropping-particle":"","parse-names":false,"suffix":""},{"dropping-particle":"","family":"Webster","given":"Steve L.","non-dropping-particle":"","parse-names":false,"suffix":""}],"container-title":"J. Geotech. Geoenviron. Eng.","id":"ITEM-3","issue":"3","issued":{"date-parts":[["2001"]]},"page":"258-268","title":"Engineering Properties of Sand-Fiber Mixtures for Road Construction","type":"article-journal","volume":"127"},"uris":["http://www.mendeley.com/documents/?uuid=b806ecba-1936-47d8-b8c3-c3d2b57fedc7"]},{"id":"ITEM-4","itemData":{"DOI":"10.1061/(ASCE)1090-0241(2003)129:2(125)","ISBN":"1090-0241","ISSN":"1090-0241","abstract":"Results from drained triaxial compression tests on specimens of fiber-reinforced sand are reported. It is evident that the addition of a small amount of synthetic fibers increases the failure stress of the composite. This effect, however, is associated with a drop in initial stiffness and an increase in strain to failure. Steel fibers did not reduce initial stiffness of the composite. The increase in failure stress can be as much as 70% at a fiber concentration of 2% (by volume) and an aspect ratio of 85. The reinforcement benefit increases with an increase in fiber concentration and aspect ratio, but it also depends on the relative size of the grains and fiber length. A larger reinforcement effect in terms of the peak shear stress was found in fine sand, compared to coarse sand, when the fiber concentration was small (0.5%). This trend was reversed for a larger fiber concentration (1.5%). A model for prediction of the failure stress in triaxial compression was developed. The failure envelope has two segments: a linear part associated with fiber slip, and a nonlinear one related to yielding of the fiber material. The analysis indicates that yielding of fibers occurs well beyond the stress range encountered in practice. The concept of a macroscopic internal friction angle was introduced to describe the failure criterion of a fiber-reinforced sand. This concept is a straightforward way to include fiber reinforcement in stability analyses of earth structures.","author":[{"dropping-particle":"","family":"Michalowski","given":"Radoslaw L.","non-dropping-particle":"","parse-names":false,"suffix":""},{"dropping-particle":"","family":"Čermák","given":"Jan","non-dropping-particle":"","parse-names":false,"suffix":""}],"container-title":"Journal of Geotechnical and Geoenvironmental Engineering","id":"ITEM-4","issue":"2","issued":{"date-parts":[["2003"]]},"page":"125-136","title":"Triaxial Compression of Sand Reinforced with Fibers","type":"article-journal","volume":"129"},"uris":["http://www.mendeley.com/documents/?uuid=70748014-9c72-4934-aaff-c0e10a25eb07"]},{"id":"ITEM-5","itemData":{"abstract":"Based on hypotheses derived directly from experimental observations of the triaxial behaviour, a constitutive model for fibre reinforced sands is built in this paper. Both the sand matrix and the fibres obey their own constitutive law, whereas their contributions are superimposed using a volumetric homogenization proce- dure. The Severn-Trent sand model, which combines well-known concepts such as critical state theory, Mohr-Coulomb like strength criterion, bounding surface plasticity and kinematic hardening, is adopted for the sandmatrix. Although the fibres are treated as discrete forces with defined orientation, an equivalent contin- uum stress for the fibre phase is derived to allow the superposition of effects of sand and fibres. The fibres are considered as purely tensile elements following a linear elastic constitutive rule. The strain in the fibres is expressed as a fraction of the strain in the reinforced sample so that imperfect bonding is assumed at the sand-fibre interface. Only those fibres oriented within the tensile strain domain of the sample can mobilize tensile stress—the orientation of fibres is one of the key ingredients to capture the anisotropic behaviour of fibre reinforced soil that is observed for triaxial compression and extension loading.Afurther mechanismof partition of the volume of voids between the fibres and the sand matrix is introduced and shown to be fundamental for the simulation of the volumetric behaviour of fibre-reinforced soils. Copyright © 2012 John Wiley &amp; Sons, Ltd.","author":[{"dropping-particle":"","family":"Diambra","given":"A.","non-dropping-particle":"","parse-names":false,"suffix":""},{"dropping-particle":"","family":"Ibraim","given":"E.","non-dropping-particle":"","parse-names":false,"suffix":""},{"dropping-particle":"","family":"Russell","given":"A. R.","non-dropping-particle":"","parse-names":false,"suffix":""},{"dropping-particle":"","family":"Muir Wood","given":"D.","non-dropping-particle":"","parse-names":false,"suffix":""}],"container-title":"Int. J. Numer. Anal. Meth. Geomech.","id":"ITEM-5","issued":{"date-parts":[["2013"]]},"page":"2427–2455","title":"Fibre reinforced sands: from experiments to modelling and beyond","type":"article-journal","volume":"37"},"uris":["http://www.mendeley.com/documents/?uuid=25bc9a0c-405b-44a2-acd1-0e3c0d8b0f78"]},{"id":"ITEM-6","itemData":{"DOI":"10.1007/s10706-014-9766-3","ISBN":"1070601497","ISSN":"0960-3182","abstract":"The addition of cementitious admixtures and/or inclusion of fibers are frequently used in practice to stabilize soils and to improve their mechanical properties. In this study, ring shear tests were conducted to investigate mechanical properties such as shear strength, angle of friction and cohesion values of randomly distributed discrete fiber-rein- forced sand mixtures. The length and aspect ratio of the fibers used in the current study were 12 mm and 120, respectively. Specimens were prepared at four different fiber ratios (0.1, 0.3, 0.6, and 0.9 %by weight of sand). A series of ring shear tests were carried out on sand alone and fiber-reinforced sand mixtures at different normal stresses. The test results indicated that the addition of fiber had a significant effect on the shear strength of the sand. Shear stress of the unreinforced sand increases 1.29–2.32, 1.16–1.39, and 1.07–1.5 times at a normal stress of 50, 150, and 250 kPa, respectively with fiber inclusion. Fiber W. Shao ? J. Li Department of Geotechnical Engineering, Tongji University, Shanghai 200092, China B. Cetin Department of Civil and Environmental Engineering, South Dakota School of Mines and Technology, Rapid City, SD 57701, USA Y. Li ? L. Li (&amp;) Department of Civil and Environmental Engineering, Jackson State University, Jackson, MS 39217, USA e-mail: lin.li@jsums.edu content had positive effects on improving the shear strength parameters (angle of internal friction and cohesion) of the mixtures. The cohesion and angle of internal friction of fiber-reinforced sand prepared at different ratios of fiber increased by 5.3–27.4 kPa and 2.0?–7.3? respectively. The inclusion of fibers improves the ductility of the soil by preventing the loss of post-peak strength.","author":[{"dropping-particle":"","family":"Shao","given":"Wei","non-dropping-particle":"","parse-names":false,"suffix":""},{"dropping-particle":"","family":"Cetin","given":"Bora","non-dropping-particle":"","parse-names":false,"suffix":""},{"dropping-particle":"","family":"Li","given":"Yadong","non-dropping-particle":"","parse-names":false,"suffix":""},{"dropping-particle":"","family":"Li","given":"Jingpei","non-dropping-particle":"","parse-names":false,"suffix":""},{"dropping-particle":"","family":"Li","given":"Lin","non-dropping-particle":"","parse-names":false,"suffix":""}],"container-title":"Geotechnical and Geological Engineering","id":"ITEM-6","issue":"4","issued":{"date-parts":[["2014"]]},"page":"901-910","title":"Experimental Investigation of Mechanical Properties of Sands Reinforced with Discrete Randomly Distributed Fiber","type":"article-journal","volume":"32"},"uris":["http://www.mendeley.com/documents/?uuid=6301b0df-b0bc-42a8-b2c2-818f04c361ab"]},{"id":"ITEM-7","itemData":{"DOI":"10.1139/cgj-2016-0346","ISSN":"0008-3674","abstract":"Previous research on random fibre-reinforced granular materials has shown that the relative dimensions of the grains and fibres significantly affect the macromechanical behaviour of the mixture. However, quantitative data are scarce and most previous work has focused on fine to medium sands, leaving uncertainties regarding the applicability of current knowledge to larger size aggregates such as railway ballast. In this paper, triaxial test data on 1/3 and 1/5 scale railway ballast are used to develop scaling relationships for the size and quantity of fibres needed to achieve the same reinforcing effect in granular materials of differing grain size. It is shown that, to maintain consistency across scales, fibre content should be quantified as a numerical (i.e., number of fibres per grain) rather than a volumetric ratio. It is further shown that increasing the fibre length increases the resistance of the mixture to deviator stress if the fibres are wide enough; and that provided an allowance is made for the effect of fibre tension, the changes in the stress–strain–strength behaviour of the granular matrix resulting from the changes in void ratio associated with the addition of the fibres are consistent with conventional soil mechanics theory across scales.","author":[{"dropping-particle":"","family":"Ajayi","given":"Olufemi","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Canadian Geotechnical Journal","id":"ITEM-7","issue":"5","issued":{"date-parts":[["2017","5"]]},"page":"710-719","title":"Scaling relationships for strip fibre-reinforced aggregates","type":"article-journal","volume":"54"},"uris":["http://www.mendeley.com/documents/?uuid=974704a1-7692-4c53-ac62-127db98ed34b"]}],"mendeley":{"formattedCitation":"(Gray &amp; Ohashi, 1983; Maher &amp; Gray, 1990; Santoni et al., 2001; Michalowski &amp; Čermák, 2003; Diambra et al., 2013; Shao et al., 2014; Ajayi et al., 2017, b)","manualFormatting":"(Gray &amp; Ohashi, 1983; Maher &amp; Gray, 1990; Santoni et al., 2001; Michalowski &amp; Čermák, 2003; Diambra et al., 2013; Shao et al., 2014; Ajayi et al., 2017b)","plainTextFormattedCitation":"(Gray &amp; Ohashi, 1983; Maher &amp; Gray, 1990; Santoni et al., 2001; Michalowski &amp; Čermák, 2003; Diambra et al., 2013; Shao et al., 2014; Ajayi et al., 2017, b)","previouslyFormattedCitation":"(Gray &amp; Ohashi, 1983; Maher &amp; Gray, 1990; Santoni et al., 2001; Michalowski &amp; Čermák, 2003; Diambra et al., 2013; Shao et al., 2014; Ajayi et al., 2017, b)"},"properties":{"noteIndex":0},"schema":"https://github.com/citation-style-language/schema/raw/master/csl-citation.json"}</w:instrText>
      </w:r>
      <w:r w:rsidR="00781A07" w:rsidRPr="00D726DE">
        <w:fldChar w:fldCharType="separate"/>
      </w:r>
      <w:r w:rsidR="00781A07" w:rsidRPr="00D726DE">
        <w:rPr>
          <w:noProof/>
        </w:rPr>
        <w:t>(Gray &amp; Ohashi, 1983; Maher &amp; Gray, 1990; Santoni et al., 2001; Michalowski &amp; Čermák, 2003; Diambra et al., 2013; Shao et al., 2014; Ajayi et al., 2017b)</w:t>
      </w:r>
      <w:r w:rsidR="00781A07" w:rsidRPr="00D726DE">
        <w:fldChar w:fldCharType="end"/>
      </w:r>
      <w:r w:rsidR="007E6A9A" w:rsidRPr="00D726DE">
        <w:t xml:space="preserve"> </w:t>
      </w:r>
      <w:bookmarkStart w:id="6" w:name="_Hlk100485146"/>
      <w:r w:rsidR="007E6A9A" w:rsidRPr="00D726DE">
        <w:t xml:space="preserve">until an upper-limit fibre content, beyond which no further benefit is provided by the reinforcement </w:t>
      </w:r>
      <w:r w:rsidR="007E6A9A" w:rsidRPr="00D726DE">
        <w:fldChar w:fldCharType="begin" w:fldLock="1"/>
      </w:r>
      <w:r w:rsidR="00611CE6" w:rsidRPr="00D726DE">
        <w:instrText>ADDIN CSL_CITATION {"citationItems":[{"id":"ITEM-1","itemData":{"author":[{"dropping-particle":"","family":"Maher","given":"Mohamad H.","non-dropping-particle":"","parse-names":false,"suffix":""},{"dropping-particle":"","family":"Gray","given":"Donald H.","non-dropping-particle":"","parse-names":false,"suffix":""}],"container-title":"J. Geotech. Eng.","id":"ITEM-1","issue":"11","issued":{"date-parts":[["1990"]]},"page":"1661-1677","title":"Static Response of Sands Reinforced with Randomly Distributed Fibres","type":"article-journal","volume":"116"},"uris":["http://www.mendeley.com/documents/?uuid=168c02ad-5033-4641-bcd0-6776ecc49b07"]},{"id":"ITEM-2","itemData":{"abstract":"The purpose of this investigation was to identify and quantify the effect of numerous variables on the performance of fiber-stabilized sand specimens. Laboratory unconfined compression tests were conducted on sand specimens reinforced with randomly oriented discrete fibers to isolate the effect of each variable on the performance of the fiber-reinforced material. Five primary conclusions were obtained from this investigation. First, the inclusion of randomly oriented discrete fibers significantly improved the unconfined compressive strength of sands. Second, an optimum fiber length of 51 mm (2 in.) was identified for the reinforcement of sand specimens. Third, a maximum performance was achieved at a fiber dosage rate between 0.6 and 1.0% dry weight. Fourth, specimen performance was enhanced in both wet and dry of optimum conditions. Finally, the inclusion of up to 8% of silt does not affect the performance of the fiber reinforcement.","author":[{"dropping-particle":"","family":"Santoni","given":"By Rosa L.","non-dropping-particle":"","parse-names":false,"suffix":""},{"dropping-particle":"","family":"Tingle","given":"Jeb S.","non-dropping-particle":"","parse-names":false,"suffix":""},{"dropping-particle":"","family":"Webster","given":"Steve L.","non-dropping-particle":"","parse-names":false,"suffix":""}],"container-title":"J. Geotech. Geoenviron. Eng.","id":"ITEM-2","issue":"3","issued":{"date-parts":[["2001"]]},"page":"258-268","title":"Engineering Properties of Sand-Fiber Mixtures for Road Construction","type":"article-journal","volume":"127"},"uris":["http://www.mendeley.com/documents/?uuid=b806ecba-1936-47d8-b8c3-c3d2b57fedc7"]}],"mendeley":{"formattedCitation":"(Maher &amp; Gray, 1990; Santoni et al., 2001)","plainTextFormattedCitation":"(Maher &amp; Gray, 1990; Santoni et al., 2001)","previouslyFormattedCitation":"(Maher &amp; Gray, 1990; Santoni et al., 2001)"},"properties":{"noteIndex":0},"schema":"https://github.com/citation-style-language/schema/raw/master/csl-citation.json"}</w:instrText>
      </w:r>
      <w:r w:rsidR="007E6A9A" w:rsidRPr="00D726DE">
        <w:fldChar w:fldCharType="separate"/>
      </w:r>
      <w:r w:rsidR="007E6A9A" w:rsidRPr="00D726DE">
        <w:rPr>
          <w:noProof/>
        </w:rPr>
        <w:t>(Maher &amp; Gray, 1990; Santoni et al., 2001)</w:t>
      </w:r>
      <w:r w:rsidR="007E6A9A" w:rsidRPr="00D726DE">
        <w:fldChar w:fldCharType="end"/>
      </w:r>
      <w:r w:rsidR="007E6A9A" w:rsidRPr="00D726DE">
        <w:t>.</w:t>
      </w:r>
      <w:bookmarkEnd w:id="6"/>
      <w:r w:rsidR="00781A07" w:rsidRPr="00D726DE">
        <w:t xml:space="preserve"> </w:t>
      </w:r>
      <w:r w:rsidRPr="00D726DE">
        <w:t xml:space="preserve">At a fixed fibre content and length, the shear strength has been found to increase linearly with </w:t>
      </w:r>
      <w:r w:rsidR="00781A07" w:rsidRPr="00D726DE">
        <w:t xml:space="preserve">increasing </w:t>
      </w:r>
      <w:r w:rsidRPr="00D726DE">
        <w:t>aspect ratio</w:t>
      </w:r>
      <w:r w:rsidR="004A4ABB" w:rsidRPr="00D726DE">
        <w:t xml:space="preserve"> (decreasing fibre thickness)</w:t>
      </w:r>
      <w:r w:rsidRPr="00D726DE">
        <w:t xml:space="preserve">, owing to the greater numbers of </w:t>
      </w:r>
      <w:r w:rsidR="004A4ABB" w:rsidRPr="00D726DE">
        <w:t xml:space="preserve">(thinner) </w:t>
      </w:r>
      <w:r w:rsidRPr="00D726DE">
        <w:t xml:space="preserve">fibres present in the composite (Maher &amp; </w:t>
      </w:r>
      <w:proofErr w:type="spellStart"/>
      <w:r w:rsidRPr="00D726DE">
        <w:t>Gray</w:t>
      </w:r>
      <w:proofErr w:type="spellEnd"/>
      <w:r w:rsidRPr="00D726DE">
        <w:t xml:space="preserve">, 1990; Michalowski &amp; </w:t>
      </w:r>
      <w:proofErr w:type="spellStart"/>
      <w:r w:rsidRPr="00D726DE">
        <w:t>Čermák</w:t>
      </w:r>
      <w:proofErr w:type="spellEnd"/>
      <w:r w:rsidRPr="00D726DE">
        <w:t xml:space="preserve">, 2003; </w:t>
      </w:r>
      <w:proofErr w:type="spellStart"/>
      <w:r w:rsidRPr="00D726DE">
        <w:t>Sadek</w:t>
      </w:r>
      <w:proofErr w:type="spellEnd"/>
      <w:r w:rsidRPr="00D726DE">
        <w:t xml:space="preserve"> et al., 2010; Ajayi et al., 2017b). </w:t>
      </w:r>
      <w:r w:rsidR="00781A07" w:rsidRPr="00D726DE">
        <w:t xml:space="preserve">Simple analytical models can be used to highlight the </w:t>
      </w:r>
      <w:r w:rsidRPr="00D726DE">
        <w:t xml:space="preserve">influence of the fibre content and aspect ratio on the shear strength </w:t>
      </w:r>
      <w:r w:rsidR="00781A07" w:rsidRPr="00D726DE">
        <w:fldChar w:fldCharType="begin" w:fldLock="1"/>
      </w:r>
      <w:r w:rsidR="007E6A9A" w:rsidRPr="00D726DE">
        <w:instrText>ADDIN CSL_CITATION {"citationItems":[{"id":"ITEM-1","itemData":{"DOI":"10.1680/geot.2002.52.8.593","ISSN":"0016-8505","abstract":"A methodology is proposed for the design of fibre-reinforced soil slopes using a discrete framework. The analysis of fibre-reinforced soil using traditional composite approaches requires the implementation of laboratory testing programmes on composite fibre-reinforced soil specimens to characterise the material properties. Instead, the analysis of fibre-reinforced soil using a discrete approach can be conducted by independent characterisation of soil specimens and of fibre specimens, since the contributions of soil and fibres are treated separately. A fibre-induced distributed tension can be defined for use in limit equilibrium analysis using the proposed discrete framework. The fibre-induced distributed tension is a function of the volumetric fibre content and tensile strength of individual fibres when failure is induced by fibre breakage. Instead, when failure is induced by fibre pullout, the fibre-induced distributed tension is a function of the volumetric fibre content, interface shear strength and fibre aspect ratio. A critical normal stress, which defines whether the reinforced soil behaviour is governed by pullout or by breakage of the fibres, can be defined analytically using the proposed framework. An experimental testing programme involving tensile testing of fibres as well as triaxial testing of unreinforced and fibre-reinforced specimens was undertaken to validate the proposed framework. As predicted by the discrete framework, the fibre-induced distributed tension was observed to be proportional to the fibre content and fibre aspect ratio when failure was characterised by pullout of individual fibres. The discrete framework predicted accurately the contribution of randomly distributed fibres for the various soil types, fibre aspect ratios and fibre contents considered in the experimental testing programme.","author":[{"dropping-particle":"","family":"Zornberg","given":"J. G.","non-dropping-particle":"","parse-names":false,"suffix":""}],"container-title":"Géotechnique","id":"ITEM-1","issue":"8","issued":{"date-parts":[["2002","10"]]},"page":"593-604","title":"Discrete framework for limit equilibrium analysis of fibre-reinforced soil","type":"article-journal","volume":"52"},"uris":["http://www.mendeley.com/documents/?uuid=ad5cc503-9d06-4a78-a2ee-15f9e7030873"]}],"mendeley":{"formattedCitation":"(Zornberg, 2002)","manualFormatting":"(e.g. Zornberg, 2002)","plainTextFormattedCitation":"(Zornberg, 2002)","previouslyFormattedCitation":"(Zornberg, 2002)"},"properties":{"noteIndex":0},"schema":"https://github.com/citation-style-language/schema/raw/master/csl-citation.json"}</w:instrText>
      </w:r>
      <w:r w:rsidR="00781A07" w:rsidRPr="00D726DE">
        <w:fldChar w:fldCharType="separate"/>
      </w:r>
      <w:r w:rsidR="00781A07" w:rsidRPr="00D726DE">
        <w:rPr>
          <w:noProof/>
        </w:rPr>
        <w:t>(e.g. Zornberg, 2002)</w:t>
      </w:r>
      <w:r w:rsidR="00781A07" w:rsidRPr="00D726DE">
        <w:fldChar w:fldCharType="end"/>
      </w:r>
      <w:r w:rsidRPr="00D726DE">
        <w:t xml:space="preserve">. At constant fibre aspect ratio and content, the shear strength also increases with increasing length of the inclusions </w:t>
      </w:r>
      <w:r w:rsidR="00FF0CC8" w:rsidRPr="00D726DE">
        <w:fldChar w:fldCharType="begin" w:fldLock="1"/>
      </w:r>
      <w:r w:rsidR="00DA4588" w:rsidRPr="00D726DE">
        <w:instrText>ADDIN CSL_CITATION {"citationItems":[{"id":"ITEM-1","itemData":{"DOI":"10.1061/(ASCE)1090-0241(2003)129:2(125)","ISBN":"1090-0241","ISSN":"1090-0241","abstract":"Results from drained triaxial compression tests on specimens of fiber-reinforced sand are reported. It is evident that the addition of a small amount of synthetic fibers increases the failure stress of the composite. This effect, however, is associated with a drop in initial stiffness and an increase in strain to failure. Steel fibers did not reduce initial stiffness of the composite. The increase in failure stress can be as much as 70% at a fiber concentration of 2% (by volume) and an aspect ratio of 85. The reinforcement benefit increases with an increase in fiber concentration and aspect ratio, but it also depends on the relative size of the grains and fiber length. A larger reinforcement effect in terms of the peak shear stress was found in fine sand, compared to coarse sand, when the fiber concentration was small (0.5%). This trend was reversed for a larger fiber concentration (1.5%). A model for prediction of the failure stress in triaxial compression was developed. The failure envelope has two segments: a linear part associated with fiber slip, and a nonlinear one related to yielding of the fiber material. The analysis indicates that yielding of fibers occurs well beyond the stress range encountered in practice. The concept of a macroscopic internal friction angle was introduced to describe the failure criterion of a fiber-reinforced sand. This concept is a straightforward way to include fiber reinforcement in stability analyses of earth structures.","author":[{"dropping-particle":"","family":"Michalowski","given":"Radoslaw L.","non-dropping-particle":"","parse-names":false,"suffix":""},{"dropping-particle":"","family":"Čermák","given":"Jan","non-dropping-particle":"","parse-names":false,"suffix":""}],"container-title":"Journal of Geotechnical and Geoenvironmental Engineering","id":"ITEM-1","issue":"2","issued":{"date-parts":[["2003"]]},"page":"125-136","title":"Triaxial Compression of Sand Reinforced with Fibers","type":"article-journal","volume":"129"},"uris":["http://www.mendeley.com/documents/?uuid=70748014-9c72-4934-aaff-c0e10a25eb07"]},{"id":"ITEM-2","itemData":{"abstract":"Soil reinforcement using discrete randomly distributed fibers has been widely investigated over the last 30 years. Several models were suggested to estimate the improvement brought by fibers to the shear strength of soils. The objectives of this paper are to ?1? supplement the data available in the literature on the behavior of fiber-reinforced sands; ?2? study the effect of several parameters which are known to affect the shear strength of fiber-reinforced sands; and ?3? investigate the effectiveness of current models in predicting the improvement in shear strength of fiber-reinforced sand. An extensive direct shear testing program was implemented using coarse and fine sands tested with three types of fibers. Results indicate the existence of a fiber-grain scale effect which is not catered for in current prediction models. A comparison between measured and predicted shear strengths indicates that the energy dissipation model is effective in predicting the shear strength of fiber-reinforced specimens in reference to the tests conducted in this study. On the other hand, the effectiveness of the predictions of the discrete model is affected by the parameters of the model, which may depend on the test setup and the procedure used for mixing the fibers","author":[{"dropping-particle":"","family":"Sadek","given":"Salah","non-dropping-particle":"","parse-names":false,"suffix":""},{"dropping-particle":"","family":"Najjar","given":"Shadi S.","non-dropping-particle":"","parse-names":false,"suffix":""},{"dropping-particle":"","family":"Freiha","given":"Fadi","non-dropping-particle":"","parse-names":false,"suffix":""}],"container-title":"Journal of Geotechnical and Geoenvironmental Engineering, ASCE","id":"ITEM-2","issue":"3","issued":{"date-parts":[["2010"]]},"page":"490-499","title":"Shear Strength of Fiber-Reinforced Sands","type":"article-journal","volume":"136"},"uris":["http://www.mendeley.com/documents/?uuid=a5f4722c-7aea-4240-8f4d-fa91f15a3319"]}],"mendeley":{"formattedCitation":"(Michalowski &amp; Čermák, 2003; Sadek et al., 2010)","plainTextFormattedCitation":"(Michalowski &amp; Čermák, 2003; Sadek et al., 2010)","previouslyFormattedCitation":"(Michalowski &amp; Čermák, 2003; Sadek et al., 2010)"},"properties":{"noteIndex":0},"schema":"https://github.com/citation-style-language/schema/raw/master/csl-citation.json"}</w:instrText>
      </w:r>
      <w:r w:rsidR="00FF0CC8" w:rsidRPr="00D726DE">
        <w:fldChar w:fldCharType="separate"/>
      </w:r>
      <w:r w:rsidR="00FF0CC8" w:rsidRPr="00D726DE">
        <w:rPr>
          <w:noProof/>
        </w:rPr>
        <w:t>(Michalowski &amp; Čermák, 2003; Sadek et al., 2010)</w:t>
      </w:r>
      <w:r w:rsidR="00FF0CC8" w:rsidRPr="00D726DE">
        <w:fldChar w:fldCharType="end"/>
      </w:r>
      <w:r w:rsidRPr="00D726DE">
        <w:t xml:space="preserve">. This might be explained by a scale effect dependent on the relative size between the fibres and the grains </w:t>
      </w:r>
      <w:r w:rsidR="00DA4588" w:rsidRPr="00D726DE">
        <w:fldChar w:fldCharType="begin" w:fldLock="1"/>
      </w:r>
      <w:r w:rsidR="007E6A9A" w:rsidRPr="00D726DE">
        <w:instrText>ADDIN CSL_CITATION {"citationItems":[{"id":"ITEM-1","itemData":{"DOI":"10.1061/(ASCE)1090-0241(2003)129:2(125)","ISBN":"1090-0241","ISSN":"1090-0241","abstract":"Results from drained triaxial compression tests on specimens of fiber-reinforced sand are reported. It is evident that the addition of a small amount of synthetic fibers increases the failure stress of the composite. This effect, however, is associated with a drop in initial stiffness and an increase in strain to failure. Steel fibers did not reduce initial stiffness of the composite. The increase in failure stress can be as much as 70% at a fiber concentration of 2% (by volume) and an aspect ratio of 85. The reinforcement benefit increases with an increase in fiber concentration and aspect ratio, but it also depends on the relative size of the grains and fiber length. A larger reinforcement effect in terms of the peak shear stress was found in fine sand, compared to coarse sand, when the fiber concentration was small (0.5%). This trend was reversed for a larger fiber concentration (1.5%). A model for prediction of the failure stress in triaxial compression was developed. The failure envelope has two segments: a linear part associated with fiber slip, and a nonlinear one related to yielding of the fiber material. The analysis indicates that yielding of fibers occurs well beyond the stress range encountered in practice. The concept of a macroscopic internal friction angle was introduced to describe the failure criterion of a fiber-reinforced sand. This concept is a straightforward way to include fiber reinforcement in stability analyses of earth structures.","author":[{"dropping-particle":"","family":"Michalowski","given":"Radoslaw L.","non-dropping-particle":"","parse-names":false,"suffix":""},{"dropping-particle":"","family":"Čermák","given":"Jan","non-dropping-particle":"","parse-names":false,"suffix":""}],"container-title":"Journal of Geotechnical and Geoenvironmental Engineering","id":"ITEM-1","issue":"2","issued":{"date-parts":[["2003"]]},"page":"125-136","title":"Triaxial Compression of Sand Reinforced with Fibers","type":"article-journal","volume":"129"},"uris":["http://www.mendeley.com/documents/?uuid=70748014-9c72-4934-aaff-c0e10a25eb07"]}],"mendeley":{"formattedCitation":"(Michalowski &amp; Čermák, 2003)","plainTextFormattedCitation":"(Michalowski &amp; Čermák, 2003)","previouslyFormattedCitation":"(Michalowski &amp; Čermák, 2003)"},"properties":{"noteIndex":0},"schema":"https://github.com/citation-style-language/schema/raw/master/csl-citation.json"}</w:instrText>
      </w:r>
      <w:r w:rsidR="00DA4588" w:rsidRPr="00D726DE">
        <w:fldChar w:fldCharType="separate"/>
      </w:r>
      <w:r w:rsidR="00DA4588" w:rsidRPr="00D726DE">
        <w:rPr>
          <w:noProof/>
        </w:rPr>
        <w:t>(Michalowski &amp; Čermák, 2003)</w:t>
      </w:r>
      <w:r w:rsidR="00DA4588" w:rsidRPr="00D726DE">
        <w:fldChar w:fldCharType="end"/>
      </w:r>
      <w:r w:rsidRPr="00D726DE">
        <w:t>.</w:t>
      </w:r>
      <w:r w:rsidR="0017012D" w:rsidRPr="00D726DE">
        <w:t xml:space="preserve"> </w:t>
      </w:r>
    </w:p>
    <w:p w14:paraId="26C8A63C" w14:textId="56752CD6" w:rsidR="00952F33" w:rsidRPr="00952F33" w:rsidRDefault="00952F33" w:rsidP="00952F33">
      <w:pPr>
        <w:rPr>
          <w:szCs w:val="20"/>
        </w:rPr>
      </w:pPr>
    </w:p>
    <w:p w14:paraId="7A9E0650" w14:textId="71739D99" w:rsidR="00952F33" w:rsidRDefault="00952F33" w:rsidP="00952F33">
      <w:pPr>
        <w:rPr>
          <w:szCs w:val="20"/>
        </w:rPr>
      </w:pPr>
      <w:r w:rsidRPr="00952F33">
        <w:rPr>
          <w:szCs w:val="20"/>
        </w:rPr>
        <w:t xml:space="preserve">The ability of fibres to provide additional confining stress to a granular material suggests that they have the potential to reduce ballast settlement under cyclic loading, which reduces with increasing confinement </w:t>
      </w:r>
      <w:r w:rsidRPr="00952F33">
        <w:rPr>
          <w:szCs w:val="20"/>
        </w:rPr>
        <w:fldChar w:fldCharType="begin" w:fldLock="1"/>
      </w:r>
      <w:r w:rsidR="002D160F">
        <w:rPr>
          <w:szCs w:val="20"/>
        </w:rPr>
        <w:instrText>ADDIN CSL_CITATION {"citationItems":[{"id":"ITEM-1","itemData":{"DOI":"10.1061/(ASCE)1090-0241(2005)131:6(771)","ISBN":"1090-0241","ISSN":"1090-0241","abstract":"This paper discusses the triaxial testing of a ballast material and a subballast material, which are noncohesive, granular materials typically used for construction of a railway track substructure. Both static and cyclic triaxial tests were conducted. The cyclic triaxial tests simulated the behavior of these railway substructure materials under a large number of passing train wheels. The purpose of the static tests was to a priori identify the maximum stress level that could be applied in the cyclic tests, and to assess the strength and stiffness increase produced during the cyclic loading process. In order to accurately monitor the circumferential displacement during the static and cyclic tests, a new measuring device was developed. The experimental setup, the test procedure, and the test results are treated for the ballast and subballast materials. It is found that under cyclic loading the granular materials reveal a strong tendency to compact, even if the applied stress level is close to the static failure strength of the material. This compaction behavior generally causes a ~significant! increase of the material strength and stiffness.","author":[{"dropping-particle":"","family":"Suiker","given":"Akke S. J.","non-dropping-particle":"","parse-names":false,"suffix":""},{"dropping-particle":"","family":"Selig","given":"Ernest T.","non-dropping-particle":"","parse-names":false,"suffix":""},{"dropping-particle":"","family":"Frenkel","given":"Raymond","non-dropping-particle":"","parse-names":false,"suffix":""}],"container-title":"Journal of Geotechnical and Geoenvironmental Engineering","id":"ITEM-1","issue":"6","issued":{"date-parts":[["2005","6"]]},"page":"771-782","title":"Static and Cyclic Triaxial Testing of Ballast and Subballast","type":"article-journal","volume":"131"},"uris":["http://www.mendeley.com/documents/?uuid=45e7be3c-8bbe-467b-907f-02bfbfc79873"]},{"id":"ITEM-2","itemData":{"DOI":"10.1680/geot.2007.57.6.527","ISBN":"0016-8505","ISSN":"0016-8505","abstract":"Traditional railway foundations or substructures have become increasingly overloaded in recent years, owing to the introduction of faster and heavier trains. A lack of substructure re-engineering has resulted in maintenance cycles becoming more frequent and increasingly expen- sive. Two significant problems arising from increasing axle loads are differential track settlement and ballast degradation. One potential method of enhancing the substructure is to manipulate the level of ballast confine- ment. To investigate this possibility, a series of high- frequency cyclic triaxial tests has been conducted to examine the effects of confining pressure and deviator stress magnitude on ballast deformation (permanent and resilient) and degradation. Experimental results indicate that, for each deviator stress considered, an ‘optimum’ range of confining pressures exists such that degradation is minimised. This range was found to vary from 15– 65 kPa for a maximum deviator stress of 230 kPa to 50– 140 kPa when deviatoric stresses increase to 750 kPa. Ballast specimens tested at low confining pressures indi- cative of current in situ conditions were characterised by excessive axial deformations, volumetric dilation, and an unacceptable degree of degradation associated mainly with angular corner breakage. The results suggest that in situ lateral pressures should be increased to counteract the axle loads of heavier trains, and practical methods of achieving increased confinement are suggested.","author":[{"dropping-particle":"","family":"Lackenby","given":"J.","non-dropping-particle":"","parse-names":false,"suffix":""},{"dropping-particle":"","family":"Indraratna","given":"B.","non-dropping-particle":"","parse-names":false,"suffix":""},{"dropping-particle":"","family":"McDowell","given":"G.","non-dropping-particle":"","parse-names":false,"suffix":""},{"dropping-particle":"","family":"Christie","given":"D.","non-dropping-particle":"","parse-names":false,"suffix":""}],"container-title":"Géotechnique","id":"ITEM-2","issue":"6","issued":{"date-parts":[["2007","8"]]},"page":"527-536","title":"Effect of confining pressure on ballast degradation and deformation under cyclic triaxial loading","type":"article-journal","volume":"57"},"uris":["http://www.mendeley.com/documents/?uuid=eec00279-0eb8-4f35-8dd7-5e0f2834e520"]},{"id":"ITEM-3","itemData":{"DOI":"10.1680/geot.12.T.001","ISSN":"0016-8505","abstract":"Increasing the speed and frequency of trains with the same static axle weight imparts higher dynamic axle loads more frequently. When this occurs on existing track which has not been designed for such loading there can be increased rates of ballast degradation, characterised by unacceptable deformation and lateral spread, leading to more frequent requirements for track maintenance. Recent studies carried out at the University of Wollongong highlighted that confining pressure and frequency have a significant influence on the permanent deformation and degradation of ballast. However, confinement required to keep the deformation and degradation of the ballasted track to an acceptable limit will depend on the train speed (frequency). In this context, a series of cyclic triaxial tests was conducted on latite basalt samples having an initial confining pressure of 120 kPa. After every 25 000 cycles, the confining pressure was decreased in steps to simulate the drop of confining pressure during heavy traffic. This test procedure was adopted to replicate the influence of train speed on the stability of ballast. Test results indicated that both the frequency and confining pressure have a significant influence on the permanent deformation of ballast. Resilient modulus is found to increase with an increase in confining pressure and number of cycles, but to decrease with increasing frequency. The results also showed that the ballast layer requires a minimum level of confinement for preventing an excessive amount of track deformation. An empirical equation is formulated to determine the required confining pressure and resilient modulus of the ballast layer for an allowable limit of track deformation at a given train speed.","author":[{"dropping-particle":"","family":"Thakur","given":"P.K.","non-dropping-particle":"","parse-names":false,"suffix":""},{"dropping-particle":"","family":"Vinod","given":"J.S.","non-dropping-particle":"","parse-names":false,"suffix":""},{"dropping-particle":"","family":"Indraratna","given":"B.","non-dropping-particle":"","parse-names":false,"suffix":""}],"container-title":"Géotechnique","id":"ITEM-3","issue":"9","issued":{"date-parts":[["2013","7"]]},"page":"786-790","title":"Effect of confining pressure and frequency on the deformation of ballast","type":"article-journal","volume":"63"},"uris":["http://www.mendeley.com/documents/?uuid=d1b8fb8a-ef19-4cee-b3ed-34105b65b9fb"]}],"mendeley":{"formattedCitation":"(Suiker et al., 2005; Lackenby et al., 2007; Thakur et al., 2013)","plainTextFormattedCitation":"(Suiker et al., 2005; Lackenby et al., 2007; Thakur et al., 2013)","previouslyFormattedCitation":"(Suiker et al., 2005; Lackenby et al., 2007; Thakur et al., 2013)"},"properties":{"noteIndex":0},"schema":"https://github.com/citation-style-language/schema/raw/master/csl-citation.json"}</w:instrText>
      </w:r>
      <w:r w:rsidRPr="00952F33">
        <w:rPr>
          <w:szCs w:val="20"/>
        </w:rPr>
        <w:fldChar w:fldCharType="separate"/>
      </w:r>
      <w:r w:rsidR="00C24025" w:rsidRPr="00C24025">
        <w:rPr>
          <w:noProof/>
          <w:szCs w:val="20"/>
        </w:rPr>
        <w:t>(Suiker et al., 2005; Lackenby et al., 2007; Thakur et al., 2013)</w:t>
      </w:r>
      <w:r w:rsidRPr="00952F33">
        <w:rPr>
          <w:szCs w:val="20"/>
        </w:rPr>
        <w:fldChar w:fldCharType="end"/>
      </w:r>
      <w:r w:rsidRPr="00952F33">
        <w:rPr>
          <w:szCs w:val="20"/>
        </w:rPr>
        <w:t xml:space="preserve">. </w:t>
      </w:r>
      <w:r w:rsidR="00243800">
        <w:rPr>
          <w:szCs w:val="20"/>
        </w:rPr>
        <w:t>However</w:t>
      </w:r>
      <w:r w:rsidRPr="00952F33">
        <w:rPr>
          <w:szCs w:val="20"/>
        </w:rPr>
        <w:t xml:space="preserve">, triaxial tests </w:t>
      </w:r>
      <w:r w:rsidR="00243800" w:rsidRPr="00D726DE">
        <w:rPr>
          <w:szCs w:val="20"/>
        </w:rPr>
        <w:t>suggest</w:t>
      </w:r>
      <w:r w:rsidRPr="00D726DE">
        <w:rPr>
          <w:szCs w:val="20"/>
        </w:rPr>
        <w:t xml:space="preserve"> that fibres do not increase the shear</w:t>
      </w:r>
      <w:r w:rsidR="00C470B0" w:rsidRPr="00D726DE">
        <w:rPr>
          <w:szCs w:val="20"/>
        </w:rPr>
        <w:t>ing</w:t>
      </w:r>
      <w:r w:rsidRPr="00D726DE">
        <w:rPr>
          <w:szCs w:val="20"/>
        </w:rPr>
        <w:t xml:space="preserve"> </w:t>
      </w:r>
      <w:r w:rsidR="00C470B0" w:rsidRPr="00D726DE">
        <w:rPr>
          <w:szCs w:val="20"/>
        </w:rPr>
        <w:t>resistance</w:t>
      </w:r>
      <w:r w:rsidR="00243800" w:rsidRPr="00D726DE">
        <w:rPr>
          <w:szCs w:val="20"/>
        </w:rPr>
        <w:t xml:space="preserve"> </w:t>
      </w:r>
      <w:r w:rsidRPr="00D726DE">
        <w:rPr>
          <w:szCs w:val="20"/>
        </w:rPr>
        <w:t xml:space="preserve">at vertical strains </w:t>
      </w:r>
      <w:r w:rsidR="00D75672" w:rsidRPr="00D726DE">
        <w:rPr>
          <w:szCs w:val="20"/>
        </w:rPr>
        <w:t>lower</w:t>
      </w:r>
      <w:r w:rsidR="00DD5214" w:rsidRPr="00D726DE">
        <w:rPr>
          <w:szCs w:val="20"/>
        </w:rPr>
        <w:t xml:space="preserve"> than</w:t>
      </w:r>
      <w:r w:rsidRPr="00D726DE">
        <w:rPr>
          <w:szCs w:val="20"/>
        </w:rPr>
        <w:t xml:space="preserve"> 1-5%, but may actually reduce it </w:t>
      </w:r>
      <w:r w:rsidRPr="00D726DE">
        <w:rPr>
          <w:szCs w:val="20"/>
        </w:rPr>
        <w:fldChar w:fldCharType="begin" w:fldLock="1"/>
      </w:r>
      <w:r w:rsidR="00582811" w:rsidRPr="00D726DE">
        <w:rPr>
          <w:szCs w:val="20"/>
        </w:rPr>
        <w:instrText>ADDIN CSL_CITATION {"citationItems":[{"id":"ITEM-1","itemData":{"DOI":"10.1061/(ASCE)1090-0241(2003)129:2(125)","ISBN":"1090-0241","ISSN":"1090-0241","abstract":"Results from drained triaxial compression tests on specimens of fiber-reinforced sand are reported. It is evident that the addition of a small amount of synthetic fibers increases the failure stress of the composite. This effect, however, is associated with a drop in initial stiffness and an increase in strain to failure. Steel fibers did not reduce initial stiffness of the composite. The increase in failure stress can be as much as 70% at a fiber concentration of 2% (by volume) and an aspect ratio of 85. The reinforcement benefit increases with an increase in fiber concentration and aspect ratio, but it also depends on the relative size of the grains and fiber length. A larger reinforcement effect in terms of the peak shear stress was found in fine sand, compared to coarse sand, when the fiber concentration was small (0.5%). This trend was reversed for a larger fiber concentration (1.5%). A model for prediction of the failure stress in triaxial compression was developed. The failure envelope has two segments: a linear part associated with fiber slip, and a nonlinear one related to yielding of the fiber material. The analysis indicates that yielding of fibers occurs well beyond the stress range encountered in practice. The concept of a macroscopic internal friction angle was introduced to describe the failure criterion of a fiber-reinforced sand. This concept is a straightforward way to include fiber reinforcement in stability analyses of earth structures.","author":[{"dropping-particle":"","family":"Michalowski","given":"Radoslaw L.","non-dropping-particle":"","parse-names":false,"suffix":""},{"dropping-particle":"","family":"Čermák","given":"Jan","non-dropping-particle":"","parse-names":false,"suffix":""}],"container-title":"Journal of Geotechnical and Geoenvironmental Engineering","id":"ITEM-1","issue":"2","issued":{"date-parts":[["2003"]]},"page":"125-136","title":"Triaxial Compression of Sand Reinforced with Fibers","type":"article-journal","volume":"129"},"uris":["http://www.mendeley.com/documents/?uuid=70748014-9c72-4934-aaff-c0e10a25eb07"]},{"id":"ITEM-2","itemData":{"DOI":"10.1061/(ASCE)1090-0241(2005)131:8(1024)","ISBN":"1090-0241","ISSN":"1090-0241","abstract":"Previous studies of fiber soil reinforcement have shown significant improvement of the mechanical properties of soils, such as increased peak and postpeak strength, ductility, and tenacity. However, studies of such materials have thus far been restricted to small to intermediate shear strains of approximately 0.1-20%, due to the restrictions of the standard equipment used (e.g., triaxial and direct shear tests). The objective of the present research was to study the behavior of fiber-reinforced soils ranging from very small shear strains to very large displacements, to determine what effect reinforcement would have on the initial stiffness, and also whether the improved strength would eventually deteriorate. Bender element and ring shear tests were carried out, as well as standard triaxial tests, in order to investigate the effect of fiber microreinforcement of three different soils over a wide range of strains and displacements. A silty sand, a uniform sand, and a bottom ash were used as matrixes, in which 0.5% (by weight) polypropylene fibers were inserted that were 24 turn in length and 0.023 mm thick. The results show a marked influence of fiber reinforcement on the ultimate strength, with no loss in shear strength, even at very large horizontal displacements. At very small strains, the introduction of polypropylene fibers did not influence the initial stiffness of the materials studied.","author":[{"dropping-particle":"","family":"Heineck","given":"Karla Salvagni","non-dropping-particle":"","parse-names":false,"suffix":""},{"dropping-particle":"","family":"Coop","given":"Matthew Richard","non-dropping-particle":"","parse-names":false,"suffix":""},{"dropping-particle":"","family":"Consoli","given":"Nilo Cesar","non-dropping-particle":"","parse-names":false,"suffix":""}],"container-title":"Journal of Geotechnical and Geoenvironmental Engineering","id":"ITEM-2","issue":"8","issued":{"date-parts":[["2005"]]},"page":"1024-1033","title":"Effect of Microreinforcement of Soils from Very Small to Large Shear Strains","type":"article-journal","volume":"131"},"uris":["http://www.mendeley.com/documents/?uuid=f0f494e3-66e9-4c24-ae57-9f5ddd0c54d7"]},{"id":"ITEM-3","itemData":{"DOI":"10.1680/geot.8.P.159","abstract":"Fibres can be an effective means of reinforcing soils. This paper presents data from laboratory triaxial tests on quartzitic sand reinforced with polypropylene fibres. By keeping the studied composite consistent throughout the study (host sand and fibre characteristics kept constant), it has been possible to develop a framework of behaviour for the sand–fibre material, which provides a solid base for future research on fibre-reinforced soils. Data from previous work and from new tests have been analysed within the Critical State framework, that is in terms of normal compression line, critical state line and state boundary surface.","author":[{"dropping-particle":"Dos","family":"Santos","given":"Silva","non-dropping-particle":"","parse-names":false,"suffix":""},{"dropping-particle":"","family":"Consoli","given":"Nilo Cesar","non-dropping-particle":"","parse-names":false,"suffix":""},{"dropping-particle":"","family":"Baudet","given":"B. A.","non-dropping-particle":"","parse-names":false,"suffix":""}],"container-title":"Geotechnique","id":"ITEM-3","issue":"10","issued":{"date-parts":[["2010"]]},"page":"791-799","title":"The mechanics of fibre-reinforced sand","type":"article-journal","volume":"60"},"uris":["http://www.mendeley.com/documents/?uuid=7fefe5dd-7966-47c9-86b5-4ae16e8a8974"]},{"id":"ITEM-4","itemData":{"abstract":"Based on hypotheses derived directly from experimental observations of the triaxial behaviour, a constitutive model for fibre reinforced sands is built in this paper. Both the sand matrix and the fibres obey their own constitutive law, whereas their contributions are superimposed using a volumetric homogenization proce- dure. The Severn-Trent sand model, which combines well-known concepts such as critical state theory, Mohr-Coulomb like strength criterion, bounding surface plasticity and kinematic hardening, is adopted for the sandmatrix. Although the fibres are treated as discrete forces with defined orientation, an equivalent contin- uum stress for the fibre phase is derived to allow the superposition of effects of sand and fibres. The fibres are considered as purely tensile elements following a linear elastic constitutive rule. The strain in the fibres is expressed as a fraction of the strain in the reinforced sample so that imperfect bonding is assumed at the sand-fibre interface. Only those fibres oriented within the tensile strain domain of the sample can mobilize tensile stress—the orientation of fibres is one of the key ingredients to capture the anisotropic behaviour of fibre reinforced soil that is observed for triaxial compression and extension loading.Afurther mechanismof partition of the volume of voids between the fibres and the sand matrix is introduced and shown to be fundamental for the simulation of the volumetric behaviour of fibre-reinforced soils. Copyright © 2012 John Wiley &amp; Sons, Ltd.","author":[{"dropping-particle":"","family":"Diambra","given":"A.","non-dropping-particle":"","parse-names":false,"suffix":""},{"dropping-particle":"","family":"Ibraim","given":"E.","non-dropping-particle":"","parse-names":false,"suffix":""},{"dropping-particle":"","family":"Russell","given":"A. R.","non-dropping-particle":"","parse-names":false,"suffix":""},{"dropping-particle":"","family":"Muir Wood","given":"D.","non-dropping-particle":"","parse-names":false,"suffix":""}],"container-title":"Int. J. Numer. Anal. Meth. Geomech.","id":"ITEM-4","issued":{"date-parts":[["2013"]]},"page":"2427–2455","title":"Fibre reinforced sands: from experiments to modelling and beyond","type":"article-journal","volume":"37"},"uris":["http://www.mendeley.com/documents/?uuid=25bc9a0c-405b-44a2-acd1-0e3c0d8b0f78"]},{"id":"ITEM-5","itemData":{"DOI":"10.1139/cgj-2016-0346","ISSN":"0008-3674","abstract":"Previous research on random fibre-reinforced granular materials has shown that the relative dimensions of the grains and fibres significantly affect the macromechanical behaviour of the mixture. However, quantitative data are scarce and most previous work has focused on fine to medium sands, leaving uncertainties regarding the applicability of current knowledge to larger size aggregates such as railway ballast. In this paper, triaxial test data on 1/3 and 1/5 scale railway ballast are used to develop scaling relationships for the size and quantity of fibres needed to achieve the same reinforcing effect in granular materials of differing grain size. It is shown that, to maintain consistency across scales, fibre content should be quantified as a numerical (i.e., number of fibres per grain) rather than a volumetric ratio. It is further shown that increasing the fibre length increases the resistance of the mixture to deviator stress if the fibres are wide enough; and that provided an allowance is made for the effect of fibre tension, the changes in the stress–strain–strength behaviour of the granular matrix resulting from the changes in void ratio associated with the addition of the fibres are consistent with conventional soil mechanics theory across scales.","author":[{"dropping-par</w:instrText>
      </w:r>
      <w:r w:rsidR="00582811" w:rsidRPr="009D0452">
        <w:rPr>
          <w:szCs w:val="20"/>
          <w:lang w:val="it-IT"/>
        </w:rPr>
        <w:instrText>ticle":"","family":"Ajayi","given":"Olufemi","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Canadian Geotechnical Journal","id":"ITEM-5","issue":"5","issued":{"date-parts":[["2017","5"]]},"page":"710-719","title":"Scaling relationships for strip fibre-reinforced aggregates","type":"article-journal","volume":"54"},"uris":["http://www.mendeley.com/documents/?uuid=974704a1-7692-4c53-ac62-127db98ed34b"]}],"mendeley":{"formattedCitation":"(Michalowski &amp; Čermák, 2003; Heineck et al., 2005; Santos et al., 2010; Diambra et al., 2013; Ajayi et al., 2017, b)","manualFormatting":"(Michalowski &amp; Čermák, 2003; Heineck et al., 2005; Santos et al., 2010; Diambra et al., 2013; Ajayi et al., 2017b)","plainTextFormattedCitation":"(Michalowski &amp; Čermák, 2003; Heineck et al., 2005; Santos et al., 2010; Diambra et al., 2013; Ajayi et al., 2017, b)","previouslyFormattedCitation":"(Michalowski &amp; Čermák, 2003; Heineck et al., 2005; Santos et al., 2010; Diambra et al., 2013; Ajayi et al., 2017, b)"},"properties":{"noteIndex":0},"schema":"https://github.com/citation-style-language/schema/raw/master/csl-citation.json"}</w:instrText>
      </w:r>
      <w:r w:rsidRPr="00D726DE">
        <w:rPr>
          <w:szCs w:val="20"/>
        </w:rPr>
        <w:fldChar w:fldCharType="separate"/>
      </w:r>
      <w:r w:rsidR="00C24025" w:rsidRPr="009D0452">
        <w:rPr>
          <w:noProof/>
          <w:szCs w:val="20"/>
          <w:lang w:val="it-IT"/>
        </w:rPr>
        <w:t xml:space="preserve">(Michalowski &amp; Čermák, 2003; Heineck et </w:t>
      </w:r>
      <w:r w:rsidR="00C24025" w:rsidRPr="009D0452">
        <w:rPr>
          <w:noProof/>
          <w:szCs w:val="20"/>
          <w:lang w:val="it-IT"/>
        </w:rPr>
        <w:lastRenderedPageBreak/>
        <w:t>al., 2005; Santos et al., 2010; Diambra et al., 2013; Ajayi et al., 2017b)</w:t>
      </w:r>
      <w:r w:rsidRPr="00D726DE">
        <w:rPr>
          <w:szCs w:val="20"/>
        </w:rPr>
        <w:fldChar w:fldCharType="end"/>
      </w:r>
      <w:r w:rsidRPr="009D0452">
        <w:rPr>
          <w:szCs w:val="20"/>
          <w:lang w:val="it-IT"/>
        </w:rPr>
        <w:t xml:space="preserve">. </w:t>
      </w:r>
      <w:r w:rsidRPr="00D726DE">
        <w:rPr>
          <w:szCs w:val="20"/>
        </w:rPr>
        <w:t>Similarly,</w:t>
      </w:r>
      <w:r w:rsidRPr="00952F33">
        <w:rPr>
          <w:szCs w:val="20"/>
        </w:rPr>
        <w:t xml:space="preserve"> plate loading tests carried out by </w:t>
      </w:r>
      <w:r w:rsidRPr="00952F33">
        <w:rPr>
          <w:szCs w:val="20"/>
        </w:rPr>
        <w:fldChar w:fldCharType="begin" w:fldLock="1"/>
      </w:r>
      <w:r w:rsidR="002D160F">
        <w:rPr>
          <w:szCs w:val="20"/>
        </w:rPr>
        <w:instrText>ADDIN CSL_CITATION {"citationItems":[{"id":"ITEM-1","itemData":{"DOI":"10.1680/geot.2007.00063","abstract":"Plate load tests were carried out on un-reinforced sand and sand reinforced with fibres, compacted at relative densities (DR) of 30%, 50% and 90%. For the reinforced sand, 24 mm long polypropylene fibres were added, a concentration of 0.5% by dry weight. The analysis of the results indicates that the soil load-settlement behaviour is significantly influenced by the fibre inclusion, changing the kinematics of failure. The best performance was obtained for the densest (DR = 90%) fibre-sand mixture, where a significant change in the load-settlement beha- viour was observed at very small (almost zero) displace- ments. However, for the loose to medium dense sand (DR = 30% and 50%), significant settlements (50 mm and 30 mm respectively) were required for the differences in the load-settlement responses to appear. The settlement re- quired for this divergence to occur could best be repre- sented using a logarithmic relationship between settlement and relative density. The overall behaviour seems to support the argument that inclusion of fibres increases strength of sandy soil by a mechanism that involves the partial suppression of dilation (and hence produces an increase in effective confining pressure, and a consequent increase in shear strength).","author":[{"dropping-particle":"","family":"Consoli","given":"Nilo Cesar","non-dropping-particle":"","parse-names":false,"suffix":""},{"dropping-particle":"","family":"Casagrande","given":"M. D. T.","non-dropping-particle":"","parse-names":false,"suffix":""},{"dropping-particle":"","family":"Thome","given":"A.","non-dropping-particle":"","parse-names":false,"suffix":""},{"dropping-particle":"","family":"Dalla Rosa","given":"F.","non-dropping-particle":"","parse-names":false,"suffix":""},{"dropping-particle":"","family":"Fahey","given":"M.","non-dropping-particle":"","parse-names":false,"suffix":""}],"container-title":"Geotechnique","id":"ITEM-1","issue":"5","issued":{"date-parts":[["2009"]]},"page":"471-476","title":"Effect of relative density on plate loading tests on fibre-reinforced sand","type":"article-journal","volume":"59"},"uris":["http://www.mendeley.com/documents/?uuid=5333e15f-fd70-4284-a0d3-c41b224f8333"]}],"mendeley":{"formattedCitation":"(Consoli et al., 2009)","manualFormatting":"Consoli et al. (2009)","plainTextFormattedCitation":"(Consoli et al., 2009)","previouslyFormattedCitation":"(Consoli et al., 2009)"},"properties":{"noteIndex":0},"schema":"https://github.com/citation-style-language/schema/raw/master/csl-citation.json"}</w:instrText>
      </w:r>
      <w:r w:rsidRPr="00952F33">
        <w:rPr>
          <w:szCs w:val="20"/>
        </w:rPr>
        <w:fldChar w:fldCharType="separate"/>
      </w:r>
      <w:r w:rsidRPr="00952F33">
        <w:rPr>
          <w:noProof/>
          <w:szCs w:val="20"/>
        </w:rPr>
        <w:t>Consoli et al. (2009)</w:t>
      </w:r>
      <w:r w:rsidRPr="00952F33">
        <w:rPr>
          <w:szCs w:val="20"/>
        </w:rPr>
        <w:fldChar w:fldCharType="end"/>
      </w:r>
      <w:r w:rsidRPr="00952F33">
        <w:rPr>
          <w:szCs w:val="20"/>
        </w:rPr>
        <w:t xml:space="preserve"> showed that the settlement response of reinforced sands diverged from that of unreinforced sands only after </w:t>
      </w:r>
      <w:r w:rsidR="00DD5214">
        <w:rPr>
          <w:szCs w:val="20"/>
        </w:rPr>
        <w:t>a</w:t>
      </w:r>
      <w:r w:rsidRPr="00952F33">
        <w:rPr>
          <w:szCs w:val="20"/>
        </w:rPr>
        <w:t xml:space="preserve"> displacement inversely proportional to the initial relative density. Hence the ability of fibre reinforcement to provide additional confinement </w:t>
      </w:r>
      <w:r w:rsidR="00C470B0">
        <w:rPr>
          <w:szCs w:val="20"/>
        </w:rPr>
        <w:t>may not be</w:t>
      </w:r>
      <w:r w:rsidRPr="00952F33">
        <w:rPr>
          <w:szCs w:val="20"/>
        </w:rPr>
        <w:t xml:space="preserve"> reflected in improved mechanical characteristics of railway ballast, as</w:t>
      </w:r>
      <w:r w:rsidR="00243800">
        <w:rPr>
          <w:szCs w:val="20"/>
        </w:rPr>
        <w:t xml:space="preserve"> the</w:t>
      </w:r>
      <w:r w:rsidRPr="00952F33">
        <w:rPr>
          <w:szCs w:val="20"/>
        </w:rPr>
        <w:t xml:space="preserve"> fibres only become effective after a small but </w:t>
      </w:r>
      <w:r w:rsidR="00C470B0">
        <w:rPr>
          <w:szCs w:val="20"/>
        </w:rPr>
        <w:t xml:space="preserve">potentially </w:t>
      </w:r>
      <w:r w:rsidRPr="00952F33">
        <w:rPr>
          <w:szCs w:val="20"/>
        </w:rPr>
        <w:t>significant initial strain.</w:t>
      </w:r>
    </w:p>
    <w:p w14:paraId="71A04BF1" w14:textId="77777777" w:rsidR="00526DF2" w:rsidRPr="00952F33" w:rsidRDefault="00526DF2" w:rsidP="00952F33">
      <w:pPr>
        <w:rPr>
          <w:szCs w:val="20"/>
        </w:rPr>
      </w:pPr>
    </w:p>
    <w:p w14:paraId="1B6525F3" w14:textId="7E0F5ED5" w:rsidR="00952F33" w:rsidRPr="00952F33" w:rsidRDefault="00952F33" w:rsidP="00952F33">
      <w:pPr>
        <w:rPr>
          <w:szCs w:val="20"/>
        </w:rPr>
      </w:pPr>
      <w:r w:rsidRPr="00952F33">
        <w:rPr>
          <w:szCs w:val="20"/>
        </w:rPr>
        <w:t xml:space="preserve">The reduced </w:t>
      </w:r>
      <w:r w:rsidR="00FC3409">
        <w:rPr>
          <w:szCs w:val="20"/>
        </w:rPr>
        <w:t xml:space="preserve">mobilised </w:t>
      </w:r>
      <w:r w:rsidR="00C470B0">
        <w:rPr>
          <w:szCs w:val="20"/>
        </w:rPr>
        <w:t>shearing resistance</w:t>
      </w:r>
      <w:r w:rsidR="00C470B0" w:rsidRPr="00952F33">
        <w:rPr>
          <w:szCs w:val="20"/>
        </w:rPr>
        <w:t xml:space="preserve"> </w:t>
      </w:r>
      <w:r w:rsidRPr="00952F33">
        <w:rPr>
          <w:szCs w:val="20"/>
        </w:rPr>
        <w:t xml:space="preserve">(compared with the unreinforced material) of fibre reinforced granular soils at low strains may be explained by the fibres disrupting the packing of the </w:t>
      </w:r>
      <w:r w:rsidR="009B14ED">
        <w:rPr>
          <w:szCs w:val="20"/>
        </w:rPr>
        <w:t>grains</w:t>
      </w:r>
      <w:r w:rsidRPr="00952F33">
        <w:rPr>
          <w:szCs w:val="20"/>
        </w:rPr>
        <w:t xml:space="preserve">. </w:t>
      </w:r>
      <w:r w:rsidR="00A21E79">
        <w:rPr>
          <w:szCs w:val="20"/>
        </w:rPr>
        <w:t>M</w:t>
      </w:r>
      <w:r w:rsidRPr="00952F33">
        <w:rPr>
          <w:szCs w:val="20"/>
        </w:rPr>
        <w:t>inimum (</w:t>
      </w:r>
      <m:oMath>
        <m:sSub>
          <m:sSubPr>
            <m:ctrlPr>
              <w:rPr>
                <w:rFonts w:ascii="Cambria Math" w:eastAsia="Calibri" w:hAnsi="Cambria Math" w:cs="Times New Roman"/>
                <w:i/>
                <w:lang w:eastAsia="en-US"/>
              </w:rPr>
            </m:ctrlPr>
          </m:sSubPr>
          <m:e>
            <m:r>
              <w:rPr>
                <w:rFonts w:ascii="Cambria Math" w:eastAsia="Calibri" w:hAnsi="Cambria Math" w:cs="Times New Roman"/>
                <w:lang w:eastAsia="en-US"/>
              </w:rPr>
              <m:t>e</m:t>
            </m:r>
          </m:e>
          <m:sub>
            <m:r>
              <w:rPr>
                <w:rFonts w:ascii="Cambria Math" w:eastAsia="Calibri" w:hAnsi="Cambria Math" w:cs="Times New Roman"/>
                <w:lang w:eastAsia="en-US"/>
              </w:rPr>
              <m:t>min</m:t>
            </m:r>
          </m:sub>
        </m:sSub>
      </m:oMath>
      <w:r w:rsidR="00C329D3">
        <w:rPr>
          <w:szCs w:val="20"/>
        </w:rPr>
        <w:t xml:space="preserve">) </w:t>
      </w:r>
      <w:r w:rsidRPr="00952F33">
        <w:rPr>
          <w:szCs w:val="20"/>
        </w:rPr>
        <w:t>and</w:t>
      </w:r>
      <w:r w:rsidR="00C329D3">
        <w:rPr>
          <w:szCs w:val="20"/>
        </w:rPr>
        <w:t xml:space="preserve"> </w:t>
      </w:r>
      <w:r w:rsidR="00C329D3" w:rsidRPr="00952F33">
        <w:rPr>
          <w:szCs w:val="20"/>
        </w:rPr>
        <w:t xml:space="preserve">maximum </w:t>
      </w:r>
      <w:r w:rsidR="00C329D3">
        <w:rPr>
          <w:szCs w:val="20"/>
        </w:rPr>
        <w:t>(</w:t>
      </w:r>
      <m:oMath>
        <m:sSub>
          <m:sSubPr>
            <m:ctrlPr>
              <w:rPr>
                <w:rFonts w:ascii="Cambria Math" w:eastAsia="Calibri" w:hAnsi="Cambria Math" w:cs="Times New Roman"/>
                <w:i/>
                <w:lang w:eastAsia="en-US"/>
              </w:rPr>
            </m:ctrlPr>
          </m:sSubPr>
          <m:e>
            <m:r>
              <w:rPr>
                <w:rFonts w:ascii="Cambria Math" w:eastAsia="Calibri" w:hAnsi="Cambria Math" w:cs="Times New Roman"/>
                <w:lang w:eastAsia="en-US"/>
              </w:rPr>
              <m:t>e</m:t>
            </m:r>
          </m:e>
          <m:sub>
            <m:r>
              <w:rPr>
                <w:rFonts w:ascii="Cambria Math" w:eastAsia="Calibri" w:hAnsi="Cambria Math" w:cs="Times New Roman"/>
                <w:lang w:eastAsia="en-US"/>
              </w:rPr>
              <m:t>max</m:t>
            </m:r>
          </m:sub>
        </m:sSub>
      </m:oMath>
      <w:r w:rsidRPr="00952F33">
        <w:rPr>
          <w:szCs w:val="20"/>
        </w:rPr>
        <w:t>)</w:t>
      </w:r>
      <w:r w:rsidR="00C329D3">
        <w:rPr>
          <w:szCs w:val="20"/>
        </w:rPr>
        <w:t xml:space="preserve"> </w:t>
      </w:r>
      <w:r w:rsidR="00C329D3" w:rsidRPr="00952F33">
        <w:rPr>
          <w:szCs w:val="20"/>
        </w:rPr>
        <w:t>void ratios</w:t>
      </w:r>
      <w:r w:rsidRPr="00952F33">
        <w:rPr>
          <w:szCs w:val="20"/>
        </w:rPr>
        <w:t xml:space="preserve"> increase with the addition of fibres</w:t>
      </w:r>
      <w:r w:rsidR="004B4D20">
        <w:rPr>
          <w:szCs w:val="20"/>
        </w:rPr>
        <w:t xml:space="preserve"> (</w:t>
      </w:r>
      <w:r w:rsidR="004B4D20" w:rsidRPr="00952F33">
        <w:rPr>
          <w:szCs w:val="20"/>
        </w:rPr>
        <w:fldChar w:fldCharType="begin" w:fldLock="1"/>
      </w:r>
      <w:r w:rsidR="002D160F">
        <w:rPr>
          <w:szCs w:val="20"/>
        </w:rPr>
        <w:instrText>ADDIN CSL_CITATION {"citationItems":[{"id":"ITEM-1","itemData":{"DOI":"10.1680/geot.8.P.159","abstract":"Fibres can be an effective means of reinforcing soils. This paper presents data from laboratory triaxial tests on quartzitic sand reinforced with polypropylene fibres. By keeping the studied composite consistent throughout the study (host sand and fibre characteristics kept constant), it has been possible to develop a framework of behaviour for the sand–fibre material, which provides a solid base for future research on fibre-reinforced soils. Data from previous work and from new tests have been analysed within the Critical State framework, that is in terms of normal compression line, critical state line and state boundary surface.","author":[{"dropping-particle":"Dos","family":"Santos","given":"Silva","non-dropping-particle":"","parse-names":false,"suffix":""},{"dropping-particle":"","family":"Consoli","given":"Nilo Cesar","non-dropping-particle":"","parse-names":false,"suffix":""},{"dropping-particle":"","family":"Baudet","given":"B. A.","non-dropping-particle":"","parse-names":false,"suffix":""}],"container-title":"Geotechnique","id":"ITEM-1","issue":"10","issued":{"date-parts":[["2010"]]},"page":"791-799","title":"The mechanics of fibre-reinforced sand","type":"article-journal","volume":"60"},"uris":["http://www.mendeley.com/documents/?uuid=7fefe5dd-7966-47c9-86b5-4ae16e8a8974"]}],"mendeley":{"formattedCitation":"(Santos et al., 2010)","manualFormatting":"Santos et al., 2010)","plainTextFormattedCitation":"(Santos et al., 2010)","previouslyFormattedCitation":"(Santos et al., 2010)"},"properties":{"noteIndex":0},"schema":"https://github.com/citation-style-language/schema/raw/master/csl-citation.json"}</w:instrText>
      </w:r>
      <w:r w:rsidR="004B4D20" w:rsidRPr="00952F33">
        <w:rPr>
          <w:szCs w:val="20"/>
        </w:rPr>
        <w:fldChar w:fldCharType="separate"/>
      </w:r>
      <w:r w:rsidR="004B4D20" w:rsidRPr="00952F33">
        <w:rPr>
          <w:noProof/>
          <w:szCs w:val="20"/>
        </w:rPr>
        <w:t>Santos et al.</w:t>
      </w:r>
      <w:r w:rsidR="004B4D20">
        <w:rPr>
          <w:noProof/>
          <w:szCs w:val="20"/>
        </w:rPr>
        <w:t>,</w:t>
      </w:r>
      <w:r w:rsidR="004B4D20" w:rsidRPr="00952F33">
        <w:rPr>
          <w:noProof/>
          <w:szCs w:val="20"/>
        </w:rPr>
        <w:t xml:space="preserve"> 2010)</w:t>
      </w:r>
      <w:r w:rsidR="004B4D20" w:rsidRPr="00952F33">
        <w:rPr>
          <w:szCs w:val="20"/>
        </w:rPr>
        <w:fldChar w:fldCharType="end"/>
      </w:r>
      <w:r w:rsidR="00A21E79">
        <w:rPr>
          <w:szCs w:val="20"/>
        </w:rPr>
        <w:t xml:space="preserve">, </w:t>
      </w:r>
      <w:r w:rsidR="004B4D20">
        <w:rPr>
          <w:szCs w:val="20"/>
        </w:rPr>
        <w:t xml:space="preserve">with </w:t>
      </w:r>
      <w:proofErr w:type="spellStart"/>
      <w:r w:rsidR="004B4D20">
        <w:rPr>
          <w:szCs w:val="20"/>
        </w:rPr>
        <w:t>e</w:t>
      </w:r>
      <w:r w:rsidR="004B4D20" w:rsidRPr="00A830EA">
        <w:rPr>
          <w:szCs w:val="20"/>
          <w:vertAlign w:val="subscript"/>
        </w:rPr>
        <w:t>max</w:t>
      </w:r>
      <w:proofErr w:type="spellEnd"/>
      <w:r w:rsidR="004B4D20">
        <w:rPr>
          <w:szCs w:val="20"/>
        </w:rPr>
        <w:t xml:space="preserve"> increasing generally more than </w:t>
      </w:r>
      <w:proofErr w:type="spellStart"/>
      <w:r w:rsidR="004B4D20">
        <w:rPr>
          <w:szCs w:val="20"/>
        </w:rPr>
        <w:t>e</w:t>
      </w:r>
      <w:r w:rsidR="004B4D20" w:rsidRPr="00A830EA">
        <w:rPr>
          <w:szCs w:val="20"/>
          <w:vertAlign w:val="subscript"/>
        </w:rPr>
        <w:t>min</w:t>
      </w:r>
      <w:proofErr w:type="spellEnd"/>
      <w:r w:rsidR="00DD5214">
        <w:rPr>
          <w:szCs w:val="20"/>
        </w:rPr>
        <w:t>.</w:t>
      </w:r>
      <w:r w:rsidR="0030452E">
        <w:rPr>
          <w:szCs w:val="20"/>
        </w:rPr>
        <w:t xml:space="preserve"> </w:t>
      </w:r>
      <w:r w:rsidR="00DD5214">
        <w:rPr>
          <w:szCs w:val="20"/>
        </w:rPr>
        <w:t>F</w:t>
      </w:r>
      <w:r w:rsidR="0030452E">
        <w:rPr>
          <w:szCs w:val="20"/>
        </w:rPr>
        <w:t xml:space="preserve">or example, </w:t>
      </w:r>
      <w:r w:rsidRPr="00952F33">
        <w:rPr>
          <w:szCs w:val="20"/>
        </w:rPr>
        <w:fldChar w:fldCharType="begin" w:fldLock="1"/>
      </w:r>
      <w:r w:rsidR="002D160F">
        <w:rPr>
          <w:szCs w:val="20"/>
        </w:rPr>
        <w:instrText>ADDIN CSL_CITATION {"citationItems":[{"id":"ITEM-1","itemData":{"DOI":"10.1007/s10706-011-9450-9","ISSN":"0960-3182","author":[{"dropping-particle":"","family":"Lirer","given":"Stefania","non-dropping-particle":"","parse-names":false,"suffix":""},{"dropping-particle":"","family":"Flora","given":"Alessandro","non-dropping-particle":"","parse-names":false,"suffix":""},{"dropping-particle":"","family":"Consoli","given":"Nilo Cesar","non-dropping-particle":"","parse-names":false,"suffix":""}],"container-title":"Geotechnical and Geological Engineering","id":"ITEM-1","issued":{"date-parts":[["2012"]]},"page":"75-83","title":"Experimental Evidences of the Effect of Fibres in Reinforcing a Sandy Gravel","type":"article-journal","volume":"30"},"uris":["http://www.mendeley.com/documents/?uuid=b4bcd425-5606-45a8-9eef-68959d2444fc"]}],"mendeley":{"formattedCitation":"(Lirer et al., 2012)","manualFormatting":"Lirer et al. (2012)","plainTextFormattedCitation":"(Lirer et al., 2012)","previouslyFormattedCitation":"(Lirer et al., 2012)"},"properties":{"noteIndex":0},"schema":"https://github.com/citation-style-language/schema/raw/master/csl-citation.json"}</w:instrText>
      </w:r>
      <w:r w:rsidRPr="00952F33">
        <w:rPr>
          <w:szCs w:val="20"/>
        </w:rPr>
        <w:fldChar w:fldCharType="separate"/>
      </w:r>
      <w:r w:rsidRPr="00952F33">
        <w:rPr>
          <w:noProof/>
          <w:szCs w:val="20"/>
        </w:rPr>
        <w:t>Lirer et al.</w:t>
      </w:r>
      <w:r w:rsidR="0030452E">
        <w:rPr>
          <w:noProof/>
          <w:szCs w:val="20"/>
        </w:rPr>
        <w:t xml:space="preserve"> (</w:t>
      </w:r>
      <w:r w:rsidRPr="00952F33">
        <w:rPr>
          <w:noProof/>
          <w:szCs w:val="20"/>
        </w:rPr>
        <w:t>2012)</w:t>
      </w:r>
      <w:r w:rsidRPr="00952F33">
        <w:rPr>
          <w:szCs w:val="20"/>
        </w:rPr>
        <w:fldChar w:fldCharType="end"/>
      </w:r>
      <w:r w:rsidRPr="00952F33">
        <w:rPr>
          <w:szCs w:val="20"/>
        </w:rPr>
        <w:t xml:space="preserve"> found that the addition of </w:t>
      </w:r>
      <w:r w:rsidR="0030452E">
        <w:rPr>
          <w:szCs w:val="20"/>
        </w:rPr>
        <w:t>0.6% fibres by</w:t>
      </w:r>
      <w:r w:rsidR="0030452E" w:rsidRPr="00952F33">
        <w:rPr>
          <w:szCs w:val="20"/>
        </w:rPr>
        <w:t xml:space="preserve"> </w:t>
      </w:r>
      <w:r w:rsidRPr="00952F33">
        <w:rPr>
          <w:szCs w:val="20"/>
        </w:rPr>
        <w:t xml:space="preserve">volume to sandy gravel increased </w:t>
      </w:r>
      <m:oMath>
        <m:sSub>
          <m:sSubPr>
            <m:ctrlPr>
              <w:rPr>
                <w:rFonts w:ascii="Cambria Math" w:eastAsia="Calibri" w:hAnsi="Cambria Math" w:cs="Times New Roman"/>
                <w:lang w:eastAsia="en-US"/>
              </w:rPr>
            </m:ctrlPr>
          </m:sSubPr>
          <m:e>
            <m:r>
              <m:rPr>
                <m:sty m:val="p"/>
              </m:rPr>
              <w:rPr>
                <w:rFonts w:ascii="Cambria Math" w:eastAsia="Calibri" w:hAnsi="Cambria Math" w:cs="Times New Roman"/>
                <w:lang w:eastAsia="en-US"/>
              </w:rPr>
              <m:t>e</m:t>
            </m:r>
          </m:e>
          <m:sub>
            <m:r>
              <m:rPr>
                <m:sty m:val="p"/>
              </m:rPr>
              <w:rPr>
                <w:rFonts w:ascii="Cambria Math" w:eastAsia="Calibri" w:hAnsi="Cambria Math" w:cs="Times New Roman"/>
                <w:lang w:eastAsia="en-US"/>
              </w:rPr>
              <m:t>min</m:t>
            </m:r>
          </m:sub>
        </m:sSub>
      </m:oMath>
      <w:r w:rsidRPr="00952F33">
        <w:rPr>
          <w:szCs w:val="20"/>
        </w:rPr>
        <w:t xml:space="preserve"> from 0.19 to 0.23 and </w:t>
      </w:r>
      <m:oMath>
        <m:sSub>
          <m:sSubPr>
            <m:ctrlPr>
              <w:rPr>
                <w:rFonts w:ascii="Cambria Math" w:eastAsia="Calibri" w:hAnsi="Cambria Math" w:cs="Times New Roman"/>
                <w:lang w:eastAsia="en-US"/>
              </w:rPr>
            </m:ctrlPr>
          </m:sSubPr>
          <m:e>
            <m:r>
              <m:rPr>
                <m:sty m:val="p"/>
              </m:rPr>
              <w:rPr>
                <w:rFonts w:ascii="Cambria Math" w:eastAsia="Calibri" w:hAnsi="Cambria Math" w:cs="Times New Roman"/>
                <w:lang w:eastAsia="en-US"/>
              </w:rPr>
              <m:t>e</m:t>
            </m:r>
          </m:e>
          <m:sub>
            <m:r>
              <m:rPr>
                <m:sty m:val="p"/>
              </m:rPr>
              <w:rPr>
                <w:rFonts w:ascii="Cambria Math" w:eastAsia="Calibri" w:hAnsi="Cambria Math" w:cs="Times New Roman"/>
                <w:lang w:eastAsia="en-US"/>
              </w:rPr>
              <m:t>max</m:t>
            </m:r>
          </m:sub>
        </m:sSub>
      </m:oMath>
      <w:r w:rsidRPr="00952F33">
        <w:rPr>
          <w:szCs w:val="20"/>
        </w:rPr>
        <w:t xml:space="preserve"> from 0.60 to 0.85. </w:t>
      </w:r>
      <w:r w:rsidRPr="00952F33">
        <w:rPr>
          <w:szCs w:val="20"/>
        </w:rPr>
        <w:fldChar w:fldCharType="begin" w:fldLock="1"/>
      </w:r>
      <w:r w:rsidR="002D160F">
        <w:rPr>
          <w:szCs w:val="20"/>
        </w:rPr>
        <w:instrText>ADDIN CSL_CITATION {"citationItems":[{"id":"ITEM-1","itemData":{"author":[{"dropping-particle":"","family":"Ajayi","given":"O","non-dropping-particle":"","parse-names":false,"suffix":""},{"dropping-particle":"","family":"Pen","given":"L","non-dropping-particle":"Le","parse-names":false,"suffix":""},{"dropping-particle":"","family":"Zervos","given":"A","non-dropping-particle":"","parse-names":false,"suffix":""},{"dropping-particle":"","family":"Powrie","given":"W","non-dropping-particle":"","parse-names":false,"suffix":""}],"container-title":"International Symposium on Geomechanics from Micro and Macro","id":"ITEM-1","issued":{"date-parts":[["2014"]]},"page":"1363-1367","publisher":"CRC Press; Balkema","publisher-place":"Cambridge, UK, 01 - 03 Sep 2014","title":"Effects of Random Fibre Reinforcement on the Density of Granular Materials","type":"paper-conference"},"uris":["http://www.mendeley.com/documents/?uuid=50985162-5f6a-4b33-8114-81206a365b97"]}],"mendeley":{"formattedCitation":"(Ajayi et al., 2014)","manualFormatting":"Ajayi et al. (2014)","plainTextFormattedCitation":"(Ajayi et al., 2014)","previouslyFormattedCitation":"(Ajayi et al., 2014)"},"properties":{"noteIndex":0},"schema":"https://github.com/citation-style-language/schema/raw/master/csl-citation.json"}</w:instrText>
      </w:r>
      <w:r w:rsidRPr="00952F33">
        <w:rPr>
          <w:szCs w:val="20"/>
        </w:rPr>
        <w:fldChar w:fldCharType="separate"/>
      </w:r>
      <w:r w:rsidRPr="00952F33">
        <w:rPr>
          <w:noProof/>
          <w:szCs w:val="20"/>
        </w:rPr>
        <w:t>Ajayi et al. (2014)</w:t>
      </w:r>
      <w:r w:rsidRPr="00952F33">
        <w:rPr>
          <w:szCs w:val="20"/>
        </w:rPr>
        <w:fldChar w:fldCharType="end"/>
      </w:r>
      <w:r w:rsidRPr="00952F33">
        <w:rPr>
          <w:szCs w:val="20"/>
        </w:rPr>
        <w:t xml:space="preserve"> showed that the maximum and minimum void ratios in sand and gravel increase approximately linearly with the fibre content</w:t>
      </w:r>
      <w:r w:rsidR="0030452E">
        <w:rPr>
          <w:szCs w:val="20"/>
        </w:rPr>
        <w:t>.</w:t>
      </w:r>
    </w:p>
    <w:p w14:paraId="4A0A300E" w14:textId="77777777" w:rsidR="00C57163" w:rsidRDefault="00C57163" w:rsidP="00952F33">
      <w:pPr>
        <w:rPr>
          <w:szCs w:val="20"/>
        </w:rPr>
      </w:pPr>
    </w:p>
    <w:p w14:paraId="0E5AEAE2" w14:textId="7BE38688" w:rsidR="00526DF2" w:rsidRDefault="00952F33" w:rsidP="00952F33">
      <w:pPr>
        <w:rPr>
          <w:szCs w:val="20"/>
        </w:rPr>
      </w:pPr>
      <w:r w:rsidRPr="00952F33">
        <w:rPr>
          <w:szCs w:val="20"/>
        </w:rPr>
        <w:t>In the railway context, the response of ballast to millions of repeated load cycles is important</w:t>
      </w:r>
      <w:r w:rsidR="00564745">
        <w:rPr>
          <w:szCs w:val="20"/>
        </w:rPr>
        <w:t xml:space="preserve">. The </w:t>
      </w:r>
      <w:r w:rsidRPr="00952F33">
        <w:rPr>
          <w:szCs w:val="20"/>
        </w:rPr>
        <w:t xml:space="preserve">limited </w:t>
      </w:r>
      <w:r w:rsidR="00491115">
        <w:rPr>
          <w:szCs w:val="20"/>
        </w:rPr>
        <w:t xml:space="preserve">(triaxial) </w:t>
      </w:r>
      <w:r w:rsidRPr="00952F33">
        <w:rPr>
          <w:szCs w:val="20"/>
        </w:rPr>
        <w:t xml:space="preserve">cyclic </w:t>
      </w:r>
      <w:r w:rsidR="00564745" w:rsidRPr="00952F33">
        <w:rPr>
          <w:szCs w:val="20"/>
        </w:rPr>
        <w:t>test</w:t>
      </w:r>
      <w:r w:rsidR="00564745">
        <w:rPr>
          <w:szCs w:val="20"/>
        </w:rPr>
        <w:t>ing of</w:t>
      </w:r>
      <w:r w:rsidRPr="00952F33">
        <w:rPr>
          <w:szCs w:val="20"/>
        </w:rPr>
        <w:t xml:space="preserve"> fibre reinforced granular soils</w:t>
      </w:r>
      <w:r w:rsidR="00491115">
        <w:rPr>
          <w:szCs w:val="20"/>
        </w:rPr>
        <w:t xml:space="preserve"> </w:t>
      </w:r>
      <w:r w:rsidR="0065392B">
        <w:rPr>
          <w:szCs w:val="20"/>
        </w:rPr>
        <w:t xml:space="preserve">that </w:t>
      </w:r>
      <w:r w:rsidR="00491115">
        <w:rPr>
          <w:szCs w:val="20"/>
        </w:rPr>
        <w:t>ha</w:t>
      </w:r>
      <w:r w:rsidR="00DD5214">
        <w:rPr>
          <w:szCs w:val="20"/>
        </w:rPr>
        <w:t>s</w:t>
      </w:r>
      <w:r w:rsidR="00491115">
        <w:rPr>
          <w:szCs w:val="20"/>
        </w:rPr>
        <w:t xml:space="preserve"> been carried out </w:t>
      </w:r>
      <w:r w:rsidR="00491115" w:rsidRPr="00952F33">
        <w:rPr>
          <w:szCs w:val="20"/>
        </w:rPr>
        <w:fldChar w:fldCharType="begin" w:fldLock="1"/>
      </w:r>
      <w:r w:rsidR="00364824">
        <w:rPr>
          <w:szCs w:val="20"/>
        </w:rPr>
        <w:instrText>ADDIN CSL_CITATION {"citationItems":[{"id":"ITEM-1","itemData":{"DOI":"10.1007/s10706-011-9450-9","ISSN":"0960-3182","author":[{"dropping-particle":"","family":"Lirer","given":"Stefania","non-dropping-particle":"","parse-names":false,"suffix":""},{"dropping-particle":"","family":"Flora","given":"Alessandro","non-dropping-particle":"","parse-names":false,"suffix":""},{"dropping-particle":"","family":"Consoli","given":"Nilo Cesar","non-dropping-particle":"","parse-names":false,"suffix":""}],"container-title":"Geotechnical and Geological Engineering","id":"ITEM-1","issued":{"date-parts":[["2012"]]},"page":"75-83","title":"Experimental Evidences of the Effect of Fibres in Reinforcing a Sandy Gravel","type":"article-journal","volume":"30"},"uris":["http://www.mendeley.com/documents/?uuid=b4bcd425-5606-45a8-9eef-68959d2444fc"]},{"id":"ITEM-2","itemData":{"DOI":"10.1016/j.geotexmem.2014.07.005","ISSN":"02661144","abstract":"Experimental investigations and modeling of linear elasticity of fiber-reinforced clayey sand under cyclic loading unloading are conducted in this paper. Experimental studies are focused on four aspects. First, a series of cyclic triaxial tests, with different confining pressures and deviator stress ratios up to 150 cycles, are performed. Impacts of fiber content, cell pressure, deviator stress ratio and loading unloading repetition that affect dynamic behavior of the composite material are discussed. It is shown that shear modulus decreases with increasing deviator stress ratio at high confining pressure and the rate of loss of shear modulus found to be much lower for fiber reinforced specimens. Other results show that increase of shear modulus with loading repetition is more pronounced at higher deviator stress ratios. Second, the optimum fiber content is experimented under cyclic loading unloading and is expressed as a power function of deviatoric stress ratio. It is shown that optimum fiber content is not constant and it is affected by deviator stress ratio. Third, a function is introduced to describe the linear stress-strain curve under cyclic loading unloading using equivalent linear analysis. The shear modulus G is expressed as a function of fiber content, confining pressure, deviatoric stress ratio and loading repetition. Finally constitutive coefficients of the model parameters are calibrated by the results of cyclic triaxial shear tests and using the linear regression.","author":[{"dropping-particle":"","family":"Sadeghi","given":"Masoud Mirmohammad","non-dropping-particle":"","parse-names":false,"suffix":""},{"dropping-particle":"","family":"Beigi","given":"Farhad Hassan","non-dropping-particle":"","parse-names":false,"suffix":""}],"container-title":"Geotextiles and Geomembranes","id":"ITEM-2","issue":"5","issued":{"date-parts":[["2014","10"]]},"page":"564-572","publisher":"Elsevier Ltd","title":"Dynamic behavior of reinforced clayey sand under cyclic loading","type":"article-journal","volume":"42"},"uris":["http://www.mendeley.com/documents/?uuid=7d21cc13-3508-4daa-9247-4e259fa2d0e3"]},{"id":"ITEM-3","itemData":{"author":[{"dropping-particle":"","family":"Gunaratne","given":"Withanage Dona Sanduni Piumika","non-dropping-particle":"","parse-names":false,"suffix":""}],"id":"ITEM-3","issued":{"date-parts":[["2018"]]},"publisher":"PhD thesis, Faculty of Engineering and the Environment, University of Southampton, UK","title":"The Effect of Fibre Reinforcement on the Resilient Properties of Railway Ballast","type":"thesis"},"uris":["http://www.mendeley.com/documents/?uuid=e60bd24f-db0e-41eb-b5af-0eed66e3cad7"]}],"mendeley":{"formattedCitation":"(Lirer et al., 2012; Sadeghi &amp; Beigi, 2014; Gunaratne, 2018)","plainTextFormattedCitation":"(Lirer et al., 2012; Sadeghi &amp; Beigi, 2014; Gunaratne, 2018)","previouslyFormattedCitation":"(Lirer et al., 2012; Sadeghi &amp; Beigi, 2014; Gunaratne, 2018)"},"properties":{"noteIndex":0},"schema":"https://github.com/citation-style-language/schema/raw/master/csl-citation.json"}</w:instrText>
      </w:r>
      <w:r w:rsidR="00491115" w:rsidRPr="00952F33">
        <w:rPr>
          <w:szCs w:val="20"/>
        </w:rPr>
        <w:fldChar w:fldCharType="separate"/>
      </w:r>
      <w:r w:rsidR="00C24025" w:rsidRPr="00C24025">
        <w:rPr>
          <w:noProof/>
          <w:szCs w:val="20"/>
        </w:rPr>
        <w:t>(Lirer et al., 2012; Sadeghi &amp; Beigi, 2014; Gunaratne, 2018)</w:t>
      </w:r>
      <w:r w:rsidR="00491115" w:rsidRPr="00952F33">
        <w:rPr>
          <w:szCs w:val="20"/>
        </w:rPr>
        <w:fldChar w:fldCharType="end"/>
      </w:r>
      <w:r w:rsidR="00564745">
        <w:rPr>
          <w:szCs w:val="20"/>
        </w:rPr>
        <w:t xml:space="preserve"> </w:t>
      </w:r>
      <w:r w:rsidR="00060498">
        <w:rPr>
          <w:szCs w:val="20"/>
        </w:rPr>
        <w:t>suggest</w:t>
      </w:r>
      <w:r w:rsidR="00DD5214">
        <w:rPr>
          <w:szCs w:val="20"/>
        </w:rPr>
        <w:t>s</w:t>
      </w:r>
      <w:r w:rsidR="00060498" w:rsidRPr="00952F33">
        <w:rPr>
          <w:szCs w:val="20"/>
        </w:rPr>
        <w:t xml:space="preserve"> that fibre</w:t>
      </w:r>
      <w:r w:rsidR="001D6948">
        <w:rPr>
          <w:szCs w:val="20"/>
        </w:rPr>
        <w:t xml:space="preserve"> </w:t>
      </w:r>
      <w:r w:rsidR="00060498" w:rsidRPr="00952F33">
        <w:rPr>
          <w:szCs w:val="20"/>
        </w:rPr>
        <w:t xml:space="preserve">reinforcement </w:t>
      </w:r>
      <w:r w:rsidR="00491115">
        <w:rPr>
          <w:szCs w:val="20"/>
        </w:rPr>
        <w:t>does</w:t>
      </w:r>
      <w:r w:rsidR="00060498">
        <w:rPr>
          <w:szCs w:val="20"/>
        </w:rPr>
        <w:t xml:space="preserve"> not </w:t>
      </w:r>
      <w:r w:rsidR="00060498" w:rsidRPr="00952F33">
        <w:rPr>
          <w:szCs w:val="20"/>
        </w:rPr>
        <w:t xml:space="preserve">reduce the </w:t>
      </w:r>
      <w:r w:rsidR="00060498">
        <w:rPr>
          <w:szCs w:val="20"/>
        </w:rPr>
        <w:t>resilient modulus</w:t>
      </w:r>
      <w:r w:rsidR="001C2C82">
        <w:rPr>
          <w:szCs w:val="20"/>
        </w:rPr>
        <w:t>; however,</w:t>
      </w:r>
      <w:r w:rsidR="00491115">
        <w:rPr>
          <w:szCs w:val="20"/>
        </w:rPr>
        <w:t xml:space="preserve"> its effect on </w:t>
      </w:r>
      <w:r w:rsidR="001C2C82">
        <w:rPr>
          <w:szCs w:val="20"/>
        </w:rPr>
        <w:t>cumulative</w:t>
      </w:r>
      <w:r w:rsidR="00491115">
        <w:rPr>
          <w:szCs w:val="20"/>
        </w:rPr>
        <w:t xml:space="preserve"> permanent strain </w:t>
      </w:r>
      <w:r w:rsidR="001C2C82">
        <w:rPr>
          <w:szCs w:val="20"/>
        </w:rPr>
        <w:t xml:space="preserve">is </w:t>
      </w:r>
      <w:r w:rsidR="00491115">
        <w:rPr>
          <w:szCs w:val="20"/>
        </w:rPr>
        <w:t xml:space="preserve">unclear. </w:t>
      </w:r>
    </w:p>
    <w:p w14:paraId="126D8A8F" w14:textId="4E884F17" w:rsidR="00952F33" w:rsidRPr="00952F33" w:rsidRDefault="00952F33" w:rsidP="00952F33">
      <w:pPr>
        <w:rPr>
          <w:szCs w:val="20"/>
        </w:rPr>
      </w:pPr>
    </w:p>
    <w:p w14:paraId="0F695B08" w14:textId="5E4F0A82" w:rsidR="0003108B" w:rsidRDefault="00952F33" w:rsidP="000E5B20">
      <w:pPr>
        <w:rPr>
          <w:szCs w:val="20"/>
        </w:rPr>
      </w:pPr>
      <w:bookmarkStart w:id="7" w:name="_Hlk98233486"/>
      <w:r w:rsidRPr="00952F33">
        <w:rPr>
          <w:szCs w:val="20"/>
        </w:rPr>
        <w:t>To obtain an understanding of the potential of fibre</w:t>
      </w:r>
      <w:r w:rsidR="007926F2">
        <w:rPr>
          <w:szCs w:val="20"/>
        </w:rPr>
        <w:t xml:space="preserve"> </w:t>
      </w:r>
      <w:r w:rsidRPr="00952F33">
        <w:rPr>
          <w:szCs w:val="20"/>
        </w:rPr>
        <w:t xml:space="preserve">reinforcement to improve the mechanical behaviour of railway ballast, an experimental study was </w:t>
      </w:r>
      <w:r w:rsidR="001C2C82">
        <w:rPr>
          <w:szCs w:val="20"/>
        </w:rPr>
        <w:t>carried out on a full-size single sleeper bay</w:t>
      </w:r>
      <w:r w:rsidR="000C4D86">
        <w:rPr>
          <w:szCs w:val="20"/>
        </w:rPr>
        <w:t xml:space="preserve"> </w:t>
      </w:r>
      <w:r w:rsidR="004A000D">
        <w:rPr>
          <w:szCs w:val="20"/>
        </w:rPr>
        <w:t xml:space="preserve">in the Southampton Railway Testing Facility (SRTF), </w:t>
      </w:r>
      <w:r w:rsidRPr="00952F33">
        <w:rPr>
          <w:szCs w:val="20"/>
        </w:rPr>
        <w:t xml:space="preserve">using full-scale ballast reinforced with thin </w:t>
      </w:r>
      <w:r w:rsidR="00491115">
        <w:rPr>
          <w:szCs w:val="20"/>
        </w:rPr>
        <w:t>polyethylene strip</w:t>
      </w:r>
      <w:r w:rsidRPr="00952F33">
        <w:rPr>
          <w:szCs w:val="20"/>
        </w:rPr>
        <w:t xml:space="preserve"> fibres of varying dimensions and volume fraction. Bulk density tests were also carried out to understand the effect of the dimensions of the fibres on grain packing.</w:t>
      </w:r>
      <w:r w:rsidR="0003108B" w:rsidRPr="00A442E4">
        <w:rPr>
          <w:szCs w:val="20"/>
        </w:rPr>
        <w:t xml:space="preserve"> </w:t>
      </w:r>
    </w:p>
    <w:bookmarkEnd w:id="7"/>
    <w:p w14:paraId="5ED8A37A" w14:textId="77777777" w:rsidR="004A47C7" w:rsidRPr="00A442E4" w:rsidRDefault="004A47C7" w:rsidP="000E5B20">
      <w:pPr>
        <w:rPr>
          <w:szCs w:val="20"/>
        </w:rPr>
      </w:pPr>
    </w:p>
    <w:p w14:paraId="1DA6649A" w14:textId="7AB3ED32" w:rsidR="00952F33" w:rsidRDefault="00952F33" w:rsidP="000657E3">
      <w:pPr>
        <w:pStyle w:val="Titolo1"/>
      </w:pPr>
      <w:r>
        <w:lastRenderedPageBreak/>
        <w:t>Materials and methods</w:t>
      </w:r>
    </w:p>
    <w:p w14:paraId="639F9CD6" w14:textId="4AF90962" w:rsidR="000657E3" w:rsidRPr="000657E3" w:rsidRDefault="000657E3" w:rsidP="006C5B66">
      <w:pPr>
        <w:pStyle w:val="Titolo2"/>
      </w:pPr>
      <w:r>
        <w:t>Materials</w:t>
      </w:r>
    </w:p>
    <w:p w14:paraId="136E36EC" w14:textId="4650CC84" w:rsidR="00AA349D" w:rsidRDefault="00AA349D" w:rsidP="000E5B20">
      <w:pPr>
        <w:rPr>
          <w:szCs w:val="20"/>
        </w:rPr>
      </w:pPr>
      <w:r w:rsidRPr="001B511F">
        <w:rPr>
          <w:szCs w:val="20"/>
        </w:rPr>
        <w:t xml:space="preserve">Freshly-crushed granite ballast was obtained from Cliffe Hill quarry (Leicestershire, UK), representative of that used on UK railways. </w:t>
      </w:r>
      <w:r w:rsidR="00C70C4A">
        <w:rPr>
          <w:szCs w:val="20"/>
        </w:rPr>
        <w:t>Grain properties are given in</w:t>
      </w:r>
      <w:r w:rsidR="00A85700">
        <w:rPr>
          <w:szCs w:val="20"/>
        </w:rPr>
        <w:t xml:space="preserve"> </w:t>
      </w:r>
      <w:r w:rsidR="00A85700">
        <w:rPr>
          <w:szCs w:val="20"/>
        </w:rPr>
        <w:fldChar w:fldCharType="begin"/>
      </w:r>
      <w:r w:rsidR="00A85700">
        <w:rPr>
          <w:szCs w:val="20"/>
        </w:rPr>
        <w:instrText xml:space="preserve"> REF _Ref73947159 \h </w:instrText>
      </w:r>
      <w:r w:rsidR="00A85700">
        <w:rPr>
          <w:szCs w:val="20"/>
        </w:rPr>
      </w:r>
      <w:r w:rsidR="00A85700">
        <w:rPr>
          <w:szCs w:val="20"/>
        </w:rPr>
        <w:fldChar w:fldCharType="separate"/>
      </w:r>
      <w:r w:rsidR="00FA7FE5" w:rsidRPr="00AA349D">
        <w:t xml:space="preserve">Figure </w:t>
      </w:r>
      <w:r w:rsidR="00FA7FE5">
        <w:rPr>
          <w:noProof/>
        </w:rPr>
        <w:t>1</w:t>
      </w:r>
      <w:r w:rsidR="00A85700">
        <w:rPr>
          <w:szCs w:val="20"/>
        </w:rPr>
        <w:fldChar w:fldCharType="end"/>
      </w:r>
      <w:r w:rsidR="00A85700">
        <w:rPr>
          <w:szCs w:val="20"/>
        </w:rPr>
        <w:t xml:space="preserve">, </w:t>
      </w:r>
      <w:r w:rsidR="00C70C4A">
        <w:rPr>
          <w:szCs w:val="20"/>
        </w:rPr>
        <w:t>which</w:t>
      </w:r>
      <w:r w:rsidRPr="001B511F">
        <w:rPr>
          <w:szCs w:val="20"/>
        </w:rPr>
        <w:t xml:space="preserve"> shows that the ballast was slightly finer than</w:t>
      </w:r>
      <w:r w:rsidR="0065392B">
        <w:rPr>
          <w:szCs w:val="20"/>
        </w:rPr>
        <w:t xml:space="preserve"> the</w:t>
      </w:r>
      <w:r w:rsidRPr="001B511F">
        <w:rPr>
          <w:szCs w:val="20"/>
        </w:rPr>
        <w:t xml:space="preserve"> UK standard specification (cat. A </w:t>
      </w:r>
      <w:r w:rsidR="00F0231A" w:rsidRPr="001B511F">
        <w:rPr>
          <w:szCs w:val="20"/>
        </w:rPr>
        <w:t xml:space="preserve">of </w:t>
      </w:r>
      <w:r w:rsidR="00F0231A" w:rsidRPr="001B511F">
        <w:rPr>
          <w:szCs w:val="20"/>
        </w:rPr>
        <w:fldChar w:fldCharType="begin" w:fldLock="1"/>
      </w:r>
      <w:r w:rsidR="003A46D1">
        <w:rPr>
          <w:szCs w:val="20"/>
        </w:rPr>
        <w:instrText>ADDIN CSL_CITATION {"citationItems":[{"id":"ITEM-1","itemData":{"author":[{"dropping-particle":"","family":"BSI","given":"","non-dropping-particle":"","parse-names":false,"suffix":""}],"container-title":"BSI, London, UK","id":"ITEM-1","issued":{"date-parts":[["2002"]]},"publisher-place":"London, UK","title":"EN 13450. Aggregates for railway ballast","type":"report"},"uris":["http://www.mendeley.com/documents/?uuid=ebd12136-cb0b-4a0a-90b8-4c87b010ab48"]}],"mendeley":{"formattedCitation":"(BSI, 2002)","manualFormatting":"BS EN 13450, 2002","plainTextFormattedCitation":"(BSI, 2002)","previouslyFormattedCitation":"(BSI, 2002)"},"properties":{"noteIndex":0},"schema":"https://github.com/citation-style-language/schema/raw/master/csl-citation.json"}</w:instrText>
      </w:r>
      <w:r w:rsidR="00F0231A" w:rsidRPr="001B511F">
        <w:rPr>
          <w:szCs w:val="20"/>
        </w:rPr>
        <w:fldChar w:fldCharType="separate"/>
      </w:r>
      <w:r w:rsidR="00F0231A" w:rsidRPr="001B511F">
        <w:rPr>
          <w:noProof/>
          <w:szCs w:val="20"/>
        </w:rPr>
        <w:t>BS EN 13450, 2002</w:t>
      </w:r>
      <w:r w:rsidR="00F0231A" w:rsidRPr="001B511F">
        <w:rPr>
          <w:szCs w:val="20"/>
        </w:rPr>
        <w:fldChar w:fldCharType="end"/>
      </w:r>
      <w:r w:rsidRPr="001B511F">
        <w:rPr>
          <w:szCs w:val="20"/>
        </w:rPr>
        <w:t xml:space="preserve">). This is not uncommon for ballast in small </w:t>
      </w:r>
      <w:r w:rsidR="00FD53BB">
        <w:rPr>
          <w:szCs w:val="20"/>
        </w:rPr>
        <w:t>batches</w:t>
      </w:r>
      <w:r w:rsidRPr="001B511F">
        <w:rPr>
          <w:szCs w:val="20"/>
        </w:rPr>
        <w:t xml:space="preserve"> up to 20 tonnes; segregation can occur during bulk handling and transit, and the </w:t>
      </w:r>
      <w:r w:rsidR="009B14ED" w:rsidRPr="001B511F">
        <w:rPr>
          <w:szCs w:val="20"/>
        </w:rPr>
        <w:t>grain</w:t>
      </w:r>
      <w:r w:rsidRPr="001B511F">
        <w:rPr>
          <w:szCs w:val="20"/>
        </w:rPr>
        <w:t xml:space="preserve"> distribution can vary depending on which part of the heap the material is taken from at the quarry.</w:t>
      </w:r>
    </w:p>
    <w:p w14:paraId="1CF46736" w14:textId="769CB4DC" w:rsidR="00A85700" w:rsidRDefault="00A85700" w:rsidP="000E5B20">
      <w:pPr>
        <w:rPr>
          <w:szCs w:val="20"/>
        </w:rPr>
      </w:pPr>
    </w:p>
    <w:p w14:paraId="00B4BA9F" w14:textId="6B551A2A" w:rsidR="00016BFE" w:rsidRPr="00D726DE" w:rsidRDefault="00016BFE" w:rsidP="00016BFE">
      <w:pPr>
        <w:rPr>
          <w:szCs w:val="20"/>
        </w:rPr>
      </w:pPr>
      <w:r w:rsidRPr="00016BFE">
        <w:rPr>
          <w:szCs w:val="20"/>
        </w:rPr>
        <w:t xml:space="preserve">The fibres were made from 0.5 </w:t>
      </w:r>
      <w:r w:rsidRPr="00E34340">
        <w:rPr>
          <w:szCs w:val="20"/>
        </w:rPr>
        <w:t xml:space="preserve">mm thick reprocessed polyethylene damp proof course </w:t>
      </w:r>
      <w:r w:rsidR="00AF6B85" w:rsidRPr="00E34340">
        <w:rPr>
          <w:szCs w:val="20"/>
        </w:rPr>
        <w:t xml:space="preserve">having a </w:t>
      </w:r>
      <w:r w:rsidR="00FC3409" w:rsidRPr="00E34340">
        <w:rPr>
          <w:szCs w:val="20"/>
        </w:rPr>
        <w:t>mass per unit area</w:t>
      </w:r>
      <w:r w:rsidR="00AF6B85" w:rsidRPr="00E34340">
        <w:rPr>
          <w:szCs w:val="20"/>
        </w:rPr>
        <w:t xml:space="preserve"> of</w:t>
      </w:r>
      <w:r w:rsidR="00FC3409" w:rsidRPr="00E34340">
        <w:rPr>
          <w:szCs w:val="20"/>
        </w:rPr>
        <w:t xml:space="preserve"> </w:t>
      </w:r>
      <w:r w:rsidRPr="00E34340">
        <w:rPr>
          <w:szCs w:val="20"/>
        </w:rPr>
        <w:t>435 g</w:t>
      </w:r>
      <w:r w:rsidR="006900DA" w:rsidRPr="00E34340">
        <w:rPr>
          <w:szCs w:val="20"/>
        </w:rPr>
        <w:t>/m</w:t>
      </w:r>
      <w:r w:rsidR="006900DA" w:rsidRPr="00E34340">
        <w:rPr>
          <w:szCs w:val="20"/>
          <w:vertAlign w:val="superscript"/>
        </w:rPr>
        <w:t>2</w:t>
      </w:r>
      <w:r w:rsidRPr="00E34340">
        <w:rPr>
          <w:szCs w:val="20"/>
        </w:rPr>
        <w:t xml:space="preserve"> (</w:t>
      </w:r>
      <w:r w:rsidRPr="00E34340">
        <w:rPr>
          <w:szCs w:val="20"/>
        </w:rPr>
        <w:fldChar w:fldCharType="begin"/>
      </w:r>
      <w:r w:rsidRPr="00E34340">
        <w:rPr>
          <w:szCs w:val="20"/>
        </w:rPr>
        <w:instrText xml:space="preserve"> REF _Ref19202581 \h </w:instrText>
      </w:r>
      <w:r w:rsidR="00E34340">
        <w:rPr>
          <w:szCs w:val="20"/>
        </w:rPr>
        <w:instrText xml:space="preserve"> \* MERGEFORMAT </w:instrText>
      </w:r>
      <w:r w:rsidRPr="00E34340">
        <w:rPr>
          <w:szCs w:val="20"/>
        </w:rPr>
      </w:r>
      <w:r w:rsidRPr="00E34340">
        <w:rPr>
          <w:szCs w:val="20"/>
        </w:rPr>
        <w:fldChar w:fldCharType="separate"/>
      </w:r>
      <w:r w:rsidR="00FA7FE5" w:rsidRPr="00FA7FE5">
        <w:t xml:space="preserve">Figure </w:t>
      </w:r>
      <w:r w:rsidR="00FA7FE5" w:rsidRPr="00FA7FE5">
        <w:rPr>
          <w:noProof/>
        </w:rPr>
        <w:t>2</w:t>
      </w:r>
      <w:r w:rsidRPr="00E34340">
        <w:rPr>
          <w:szCs w:val="20"/>
        </w:rPr>
        <w:fldChar w:fldCharType="end"/>
      </w:r>
      <w:r w:rsidRPr="00E34340">
        <w:rPr>
          <w:szCs w:val="20"/>
        </w:rPr>
        <w:t>).</w:t>
      </w:r>
      <w:r w:rsidRPr="00016BFE">
        <w:rPr>
          <w:szCs w:val="20"/>
        </w:rPr>
        <w:t xml:space="preserve"> </w:t>
      </w:r>
      <w:r w:rsidRPr="00D726DE">
        <w:rPr>
          <w:szCs w:val="20"/>
        </w:rPr>
        <w:t xml:space="preserve">The fibre material was the same as that used in triaxial tests on fibre reinforced scaled ballast </w:t>
      </w:r>
      <w:r w:rsidRPr="00D726DE">
        <w:rPr>
          <w:szCs w:val="20"/>
        </w:rPr>
        <w:fldChar w:fldCharType="begin" w:fldLock="1"/>
      </w:r>
      <w:r w:rsidR="00CB6681" w:rsidRPr="00D726DE">
        <w:rPr>
          <w:szCs w:val="20"/>
        </w:rPr>
        <w:instrText>ADDIN CSL_CITATION {"citationItems":[{"id":"ITEM-1","itemData":{"DOI":"10.1139/cgj-2016-0346","ISSN":"0008-3674","abstract":"Previous research on random fibre-reinforced granular materials has shown that the relative dimensions of the grains and fibres significantly affect the macromechanical behaviour of the mixture. However, quantitative data are scarce and most previous work has focused on fine to medium sands, leaving uncertainties regarding the applicability of current knowledge to larger size aggregates such as railway ballast. In this paper, triaxial test data on 1/3 and 1/5 scale railway ballast are used to develop scaling relationships for the size and quantity of fibres needed to achieve the same reinforcing effect in granular materials of differing grain size. It is shown that, to maintain consistency across scales, fibre content should be quantified as a numerical (i.e., number of fibres per grain) rather than a volumetric ratio. It is further shown that increasing the fibre length increases the resistance of the mixture to deviator stress if the fibres are wide enough; and that provided an allowance is made for the effect of fibre tension, the changes in the stress–strain–strength behaviour of the granular matrix resulting from the changes in void ratio associated with the addition of the fibres are consistent with conventional soil mechanics theory across scales.","author":[{"dropping-particle":"","family":"Ajayi","given":"Olufemi","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Canadian Geotechnical Journal","id":"ITEM-1","issue":"5","issued":{"date-parts":[["2017","5"]]},"page":"710-719","title":"Scaling relationships for strip fibre-reinforced aggregates","type":"article-journal","volume":"54"},"uris":["http://www.mendeley.com/documents/?uuid=974704a1-7692-4c53-ac62-127db98ed34b"]}],"mendeley":{"formattedCitation":"(Ajayi et al., 2017, b)","manualFormatting":"(Ajayi et al., 2017b)","plainTextFormattedCitation":"(Ajayi et al., 2017, b)","previouslyFormattedCitation":"(Ajayi et al., 2017, b)"},"properties":{"noteIndex":0},"schema":"https://github.com/citation-style-language/schema/raw/master/csl-citation.json"}</w:instrText>
      </w:r>
      <w:r w:rsidRPr="00D726DE">
        <w:rPr>
          <w:szCs w:val="20"/>
        </w:rPr>
        <w:fldChar w:fldCharType="separate"/>
      </w:r>
      <w:r w:rsidR="00C24025" w:rsidRPr="00D726DE">
        <w:rPr>
          <w:noProof/>
          <w:szCs w:val="20"/>
        </w:rPr>
        <w:t>(Ajayi et al., 2017b)</w:t>
      </w:r>
      <w:r w:rsidRPr="00D726DE">
        <w:rPr>
          <w:szCs w:val="20"/>
        </w:rPr>
        <w:fldChar w:fldCharType="end"/>
      </w:r>
      <w:r w:rsidR="00A14354" w:rsidRPr="00D726DE">
        <w:rPr>
          <w:szCs w:val="20"/>
        </w:rPr>
        <w:t xml:space="preserve">, with </w:t>
      </w:r>
      <w:r w:rsidRPr="00D726DE">
        <w:rPr>
          <w:szCs w:val="20"/>
        </w:rPr>
        <w:t>the length and width of the fibres increased in proportion to the larger grain</w:t>
      </w:r>
      <w:r w:rsidR="00A14354" w:rsidRPr="00D726DE">
        <w:rPr>
          <w:szCs w:val="20"/>
        </w:rPr>
        <w:t xml:space="preserve"> size</w:t>
      </w:r>
      <w:r w:rsidRPr="00D726DE">
        <w:rPr>
          <w:szCs w:val="20"/>
        </w:rPr>
        <w:t xml:space="preserve"> used in the full-scale tests. </w:t>
      </w:r>
    </w:p>
    <w:p w14:paraId="3BF43580" w14:textId="77777777" w:rsidR="00016BFE" w:rsidRPr="00D726DE" w:rsidRDefault="00016BFE" w:rsidP="00016BFE">
      <w:pPr>
        <w:rPr>
          <w:szCs w:val="20"/>
        </w:rPr>
      </w:pPr>
    </w:p>
    <w:p w14:paraId="25BBE789" w14:textId="76004457" w:rsidR="0003108B" w:rsidRPr="00DE5CF0" w:rsidRDefault="00016BFE" w:rsidP="00A3696E">
      <w:pPr>
        <w:rPr>
          <w:szCs w:val="20"/>
        </w:rPr>
      </w:pPr>
      <w:r w:rsidRPr="00D726DE">
        <w:rPr>
          <w:szCs w:val="20"/>
        </w:rPr>
        <w:t xml:space="preserve">In this study, the fibre content is expressed </w:t>
      </w:r>
      <w:r w:rsidR="00330395" w:rsidRPr="00D726DE">
        <w:rPr>
          <w:szCs w:val="20"/>
        </w:rPr>
        <w:t xml:space="preserve">in terms of volumetric fibre ratio </w:t>
      </w:r>
      <m:oMath>
        <m:sSub>
          <m:sSubPr>
            <m:ctrlPr>
              <w:rPr>
                <w:rFonts w:ascii="Cambria Math" w:hAnsi="Cambria Math"/>
                <w:i/>
                <w:szCs w:val="20"/>
              </w:rPr>
            </m:ctrlPr>
          </m:sSubPr>
          <m:e>
            <m:r>
              <w:rPr>
                <w:rFonts w:ascii="Cambria Math" w:hAnsi="Cambria Math"/>
                <w:szCs w:val="20"/>
              </w:rPr>
              <m:t>V</m:t>
            </m:r>
          </m:e>
          <m:sub>
            <m:r>
              <w:rPr>
                <w:rFonts w:ascii="Cambria Math" w:hAnsi="Cambria Math"/>
                <w:szCs w:val="20"/>
              </w:rPr>
              <m:t>fr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V</m:t>
            </m:r>
          </m:e>
          <m:sub>
            <m:r>
              <w:rPr>
                <w:rFonts w:ascii="Cambria Math" w:hAnsi="Cambria Math"/>
                <w:szCs w:val="20"/>
              </w:rPr>
              <m:t>f</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V</m:t>
            </m:r>
          </m:e>
          <m:sub>
            <m:r>
              <w:rPr>
                <w:rFonts w:ascii="Cambria Math" w:hAnsi="Cambria Math"/>
                <w:szCs w:val="20"/>
              </w:rPr>
              <m:t>g</m:t>
            </m:r>
          </m:sub>
        </m:sSub>
        <m:r>
          <w:rPr>
            <w:rFonts w:ascii="Cambria Math" w:hAnsi="Cambria Math"/>
            <w:szCs w:val="20"/>
          </w:rPr>
          <m:t xml:space="preserve"> </m:t>
        </m:r>
      </m:oMath>
      <w:r w:rsidRPr="00D726DE">
        <w:rPr>
          <w:szCs w:val="20"/>
        </w:rPr>
        <w:t>, where</w:t>
      </w:r>
      <w:r w:rsidR="00330395" w:rsidRPr="00D726DE">
        <w:rPr>
          <w:szCs w:val="20"/>
        </w:rPr>
        <w:t xml:space="preserve">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f</m:t>
            </m:r>
          </m:sub>
        </m:sSub>
      </m:oMath>
      <w:r w:rsidRPr="00D726DE">
        <w:rPr>
          <w:szCs w:val="20"/>
        </w:rPr>
        <w:t xml:space="preserve"> is the volume of fibre and </w:t>
      </w:r>
      <m:oMath>
        <m:sSub>
          <m:sSubPr>
            <m:ctrlPr>
              <w:rPr>
                <w:rFonts w:ascii="Cambria Math" w:hAnsi="Cambria Math"/>
                <w:i/>
                <w:szCs w:val="20"/>
              </w:rPr>
            </m:ctrlPr>
          </m:sSubPr>
          <m:e>
            <m:r>
              <w:rPr>
                <w:rFonts w:ascii="Cambria Math" w:hAnsi="Cambria Math"/>
                <w:szCs w:val="20"/>
              </w:rPr>
              <m:t>V</m:t>
            </m:r>
          </m:e>
          <m:sub>
            <m:r>
              <w:rPr>
                <w:rFonts w:ascii="Cambria Math" w:hAnsi="Cambria Math"/>
                <w:szCs w:val="20"/>
              </w:rPr>
              <m:t>g</m:t>
            </m:r>
          </m:sub>
        </m:sSub>
      </m:oMath>
      <w:r w:rsidRPr="00D726DE">
        <w:rPr>
          <w:szCs w:val="20"/>
        </w:rPr>
        <w:t xml:space="preserve"> the volume of the </w:t>
      </w:r>
      <w:r w:rsidR="00330395" w:rsidRPr="00D726DE">
        <w:rPr>
          <w:szCs w:val="20"/>
        </w:rPr>
        <w:t>grains</w:t>
      </w:r>
      <w:r w:rsidR="00E80E08" w:rsidRPr="00D726DE">
        <w:rPr>
          <w:szCs w:val="20"/>
        </w:rPr>
        <w:t>. It varied between 0.6%-1.2%</w:t>
      </w:r>
      <w:r w:rsidR="008942E6" w:rsidRPr="00D726DE">
        <w:rPr>
          <w:szCs w:val="20"/>
        </w:rPr>
        <w:t xml:space="preserve"> (</w:t>
      </w:r>
      <w:r w:rsidR="00C41449" w:rsidRPr="00D726DE">
        <w:rPr>
          <w:szCs w:val="20"/>
        </w:rPr>
        <w:t>equivalent to</w:t>
      </w:r>
      <w:r w:rsidR="00895310" w:rsidRPr="00D726DE">
        <w:rPr>
          <w:szCs w:val="20"/>
        </w:rPr>
        <w:t xml:space="preserve"> 0.19%-0.37% </w:t>
      </w:r>
      <w:r w:rsidR="00C41449" w:rsidRPr="00D726DE">
        <w:rPr>
          <w:szCs w:val="20"/>
        </w:rPr>
        <w:t xml:space="preserve">by </w:t>
      </w:r>
      <w:r w:rsidR="00895310" w:rsidRPr="00D726DE">
        <w:rPr>
          <w:szCs w:val="20"/>
        </w:rPr>
        <w:t>weight</w:t>
      </w:r>
      <w:r w:rsidR="00C41449" w:rsidRPr="00D726DE">
        <w:rPr>
          <w:szCs w:val="20"/>
        </w:rPr>
        <w:t>, i.e. the ratio of the weight</w:t>
      </w:r>
      <w:r w:rsidR="00895310" w:rsidRPr="00D726DE">
        <w:rPr>
          <w:szCs w:val="20"/>
        </w:rPr>
        <w:t xml:space="preserve"> of fibre</w:t>
      </w:r>
      <w:r w:rsidR="00C41449" w:rsidRPr="00D726DE">
        <w:rPr>
          <w:szCs w:val="20"/>
        </w:rPr>
        <w:t>s</w:t>
      </w:r>
      <w:r w:rsidR="00895310" w:rsidRPr="00D726DE">
        <w:rPr>
          <w:szCs w:val="20"/>
        </w:rPr>
        <w:t xml:space="preserve"> </w:t>
      </w:r>
      <w:r w:rsidR="00C41449" w:rsidRPr="00D726DE">
        <w:rPr>
          <w:szCs w:val="20"/>
        </w:rPr>
        <w:t>to the</w:t>
      </w:r>
      <w:r w:rsidR="00895310" w:rsidRPr="00D726DE">
        <w:rPr>
          <w:szCs w:val="20"/>
        </w:rPr>
        <w:t xml:space="preserve"> weight of ballast grains</w:t>
      </w:r>
      <w:r w:rsidR="008942E6" w:rsidRPr="00D726DE">
        <w:rPr>
          <w:szCs w:val="20"/>
        </w:rPr>
        <w:t>)</w:t>
      </w:r>
      <w:r w:rsidR="00E80E08" w:rsidRPr="00D726DE">
        <w:rPr>
          <w:szCs w:val="20"/>
        </w:rPr>
        <w:t xml:space="preserve">, where the upper value </w:t>
      </w:r>
      <w:r w:rsidR="00C41449" w:rsidRPr="00D726DE">
        <w:rPr>
          <w:szCs w:val="20"/>
        </w:rPr>
        <w:t>of</w:t>
      </w:r>
      <w:r w:rsidR="00E80E08" w:rsidRPr="00D726DE">
        <w:rPr>
          <w:szCs w:val="20"/>
        </w:rPr>
        <w:t xml:space="preserve"> fibre content was selected to avoid extensive fibre overlapping. </w:t>
      </w:r>
      <w:r w:rsidR="00C0535E" w:rsidRPr="00D726DE">
        <w:rPr>
          <w:szCs w:val="20"/>
        </w:rPr>
        <w:t>The thickness of the fibres was always 0.5 mm</w:t>
      </w:r>
      <w:r w:rsidR="00DF21BD" w:rsidRPr="00D726DE">
        <w:rPr>
          <w:szCs w:val="20"/>
        </w:rPr>
        <w:t xml:space="preserve">, </w:t>
      </w:r>
      <w:r w:rsidR="00C41449" w:rsidRPr="00D726DE">
        <w:rPr>
          <w:szCs w:val="20"/>
        </w:rPr>
        <w:t>with</w:t>
      </w:r>
      <w:r w:rsidR="00DF21BD" w:rsidRPr="00D726DE">
        <w:rPr>
          <w:szCs w:val="20"/>
        </w:rPr>
        <w:t xml:space="preserve"> the same fibre material </w:t>
      </w:r>
      <w:r w:rsidR="00C41449" w:rsidRPr="00D726DE">
        <w:rPr>
          <w:szCs w:val="20"/>
        </w:rPr>
        <w:t>being</w:t>
      </w:r>
      <w:r w:rsidR="00DF21BD" w:rsidRPr="00D726DE">
        <w:rPr>
          <w:szCs w:val="20"/>
        </w:rPr>
        <w:t xml:space="preserve"> used in </w:t>
      </w:r>
      <w:r w:rsidR="006744B1" w:rsidRPr="00D726DE">
        <w:rPr>
          <w:szCs w:val="20"/>
        </w:rPr>
        <w:t>all</w:t>
      </w:r>
      <w:r w:rsidR="00DF21BD" w:rsidRPr="00D726DE">
        <w:rPr>
          <w:szCs w:val="20"/>
        </w:rPr>
        <w:t xml:space="preserve"> test</w:t>
      </w:r>
      <w:r w:rsidR="00A110FB" w:rsidRPr="00D726DE">
        <w:rPr>
          <w:szCs w:val="20"/>
        </w:rPr>
        <w:t>s</w:t>
      </w:r>
      <w:r w:rsidR="00C0535E" w:rsidRPr="00D726DE">
        <w:rPr>
          <w:szCs w:val="20"/>
        </w:rPr>
        <w:t xml:space="preserve">. </w:t>
      </w:r>
      <w:r w:rsidRPr="00D726DE">
        <w:rPr>
          <w:szCs w:val="20"/>
        </w:rPr>
        <w:t>The length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f</m:t>
            </m:r>
          </m:sub>
        </m:sSub>
      </m:oMath>
      <w:r w:rsidRPr="00D726DE">
        <w:rPr>
          <w:szCs w:val="20"/>
        </w:rPr>
        <w:t>) and width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f</m:t>
            </m:r>
          </m:sub>
        </m:sSub>
      </m:oMath>
      <w:r w:rsidRPr="00D726DE">
        <w:rPr>
          <w:szCs w:val="20"/>
        </w:rPr>
        <w:t xml:space="preserve">) of the fibres </w:t>
      </w:r>
      <w:r w:rsidR="00330395" w:rsidRPr="00D726DE">
        <w:rPr>
          <w:szCs w:val="20"/>
        </w:rPr>
        <w:t>varied</w:t>
      </w:r>
      <w:r w:rsidR="00330395" w:rsidRPr="00DE5CF0">
        <w:rPr>
          <w:szCs w:val="20"/>
        </w:rPr>
        <w:t xml:space="preserve"> between 75-300 mm</w:t>
      </w:r>
      <w:r w:rsidR="00330395">
        <w:rPr>
          <w:szCs w:val="20"/>
        </w:rPr>
        <w:t xml:space="preserve"> and</w:t>
      </w:r>
      <w:r w:rsidR="00330395" w:rsidRPr="00DE5CF0">
        <w:rPr>
          <w:szCs w:val="20"/>
        </w:rPr>
        <w:t xml:space="preserve"> 25-100 mm</w:t>
      </w:r>
      <w:r w:rsidR="00330395">
        <w:rPr>
          <w:szCs w:val="20"/>
        </w:rPr>
        <w:t xml:space="preserve"> respectively</w:t>
      </w:r>
      <w:r w:rsidR="00E80E08">
        <w:rPr>
          <w:szCs w:val="20"/>
        </w:rPr>
        <w:t xml:space="preserve">. They </w:t>
      </w:r>
      <w:r w:rsidR="00330395">
        <w:rPr>
          <w:szCs w:val="20"/>
        </w:rPr>
        <w:t>w</w:t>
      </w:r>
      <w:r w:rsidR="00E80E08">
        <w:rPr>
          <w:szCs w:val="20"/>
        </w:rPr>
        <w:t xml:space="preserve">ill be expressed </w:t>
      </w:r>
      <w:r w:rsidR="00E80E08" w:rsidRPr="00D726DE">
        <w:rPr>
          <w:szCs w:val="20"/>
        </w:rPr>
        <w:t xml:space="preserve">in normalised terms as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f</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D</m:t>
            </m:r>
          </m:e>
          <m:sub>
            <m:r>
              <w:rPr>
                <w:rFonts w:ascii="Cambria Math" w:hAnsi="Cambria Math"/>
                <w:szCs w:val="20"/>
              </w:rPr>
              <m:t>50</m:t>
            </m:r>
          </m:sub>
        </m:sSub>
      </m:oMath>
      <w:r w:rsidR="00E80E08" w:rsidRPr="00D726DE">
        <w:rPr>
          <w:szCs w:val="20"/>
        </w:rPr>
        <w:t xml:space="preserve"> (length) and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D</m:t>
            </m:r>
          </m:e>
          <m:sub>
            <m:r>
              <w:rPr>
                <w:rFonts w:ascii="Cambria Math" w:hAnsi="Cambria Math"/>
                <w:szCs w:val="20"/>
              </w:rPr>
              <m:t>50</m:t>
            </m:r>
          </m:sub>
        </m:sSub>
      </m:oMath>
      <w:r w:rsidR="00E80E08" w:rsidRPr="00D726DE">
        <w:rPr>
          <w:szCs w:val="20"/>
        </w:rPr>
        <w:t xml:space="preserve"> (width), where </w:t>
      </w:r>
      <m:oMath>
        <m:sSub>
          <m:sSubPr>
            <m:ctrlPr>
              <w:rPr>
                <w:rFonts w:ascii="Cambria Math" w:hAnsi="Cambria Math"/>
                <w:i/>
                <w:iCs/>
                <w:szCs w:val="20"/>
              </w:rPr>
            </m:ctrlPr>
          </m:sSubPr>
          <m:e>
            <m:r>
              <w:rPr>
                <w:rFonts w:ascii="Cambria Math" w:hAnsi="Cambria Math"/>
                <w:szCs w:val="20"/>
              </w:rPr>
              <m:t>D</m:t>
            </m:r>
          </m:e>
          <m:sub>
            <m:r>
              <w:rPr>
                <w:rFonts w:ascii="Cambria Math" w:hAnsi="Cambria Math"/>
                <w:szCs w:val="20"/>
              </w:rPr>
              <m:t>50</m:t>
            </m:r>
          </m:sub>
        </m:sSub>
      </m:oMath>
      <w:r w:rsidR="00E80E08" w:rsidRPr="00D726DE">
        <w:rPr>
          <w:szCs w:val="20"/>
        </w:rPr>
        <w:t xml:space="preserve"> is the average grain size </w:t>
      </w:r>
      <w:r w:rsidR="00E80E08" w:rsidRPr="00D726DE">
        <w:rPr>
          <w:szCs w:val="20"/>
        </w:rPr>
        <w:fldChar w:fldCharType="begin" w:fldLock="1"/>
      </w:r>
      <w:r w:rsidR="00CB6681" w:rsidRPr="00D726DE">
        <w:rPr>
          <w:szCs w:val="20"/>
        </w:rPr>
        <w:instrText>ADDIN CSL_CITATION {"citationItems":[{"id":"ITEM-1","itemData":{"DOI":"10.1139/cgj-2016-0346","ISSN":"0008-3674","abstract":"Previous research on random fibre-reinforced granular materials has shown that the relative dimensions of the grains and fibres significantly affect the macromechanical behaviour of the mixture. However, quantitative data are scarce and most previous work has focused on fine to medium sands, leaving uncertainties regarding the applicability of current knowledge to larger size aggregates such as railway ballast. In this paper, triaxial test data on 1/3 and 1/5 scale railway ballast are used to develop scaling relationships for the size and quantity of fibres needed to achieve the same reinforcing effect in granular materials of differing grain size. It is shown that, to maintain consistency across scales, fibre content should be quantified as a numerical (i.e., number of fibres per grain) rather than a volumetric ratio. It is further shown that increasing the fibre length increases the resistance of the mixture to deviator stress if the fibres are wide enough; and that provided an allowance is made for the effect of fibre tension, the changes in the stress–strain–strength behaviour of the granular matrix resulting from the changes in void ratio associated with the addition of the fibres are consistent with conventional soil mechanics theory across scales.","author":[{"dropping-particle":"","family":"Ajayi","given":"Olufemi","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Canadian Geotechnical Journal","id":"ITEM-1","issue":"5","issued":{"date-parts":[["2017","5"]]},"page":"710-719","title":"Scaling relationships for strip fibre-reinforced aggregates","type":"article-journal","volume":"54"},"uris":["http://www.mendeley.com/documents/?uuid=974704a1-7692-4c53-ac62-127db98ed34b"]}],"mendeley":{"formattedCitation":"(Ajayi et al., 2017, b)","manualFormatting":"(Ajayi et al., 2017b)","plainTextFormattedCitation":"(Ajayi et al., 2017, b)","previouslyFormattedCitation":"(Ajayi et al., 2017, b)"},"properties":{"noteIndex":0},"schema":"https://github.com/citation-style-language/schema/raw/master/csl-citation.json"}</w:instrText>
      </w:r>
      <w:r w:rsidR="00E80E08" w:rsidRPr="00D726DE">
        <w:rPr>
          <w:szCs w:val="20"/>
        </w:rPr>
        <w:fldChar w:fldCharType="separate"/>
      </w:r>
      <w:r w:rsidR="00C24025" w:rsidRPr="00D726DE">
        <w:rPr>
          <w:noProof/>
          <w:szCs w:val="20"/>
        </w:rPr>
        <w:t>(Ajayi et al., 2017b)</w:t>
      </w:r>
      <w:r w:rsidR="00E80E08" w:rsidRPr="00D726DE">
        <w:rPr>
          <w:szCs w:val="20"/>
        </w:rPr>
        <w:fldChar w:fldCharType="end"/>
      </w:r>
      <w:r w:rsidR="00E80E08" w:rsidRPr="00D726DE">
        <w:rPr>
          <w:szCs w:val="20"/>
        </w:rPr>
        <w:t xml:space="preserve">. </w:t>
      </w:r>
      <w:r w:rsidRPr="00D726DE">
        <w:rPr>
          <w:szCs w:val="20"/>
        </w:rPr>
        <w:t xml:space="preserve">The length was limited to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f</m:t>
            </m:r>
          </m:sub>
        </m:sSub>
      </m:oMath>
      <w:r w:rsidRPr="00D726DE">
        <w:rPr>
          <w:szCs w:val="20"/>
        </w:rPr>
        <w:t xml:space="preserve"> = 300 mm</w:t>
      </w:r>
      <w:r w:rsidR="00E80E08" w:rsidRPr="00D726DE">
        <w:rPr>
          <w:szCs w:val="20"/>
        </w:rPr>
        <w:t xml:space="preserve"> (</w:t>
      </w:r>
      <w:r w:rsidR="008B5E1F" w:rsidRPr="00D726DE">
        <w:rPr>
          <w:szCs w:val="20"/>
        </w:rPr>
        <w:t xml:space="preserve">so for </w:t>
      </w:r>
      <m:oMath>
        <m:sSub>
          <m:sSubPr>
            <m:ctrlPr>
              <w:rPr>
                <w:rFonts w:ascii="Cambria Math" w:hAnsi="Cambria Math"/>
                <w:i/>
                <w:szCs w:val="20"/>
              </w:rPr>
            </m:ctrlPr>
          </m:sSubPr>
          <m:e>
            <m:r>
              <w:rPr>
                <w:rFonts w:ascii="Cambria Math" w:hAnsi="Cambria Math"/>
                <w:szCs w:val="20"/>
              </w:rPr>
              <m:t>D</m:t>
            </m:r>
          </m:e>
          <m:sub>
            <m:r>
              <w:rPr>
                <w:rFonts w:ascii="Cambria Math" w:hAnsi="Cambria Math"/>
                <w:szCs w:val="20"/>
                <w:vertAlign w:val="subscript"/>
              </w:rPr>
              <m:t>50</m:t>
            </m:r>
          </m:sub>
        </m:sSub>
        <m:r>
          <w:rPr>
            <w:rFonts w:ascii="Cambria Math" w:hAnsi="Cambria Math"/>
            <w:szCs w:val="20"/>
          </w:rPr>
          <m:t xml:space="preserve"> </m:t>
        </m:r>
      </m:oMath>
      <w:r w:rsidR="008B5E1F" w:rsidRPr="00D726DE">
        <w:rPr>
          <w:szCs w:val="20"/>
        </w:rPr>
        <w:t xml:space="preserve">= 34 mm </w:t>
      </w:r>
      <m:oMath>
        <m:sSub>
          <m:sSubPr>
            <m:ctrlPr>
              <w:rPr>
                <w:rFonts w:ascii="Cambria Math" w:hAnsi="Cambria Math"/>
                <w:i/>
                <w:szCs w:val="20"/>
              </w:rPr>
            </m:ctrlPr>
          </m:sSubPr>
          <m:e>
            <m:r>
              <w:rPr>
                <w:rFonts w:ascii="Cambria Math" w:hAnsi="Cambria Math"/>
                <w:szCs w:val="20"/>
              </w:rPr>
              <m:t>L</m:t>
            </m:r>
          </m:e>
          <m:sub>
            <m:r>
              <w:rPr>
                <w:rFonts w:ascii="Cambria Math" w:hAnsi="Cambria Math"/>
                <w:szCs w:val="20"/>
              </w:rPr>
              <m:t>N</m:t>
            </m:r>
          </m:sub>
        </m:sSub>
        <m:r>
          <w:rPr>
            <w:rFonts w:ascii="Cambria Math" w:hAnsi="Cambria Math"/>
            <w:szCs w:val="20"/>
          </w:rPr>
          <m:t>=8.8</m:t>
        </m:r>
      </m:oMath>
      <w:r w:rsidR="00E80E08" w:rsidRPr="00D726DE">
        <w:rPr>
          <w:szCs w:val="20"/>
        </w:rPr>
        <w:t>)</w:t>
      </w:r>
      <w:r w:rsidRPr="00D726DE">
        <w:rPr>
          <w:szCs w:val="20"/>
        </w:rPr>
        <w:t>, the depth of the ballast layer</w:t>
      </w:r>
      <w:r w:rsidR="000D05FE" w:rsidRPr="00D726DE">
        <w:rPr>
          <w:szCs w:val="20"/>
        </w:rPr>
        <w:t xml:space="preserve">. Based on earlier monotonic triaxial tests, a fibre length of </w:t>
      </w:r>
      <m:oMath>
        <m:sSub>
          <m:sSubPr>
            <m:ctrlPr>
              <w:rPr>
                <w:rFonts w:ascii="Cambria Math" w:hAnsi="Cambria Math"/>
                <w:i/>
                <w:szCs w:val="20"/>
              </w:rPr>
            </m:ctrlPr>
          </m:sSubPr>
          <m:e>
            <m:r>
              <w:rPr>
                <w:rFonts w:ascii="Cambria Math" w:hAnsi="Cambria Math"/>
                <w:szCs w:val="20"/>
              </w:rPr>
              <m:t>L</m:t>
            </m:r>
          </m:e>
          <m:sub>
            <m:r>
              <w:rPr>
                <w:rFonts w:ascii="Cambria Math" w:hAnsi="Cambria Math"/>
                <w:szCs w:val="20"/>
              </w:rPr>
              <m:t>N</m:t>
            </m:r>
          </m:sub>
        </m:sSub>
        <m:r>
          <w:rPr>
            <w:rFonts w:ascii="Cambria Math" w:hAnsi="Cambria Math"/>
            <w:szCs w:val="20"/>
          </w:rPr>
          <m:t>≥3.6</m:t>
        </m:r>
      </m:oMath>
      <w:r w:rsidR="000D05FE" w:rsidRPr="00D726DE">
        <w:rPr>
          <w:szCs w:val="20"/>
        </w:rPr>
        <w:t xml:space="preserve"> should be sufficient to mobilise tension in the reinforcement </w:t>
      </w:r>
      <w:r w:rsidR="000D05FE" w:rsidRPr="00D726DE">
        <w:rPr>
          <w:szCs w:val="20"/>
        </w:rPr>
        <w:fldChar w:fldCharType="begin" w:fldLock="1"/>
      </w:r>
      <w:r w:rsidR="00C73B21" w:rsidRPr="00D726DE">
        <w:rPr>
          <w:szCs w:val="20"/>
        </w:rPr>
        <w:instrText>ADDIN CSL_CITATION {"citationItems":[{"id":"ITEM-1","itemData":{"DOI":"10.1139/cgj-2016-0346","ISSN":"0008-3674","abstract":"Previous research on random fibre-reinforced granular materials has shown that the relative dimensions of the grains and fibres significantly affect the macromechanical behaviour of the mixture. However, quantitative data are scarce and most previous work has focused on fine to medium sands, leaving uncertainties regarding the applicability of current knowledge to larger size aggregates such as railway ballast. In this paper, triaxial test data on 1/3 and 1/5 scale railway ballast are used to develop scaling relationships for the size and quantity of fibres needed to achieve the same reinforcing effect in granular materials of differing grain size. It is shown that, to maintain consistency across scales, fibre content should be quantified as a numerical (i.e., number of fibres per grain) rather than a volumetric ratio. It is further shown that increasing the fibre length increases the resistance of the mixture to deviator stress if the fibres are wide enough; and that provided an allowance is made for the effect of fibre tension, the changes in the stress–strain–strength behaviour of the granular matrix resulting from the changes in void ratio associated with the addition of the fibres are consistent with conventional soil mechanics theory across scales.","author":[{"dropping-particle":"","family":"Ajayi","given":"Olufemi","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Canadian Geotechnical Journal","id":"ITEM-1","issue":"5","issued":{"date-parts":[["2017","5"]]},"page":"710-719","title":"Scaling relationships for strip fibre-reinforced aggregates","type":"article-journal","volume":"54"},"uris":["http://www.mendeley.com/documents/?uuid=974704a1-7692-4c53-ac62-127db98ed34b"]}],"mendeley":{"formattedCitation":"(Ajayi et al., 2017, b)","manualFormatting":"(Ajayi et al., 2017b)","plainTextFormattedCitation":"(Ajayi et al., 2017, b)","previouslyFormattedCitation":"(Ajayi et al., 2017, b)"},"properties":{"noteIndex":0},"schema":"https://github.com/citation-style-language/schema/raw/master/csl-citation.json"}</w:instrText>
      </w:r>
      <w:r w:rsidR="000D05FE" w:rsidRPr="00D726DE">
        <w:rPr>
          <w:szCs w:val="20"/>
        </w:rPr>
        <w:fldChar w:fldCharType="separate"/>
      </w:r>
      <w:r w:rsidR="00C24025" w:rsidRPr="00D726DE">
        <w:rPr>
          <w:noProof/>
          <w:szCs w:val="20"/>
        </w:rPr>
        <w:t>(Ajayi et al., 2017b)</w:t>
      </w:r>
      <w:r w:rsidR="000D05FE" w:rsidRPr="00D726DE">
        <w:rPr>
          <w:szCs w:val="20"/>
        </w:rPr>
        <w:fldChar w:fldCharType="end"/>
      </w:r>
      <w:r w:rsidRPr="00D726DE">
        <w:rPr>
          <w:szCs w:val="20"/>
        </w:rPr>
        <w:t>.</w:t>
      </w:r>
    </w:p>
    <w:p w14:paraId="39BD592D" w14:textId="3386CDD3" w:rsidR="00016BFE" w:rsidRDefault="00016BFE" w:rsidP="00A3696E">
      <w:pPr>
        <w:rPr>
          <w:szCs w:val="20"/>
        </w:rPr>
      </w:pPr>
    </w:p>
    <w:p w14:paraId="03953A24" w14:textId="7F30103C" w:rsidR="00016BFE" w:rsidRPr="00016BFE" w:rsidRDefault="00016BFE" w:rsidP="004D651C">
      <w:pPr>
        <w:pStyle w:val="Titolo2"/>
      </w:pPr>
      <w:r>
        <w:t>Packing tests</w:t>
      </w:r>
    </w:p>
    <w:p w14:paraId="19A8F54C" w14:textId="74578B2A" w:rsidR="00016BFE" w:rsidRPr="00846501" w:rsidRDefault="00016BFE" w:rsidP="00016BFE">
      <w:pPr>
        <w:rPr>
          <w:szCs w:val="20"/>
        </w:rPr>
      </w:pPr>
      <w:r w:rsidRPr="00016BFE">
        <w:rPr>
          <w:szCs w:val="20"/>
        </w:rPr>
        <w:t xml:space="preserve">Tests were carried out to assess the effect of different volume </w:t>
      </w:r>
      <w:r w:rsidRPr="00846501">
        <w:rPr>
          <w:szCs w:val="20"/>
        </w:rPr>
        <w:t>fractions (</w:t>
      </w:r>
      <m:oMath>
        <m:sSub>
          <m:sSubPr>
            <m:ctrlPr>
              <w:rPr>
                <w:rFonts w:ascii="Cambria Math" w:hAnsi="Cambria Math"/>
                <w:i/>
                <w:szCs w:val="20"/>
              </w:rPr>
            </m:ctrlPr>
          </m:sSubPr>
          <m:e>
            <m:r>
              <w:rPr>
                <w:rFonts w:ascii="Cambria Math" w:hAnsi="Cambria Math"/>
                <w:szCs w:val="20"/>
              </w:rPr>
              <m:t>V</m:t>
            </m:r>
          </m:e>
          <m:sub>
            <m:r>
              <w:rPr>
                <w:rFonts w:ascii="Cambria Math" w:hAnsi="Cambria Math"/>
                <w:szCs w:val="20"/>
              </w:rPr>
              <m:t>fr</m:t>
            </m:r>
          </m:sub>
        </m:sSub>
      </m:oMath>
      <w:r w:rsidRPr="00846501">
        <w:rPr>
          <w:szCs w:val="20"/>
        </w:rPr>
        <w:t>) of fibres of varying dimensions on the packing of the grains expressed as the void ratio</w:t>
      </w:r>
      <w:r w:rsidR="00397EBF">
        <w:rPr>
          <w:szCs w:val="20"/>
        </w:rPr>
        <w:t>,</w:t>
      </w:r>
      <w:r w:rsidRPr="00846501">
        <w:rPr>
          <w:szCs w:val="20"/>
        </w:rPr>
        <w:t xml:space="preserve"> defined as the ratio of the </w:t>
      </w:r>
      <w:r w:rsidRPr="00846501">
        <w:rPr>
          <w:szCs w:val="20"/>
        </w:rPr>
        <w:lastRenderedPageBreak/>
        <w:t>volume of voids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v</m:t>
            </m:r>
          </m:sub>
        </m:sSub>
      </m:oMath>
      <w:r w:rsidRPr="00846501">
        <w:rPr>
          <w:szCs w:val="20"/>
        </w:rPr>
        <w:t>) to the volume of grains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g</m:t>
            </m:r>
          </m:sub>
        </m:sSub>
      </m:oMath>
      <w:r w:rsidRPr="00846501">
        <w:rPr>
          <w:szCs w:val="20"/>
        </w:rPr>
        <w:t>)</w:t>
      </w:r>
      <w:r w:rsidR="000453A0">
        <w:rPr>
          <w:szCs w:val="20"/>
        </w:rPr>
        <w:t xml:space="preserve"> </w:t>
      </w:r>
      <w:r w:rsidR="000453A0" w:rsidRPr="00846501">
        <w:rPr>
          <w:szCs w:val="20"/>
        </w:rPr>
        <w:t>(</w:t>
      </w:r>
      <m:oMath>
        <m:r>
          <w:rPr>
            <w:rFonts w:ascii="Cambria Math" w:hAnsi="Cambria Math"/>
            <w:szCs w:val="20"/>
          </w:rPr>
          <m:t>e=</m:t>
        </m:r>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v</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g</m:t>
            </m:r>
          </m:sub>
        </m:sSub>
      </m:oMath>
      <w:r w:rsidR="000453A0" w:rsidRPr="00846501">
        <w:rPr>
          <w:szCs w:val="20"/>
        </w:rPr>
        <w:t xml:space="preserve">). </w:t>
      </w:r>
      <w:r w:rsidRPr="00846501">
        <w:rPr>
          <w:szCs w:val="20"/>
        </w:rPr>
        <w:t>In fibre reinforced soils</w:t>
      </w:r>
      <w:r w:rsidR="00A90377">
        <w:rPr>
          <w:szCs w:val="20"/>
        </w:rPr>
        <w:t>,</w:t>
      </w:r>
      <w:r w:rsidRPr="00846501">
        <w:rPr>
          <w:szCs w:val="20"/>
        </w:rPr>
        <w:t xml:space="preserve"> the volume of fibre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f</m:t>
            </m:r>
          </m:sub>
        </m:sSub>
      </m:oMath>
      <w:r w:rsidRPr="00846501">
        <w:rPr>
          <w:szCs w:val="20"/>
        </w:rPr>
        <w:t>) can be considered as part of the solids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s</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g</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f</m:t>
            </m:r>
          </m:sub>
        </m:sSub>
      </m:oMath>
      <w:r w:rsidRPr="00846501">
        <w:rPr>
          <w:szCs w:val="20"/>
        </w:rPr>
        <w:t>) or simply neglected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s</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g</m:t>
            </m:r>
          </m:sub>
        </m:sSub>
      </m:oMath>
      <w:r w:rsidRPr="00846501">
        <w:rPr>
          <w:szCs w:val="20"/>
        </w:rPr>
        <w:t xml:space="preserve">). However, whether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s</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g</m:t>
            </m:r>
          </m:sub>
        </m:sSub>
      </m:oMath>
      <w:r w:rsidRPr="00846501">
        <w:rPr>
          <w:szCs w:val="20"/>
        </w:rPr>
        <w:t xml:space="preserve"> or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s</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g</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f</m:t>
            </m:r>
          </m:sub>
        </m:sSub>
      </m:oMath>
      <w:r w:rsidRPr="00846501">
        <w:rPr>
          <w:szCs w:val="20"/>
        </w:rPr>
        <w:t xml:space="preserve"> </w:t>
      </w:r>
      <w:r w:rsidR="008D7809">
        <w:rPr>
          <w:szCs w:val="20"/>
        </w:rPr>
        <w:t>makes</w:t>
      </w:r>
      <w:r w:rsidRPr="00846501">
        <w:rPr>
          <w:szCs w:val="20"/>
        </w:rPr>
        <w:t xml:space="preserve"> little </w:t>
      </w:r>
      <w:r w:rsidR="008D7809">
        <w:rPr>
          <w:szCs w:val="20"/>
        </w:rPr>
        <w:t>difference</w:t>
      </w:r>
      <w:r w:rsidRPr="00846501">
        <w:rPr>
          <w:szCs w:val="20"/>
        </w:rPr>
        <w:t xml:space="preserve"> if the volume of fibre is small compared with that of the </w:t>
      </w:r>
      <w:r w:rsidR="009B14ED" w:rsidRPr="00846501">
        <w:rPr>
          <w:szCs w:val="20"/>
        </w:rPr>
        <w:t>grains</w:t>
      </w:r>
      <w:r w:rsidR="00F03EA8">
        <w:rPr>
          <w:szCs w:val="20"/>
        </w:rPr>
        <w:t xml:space="preserve"> </w:t>
      </w:r>
      <w:r w:rsidR="00A90377">
        <w:rPr>
          <w:szCs w:val="20"/>
        </w:rPr>
        <w:t>(</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fr</m:t>
            </m:r>
          </m:sub>
        </m:sSub>
        <m:r>
          <w:rPr>
            <w:rFonts w:ascii="Cambria Math" w:hAnsi="Cambria Math"/>
            <w:szCs w:val="20"/>
          </w:rPr>
          <m:t>≲5%</m:t>
        </m:r>
      </m:oMath>
      <w:r w:rsidR="003C50ED">
        <w:rPr>
          <w:szCs w:val="20"/>
        </w:rPr>
        <w:t>)</w:t>
      </w:r>
      <w:r w:rsidRPr="00846501">
        <w:rPr>
          <w:szCs w:val="20"/>
        </w:rPr>
        <w:t>.</w:t>
      </w:r>
      <w:r w:rsidR="0008377C">
        <w:rPr>
          <w:szCs w:val="20"/>
        </w:rPr>
        <w:t xml:space="preserve"> </w:t>
      </w:r>
    </w:p>
    <w:p w14:paraId="3AB7EE43" w14:textId="77777777" w:rsidR="004E444D" w:rsidRDefault="004E444D" w:rsidP="00016BFE">
      <w:pPr>
        <w:rPr>
          <w:szCs w:val="20"/>
        </w:rPr>
      </w:pPr>
    </w:p>
    <w:p w14:paraId="01D729EC" w14:textId="1AA74E49" w:rsidR="00016BFE" w:rsidRPr="00086880" w:rsidRDefault="00016BFE" w:rsidP="00016BFE">
      <w:pPr>
        <w:rPr>
          <w:szCs w:val="20"/>
        </w:rPr>
      </w:pPr>
      <w:r w:rsidRPr="00350909">
        <w:rPr>
          <w:szCs w:val="20"/>
        </w:rPr>
        <w:t xml:space="preserve">In each test, a cubic box with internal edges of 300 mm was filled manually with ballast/fibre mixtures and weighed. </w:t>
      </w:r>
      <w:r w:rsidR="00B05E57" w:rsidRPr="00350909">
        <w:rPr>
          <w:szCs w:val="20"/>
        </w:rPr>
        <w:t>Loose conditions (</w:t>
      </w:r>
      <m:oMath>
        <m:sSub>
          <m:sSubPr>
            <m:ctrlPr>
              <w:rPr>
                <w:rFonts w:ascii="Cambria Math" w:hAnsi="Cambria Math"/>
                <w:i/>
                <w:iCs/>
                <w:szCs w:val="20"/>
              </w:rPr>
            </m:ctrlPr>
          </m:sSubPr>
          <m:e>
            <m:r>
              <w:rPr>
                <w:rFonts w:ascii="Cambria Math" w:hAnsi="Cambria Math"/>
                <w:szCs w:val="20"/>
              </w:rPr>
              <m:t>e</m:t>
            </m:r>
          </m:e>
          <m:sub>
            <m:r>
              <w:rPr>
                <w:rFonts w:ascii="Cambria Math" w:hAnsi="Cambria Math"/>
                <w:szCs w:val="20"/>
              </w:rPr>
              <m:t>max</m:t>
            </m:r>
          </m:sub>
        </m:sSub>
      </m:oMath>
      <w:r w:rsidR="00B05E57" w:rsidRPr="00350909">
        <w:rPr>
          <w:szCs w:val="20"/>
        </w:rPr>
        <w:t>) were obtained by placing the ballast gently into the box. Dense conditions (</w:t>
      </w:r>
      <m:oMath>
        <m:sSub>
          <m:sSubPr>
            <m:ctrlPr>
              <w:rPr>
                <w:rFonts w:ascii="Cambria Math" w:hAnsi="Cambria Math"/>
                <w:i/>
                <w:iCs/>
                <w:szCs w:val="20"/>
              </w:rPr>
            </m:ctrlPr>
          </m:sSubPr>
          <m:e>
            <m:r>
              <w:rPr>
                <w:rFonts w:ascii="Cambria Math" w:hAnsi="Cambria Math"/>
                <w:szCs w:val="20"/>
              </w:rPr>
              <m:t>e</m:t>
            </m:r>
          </m:e>
          <m:sub>
            <m:r>
              <w:rPr>
                <w:rFonts w:ascii="Cambria Math" w:hAnsi="Cambria Math"/>
                <w:szCs w:val="20"/>
              </w:rPr>
              <m:t>min</m:t>
            </m:r>
          </m:sub>
        </m:sSub>
      </m:oMath>
      <w:r w:rsidR="00B05E57" w:rsidRPr="00350909">
        <w:rPr>
          <w:szCs w:val="20"/>
        </w:rPr>
        <w:t xml:space="preserve">) </w:t>
      </w:r>
      <w:r w:rsidR="00C41449" w:rsidRPr="00350909">
        <w:rPr>
          <w:szCs w:val="20"/>
        </w:rPr>
        <w:t xml:space="preserve">were obtained </w:t>
      </w:r>
      <w:r w:rsidR="00B05E57" w:rsidRPr="00350909">
        <w:rPr>
          <w:szCs w:val="20"/>
        </w:rPr>
        <w:t>by placing the ballast in three layers and vibrating each new layer for 2 minutes using a heavy-duty electric sieve shaker for coarse aggregates, with frequency of 50 Hz and amplitude of approximately 3.4 mm (</w:t>
      </w:r>
      <w:r w:rsidR="00B05E57" w:rsidRPr="00350909">
        <w:rPr>
          <w:szCs w:val="20"/>
        </w:rPr>
        <w:fldChar w:fldCharType="begin"/>
      </w:r>
      <w:r w:rsidR="00B05E57" w:rsidRPr="00350909">
        <w:rPr>
          <w:szCs w:val="20"/>
        </w:rPr>
        <w:instrText xml:space="preserve"> REF _Ref47534787 \h  \* MERGEFORMAT </w:instrText>
      </w:r>
      <w:r w:rsidR="00B05E57" w:rsidRPr="00350909">
        <w:rPr>
          <w:szCs w:val="20"/>
        </w:rPr>
      </w:r>
      <w:r w:rsidR="00B05E57" w:rsidRPr="00350909">
        <w:rPr>
          <w:szCs w:val="20"/>
        </w:rPr>
        <w:fldChar w:fldCharType="separate"/>
      </w:r>
      <w:r w:rsidR="00FA7FE5" w:rsidRPr="00350909">
        <w:rPr>
          <w:szCs w:val="20"/>
        </w:rPr>
        <w:t>Figure 3</w:t>
      </w:r>
      <w:r w:rsidR="00B05E57" w:rsidRPr="00350909">
        <w:rPr>
          <w:szCs w:val="20"/>
        </w:rPr>
        <w:fldChar w:fldCharType="end"/>
      </w:r>
      <w:r w:rsidR="00B05E57" w:rsidRPr="00350909">
        <w:rPr>
          <w:szCs w:val="20"/>
        </w:rPr>
        <w:t xml:space="preserve">). </w:t>
      </w:r>
      <w:r w:rsidR="00D564AF" w:rsidRPr="00350909">
        <w:rPr>
          <w:szCs w:val="20"/>
        </w:rPr>
        <w:t xml:space="preserve">The box was slightly </w:t>
      </w:r>
      <w:proofErr w:type="gramStart"/>
      <w:r w:rsidR="00D564AF" w:rsidRPr="00350909">
        <w:rPr>
          <w:szCs w:val="20"/>
        </w:rPr>
        <w:t>overfilled</w:t>
      </w:r>
      <w:proofErr w:type="gramEnd"/>
      <w:r w:rsidR="00D564AF" w:rsidRPr="00350909">
        <w:rPr>
          <w:szCs w:val="20"/>
        </w:rPr>
        <w:t xml:space="preserve"> and </w:t>
      </w:r>
      <w:r w:rsidR="00C41449" w:rsidRPr="00350909">
        <w:rPr>
          <w:szCs w:val="20"/>
        </w:rPr>
        <w:t xml:space="preserve">the final top surface </w:t>
      </w:r>
      <w:r w:rsidR="00D564AF" w:rsidRPr="00350909">
        <w:rPr>
          <w:szCs w:val="20"/>
        </w:rPr>
        <w:t>levelled</w:t>
      </w:r>
      <w:r w:rsidR="00C41449" w:rsidRPr="00350909">
        <w:rPr>
          <w:szCs w:val="20"/>
        </w:rPr>
        <w:t xml:space="preserve"> by adding and removing individual </w:t>
      </w:r>
      <w:r w:rsidR="00D564AF" w:rsidRPr="00350909">
        <w:rPr>
          <w:szCs w:val="20"/>
        </w:rPr>
        <w:t>ballast grains manually. For the compacted (dense) specimens, levelling was aided by hand-pressing the lid against the ballast while vibrating</w:t>
      </w:r>
      <w:r w:rsidR="00132453" w:rsidRPr="00350909">
        <w:rPr>
          <w:szCs w:val="20"/>
        </w:rPr>
        <w:t xml:space="preserve"> to obtain</w:t>
      </w:r>
      <w:r w:rsidR="00D564AF" w:rsidRPr="00350909">
        <w:rPr>
          <w:szCs w:val="20"/>
        </w:rPr>
        <w:t xml:space="preserve"> a more uniform distribution of grain/lid contacts. Once the specimen </w:t>
      </w:r>
      <w:r w:rsidR="00C41449" w:rsidRPr="00350909">
        <w:rPr>
          <w:szCs w:val="20"/>
        </w:rPr>
        <w:t>had been</w:t>
      </w:r>
      <w:r w:rsidR="00D564AF" w:rsidRPr="00350909">
        <w:rPr>
          <w:szCs w:val="20"/>
        </w:rPr>
        <w:t xml:space="preserve"> compacted and levelled, the </w:t>
      </w:r>
      <w:r w:rsidRPr="00350909">
        <w:rPr>
          <w:szCs w:val="20"/>
        </w:rPr>
        <w:t>lid</w:t>
      </w:r>
      <w:r w:rsidR="00D564AF" w:rsidRPr="00350909">
        <w:rPr>
          <w:szCs w:val="20"/>
        </w:rPr>
        <w:t xml:space="preserve"> </w:t>
      </w:r>
      <w:r w:rsidR="00CB284B" w:rsidRPr="00350909">
        <w:rPr>
          <w:szCs w:val="20"/>
        </w:rPr>
        <w:t xml:space="preserve">was </w:t>
      </w:r>
      <w:r w:rsidR="00D564AF" w:rsidRPr="00350909">
        <w:rPr>
          <w:szCs w:val="20"/>
        </w:rPr>
        <w:t xml:space="preserve">placed on top of </w:t>
      </w:r>
      <w:r w:rsidR="00CB284B" w:rsidRPr="00350909">
        <w:rPr>
          <w:szCs w:val="20"/>
        </w:rPr>
        <w:t>it</w:t>
      </w:r>
      <w:r w:rsidR="00D564AF" w:rsidRPr="00350909">
        <w:rPr>
          <w:szCs w:val="20"/>
        </w:rPr>
        <w:t xml:space="preserve"> and</w:t>
      </w:r>
      <w:r w:rsidRPr="00350909">
        <w:rPr>
          <w:szCs w:val="20"/>
        </w:rPr>
        <w:t xml:space="preserve"> </w:t>
      </w:r>
      <w:r w:rsidR="00C41449" w:rsidRPr="00350909">
        <w:rPr>
          <w:szCs w:val="20"/>
        </w:rPr>
        <w:t>the</w:t>
      </w:r>
      <w:r w:rsidRPr="00350909">
        <w:rPr>
          <w:szCs w:val="20"/>
        </w:rPr>
        <w:t xml:space="preserve"> actual height (300 mm + the gap between the lid and the box) measured. </w:t>
      </w:r>
      <w:r w:rsidR="001749EB" w:rsidRPr="00350909">
        <w:rPr>
          <w:szCs w:val="20"/>
        </w:rPr>
        <w:t xml:space="preserve">The compaction procedure </w:t>
      </w:r>
      <w:r w:rsidR="00160A17" w:rsidRPr="00350909">
        <w:rPr>
          <w:szCs w:val="20"/>
        </w:rPr>
        <w:t xml:space="preserve">is consistent with the procedures </w:t>
      </w:r>
      <w:r w:rsidR="00C41449" w:rsidRPr="00350909">
        <w:rPr>
          <w:szCs w:val="20"/>
        </w:rPr>
        <w:t xml:space="preserve">developed and </w:t>
      </w:r>
      <w:r w:rsidR="00160A17" w:rsidRPr="00350909">
        <w:rPr>
          <w:szCs w:val="20"/>
        </w:rPr>
        <w:t xml:space="preserve">used in previous studies </w:t>
      </w:r>
      <w:r w:rsidR="00C41449" w:rsidRPr="00350909">
        <w:rPr>
          <w:szCs w:val="20"/>
        </w:rPr>
        <w:t xml:space="preserve"> to obtain the maximum achievable density without grain breakage </w:t>
      </w:r>
      <w:r w:rsidR="0063073E" w:rsidRPr="001D1572">
        <w:rPr>
          <w:szCs w:val="20"/>
        </w:rPr>
        <w:fldChar w:fldCharType="begin" w:fldLock="1"/>
      </w:r>
      <w:r w:rsidR="009562C0" w:rsidRPr="001D1572">
        <w:rPr>
          <w:szCs w:val="20"/>
        </w:rPr>
        <w:instrText>ADDIN CSL_CITATION {"citationItems":[{"id":"ITEM-1","itemData":{"author":[{"dropping-particle":"","family":"Ajayi","given":"O","non-dropping-particle":"","parse-names":false,"suffix":""},{"dropping-particle":"","family":"Pen","given":"L","non-dropping-particle":"Le","parse-names":false,"suffix":""},{"dropping-particle":"","family":"Zervos","given":"A","non-dropping-particle":"","parse-names":false,"suffix":""},{"dropping-particle":"","family":"Powrie","given":"W","non-dropping-particle":"","parse-names":false,"suffix":""}],"container-title":"International Symposium on Geomechanics from Micro and Macro","id":"ITEM-1","issued":{"date-parts":[["2014"]]},"page":"1363-1367","publisher":"CRC Press; Balkema","publisher-place":"Cambridge, UK, 01 - 03 Sep 2014","title":"Effects of Random Fibre Reinforcement on the Density of Granular Materials","type":"paper-conference"},"uris":["http://www.mendeley.com/documents/?uuid=50985162-5f6a-4b33-8114-81206a365b97"]},{"id":"ITEM-2","itemData":{"DOI":"10.1680/jgeot.16.P.023","ISSN":"0016-8505","abstract":"The mechanical behaviour of granular materials is known to be influenced by the addition of fibres. However, most previous research has been carried out on materials with relatively small grains (sands), and its application to larger grains is not well documented. This paper reports an investigation into the mechanical behaviour of a fibre-reinforced granular material with a relatively large grain size corresponding to one-third and one-fifth scale railway ballast. The investigation was carried out by means of triaxial tests incorporating a full-field, image-based deformation measurement technique; this enabled detailed observations to be made of each triaxial test specimen during shearing. The test data demonstrate the benefits of random fibre reinforcement for aggregates that have a relatively large grain size. Analysis taking into account the effect of fibre tension on the effective stresses experienced by the granular skeleton provides new insights into the mechanisms of reinforcement in larger sized granular materials.","author":[{"dropping-particle":"","family":"Ajayi","given":"Olufemi","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Géotechnique","id":"ITEM-2","issue":"1","issued":{"date-parts":[["2017","1"]]},"page":"56-68","title":"A behavioural framework for fibre-reinforced gravel","type":"article-journal","volume":"67"},"uris":["http://www.mendeley.com/documents/?uuid=1d9711ba-f753-4fe4-8de3-61e74783b1f3"]},{"id":"ITEM-3","itemData":{"DOI":"10.1177/0954409716671545","ISSN":"0954-4097","abstract":"Maintenance and eventual renewal of a ballasted track constitute major operational costs for a railway network. Thus, significant benefits would accrue from a more robust track design having a longer service life and reduced maintenance requirements. This paper presents the results from a laboratory study and explores the potential to achieve this through improving the ballast grading and reducing the ballast shoulder slope. Cyclic loading tests were carried out on a section of track representing one sleeper bay in plane strain, in the Southampton Railway Testing Facility. A cyclic load representing a 20 tonne axle load was applied at 3 Hz for at least 3 million cycles, during which measurements of permanent and resilient vertical deflection were made. Certain interventions are found to result in lower rates of permanent settlement and different resilient ranges of movement. Supplementary measurements to determine longitudinal pressure, ballast breakage and attrition, and shoulder slope movement were used to explore the mechanisms responsible for the observed improvements in ballast bed performance. It is concluded that the use of finer ballast gradings and a shallower shoulder slope have the potential to reduce maintenance requirements.","author":[{"dropping-particle":"","family":"Abadi","given":"Taufan","non-dropping-particle":"","parse-names":false,"suffix":""},{"dropping-particle":"","family":"Pen","given":"Louis","non-dropping-particle":"Le","parse-names":false,"suffix":""},{"dropping-particle":"","family":"Zervos","given":"Antonis","non-dropping-particle":"","parse-names":false,"suffix":""},{"dropping-particle":"","family</w:instrText>
      </w:r>
      <w:r w:rsidR="009562C0" w:rsidRPr="001D1572">
        <w:rPr>
          <w:szCs w:val="20"/>
          <w:lang w:val="it-IT"/>
        </w:rPr>
        <w:instrText>":"Powrie","given":"William","non-dropping-particle":"","parse-names":false,"suffix":""}],"container-title":"Proceedings of the Institution of Mechanical Engineers, Part F: Journal of Rail and Rapid Transit","id":"ITEM-3","issue":"2","issued":{"date-parts":[["2018","2","5"]]},"page":"337-355","title":"Improving the performance of railway tracks through ballast interventions","type":"article-journal","volume":"232"},"uris":["http://www.mendeley.com/documents/?uuid=35731e5c-7a4d-4c46-895b-9a73e8b120a9"]},{"id":"ITEM-4","itemData":{"author":[{"dropping-particle":"","family":"Gunaratne","given":"Withanage Dona Sanduni Piumika","non-dropping-particle":"","parse-names":false,"suffix":""}],"id":"ITEM-4","issued":{"date-parts":[["2018"]]},"publisher":"PhD thesis, Faculty of Engineering and the Environment, University of Southampton, UK","title":"The Effect of Fibre Reinforcement on the Resilient Properties of Railway Ballast","type":"thesis"},"uris":["http://www.mendeley.com/documents/?uuid=e60bd24f-db0e-41eb-b5af-0eed66e3cad7"]}],"mendeley":{"formattedCitation":"(Ajayi et al., 2014; Ajayi et al., 2017, a; Abadi et al., 2018; Gunaratne, 2018)","plainTextFormattedCitation":"(Ajayi et al., 2014; Ajayi et al., 2017, a; Abadi et al., 2018; Gunaratne, 2018)","previouslyFormattedCitation":"(Ajayi et al., 2014; Ajayi et al., 2017, a; Abadi et al., 2018; Gunaratne, 2018)"},"properties":{"noteIndex":0},"schema":"https://github.com/citation-style-language/schema/raw/master/csl-citation.json"}</w:instrText>
      </w:r>
      <w:r w:rsidR="0063073E" w:rsidRPr="001D1572">
        <w:rPr>
          <w:szCs w:val="20"/>
        </w:rPr>
        <w:fldChar w:fldCharType="separate"/>
      </w:r>
      <w:r w:rsidR="0063073E" w:rsidRPr="001D1572">
        <w:rPr>
          <w:noProof/>
          <w:szCs w:val="20"/>
          <w:lang w:val="it-IT"/>
        </w:rPr>
        <w:t>(Ajayi et al., 2014; Ajayi et al., 2017, a; Abadi et al., 2018; Gunaratne, 2018)</w:t>
      </w:r>
      <w:r w:rsidR="0063073E" w:rsidRPr="001D1572">
        <w:rPr>
          <w:szCs w:val="20"/>
        </w:rPr>
        <w:fldChar w:fldCharType="end"/>
      </w:r>
      <w:r w:rsidR="00C25991" w:rsidRPr="001D1572">
        <w:rPr>
          <w:szCs w:val="20"/>
          <w:lang w:val="it-IT"/>
        </w:rPr>
        <w:t>.</w:t>
      </w:r>
      <w:r w:rsidR="00086880" w:rsidRPr="001D1572">
        <w:rPr>
          <w:szCs w:val="20"/>
          <w:lang w:val="it-IT"/>
        </w:rPr>
        <w:t xml:space="preserve"> </w:t>
      </w:r>
      <w:r w:rsidR="00086880" w:rsidRPr="001D1572">
        <w:rPr>
          <w:szCs w:val="20"/>
        </w:rPr>
        <w:t xml:space="preserve">The maximum length of the fibres was </w:t>
      </w:r>
      <w:r w:rsidR="006B6732" w:rsidRPr="001D1572">
        <w:rPr>
          <w:szCs w:val="20"/>
        </w:rPr>
        <w:t>the same as</w:t>
      </w:r>
      <w:r w:rsidR="00086880" w:rsidRPr="001D1572">
        <w:rPr>
          <w:szCs w:val="20"/>
        </w:rPr>
        <w:t xml:space="preserve"> the </w:t>
      </w:r>
      <w:r w:rsidR="00EF11A7" w:rsidRPr="001D1572">
        <w:rPr>
          <w:szCs w:val="20"/>
        </w:rPr>
        <w:t xml:space="preserve">specimen </w:t>
      </w:r>
      <w:r w:rsidR="00086880" w:rsidRPr="001D1572">
        <w:rPr>
          <w:szCs w:val="20"/>
        </w:rPr>
        <w:t>dimension (300 mm)</w:t>
      </w:r>
      <w:r w:rsidR="00173FBE" w:rsidRPr="001D1572">
        <w:rPr>
          <w:szCs w:val="20"/>
        </w:rPr>
        <w:t xml:space="preserve">, which was limited by the </w:t>
      </w:r>
      <w:r w:rsidR="00EF11A7" w:rsidRPr="001D1572">
        <w:rPr>
          <w:szCs w:val="20"/>
        </w:rPr>
        <w:t xml:space="preserve">size </w:t>
      </w:r>
      <w:r w:rsidR="00173FBE" w:rsidRPr="001D1572">
        <w:rPr>
          <w:szCs w:val="20"/>
        </w:rPr>
        <w:t xml:space="preserve">of </w:t>
      </w:r>
      <w:r w:rsidR="00704A95" w:rsidRPr="001D1572">
        <w:rPr>
          <w:szCs w:val="20"/>
        </w:rPr>
        <w:t xml:space="preserve">the </w:t>
      </w:r>
      <w:r w:rsidR="00173FBE" w:rsidRPr="001D1572">
        <w:rPr>
          <w:szCs w:val="20"/>
        </w:rPr>
        <w:t xml:space="preserve">sieve shaker used for </w:t>
      </w:r>
      <w:r w:rsidR="008F1D62" w:rsidRPr="001D1572">
        <w:rPr>
          <w:szCs w:val="20"/>
        </w:rPr>
        <w:t xml:space="preserve">specimen </w:t>
      </w:r>
      <w:r w:rsidR="00173FBE" w:rsidRPr="001D1572">
        <w:rPr>
          <w:szCs w:val="20"/>
        </w:rPr>
        <w:t>preparation</w:t>
      </w:r>
      <w:r w:rsidR="00086880" w:rsidRPr="001D1572">
        <w:rPr>
          <w:szCs w:val="20"/>
        </w:rPr>
        <w:t>. Usually, larger ratios of the specimen dimension to the fibre length are used in laboratory testing of fibre reinforced soils</w:t>
      </w:r>
      <w:r w:rsidR="00AF4BCC" w:rsidRPr="001D1572">
        <w:rPr>
          <w:szCs w:val="20"/>
        </w:rPr>
        <w:t xml:space="preserve"> to avoid boundary effects</w:t>
      </w:r>
      <w:r w:rsidR="00173FBE" w:rsidRPr="001D1572">
        <w:rPr>
          <w:szCs w:val="20"/>
        </w:rPr>
        <w:t xml:space="preserve">. </w:t>
      </w:r>
      <w:r w:rsidR="00073B85" w:rsidRPr="001D1572">
        <w:rPr>
          <w:szCs w:val="20"/>
        </w:rPr>
        <w:t xml:space="preserve">However, </w:t>
      </w:r>
      <w:r w:rsidR="00AD08A3" w:rsidRPr="001D1572">
        <w:rPr>
          <w:szCs w:val="20"/>
        </w:rPr>
        <w:t>i</w:t>
      </w:r>
      <w:r w:rsidR="00086880" w:rsidRPr="001D1572">
        <w:rPr>
          <w:szCs w:val="20"/>
        </w:rPr>
        <w:t xml:space="preserve">n the full-scale tests </w:t>
      </w:r>
      <w:r w:rsidR="00846AF4" w:rsidRPr="001D1572">
        <w:rPr>
          <w:szCs w:val="20"/>
        </w:rPr>
        <w:t xml:space="preserve">as well as </w:t>
      </w:r>
      <w:r w:rsidR="00086880" w:rsidRPr="001D1572">
        <w:rPr>
          <w:szCs w:val="20"/>
        </w:rPr>
        <w:t>in the field</w:t>
      </w:r>
      <w:r w:rsidR="00C93EC9" w:rsidRPr="001D1572">
        <w:rPr>
          <w:szCs w:val="20"/>
        </w:rPr>
        <w:t>,</w:t>
      </w:r>
      <w:r w:rsidR="00086880" w:rsidRPr="001D1572">
        <w:rPr>
          <w:szCs w:val="20"/>
        </w:rPr>
        <w:t xml:space="preserve"> the minimum dimension of the ballast layer (its thickness) </w:t>
      </w:r>
      <w:r w:rsidR="009E3E8C" w:rsidRPr="001D1572">
        <w:rPr>
          <w:szCs w:val="20"/>
        </w:rPr>
        <w:t>was</w:t>
      </w:r>
      <w:r w:rsidR="00C93EC9" w:rsidRPr="001D1572">
        <w:rPr>
          <w:szCs w:val="20"/>
        </w:rPr>
        <w:t xml:space="preserve"> the same as</w:t>
      </w:r>
      <w:r w:rsidR="00086880" w:rsidRPr="001D1572">
        <w:rPr>
          <w:szCs w:val="20"/>
        </w:rPr>
        <w:t xml:space="preserve"> the dimension of the testing box (300 mm)</w:t>
      </w:r>
      <w:r w:rsidR="00C93EC9" w:rsidRPr="001D1572">
        <w:rPr>
          <w:szCs w:val="20"/>
        </w:rPr>
        <w:t>,</w:t>
      </w:r>
      <w:r w:rsidR="006F1345" w:rsidRPr="001D1572">
        <w:rPr>
          <w:szCs w:val="20"/>
        </w:rPr>
        <w:t xml:space="preserve"> hence</w:t>
      </w:r>
      <w:r w:rsidR="00086880" w:rsidRPr="001D1572">
        <w:rPr>
          <w:szCs w:val="20"/>
        </w:rPr>
        <w:t xml:space="preserve"> representative of the full-scale problem. Moreover, the </w:t>
      </w:r>
      <w:r w:rsidR="00B127B2" w:rsidRPr="001D1572">
        <w:rPr>
          <w:szCs w:val="20"/>
        </w:rPr>
        <w:t xml:space="preserve">fibres affect the </w:t>
      </w:r>
      <w:r w:rsidR="00086880" w:rsidRPr="001D1572">
        <w:rPr>
          <w:szCs w:val="20"/>
        </w:rPr>
        <w:t xml:space="preserve">void ratio only in close proximity </w:t>
      </w:r>
      <w:r w:rsidR="00086880" w:rsidRPr="001D1572">
        <w:rPr>
          <w:szCs w:val="20"/>
        </w:rPr>
        <w:fldChar w:fldCharType="begin" w:fldLock="1"/>
      </w:r>
      <w:r w:rsidR="00086880" w:rsidRPr="001D1572">
        <w:rPr>
          <w:szCs w:val="20"/>
        </w:rPr>
        <w:instrText>ADDIN CSL_CITATION {"citationItems":[{"id":"ITEM-1","itemData":{"DOI":"10.1007/s10035-017-0760-3","ISSN":"1434-5021","abstract":"The mechanical behaviour of fibre-reinforced sands is primarily governed by the three-dimensional fibre architecture within the sand matrix. In laboratory, the normal procedures for sample preparation of fibre-sand mixtures generally produce a distribution of fibre orientations with a preferential bedding orientation, generating strength anisotropy of the composite’s response under loading. While demonstrating the potential application of X-ray tomography to the analysis of fibre-reinforced soils, this paper provides for the first time a direct experimental description of the three-dimensional architecture of the fibres induced by the laboratory sample fabrication method. Miniature fibre reinforced sand samples were produced using two widely used laboratory sample fabrication techniques: the moist tamping and the moist vibration. It is shown that both laboratory fabrication methods create anisotropic fibre orientation with preferential sub-horizontal directions. The fibre orientation distribution does not seem to be affected by the concentration of fibres, at least for the fibre concentrations considered in this study and, for both fabrication methods, the fibre orientation distribution appears to be axisymmetric with respect to the vertical axis of the sample. The X-ray analysis also demonstrates the presence of an increased porosity in the fibre vicinity, which confirms the assumption of the “stolen void ratio” effect adopted in previous constitutive modelling. A fibre orientation distribution function is tested and a combined experimental and analytical method for fibre orientation determination is further validated.","author":[{"dropping-particle":"","family":"Soriano","given":"I.","non-dropping-particle":"","parse-names":false,"suffix":""},{"dropping-particle":"","family":"Ibraim","given":"E.","non-dropping-particle":"","parse-names":false,"suffix":""},{"dropping-particle":"","family":"Andò","given":"E.","non-dropping-particle":"","parse-names":false,"suffix":""},{"dropping-particle":"","family":"Diambra","given":"A.","non-dropping-particle":"","parse-names":false,"suffix":""},{"dropping-particle":"","family":"Laurencin","given":"T.","non-dropping-particle":"","parse-names":false,"suffix":""},{"dropping-particle":"","family":"Moro","given":"P.","non-dropping-particle":"","parse-names":false,"suffix":""},{"dropping-particle":"","family":"Viggiani","given":"G.","non-dropping-particle":"","parse-names":false,"suffix":""}],"container-title":"Granular Matter","id":"ITEM-1","issue":"4","issued":{"date-parts":[["2017","11","18"]]},"page":"75","publisher":"Springer Berlin Heidelberg","title":"3D fibre architecture of fibre-reinforced sand","type":"article-journal","volume":"19"},"uris":["http://www.mendeley.com/documents/?uuid=ed2fafa5-e3b5-43b6-a260-f0ac647c3b03"]}],"mendeley":{"formattedCitation":"(Soriano et al., 2017)","plainTextFormattedCitation":"(Soriano et al., 2017)"},"properties":{"noteIndex":0},"schema":"https://github.com/citation-style-language/schema/raw/master/csl-citation.json"}</w:instrText>
      </w:r>
      <w:r w:rsidR="00086880" w:rsidRPr="001D1572">
        <w:rPr>
          <w:szCs w:val="20"/>
        </w:rPr>
        <w:fldChar w:fldCharType="separate"/>
      </w:r>
      <w:r w:rsidR="00086880" w:rsidRPr="001D1572">
        <w:rPr>
          <w:noProof/>
          <w:szCs w:val="20"/>
        </w:rPr>
        <w:t>(Soriano et al., 2017)</w:t>
      </w:r>
      <w:r w:rsidR="00086880" w:rsidRPr="001D1572">
        <w:rPr>
          <w:szCs w:val="20"/>
        </w:rPr>
        <w:fldChar w:fldCharType="end"/>
      </w:r>
      <w:r w:rsidR="00B127B2" w:rsidRPr="001D1572">
        <w:rPr>
          <w:szCs w:val="20"/>
        </w:rPr>
        <w:t>,</w:t>
      </w:r>
      <w:r w:rsidR="00086880" w:rsidRPr="001D1572">
        <w:rPr>
          <w:szCs w:val="20"/>
        </w:rPr>
        <w:t xml:space="preserve"> which</w:t>
      </w:r>
      <w:r w:rsidR="00B127B2" w:rsidRPr="001D1572">
        <w:rPr>
          <w:szCs w:val="20"/>
        </w:rPr>
        <w:t xml:space="preserve"> further</w:t>
      </w:r>
      <w:r w:rsidR="00086880" w:rsidRPr="001D1572">
        <w:rPr>
          <w:szCs w:val="20"/>
        </w:rPr>
        <w:t xml:space="preserve"> justifies the use of a fibre length to specimen dimension ratio close to one.</w:t>
      </w:r>
      <w:r w:rsidR="00AD08A3" w:rsidRPr="001D1572">
        <w:rPr>
          <w:szCs w:val="20"/>
        </w:rPr>
        <w:t xml:space="preserve"> </w:t>
      </w:r>
      <w:r w:rsidR="00BB580E" w:rsidRPr="001D1572">
        <w:rPr>
          <w:szCs w:val="20"/>
        </w:rPr>
        <w:t xml:space="preserve">For these reasons, </w:t>
      </w:r>
      <w:r w:rsidR="00AD08A3" w:rsidRPr="001D1572">
        <w:rPr>
          <w:szCs w:val="20"/>
        </w:rPr>
        <w:t xml:space="preserve">the size of the specimens was considered adequate for </w:t>
      </w:r>
      <w:r w:rsidR="00B127B2" w:rsidRPr="001D1572">
        <w:rPr>
          <w:szCs w:val="20"/>
        </w:rPr>
        <w:t>assessing</w:t>
      </w:r>
      <w:r w:rsidR="00AD08A3" w:rsidRPr="001D1572">
        <w:rPr>
          <w:szCs w:val="20"/>
        </w:rPr>
        <w:t xml:space="preserve"> the effect of the fibres on the packing of ballast grains.</w:t>
      </w:r>
    </w:p>
    <w:p w14:paraId="34AE34A2" w14:textId="77777777" w:rsidR="0003108B" w:rsidRPr="00086880" w:rsidRDefault="0003108B" w:rsidP="00A3696E">
      <w:pPr>
        <w:rPr>
          <w:b/>
          <w:szCs w:val="20"/>
        </w:rPr>
      </w:pPr>
    </w:p>
    <w:p w14:paraId="1A25F7BB" w14:textId="4C95397E" w:rsidR="0003108B" w:rsidRPr="00A442E4" w:rsidRDefault="009B7544" w:rsidP="004D651C">
      <w:pPr>
        <w:pStyle w:val="Titolo2"/>
      </w:pPr>
      <w:r>
        <w:lastRenderedPageBreak/>
        <w:t>Full-scale tests</w:t>
      </w:r>
    </w:p>
    <w:p w14:paraId="3EB235F9" w14:textId="35B5566E" w:rsidR="00A62CA8" w:rsidRPr="00173FBE" w:rsidRDefault="0015182B" w:rsidP="0015182B">
      <w:pPr>
        <w:rPr>
          <w:szCs w:val="20"/>
        </w:rPr>
      </w:pPr>
      <w:bookmarkStart w:id="8" w:name="_Hlk98233580"/>
      <w:r w:rsidRPr="00350909">
        <w:rPr>
          <w:szCs w:val="20"/>
        </w:rPr>
        <w:t xml:space="preserve">The </w:t>
      </w:r>
      <w:r w:rsidR="00DB6BB9" w:rsidRPr="00350909">
        <w:rPr>
          <w:szCs w:val="20"/>
        </w:rPr>
        <w:t xml:space="preserve">Southampton Railway Testing Facility or </w:t>
      </w:r>
      <w:r w:rsidRPr="00350909">
        <w:rPr>
          <w:szCs w:val="20"/>
        </w:rPr>
        <w:t>SRTF</w:t>
      </w:r>
      <w:r w:rsidR="000175E9" w:rsidRPr="00350909">
        <w:rPr>
          <w:szCs w:val="20"/>
        </w:rPr>
        <w:t xml:space="preserve"> </w:t>
      </w:r>
      <w:r w:rsidRPr="00350909">
        <w:rPr>
          <w:szCs w:val="20"/>
        </w:rPr>
        <w:fldChar w:fldCharType="begin" w:fldLock="1"/>
      </w:r>
      <w:r w:rsidR="00364824" w:rsidRPr="00350909">
        <w:rPr>
          <w:szCs w:val="20"/>
        </w:rPr>
        <w:instrText>ADDIN CSL_CITATION {"citationItems":[{"id":"ITEM-1","itemData":{"abstract":"The aim of this research is to develop a fuller understanding of the mechanical behaviour of the sleeper/ballast interface, related in particular, to the forces applied by high speed tilting trains on low radius curves. The research has used literature review, field measurements, and laboratory experiments on a single sleeper bay of track. Theoretical calculations are also presented. Field measurements are carried out using geophones to record time/deflection for sleepers during passage of Pendolino trains on the West Coast Main Line. Calculations are presented to quantify normal and extreme magnitudes of vertical, horizontal and moment (VHM) loads on individual sleepers. Results from laboratory experiments, on the pre-failure behaviour of the sleeper to ballast base contact area, show that lateral load/deflection behaviour is load path dependent and relations are determined for improved computer modelling of the sleeper/ballast interface. Further test results are used to establish the failure envelopes for combined VHM loading of the sleeper/ballast base contact area. Tests show that the sleeper/ballast base resistance at failure occurs at a load ratio (H/V) of about 0.45 (24°) at 2 mm of displacement tending to 0.57 (30°) at greater displacements. In addition, measurements from pressure plates within the testing apparatus are used to describe the development of confining stress within the ballast during 100 cycles of vertical load. The development of confining stress is assessed with reference to a finite element model of the laboratory apparatus and it is shown that the earth pressure ratio moves towards the active condition for peak load and the passive condition at minimum load per cycle. The contribution to lateral resistance of the crib ballast and varying sizes of shoulder ballast is also established and it is found that the shoulder and crib resistance can best be characterised by taking the mean resistance over a range of deflection from 2 mm to 20 mm. Calculations are presented, supported by the experimental data, to quantify the resistance from different sizes of shoulder ballast and a chart is presented which can be used as the basis for shoulder specification in practice.","author":[{"dropping-particle":"","family":"Pen","given":"Louis","non-dropping-particle":"Le","parse-names":false,"suffix":""}],"id":"ITEM-1","issued":{"date-parts":[["2008"]]},"publisher":"Faculty of Engineering Science and Mathematics, School of Civil Engineering and the Environment, University of Southampton, UK","title":"Track behaviour: the importance of the sleeper to ballast interface","type":"thesis"},"uris":["http://www.mendeley.com/documents/?uuid=4e14d1ef-0a2f-43b0-b323-91c22a092fcc"]},{"id":"ITEM-2","itemData":{"abstract":"During its life cycle ballast may undergo up to 10 maintenance tamps until it eventually becomes life expired and requires replacement, typically after approximately 30 years. Such maintenance and the eventual renewal forms a significant annual cost to a ballasted rail network. Railway ballast has several functions, including the transfer of wheel loads to the subgrade as stresses of acceptable magnitude. The sleeper/ballast boundary is the first stage in this load transfer process. Railway ballast is usually graded in the size range 20 to 65 mm, so the number of particles in contact with a sleeper may be relatively small. The discrete and non-uniform nature of these contacts may cause localised stress concentrations leading to ballast breakage and wear. In particular, the use of modern concrete sleepers and hard igneous ballast particles leads to high localised contact stresses that can damage both sleepers and ballast in a way that wooden sleepers may not have in the past. It is therefore of importance to understand better the load transfer mechanisms, the inherent variability in magnitude, the spatial distribution and area of contact positions between sleeper and ballast. There are also advantages if more sustainable arrangements of track standard design could be found through selecting better performing sleeper types and ballast gradations, sleeper to ballast surface interface modifications and changing the profile of the ballast shoulder. The insights gained can lead to an improved performance of this interface, hence longer in-service lifetimes and reduced maintenance requirements and cost. This research presents results from a laboratory parametric study exploring the performance of different ballast and sleeper designs. Cyclic loading tests were carried out using the Southampton Railway Testing Facility (SRTF) which represents a slice of one sleeper bay of track 650 mm wide confined by rigid sides that enforce plane strain conditions. The subgrade was represented by a 12 mm thick rubber mat. The sleeper is placed on 300 mm thick ballast layer and subjected to an equivalent 20 tonne axle load applied at 3Hz for at least 3 million cycles. Measurements were made of the vertical permanent settlement and resilient deflection. In addition to these, pressure paper was used to give reliable stress and contact area information at the sleeper/ballast, ballast/wall and ballast/subgrade interfaces. The results show that certain interventions result in slowe…","author":[{"dropping-particle":"","family":"Abadi","given":"Taufan","non-dropping-particle":"","parse-names":false,"suffix":""}],"id":"ITEM-2","issued":{"date-parts":[["2014"]]},"publisher":"PhD thesis. Faculty of Engineering and the Environment, University of Southampton, UK","title":"Effect of Sleeper and Ballast Interventions on Rail Track Performance","type":"thesis"},"uris":["http://www.mendeley.com/documents/?uuid=88bdda2a-6e73-4044-8e48-688fc6a43926"]}],"mendeley":{"formattedCitation":"(Le Pen, 2008; Abadi, 2014)","plainTextFormattedCitation":"(Le Pen, 2008; Abadi, 2014)","previouslyFormattedCitation":"(Le Pen, 2008; Abadi, 2014)"},"properties":{"noteIndex":0},"schema":"https://github.com/citation-style-language/schema/raw/master/csl-citation.json"}</w:instrText>
      </w:r>
      <w:r w:rsidRPr="00350909">
        <w:rPr>
          <w:szCs w:val="20"/>
        </w:rPr>
        <w:fldChar w:fldCharType="separate"/>
      </w:r>
      <w:r w:rsidR="0068594E" w:rsidRPr="00350909">
        <w:rPr>
          <w:noProof/>
          <w:szCs w:val="20"/>
        </w:rPr>
        <w:t>(Le Pen, 2008; Abadi, 2014)</w:t>
      </w:r>
      <w:r w:rsidRPr="00350909">
        <w:rPr>
          <w:szCs w:val="20"/>
        </w:rPr>
        <w:fldChar w:fldCharType="end"/>
      </w:r>
      <w:r w:rsidRPr="00350909">
        <w:rPr>
          <w:szCs w:val="20"/>
        </w:rPr>
        <w:t xml:space="preserve"> reproduces a </w:t>
      </w:r>
      <w:r w:rsidR="00990D2E" w:rsidRPr="00350909">
        <w:rPr>
          <w:szCs w:val="20"/>
        </w:rPr>
        <w:t xml:space="preserve">full-scale </w:t>
      </w:r>
      <w:r w:rsidR="000175E9" w:rsidRPr="00350909">
        <w:rPr>
          <w:szCs w:val="20"/>
        </w:rPr>
        <w:t>single</w:t>
      </w:r>
      <w:r w:rsidR="00990D2E" w:rsidRPr="00350909">
        <w:rPr>
          <w:szCs w:val="20"/>
        </w:rPr>
        <w:t>-</w:t>
      </w:r>
      <w:r w:rsidR="000175E9" w:rsidRPr="00350909">
        <w:rPr>
          <w:szCs w:val="20"/>
        </w:rPr>
        <w:t xml:space="preserve">sleeper </w:t>
      </w:r>
      <w:r w:rsidRPr="00350909">
        <w:rPr>
          <w:szCs w:val="20"/>
        </w:rPr>
        <w:t xml:space="preserve">section of </w:t>
      </w:r>
      <w:r w:rsidR="000175E9" w:rsidRPr="00350909">
        <w:rPr>
          <w:szCs w:val="20"/>
        </w:rPr>
        <w:t xml:space="preserve">a </w:t>
      </w:r>
      <w:r w:rsidRPr="00350909">
        <w:rPr>
          <w:szCs w:val="20"/>
        </w:rPr>
        <w:t xml:space="preserve">single-line ballasted track, </w:t>
      </w:r>
      <w:r w:rsidR="000175E9" w:rsidRPr="00350909">
        <w:rPr>
          <w:szCs w:val="20"/>
        </w:rPr>
        <w:t>including ballast</w:t>
      </w:r>
      <w:r w:rsidRPr="00350909">
        <w:rPr>
          <w:szCs w:val="20"/>
        </w:rPr>
        <w:t xml:space="preserve"> shoulders</w:t>
      </w:r>
      <w:r w:rsidR="00750A1D" w:rsidRPr="00350909">
        <w:rPr>
          <w:szCs w:val="20"/>
        </w:rPr>
        <w:t xml:space="preserve">, </w:t>
      </w:r>
      <w:r w:rsidR="00C41449" w:rsidRPr="00350909">
        <w:rPr>
          <w:szCs w:val="20"/>
        </w:rPr>
        <w:t>bounded in the cross-sectional plane of the track</w:t>
      </w:r>
      <w:r w:rsidR="00990D2E" w:rsidRPr="00350909">
        <w:rPr>
          <w:szCs w:val="20"/>
        </w:rPr>
        <w:t xml:space="preserve"> by rigid </w:t>
      </w:r>
      <w:r w:rsidR="00C41449" w:rsidRPr="00350909">
        <w:rPr>
          <w:szCs w:val="20"/>
        </w:rPr>
        <w:t>side</w:t>
      </w:r>
      <w:r w:rsidR="00990D2E" w:rsidRPr="00350909">
        <w:rPr>
          <w:szCs w:val="20"/>
        </w:rPr>
        <w:t>walls</w:t>
      </w:r>
      <w:r w:rsidR="00F377A4" w:rsidRPr="00350909">
        <w:rPr>
          <w:szCs w:val="20"/>
        </w:rPr>
        <w:t xml:space="preserve"> </w:t>
      </w:r>
      <w:r w:rsidRPr="00350909">
        <w:rPr>
          <w:szCs w:val="20"/>
        </w:rPr>
        <w:t>(</w:t>
      </w:r>
      <w:r w:rsidRPr="00350909">
        <w:rPr>
          <w:szCs w:val="20"/>
        </w:rPr>
        <w:fldChar w:fldCharType="begin"/>
      </w:r>
      <w:r w:rsidRPr="00350909">
        <w:rPr>
          <w:szCs w:val="20"/>
        </w:rPr>
        <w:instrText xml:space="preserve"> REF _Ref18839685 \h  \* MERGEFORMAT </w:instrText>
      </w:r>
      <w:r w:rsidRPr="00350909">
        <w:rPr>
          <w:szCs w:val="20"/>
        </w:rPr>
      </w:r>
      <w:r w:rsidRPr="00350909">
        <w:rPr>
          <w:szCs w:val="20"/>
        </w:rPr>
        <w:fldChar w:fldCharType="separate"/>
      </w:r>
      <w:r w:rsidR="00FA7FE5" w:rsidRPr="00350909">
        <w:rPr>
          <w:szCs w:val="20"/>
        </w:rPr>
        <w:t>Figure 4</w:t>
      </w:r>
      <w:r w:rsidRPr="00350909">
        <w:rPr>
          <w:szCs w:val="20"/>
        </w:rPr>
        <w:fldChar w:fldCharType="end"/>
      </w:r>
      <w:r w:rsidRPr="00350909">
        <w:rPr>
          <w:szCs w:val="20"/>
        </w:rPr>
        <w:t xml:space="preserve">). </w:t>
      </w:r>
      <w:bookmarkEnd w:id="8"/>
      <w:r w:rsidR="000175E9" w:rsidRPr="00350909">
        <w:rPr>
          <w:szCs w:val="20"/>
        </w:rPr>
        <w:t>Test</w:t>
      </w:r>
      <w:r w:rsidR="000D7181" w:rsidRPr="00350909">
        <w:rPr>
          <w:szCs w:val="20"/>
        </w:rPr>
        <w:t>s</w:t>
      </w:r>
      <w:r w:rsidR="000175E9" w:rsidRPr="00350909">
        <w:rPr>
          <w:szCs w:val="20"/>
        </w:rPr>
        <w:t xml:space="preserve"> </w:t>
      </w:r>
      <w:r w:rsidRPr="00350909">
        <w:rPr>
          <w:szCs w:val="20"/>
        </w:rPr>
        <w:t xml:space="preserve">were prepared as described in </w:t>
      </w:r>
      <w:r w:rsidRPr="00350909">
        <w:rPr>
          <w:szCs w:val="20"/>
        </w:rPr>
        <w:fldChar w:fldCharType="begin" w:fldLock="1"/>
      </w:r>
      <w:r w:rsidR="002D160F" w:rsidRPr="00350909">
        <w:rPr>
          <w:szCs w:val="20"/>
        </w:rPr>
        <w:instrText>ADDIN CSL_CITATION {"citationItems":[{"id":"ITEM-1","itemData":{"DOI":"10.1177/0954409716671545","ISSN":"0954-4097","abstract":"Maintenance and eventual renewal of a ballasted track constitute major operational costs for a railway network. Thus, significant benefits would accrue from a more robust track design having a longer service life and reduced maintenance requirements. This paper presents the results from a laboratory study and explores the potential to achieve this through improving the ballast grading and reducing the ballast shoulder slope. Cyclic loading tests were carried out on a section of track representing one sleeper bay in plane strain, in the Southampton Railway Testing Facility. A cyclic load representing a 20 tonne axle load was applied at 3 Hz for at least 3 million cycles, during which measurements of permanent and resilient vertical deflection were made. Certain interventions are found to result in lower rates of permanent settlement and different resilient ranges of movement. Supplementary measurements to determine longitudinal pressure, ballast breakage and attrition, and shoulder slope movement were used to explore the mechanisms responsible for the observed improvements in ballast bed performance. It is concluded that the use of finer ballast gradings and a shallower shoulder slope have the potential to reduce maintenance requirements.","author":[{"dropping-particle":"","family":"Abadi","given":"Taufan","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Proceedings of the Institution of Mechanical Engineers, Part F: Journal of Rail and Rapid Transit","id":"ITEM-1","issue":"2","issued":{"date-parts":[["2018","2","5"]]},"page":"337-355","title":"Improving the performance of railway tracks through ballast interventions","type":"article-journal","volume":"232"},"uris":["http://www.mendeley.com/documents/?uuid=35731e5c-7a4d-4c46-895b-9a73e8b120a9"]}],"mendeley":{"formattedCitation":"(Abadi et al., 2018)","manualFormatting":"Abadi et al. (2016)","plainTextFormattedCitation":"(Abadi et al., 2018)","previouslyFormattedCitation":"(Abadi et al., 2018)"},"properties":{"noteIndex":0},"schema":"https://github.com/citation-style-language/schema/raw/master/csl-citation.json"}</w:instrText>
      </w:r>
      <w:r w:rsidRPr="00350909">
        <w:rPr>
          <w:szCs w:val="20"/>
        </w:rPr>
        <w:fldChar w:fldCharType="separate"/>
      </w:r>
      <w:r w:rsidRPr="00350909">
        <w:rPr>
          <w:noProof/>
          <w:szCs w:val="20"/>
        </w:rPr>
        <w:t>Abadi et al. (2016)</w:t>
      </w:r>
      <w:r w:rsidRPr="00350909">
        <w:rPr>
          <w:szCs w:val="20"/>
        </w:rPr>
        <w:fldChar w:fldCharType="end"/>
      </w:r>
      <w:r w:rsidRPr="00350909">
        <w:rPr>
          <w:szCs w:val="20"/>
        </w:rPr>
        <w:t xml:space="preserve">, with </w:t>
      </w:r>
      <w:r w:rsidR="000D7181" w:rsidRPr="00350909">
        <w:rPr>
          <w:szCs w:val="20"/>
        </w:rPr>
        <w:t>a</w:t>
      </w:r>
      <w:r w:rsidR="00990D2E" w:rsidRPr="00350909">
        <w:rPr>
          <w:szCs w:val="20"/>
        </w:rPr>
        <w:t xml:space="preserve"> distance between the </w:t>
      </w:r>
      <w:r w:rsidR="00C41449" w:rsidRPr="00350909">
        <w:rPr>
          <w:szCs w:val="20"/>
        </w:rPr>
        <w:t xml:space="preserve">rigid </w:t>
      </w:r>
      <w:r w:rsidR="00990D2E" w:rsidRPr="00350909">
        <w:rPr>
          <w:szCs w:val="20"/>
        </w:rPr>
        <w:t xml:space="preserve">sidewalls of 650 mm ( </w:t>
      </w:r>
      <w:r w:rsidR="00C41449" w:rsidRPr="00350909">
        <w:rPr>
          <w:szCs w:val="20"/>
        </w:rPr>
        <w:t xml:space="preserve">corresponding to the </w:t>
      </w:r>
      <w:r w:rsidR="00990D2E" w:rsidRPr="00350909">
        <w:rPr>
          <w:szCs w:val="20"/>
        </w:rPr>
        <w:t>sleeper spacing),</w:t>
      </w:r>
      <w:r w:rsidR="000D7181" w:rsidRPr="00350909">
        <w:rPr>
          <w:szCs w:val="20"/>
        </w:rPr>
        <w:t xml:space="preserve"> </w:t>
      </w:r>
      <w:r w:rsidR="00D577E8" w:rsidRPr="00350909">
        <w:rPr>
          <w:szCs w:val="20"/>
        </w:rPr>
        <w:t xml:space="preserve">a </w:t>
      </w:r>
      <w:r w:rsidRPr="00350909">
        <w:rPr>
          <w:szCs w:val="20"/>
        </w:rPr>
        <w:t>ballast thickness of approximately 300 mm, shoulder slope</w:t>
      </w:r>
      <w:r w:rsidR="000D7181" w:rsidRPr="00350909">
        <w:rPr>
          <w:szCs w:val="20"/>
        </w:rPr>
        <w:t>s</w:t>
      </w:r>
      <w:r w:rsidRPr="00350909">
        <w:rPr>
          <w:szCs w:val="20"/>
        </w:rPr>
        <w:t xml:space="preserve"> of 45° (</w:t>
      </w:r>
      <w:r w:rsidR="0092178A" w:rsidRPr="00350909">
        <w:rPr>
          <w:szCs w:val="20"/>
        </w:rPr>
        <w:t xml:space="preserve">close </w:t>
      </w:r>
      <w:r w:rsidRPr="00350909">
        <w:rPr>
          <w:szCs w:val="20"/>
        </w:rPr>
        <w:t>to the natural angle of repose), and a G44 prestressed concrete sleeper</w:t>
      </w:r>
      <w:r w:rsidR="0073600C" w:rsidRPr="00350909">
        <w:rPr>
          <w:szCs w:val="20"/>
        </w:rPr>
        <w:t xml:space="preserve"> </w:t>
      </w:r>
      <w:r w:rsidR="00C41449" w:rsidRPr="00350909">
        <w:rPr>
          <w:szCs w:val="20"/>
        </w:rPr>
        <w:t>of length</w:t>
      </w:r>
      <w:r w:rsidR="0073600C" w:rsidRPr="00350909">
        <w:rPr>
          <w:szCs w:val="20"/>
        </w:rPr>
        <w:t xml:space="preserve"> </w:t>
      </w:r>
      <w:r w:rsidR="00EA5676" w:rsidRPr="00350909">
        <w:rPr>
          <w:szCs w:val="20"/>
        </w:rPr>
        <w:t>2.5 m and width 28</w:t>
      </w:r>
      <w:r w:rsidR="00F12316" w:rsidRPr="00350909">
        <w:rPr>
          <w:szCs w:val="20"/>
        </w:rPr>
        <w:t>5</w:t>
      </w:r>
      <w:r w:rsidR="00EA5676" w:rsidRPr="00350909">
        <w:rPr>
          <w:szCs w:val="20"/>
        </w:rPr>
        <w:t xml:space="preserve"> mm</w:t>
      </w:r>
      <w:r w:rsidRPr="00350909">
        <w:rPr>
          <w:szCs w:val="20"/>
        </w:rPr>
        <w:t>.</w:t>
      </w:r>
      <w:r w:rsidR="00C41449" w:rsidRPr="00350909">
        <w:rPr>
          <w:szCs w:val="20"/>
        </w:rPr>
        <w:t xml:space="preserve"> These are all </w:t>
      </w:r>
      <w:r w:rsidR="00C41449" w:rsidRPr="00173FBE">
        <w:rPr>
          <w:szCs w:val="20"/>
        </w:rPr>
        <w:t>representative of typical UK practice. A 12 mm thick neoprene rubber mat was placed under the ballast to represent subgrade resilience: plastic settlement of the subgrade was not modelled</w:t>
      </w:r>
      <w:r w:rsidR="009021B2" w:rsidRPr="00173FBE">
        <w:rPr>
          <w:szCs w:val="20"/>
        </w:rPr>
        <w:t>. The dimensions of the test facility are the same as</w:t>
      </w:r>
      <w:r w:rsidR="008C367A" w:rsidRPr="00173FBE">
        <w:rPr>
          <w:szCs w:val="20"/>
        </w:rPr>
        <w:t>, and governed by, those of</w:t>
      </w:r>
      <w:r w:rsidR="009021B2" w:rsidRPr="00173FBE">
        <w:rPr>
          <w:szCs w:val="20"/>
        </w:rPr>
        <w:t xml:space="preserve"> a real track</w:t>
      </w:r>
      <w:r w:rsidR="008C367A" w:rsidRPr="00173FBE">
        <w:rPr>
          <w:szCs w:val="20"/>
        </w:rPr>
        <w:t>. A</w:t>
      </w:r>
      <w:r w:rsidR="009021B2" w:rsidRPr="00173FBE">
        <w:rPr>
          <w:szCs w:val="20"/>
        </w:rPr>
        <w:t xml:space="preserve">ny effects </w:t>
      </w:r>
      <w:r w:rsidR="008C367A" w:rsidRPr="00173FBE">
        <w:rPr>
          <w:szCs w:val="20"/>
        </w:rPr>
        <w:t xml:space="preserve">arising from the </w:t>
      </w:r>
      <w:r w:rsidR="009021B2" w:rsidRPr="00173FBE">
        <w:rPr>
          <w:szCs w:val="20"/>
        </w:rPr>
        <w:t xml:space="preserve">maximum fibre length </w:t>
      </w:r>
      <w:r w:rsidR="008C367A" w:rsidRPr="00173FBE">
        <w:rPr>
          <w:szCs w:val="20"/>
        </w:rPr>
        <w:t xml:space="preserve">being </w:t>
      </w:r>
      <w:proofErr w:type="gramStart"/>
      <w:r w:rsidR="008C367A" w:rsidRPr="00173FBE">
        <w:rPr>
          <w:szCs w:val="20"/>
        </w:rPr>
        <w:t xml:space="preserve">similar </w:t>
      </w:r>
      <w:r w:rsidR="009021B2" w:rsidRPr="00173FBE">
        <w:rPr>
          <w:szCs w:val="20"/>
        </w:rPr>
        <w:t>to</w:t>
      </w:r>
      <w:proofErr w:type="gramEnd"/>
      <w:r w:rsidR="009021B2" w:rsidRPr="00173FBE">
        <w:rPr>
          <w:szCs w:val="20"/>
        </w:rPr>
        <w:t xml:space="preserve"> the </w:t>
      </w:r>
      <w:r w:rsidR="008C367A" w:rsidRPr="00173FBE">
        <w:rPr>
          <w:szCs w:val="20"/>
        </w:rPr>
        <w:t>ballast depth</w:t>
      </w:r>
      <w:r w:rsidR="009021B2" w:rsidRPr="00173FBE">
        <w:rPr>
          <w:szCs w:val="20"/>
        </w:rPr>
        <w:t xml:space="preserve"> would also be present in the field</w:t>
      </w:r>
      <w:r w:rsidR="007A31DC" w:rsidRPr="00173FBE">
        <w:rPr>
          <w:szCs w:val="20"/>
        </w:rPr>
        <w:t xml:space="preserve">, while the inability of fibres to </w:t>
      </w:r>
      <w:r w:rsidR="00B32AFC" w:rsidRPr="00173FBE">
        <w:rPr>
          <w:szCs w:val="20"/>
        </w:rPr>
        <w:t>cross the plane strain boundar</w:t>
      </w:r>
      <w:r w:rsidR="004E375D" w:rsidRPr="00173FBE">
        <w:rPr>
          <w:szCs w:val="20"/>
        </w:rPr>
        <w:t>ies</w:t>
      </w:r>
      <w:r w:rsidR="00B32AFC" w:rsidRPr="00173FBE">
        <w:rPr>
          <w:szCs w:val="20"/>
        </w:rPr>
        <w:t xml:space="preserve"> </w:t>
      </w:r>
      <w:r w:rsidR="000C6F00" w:rsidRPr="00173FBE">
        <w:rPr>
          <w:szCs w:val="20"/>
        </w:rPr>
        <w:t xml:space="preserve">in the laboratory rig </w:t>
      </w:r>
      <w:r w:rsidR="00250EA8" w:rsidRPr="00173FBE">
        <w:rPr>
          <w:szCs w:val="20"/>
        </w:rPr>
        <w:t>similarly reflects the inability of one section to support the next during</w:t>
      </w:r>
      <w:r w:rsidR="004E375D" w:rsidRPr="00173FBE">
        <w:rPr>
          <w:szCs w:val="20"/>
        </w:rPr>
        <w:t xml:space="preserve"> train loading</w:t>
      </w:r>
      <w:r w:rsidR="00C9168C" w:rsidRPr="00173FBE">
        <w:rPr>
          <w:szCs w:val="20"/>
        </w:rPr>
        <w:t xml:space="preserve"> along a length of real track. </w:t>
      </w:r>
      <w:r w:rsidR="00AB2CB2" w:rsidRPr="00173FBE">
        <w:rPr>
          <w:szCs w:val="20"/>
        </w:rPr>
        <w:t xml:space="preserve"> </w:t>
      </w:r>
      <w:r w:rsidR="009021B2" w:rsidRPr="00173FBE">
        <w:rPr>
          <w:szCs w:val="20"/>
        </w:rPr>
        <w:t xml:space="preserve">  </w:t>
      </w:r>
      <w:r w:rsidR="00C41449" w:rsidRPr="00173FBE">
        <w:rPr>
          <w:szCs w:val="20"/>
        </w:rPr>
        <w:t xml:space="preserve">  </w:t>
      </w:r>
      <w:r w:rsidRPr="00173FBE">
        <w:rPr>
          <w:szCs w:val="20"/>
        </w:rPr>
        <w:t xml:space="preserve"> </w:t>
      </w:r>
    </w:p>
    <w:p w14:paraId="305EB673" w14:textId="77777777" w:rsidR="00A62CA8" w:rsidRPr="00173FBE" w:rsidRDefault="00A62CA8" w:rsidP="0015182B">
      <w:pPr>
        <w:rPr>
          <w:szCs w:val="20"/>
        </w:rPr>
      </w:pPr>
    </w:p>
    <w:p w14:paraId="11582E1B" w14:textId="6A0904EE" w:rsidR="005D13E7" w:rsidRPr="00350909" w:rsidRDefault="0015182B" w:rsidP="0015182B">
      <w:pPr>
        <w:rPr>
          <w:szCs w:val="20"/>
        </w:rPr>
      </w:pPr>
      <w:r w:rsidRPr="00173FBE">
        <w:rPr>
          <w:szCs w:val="20"/>
        </w:rPr>
        <w:t xml:space="preserve">To </w:t>
      </w:r>
      <w:r w:rsidR="00A62CA8" w:rsidRPr="00173FBE">
        <w:rPr>
          <w:szCs w:val="20"/>
        </w:rPr>
        <w:t>ensure</w:t>
      </w:r>
      <w:r w:rsidRPr="00173FBE">
        <w:rPr>
          <w:szCs w:val="20"/>
        </w:rPr>
        <w:t xml:space="preserve"> repeatability, a four-day procedure was followed for the preparation of each</w:t>
      </w:r>
      <w:r w:rsidRPr="0015182B">
        <w:rPr>
          <w:szCs w:val="20"/>
        </w:rPr>
        <w:t xml:space="preserve"> test. Over the first two days, the rubber mat was laid on the strong floor </w:t>
      </w:r>
      <w:r w:rsidRPr="00350909">
        <w:rPr>
          <w:szCs w:val="20"/>
        </w:rPr>
        <w:t xml:space="preserve">and the rig filled to the level </w:t>
      </w:r>
      <w:r w:rsidR="00A62CA8" w:rsidRPr="00350909">
        <w:rPr>
          <w:szCs w:val="20"/>
        </w:rPr>
        <w:t xml:space="preserve">of </w:t>
      </w:r>
      <w:r w:rsidRPr="00350909">
        <w:rPr>
          <w:szCs w:val="20"/>
        </w:rPr>
        <w:t xml:space="preserve">the sleeper base. </w:t>
      </w:r>
      <w:r w:rsidR="005D13E7" w:rsidRPr="00350909">
        <w:rPr>
          <w:szCs w:val="20"/>
        </w:rPr>
        <w:t xml:space="preserve">The ballast and fibres were </w:t>
      </w:r>
      <w:r w:rsidR="00664FBB" w:rsidRPr="00350909">
        <w:rPr>
          <w:szCs w:val="20"/>
        </w:rPr>
        <w:t xml:space="preserve">then </w:t>
      </w:r>
      <w:r w:rsidR="005D13E7" w:rsidRPr="00350909">
        <w:rPr>
          <w:szCs w:val="20"/>
        </w:rPr>
        <w:t xml:space="preserve">placed manually in the testing rig using buckets. Each bucket was filled with the desired proportions (by weight) of fibre and ballast grains and placed gently into the testing rig. </w:t>
      </w:r>
      <w:r w:rsidRPr="00350909">
        <w:rPr>
          <w:szCs w:val="20"/>
        </w:rPr>
        <w:t xml:space="preserve">On the third day the ballast was </w:t>
      </w:r>
      <w:r w:rsidR="008D7809" w:rsidRPr="00350909">
        <w:rPr>
          <w:szCs w:val="20"/>
        </w:rPr>
        <w:t xml:space="preserve">carefully </w:t>
      </w:r>
      <w:r w:rsidRPr="00350909">
        <w:rPr>
          <w:szCs w:val="20"/>
        </w:rPr>
        <w:t>compacted and levelled using 22 passes of an electric compactor</w:t>
      </w:r>
      <w:r w:rsidR="00B07C39" w:rsidRPr="00350909">
        <w:rPr>
          <w:szCs w:val="20"/>
        </w:rPr>
        <w:t>, and</w:t>
      </w:r>
      <w:r w:rsidRPr="00350909">
        <w:rPr>
          <w:szCs w:val="20"/>
        </w:rPr>
        <w:t xml:space="preserve"> the sleeper</w:t>
      </w:r>
      <w:r w:rsidR="00B07C39" w:rsidRPr="00350909">
        <w:rPr>
          <w:szCs w:val="20"/>
        </w:rPr>
        <w:t xml:space="preserve"> placed on top of it.</w:t>
      </w:r>
      <w:r w:rsidR="00B71E4D" w:rsidRPr="00350909">
        <w:rPr>
          <w:szCs w:val="20"/>
        </w:rPr>
        <w:t xml:space="preserve"> </w:t>
      </w:r>
      <w:r w:rsidR="00B07C39" w:rsidRPr="00350909">
        <w:rPr>
          <w:szCs w:val="20"/>
        </w:rPr>
        <w:t>On the same day, further ballast</w:t>
      </w:r>
      <w:r w:rsidR="00B71E4D" w:rsidRPr="00350909">
        <w:rPr>
          <w:szCs w:val="20"/>
        </w:rPr>
        <w:t xml:space="preserve"> (</w:t>
      </w:r>
      <w:r w:rsidR="00B71E4D" w:rsidRPr="00350909">
        <w:rPr>
          <w:szCs w:val="20"/>
        </w:rPr>
        <w:sym w:font="Symbol" w:char="F07E"/>
      </w:r>
      <w:r w:rsidR="00B71E4D" w:rsidRPr="00350909">
        <w:rPr>
          <w:szCs w:val="20"/>
        </w:rPr>
        <w:t>450 kg)</w:t>
      </w:r>
      <w:r w:rsidR="00B07C39" w:rsidRPr="00350909">
        <w:rPr>
          <w:szCs w:val="20"/>
        </w:rPr>
        <w:t xml:space="preserve"> </w:t>
      </w:r>
      <w:r w:rsidR="00B71E4D" w:rsidRPr="00350909">
        <w:rPr>
          <w:szCs w:val="20"/>
        </w:rPr>
        <w:t>was</w:t>
      </w:r>
      <w:r w:rsidR="00B07C39" w:rsidRPr="00350909">
        <w:rPr>
          <w:szCs w:val="20"/>
        </w:rPr>
        <w:t xml:space="preserve"> placed</w:t>
      </w:r>
      <w:r w:rsidR="00B71E4D" w:rsidRPr="00350909">
        <w:rPr>
          <w:szCs w:val="20"/>
        </w:rPr>
        <w:t xml:space="preserve"> to reach the level of the upper surface of the sleeper</w:t>
      </w:r>
      <w:r w:rsidR="0063435D" w:rsidRPr="00350909">
        <w:rPr>
          <w:szCs w:val="20"/>
        </w:rPr>
        <w:t>. Then</w:t>
      </w:r>
      <w:r w:rsidRPr="00350909">
        <w:rPr>
          <w:szCs w:val="20"/>
        </w:rPr>
        <w:t xml:space="preserve"> </w:t>
      </w:r>
      <w:r w:rsidR="0063435D" w:rsidRPr="00350909">
        <w:rPr>
          <w:szCs w:val="20"/>
        </w:rPr>
        <w:t xml:space="preserve">a steel </w:t>
      </w:r>
      <w:r w:rsidRPr="00350909">
        <w:rPr>
          <w:szCs w:val="20"/>
        </w:rPr>
        <w:t xml:space="preserve">loading beam </w:t>
      </w:r>
      <w:r w:rsidR="0063435D" w:rsidRPr="00350909">
        <w:rPr>
          <w:szCs w:val="20"/>
        </w:rPr>
        <w:t xml:space="preserve">was </w:t>
      </w:r>
      <w:r w:rsidRPr="00350909">
        <w:rPr>
          <w:szCs w:val="20"/>
        </w:rPr>
        <w:t>placed</w:t>
      </w:r>
      <w:r w:rsidR="0063435D" w:rsidRPr="00350909">
        <w:rPr>
          <w:szCs w:val="20"/>
        </w:rPr>
        <w:t xml:space="preserve"> on top of the rails to distribute the load </w:t>
      </w:r>
      <w:r w:rsidR="0030336C" w:rsidRPr="00350909">
        <w:rPr>
          <w:szCs w:val="20"/>
        </w:rPr>
        <w:t xml:space="preserve">evenly </w:t>
      </w:r>
      <w:r w:rsidR="0063435D" w:rsidRPr="00350909">
        <w:rPr>
          <w:szCs w:val="20"/>
        </w:rPr>
        <w:t>between the rails</w:t>
      </w:r>
      <w:r w:rsidRPr="00350909">
        <w:rPr>
          <w:szCs w:val="20"/>
        </w:rPr>
        <w:t xml:space="preserve">. </w:t>
      </w:r>
      <w:r w:rsidR="00856199" w:rsidRPr="00350909">
        <w:rPr>
          <w:szCs w:val="20"/>
        </w:rPr>
        <w:t>After 24 hours</w:t>
      </w:r>
      <w:r w:rsidR="00E001BA" w:rsidRPr="00350909">
        <w:rPr>
          <w:szCs w:val="20"/>
        </w:rPr>
        <w:t>,</w:t>
      </w:r>
      <w:r w:rsidR="00856199" w:rsidRPr="00350909">
        <w:rPr>
          <w:szCs w:val="20"/>
        </w:rPr>
        <w:t xml:space="preserve"> on the fourth day, l</w:t>
      </w:r>
      <w:r w:rsidRPr="00350909">
        <w:rPr>
          <w:szCs w:val="20"/>
        </w:rPr>
        <w:t xml:space="preserve">oading was applied </w:t>
      </w:r>
      <w:r w:rsidR="0063435D" w:rsidRPr="00350909">
        <w:rPr>
          <w:szCs w:val="20"/>
        </w:rPr>
        <w:t xml:space="preserve">to the loading beam </w:t>
      </w:r>
      <w:r w:rsidR="00A97140" w:rsidRPr="00350909">
        <w:rPr>
          <w:szCs w:val="20"/>
        </w:rPr>
        <w:t xml:space="preserve">(shown in </w:t>
      </w:r>
      <w:r w:rsidR="00A97140" w:rsidRPr="00350909">
        <w:rPr>
          <w:szCs w:val="20"/>
        </w:rPr>
        <w:fldChar w:fldCharType="begin"/>
      </w:r>
      <w:r w:rsidR="00A97140" w:rsidRPr="00350909">
        <w:rPr>
          <w:szCs w:val="20"/>
        </w:rPr>
        <w:instrText xml:space="preserve"> REF _Ref18854772 \h </w:instrText>
      </w:r>
      <w:r w:rsidR="00350909">
        <w:rPr>
          <w:szCs w:val="20"/>
        </w:rPr>
        <w:instrText xml:space="preserve"> \* MERGEFORMAT </w:instrText>
      </w:r>
      <w:r w:rsidR="00A97140" w:rsidRPr="00350909">
        <w:rPr>
          <w:szCs w:val="20"/>
        </w:rPr>
      </w:r>
      <w:r w:rsidR="00A97140" w:rsidRPr="00350909">
        <w:rPr>
          <w:szCs w:val="20"/>
        </w:rPr>
        <w:fldChar w:fldCharType="separate"/>
      </w:r>
      <w:r w:rsidR="00FA7FE5" w:rsidRPr="00350909">
        <w:t xml:space="preserve">Figure </w:t>
      </w:r>
      <w:r w:rsidR="00FA7FE5" w:rsidRPr="00350909">
        <w:rPr>
          <w:noProof/>
        </w:rPr>
        <w:t>5</w:t>
      </w:r>
      <w:r w:rsidR="00A97140" w:rsidRPr="00350909">
        <w:rPr>
          <w:szCs w:val="20"/>
        </w:rPr>
        <w:fldChar w:fldCharType="end"/>
      </w:r>
      <w:r w:rsidR="00A97140" w:rsidRPr="00350909">
        <w:rPr>
          <w:szCs w:val="20"/>
        </w:rPr>
        <w:t>a)</w:t>
      </w:r>
      <w:r w:rsidRPr="00350909">
        <w:rPr>
          <w:szCs w:val="20"/>
        </w:rPr>
        <w:t xml:space="preserve"> by a hydraulic actuator hanging vertically from a large reaction frame.</w:t>
      </w:r>
    </w:p>
    <w:p w14:paraId="63A3A5E8" w14:textId="0F04B012" w:rsidR="00097C35" w:rsidRPr="00350909" w:rsidRDefault="00097C35" w:rsidP="0015182B">
      <w:pPr>
        <w:rPr>
          <w:szCs w:val="20"/>
        </w:rPr>
      </w:pPr>
    </w:p>
    <w:p w14:paraId="41E35544" w14:textId="1C282BA2" w:rsidR="00097C35" w:rsidRDefault="00097C35" w:rsidP="0015182B">
      <w:pPr>
        <w:rPr>
          <w:szCs w:val="20"/>
        </w:rPr>
      </w:pPr>
      <w:r w:rsidRPr="00350909">
        <w:rPr>
          <w:szCs w:val="20"/>
        </w:rPr>
        <w:t xml:space="preserve">The procedure followed to mix, place and compact the fibre reinforced </w:t>
      </w:r>
      <w:r w:rsidR="008F6425" w:rsidRPr="00350909">
        <w:rPr>
          <w:szCs w:val="20"/>
        </w:rPr>
        <w:t>mixture</w:t>
      </w:r>
      <w:r w:rsidRPr="00350909">
        <w:rPr>
          <w:szCs w:val="20"/>
        </w:rPr>
        <w:t xml:space="preserve"> led to a uniform distribution of the reinforcement </w:t>
      </w:r>
      <w:r w:rsidR="00FE0D3D" w:rsidRPr="00350909">
        <w:rPr>
          <w:szCs w:val="20"/>
        </w:rPr>
        <w:t xml:space="preserve">with </w:t>
      </w:r>
      <w:r w:rsidR="00355872" w:rsidRPr="00350909">
        <w:rPr>
          <w:szCs w:val="20"/>
        </w:rPr>
        <w:t>generally</w:t>
      </w:r>
      <w:r w:rsidRPr="00350909">
        <w:rPr>
          <w:szCs w:val="20"/>
        </w:rPr>
        <w:t xml:space="preserve"> horizontal orientation of the fibres</w:t>
      </w:r>
      <w:r w:rsidR="008F6425" w:rsidRPr="00350909">
        <w:rPr>
          <w:szCs w:val="20"/>
        </w:rPr>
        <w:t xml:space="preserve">, as </w:t>
      </w:r>
      <w:r w:rsidR="00355872" w:rsidRPr="00350909">
        <w:rPr>
          <w:szCs w:val="20"/>
        </w:rPr>
        <w:t xml:space="preserve">has previously been </w:t>
      </w:r>
      <w:r w:rsidR="008F6425" w:rsidRPr="00350909">
        <w:rPr>
          <w:szCs w:val="20"/>
        </w:rPr>
        <w:t>observed for fibre reinforced sands</w:t>
      </w:r>
      <w:r w:rsidRPr="00350909">
        <w:rPr>
          <w:szCs w:val="20"/>
        </w:rPr>
        <w:t xml:space="preserve"> </w:t>
      </w:r>
      <w:r w:rsidRPr="00350909">
        <w:rPr>
          <w:szCs w:val="20"/>
        </w:rPr>
        <w:fldChar w:fldCharType="begin" w:fldLock="1"/>
      </w:r>
      <w:r w:rsidR="0063073E" w:rsidRPr="00350909">
        <w:rPr>
          <w:szCs w:val="20"/>
        </w:rPr>
        <w:instrText>ADDIN CSL_CITATION {"citationItems":[{"id":"ITEM-1","itemData":{"DOI":"10.1016/S0266-352X(01)00032-5","ISBN":"0266-352X","ISSN":"0266352X","abstract":"The contribution of fibers to the strength of fiber-reinforced soils is very much dependent on the distribution of orientation of the fibers. The fibers in the direction of largest extension contribute most to the strength of the composite, whereas the fibers under compression have an adverse effect on the composite stiffness, and they do not produce an increase in the composite strength. Considering a contribution of a single fiber to the work dissipation during failure of the composite, and integrating this dissipation over all fibers in a composite element, a failure criterion is derived for fiber-reinforced sand with an anisotropic distribution of fiber orientation. A deformation-induced anisotropy was detected in experiments. Specimens with initially isotropic distribution of fiber orientation exhibited a kinematic hardening effect. The evolution of fiber orientation in the deformation process was found to have been the cause of the anisotropic hardening. © 2002 Elsevier Science Ltd. All rights reserved.","author":[{"dropping-particle":"","family":"Michalowski","given":"Radoslaw L.","non-dropping-particle":"","parse-names":false,"suffix":""},{"dropping-particle":"","family":"Čermák","given":"Jan","non-dropping-particle":"","parse-names":false,"suffix":""}],"container-title":"Computers and Geotechnics","id":"ITEM-1","issue":"4","issued":{"date-parts":[["2002"]]},"page":"279-299","title":"Strength anisotropy of fiber-reinforced sand","type":"article-journal","volume":"29"},"uris":["http://www.mendeley.com/documents/?uuid=13f95cc0-1e7e-4f22-9061-f9e4823d45dc"]},{"id":"ITEM-2","itemData":{"DOI":"10.1680/geot.2007.57.7.623","ISBN":"0016-8505","ISSN":"0016-8505","author":[{"dropping-particle":"","family":"Diambra","given":"A.","non-dropping-particle":"","parse-names":false,"suffix":""},{"dropping-particle":"","family":"Russell","given":"A. R.","non-dropping-particle":"","parse-names":false,"suffix":""},{"dropping-particle":"","family":"Ibraim","given":"E.","non-dropping-particle":"","parse-names":false,"suffix":""},{"dropping-particle":"","family":"Muir Wood","given":"D.","non-dropping-particle":"","parse-names":false,"suffix":""}],"container-title":"Géotechnique","id":"ITEM-2","issue":"7","issued":{"date-parts":[["2007"]]},"page":"623-628","title":"Determination of fibre orientation distribution in reinforced sands","type":"article-journal","volume":"57"},"uris":["http://www.mendeley.com/documents/?uuid=a2df42ec-eeb2-4526-aede-15269c720481"]},{"id":"ITEM-3","itemData":{"DOI":"10.1007/s10035-017-0760-3","ISSN":"1434-5021","abstract":"The mechanical behaviour of fibre-reinforced sands is primarily governed by the three-dimensional fibre architecture within the sand matrix. In laboratory, the normal procedures for sample preparation of fibre-sand mixtures generally produce a distribution of fibre orientations with a preferential bedding orientation, generating strength anisotropy of the composite’s response under loading. While demonstrating the potential application of X-ray tomography to the analysis of fibre-reinforced soils, this paper provides for the first time a direct experimental description of the three-dimensional architecture of the fibres induced by the laboratory sample fabrication method. Miniature fibre reinforced sand samples were produced using two widely used laboratory sample fabrication techniques: the moist tamping and the moist vibration. It is shown that both laboratory fabrication methods create anisotropic fibre orientation with preferential sub-horizontal directions. The fibre orientation distribution does not seem to be affected by the concentration of fibres, at least for the fibre concentrations considered in this study and, for both fabrication methods, the fibre orientation distribution appears to be axisymmetric with respect to the vertical axis of the sample. The X-ray analysis also demonstrates the presence of an increased porosity in the fibre vicinity, which confirms the assumption of the “stolen void ratio” effect adopted in previous constitutive modelling. A fibre orientation distribution function is tested and a combined experimental and analytical method for fibre orientation determination is further validated.","author":[{"dropping-particle":"","family":"Soriano","given":"I.","non-dropping-particle":"","parse-names":false,"suffix":""},{"dropping-particle":"","family":"Ibraim","given":"E.","non-dropping-particle":"","parse-names":false,"suffix":""},{"dropping-particle":"","family":"Andò","given":"E.","non-dropping-particle":"","parse-names":false,"suffix":""},{"dropping-particle":"","family":"Diambra","given":"A.","non-dropping-particle":"","parse-names":false,"suffix":""},{"dropping-particle":"","family":"Laurencin","given":"T.","non-dropping-particle":"","parse-names":false,"suffix":""},{"dropping-particle":"","family":"Moro","given":"P.","non-dropping-particle":"","parse-names":false,"suffix":""},{"dropping-particle":"","family":"Viggiani","given":"G.","non-dropping-particle":"","parse-names":false,"suffix":""}],"container-title":"Granular Matter","id":"ITEM-3","issue":"4","issued":{"date-parts":[["2017","11","18"]]},"page":"75","publisher":"Springer Berlin Heidelberg","title":"3D fibre architecture of fibre-reinforced sand","type":"article-journal","volume":"19"},"uris":["http://www.mendeley.com/documents/?uuid=ed2fafa5-e3b5-43b6-a260-f0ac647c3b03"]}],"mendeley":{"formattedCitation":"(Michalowski &amp; Čermák, 2002; Diambra et al., 2007; Soriano et al., 2017)","plainTextFormattedCitation":"(Michalowski &amp; Čermák, 2002; Diambra et al., 2007; Soriano et al., 2017)","previouslyFormattedCitation":"(Michalowski &amp; Čermák, 2002; Diambra et al., 2007; Soriano et al., 2017)"},"properties":{"noteIndex":0},"schema":"https://github.com/citation-style-language/schema/raw/master/csl-citation.json"}</w:instrText>
      </w:r>
      <w:r w:rsidRPr="00350909">
        <w:rPr>
          <w:szCs w:val="20"/>
        </w:rPr>
        <w:fldChar w:fldCharType="separate"/>
      </w:r>
      <w:r w:rsidR="00626EF8" w:rsidRPr="00350909">
        <w:rPr>
          <w:noProof/>
          <w:szCs w:val="20"/>
        </w:rPr>
        <w:t xml:space="preserve">(Michalowski &amp; Čermák, 2002; Diambra et </w:t>
      </w:r>
      <w:r w:rsidR="00626EF8" w:rsidRPr="00350909">
        <w:rPr>
          <w:noProof/>
          <w:szCs w:val="20"/>
        </w:rPr>
        <w:lastRenderedPageBreak/>
        <w:t>al., 2007; Soriano et al., 2017)</w:t>
      </w:r>
      <w:r w:rsidRPr="00350909">
        <w:rPr>
          <w:szCs w:val="20"/>
        </w:rPr>
        <w:fldChar w:fldCharType="end"/>
      </w:r>
      <w:r w:rsidRPr="00350909">
        <w:rPr>
          <w:szCs w:val="20"/>
        </w:rPr>
        <w:t xml:space="preserve">. Under vertical loading, </w:t>
      </w:r>
      <w:r w:rsidR="00AE313C" w:rsidRPr="00350909">
        <w:rPr>
          <w:szCs w:val="20"/>
        </w:rPr>
        <w:t xml:space="preserve">the </w:t>
      </w:r>
      <w:r w:rsidRPr="00350909">
        <w:rPr>
          <w:szCs w:val="20"/>
        </w:rPr>
        <w:t>horizontal orient</w:t>
      </w:r>
      <w:r w:rsidR="00AE313C" w:rsidRPr="00350909">
        <w:rPr>
          <w:szCs w:val="20"/>
        </w:rPr>
        <w:t>ation of the</w:t>
      </w:r>
      <w:r w:rsidRPr="00350909">
        <w:rPr>
          <w:szCs w:val="20"/>
        </w:rPr>
        <w:t xml:space="preserve"> fibres </w:t>
      </w:r>
      <w:r w:rsidR="00AE313C" w:rsidRPr="00350909">
        <w:rPr>
          <w:szCs w:val="20"/>
        </w:rPr>
        <w:t>is</w:t>
      </w:r>
      <w:r w:rsidRPr="00350909">
        <w:rPr>
          <w:szCs w:val="20"/>
        </w:rPr>
        <w:t xml:space="preserve"> beneficial for mobilising tension </w:t>
      </w:r>
      <w:r w:rsidRPr="00350909">
        <w:rPr>
          <w:szCs w:val="20"/>
        </w:rPr>
        <w:fldChar w:fldCharType="begin" w:fldLock="1"/>
      </w:r>
      <w:r w:rsidRPr="00350909">
        <w:rPr>
          <w:szCs w:val="20"/>
        </w:rPr>
        <w:instrText>ADDIN CSL_CITATION {"citationItems":[{"id":"ITEM-1","itemData":{"DOI":"10.1061/(ASCE)0733-9410(1983)109:3(335)","ISBN":"0733-9410","ISSN":"0733-9410","abstract":"Direct shear tests were run on a dry sand reinforced with different types of fibers. Both natural and synthetic fibers plus metal wires were tested. Experimental behavior was compared with theoretical predictions based on a force equilibrium model of a fiber reinforced sand. Test results showed that fiber reinforcement increased the peak shear strength and limited post peak reductions in shear resistance. The fiber reinforcement model correctly predicted the influence of various sand</w:instrText>
      </w:r>
      <w:r w:rsidRPr="00350909">
        <w:rPr>
          <w:rFonts w:ascii="Cambria Math" w:hAnsi="Cambria Math" w:cs="Cambria Math"/>
          <w:szCs w:val="20"/>
        </w:rPr>
        <w:instrText>‐</w:instrText>
      </w:r>
      <w:r w:rsidRPr="00350909">
        <w:rPr>
          <w:szCs w:val="20"/>
        </w:rPr>
        <w:instrText>fiber parameters through shear strength increases that were: (1) Directly proportional to concentration or area ratio of fibers; (2) greatest for initial fiber orientations of 60° with respect to the shear surface; and (3) approximately the same for a reinforced sand tested in a loose and dense state, respectively. The findings of this study are relevant to such diverse problems as the contribution of roof reinforcement to the stability of sandy, coarse textured soils in granitic slopes, dune and beach stabilization by pionee...","author":[{"dropping-particle":"","family":"Gray","given":"Donald H.","non-dropping-particle":"","parse-names":false,"suffix":""},{"dropping-particle":"","family":"Ohashi","given":"Harukazu","non-dropping-particle":"","parse-names":false,"suffix":""}],"container-title":"Journal of Geotechnical Engineering","id":"ITEM-1","issue":"3","issued":{"date-parts":[["1983","3"]]},"page":"335-353","title":"Mechanics of Fiber Reinforcement in Sand","type":"article-journal","volume":"109"},"uris":["http://www.mendeley.com/documents/?uuid=40f24780-9910-4b97-8a0e-c92f10fdfa24"]},{"id":"ITEM-2","itemData":{"DOI":"10.1016/S0266-352X(01)00032-5","ISBN":"0266-352X","ISSN":"0266352X","abstract":"The contribution of fibers to the strength of fiber-reinforced soils is very much dependent on the distribution of orientation of the fibers. The fibers in the direction of largest extension contribute most to the strength of the composite, whereas the fibers under compression have an adverse effect on the composite stiffness, and they do not produce an increase in the composite strength. Considering a contribution of a single fiber to the work dissipation during failure of the composite, and integrating this dissipation over all fibers in a composite element, a failure criterion is derived for fiber-reinforced sand with an anisotropic distribution of fiber orientation. A deformation-induced anisotropy was detected in experiments. Specimens with initially isotropic distribution of fiber orientation exhibited a kinematic hardening effect. The evolution of fiber orientation in the deformation process was found to have been the cause of the anisotropic hardening. © 2002 Elsevier Science Ltd. All rights reserved.","author":[{"dropping-particle":"","family":"Michalowski","given":"Radoslaw L.","non-dropping-particle":"","parse-names":false,"suffix":""},{"dropping-particle":"","family":"Čermák","given":"Jan","non-dropping-particle":"","parse-names":false,"suffix":""}],"container-title":"Computers and Geotechnics","id":"ITEM-2","issue":"4","issued":{"date-parts":[["2002"]]},"page":"279-299","title":"Strength anisotropy of fiber-reinforced sand","type":"article-journal","volume":"29"},"uris":["http://www.mendeley.com/documents/?uuid=13f95cc0-1e7e-4f22-9061-f9e4823d45dc"]}],"mendeley":{"formattedCitation":"(Gray &amp; Ohashi, 1983; Michalowski &amp; Čermák, 2002)","plainTextFormattedCitation":"(Gray &amp; Ohashi, 1983; Michalowski &amp; Čermák, 2002)","previouslyFormattedCitation":"(Gray &amp; Ohashi, 1983; Michalowski &amp; Čermák, 2002)"},"properties":{"noteIndex":0},"schema":"https://github.com/citation-style-language/schema/raw/master/csl-citation.json"}</w:instrText>
      </w:r>
      <w:r w:rsidRPr="00350909">
        <w:rPr>
          <w:szCs w:val="20"/>
        </w:rPr>
        <w:fldChar w:fldCharType="separate"/>
      </w:r>
      <w:r w:rsidRPr="00350909">
        <w:rPr>
          <w:noProof/>
          <w:szCs w:val="20"/>
        </w:rPr>
        <w:t>(Gray &amp; Ohashi, 1983; Michalowski &amp; Čermák, 2002)</w:t>
      </w:r>
      <w:r w:rsidRPr="00350909">
        <w:rPr>
          <w:szCs w:val="20"/>
        </w:rPr>
        <w:fldChar w:fldCharType="end"/>
      </w:r>
      <w:r w:rsidR="00AE313C" w:rsidRPr="00350909">
        <w:rPr>
          <w:szCs w:val="20"/>
        </w:rPr>
        <w:t xml:space="preserve">, </w:t>
      </w:r>
      <w:r w:rsidR="00056850" w:rsidRPr="00350909">
        <w:rPr>
          <w:szCs w:val="20"/>
        </w:rPr>
        <w:t xml:space="preserve">and </w:t>
      </w:r>
      <w:r w:rsidR="00454731" w:rsidRPr="00350909">
        <w:rPr>
          <w:szCs w:val="20"/>
        </w:rPr>
        <w:t xml:space="preserve">therefore </w:t>
      </w:r>
      <w:r w:rsidR="00924826" w:rsidRPr="00350909">
        <w:rPr>
          <w:szCs w:val="20"/>
        </w:rPr>
        <w:t>likely</w:t>
      </w:r>
      <w:r w:rsidR="00056850" w:rsidRPr="00350909">
        <w:rPr>
          <w:szCs w:val="20"/>
        </w:rPr>
        <w:t xml:space="preserve"> to be advantageous </w:t>
      </w:r>
      <w:r w:rsidR="00454731" w:rsidRPr="00350909">
        <w:rPr>
          <w:szCs w:val="20"/>
        </w:rPr>
        <w:t xml:space="preserve">in terms of </w:t>
      </w:r>
      <w:r w:rsidR="00924826" w:rsidRPr="00350909">
        <w:rPr>
          <w:szCs w:val="20"/>
        </w:rPr>
        <w:t xml:space="preserve">increasing </w:t>
      </w:r>
      <w:r w:rsidR="00056850" w:rsidRPr="00350909">
        <w:rPr>
          <w:szCs w:val="20"/>
        </w:rPr>
        <w:t xml:space="preserve">ballast </w:t>
      </w:r>
      <w:r w:rsidR="00924826" w:rsidRPr="00350909">
        <w:rPr>
          <w:szCs w:val="20"/>
        </w:rPr>
        <w:t>confinement and reducing settlement</w:t>
      </w:r>
      <w:r w:rsidR="00056850" w:rsidRPr="00350909">
        <w:rPr>
          <w:szCs w:val="20"/>
        </w:rPr>
        <w:t xml:space="preserve"> under cyclic loading.</w:t>
      </w:r>
    </w:p>
    <w:p w14:paraId="3E0A5954" w14:textId="77777777" w:rsidR="00F55C2E" w:rsidRDefault="00F55C2E" w:rsidP="0015182B">
      <w:pPr>
        <w:rPr>
          <w:szCs w:val="20"/>
        </w:rPr>
      </w:pPr>
    </w:p>
    <w:p w14:paraId="0C7D4D40" w14:textId="3A0434A5" w:rsidR="0015182B" w:rsidRPr="0015182B" w:rsidRDefault="0015182B" w:rsidP="0015182B">
      <w:pPr>
        <w:rPr>
          <w:szCs w:val="20"/>
        </w:rPr>
      </w:pPr>
      <w:r w:rsidRPr="0015182B">
        <w:rPr>
          <w:szCs w:val="20"/>
        </w:rPr>
        <w:t xml:space="preserve">Loading </w:t>
      </w:r>
      <w:r w:rsidR="00A62CA8">
        <w:rPr>
          <w:szCs w:val="20"/>
        </w:rPr>
        <w:t>comprised</w:t>
      </w:r>
      <w:r w:rsidRPr="0015182B">
        <w:rPr>
          <w:szCs w:val="20"/>
        </w:rPr>
        <w:t xml:space="preserve"> an initial slow cycle followed by 3 million sinusoidal loading cycles at 3 Hz. The minimum and maximum compressive force</w:t>
      </w:r>
      <w:r w:rsidR="005F6CDE">
        <w:rPr>
          <w:szCs w:val="20"/>
        </w:rPr>
        <w:t>s</w:t>
      </w:r>
      <w:r w:rsidRPr="0015182B">
        <w:rPr>
          <w:szCs w:val="20"/>
        </w:rPr>
        <w:t xml:space="preserve"> were 5 </w:t>
      </w:r>
      <w:proofErr w:type="spellStart"/>
      <w:r w:rsidRPr="0015182B">
        <w:rPr>
          <w:szCs w:val="20"/>
        </w:rPr>
        <w:t>kN</w:t>
      </w:r>
      <w:proofErr w:type="spellEnd"/>
      <w:r w:rsidRPr="0015182B">
        <w:rPr>
          <w:szCs w:val="20"/>
        </w:rPr>
        <w:t xml:space="preserve"> and 98 </w:t>
      </w:r>
      <w:proofErr w:type="spellStart"/>
      <w:r w:rsidRPr="0015182B">
        <w:rPr>
          <w:szCs w:val="20"/>
        </w:rPr>
        <w:t>kN</w:t>
      </w:r>
      <w:proofErr w:type="spellEnd"/>
      <w:r w:rsidRPr="0015182B">
        <w:rPr>
          <w:szCs w:val="20"/>
        </w:rPr>
        <w:t xml:space="preserve"> respectively, representative of a 20-tonne axle load with 50% transfer away from a central sleeper. These tests </w:t>
      </w:r>
      <w:r w:rsidR="00F55C2E">
        <w:rPr>
          <w:szCs w:val="20"/>
        </w:rPr>
        <w:t>are essentially</w:t>
      </w:r>
      <w:r w:rsidRPr="0015182B">
        <w:rPr>
          <w:szCs w:val="20"/>
        </w:rPr>
        <w:t xml:space="preserve"> accelerated static tests, as the loading frequency is too </w:t>
      </w:r>
      <w:r w:rsidR="008B5E1F">
        <w:rPr>
          <w:szCs w:val="20"/>
        </w:rPr>
        <w:t>s</w:t>
      </w:r>
      <w:r w:rsidRPr="0015182B">
        <w:rPr>
          <w:szCs w:val="20"/>
        </w:rPr>
        <w:t xml:space="preserve">low to elicit a dynamic </w:t>
      </w:r>
      <w:r w:rsidR="00F55C2E">
        <w:rPr>
          <w:szCs w:val="20"/>
        </w:rPr>
        <w:t xml:space="preserve">material </w:t>
      </w:r>
      <w:r w:rsidRPr="0015182B">
        <w:rPr>
          <w:szCs w:val="20"/>
        </w:rPr>
        <w:t>response and the impact loads likely to occur on real railways were not reproduced.</w:t>
      </w:r>
    </w:p>
    <w:p w14:paraId="66D7CE27" w14:textId="77777777" w:rsidR="005B0080" w:rsidRPr="005B0080" w:rsidRDefault="005B0080" w:rsidP="005B0080"/>
    <w:p w14:paraId="597579D8" w14:textId="3EBBCFA1" w:rsidR="0015182B" w:rsidRDefault="00A02B68" w:rsidP="0015182B">
      <w:pPr>
        <w:rPr>
          <w:szCs w:val="20"/>
        </w:rPr>
      </w:pPr>
      <w:r>
        <w:rPr>
          <w:szCs w:val="20"/>
        </w:rPr>
        <w:t>S</w:t>
      </w:r>
      <w:r w:rsidR="0015182B" w:rsidRPr="0015182B">
        <w:rPr>
          <w:szCs w:val="20"/>
        </w:rPr>
        <w:t>leeper vertical deflections were measured by 8 LVDTs positioned at the sleeper ends, the rail</w:t>
      </w:r>
      <w:r>
        <w:rPr>
          <w:szCs w:val="20"/>
        </w:rPr>
        <w:t xml:space="preserve"> seat</w:t>
      </w:r>
      <w:r w:rsidR="0015182B" w:rsidRPr="0015182B">
        <w:rPr>
          <w:szCs w:val="20"/>
        </w:rPr>
        <w:t xml:space="preserve">s and at the middle of the sleeper. The longitudinal pressure in the ballast was measured using 4 pressure plates, each comprising a 250 mm </w:t>
      </w:r>
      <w:r w:rsidR="0015182B" w:rsidRPr="0015182B">
        <w:rPr>
          <w:szCs w:val="20"/>
        </w:rPr>
        <w:sym w:font="Symbol" w:char="F0B4"/>
      </w:r>
      <w:r w:rsidR="0015182B" w:rsidRPr="0015182B">
        <w:rPr>
          <w:szCs w:val="20"/>
        </w:rPr>
        <w:t xml:space="preserve"> 300 mm </w:t>
      </w:r>
      <w:r w:rsidR="009F2265" w:rsidRPr="0015182B">
        <w:rPr>
          <w:szCs w:val="20"/>
        </w:rPr>
        <w:t xml:space="preserve">steel plate </w:t>
      </w:r>
      <w:r w:rsidR="0015182B" w:rsidRPr="0015182B">
        <w:rPr>
          <w:szCs w:val="20"/>
        </w:rPr>
        <w:t xml:space="preserve">supported on 4 load cells </w:t>
      </w:r>
      <w:r w:rsidR="0015182B" w:rsidRPr="0015182B">
        <w:rPr>
          <w:szCs w:val="20"/>
        </w:rPr>
        <w:fldChar w:fldCharType="begin" w:fldLock="1"/>
      </w:r>
      <w:r w:rsidR="002D160F">
        <w:rPr>
          <w:szCs w:val="20"/>
        </w:rPr>
        <w:instrText>ADDIN CSL_CITATION {"citationItems":[{"id":"ITEM-1","itemData":{"DOI":"10.1177/0954409716671545","ISSN":"0954-4097","abstract":"Maintenance and eventual renewal of a ballasted track constitute major operational costs for a railway network. Thus, significant benefits would accrue from a more robust track design having a longer service life and reduced maintenance requirements. This paper presents the results from a laboratory study and explores the potential to achieve this through improving the ballast grading and reducing the ballast shoulder slope. Cyclic loading tests were carried out on a section of track representing one sleeper bay in plane strain, in the Southampton Railway Testing Facility. A cyclic load representing a 20 tonne axle load was applied at 3 Hz for at least 3 million cycles, during which measurements of permanent and resilient vertical deflection were made. Certain interventions are found to result in lower rates of permanent settlement and different resilient ranges of movement. Supplementary measurements to determine longitudinal pressure, ballast breakage and attrition, and shoulder slope movement were used to explore the mechanisms responsible for the observed improvements in ballast bed performance. It is concluded that the use of finer ballast gradings and a shallower shoulder slope have the potential to reduce maintenance requirements.","author":[{"dropping-particle":"","family":"Abadi","given":"Taufan","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Proceedings of the Institution of Mechanical Engineers, Part F: Journal of Rail and Rapid Transit","id":"ITEM-1","issue":"2","issued":{"date-parts":[["2018","2","5"]]},"page":"337-355","title":"Improving the performance of railway tracks through ballast interventions","type":"article-journal","volume":"232"},"uris":["http://www.mendeley.com/documents/?uuid=35731e5c-7a4d-4c46-895b-9a73e8b120a9"]}],"mendeley":{"formattedCitation":"(Abadi et al., 2018)","plainTextFormattedCitation":"(Abadi et al., 2018)","previouslyFormattedCitation":"(Abadi et al., 2018)"},"properties":{"noteIndex":0},"schema":"https://github.com/citation-style-language/schema/raw/master/csl-citation.json"}</w:instrText>
      </w:r>
      <w:r w:rsidR="0015182B" w:rsidRPr="0015182B">
        <w:rPr>
          <w:szCs w:val="20"/>
        </w:rPr>
        <w:fldChar w:fldCharType="separate"/>
      </w:r>
      <w:r w:rsidR="00C24025" w:rsidRPr="00C24025">
        <w:rPr>
          <w:noProof/>
          <w:szCs w:val="20"/>
        </w:rPr>
        <w:t>(Abadi et al., 2018)</w:t>
      </w:r>
      <w:r w:rsidR="0015182B" w:rsidRPr="0015182B">
        <w:rPr>
          <w:szCs w:val="20"/>
        </w:rPr>
        <w:fldChar w:fldCharType="end"/>
      </w:r>
      <w:r w:rsidR="0015182B" w:rsidRPr="0015182B">
        <w:rPr>
          <w:szCs w:val="20"/>
        </w:rPr>
        <w:t>. Pressure sensitive paper was placed between the ballast and the sleeper soffit to measure the area of the sleeper/ballast contacts exerting a pressure higher than 10 MPa</w:t>
      </w:r>
      <w:r w:rsidR="0015182B" w:rsidRPr="00BE2B80">
        <w:rPr>
          <w:szCs w:val="20"/>
        </w:rPr>
        <w:t xml:space="preserve"> </w:t>
      </w:r>
      <w:r w:rsidR="0015182B" w:rsidRPr="009B7544">
        <w:rPr>
          <w:szCs w:val="20"/>
        </w:rPr>
        <w:fldChar w:fldCharType="begin" w:fldLock="1"/>
      </w:r>
      <w:r w:rsidR="002D160F">
        <w:rPr>
          <w:szCs w:val="20"/>
        </w:rPr>
        <w:instrText>ADDIN CSL_CITATION {"citationItems":[{"id":"ITEM-1","itemData":{"DOI":"10.4203/ijrt.4.2.3","ISSN":"2049-5358","abstract":"The number of railway ballast particles in contact with a sleeper may be relatively small. The discrete and non-uniform nature of these contacts may cause breakage and wear. This article explores the use of pressure paper to record the loading history of sleeper to ballast particle contacts over &gt;3 million loading cycles in full size tests. The results demonstrate that the actual contact area may be less than 1% of the total, and that the number of individual contacts is in the hundreds. Under sleeper pads, a finer ballast grading, a shallower shoulder slope and changes to the sleeper material are found to increase the number and area of contacts.","author":[{"dropping-particle":"","family":"Abadi","given":"T.","non-dropping-particle":"","parse-names":false,"suffix":""},{"dropping-particle":"","family":"Pen","given":"L.","non-dropping-particle":"Le","parse-names":false,"suffix":""},{"dropping-particle":"","family":"Zervos","given":"A.","non-dropping-particle":"","parse-names":false,"suffix":""},{"dropping-particle":"","family":"Powrie","given":"W.","non-dropping-particle":"","parse-names":false,"suffix":""}],"container-title":"International Journal of Railway Technology","id":"ITEM-1","issue":"2","issued":{"date-parts":[["2015"]]},"page":"45-72","title":"Measuring the Area and Number of Ballast Particle Contacts at Sleeper-Ballast and Ballast-Subgrade Interfaces","type":"article-journal","volume":"4"},"uris":["http://www.mendeley.com/documents/?uuid=0572a5f5-1571-4e4e-a631-9b82b3b81ffb"]}],"mendeley":{"formattedCitation":"(Abadi et al., 2015)","plainTextFormattedCitation":"(Abadi et al., 2015)","previouslyFormattedCitation":"(Abadi et al., 2015)"},"properties":{"noteIndex":0},"schema":"https://github.com/citation-style-language/schema/raw/master/csl-citation.json"}</w:instrText>
      </w:r>
      <w:r w:rsidR="0015182B" w:rsidRPr="009B7544">
        <w:rPr>
          <w:szCs w:val="20"/>
        </w:rPr>
        <w:fldChar w:fldCharType="separate"/>
      </w:r>
      <w:r w:rsidR="004E097A" w:rsidRPr="00C24025">
        <w:rPr>
          <w:noProof/>
          <w:szCs w:val="20"/>
        </w:rPr>
        <w:t>(Abadi et al., 2015)</w:t>
      </w:r>
      <w:r w:rsidR="0015182B" w:rsidRPr="009B7544">
        <w:rPr>
          <w:szCs w:val="20"/>
        </w:rPr>
        <w:fldChar w:fldCharType="end"/>
      </w:r>
      <w:r w:rsidR="0015182B" w:rsidRPr="0015182B">
        <w:rPr>
          <w:szCs w:val="20"/>
        </w:rPr>
        <w:t xml:space="preserve">. Measurements from LVDTs and load cells were acquired at a frequency of 100 Hz. The pressure sensitive paper was placed before starting the tests and removed during </w:t>
      </w:r>
      <w:proofErr w:type="gramStart"/>
      <w:r w:rsidR="0015182B" w:rsidRPr="0015182B">
        <w:rPr>
          <w:szCs w:val="20"/>
        </w:rPr>
        <w:t>dismantling, and</w:t>
      </w:r>
      <w:proofErr w:type="gramEnd"/>
      <w:r w:rsidR="0015182B" w:rsidRPr="0015182B">
        <w:rPr>
          <w:szCs w:val="20"/>
        </w:rPr>
        <w:t xml:space="preserve"> provided a measurement of the cumulative area of contact</w:t>
      </w:r>
      <w:r w:rsidR="009F2265">
        <w:rPr>
          <w:szCs w:val="20"/>
        </w:rPr>
        <w:t xml:space="preserve"> over a test</w:t>
      </w:r>
      <w:r w:rsidR="0015182B" w:rsidRPr="0015182B">
        <w:rPr>
          <w:szCs w:val="20"/>
        </w:rPr>
        <w:t xml:space="preserve">. The arrangement of the LVDTs, pressure plates and pressure sensitive paper is shown in </w:t>
      </w:r>
      <w:r w:rsidR="0015182B" w:rsidRPr="0015182B">
        <w:rPr>
          <w:szCs w:val="20"/>
        </w:rPr>
        <w:fldChar w:fldCharType="begin"/>
      </w:r>
      <w:r w:rsidR="0015182B" w:rsidRPr="0015182B">
        <w:rPr>
          <w:szCs w:val="20"/>
        </w:rPr>
        <w:instrText xml:space="preserve"> REF _Ref18854772 \h  \* MERGEFORMAT </w:instrText>
      </w:r>
      <w:r w:rsidR="0015182B" w:rsidRPr="0015182B">
        <w:rPr>
          <w:szCs w:val="20"/>
        </w:rPr>
      </w:r>
      <w:r w:rsidR="0015182B" w:rsidRPr="0015182B">
        <w:rPr>
          <w:szCs w:val="20"/>
        </w:rPr>
        <w:fldChar w:fldCharType="separate"/>
      </w:r>
      <w:r w:rsidR="00FA7FE5" w:rsidRPr="00FA7FE5">
        <w:rPr>
          <w:szCs w:val="20"/>
        </w:rPr>
        <w:t>Figure 5</w:t>
      </w:r>
      <w:r w:rsidR="0015182B" w:rsidRPr="0015182B">
        <w:rPr>
          <w:szCs w:val="20"/>
        </w:rPr>
        <w:fldChar w:fldCharType="end"/>
      </w:r>
      <w:r w:rsidR="0015182B" w:rsidRPr="0015182B">
        <w:rPr>
          <w:szCs w:val="20"/>
        </w:rPr>
        <w:t>.</w:t>
      </w:r>
    </w:p>
    <w:p w14:paraId="03286E53" w14:textId="77777777" w:rsidR="0015182B" w:rsidRDefault="0015182B" w:rsidP="0015182B">
      <w:pPr>
        <w:rPr>
          <w:szCs w:val="20"/>
        </w:rPr>
      </w:pPr>
    </w:p>
    <w:p w14:paraId="34082610" w14:textId="36A43E95" w:rsidR="0015182B" w:rsidRDefault="008233B4" w:rsidP="0015182B">
      <w:pPr>
        <w:rPr>
          <w:szCs w:val="20"/>
        </w:rPr>
      </w:pPr>
      <w:r w:rsidRPr="001D48A4">
        <w:rPr>
          <w:szCs w:val="20"/>
        </w:rPr>
        <w:t xml:space="preserve">The length, width and volume fraction of the fibres used in the tests, </w:t>
      </w:r>
      <w:r w:rsidR="00D010B5" w:rsidRPr="001D48A4">
        <w:rPr>
          <w:szCs w:val="20"/>
        </w:rPr>
        <w:t>the average initial void ratio before placing the sleeper (</w:t>
      </w: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i</m:t>
            </m:r>
          </m:sub>
        </m:sSub>
      </m:oMath>
      <w:r w:rsidR="00D010B5" w:rsidRPr="001D48A4">
        <w:rPr>
          <w:szCs w:val="20"/>
        </w:rPr>
        <w:t xml:space="preserve">), and </w:t>
      </w:r>
      <w:r w:rsidRPr="001D48A4">
        <w:rPr>
          <w:szCs w:val="20"/>
        </w:rPr>
        <w:t xml:space="preserve">the maximum and minimum void ratios for each fibre mix are listed in </w:t>
      </w:r>
      <w:r w:rsidRPr="00FA49BE">
        <w:rPr>
          <w:szCs w:val="20"/>
        </w:rPr>
        <w:fldChar w:fldCharType="begin"/>
      </w:r>
      <w:r w:rsidRPr="001D48A4">
        <w:rPr>
          <w:szCs w:val="20"/>
        </w:rPr>
        <w:instrText xml:space="preserve"> REF _Ref19203217 \h  \* MERGEFORMAT </w:instrText>
      </w:r>
      <w:r w:rsidRPr="00FA49BE">
        <w:rPr>
          <w:szCs w:val="20"/>
        </w:rPr>
      </w:r>
      <w:r w:rsidRPr="00FA49BE">
        <w:rPr>
          <w:szCs w:val="20"/>
        </w:rPr>
        <w:fldChar w:fldCharType="separate"/>
      </w:r>
      <w:r w:rsidR="00FA7FE5" w:rsidRPr="00FA7FE5">
        <w:rPr>
          <w:szCs w:val="20"/>
        </w:rPr>
        <w:t>Table 1</w:t>
      </w:r>
      <w:r w:rsidRPr="00FA49BE">
        <w:rPr>
          <w:szCs w:val="20"/>
        </w:rPr>
        <w:fldChar w:fldCharType="end"/>
      </w:r>
      <w:r w:rsidRPr="001D48A4">
        <w:rPr>
          <w:szCs w:val="20"/>
        </w:rPr>
        <w:t>.</w:t>
      </w:r>
      <w:r>
        <w:rPr>
          <w:szCs w:val="20"/>
        </w:rPr>
        <w:t xml:space="preserve"> </w:t>
      </w:r>
      <w:r w:rsidRPr="0015182B">
        <w:rPr>
          <w:szCs w:val="20"/>
        </w:rPr>
        <w:t>In tests C1 and its repeat C1</w:t>
      </w:r>
      <w:r w:rsidRPr="00A830EA">
        <w:rPr>
          <w:szCs w:val="20"/>
        </w:rPr>
        <w:t>r</w:t>
      </w:r>
      <w:r w:rsidRPr="0015182B">
        <w:rPr>
          <w:szCs w:val="20"/>
        </w:rPr>
        <w:t xml:space="preserve">, no fibres were added </w:t>
      </w:r>
      <w:r w:rsidRPr="00350909">
        <w:rPr>
          <w:szCs w:val="20"/>
        </w:rPr>
        <w:t>to the ballast. In tests C2 and C3, fibres were placed only below the level of the sleeper soffit (</w:t>
      </w:r>
      <w:r w:rsidR="00923C06" w:rsidRPr="00350909">
        <w:rPr>
          <w:szCs w:val="20"/>
        </w:rPr>
        <w:t xml:space="preserve">that is, </w:t>
      </w:r>
      <w:r w:rsidR="00A14FAA" w:rsidRPr="00350909">
        <w:rPr>
          <w:szCs w:val="20"/>
        </w:rPr>
        <w:t>not in the upper 200 mm of ballast</w:t>
      </w:r>
      <w:r w:rsidR="00261D7A" w:rsidRPr="00350909">
        <w:rPr>
          <w:szCs w:val="20"/>
        </w:rPr>
        <w:t xml:space="preserve">) and </w:t>
      </w:r>
      <w:r w:rsidR="00C52E2C" w:rsidRPr="00350909">
        <w:rPr>
          <w:szCs w:val="20"/>
        </w:rPr>
        <w:t xml:space="preserve">the fibre content is </w:t>
      </w:r>
      <w:r w:rsidR="00923C06" w:rsidRPr="00350909">
        <w:rPr>
          <w:szCs w:val="20"/>
        </w:rPr>
        <w:t xml:space="preserve">expressed </w:t>
      </w:r>
      <w:r w:rsidR="005D708C" w:rsidRPr="00350909">
        <w:rPr>
          <w:szCs w:val="20"/>
        </w:rPr>
        <w:t xml:space="preserve">relative </w:t>
      </w:r>
      <w:r w:rsidR="00261D7A" w:rsidRPr="00350909">
        <w:rPr>
          <w:szCs w:val="20"/>
        </w:rPr>
        <w:t xml:space="preserve">only </w:t>
      </w:r>
      <w:r w:rsidR="005D708C" w:rsidRPr="00350909">
        <w:rPr>
          <w:szCs w:val="20"/>
        </w:rPr>
        <w:t xml:space="preserve">to </w:t>
      </w:r>
      <w:r w:rsidR="00C52E2C" w:rsidRPr="00350909">
        <w:rPr>
          <w:szCs w:val="20"/>
        </w:rPr>
        <w:t xml:space="preserve">the </w:t>
      </w:r>
      <w:r w:rsidR="00261D7A" w:rsidRPr="00350909">
        <w:rPr>
          <w:szCs w:val="20"/>
        </w:rPr>
        <w:t>300 mm of ballast below the sleeper soffit</w:t>
      </w:r>
      <w:r w:rsidRPr="00350909">
        <w:rPr>
          <w:szCs w:val="20"/>
        </w:rPr>
        <w:t xml:space="preserve">. In tests C3r to C9 the reinforcement was uniformly distributed </w:t>
      </w:r>
      <w:r w:rsidR="00E8232C" w:rsidRPr="00350909">
        <w:rPr>
          <w:szCs w:val="20"/>
        </w:rPr>
        <w:t xml:space="preserve">throughout the whole of </w:t>
      </w:r>
      <w:r w:rsidRPr="00350909">
        <w:rPr>
          <w:szCs w:val="20"/>
        </w:rPr>
        <w:t>the ballast, as would probably occur in a field installation (Watson et al.</w:t>
      </w:r>
      <w:r w:rsidR="005F6CDE" w:rsidRPr="00350909">
        <w:rPr>
          <w:szCs w:val="20"/>
        </w:rPr>
        <w:t>,</w:t>
      </w:r>
      <w:r w:rsidRPr="00350909">
        <w:rPr>
          <w:szCs w:val="20"/>
        </w:rPr>
        <w:t xml:space="preserve"> 2021). </w:t>
      </w:r>
      <w:r w:rsidRPr="00350909">
        <w:rPr>
          <w:szCs w:val="20"/>
        </w:rPr>
        <w:lastRenderedPageBreak/>
        <w:t xml:space="preserve">However, under vertical loading the fibres </w:t>
      </w:r>
      <w:r w:rsidR="00AA6762" w:rsidRPr="00350909">
        <w:rPr>
          <w:szCs w:val="20"/>
        </w:rPr>
        <w:t xml:space="preserve">above the </w:t>
      </w:r>
      <w:r w:rsidR="00DE684C" w:rsidRPr="00350909">
        <w:rPr>
          <w:szCs w:val="20"/>
        </w:rPr>
        <w:t xml:space="preserve">level of the </w:t>
      </w:r>
      <w:r w:rsidR="00AA6762" w:rsidRPr="00350909">
        <w:rPr>
          <w:szCs w:val="20"/>
        </w:rPr>
        <w:t xml:space="preserve">sleeper soffit </w:t>
      </w:r>
      <w:r w:rsidRPr="00350909">
        <w:rPr>
          <w:szCs w:val="20"/>
        </w:rPr>
        <w:t>remain unstressed and would not</w:t>
      </w:r>
      <w:r w:rsidR="00E8232C" w:rsidRPr="00350909">
        <w:rPr>
          <w:szCs w:val="20"/>
        </w:rPr>
        <w:t xml:space="preserve">, therefore, </w:t>
      </w:r>
      <w:r w:rsidRPr="00350909">
        <w:rPr>
          <w:szCs w:val="20"/>
        </w:rPr>
        <w:t xml:space="preserve">be expected to affect </w:t>
      </w:r>
      <w:r w:rsidR="005F6CDE" w:rsidRPr="00350909">
        <w:rPr>
          <w:szCs w:val="20"/>
        </w:rPr>
        <w:t xml:space="preserve">the </w:t>
      </w:r>
      <w:r w:rsidRPr="00350909">
        <w:rPr>
          <w:szCs w:val="20"/>
        </w:rPr>
        <w:t xml:space="preserve">track response. This </w:t>
      </w:r>
      <w:r w:rsidR="00DB4B5D" w:rsidRPr="00350909">
        <w:rPr>
          <w:szCs w:val="20"/>
        </w:rPr>
        <w:t>is confirmed by the results from</w:t>
      </w:r>
      <w:r w:rsidRPr="00350909">
        <w:rPr>
          <w:szCs w:val="20"/>
        </w:rPr>
        <w:t xml:space="preserve"> tests C3 and C3r, which used the same fibre mix </w:t>
      </w:r>
      <w:r w:rsidR="00315466" w:rsidRPr="00350909">
        <w:rPr>
          <w:szCs w:val="20"/>
        </w:rPr>
        <w:t xml:space="preserve">below the sleeper </w:t>
      </w:r>
      <w:r w:rsidRPr="00350909">
        <w:rPr>
          <w:szCs w:val="20"/>
        </w:rPr>
        <w:t xml:space="preserve">and gave the same results, although in test C3 no fibres were present </w:t>
      </w:r>
      <w:r w:rsidR="00F1035C" w:rsidRPr="00350909">
        <w:rPr>
          <w:szCs w:val="20"/>
        </w:rPr>
        <w:t xml:space="preserve">above the </w:t>
      </w:r>
      <w:r w:rsidR="00DE684C" w:rsidRPr="00350909">
        <w:rPr>
          <w:szCs w:val="20"/>
        </w:rPr>
        <w:t xml:space="preserve">level of the </w:t>
      </w:r>
      <w:r w:rsidR="00F1035C" w:rsidRPr="00350909">
        <w:rPr>
          <w:szCs w:val="20"/>
        </w:rPr>
        <w:t>sleeper</w:t>
      </w:r>
      <w:r w:rsidR="00DE684C" w:rsidRPr="00350909">
        <w:rPr>
          <w:szCs w:val="20"/>
        </w:rPr>
        <w:t xml:space="preserve"> soffit</w:t>
      </w:r>
      <w:r w:rsidRPr="00350909">
        <w:rPr>
          <w:szCs w:val="20"/>
        </w:rPr>
        <w:t>. The similarity between the results from tests C1 and C1r with no fibres present</w:t>
      </w:r>
      <w:r w:rsidRPr="0015182B">
        <w:rPr>
          <w:szCs w:val="20"/>
        </w:rPr>
        <w:t>, and between tests C3 and C3</w:t>
      </w:r>
      <w:r>
        <w:rPr>
          <w:szCs w:val="20"/>
        </w:rPr>
        <w:t>r</w:t>
      </w:r>
      <w:r w:rsidRPr="0015182B">
        <w:rPr>
          <w:szCs w:val="20"/>
        </w:rPr>
        <w:t xml:space="preserve"> with fibres, show</w:t>
      </w:r>
      <w:r>
        <w:rPr>
          <w:szCs w:val="20"/>
        </w:rPr>
        <w:t>s</w:t>
      </w:r>
      <w:r w:rsidRPr="0015182B">
        <w:rPr>
          <w:szCs w:val="20"/>
        </w:rPr>
        <w:t xml:space="preserve"> that the repeatability in terms of average sleeper settlement after 3 million loading cycles was better than 0.2 mm, </w:t>
      </w:r>
      <w:proofErr w:type="gramStart"/>
      <w:r w:rsidRPr="0015182B">
        <w:rPr>
          <w:szCs w:val="20"/>
        </w:rPr>
        <w:t>provid</w:t>
      </w:r>
      <w:r w:rsidR="00403132">
        <w:rPr>
          <w:szCs w:val="20"/>
        </w:rPr>
        <w:t>ed</w:t>
      </w:r>
      <w:r w:rsidRPr="0015182B">
        <w:rPr>
          <w:szCs w:val="20"/>
        </w:rPr>
        <w:t xml:space="preserve"> that</w:t>
      </w:r>
      <w:proofErr w:type="gramEnd"/>
      <w:r w:rsidRPr="0015182B">
        <w:rPr>
          <w:szCs w:val="20"/>
        </w:rPr>
        <w:t xml:space="preserve"> displacements are re-zeroed after at least one load cycle to </w:t>
      </w:r>
      <w:r>
        <w:rPr>
          <w:szCs w:val="20"/>
        </w:rPr>
        <w:t>eliminate</w:t>
      </w:r>
      <w:r w:rsidRPr="0015182B">
        <w:rPr>
          <w:szCs w:val="20"/>
        </w:rPr>
        <w:t xml:space="preserve"> the effects of initial bedding.</w:t>
      </w:r>
    </w:p>
    <w:p w14:paraId="56C552D1" w14:textId="77777777" w:rsidR="008233B4" w:rsidRDefault="008233B4" w:rsidP="00A3696E">
      <w:pPr>
        <w:rPr>
          <w:b/>
          <w:i/>
          <w:szCs w:val="20"/>
        </w:rPr>
      </w:pPr>
    </w:p>
    <w:p w14:paraId="0A0867E6" w14:textId="324BB892" w:rsidR="00884EA8" w:rsidRDefault="00884EA8" w:rsidP="00884EA8">
      <w:pPr>
        <w:pStyle w:val="Titolo1"/>
      </w:pPr>
      <w:r>
        <w:t>Results</w:t>
      </w:r>
    </w:p>
    <w:p w14:paraId="02D83B5D" w14:textId="22CF739F" w:rsidR="00884EA8" w:rsidRPr="00884EA8" w:rsidRDefault="00016E13" w:rsidP="004D651C">
      <w:pPr>
        <w:pStyle w:val="Titolo2"/>
      </w:pPr>
      <w:r>
        <w:t>Grain p</w:t>
      </w:r>
      <w:r w:rsidR="00884EA8">
        <w:t>acking</w:t>
      </w:r>
    </w:p>
    <w:p w14:paraId="415006FD" w14:textId="486F47BB" w:rsidR="00075D0A" w:rsidRDefault="00884EA8" w:rsidP="00470707">
      <w:pPr>
        <w:rPr>
          <w:bCs/>
          <w:iCs/>
          <w:szCs w:val="20"/>
        </w:rPr>
      </w:pPr>
      <w:r w:rsidRPr="00884EA8">
        <w:rPr>
          <w:bCs/>
          <w:iCs/>
          <w:szCs w:val="20"/>
        </w:rPr>
        <w:t xml:space="preserve">The packing tests were carried out on specimens containing </w:t>
      </w:r>
      <w:r w:rsidRPr="00350909">
        <w:rPr>
          <w:bCs/>
          <w:iCs/>
          <w:szCs w:val="20"/>
        </w:rPr>
        <w:t>fibres of different lengths (</w:t>
      </w:r>
      <m:oMath>
        <m:sSub>
          <m:sSubPr>
            <m:ctrlPr>
              <w:rPr>
                <w:rFonts w:ascii="Cambria Math" w:hAnsi="Cambria Math"/>
                <w:bCs/>
                <w:i/>
                <w:iCs/>
                <w:szCs w:val="20"/>
              </w:rPr>
            </m:ctrlPr>
          </m:sSubPr>
          <m:e>
            <m:r>
              <w:rPr>
                <w:rFonts w:ascii="Cambria Math" w:hAnsi="Cambria Math"/>
                <w:szCs w:val="20"/>
              </w:rPr>
              <m:t>L</m:t>
            </m:r>
          </m:e>
          <m:sub>
            <m:r>
              <w:rPr>
                <w:rFonts w:ascii="Cambria Math" w:hAnsi="Cambria Math"/>
                <w:szCs w:val="20"/>
              </w:rPr>
              <m:t>N</m:t>
            </m:r>
          </m:sub>
        </m:sSub>
      </m:oMath>
      <w:r w:rsidRPr="00350909">
        <w:rPr>
          <w:bCs/>
          <w:iCs/>
          <w:szCs w:val="20"/>
        </w:rPr>
        <w:t xml:space="preserve"> = 2.2, 4.4, 8.8) and widths (</w:t>
      </w:r>
      <m:oMath>
        <m:sSub>
          <m:sSubPr>
            <m:ctrlPr>
              <w:rPr>
                <w:rFonts w:ascii="Cambria Math" w:hAnsi="Cambria Math"/>
                <w:bCs/>
                <w:i/>
                <w:iCs/>
                <w:szCs w:val="20"/>
              </w:rPr>
            </m:ctrlPr>
          </m:sSubPr>
          <m:e>
            <m:r>
              <w:rPr>
                <w:rFonts w:ascii="Cambria Math" w:hAnsi="Cambria Math"/>
                <w:szCs w:val="20"/>
              </w:rPr>
              <m:t>W</m:t>
            </m:r>
          </m:e>
          <m:sub>
            <m:r>
              <w:rPr>
                <w:rFonts w:ascii="Cambria Math" w:hAnsi="Cambria Math"/>
                <w:szCs w:val="20"/>
              </w:rPr>
              <m:t>N</m:t>
            </m:r>
          </m:sub>
        </m:sSub>
      </m:oMath>
      <w:r w:rsidRPr="00350909">
        <w:rPr>
          <w:bCs/>
          <w:iCs/>
          <w:szCs w:val="20"/>
        </w:rPr>
        <w:t xml:space="preserve"> = 0.7, 1.5, 2.9) but constant thickness. For each combination of length and width, packing tests were carried out to determine both the loosest (</w:t>
      </w:r>
      <m:oMath>
        <m:sSub>
          <m:sSubPr>
            <m:ctrlPr>
              <w:rPr>
                <w:rFonts w:ascii="Cambria Math" w:hAnsi="Cambria Math"/>
                <w:bCs/>
                <w:i/>
                <w:iCs/>
                <w:szCs w:val="20"/>
              </w:rPr>
            </m:ctrlPr>
          </m:sSubPr>
          <m:e>
            <m:r>
              <w:rPr>
                <w:rFonts w:ascii="Cambria Math" w:hAnsi="Cambria Math"/>
                <w:szCs w:val="20"/>
              </w:rPr>
              <m:t>e</m:t>
            </m:r>
          </m:e>
          <m:sub>
            <m:r>
              <w:rPr>
                <w:rFonts w:ascii="Cambria Math" w:hAnsi="Cambria Math"/>
                <w:szCs w:val="20"/>
              </w:rPr>
              <m:t>max</m:t>
            </m:r>
          </m:sub>
        </m:sSub>
      </m:oMath>
      <w:r w:rsidRPr="00350909">
        <w:rPr>
          <w:bCs/>
          <w:iCs/>
          <w:szCs w:val="20"/>
        </w:rPr>
        <w:t>) and densest (</w:t>
      </w:r>
      <m:oMath>
        <m:sSub>
          <m:sSubPr>
            <m:ctrlPr>
              <w:rPr>
                <w:rFonts w:ascii="Cambria Math" w:hAnsi="Cambria Math"/>
                <w:bCs/>
                <w:i/>
                <w:iCs/>
                <w:szCs w:val="20"/>
              </w:rPr>
            </m:ctrlPr>
          </m:sSubPr>
          <m:e>
            <m:r>
              <w:rPr>
                <w:rFonts w:ascii="Cambria Math" w:hAnsi="Cambria Math"/>
                <w:szCs w:val="20"/>
              </w:rPr>
              <m:t>e</m:t>
            </m:r>
          </m:e>
          <m:sub>
            <m:r>
              <w:rPr>
                <w:rFonts w:ascii="Cambria Math" w:hAnsi="Cambria Math"/>
                <w:szCs w:val="20"/>
              </w:rPr>
              <m:t>min</m:t>
            </m:r>
          </m:sub>
        </m:sSub>
      </m:oMath>
      <w:r w:rsidRPr="00350909">
        <w:rPr>
          <w:bCs/>
          <w:iCs/>
          <w:szCs w:val="20"/>
        </w:rPr>
        <w:t>) conditions</w:t>
      </w:r>
      <w:r w:rsidR="002F7895" w:rsidRPr="00350909">
        <w:rPr>
          <w:bCs/>
          <w:iCs/>
          <w:szCs w:val="20"/>
        </w:rPr>
        <w:t xml:space="preserve">. Tests were performed </w:t>
      </w:r>
      <w:r w:rsidR="005C12E1" w:rsidRPr="00350909">
        <w:rPr>
          <w:bCs/>
          <w:iCs/>
          <w:szCs w:val="20"/>
        </w:rPr>
        <w:t xml:space="preserve">on </w:t>
      </w:r>
      <w:r w:rsidR="00EA1872" w:rsidRPr="00350909">
        <w:rPr>
          <w:bCs/>
          <w:iCs/>
          <w:szCs w:val="20"/>
        </w:rPr>
        <w:t xml:space="preserve">different specimens containing a gradually </w:t>
      </w:r>
      <w:r w:rsidRPr="00350909">
        <w:rPr>
          <w:bCs/>
          <w:iCs/>
          <w:szCs w:val="20"/>
        </w:rPr>
        <w:t xml:space="preserve">increasing </w:t>
      </w:r>
      <w:r w:rsidR="00AC2355" w:rsidRPr="00350909">
        <w:rPr>
          <w:bCs/>
          <w:iCs/>
          <w:szCs w:val="20"/>
        </w:rPr>
        <w:t xml:space="preserve">number of fibres </w:t>
      </w:r>
      <w:r w:rsidRPr="00350909">
        <w:rPr>
          <w:bCs/>
          <w:iCs/>
          <w:szCs w:val="20"/>
        </w:rPr>
        <w:t xml:space="preserve">until visual inspection indicated that further fibres could not be added without significant overlapping between them. </w:t>
      </w:r>
      <w:r w:rsidR="00AC2355" w:rsidRPr="00350909">
        <w:rPr>
          <w:bCs/>
          <w:iCs/>
          <w:szCs w:val="20"/>
        </w:rPr>
        <w:t>The volumetric fibre content</w:t>
      </w:r>
      <w:r w:rsidR="00CD75EB" w:rsidRPr="00350909">
        <w:rPr>
          <w:bCs/>
          <w:iCs/>
          <w:szCs w:val="20"/>
        </w:rPr>
        <w:t>s</w:t>
      </w:r>
      <w:r w:rsidR="00AC2355" w:rsidRPr="00350909">
        <w:rPr>
          <w:bCs/>
          <w:iCs/>
          <w:szCs w:val="20"/>
        </w:rPr>
        <w:t xml:space="preserve"> used in the test were </w:t>
      </w:r>
      <w:r w:rsidR="00EA1872" w:rsidRPr="00350909">
        <w:rPr>
          <w:bCs/>
          <w:iCs/>
          <w:szCs w:val="20"/>
        </w:rPr>
        <w:t xml:space="preserve">then </w:t>
      </w:r>
      <w:r w:rsidR="00AC2355" w:rsidRPr="00350909">
        <w:rPr>
          <w:bCs/>
          <w:iCs/>
          <w:szCs w:val="20"/>
        </w:rPr>
        <w:t xml:space="preserve">calculated </w:t>
      </w:r>
      <w:proofErr w:type="gramStart"/>
      <w:r w:rsidR="00113EE7" w:rsidRPr="00350909">
        <w:rPr>
          <w:bCs/>
          <w:iCs/>
          <w:szCs w:val="20"/>
        </w:rPr>
        <w:t>a posteriori</w:t>
      </w:r>
      <w:proofErr w:type="gramEnd"/>
      <w:r w:rsidR="00AC2355" w:rsidRPr="00350909">
        <w:rPr>
          <w:bCs/>
          <w:iCs/>
          <w:szCs w:val="20"/>
        </w:rPr>
        <w:t>, based on the weight</w:t>
      </w:r>
      <w:r w:rsidR="00113EE7" w:rsidRPr="00350909">
        <w:rPr>
          <w:bCs/>
          <w:iCs/>
          <w:szCs w:val="20"/>
        </w:rPr>
        <w:t>/volume</w:t>
      </w:r>
      <w:r w:rsidR="00AC2355" w:rsidRPr="00350909">
        <w:rPr>
          <w:bCs/>
          <w:iCs/>
          <w:szCs w:val="20"/>
        </w:rPr>
        <w:t xml:space="preserve"> of the specimen and </w:t>
      </w:r>
      <w:r w:rsidR="00113EE7" w:rsidRPr="00350909">
        <w:rPr>
          <w:bCs/>
          <w:iCs/>
          <w:szCs w:val="20"/>
        </w:rPr>
        <w:t xml:space="preserve">the </w:t>
      </w:r>
      <w:r w:rsidR="00CD75EB" w:rsidRPr="00350909">
        <w:rPr>
          <w:bCs/>
          <w:iCs/>
          <w:szCs w:val="20"/>
        </w:rPr>
        <w:t xml:space="preserve">total </w:t>
      </w:r>
      <w:r w:rsidR="00AC2355" w:rsidRPr="00350909">
        <w:rPr>
          <w:bCs/>
          <w:iCs/>
          <w:szCs w:val="20"/>
        </w:rPr>
        <w:t xml:space="preserve">number of fibres. </w:t>
      </w:r>
      <w:r w:rsidR="00E53AE7" w:rsidRPr="00350909">
        <w:rPr>
          <w:bCs/>
          <w:iCs/>
          <w:szCs w:val="20"/>
        </w:rPr>
        <w:t xml:space="preserve">For the materials tested, the </w:t>
      </w:r>
      <w:r w:rsidRPr="00350909">
        <w:rPr>
          <w:bCs/>
          <w:iCs/>
          <w:szCs w:val="20"/>
        </w:rPr>
        <w:t xml:space="preserve">upper limit for the fibre content was </w:t>
      </w:r>
      <m:oMath>
        <m:sSub>
          <m:sSubPr>
            <m:ctrlPr>
              <w:rPr>
                <w:rFonts w:ascii="Cambria Math" w:hAnsi="Cambria Math"/>
                <w:bCs/>
                <w:i/>
                <w:szCs w:val="20"/>
              </w:rPr>
            </m:ctrlPr>
          </m:sSubPr>
          <m:e>
            <m:r>
              <w:rPr>
                <w:rFonts w:ascii="Cambria Math" w:hAnsi="Cambria Math"/>
                <w:szCs w:val="20"/>
              </w:rPr>
              <m:t>V</m:t>
            </m:r>
          </m:e>
          <m:sub>
            <m:r>
              <w:rPr>
                <w:rFonts w:ascii="Cambria Math" w:hAnsi="Cambria Math"/>
                <w:szCs w:val="20"/>
              </w:rPr>
              <m:t>fr,max</m:t>
            </m:r>
          </m:sub>
        </m:sSub>
      </m:oMath>
      <w:r w:rsidRPr="00350909">
        <w:rPr>
          <w:bCs/>
          <w:iCs/>
          <w:szCs w:val="20"/>
        </w:rPr>
        <w:t xml:space="preserve"> </w:t>
      </w:r>
      <w:r w:rsidRPr="00350909">
        <w:rPr>
          <w:bCs/>
          <w:iCs/>
          <w:szCs w:val="20"/>
        </w:rPr>
        <w:sym w:font="Symbol" w:char="F040"/>
      </w:r>
      <w:r w:rsidRPr="00350909">
        <w:rPr>
          <w:bCs/>
          <w:iCs/>
          <w:szCs w:val="20"/>
        </w:rPr>
        <w:t xml:space="preserve"> 1.2%</w:t>
      </w:r>
      <w:r w:rsidR="00AC2355" w:rsidRPr="00350909">
        <w:rPr>
          <w:bCs/>
          <w:iCs/>
          <w:szCs w:val="20"/>
        </w:rPr>
        <w:t xml:space="preserve"> but</w:t>
      </w:r>
      <w:r w:rsidRPr="00350909">
        <w:rPr>
          <w:bCs/>
          <w:iCs/>
          <w:szCs w:val="20"/>
        </w:rPr>
        <w:t xml:space="preserve"> fibres of different shape or soils of different grain size distributions may give different values of </w:t>
      </w:r>
      <m:oMath>
        <m:sSub>
          <m:sSubPr>
            <m:ctrlPr>
              <w:rPr>
                <w:rFonts w:ascii="Cambria Math" w:hAnsi="Cambria Math"/>
                <w:bCs/>
                <w:i/>
                <w:iCs/>
                <w:szCs w:val="20"/>
              </w:rPr>
            </m:ctrlPr>
          </m:sSubPr>
          <m:e>
            <m:r>
              <w:rPr>
                <w:rFonts w:ascii="Cambria Math" w:hAnsi="Cambria Math"/>
                <w:szCs w:val="20"/>
              </w:rPr>
              <m:t>V</m:t>
            </m:r>
          </m:e>
          <m:sub>
            <m:r>
              <w:rPr>
                <w:rFonts w:ascii="Cambria Math" w:hAnsi="Cambria Math"/>
                <w:szCs w:val="20"/>
              </w:rPr>
              <m:t>fr,max</m:t>
            </m:r>
          </m:sub>
        </m:sSub>
      </m:oMath>
      <w:r w:rsidRPr="00350909">
        <w:rPr>
          <w:bCs/>
          <w:iCs/>
          <w:szCs w:val="20"/>
        </w:rPr>
        <w:t>.</w:t>
      </w:r>
    </w:p>
    <w:p w14:paraId="701FB363" w14:textId="77777777" w:rsidR="00086880" w:rsidRPr="00350909" w:rsidRDefault="00086880" w:rsidP="00470707">
      <w:pPr>
        <w:rPr>
          <w:bCs/>
          <w:iCs/>
          <w:szCs w:val="20"/>
        </w:rPr>
      </w:pPr>
    </w:p>
    <w:p w14:paraId="04ABCC94" w14:textId="4E4E1172" w:rsidR="00884EA8" w:rsidRPr="00470707" w:rsidRDefault="00884EA8" w:rsidP="00470707">
      <w:pPr>
        <w:rPr>
          <w:bCs/>
          <w:iCs/>
        </w:rPr>
      </w:pPr>
      <w:r w:rsidRPr="00350909">
        <w:t xml:space="preserve">The tests indicated that </w:t>
      </w:r>
      <m:oMath>
        <m:sSub>
          <m:sSubPr>
            <m:ctrlPr>
              <w:rPr>
                <w:rFonts w:ascii="Cambria Math" w:hAnsi="Cambria Math"/>
                <w:i/>
                <w:iCs/>
              </w:rPr>
            </m:ctrlPr>
          </m:sSubPr>
          <m:e>
            <m:r>
              <w:rPr>
                <w:rFonts w:ascii="Cambria Math" w:hAnsi="Cambria Math"/>
              </w:rPr>
              <m:t>e</m:t>
            </m:r>
          </m:e>
          <m:sub>
            <m:r>
              <w:rPr>
                <w:rFonts w:ascii="Cambria Math" w:hAnsi="Cambria Math"/>
              </w:rPr>
              <m:t>min</m:t>
            </m:r>
          </m:sub>
        </m:sSub>
      </m:oMath>
      <w:r w:rsidRPr="00350909">
        <w:t xml:space="preserve"> and </w:t>
      </w:r>
      <m:oMath>
        <m:sSub>
          <m:sSubPr>
            <m:ctrlPr>
              <w:rPr>
                <w:rFonts w:ascii="Cambria Math" w:hAnsi="Cambria Math"/>
                <w:i/>
                <w:iCs/>
              </w:rPr>
            </m:ctrlPr>
          </m:sSubPr>
          <m:e>
            <m:r>
              <w:rPr>
                <w:rFonts w:ascii="Cambria Math" w:hAnsi="Cambria Math"/>
              </w:rPr>
              <m:t>e</m:t>
            </m:r>
          </m:e>
          <m:sub>
            <m:r>
              <w:rPr>
                <w:rFonts w:ascii="Cambria Math" w:hAnsi="Cambria Math"/>
              </w:rPr>
              <m:t>max</m:t>
            </m:r>
          </m:sub>
        </m:sSub>
      </m:oMath>
      <w:r w:rsidRPr="00350909">
        <w:t xml:space="preserve"> increase approximately linearly with </w:t>
      </w:r>
      <m:oMath>
        <m:sSub>
          <m:sSubPr>
            <m:ctrlPr>
              <w:rPr>
                <w:rFonts w:ascii="Cambria Math" w:hAnsi="Cambria Math"/>
                <w:i/>
                <w:iCs/>
              </w:rPr>
            </m:ctrlPr>
          </m:sSubPr>
          <m:e>
            <m:r>
              <w:rPr>
                <w:rFonts w:ascii="Cambria Math" w:hAnsi="Cambria Math"/>
              </w:rPr>
              <m:t>V</m:t>
            </m:r>
          </m:e>
          <m:sub>
            <m:r>
              <w:rPr>
                <w:rFonts w:ascii="Cambria Math" w:hAnsi="Cambria Math"/>
              </w:rPr>
              <m:t>fr</m:t>
            </m:r>
          </m:sub>
        </m:sSub>
      </m:oMath>
      <w:r w:rsidRPr="00350909">
        <w:t>, especially in the loosest condition (</w:t>
      </w:r>
      <m:oMath>
        <m:sSub>
          <m:sSubPr>
            <m:ctrlPr>
              <w:rPr>
                <w:rFonts w:ascii="Cambria Math" w:hAnsi="Cambria Math"/>
                <w:i/>
                <w:iCs/>
              </w:rPr>
            </m:ctrlPr>
          </m:sSubPr>
          <m:e>
            <m:r>
              <w:rPr>
                <w:rFonts w:ascii="Cambria Math" w:hAnsi="Cambria Math"/>
              </w:rPr>
              <m:t>e</m:t>
            </m:r>
          </m:e>
          <m:sub>
            <m:r>
              <w:rPr>
                <w:rFonts w:ascii="Cambria Math" w:hAnsi="Cambria Math"/>
              </w:rPr>
              <m:t>max</m:t>
            </m:r>
          </m:sub>
        </m:sSub>
      </m:oMath>
      <w:r w:rsidRPr="00350909">
        <w:t xml:space="preserve">), as shown in </w:t>
      </w:r>
      <w:r w:rsidRPr="00350909">
        <w:fldChar w:fldCharType="begin"/>
      </w:r>
      <w:r w:rsidRPr="00350909">
        <w:instrText xml:space="preserve"> REF _Ref37002656 \h  \* MERGEFORMAT </w:instrText>
      </w:r>
      <w:r w:rsidRPr="00350909">
        <w:fldChar w:fldCharType="separate"/>
      </w:r>
      <w:r w:rsidR="00FA7FE5" w:rsidRPr="00350909">
        <w:t>Figure 6</w:t>
      </w:r>
      <w:r w:rsidRPr="00350909">
        <w:fldChar w:fldCharType="end"/>
      </w:r>
      <w:r w:rsidRPr="00350909">
        <w:t xml:space="preserve">a for </w:t>
      </w:r>
      <m:oMath>
        <m:sSub>
          <m:sSubPr>
            <m:ctrlPr>
              <w:rPr>
                <w:rFonts w:ascii="Cambria Math" w:hAnsi="Cambria Math"/>
                <w:i/>
                <w:iCs/>
              </w:rPr>
            </m:ctrlPr>
          </m:sSubPr>
          <m:e>
            <m:r>
              <w:rPr>
                <w:rFonts w:ascii="Cambria Math" w:hAnsi="Cambria Math"/>
              </w:rPr>
              <m:t>L</m:t>
            </m:r>
          </m:e>
          <m:sub>
            <m:r>
              <w:rPr>
                <w:rFonts w:ascii="Cambria Math" w:hAnsi="Cambria Math"/>
              </w:rPr>
              <m:t>N</m:t>
            </m:r>
          </m:sub>
        </m:sSub>
      </m:oMath>
      <w:r w:rsidRPr="00350909">
        <w:t xml:space="preserve"> = 8.8 and </w:t>
      </w:r>
      <m:oMath>
        <m:sSub>
          <m:sSubPr>
            <m:ctrlPr>
              <w:rPr>
                <w:rFonts w:ascii="Cambria Math" w:hAnsi="Cambria Math"/>
                <w:i/>
                <w:iCs/>
              </w:rPr>
            </m:ctrlPr>
          </m:sSubPr>
          <m:e>
            <m:r>
              <w:rPr>
                <w:rFonts w:ascii="Cambria Math" w:hAnsi="Cambria Math"/>
              </w:rPr>
              <m:t>W</m:t>
            </m:r>
          </m:e>
          <m:sub>
            <m:r>
              <w:rPr>
                <w:rFonts w:ascii="Cambria Math" w:hAnsi="Cambria Math"/>
              </w:rPr>
              <m:t>N</m:t>
            </m:r>
          </m:sub>
        </m:sSub>
      </m:oMath>
      <w:r w:rsidRPr="00350909">
        <w:t xml:space="preserve"> = 0.7 and 2.9 and</w:t>
      </w:r>
      <w:r w:rsidR="00543117" w:rsidRPr="00350909">
        <w:t xml:space="preserve"> in</w:t>
      </w:r>
      <w:r w:rsidRPr="00350909">
        <w:t xml:space="preserve"> </w:t>
      </w:r>
      <w:r w:rsidRPr="00350909">
        <w:fldChar w:fldCharType="begin"/>
      </w:r>
      <w:r w:rsidRPr="00350909">
        <w:instrText xml:space="preserve"> REF _Ref37002656 \h  \* MERGEFORMAT </w:instrText>
      </w:r>
      <w:r w:rsidRPr="00350909">
        <w:fldChar w:fldCharType="separate"/>
      </w:r>
      <w:r w:rsidR="00FA7FE5" w:rsidRPr="00350909">
        <w:t>Figure 6</w:t>
      </w:r>
      <w:r w:rsidRPr="00350909">
        <w:fldChar w:fldCharType="end"/>
      </w:r>
      <w:r w:rsidRPr="00350909">
        <w:t xml:space="preserve">b for </w:t>
      </w:r>
      <m:oMath>
        <m:sSub>
          <m:sSubPr>
            <m:ctrlPr>
              <w:rPr>
                <w:rFonts w:ascii="Cambria Math" w:hAnsi="Cambria Math"/>
                <w:i/>
                <w:iCs/>
              </w:rPr>
            </m:ctrlPr>
          </m:sSubPr>
          <m:e>
            <m:r>
              <w:rPr>
                <w:rFonts w:ascii="Cambria Math" w:hAnsi="Cambria Math"/>
              </w:rPr>
              <m:t>W</m:t>
            </m:r>
          </m:e>
          <m:sub>
            <m:r>
              <w:rPr>
                <w:rFonts w:ascii="Cambria Math" w:hAnsi="Cambria Math"/>
              </w:rPr>
              <m:t>N</m:t>
            </m:r>
          </m:sub>
        </m:sSub>
      </m:oMath>
      <w:r w:rsidRPr="00350909">
        <w:t xml:space="preserve"> = 0.7 and </w:t>
      </w:r>
      <m:oMath>
        <m:sSub>
          <m:sSubPr>
            <m:ctrlPr>
              <w:rPr>
                <w:rFonts w:ascii="Cambria Math" w:hAnsi="Cambria Math"/>
                <w:i/>
                <w:iCs/>
              </w:rPr>
            </m:ctrlPr>
          </m:sSubPr>
          <m:e>
            <m:r>
              <w:rPr>
                <w:rFonts w:ascii="Cambria Math" w:hAnsi="Cambria Math"/>
              </w:rPr>
              <m:t>L</m:t>
            </m:r>
          </m:e>
          <m:sub>
            <m:r>
              <w:rPr>
                <w:rFonts w:ascii="Cambria Math" w:hAnsi="Cambria Math"/>
              </w:rPr>
              <m:t>N</m:t>
            </m:r>
          </m:sub>
        </m:sSub>
      </m:oMath>
      <w:r w:rsidRPr="00350909">
        <w:t xml:space="preserve"> = 4.4 and 8.8. This is consistent with previous studies using smaller aggregates </w:t>
      </w:r>
      <w:r w:rsidRPr="00350909">
        <w:fldChar w:fldCharType="begin" w:fldLock="1"/>
      </w:r>
      <w:r w:rsidR="00C73B21" w:rsidRPr="00350909">
        <w:instrText>ADDIN CSL_CITATION {"citationItems":[{"id":"ITEM-1","itemData":{"abstract":"Ballast is a primary component of the railway track and it has several functions including the ability to resist vertical, lateral and longitudinal forces applied to the sleepers from the train wheels. In response to the stresses induced during a train passage, ballast typically experiences plastic settlement which can reach unacceptable magnitudes. Thus, ballast is the focus of the majority of maintenance and renewal activities. In response to the growing need for resilient track materials (including ballast) to cope with increasing train speed, load and frequency, means of optimizing its performance and minimizing maintenance requirements are required. Ballast improvement techniques, such as the use of geogrids, have attracted a great deal of attention in terms of research, but huge potential for reducing costs through ballast improvement still exist. It has been shown from previous research that the use of randomly oriented fibres in sands can significantly improve their strength. This technique might be used to improve ballast strength and reduce track geometry deterioration. In addition, fibre reinforcements in ballast can potentially provide a new method of reinforcing ballast whilst maintaining the capability of withstanding typical tamping operations which are incompatible with geogrids. However, there is a lack of rigorous scientific understanding of the effects of fibre reinforcements on relatively large aggregates such as railway ballast. This research examines the effect of random fibre inclusions on the packing structure of granular materials (coarse sand and scaled ballast) and describes the physical implications associated with the observed changes. The mechanical properties of fibre reinforced granular materials across different particle sizes and a hypothesis of fibre/particle reinforcement suitable for relatively large particles are presented. An image-based deformation measurement technique has also been used to investigate the effects of fibre reinforcements on the local deformation of triaxial specimens to corroborate the observed mechanical behaviour of the reinforced specimens. Finally, the mechanical behaviour of a fibre reinforced ballast layer below a cyclically loaded railway sleeper was investigated using a full scale laboratory tests.","author":[{"dropping-particle":"","family":"Ajayi","given":"Olufemi Olayinka","non-dropping-particle":"","parse-names":false,"suffix":""}],"id":"ITEM-1","issued":{"date-parts":[["2014"]]},"publisher":"PhD thesis. Faculty of Engineering and the Environment, University of Southampton, UK","title":"The Effect of Fibre Reinforcements on the Mechanical Behaviour of Railway Ballast","type":"thesis"},"uris":["http://www.mendeley.com/documents/?uuid=256ebd0a-cdb1-43fc-8ad6-997cf300562a"]},{"id":"ITEM-2","itemData":{"DOI":"10.1139/cgj-2016-0346","ISSN":"0008-3674","abstract":"Previous research on random fibre-reinforced granular materials has shown that the relative dimensions of the grains and fibres significantly affect the macromechanical behaviour of the mixture. However, quantitative data are scarce and most previous work has focused on fine to medium sands, leaving uncertainties regarding the applicability of current knowledge to larger size aggregates such as railway ballast. In this paper, triaxial test data on 1/3 and 1/5 scale railway ballast are used to develop scaling relationships for the size and quantity of fibres needed to achieve the same reinforcing effect in granular materials of differing grain size. It is shown that, to maintain consistency across scales, fibre content should be quantified as a numerical (i.e., number of fibres per grain) rather than a volumetric ratio. It is further shown that increasing the fibre length increases the resistance of the mixture to deviator stress if the fibres are wide enough; and that provided an allowance is made for the effect of fibre tension, the changes in the stress–strain–strength behaviour of the granular matrix resulting from the changes in void ratio associated with the addition of the fibres are consistent with conventional soil mechanics theory across scales.","author":[{"dropping-particle":"","family":"Ajayi","given":"Olufemi","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Canadian Geotechnical Journal","id":"ITEM-2","issue":"5","issued":{"date-parts":[["2017","5"]]},"page":"710-719","title":"Scaling relationships for strip fibre-reinforced aggregates","type":"article-journal","volume":"54"},"uris":["http://www.mendeley.com/documents/?uuid=974704a1-7692-4c53-ac62-127db98ed34b"]}],"mendeley":{"formattedCitation":"(Ajayi, 2014; Ajayi et al., 2017, b)","manualFormatting":"(Ajayi, 2014; Ajayi et al., 2017b)","plainTextFormattedCitation":"(Ajayi, 2014; Ajayi et al., 2017, b)","previouslyFormattedCitation":"(Ajayi, 2014; Ajayi et al., 2017, b)"},"properties":{"noteIndex":0},"schema":"https://github.com/citation-style-language/schema/raw/master/csl-citation.json"}</w:instrText>
      </w:r>
      <w:r w:rsidRPr="00350909">
        <w:fldChar w:fldCharType="separate"/>
      </w:r>
      <w:r w:rsidR="00C24025" w:rsidRPr="00350909">
        <w:rPr>
          <w:noProof/>
        </w:rPr>
        <w:t>(Ajayi, 2014; Ajayi et al., 2017b)</w:t>
      </w:r>
      <w:r w:rsidRPr="00350909">
        <w:fldChar w:fldCharType="end"/>
      </w:r>
      <w:r w:rsidR="009D05A9" w:rsidRPr="00350909">
        <w:t>.</w:t>
      </w:r>
    </w:p>
    <w:p w14:paraId="1D18102D" w14:textId="77777777" w:rsidR="005B6A8D" w:rsidRDefault="005B6A8D" w:rsidP="009D05A9">
      <w:pPr>
        <w:rPr>
          <w:szCs w:val="20"/>
        </w:rPr>
      </w:pPr>
    </w:p>
    <w:p w14:paraId="740A6E36" w14:textId="1AE4A170" w:rsidR="00C42B6F" w:rsidRPr="004F7293" w:rsidRDefault="009D05A9" w:rsidP="005B6765">
      <w:pPr>
        <w:rPr>
          <w:szCs w:val="20"/>
        </w:rPr>
      </w:pPr>
      <w:r w:rsidRPr="006516CD">
        <w:rPr>
          <w:szCs w:val="20"/>
        </w:rPr>
        <w:t xml:space="preserve">The disruption of the packing caused by the fibres is represented by the gradient of the lines fitting the experimental data in the </w:t>
      </w:r>
      <m:oMath>
        <m:r>
          <w:rPr>
            <w:rFonts w:ascii="Cambria Math" w:hAnsi="Cambria Math"/>
            <w:szCs w:val="20"/>
          </w:rPr>
          <m:t>e</m:t>
        </m:r>
      </m:oMath>
      <w:r w:rsidRPr="006516CD">
        <w:rPr>
          <w:szCs w:val="20"/>
        </w:rPr>
        <w:t xml:space="preserve"> vs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fr</m:t>
            </m:r>
          </m:sub>
        </m:sSub>
      </m:oMath>
      <w:r w:rsidRPr="006516CD">
        <w:rPr>
          <w:szCs w:val="20"/>
        </w:rPr>
        <w:t xml:space="preserve"> plane (the dashed lines in </w:t>
      </w:r>
      <w:r w:rsidRPr="006516CD">
        <w:rPr>
          <w:szCs w:val="20"/>
        </w:rPr>
        <w:fldChar w:fldCharType="begin"/>
      </w:r>
      <w:r w:rsidRPr="006516CD">
        <w:rPr>
          <w:szCs w:val="20"/>
        </w:rPr>
        <w:instrText xml:space="preserve"> REF _Ref37002656 \h  \* MERGEFORMAT </w:instrText>
      </w:r>
      <w:r w:rsidRPr="006516CD">
        <w:rPr>
          <w:szCs w:val="20"/>
        </w:rPr>
      </w:r>
      <w:r w:rsidRPr="006516CD">
        <w:rPr>
          <w:szCs w:val="20"/>
        </w:rPr>
        <w:fldChar w:fldCharType="separate"/>
      </w:r>
      <w:r w:rsidR="00FA7FE5" w:rsidRPr="00FA7FE5">
        <w:rPr>
          <w:szCs w:val="20"/>
        </w:rPr>
        <w:t>Figure 6</w:t>
      </w:r>
      <w:r w:rsidRPr="006516CD">
        <w:rPr>
          <w:szCs w:val="20"/>
        </w:rPr>
        <w:fldChar w:fldCharType="end"/>
      </w:r>
      <w:r w:rsidRPr="006516CD">
        <w:rPr>
          <w:szCs w:val="20"/>
        </w:rPr>
        <w:t xml:space="preserve">). This gradient </w:t>
      </w:r>
      <w:r w:rsidRPr="006516CD">
        <w:rPr>
          <w:szCs w:val="20"/>
        </w:rPr>
        <w:lastRenderedPageBreak/>
        <w:t xml:space="preserve">corresponds to the increase in minimum or maximum void ratio caused by the addition of a fibre content of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fr</m:t>
            </m:r>
          </m:sub>
        </m:sSub>
      </m:oMath>
      <w:r w:rsidRPr="006516CD">
        <w:rPr>
          <w:szCs w:val="20"/>
        </w:rPr>
        <w:t xml:space="preserve"> = 1% and is termed </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loose</m:t>
            </m:r>
          </m:sup>
        </m:sSubSup>
      </m:oMath>
      <w:r w:rsidRPr="006516CD">
        <w:rPr>
          <w:szCs w:val="20"/>
        </w:rPr>
        <w:t xml:space="preserve"> for loose conditions (</w:t>
      </w:r>
      <m:oMath>
        <m:r>
          <w:rPr>
            <w:rFonts w:ascii="Cambria Math" w:hAnsi="Cambria Math"/>
            <w:szCs w:val="20"/>
          </w:rPr>
          <m:t>e=</m:t>
        </m:r>
        <m:sSub>
          <m:sSubPr>
            <m:ctrlPr>
              <w:rPr>
                <w:rFonts w:ascii="Cambria Math" w:hAnsi="Cambria Math"/>
                <w:i/>
                <w:iCs/>
                <w:szCs w:val="20"/>
              </w:rPr>
            </m:ctrlPr>
          </m:sSubPr>
          <m:e>
            <m:r>
              <w:rPr>
                <w:rFonts w:ascii="Cambria Math" w:hAnsi="Cambria Math"/>
                <w:szCs w:val="20"/>
              </w:rPr>
              <m:t>e</m:t>
            </m:r>
          </m:e>
          <m:sub>
            <m:r>
              <w:rPr>
                <w:rFonts w:ascii="Cambria Math" w:hAnsi="Cambria Math"/>
                <w:szCs w:val="20"/>
              </w:rPr>
              <m:t>max</m:t>
            </m:r>
          </m:sub>
        </m:sSub>
      </m:oMath>
      <w:r w:rsidRPr="006516CD">
        <w:rPr>
          <w:szCs w:val="20"/>
        </w:rPr>
        <w:t xml:space="preserve">) and </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dense</m:t>
            </m:r>
          </m:sup>
        </m:sSubSup>
      </m:oMath>
      <w:r w:rsidRPr="006516CD">
        <w:rPr>
          <w:szCs w:val="20"/>
        </w:rPr>
        <w:t xml:space="preserve"> for dense conditions (</w:t>
      </w:r>
      <m:oMath>
        <m:r>
          <w:rPr>
            <w:rFonts w:ascii="Cambria Math" w:hAnsi="Cambria Math"/>
            <w:szCs w:val="20"/>
          </w:rPr>
          <m:t>e=</m:t>
        </m:r>
        <m:sSub>
          <m:sSubPr>
            <m:ctrlPr>
              <w:rPr>
                <w:rFonts w:ascii="Cambria Math" w:hAnsi="Cambria Math"/>
                <w:i/>
                <w:iCs/>
                <w:szCs w:val="20"/>
              </w:rPr>
            </m:ctrlPr>
          </m:sSubPr>
          <m:e>
            <m:r>
              <w:rPr>
                <w:rFonts w:ascii="Cambria Math" w:hAnsi="Cambria Math"/>
                <w:szCs w:val="20"/>
              </w:rPr>
              <m:t>e</m:t>
            </m:r>
          </m:e>
          <m:sub>
            <m:r>
              <w:rPr>
                <w:rFonts w:ascii="Cambria Math" w:hAnsi="Cambria Math"/>
                <w:szCs w:val="20"/>
              </w:rPr>
              <m:t>min</m:t>
            </m:r>
          </m:sub>
        </m:sSub>
      </m:oMath>
      <w:r w:rsidRPr="006516CD">
        <w:rPr>
          <w:szCs w:val="20"/>
        </w:rPr>
        <w:t xml:space="preserve">). </w:t>
      </w:r>
      <w:r w:rsidR="003C7EBD">
        <w:rPr>
          <w:szCs w:val="20"/>
        </w:rPr>
        <w:t>An</w:t>
      </w:r>
      <w:r w:rsidR="003C7EBD" w:rsidRPr="006516CD">
        <w:rPr>
          <w:szCs w:val="20"/>
        </w:rPr>
        <w:t xml:space="preserve"> </w:t>
      </w:r>
      <w:r w:rsidRPr="006516CD">
        <w:rPr>
          <w:szCs w:val="20"/>
        </w:rPr>
        <w:t>increase</w:t>
      </w:r>
      <w:r w:rsidR="003C7EBD">
        <w:rPr>
          <w:szCs w:val="20"/>
        </w:rPr>
        <w:t xml:space="preserve"> in the potential for the </w:t>
      </w:r>
      <w:r w:rsidRPr="006516CD">
        <w:rPr>
          <w:szCs w:val="20"/>
        </w:rPr>
        <w:t xml:space="preserve">ballast to become denser under compaction is </w:t>
      </w:r>
      <w:r w:rsidR="00F5377A">
        <w:rPr>
          <w:szCs w:val="20"/>
        </w:rPr>
        <w:t>given</w:t>
      </w:r>
      <w:r w:rsidR="00F5377A" w:rsidRPr="006516CD">
        <w:rPr>
          <w:szCs w:val="20"/>
        </w:rPr>
        <w:t xml:space="preserve"> </w:t>
      </w:r>
      <w:r w:rsidRPr="006516CD">
        <w:rPr>
          <w:szCs w:val="20"/>
        </w:rPr>
        <w:t xml:space="preserve">by </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diff</m:t>
            </m:r>
          </m:sup>
        </m:sSubSup>
        <w:bookmarkStart w:id="9" w:name="_Hlk98592496"/>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loose</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dense</m:t>
            </m:r>
          </m:sup>
        </m:sSubSup>
      </m:oMath>
      <w:bookmarkEnd w:id="9"/>
      <w:r w:rsidRPr="006516CD">
        <w:rPr>
          <w:szCs w:val="20"/>
        </w:rPr>
        <w:t>.</w:t>
      </w:r>
    </w:p>
    <w:p w14:paraId="58F49793" w14:textId="77777777" w:rsidR="00C42B6F" w:rsidRDefault="00C42B6F" w:rsidP="005B6765">
      <w:pPr>
        <w:rPr>
          <w:szCs w:val="20"/>
        </w:rPr>
      </w:pPr>
    </w:p>
    <w:p w14:paraId="3EE42C0D" w14:textId="1FB50DC7" w:rsidR="009D05A9" w:rsidRPr="006516CD" w:rsidRDefault="009D05A9" w:rsidP="009D05A9">
      <w:pPr>
        <w:rPr>
          <w:szCs w:val="20"/>
        </w:rPr>
      </w:pPr>
      <w:r w:rsidRPr="00350909">
        <w:rPr>
          <w:szCs w:val="20"/>
        </w:rPr>
        <w:t>The effect</w:t>
      </w:r>
      <w:r w:rsidR="008854EC" w:rsidRPr="00350909">
        <w:rPr>
          <w:szCs w:val="20"/>
        </w:rPr>
        <w:t>s</w:t>
      </w:r>
      <w:r w:rsidRPr="00350909">
        <w:rPr>
          <w:szCs w:val="20"/>
        </w:rPr>
        <w:t xml:space="preserve"> of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oMath>
      <w:r w:rsidRPr="00350909">
        <w:rPr>
          <w:szCs w:val="20"/>
        </w:rPr>
        <w:t xml:space="preserve"> and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oMath>
      <w:r w:rsidRPr="00350909">
        <w:rPr>
          <w:szCs w:val="20"/>
        </w:rPr>
        <w:t xml:space="preserve"> on </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loose</m:t>
            </m:r>
          </m:sup>
        </m:sSubSup>
      </m:oMath>
      <w:r w:rsidRPr="00350909">
        <w:rPr>
          <w:szCs w:val="20"/>
        </w:rPr>
        <w:t xml:space="preserve">,  </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dense</m:t>
            </m:r>
          </m:sup>
        </m:sSubSup>
      </m:oMath>
      <w:r w:rsidRPr="00350909">
        <w:rPr>
          <w:szCs w:val="20"/>
        </w:rPr>
        <w:t xml:space="preserve"> and</w:t>
      </w:r>
      <w:r w:rsidR="008854EC" w:rsidRPr="00350909">
        <w:rPr>
          <w:szCs w:val="20"/>
        </w:rPr>
        <w:t xml:space="preserve"> </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diff</m:t>
            </m:r>
          </m:sup>
        </m:sSubSup>
      </m:oMath>
      <w:r w:rsidRPr="00350909">
        <w:rPr>
          <w:szCs w:val="20"/>
        </w:rPr>
        <w:t xml:space="preserve"> </w:t>
      </w:r>
      <w:r w:rsidR="008854EC" w:rsidRPr="00350909">
        <w:rPr>
          <w:szCs w:val="20"/>
        </w:rPr>
        <w:t>are</w:t>
      </w:r>
      <w:r w:rsidRPr="00350909">
        <w:rPr>
          <w:szCs w:val="20"/>
        </w:rPr>
        <w:t xml:space="preserve"> shown in the contour plots of </w:t>
      </w:r>
      <w:r w:rsidRPr="00350909">
        <w:rPr>
          <w:szCs w:val="20"/>
        </w:rPr>
        <w:fldChar w:fldCharType="begin"/>
      </w:r>
      <w:r w:rsidRPr="00350909">
        <w:rPr>
          <w:szCs w:val="20"/>
        </w:rPr>
        <w:instrText xml:space="preserve"> REF _Ref37004570 \h  \* MERGEFORMAT </w:instrText>
      </w:r>
      <w:r w:rsidRPr="00350909">
        <w:rPr>
          <w:szCs w:val="20"/>
        </w:rPr>
      </w:r>
      <w:r w:rsidRPr="00350909">
        <w:rPr>
          <w:szCs w:val="20"/>
        </w:rPr>
        <w:fldChar w:fldCharType="separate"/>
      </w:r>
      <w:r w:rsidR="00FA7FE5" w:rsidRPr="00350909">
        <w:rPr>
          <w:szCs w:val="20"/>
        </w:rPr>
        <w:t>Figure 7</w:t>
      </w:r>
      <w:r w:rsidRPr="00350909">
        <w:rPr>
          <w:szCs w:val="20"/>
        </w:rPr>
        <w:fldChar w:fldCharType="end"/>
      </w:r>
      <w:r w:rsidRPr="00350909">
        <w:rPr>
          <w:szCs w:val="20"/>
        </w:rPr>
        <w:t>.</w:t>
      </w:r>
      <w:r w:rsidR="004F7293" w:rsidRPr="00350909">
        <w:rPr>
          <w:szCs w:val="20"/>
        </w:rPr>
        <w:t xml:space="preserve"> </w:t>
      </w:r>
      <w:r w:rsidRPr="00350909">
        <w:rPr>
          <w:szCs w:val="20"/>
        </w:rPr>
        <w:t>In loose conditions (</w:t>
      </w:r>
      <w:r w:rsidRPr="00350909">
        <w:rPr>
          <w:szCs w:val="20"/>
        </w:rPr>
        <w:fldChar w:fldCharType="begin"/>
      </w:r>
      <w:r w:rsidRPr="00350909">
        <w:rPr>
          <w:szCs w:val="20"/>
        </w:rPr>
        <w:instrText xml:space="preserve"> REF _Ref37004570 \h  \* MERGEFORMAT </w:instrText>
      </w:r>
      <w:r w:rsidRPr="00350909">
        <w:rPr>
          <w:szCs w:val="20"/>
        </w:rPr>
      </w:r>
      <w:r w:rsidRPr="00350909">
        <w:rPr>
          <w:szCs w:val="20"/>
        </w:rPr>
        <w:fldChar w:fldCharType="separate"/>
      </w:r>
      <w:r w:rsidR="00FA7FE5" w:rsidRPr="00350909">
        <w:rPr>
          <w:szCs w:val="20"/>
        </w:rPr>
        <w:t>Figure 7</w:t>
      </w:r>
      <w:r w:rsidRPr="00350909">
        <w:rPr>
          <w:szCs w:val="20"/>
        </w:rPr>
        <w:fldChar w:fldCharType="end"/>
      </w:r>
      <w:r w:rsidRPr="00350909">
        <w:rPr>
          <w:szCs w:val="20"/>
        </w:rPr>
        <w:t xml:space="preserve">a) the void ratio increased significantly with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oMath>
      <w:r w:rsidRPr="00350909">
        <w:rPr>
          <w:szCs w:val="20"/>
        </w:rPr>
        <w:t xml:space="preserve"> while the effect of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oMath>
      <w:r w:rsidRPr="00350909">
        <w:rPr>
          <w:szCs w:val="20"/>
        </w:rPr>
        <w:t xml:space="preserve"> was relatively small. </w:t>
      </w:r>
      <w:r w:rsidR="00831C72" w:rsidRPr="00350909">
        <w:rPr>
          <w:szCs w:val="20"/>
        </w:rPr>
        <w:t>T</w:t>
      </w:r>
      <w:r w:rsidRPr="00350909">
        <w:rPr>
          <w:szCs w:val="20"/>
        </w:rPr>
        <w:t xml:space="preserve">he disruption was </w:t>
      </w:r>
      <w:r w:rsidR="00CE08D5" w:rsidRPr="00350909">
        <w:rPr>
          <w:szCs w:val="20"/>
        </w:rPr>
        <w:t>not significant</w:t>
      </w:r>
      <w:r w:rsidRPr="00350909">
        <w:rPr>
          <w:szCs w:val="20"/>
        </w:rPr>
        <w:t xml:space="preserve"> (</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loose</m:t>
            </m:r>
          </m:sup>
        </m:sSubSup>
        <m:r>
          <w:rPr>
            <w:rFonts w:ascii="Cambria Math" w:hAnsi="Cambria Math"/>
            <w:szCs w:val="20"/>
          </w:rPr>
          <m:t>≤</m:t>
        </m:r>
      </m:oMath>
      <w:r w:rsidRPr="00350909">
        <w:rPr>
          <w:szCs w:val="20"/>
        </w:rPr>
        <w:t xml:space="preserve"> 0.02</w:t>
      </w:r>
      <w:r w:rsidR="002E2DA4" w:rsidRPr="00350909">
        <w:rPr>
          <w:szCs w:val="20"/>
        </w:rPr>
        <w:t>, in comparison with an estimated experimental error in determining</w:t>
      </w:r>
      <w:r w:rsidR="00FB2E1F" w:rsidRPr="00350909">
        <w:rPr>
          <w:szCs w:val="20"/>
        </w:rPr>
        <w:t xml:space="preserve"> </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loose</m:t>
            </m:r>
          </m:sup>
        </m:sSubSup>
      </m:oMath>
      <w:r w:rsidR="002E2DA4" w:rsidRPr="00350909">
        <w:rPr>
          <w:szCs w:val="20"/>
        </w:rPr>
        <w:t xml:space="preserve"> </w:t>
      </w:r>
      <w:r w:rsidR="004D4CAD" w:rsidRPr="00350909">
        <w:rPr>
          <w:szCs w:val="20"/>
        </w:rPr>
        <w:t xml:space="preserve">and </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dense</m:t>
            </m:r>
          </m:sup>
        </m:sSubSup>
      </m:oMath>
      <w:r w:rsidR="004D4CAD" w:rsidRPr="00350909">
        <w:rPr>
          <w:szCs w:val="20"/>
        </w:rPr>
        <w:t xml:space="preserve"> of 0.005 to 0.0</w:t>
      </w:r>
      <w:r w:rsidR="0079087F" w:rsidRPr="00350909">
        <w:rPr>
          <w:szCs w:val="20"/>
        </w:rPr>
        <w:t xml:space="preserve">1) </w:t>
      </w:r>
      <w:r w:rsidR="00831C72" w:rsidRPr="00350909">
        <w:rPr>
          <w:szCs w:val="20"/>
        </w:rPr>
        <w:t>for the narrowest fibres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r>
          <w:rPr>
            <w:rFonts w:ascii="Cambria Math" w:hAnsi="Cambria Math"/>
            <w:szCs w:val="20"/>
          </w:rPr>
          <m:t>=</m:t>
        </m:r>
      </m:oMath>
      <w:r w:rsidR="00831C72" w:rsidRPr="00350909">
        <w:rPr>
          <w:szCs w:val="20"/>
        </w:rPr>
        <w:t xml:space="preserve"> 0.7) but</w:t>
      </w:r>
      <w:r w:rsidRPr="00350909">
        <w:rPr>
          <w:szCs w:val="20"/>
        </w:rPr>
        <w:t xml:space="preserve"> </w:t>
      </w:r>
      <w:r w:rsidR="00CE08D5" w:rsidRPr="00350909">
        <w:rPr>
          <w:szCs w:val="20"/>
        </w:rPr>
        <w:t xml:space="preserve">evident </w:t>
      </w:r>
      <w:r w:rsidRPr="00350909">
        <w:rPr>
          <w:szCs w:val="20"/>
        </w:rPr>
        <w:t>(</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loose</m:t>
            </m:r>
          </m:sup>
        </m:sSubSup>
        <m:r>
          <w:rPr>
            <w:rFonts w:ascii="Cambria Math" w:hAnsi="Cambria Math"/>
            <w:szCs w:val="20"/>
          </w:rPr>
          <m:t>=</m:t>
        </m:r>
      </m:oMath>
      <w:r w:rsidRPr="00350909">
        <w:rPr>
          <w:szCs w:val="20"/>
        </w:rPr>
        <w:t xml:space="preserve"> 0.08 to 0.12)</w:t>
      </w:r>
      <w:r w:rsidRPr="006516CD">
        <w:rPr>
          <w:szCs w:val="20"/>
        </w:rPr>
        <w:t xml:space="preserve"> for wide fibres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r>
          <w:rPr>
            <w:rFonts w:ascii="Cambria Math" w:hAnsi="Cambria Math"/>
            <w:szCs w:val="20"/>
          </w:rPr>
          <m:t>=</m:t>
        </m:r>
      </m:oMath>
      <w:r w:rsidRPr="006516CD">
        <w:rPr>
          <w:szCs w:val="20"/>
        </w:rPr>
        <w:t xml:space="preserve"> 2.2-2.9). The greater disruption of grain packing caused by the wide fibres may be explained</w:t>
      </w:r>
      <w:r w:rsidRPr="005B6A8D">
        <w:rPr>
          <w:szCs w:val="20"/>
        </w:rPr>
        <w:t xml:space="preserve"> by their 2D </w:t>
      </w:r>
      <w:r w:rsidR="00543117">
        <w:rPr>
          <w:szCs w:val="20"/>
        </w:rPr>
        <w:t>nature</w:t>
      </w:r>
      <w:r w:rsidRPr="005B6A8D">
        <w:rPr>
          <w:szCs w:val="20"/>
        </w:rPr>
        <w:t xml:space="preserve"> compared with the narrow fibres, which </w:t>
      </w:r>
      <w:r w:rsidR="009C6CBA">
        <w:rPr>
          <w:szCs w:val="20"/>
        </w:rPr>
        <w:t>c</w:t>
      </w:r>
      <w:r w:rsidRPr="005B6A8D">
        <w:rPr>
          <w:szCs w:val="20"/>
        </w:rPr>
        <w:t xml:space="preserve">an be regarded as 1D. The transition between 1D and 2D behaviour seems to occur for </w:t>
      </w:r>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N</m:t>
            </m:r>
          </m:sub>
        </m:sSub>
      </m:oMath>
      <w:r w:rsidRPr="005B6A8D">
        <w:rPr>
          <w:szCs w:val="20"/>
        </w:rPr>
        <w:t xml:space="preserve"> between 1.5 and 2.2, the </w:t>
      </w:r>
      <w:r w:rsidRPr="006516CD">
        <w:rPr>
          <w:szCs w:val="20"/>
        </w:rPr>
        <w:t xml:space="preserve">region of </w:t>
      </w:r>
      <w:r w:rsidRPr="006516CD">
        <w:rPr>
          <w:szCs w:val="20"/>
        </w:rPr>
        <w:fldChar w:fldCharType="begin"/>
      </w:r>
      <w:r w:rsidRPr="006516CD">
        <w:rPr>
          <w:szCs w:val="20"/>
        </w:rPr>
        <w:instrText xml:space="preserve"> REF _Ref37004570 \h  \* MERGEFORMAT </w:instrText>
      </w:r>
      <w:r w:rsidRPr="006516CD">
        <w:rPr>
          <w:szCs w:val="20"/>
        </w:rPr>
      </w:r>
      <w:r w:rsidRPr="006516CD">
        <w:rPr>
          <w:szCs w:val="20"/>
        </w:rPr>
        <w:fldChar w:fldCharType="separate"/>
      </w:r>
      <w:r w:rsidR="00FA7FE5" w:rsidRPr="00FA7FE5">
        <w:rPr>
          <w:szCs w:val="20"/>
        </w:rPr>
        <w:t>Figure 7</w:t>
      </w:r>
      <w:r w:rsidRPr="006516CD">
        <w:rPr>
          <w:szCs w:val="20"/>
        </w:rPr>
        <w:fldChar w:fldCharType="end"/>
      </w:r>
      <w:r w:rsidRPr="006516CD">
        <w:rPr>
          <w:szCs w:val="20"/>
        </w:rPr>
        <w:t>a where the contour lines are close</w:t>
      </w:r>
      <w:r w:rsidR="00543117">
        <w:rPr>
          <w:szCs w:val="20"/>
        </w:rPr>
        <w:t>st</w:t>
      </w:r>
      <w:r w:rsidRPr="006516CD">
        <w:rPr>
          <w:szCs w:val="20"/>
        </w:rPr>
        <w:t xml:space="preserve">. </w:t>
      </w:r>
    </w:p>
    <w:p w14:paraId="5239A222" w14:textId="77777777" w:rsidR="009C6CBA" w:rsidRDefault="009C6CBA" w:rsidP="009D05A9">
      <w:pPr>
        <w:rPr>
          <w:szCs w:val="20"/>
        </w:rPr>
      </w:pPr>
    </w:p>
    <w:p w14:paraId="527AC544" w14:textId="7179227E" w:rsidR="009D05A9" w:rsidRPr="006516CD" w:rsidRDefault="009D05A9" w:rsidP="009D05A9">
      <w:pPr>
        <w:rPr>
          <w:szCs w:val="20"/>
        </w:rPr>
      </w:pPr>
      <w:r w:rsidRPr="006516CD">
        <w:rPr>
          <w:szCs w:val="20"/>
        </w:rPr>
        <w:t>In dense conditions (</w:t>
      </w:r>
      <w:r w:rsidRPr="006516CD">
        <w:rPr>
          <w:szCs w:val="20"/>
        </w:rPr>
        <w:fldChar w:fldCharType="begin"/>
      </w:r>
      <w:r w:rsidRPr="006516CD">
        <w:rPr>
          <w:szCs w:val="20"/>
        </w:rPr>
        <w:instrText xml:space="preserve"> REF _Ref37004570 \h  \* MERGEFORMAT </w:instrText>
      </w:r>
      <w:r w:rsidRPr="006516CD">
        <w:rPr>
          <w:szCs w:val="20"/>
        </w:rPr>
      </w:r>
      <w:r w:rsidRPr="006516CD">
        <w:rPr>
          <w:szCs w:val="20"/>
        </w:rPr>
        <w:fldChar w:fldCharType="separate"/>
      </w:r>
      <w:r w:rsidR="00FA7FE5" w:rsidRPr="00FA7FE5">
        <w:rPr>
          <w:szCs w:val="20"/>
        </w:rPr>
        <w:t>Figure 7</w:t>
      </w:r>
      <w:r w:rsidRPr="006516CD">
        <w:rPr>
          <w:szCs w:val="20"/>
        </w:rPr>
        <w:fldChar w:fldCharType="end"/>
      </w:r>
      <w:r w:rsidRPr="006516CD">
        <w:rPr>
          <w:szCs w:val="20"/>
        </w:rPr>
        <w:t xml:space="preserve">b) the disruption of grain packing was </w:t>
      </w:r>
      <w:r w:rsidR="00457AC6">
        <w:rPr>
          <w:szCs w:val="20"/>
        </w:rPr>
        <w:t xml:space="preserve">generally </w:t>
      </w:r>
      <w:r w:rsidRPr="006516CD">
        <w:rPr>
          <w:szCs w:val="20"/>
        </w:rPr>
        <w:t>less pronounced (</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dense</m:t>
            </m:r>
          </m:sup>
        </m:sSubSup>
        <m:r>
          <w:rPr>
            <w:rFonts w:ascii="Cambria Math" w:hAnsi="Cambria Math"/>
            <w:szCs w:val="20"/>
          </w:rPr>
          <m:t>&lt;</m:t>
        </m:r>
      </m:oMath>
      <w:r w:rsidRPr="006516CD">
        <w:rPr>
          <w:szCs w:val="20"/>
        </w:rPr>
        <w:t xml:space="preserve"> 0.08)</w:t>
      </w:r>
      <w:r w:rsidR="00457AC6">
        <w:rPr>
          <w:szCs w:val="20"/>
        </w:rPr>
        <w:t xml:space="preserve"> and</w:t>
      </w:r>
      <w:r w:rsidRPr="006516CD">
        <w:rPr>
          <w:szCs w:val="20"/>
        </w:rPr>
        <w:t xml:space="preserve"> the effect of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oMath>
      <w:r w:rsidRPr="006516CD">
        <w:rPr>
          <w:szCs w:val="20"/>
        </w:rPr>
        <w:t xml:space="preserve"> was predominant for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r>
          <w:rPr>
            <w:rFonts w:ascii="Cambria Math" w:hAnsi="Cambria Math"/>
            <w:szCs w:val="20"/>
          </w:rPr>
          <m:t>≥</m:t>
        </m:r>
      </m:oMath>
      <w:r w:rsidRPr="006516CD">
        <w:rPr>
          <w:szCs w:val="20"/>
        </w:rPr>
        <w:t>1.5. The increase in void ratio was negligible (</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dense</m:t>
            </m:r>
          </m:sup>
        </m:sSubSup>
      </m:oMath>
      <w:r w:rsidRPr="006516CD">
        <w:rPr>
          <w:szCs w:val="20"/>
        </w:rPr>
        <w:t xml:space="preserve"> </w:t>
      </w:r>
      <m:oMath>
        <m:r>
          <m:rPr>
            <m:sty m:val="p"/>
          </m:rPr>
          <w:rPr>
            <w:rFonts w:ascii="Cambria Math" w:hAnsi="Cambria Math"/>
            <w:szCs w:val="20"/>
          </w:rPr>
          <m:t>≤</m:t>
        </m:r>
      </m:oMath>
      <w:r w:rsidRPr="006516CD">
        <w:rPr>
          <w:szCs w:val="20"/>
        </w:rPr>
        <w:t xml:space="preserve"> 0.02) for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r>
          <w:rPr>
            <w:rFonts w:ascii="Cambria Math" w:hAnsi="Cambria Math"/>
            <w:szCs w:val="20"/>
          </w:rPr>
          <m:t>≤</m:t>
        </m:r>
      </m:oMath>
      <w:r w:rsidRPr="006516CD">
        <w:rPr>
          <w:szCs w:val="20"/>
        </w:rPr>
        <w:t xml:space="preserve"> 0.7 or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r>
          <w:rPr>
            <w:rFonts w:ascii="Cambria Math" w:hAnsi="Cambria Math"/>
            <w:szCs w:val="20"/>
          </w:rPr>
          <m:t>≤</m:t>
        </m:r>
      </m:oMath>
      <w:r w:rsidRPr="006516CD">
        <w:rPr>
          <w:szCs w:val="20"/>
        </w:rPr>
        <w:t xml:space="preserve"> 4.4</w:t>
      </w:r>
      <w:r w:rsidR="00886C4B">
        <w:rPr>
          <w:szCs w:val="20"/>
        </w:rPr>
        <w:t xml:space="preserve">, suggesting that </w:t>
      </w:r>
      <w:r w:rsidR="00CF6011">
        <w:rPr>
          <w:szCs w:val="20"/>
        </w:rPr>
        <w:t>these smaller</w:t>
      </w:r>
      <w:r w:rsidRPr="006516CD">
        <w:rPr>
          <w:szCs w:val="20"/>
        </w:rPr>
        <w:t xml:space="preserve"> fibres </w:t>
      </w:r>
      <w:r w:rsidR="00CF6011">
        <w:rPr>
          <w:szCs w:val="20"/>
        </w:rPr>
        <w:t>can be accommodated in</w:t>
      </w:r>
      <w:r w:rsidRPr="006516CD">
        <w:rPr>
          <w:szCs w:val="20"/>
        </w:rPr>
        <w:t xml:space="preserve"> the voids during compaction, reducing the</w:t>
      </w:r>
      <w:r w:rsidR="00886C4B">
        <w:rPr>
          <w:szCs w:val="20"/>
        </w:rPr>
        <w:t>ir</w:t>
      </w:r>
      <w:r w:rsidRPr="006516CD">
        <w:rPr>
          <w:szCs w:val="20"/>
        </w:rPr>
        <w:t xml:space="preserve"> effect on </w:t>
      </w:r>
      <w:r w:rsidR="00490F6A">
        <w:rPr>
          <w:szCs w:val="20"/>
        </w:rPr>
        <w:t>grain</w:t>
      </w:r>
      <w:r w:rsidR="00490F6A" w:rsidRPr="006516CD">
        <w:rPr>
          <w:szCs w:val="20"/>
        </w:rPr>
        <w:t xml:space="preserve"> </w:t>
      </w:r>
      <w:r w:rsidRPr="006516CD">
        <w:rPr>
          <w:szCs w:val="20"/>
        </w:rPr>
        <w:t xml:space="preserve">packing.  </w:t>
      </w:r>
    </w:p>
    <w:p w14:paraId="4AEE93AD" w14:textId="622DEE44" w:rsidR="009D05A9" w:rsidRDefault="00490F6A" w:rsidP="009D05A9">
      <w:pPr>
        <w:rPr>
          <w:szCs w:val="20"/>
        </w:rPr>
      </w:pPr>
      <w:r>
        <w:rPr>
          <w:szCs w:val="20"/>
        </w:rPr>
        <w:t>The potential of the b</w:t>
      </w:r>
      <w:r w:rsidR="009D05A9" w:rsidRPr="006516CD">
        <w:rPr>
          <w:szCs w:val="20"/>
        </w:rPr>
        <w:t xml:space="preserve">allast to be compacted, expressed by </w:t>
      </w:r>
      <m:oMath>
        <m:r>
          <m:rPr>
            <m:sty m:val="p"/>
          </m:rPr>
          <w:rPr>
            <w:rFonts w:ascii="Cambria Math" w:hAnsi="Cambria Math"/>
            <w:szCs w:val="20"/>
          </w:rPr>
          <m:t>∆</m:t>
        </m:r>
        <m:sSubSup>
          <m:sSubSupPr>
            <m:ctrlPr>
              <w:rPr>
                <w:rFonts w:ascii="Cambria Math" w:hAnsi="Cambria Math"/>
                <w:szCs w:val="20"/>
              </w:rPr>
            </m:ctrlPr>
          </m:sSubSupPr>
          <m:e>
            <m:r>
              <m:rPr>
                <m:sty m:val="p"/>
              </m:rPr>
              <w:rPr>
                <w:rFonts w:ascii="Cambria Math" w:hAnsi="Cambria Math"/>
                <w:szCs w:val="20"/>
              </w:rPr>
              <m:t>e</m:t>
            </m:r>
          </m:e>
          <m:sub>
            <m:r>
              <m:rPr>
                <m:sty m:val="p"/>
              </m:rPr>
              <w:rPr>
                <w:rFonts w:ascii="Cambria Math" w:hAnsi="Cambria Math"/>
                <w:szCs w:val="20"/>
              </w:rPr>
              <m:t>1%</m:t>
            </m:r>
          </m:sub>
          <m:sup>
            <m:r>
              <w:rPr>
                <w:rFonts w:ascii="Cambria Math" w:hAnsi="Cambria Math"/>
                <w:szCs w:val="20"/>
              </w:rPr>
              <m:t>diff</m:t>
            </m:r>
          </m:sup>
        </m:sSubSup>
      </m:oMath>
      <w:r w:rsidR="009D05A9" w:rsidRPr="006516CD">
        <w:rPr>
          <w:szCs w:val="20"/>
        </w:rPr>
        <w:t xml:space="preserve">, was strongly affected by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oMath>
      <w:r w:rsidR="009D05A9" w:rsidRPr="006516CD">
        <w:rPr>
          <w:szCs w:val="20"/>
        </w:rPr>
        <w:t xml:space="preserve">, while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oMath>
      <w:r w:rsidR="009D05A9" w:rsidRPr="006516CD">
        <w:rPr>
          <w:szCs w:val="20"/>
        </w:rPr>
        <w:t xml:space="preserve"> had very little influence (</w:t>
      </w:r>
      <w:r w:rsidR="009D05A9" w:rsidRPr="006516CD">
        <w:rPr>
          <w:szCs w:val="20"/>
        </w:rPr>
        <w:fldChar w:fldCharType="begin"/>
      </w:r>
      <w:r w:rsidR="009D05A9" w:rsidRPr="006516CD">
        <w:rPr>
          <w:szCs w:val="20"/>
        </w:rPr>
        <w:instrText xml:space="preserve"> REF _Ref37004570 \h  \* MERGEFORMAT </w:instrText>
      </w:r>
      <w:r w:rsidR="009D05A9" w:rsidRPr="006516CD">
        <w:rPr>
          <w:szCs w:val="20"/>
        </w:rPr>
      </w:r>
      <w:r w:rsidR="009D05A9" w:rsidRPr="006516CD">
        <w:rPr>
          <w:szCs w:val="20"/>
        </w:rPr>
        <w:fldChar w:fldCharType="separate"/>
      </w:r>
      <w:r w:rsidR="00FA7FE5" w:rsidRPr="00FA7FE5">
        <w:rPr>
          <w:szCs w:val="20"/>
        </w:rPr>
        <w:t>Figure 7</w:t>
      </w:r>
      <w:r w:rsidR="009D05A9" w:rsidRPr="006516CD">
        <w:rPr>
          <w:szCs w:val="20"/>
        </w:rPr>
        <w:fldChar w:fldCharType="end"/>
      </w:r>
      <w:r w:rsidR="009D05A9" w:rsidRPr="006516CD">
        <w:rPr>
          <w:szCs w:val="20"/>
        </w:rPr>
        <w:t xml:space="preserve">c). The </w:t>
      </w:r>
      <w:r>
        <w:rPr>
          <w:szCs w:val="20"/>
        </w:rPr>
        <w:t>effect o</w:t>
      </w:r>
      <w:r w:rsidR="009D05A9" w:rsidRPr="006516CD">
        <w:rPr>
          <w:szCs w:val="20"/>
        </w:rPr>
        <w:t xml:space="preserve">n </w:t>
      </w:r>
      <m:oMath>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e</m:t>
            </m:r>
          </m:e>
          <m:sub>
            <m:r>
              <w:rPr>
                <w:rFonts w:ascii="Cambria Math" w:hAnsi="Cambria Math"/>
                <w:szCs w:val="20"/>
              </w:rPr>
              <m:t>1%</m:t>
            </m:r>
          </m:sub>
          <m:sup>
            <m:r>
              <w:rPr>
                <w:rFonts w:ascii="Cambria Math" w:hAnsi="Cambria Math"/>
                <w:szCs w:val="20"/>
              </w:rPr>
              <m:t>diff</m:t>
            </m:r>
          </m:sup>
        </m:sSubSup>
      </m:oMath>
      <w:r w:rsidR="009D05A9" w:rsidRPr="006516CD">
        <w:rPr>
          <w:szCs w:val="20"/>
        </w:rPr>
        <w:t xml:space="preserve"> was </w:t>
      </w:r>
      <w:r>
        <w:rPr>
          <w:szCs w:val="20"/>
        </w:rPr>
        <w:t>small</w:t>
      </w:r>
      <w:r w:rsidRPr="006516CD">
        <w:rPr>
          <w:szCs w:val="20"/>
        </w:rPr>
        <w:t xml:space="preserve"> </w:t>
      </w:r>
      <w:r w:rsidR="009D05A9" w:rsidRPr="006516CD">
        <w:rPr>
          <w:szCs w:val="20"/>
        </w:rPr>
        <w:t xml:space="preserve">for </w:t>
      </w:r>
      <m:oMath>
        <m:sSub>
          <m:sSubPr>
            <m:ctrlPr>
              <w:rPr>
                <w:rFonts w:ascii="Cambria Math" w:hAnsi="Cambria Math"/>
                <w:szCs w:val="20"/>
              </w:rPr>
            </m:ctrlPr>
          </m:sSubPr>
          <m:e>
            <m:r>
              <m:rPr>
                <m:sty m:val="p"/>
              </m:rPr>
              <w:rPr>
                <w:rFonts w:ascii="Cambria Math" w:hAnsi="Cambria Math"/>
                <w:szCs w:val="20"/>
              </w:rPr>
              <m:t>W</m:t>
            </m:r>
          </m:e>
          <m:sub>
            <m:r>
              <m:rPr>
                <m:sty m:val="p"/>
              </m:rPr>
              <w:rPr>
                <w:rFonts w:ascii="Cambria Math" w:hAnsi="Cambria Math"/>
                <w:szCs w:val="20"/>
              </w:rPr>
              <m:t>N</m:t>
            </m:r>
          </m:sub>
        </m:sSub>
        <m:r>
          <m:rPr>
            <m:sty m:val="p"/>
          </m:rPr>
          <w:rPr>
            <w:rFonts w:ascii="Cambria Math" w:hAnsi="Cambria Math"/>
            <w:szCs w:val="20"/>
          </w:rPr>
          <m:t>≤1.5</m:t>
        </m:r>
      </m:oMath>
      <w:r w:rsidR="009D05A9" w:rsidRPr="006516CD">
        <w:rPr>
          <w:szCs w:val="20"/>
        </w:rPr>
        <w:t xml:space="preserve">, increased rapidly </w:t>
      </w:r>
      <w:r>
        <w:rPr>
          <w:szCs w:val="20"/>
        </w:rPr>
        <w:t>between</w:t>
      </w:r>
      <w:r w:rsidRPr="006516CD">
        <w:rPr>
          <w:szCs w:val="20"/>
        </w:rPr>
        <w:t xml:space="preserve">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oMath>
      <w:r w:rsidR="009D05A9" w:rsidRPr="006516CD">
        <w:rPr>
          <w:szCs w:val="20"/>
        </w:rPr>
        <w:t xml:space="preserve"> = 1.5 </w:t>
      </w:r>
      <w:r>
        <w:rPr>
          <w:szCs w:val="20"/>
        </w:rPr>
        <w:t>and</w:t>
      </w:r>
      <w:r w:rsidRPr="006516CD">
        <w:rPr>
          <w:szCs w:val="20"/>
        </w:rPr>
        <w:t xml:space="preserve"> </w:t>
      </w:r>
      <w:r w:rsidR="009D05A9" w:rsidRPr="006516CD">
        <w:rPr>
          <w:szCs w:val="20"/>
        </w:rPr>
        <w:t xml:space="preserve">2.2, and was approximately constant for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r>
          <w:rPr>
            <w:rFonts w:ascii="Cambria Math" w:hAnsi="Cambria Math"/>
            <w:szCs w:val="20"/>
          </w:rPr>
          <m:t>≥2.2</m:t>
        </m:r>
      </m:oMath>
      <w:r w:rsidR="009D05A9" w:rsidRPr="006516CD">
        <w:rPr>
          <w:szCs w:val="20"/>
        </w:rPr>
        <w:t>.</w:t>
      </w:r>
    </w:p>
    <w:p w14:paraId="05BE0FEE" w14:textId="77777777" w:rsidR="009C6CBA" w:rsidRDefault="009C6CBA" w:rsidP="009D05A9">
      <w:pPr>
        <w:rPr>
          <w:szCs w:val="20"/>
        </w:rPr>
      </w:pPr>
    </w:p>
    <w:p w14:paraId="17FD2968" w14:textId="1488516F" w:rsidR="00846501" w:rsidRDefault="00846501" w:rsidP="009D05A9">
      <w:pPr>
        <w:rPr>
          <w:szCs w:val="20"/>
        </w:rPr>
      </w:pPr>
      <w:r w:rsidRPr="006516CD">
        <w:rPr>
          <w:szCs w:val="20"/>
        </w:rPr>
        <w:t xml:space="preserve">Overall, the packing tests showed that fibres inhibit the packing of the grains, especially in the loosest condition, and increase the potential for plastic volumetric strain under </w:t>
      </w:r>
      <w:proofErr w:type="spellStart"/>
      <w:r w:rsidRPr="006516CD">
        <w:rPr>
          <w:szCs w:val="20"/>
        </w:rPr>
        <w:t>compactive</w:t>
      </w:r>
      <w:proofErr w:type="spellEnd"/>
      <w:r w:rsidRPr="006516CD">
        <w:rPr>
          <w:szCs w:val="20"/>
        </w:rPr>
        <w:t xml:space="preserve"> loading. However, the disruption to packing associated with the narrowest fibre tested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oMath>
      <w:r w:rsidRPr="006516CD">
        <w:rPr>
          <w:szCs w:val="20"/>
        </w:rPr>
        <w:t xml:space="preserve"> = 0.7) was always small, regardless of the length. </w:t>
      </w:r>
      <w:proofErr w:type="gramStart"/>
      <w:r w:rsidR="00490F6A">
        <w:rPr>
          <w:szCs w:val="20"/>
        </w:rPr>
        <w:t>Thus</w:t>
      </w:r>
      <w:proofErr w:type="gramEnd"/>
      <w:r w:rsidRPr="006516CD">
        <w:rPr>
          <w:szCs w:val="20"/>
        </w:rPr>
        <w:t xml:space="preserve"> it seems </w:t>
      </w:r>
      <w:r w:rsidR="00490F6A">
        <w:rPr>
          <w:szCs w:val="20"/>
        </w:rPr>
        <w:t>advantageous</w:t>
      </w:r>
      <w:r w:rsidR="00490F6A" w:rsidRPr="006516CD">
        <w:rPr>
          <w:szCs w:val="20"/>
        </w:rPr>
        <w:t xml:space="preserve"> </w:t>
      </w:r>
      <w:r w:rsidRPr="006516CD">
        <w:rPr>
          <w:szCs w:val="20"/>
        </w:rPr>
        <w:t>to use narrow, long fibres with the potential to reinforce the granular matrix without disturbing the natural arrangement of the grains.</w:t>
      </w:r>
    </w:p>
    <w:p w14:paraId="3310D35B" w14:textId="77777777" w:rsidR="006331A4" w:rsidRPr="006331A4" w:rsidRDefault="006331A4" w:rsidP="006331A4">
      <w:pPr>
        <w:rPr>
          <w:szCs w:val="20"/>
        </w:rPr>
      </w:pPr>
    </w:p>
    <w:p w14:paraId="3C31E03A" w14:textId="6A9BAC56" w:rsidR="006331A4" w:rsidRPr="006331A4" w:rsidRDefault="006331A4" w:rsidP="004D651C">
      <w:pPr>
        <w:pStyle w:val="Titolo2"/>
      </w:pPr>
      <w:bookmarkStart w:id="10" w:name="_Ref86945683"/>
      <w:r>
        <w:t>Settlement</w:t>
      </w:r>
      <w:bookmarkEnd w:id="10"/>
    </w:p>
    <w:p w14:paraId="7D751AEE" w14:textId="007F1785" w:rsidR="006331A4" w:rsidRPr="006516CD" w:rsidRDefault="006331A4" w:rsidP="006331A4">
      <w:pPr>
        <w:rPr>
          <w:szCs w:val="20"/>
        </w:rPr>
      </w:pPr>
      <w:r w:rsidRPr="006516CD">
        <w:rPr>
          <w:szCs w:val="20"/>
        </w:rPr>
        <w:t>The sleeper settlement is reported as the average sleeper d</w:t>
      </w:r>
      <w:r w:rsidR="00B31A42">
        <w:rPr>
          <w:szCs w:val="20"/>
        </w:rPr>
        <w:t>isplacement</w:t>
      </w:r>
      <w:r w:rsidRPr="006516CD">
        <w:rPr>
          <w:szCs w:val="20"/>
        </w:rPr>
        <w:t xml:space="preserve"> at the minimum load (</w:t>
      </w:r>
      <w:r w:rsidRPr="006516CD">
        <w:rPr>
          <w:szCs w:val="20"/>
        </w:rPr>
        <w:sym w:font="Symbol" w:char="F07E"/>
      </w:r>
      <w:r w:rsidR="00BC4C83">
        <w:rPr>
          <w:szCs w:val="20"/>
        </w:rPr>
        <w:t>5</w:t>
      </w:r>
      <w:r w:rsidRPr="006516CD">
        <w:rPr>
          <w:szCs w:val="20"/>
        </w:rPr>
        <w:t xml:space="preserve"> </w:t>
      </w:r>
      <w:proofErr w:type="spellStart"/>
      <w:r w:rsidRPr="006516CD">
        <w:rPr>
          <w:szCs w:val="20"/>
        </w:rPr>
        <w:t>kN</w:t>
      </w:r>
      <w:proofErr w:type="spellEnd"/>
      <w:r w:rsidRPr="006516CD">
        <w:rPr>
          <w:szCs w:val="20"/>
        </w:rPr>
        <w:t xml:space="preserve">), </w:t>
      </w:r>
      <w:r w:rsidR="009B7D34">
        <w:rPr>
          <w:szCs w:val="20"/>
        </w:rPr>
        <w:t>re-zeroed</w:t>
      </w:r>
      <w:r w:rsidRPr="006516CD">
        <w:rPr>
          <w:szCs w:val="20"/>
        </w:rPr>
        <w:t xml:space="preserve"> after the first (slow) load cycle to eliminate the effects of initial bedding.</w:t>
      </w:r>
    </w:p>
    <w:p w14:paraId="2037025F" w14:textId="77777777" w:rsidR="006331A4" w:rsidRPr="006516CD" w:rsidRDefault="006331A4" w:rsidP="006331A4">
      <w:pPr>
        <w:rPr>
          <w:szCs w:val="20"/>
        </w:rPr>
      </w:pPr>
    </w:p>
    <w:p w14:paraId="10970956" w14:textId="7BB46FB0" w:rsidR="006331A4" w:rsidRPr="006516CD" w:rsidRDefault="006331A4" w:rsidP="00156E28">
      <w:pPr>
        <w:rPr>
          <w:szCs w:val="20"/>
        </w:rPr>
      </w:pPr>
      <w:r w:rsidRPr="006516CD">
        <w:rPr>
          <w:szCs w:val="20"/>
        </w:rPr>
        <w:t xml:space="preserve">Results are shown in </w:t>
      </w:r>
      <w:r w:rsidRPr="006516CD">
        <w:rPr>
          <w:szCs w:val="20"/>
        </w:rPr>
        <w:fldChar w:fldCharType="begin"/>
      </w:r>
      <w:r w:rsidRPr="006516CD">
        <w:rPr>
          <w:szCs w:val="20"/>
        </w:rPr>
        <w:instrText xml:space="preserve"> REF _Ref47535599 \h  \* MERGEFORMAT </w:instrText>
      </w:r>
      <w:r w:rsidRPr="006516CD">
        <w:rPr>
          <w:szCs w:val="20"/>
        </w:rPr>
      </w:r>
      <w:r w:rsidRPr="006516CD">
        <w:rPr>
          <w:szCs w:val="20"/>
        </w:rPr>
        <w:fldChar w:fldCharType="separate"/>
      </w:r>
      <w:r w:rsidR="00FA7FE5" w:rsidRPr="00FA7FE5">
        <w:rPr>
          <w:szCs w:val="20"/>
        </w:rPr>
        <w:t>Figure 8</w:t>
      </w:r>
      <w:r w:rsidRPr="006516CD">
        <w:rPr>
          <w:szCs w:val="20"/>
        </w:rPr>
        <w:fldChar w:fldCharType="end"/>
      </w:r>
      <w:r w:rsidRPr="006516CD">
        <w:rPr>
          <w:szCs w:val="20"/>
        </w:rPr>
        <w:t xml:space="preserve"> to </w:t>
      </w:r>
      <w:r w:rsidRPr="006516CD">
        <w:rPr>
          <w:szCs w:val="20"/>
        </w:rPr>
        <w:fldChar w:fldCharType="begin"/>
      </w:r>
      <w:r w:rsidRPr="006516CD">
        <w:rPr>
          <w:szCs w:val="20"/>
        </w:rPr>
        <w:instrText xml:space="preserve"> REF _Ref36992623 \h  \* MERGEFORMAT </w:instrText>
      </w:r>
      <w:r w:rsidRPr="006516CD">
        <w:rPr>
          <w:szCs w:val="20"/>
        </w:rPr>
      </w:r>
      <w:r w:rsidRPr="006516CD">
        <w:rPr>
          <w:szCs w:val="20"/>
        </w:rPr>
        <w:fldChar w:fldCharType="separate"/>
      </w:r>
      <w:r w:rsidR="00FA7FE5" w:rsidRPr="00FA7FE5">
        <w:rPr>
          <w:szCs w:val="20"/>
        </w:rPr>
        <w:t>Figure 10</w:t>
      </w:r>
      <w:r w:rsidRPr="006516CD">
        <w:rPr>
          <w:szCs w:val="20"/>
        </w:rPr>
        <w:fldChar w:fldCharType="end"/>
      </w:r>
      <w:r w:rsidRPr="006516CD">
        <w:rPr>
          <w:szCs w:val="20"/>
        </w:rPr>
        <w:t xml:space="preserve"> for the </w:t>
      </w:r>
      <w:r w:rsidR="009C54D0">
        <w:rPr>
          <w:szCs w:val="20"/>
        </w:rPr>
        <w:t>variations in</w:t>
      </w:r>
      <w:r w:rsidRPr="006516CD">
        <w:rPr>
          <w:szCs w:val="20"/>
        </w:rPr>
        <w:t xml:space="preserve">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oMath>
      <w:r w:rsidRPr="006516CD">
        <w:rPr>
          <w:szCs w:val="20"/>
        </w:rPr>
        <w:t xml:space="preserve">, </w:t>
      </w:r>
      <m:oMath>
        <m:sSub>
          <m:sSubPr>
            <m:ctrlPr>
              <w:rPr>
                <w:rFonts w:ascii="Cambria Math" w:hAnsi="Cambria Math"/>
                <w:szCs w:val="20"/>
              </w:rPr>
            </m:ctrlPr>
          </m:sSubPr>
          <m:e>
            <m:r>
              <m:rPr>
                <m:sty m:val="p"/>
              </m:rPr>
              <w:rPr>
                <w:rFonts w:ascii="Cambria Math" w:hAnsi="Cambria Math"/>
                <w:szCs w:val="20"/>
              </w:rPr>
              <m:t>V</m:t>
            </m:r>
          </m:e>
          <m:sub>
            <m:r>
              <m:rPr>
                <m:sty m:val="p"/>
              </m:rPr>
              <w:rPr>
                <w:rFonts w:ascii="Cambria Math" w:hAnsi="Cambria Math"/>
                <w:szCs w:val="20"/>
              </w:rPr>
              <m:t>fr</m:t>
            </m:r>
          </m:sub>
        </m:sSub>
        <m:r>
          <m:rPr>
            <m:sty m:val="p"/>
          </m:rPr>
          <w:rPr>
            <w:rFonts w:ascii="Cambria Math" w:hAnsi="Cambria Math"/>
            <w:szCs w:val="20"/>
          </w:rPr>
          <m:t xml:space="preserve"> </m:t>
        </m:r>
      </m:oMath>
      <w:r w:rsidRPr="006516CD">
        <w:rPr>
          <w:szCs w:val="20"/>
        </w:rPr>
        <w:t xml:space="preserve">and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oMath>
      <w:r w:rsidRPr="006516CD">
        <w:rPr>
          <w:szCs w:val="20"/>
        </w:rPr>
        <w:t xml:space="preserve"> respectively. Parts (a) show </w:t>
      </w:r>
      <w:r w:rsidR="009C54D0">
        <w:rPr>
          <w:szCs w:val="20"/>
        </w:rPr>
        <w:t xml:space="preserve">the plastic </w:t>
      </w:r>
      <w:r w:rsidRPr="006516CD">
        <w:rPr>
          <w:szCs w:val="20"/>
        </w:rPr>
        <w:t xml:space="preserve">settlement </w:t>
      </w:r>
      <w:r w:rsidR="009C54D0">
        <w:rPr>
          <w:szCs w:val="20"/>
        </w:rPr>
        <w:t>against</w:t>
      </w:r>
      <w:r w:rsidR="009C54D0" w:rsidRPr="006516CD">
        <w:rPr>
          <w:szCs w:val="20"/>
        </w:rPr>
        <w:t xml:space="preserve"> </w:t>
      </w:r>
      <w:r w:rsidR="009C54D0">
        <w:rPr>
          <w:szCs w:val="20"/>
        </w:rPr>
        <w:t xml:space="preserve">the number of </w:t>
      </w:r>
      <w:r w:rsidRPr="006516CD">
        <w:rPr>
          <w:szCs w:val="20"/>
        </w:rPr>
        <w:t>loading cycles</w:t>
      </w:r>
      <w:r w:rsidR="009C54D0">
        <w:rPr>
          <w:szCs w:val="20"/>
        </w:rPr>
        <w:t xml:space="preserve"> (to a logarithmic scale)</w:t>
      </w:r>
      <w:r w:rsidRPr="006516CD">
        <w:rPr>
          <w:szCs w:val="20"/>
        </w:rPr>
        <w:t>, and parts (b) the</w:t>
      </w:r>
      <w:r w:rsidR="009C54D0">
        <w:rPr>
          <w:szCs w:val="20"/>
        </w:rPr>
        <w:t xml:space="preserve"> plastic</w:t>
      </w:r>
      <w:r w:rsidRPr="006516CD">
        <w:rPr>
          <w:szCs w:val="20"/>
        </w:rPr>
        <w:t xml:space="preserve"> settlement at 3 million cycles </w:t>
      </w:r>
      <w:r w:rsidR="009C54D0">
        <w:rPr>
          <w:szCs w:val="20"/>
        </w:rPr>
        <w:t>(</w:t>
      </w:r>
      <w:r w:rsidRPr="006516CD">
        <w:rPr>
          <w:szCs w:val="20"/>
        </w:rPr>
        <w:t>normalised to the baseline</w:t>
      </w:r>
      <w:r w:rsidR="009C54D0">
        <w:rPr>
          <w:szCs w:val="20"/>
        </w:rPr>
        <w:t>) against</w:t>
      </w:r>
      <w:r w:rsidRPr="006516CD">
        <w:rPr>
          <w:szCs w:val="20"/>
        </w:rPr>
        <w:t xml:space="preserve"> fibre width/length/content. Parts (b) also show the results with the settlement re-zeroed after 10 loading cycles to show that the results are not significantly affected by the number of cycles after which the settlement datum is set.</w:t>
      </w:r>
      <w:r w:rsidR="00ED4790">
        <w:rPr>
          <w:szCs w:val="20"/>
        </w:rPr>
        <w:t xml:space="preserve"> </w:t>
      </w:r>
      <w:r w:rsidR="00156E28">
        <w:rPr>
          <w:szCs w:val="20"/>
        </w:rPr>
        <w:t xml:space="preserve">As settlement results were very </w:t>
      </w:r>
      <w:r w:rsidR="00920E6E">
        <w:rPr>
          <w:szCs w:val="20"/>
        </w:rPr>
        <w:t>close</w:t>
      </w:r>
      <w:r w:rsidR="00156E28">
        <w:rPr>
          <w:szCs w:val="20"/>
        </w:rPr>
        <w:t xml:space="preserve">, </w:t>
      </w:r>
      <w:r w:rsidR="00920E6E">
        <w:rPr>
          <w:szCs w:val="20"/>
        </w:rPr>
        <w:t xml:space="preserve">only the average curves are reported </w:t>
      </w:r>
      <w:r w:rsidR="00156E28">
        <w:rPr>
          <w:szCs w:val="20"/>
        </w:rPr>
        <w:t xml:space="preserve">for the repeated tests </w:t>
      </w:r>
      <w:r w:rsidR="00335334">
        <w:rPr>
          <w:szCs w:val="20"/>
        </w:rPr>
        <w:t>(</w:t>
      </w:r>
      <w:r w:rsidR="00156E28">
        <w:rPr>
          <w:szCs w:val="20"/>
        </w:rPr>
        <w:t>C1</w:t>
      </w:r>
      <w:r w:rsidR="00335334">
        <w:rPr>
          <w:szCs w:val="20"/>
        </w:rPr>
        <w:t>, C1r</w:t>
      </w:r>
      <w:r w:rsidR="00156E28">
        <w:rPr>
          <w:szCs w:val="20"/>
        </w:rPr>
        <w:t xml:space="preserve"> and C3</w:t>
      </w:r>
      <w:r w:rsidR="00335334">
        <w:rPr>
          <w:szCs w:val="20"/>
        </w:rPr>
        <w:t>, C3r)</w:t>
      </w:r>
      <w:r w:rsidR="00156E28">
        <w:rPr>
          <w:szCs w:val="20"/>
        </w:rPr>
        <w:t>.</w:t>
      </w:r>
    </w:p>
    <w:p w14:paraId="3ABDE617" w14:textId="77777777" w:rsidR="00E646C3" w:rsidRDefault="00E646C3" w:rsidP="006331A4">
      <w:pPr>
        <w:rPr>
          <w:szCs w:val="20"/>
        </w:rPr>
      </w:pPr>
    </w:p>
    <w:p w14:paraId="0D4DD8E0" w14:textId="53221436" w:rsidR="006331A4" w:rsidRDefault="006331A4" w:rsidP="006331A4">
      <w:pPr>
        <w:rPr>
          <w:szCs w:val="20"/>
        </w:rPr>
      </w:pPr>
      <w:r w:rsidRPr="006516CD">
        <w:rPr>
          <w:szCs w:val="20"/>
        </w:rPr>
        <w:t xml:space="preserve">In all tests the settlement increased with the logarithm of the number of cycles, consistent with previous observations </w:t>
      </w:r>
      <w:r w:rsidRPr="006516CD">
        <w:rPr>
          <w:szCs w:val="20"/>
        </w:rPr>
        <w:fldChar w:fldCharType="begin" w:fldLock="1"/>
      </w:r>
      <w:r w:rsidR="00D03249">
        <w:rPr>
          <w:szCs w:val="20"/>
        </w:rPr>
        <w:instrText>ADDIN CSL_CITATION {"citationItems":[{"id":"ITEM-1","itemData":{"ISSN":"03611981","abstract":"Large-scale models comprising a single tie/ballast system were constructed over artificial subballast-subgrade supports having variable compressibility ranging from rigid to very flexible (with California bearing ratio of 1). A 920-mm-long by 250-mm-wide by 150-mm-deep steel footing was used to model the bearing area of a typical tie. Each rail seat was subjected to a program of repeated loading equivalent to a cumulative axle tonnage of 2 to 20 million tonnes in track. The performance of test sections reinforced with a single layer of geogrid at variable depths below the footing (tie) was compared against unreinforced test configurations. The results showed that geogrid reinforcement in ballast over compressible ballast support can be effective in reducing the rate of permanent deformation associated with lateral ballast spreading.","author":[{"dropping-particle":"","family":"Bathurst","given":"Richard J.","non-dropping-particle":"","parse-names":false,"suffix":""},{"dropping-particle":"","family":"Raymond","given":"Gerald P.","non-dropping-particle":"","parse-names":false,"suffix":""}],"container-title":"Transportation Research Record","id":"ITEM-1","issue":"1153","issued":{"date-parts":[["1987"]]},"page":"8-14","title":"Geogrid reinforcement of ballasted track","type":"article-journal"},"uris":["http://www.mendeley.com/documents/?uuid=47a8865d-7e7c-4795-be7b-aeede38e0d7b"]},{"id":"ITEM-2","itemData":{"DOI":"10.1139/t99-004","ISSN":"0008-3674","abstract":"Ballast and rail are of major importance for the quality of the railway substructure. However, the ballast behaviour is still not completely understood. This paper proposes a test at reduced scale (1/3), called “Microballast,” that is used to establish a settlement law of ballast in the vertical plane. To this end, similitude laws have been defined in order to describe the relation between the sizes linked to the real-size model and the ones characterizing the reduced model. These laws are based on the conservation of ballast material and of stress fields within the sample. The ballast sample is submitted to a vertical loading that simulates the kind of loading applied when a TGV bogie (high speed train) runs on a regular track. Results of this test are used to design the settlement law of ballast that links settlement with the elastic deflection of the ballast–ground couple. Parameters that are involved in the loading, such as the quality of the ground under the ballast and the thickness of the ballast layer, are also studied.","author":[{"dropping-particle":"","family":"Guérin","given":"Nathalie","non-dropping-particle":"","parse-names":false,"suffix":""},{"dropping-particle":"","family":"Sab","given":"Karam","non-dropping-particle":"","parse-names":false,"suffix":""},{"dropping-particle":"","family":"Moucheront","given":"Pascal","non-dropping-particle":"","parse-names":false,"suffix":""}],"container-title":"Canadian Geotechnical Journal","id":"ITEM-2","issue":"3","issued":{"date-parts":[["1999"]]},"page":"523-532","title":"Identification expérimentale d'une loi de tassement du ballast","type":"article-journal","volume":"36"},"uris":["http://www.mendeley.com/documents/?uuid=1d5fa9bf-6026-4e1b-bc8d-6c694a023a1d"]},{"id":"ITEM-3","itemData":{"DOI":"10.1016/S0266-1144(03)00044-X","ISSN":"02661144","abstract":"Improvement of track,highway and runway unbound aggregate behaviour using geogrids is researched. Geogrid reinforcement into unbound aggregate in most cases will improve the performance of the unbound aggregate portion of a transportation support. Unfortunately, the optimal location and number of geogrid layers have not been established. Presented are experimental results for three different construction possibilities of geogrid reinforcement in the unbound aggregate layers. The aggregate layers were subject to both repeated loading and static loading. The advantages of the different construction methods are studied and field applications are discussed. Finally,conclusions are made regarding the optimal position of the geogrid reinforcement.","author":[{"dropping-particle":"","family":"Raymond","given":"Gerald","non-dropping-particle":"","parse-names":false,"suffix":""},{"dropping-particle":"","family":"Ismail","given":"Issa","non-dropping-particle":"","parse-names":false,"suffix":""}],"container-title":"Geotextiles and Geomembranes","id":"ITEM-3","issue":"6","issued":{"date-parts":[["2003"]]},"page":"355-380","title":"The effect of geogrid reinforcement on unbound aggregates","type":"article-journal","volume":"21"},"uris":["http://www.mendeley.com/documents/?uuid=2904330a-59e0-44b5-8db4-4ea47c3efc99"]},{"id":"ITEM-4","itemData":{"DOI":"10.1016/j.geotexmem.2007.06.003","ISSN":"02661144","abstract":"A series of experiments are described involving the full-scale simulation of geogrid reinforcement for railway ballast, which allowed the key parameters influencing the reduction in vertical settlement (permanent deformation) under repeated loading to be studied. The results demonstrated that grid geometry, stiffness, rib cross-sectional shape and junction strength are all influential. The research data was applied as part of a wide ranging study to improve the effectiveness of ballast reinforcement and understanding of the fundamentals of grid/aggregate interaction.","author":[{"dropping-particle":"","family":"Brown","given":"S.F.","non-dropping-particle":"","parse-names":false,"suffix":""},{"dropping-particle":"","family":"Kwan","given":"J.","non-dropping-particle":"","parse-names":false,"suffix":""},{"dropping-particle":"","family":"Thom","given":"N.H.","non-dropping-particle":"","parse-names":false,"suffix":""}],"container-title":"Geotextiles and Geomembranes","id":"ITEM-4","issue":"6","issued":{"date-parts":[["2007"]]},"page":"326-335","title":"Identifying the key parameters that influence geogrid reinforcement of railway ballast","type":"article-journal","volume":"25"},"uris":["http://www.mendeley.com/documents/?uuid=9238e5b7-988c-4629-a480-ea9b1e1fcdcd"]},{"id":"ITEM-5","itemData":{"DOI":"10.1680/geot.2007.57.6.527","ISBN":"0016-8505","ISSN":"0016-8505","abstract":"Traditional railway foundations or substructures have become increasingly overloaded in recent years, owing to the introduction of faster and heavier trains. A lack of substructure re-engineering has resulted in maintenance cycles becoming more frequent and increasingly expen- sive. Two significant problems arising from increasing axle loads are differential track settlement and ballast degradation. One potential method of enhancing the substructure is to manipulate the level of ballast confine- ment. To investigate this possibility, a series of high- frequency cyclic triaxial tests has been conducted to examine the effects of confining pressure and deviator stress magnitude on ballast deformation (permanent and resilient) and degradation. Experimental results indicate that, for each deviator stress considered, an ‘optimum’ range of confining pressures exists such that degradation is minimised. This range was found to vary from 15– 65 kPa for a maximum deviator stress of 230 kPa to 50– 140 kPa when deviatoric stresses increase to 750 kPa. Ballast specimens tested at low confining pressures indi- cative of current in situ conditions were characterised by excessive axial deformations, volumetric dilation, and an unacceptable degree of degradation associated mainly with angular corner breakage. The results suggest that in situ lateral pressures should be increased to counteract the axle loads of heavier trains, and practical methods of achieving increased confinement are suggested.","author":[{"dropping-particle":"","family":"Lackenby","given":"J.","non-dropping-particle":"","parse-names":false,"suffix":""},{"dropping-particle":"","family":"Indraratna","given":"B.","non-dropping-particle":"","parse-names":false,"suffix":""},{"dropping-particle":"","family":"McDowell","given":"G.","non-dropping-particle":"","parse-names":false,"suffix":""},{"dropping-particle":"","family":"Christie","given":"D.","non-dropping-particle":"","parse-names":false,"suffix":""}],"container-title":"Géotechnique","id":"ITEM-5","issue":"6","issued":{"date-parts":[["2007","8"]]},"page":"527-536","title":"Effect of confining pressure on ballast degradation and deformation under cyclic triaxial loading","type":"article-journal","volume":"57"},"uris":["http://www.mendeley.com/documents/?uuid=eec00279-0eb8-4f35-8dd7-5e0f2834e520"]},{"id":"ITEM-6","itemData":{"DOI":"10.1007/s10035-009-0144-4","ISBN":"1434-7636","ISSN":"1434-5021","abstract":"A recently developed large-scale triaxial test apparatus for railway ballast testing comprises a double-cell arrangement for measuring volume change by differential pressure. Monotonic and cyclic tests were performed on limestone ballast samples. Axial and volumetric strains and breakage were determined from both types of test. Resilient modulus and Poisson’s ratio were obtained only from the cyclic tests. The permanent axial strain and breakage results from the cyclic tests are compared with the simulated traffic loading in the railway test facility (RTF) which comprises three sleepers embedded in ballast over a subgrade. The traffic loading in the RTF was applied by hydraulic actuators with built-in displacement transducers. A column of painted ballast was placed under a rail seat of the middle sleeper to ease sample collection for sieve analysis at the end of the test. The stress condition in the RTF is predicted by a simple calculation based on findings of previous literature. It was found that the results from the cyclic triaxial test with conditions similar to the predicted conditions in the RTF were comparable to those results from the RTF tests.","author":[{"dropping-particle":"","family":"Aursudkij","given":"B.","non-dropping-particle":"","parse-names":false,"suffix":""},{"dropping-particle":"","family":"McDowell","given":"G. R.","non-dropping-particle":"","parse-names":false,"suffix":""},{"dropping-particle":"","family":"Collop","given":"A. C.","non-dropping-particle":"","parse-names":false,"suffix":""}],"container-title":"Granular Matter","id":"ITEM-6","issue":"6","issued":{"date-parts":[["2009","12","19"]]},"page":"391-401","title":"Cyclic loading of railway ballast under triaxial conditions and in a railway test facility","type":"article-journal","volume":"11"},"uris":["http://www.mendeley.com/documents/?uuid=b04961ad-1f91-4e4d-9d8a-96298ee93b2e"]},{"id":"ITEM-7","itemData":{"DOI":"10.1061/(ASCE)GT.1943-5606.0000757.","ISSN":"10900241","abstract":"In past years, railroad transportation has been of growing interest because of its efficiency and advancement in railway technologies. However, many issues arise because of the variability in subsurface conditions along the sizeable lengths of track that exist. One very important issue is the need for significant upkeep and maintenance for railways passing over areas of poor soil conditions as a result of continuous deformation and a lack of stiffness from the foundation. One general solution for lack of substructure integrity has been confinement, applied through a variety of reinforcement types, including geocell. To investigate the effectiveness of geocell confinement on substructure integrity, a series of embankment model tests with different configurations of geocell placement (one layer and two layers of geocell) were constructed and loaded monotonically and cyclically for comparison with unreinforced, control tests. On the completion of these tests, the model embankments were simulated numerically using finite-element procedures. The results, which matched reasonably well, were then used as validation for a parametric study, observing the effects of less competent geocell material, gravel, and foundation conditions and their implications. The tests and numerical simulations demonstrate that geocell confinement effectively increased stiffness and strength of a gravel embankment while reducing vertical settlement and lateral spreading. Additionally, the parametric study shows that the use of geocell provides a composite mattressing effect that distributes subgrade stress more uniformly than without reinforcement, increasing bearing capacity and reducing settlement, especially on soft foundations. The results suggested that in some site conditions, use of geocell might be an economical alternative to frequent maintenance and/or lower train speeds.","author":[{"dropping-particle":"","family":"Leshchinsky","given":"Ben","non-dropping-particle":"","parse-names":false,"suffix":""},{"dropping-particle":"","family":"Ling","given":"Hoe","non-dropping-particle":"","parse-names":false,"suffix":""}],"container-title":"Journal of Geotechnical and Geoenvironmental Engineering","id":"ITEM-7","issue":"2","issued":{"date-parts":[["2013"]]},"page":"340-352","title":"Effects of Geocell Confinement on Strength and Deformation Behavior of Gravel","type":"article-journal","volume":"139"},"uris":["http://www.mendeley.com/documents/?uuid=8fb5f3a1-5a5f-4bf5-8983-2833d372a1b5"]},{"id":"ITEM-8","itemData":{"DOI":"10.1680/geot.14.T.015","ISSN":"0016-8505","abstract":"A series of large-scale cyclic triaxial tests were conducted on latite basalt aggregates (ballast) to investigate how the frequency f affects the permanent deformation and degradation of railway ballast. During testing the frequency was varied from 5 Hz to 60 Hz to simulate a range of train speeds from about 40 km/h to 400 km/h. Three categories of permanent deformation mechanisms were observed in response to the applied cyclic loads, namely, the inception of plastic shakedown ( f &lt; 20 Hz), then plastic shakedown and ratcheting (30 Hz &lt; f &lt; 50 Hz), followed by plastic collapse at higher frequen- cies ( f &gt; 60 Hz). The permanent strain of ballast and particle breakage increased with the frequency and number of load cycles. A cyclic strain ratio was introduced to capture the effect of frequency on the permanent axial and volumetric strains, respectively. An empirical equation was formulated to represent this relationship for latite basalt, and a critical train speed was identified. A good correlation was obtained between particle breakage and volumetric strain under cyclic loading. KEYWORDS:","author":[{"dropping-particle":"","family":"Sun","given":"Q.D.","non-dropping-particle":"","parse-names":false,"suffix":""},{"dropping-particle":"","family":"Indratratna","given":"B.","non-dropping-particle":"","parse-names":false,"suffix":""},{"dropping-particle":"","family":"Nimbalkar","given":"S.","non-dropping-particle":"","parse-names":false,"suffix":""}],"container-title":"Geotechnique","id":"ITEM-8","issue":"9","issued":{"date-parts":[["2014"]]},"page":"746-751","title":"Effect of cyclic loading frequency on the permanent deformation and degradation of railway ballast","type":"article-journal","volume":"64"},"uris":["http://www.mendeley.com/documents/?uuid=88e79aa6-8078-4eb7-900e-411ea86d1acc"]},{"id":"ITEM-9","itemData":{"DOI":"10.1680/geot.12.T.001","ISSN":"0016-8505","abstract":"Increasing the speed and frequency of trains with the same static axle weight imparts higher dynamic axle loads more frequently. When this occurs on existing track which has not been designed for such loading there can be increased rates of ballast degradation, characterised by unacceptable deformation and lateral spread, leading to more frequent requirements for track maintenance. Recent studies carried out at the University of Wollongong highlighted that confining pressure and frequency have a significant influence on the permanent deformation and degradation of ballast. However, confinement required to keep the deformation and degradation of the ballasted track to an acceptable limit will depend on the train speed (frequency). In this context, a series of cyclic triaxial tests was conducted on latite basalt samples having an initial confining pressure of 120 kPa. After every 25 000 cycles, the confining pressure was decreased in steps to simulate the drop of confining pressure during heavy traffic. This test procedure was adopted to replicate the influence of train speed on the stability of ballast. Test results indicated that both the frequency and confining pressure have a significant influence on the permanent deformation of ballast. Resilient modulus is found to increase with an increase in confining pressure and number of cycles, but to decrease with increasing frequency. The results also showed that the ballast layer requires a minimum level of confinement for preventing an excessive amount of track deformation. An empirical equation is formulated to determine the required confining pressure and resilient modulus of the ballast layer for an allowable limit of track deformation at a given train speed.","author":[{"dropping-particle":"","family":"Thakur","given":"P.K.","non-dropping-particle":"","parse-names":false,"suffix":""},{"dropping-particle":"","family":"Vinod","given":"J.S.","non-dropping-particle":"","parse-names":false,"suffix":""},{"dropping-particle":"","family":"Indraratna","given":"B.","non-dropping-particle":"","parse-names":false,"suffix":""}],"container-title":"Géotechnique","id":"ITEM-9","issue":"9","issued":{"date-parts":[["2013","7"]]},"page":"786-790","title":"Effect of confining pressure and frequency on the deformation of ballast","type":"article-journal","volume":"63"},"uris":["http://www.mendeley.com/documents/?uuid=d1b8fb8a-ef19-4cee-b3ed-34105b65b9fb"]},{"id":"ITEM-10","itemData":{"DOI":"10.1007/s13398-014-0173-7.2","ISBN":"9780874216561","ISSN":"13514180","PMID":"15991970","abstract":"The aim of the research was to improve the fundamental understanding of mechanical behaviour of ballast and study the effect of tamping on ballast. The experiments were carried out on scaled railway ballast to eliminate the difficulties associated with testing large particle granular materials. Consideration was given to the gradation, mineralogy and shape during scaling. Particle characterisation work was carried out on scaled and full size ballast using imaging techniques to examine the validity of the use of scaled ballast. Detailed analysis of results is used to quantitatively measure the changes in shape with particle size. The results show measurable differences in particle shape between different particle size intervals. As the differences are small in magnitude, they do not invalidate the use of scaled ballast. Monotonic, cyclic experiments were carried out as part of a laboratory testing programme. Scaled ballast shows generally similar stress strain behaviour to larger granular materials. The friction angle of 40o to 50o for the confining pressure range of 15 kPa to 200 kPa falls within the range of friction angle obtained for full size ballast in the literature. The effect of changing confining pressure during train loading was examined. The results show that the settlement increases and the stiffness reduces when the confining pressure cycles. The effect of principal stress reversal during tamping was examined by an extension stage after the cyclic loading. It is shown that massive settlement occurs after the extension stage during initial cycles and settlement returns back to the pre-extension stage soon under loading. The results evidence the disruption of ballast structure and loss of stiffness due to tamping. Specimens were resin stabilised within the triaxial cell after specific stress paths had been followed. The changes in structure during a specific stress path can be studied by CT examination.","author":[{"dropping-particle":"","family":"Aingaran","given":"Sinthuja","non-dropping-particle":"","parse-names":false,"suffix":""}],"id":"ITEM-10","issued":{"date-parts":[["2014"]]},"publisher":"PhD thesis. Faculty of Engineering and the Environment, University of Southampton, UK","title":"Experimental investigation of static and cyclic behaviour of scaled railway ballast and the effect of stress reversal","type":"thesis"},"uris":["http://www.mendeley.com/documents/?uuid=b39b3755-b862-4194-978c-07920ddf25ba"]},{"id":"ITEM-11","itemData":{"DOI":"10.1177/0954409716671545","ISSN":"0954-4097","abstract":"Maintenance and eventual renewal of a ballasted track constitute major operational costs for a railway network. Thus, significant benefits would accrue from a more robust track design having a longer service life and reduced maintenance requirements. This paper presents the results from a laboratory study and explores the potential to achieve this through improving the ballast grading and reducing the ballast shoulder slope. Cyclic loading tests were carried out on a section of track representing one sleeper bay in plane strain, in the Southampton Railway Testing Facility. A cyclic load representing a 20 tonne axle load was applied at 3 Hz for at least 3 million cycles, during which measurements of permanent and resilient vertical deflection were made. Certain interventions are found to result in lower rates of permanent settlement and different resilient ranges of movement. Supplementary measurements to determine longitudinal pressure, ballast breakage and attrition, and shoulder slope movement were used to explore the mechanisms responsible for the observed improvements in ballast bed performance. It is concluded that the use of finer ballast gradings and a shallower shoulder slope have the potential to reduce maintenance requirements.","author":[{"dropping-particle":"","family":"Abadi","given":"Taufan","non-dropping-particle":"","parse-names":false,"suffix":""},{"dropping-particle":"","family":"Pen","given":"Louis","non-dropping-particle":"Le","parse-names":false,"suffix":""},{"dropping-particle":"","family":"Zervos","given":"Antonis","non-dropping-particle":"","parse-names":false,"suffix":""},{"dropping-particle":"","family":"Powrie","given":"William","non-dropping-particle":"","parse-names":false,"suffix":""}],"container-title":"Proceedings of the Institution of Mechanical Engineers, Part F: Journal of Rail and Rapid Transit","id":"ITEM-11","issue":"2","issued":{"date-parts":[["2018","2","5"]]},"page":"337-355","title":"Improving the performance of railway tracks through ballast interventions","type":"article-journal","volume":"232"},"uris":["http://www.mendeley.com/documents/?uuid=35731e5c-7a4d-4c46-895b-9a73e8b120a9"]},{"id":"ITEM-12","itemData":{"DOI":"10.1680/jgeot.15.P.129","ISSN":"0016-8505","abstract":"Railroads have played a significant role in the development of modern society, particularly during recent decades. In order to ensure that these structures provide an adequate quality of service, maintenance works are needed. In spite of the fact that ballast tamping is the most common maintenance task carried out on railway tracks, its application causes ballast degradation while the track returns to its previous position. As a result, other techniques such as stone blowing, or the use of under-sleeper pads, have been developed as an alternative solution to reduce the frequency of maintenance works. Nevertheless, despite the potential benefits of these techniques, the efficacy of their widespread application needs to be confirmed by more in-depth study, in order to understand their effects on the mechanical performance of railway tracks. This paper therefore focuses on analysing in the laboratory the effects of tamping and stone-blowing processes on the mechanical performance of railway tracks (settlement, stiffness, capacity to dissipate energy, pressure under the ballast layer and ballast degradation); the influence of under-sleeper pads is also assessed. The results show that not only is the stone-blowing process more effective than tamping in maintaining the track geometry and reducing the frequency of maintenance tasks, but it also allows for more stable short- and long-term mechanical performance of the section, as well as obtaining lower degradation of ballast and substructure. In addition, it was found that the use of under-sleeper pads in tracks could improve the effectiveness of maintenance tasks and the behaviour of the track after these processes, particularly in the case of tamping.","author":[{"dropping-particle":"","family":"Sol-Sánchez","given":"M.","non-dropping-particle":"","parse-names":false,"suffix":""},{"dropping-particle":"","family":"Moreno-Navarro","given":"F.","non-dropping-particle":"","parse-names":false,"suffix":""},{"dropping-particle":"","family":"Rubio-Gámez","given":"M. C.","non-dropping-particle":"","parse-names":false,"suffix":""}],"container-title":"Géotechnique","id":"ITEM-12","issue":"6","issued":{"date-parts":[["2016","6"]]},"page":"481-489","title":"Analysis of ballast tamping and stone-blowing processes on railway track behaviour: the influence of using USPs","type":"article-journal","volume":"66"},"uris":["http://www.mendeley.com/documents/?uuid=0353b58f-833b-4a0f-9800-49a85ce8a648"]}],"mendeley":{"formattedCitation":"(Bathurst &amp; Raymond, 1987; Guérin et al., 1999; Raymond &amp; Ismail, 2003; Brown et al., 2007; Lackenby et al., 2007; Aursudkij et al., 2009; Leshchinsky &amp; Ling, 2013; Sun et al., 2014; Thakur et al., 2013; Aingaran, 2014; Abadi et al., 2018; Sol-Sánchez et al., 2016)","manualFormatting":"(e.g. Bathurst &amp; Raymond, 1987; Guérin et al., 1999; Raymond &amp; Ismail, 2003; Brown et al., 2007; Lackenby et al., 2007; Aursudkij et al., 2009; Leshchinsky &amp; Ling, 2013; Sun et al., 2014; Thakur et al., 2013; Aingaran, 2014; Abadi et al., 2016; Sol-Sánchez et al., 2016)","plainTextFormattedCitation":"(Bathurst &amp; Raymond, 1987; Guérin et al., 1999; Raymond &amp; Ismail, 2003; Brown et al., 2007; Lackenby et al., 2007; Aursudkij et al., 2009; Leshchinsky &amp; Ling, 2013; Sun et al., 2014; Thakur et al., 2013; Aingaran, 2014; Abadi et al., 2018; Sol-Sánchez et al., 2016)","previouslyFormattedCitation":"(Bathurst &amp; Raymond, 1987; Guérin et al., 1999; Raymond &amp; Ismail, 2003; Brown et al., 2007; Lackenby et al., 2007; Aursudkij et al., 2009; Leshchinsky &amp; Ling, 2013; Sun et al., 2014; Thakur et al., 2013; Aingaran, 2014; Abadi et al., 2018; Sol-Sánchez et al., 2016)"},"properties":{"noteIndex":0},"schema":"https://github.com/citation-style-language/schema/raw/master/csl-citation.json"}</w:instrText>
      </w:r>
      <w:r w:rsidRPr="006516CD">
        <w:rPr>
          <w:szCs w:val="20"/>
        </w:rPr>
        <w:fldChar w:fldCharType="separate"/>
      </w:r>
      <w:r w:rsidRPr="006516CD">
        <w:rPr>
          <w:noProof/>
          <w:szCs w:val="20"/>
        </w:rPr>
        <w:t>(e.g. Bathurst &amp; Raymond, 1987; Guérin et al., 1999; Raymond &amp; Ismail, 2003; Brown et al., 2007; Lackenby et al., 2007; Aursudkij et al., 2009; Leshchinsky &amp; Ling, 2013; Sun et al., 2014; Thakur et al., 2013; Aingaran, 2014; Abadi et al., 2016; Sol-Sánchez et al., 2016)</w:t>
      </w:r>
      <w:r w:rsidRPr="006516CD">
        <w:rPr>
          <w:szCs w:val="20"/>
        </w:rPr>
        <w:fldChar w:fldCharType="end"/>
      </w:r>
      <w:r w:rsidRPr="006331A4">
        <w:rPr>
          <w:szCs w:val="20"/>
        </w:rPr>
        <w:t>.</w:t>
      </w:r>
    </w:p>
    <w:p w14:paraId="6B78419F" w14:textId="77777777" w:rsidR="006331A4" w:rsidRPr="006331A4" w:rsidRDefault="006331A4" w:rsidP="006331A4">
      <w:pPr>
        <w:rPr>
          <w:szCs w:val="20"/>
        </w:rPr>
      </w:pPr>
    </w:p>
    <w:p w14:paraId="6B01307F" w14:textId="48538E9E" w:rsidR="006331A4" w:rsidRDefault="007F7602" w:rsidP="006F6182">
      <w:pPr>
        <w:rPr>
          <w:szCs w:val="20"/>
        </w:rPr>
      </w:pPr>
      <w:r w:rsidRPr="00F657EA">
        <w:t xml:space="preserve">The variable with the greatest effect on settlement was </w:t>
      </w:r>
      <m:oMath>
        <m:sSub>
          <m:sSubPr>
            <m:ctrlPr>
              <w:rPr>
                <w:rFonts w:ascii="Cambria Math" w:hAnsi="Cambria Math"/>
                <w:i/>
                <w:iCs/>
              </w:rPr>
            </m:ctrlPr>
          </m:sSubPr>
          <m:e>
            <m:r>
              <w:rPr>
                <w:rFonts w:ascii="Cambria Math" w:hAnsi="Cambria Math"/>
              </w:rPr>
              <m:t>W</m:t>
            </m:r>
          </m:e>
          <m:sub>
            <m:r>
              <w:rPr>
                <w:rFonts w:ascii="Cambria Math" w:hAnsi="Cambria Math"/>
              </w:rPr>
              <m:t>N</m:t>
            </m:r>
          </m:sub>
        </m:sSub>
      </m:oMath>
      <w:r w:rsidRPr="00F657EA">
        <w:t xml:space="preserve"> (</w:t>
      </w:r>
      <w:r w:rsidRPr="00F657EA">
        <w:fldChar w:fldCharType="begin"/>
      </w:r>
      <w:r w:rsidRPr="00F657EA">
        <w:instrText xml:space="preserve"> REF _Ref47535599 \h  \* MERGEFORMAT </w:instrText>
      </w:r>
      <w:r w:rsidRPr="00F657EA">
        <w:fldChar w:fldCharType="separate"/>
      </w:r>
      <w:r w:rsidR="00FA7FE5" w:rsidRPr="006331A4">
        <w:t xml:space="preserve">Figure </w:t>
      </w:r>
      <w:r w:rsidR="00FA7FE5">
        <w:t>8</w:t>
      </w:r>
      <w:r w:rsidRPr="00F657EA">
        <w:fldChar w:fldCharType="end"/>
      </w:r>
      <w:r w:rsidRPr="00F657EA">
        <w:t xml:space="preserve">). A significant reduction in settlement (about 20%) was achieved by adding relatively narrow fibres, with </w:t>
      </w:r>
      <m:oMath>
        <m:sSub>
          <m:sSubPr>
            <m:ctrlPr>
              <w:rPr>
                <w:rFonts w:ascii="Cambria Math" w:hAnsi="Cambria Math"/>
                <w:i/>
                <w:iCs/>
              </w:rPr>
            </m:ctrlPr>
          </m:sSubPr>
          <m:e>
            <m:r>
              <w:rPr>
                <w:rFonts w:ascii="Cambria Math" w:hAnsi="Cambria Math"/>
              </w:rPr>
              <m:t>W</m:t>
            </m:r>
          </m:e>
          <m:sub>
            <m:r>
              <w:rPr>
                <w:rFonts w:ascii="Cambria Math" w:hAnsi="Cambria Math"/>
              </w:rPr>
              <m:t>N</m:t>
            </m:r>
          </m:sub>
        </m:sSub>
        <m:r>
          <w:rPr>
            <w:rFonts w:ascii="Cambria Math" w:hAnsi="Cambria Math"/>
          </w:rPr>
          <m:t>≤1.5</m:t>
        </m:r>
      </m:oMath>
      <w:r w:rsidRPr="00F657EA">
        <w:t xml:space="preserve">. In contrast, wider fibres with </w:t>
      </w:r>
      <m:oMath>
        <m:sSub>
          <m:sSubPr>
            <m:ctrlPr>
              <w:rPr>
                <w:rFonts w:ascii="Cambria Math" w:hAnsi="Cambria Math"/>
                <w:i/>
                <w:iCs/>
              </w:rPr>
            </m:ctrlPr>
          </m:sSubPr>
          <m:e>
            <m:r>
              <w:rPr>
                <w:rFonts w:ascii="Cambria Math" w:hAnsi="Cambria Math"/>
              </w:rPr>
              <m:t>W</m:t>
            </m:r>
          </m:e>
          <m:sub>
            <m:r>
              <w:rPr>
                <w:rFonts w:ascii="Cambria Math" w:hAnsi="Cambria Math"/>
              </w:rPr>
              <m:t>N</m:t>
            </m:r>
          </m:sub>
        </m:sSub>
        <m:r>
          <w:rPr>
            <w:rFonts w:ascii="Cambria Math" w:hAnsi="Cambria Math"/>
          </w:rPr>
          <m:t>=2.9</m:t>
        </m:r>
      </m:oMath>
      <w:r w:rsidRPr="00F657EA">
        <w:t xml:space="preserve"> increased the settlement. This may be explained by the wider fibres inhibiting the packing of the grains at initial placement and increasing the potential for the ballast to undergo plastic volumetric strain under </w:t>
      </w:r>
      <w:proofErr w:type="spellStart"/>
      <w:r w:rsidRPr="00F657EA">
        <w:t>compactive</w:t>
      </w:r>
      <w:proofErr w:type="spellEnd"/>
      <w:r w:rsidRPr="00F657EA">
        <w:t xml:space="preserve"> loading.</w:t>
      </w:r>
    </w:p>
    <w:p w14:paraId="57908BF4" w14:textId="77777777" w:rsidR="007F7602" w:rsidRPr="006331A4" w:rsidRDefault="007F7602" w:rsidP="006331A4"/>
    <w:p w14:paraId="2D881E4D" w14:textId="0A207690" w:rsidR="00086F24" w:rsidRDefault="006331A4" w:rsidP="006331A4">
      <w:pPr>
        <w:rPr>
          <w:szCs w:val="20"/>
        </w:rPr>
      </w:pPr>
      <w:r w:rsidRPr="006516CD">
        <w:rPr>
          <w:szCs w:val="20"/>
        </w:rPr>
        <w:t xml:space="preserve">The influence of the volumetric fibre content on settlement is shown in </w:t>
      </w:r>
      <w:r w:rsidRPr="006516CD">
        <w:rPr>
          <w:szCs w:val="20"/>
        </w:rPr>
        <w:fldChar w:fldCharType="begin"/>
      </w:r>
      <w:r w:rsidRPr="006516CD">
        <w:rPr>
          <w:szCs w:val="20"/>
        </w:rPr>
        <w:instrText xml:space="preserve"> REF _Ref47535603 \h  \* MERGEFORMAT </w:instrText>
      </w:r>
      <w:r w:rsidRPr="006516CD">
        <w:rPr>
          <w:szCs w:val="20"/>
        </w:rPr>
      </w:r>
      <w:r w:rsidRPr="006516CD">
        <w:rPr>
          <w:szCs w:val="20"/>
        </w:rPr>
        <w:fldChar w:fldCharType="separate"/>
      </w:r>
      <w:r w:rsidR="00FA7FE5" w:rsidRPr="00FA7FE5">
        <w:rPr>
          <w:szCs w:val="20"/>
        </w:rPr>
        <w:t>Figure 9</w:t>
      </w:r>
      <w:r w:rsidRPr="006516CD">
        <w:rPr>
          <w:szCs w:val="20"/>
        </w:rPr>
        <w:fldChar w:fldCharType="end"/>
      </w:r>
      <w:r w:rsidRPr="006516CD">
        <w:rPr>
          <w:szCs w:val="20"/>
        </w:rPr>
        <w:t>. For both wide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r>
          <w:rPr>
            <w:rFonts w:ascii="Cambria Math" w:hAnsi="Cambria Math"/>
            <w:szCs w:val="20"/>
          </w:rPr>
          <m:t>=2.9</m:t>
        </m:r>
      </m:oMath>
      <w:r w:rsidRPr="006516CD">
        <w:rPr>
          <w:szCs w:val="20"/>
        </w:rPr>
        <w:t>) and narrow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r>
          <w:rPr>
            <w:rFonts w:ascii="Cambria Math" w:hAnsi="Cambria Math"/>
            <w:szCs w:val="20"/>
          </w:rPr>
          <m:t>=0.7</m:t>
        </m:r>
      </m:oMath>
      <w:r w:rsidRPr="006516CD">
        <w:rPr>
          <w:szCs w:val="20"/>
        </w:rPr>
        <w:t xml:space="preserve">) fibres, the settlement after a given number of cycles is smaller for </w:t>
      </w:r>
      <w:r w:rsidR="009D17D9">
        <w:rPr>
          <w:szCs w:val="20"/>
        </w:rPr>
        <w:t xml:space="preserve">a </w:t>
      </w:r>
      <w:r w:rsidRPr="006516CD">
        <w:rPr>
          <w:szCs w:val="20"/>
        </w:rPr>
        <w:t>moderate fibre content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fr</m:t>
            </m:r>
          </m:sub>
        </m:sSub>
        <m:r>
          <w:rPr>
            <w:rFonts w:ascii="Cambria Math" w:hAnsi="Cambria Math"/>
            <w:szCs w:val="20"/>
          </w:rPr>
          <m:t>=</m:t>
        </m:r>
      </m:oMath>
      <w:r w:rsidRPr="006516CD">
        <w:rPr>
          <w:szCs w:val="20"/>
        </w:rPr>
        <w:t xml:space="preserve"> 0.6% - 0.7%) than for </w:t>
      </w:r>
      <w:r w:rsidR="009D17D9">
        <w:rPr>
          <w:szCs w:val="20"/>
        </w:rPr>
        <w:t xml:space="preserve">a </w:t>
      </w:r>
      <w:r w:rsidRPr="006516CD">
        <w:rPr>
          <w:szCs w:val="20"/>
        </w:rPr>
        <w:t>higher</w:t>
      </w:r>
      <w:r w:rsidR="009D17D9">
        <w:rPr>
          <w:szCs w:val="20"/>
        </w:rPr>
        <w:t xml:space="preserve"> fibre</w:t>
      </w:r>
      <w:r w:rsidRPr="006516CD">
        <w:rPr>
          <w:szCs w:val="20"/>
        </w:rPr>
        <w:t xml:space="preserve"> content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fr</m:t>
            </m:r>
          </m:sub>
        </m:sSub>
        <m:r>
          <w:rPr>
            <w:rFonts w:ascii="Cambria Math" w:hAnsi="Cambria Math"/>
            <w:szCs w:val="20"/>
          </w:rPr>
          <m:t>=</m:t>
        </m:r>
      </m:oMath>
      <w:r w:rsidRPr="006516CD">
        <w:rPr>
          <w:szCs w:val="20"/>
        </w:rPr>
        <w:t xml:space="preserve"> 1.1% - 1.2%).</w:t>
      </w:r>
    </w:p>
    <w:p w14:paraId="079020BF" w14:textId="77777777" w:rsidR="006331A4" w:rsidRDefault="006331A4" w:rsidP="006331A4">
      <w:pPr>
        <w:rPr>
          <w:szCs w:val="20"/>
        </w:rPr>
      </w:pPr>
    </w:p>
    <w:p w14:paraId="31BA77FF" w14:textId="0C8FA9D4" w:rsidR="006331A4" w:rsidRPr="006516CD" w:rsidRDefault="006331A4" w:rsidP="006331A4">
      <w:pPr>
        <w:rPr>
          <w:szCs w:val="20"/>
        </w:rPr>
      </w:pPr>
      <w:r w:rsidRPr="006516CD">
        <w:rPr>
          <w:szCs w:val="20"/>
        </w:rPr>
        <w:lastRenderedPageBreak/>
        <w:t>The length of the fibres had a more modest effect on the settlement response (</w:t>
      </w:r>
      <w:r w:rsidRPr="006516CD">
        <w:rPr>
          <w:szCs w:val="20"/>
        </w:rPr>
        <w:fldChar w:fldCharType="begin"/>
      </w:r>
      <w:r w:rsidRPr="006516CD">
        <w:rPr>
          <w:szCs w:val="20"/>
        </w:rPr>
        <w:instrText xml:space="preserve"> REF _Ref36992623 \h  \* MERGEFORMAT </w:instrText>
      </w:r>
      <w:r w:rsidRPr="006516CD">
        <w:rPr>
          <w:szCs w:val="20"/>
        </w:rPr>
      </w:r>
      <w:r w:rsidRPr="006516CD">
        <w:rPr>
          <w:szCs w:val="20"/>
        </w:rPr>
        <w:fldChar w:fldCharType="separate"/>
      </w:r>
      <w:r w:rsidR="00FA7FE5" w:rsidRPr="00FA7FE5">
        <w:rPr>
          <w:szCs w:val="20"/>
        </w:rPr>
        <w:t>Figure 10</w:t>
      </w:r>
      <w:r w:rsidRPr="006516CD">
        <w:rPr>
          <w:szCs w:val="20"/>
        </w:rPr>
        <w:fldChar w:fldCharType="end"/>
      </w:r>
      <w:r w:rsidRPr="006516CD">
        <w:rPr>
          <w:szCs w:val="20"/>
        </w:rPr>
        <w:t>), with the settlement being only slightly (</w:t>
      </w:r>
      <w:r w:rsidRPr="006516CD">
        <w:rPr>
          <w:szCs w:val="20"/>
        </w:rPr>
        <w:sym w:font="Symbol" w:char="F07E"/>
      </w:r>
      <w:r w:rsidRPr="006516CD">
        <w:rPr>
          <w:szCs w:val="20"/>
        </w:rPr>
        <w:t>4%) less for the longest fibres tested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r>
          <w:rPr>
            <w:rFonts w:ascii="Cambria Math" w:hAnsi="Cambria Math"/>
            <w:szCs w:val="20"/>
          </w:rPr>
          <m:t>=8.8</m:t>
        </m:r>
      </m:oMath>
      <w:r w:rsidRPr="006516CD">
        <w:rPr>
          <w:szCs w:val="20"/>
        </w:rPr>
        <w:t>) than the shortest ones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r>
          <w:rPr>
            <w:rFonts w:ascii="Cambria Math" w:hAnsi="Cambria Math"/>
            <w:szCs w:val="20"/>
          </w:rPr>
          <m:t>=2.2</m:t>
        </m:r>
      </m:oMath>
      <w:r w:rsidRPr="006516CD">
        <w:rPr>
          <w:szCs w:val="20"/>
        </w:rPr>
        <w:t xml:space="preserve">). This suggests that </w:t>
      </w:r>
      <w:r w:rsidR="00132DED">
        <w:rPr>
          <w:szCs w:val="20"/>
        </w:rPr>
        <w:t>even the shortest fibres were sufficiently long to mobilise tension and contribute a confining stress</w:t>
      </w:r>
      <w:r w:rsidRPr="006516CD">
        <w:rPr>
          <w:szCs w:val="20"/>
        </w:rPr>
        <w:t>.</w:t>
      </w:r>
    </w:p>
    <w:p w14:paraId="5830F64A" w14:textId="1DE02A33" w:rsidR="006331A4" w:rsidRDefault="006331A4" w:rsidP="006331A4">
      <w:pPr>
        <w:rPr>
          <w:szCs w:val="20"/>
        </w:rPr>
      </w:pPr>
    </w:p>
    <w:p w14:paraId="5814B77E" w14:textId="7410C085" w:rsidR="0003108B" w:rsidRPr="006516CD" w:rsidRDefault="007E10BB" w:rsidP="006331A4">
      <w:pPr>
        <w:rPr>
          <w:szCs w:val="20"/>
        </w:rPr>
      </w:pPr>
      <w:r w:rsidRPr="0041359C">
        <w:rPr>
          <w:szCs w:val="20"/>
        </w:rPr>
        <w:t>Consistent</w:t>
      </w:r>
      <w:r w:rsidR="006331A4" w:rsidRPr="0041359C">
        <w:rPr>
          <w:szCs w:val="20"/>
        </w:rPr>
        <w:t xml:space="preserve"> with earlier findings </w:t>
      </w:r>
      <w:r w:rsidR="006331A4" w:rsidRPr="00A830EA">
        <w:rPr>
          <w:szCs w:val="20"/>
        </w:rPr>
        <w:fldChar w:fldCharType="begin" w:fldLock="1"/>
      </w:r>
      <w:r w:rsidR="002D160F">
        <w:rPr>
          <w:szCs w:val="20"/>
        </w:rPr>
        <w:instrText>ADDIN CSL_CITATION {"citationItems":[{"id":"ITEM-1","itemData":{"DOI":"10.1680/geot.2007.00063","abstract":"Plate load tests were carried out on un-reinforced sand and sand reinforced with fibres, compacted at relative densities (DR) of 30%, 50% and 90%. For the reinforced sand, 24 mm long polypropylene fibres were added, a concentration of 0.5% by dry weight. The analysis of the results indicates that the soil load-settlement behaviour is significantly influenced by the fibre inclusion, changing the kinematics of failure. The best performance was obtained for the densest (DR = 90%) fibre-sand mixture, where a significant change in the load-settlement beha- viour was observed at very small (almost zero) displace- ments. However, for the loose to medium dense sand (DR = 30% and 50%), significant settlements (50 mm and 30 mm respectively) were required for the differences in the load-settlement responses to appear. The settlement re- quired for this divergence to occur could best be repre- sented using a logarithmic relationship between settlement and relative density. The overall behaviour seems to support the argument that inclusion of fibres increases strength of sandy soil by a mechanism that involves the partial suppression of dilation (and hence produces an increase in effective confining pressure, and a consequent increase in shear strength).","author":[{"dropping-particle":"","family":"Consoli","given":"Nilo Cesar","non-dropping-particle":"","parse-names":false,"suffix":""},{"dropping-particle":"","family":"Casagrande","given":"M. D. T.","non-dropping-particle":"","parse-names":false,"suffix":""},{"dropping-particle":"","family":"Thome","given":"A.","non-dropping-particle":"","parse-names":false,"suffix":""},{"dropping-particle":"","family":"Dalla Rosa","given":"F.","non-dropping-particle":"","parse-names":false,"suffix":""},{"dropping-particle":"","family":"Fahey","given":"M.","non-dropping-particle":"","parse-names":false,"suffix":""}],"container-title":"Geotechnique","id":"ITEM-1","issue":"5","issued":{"date-parts":[["2009"]]},"page":"471-476","title":"Effect of relative density on plate loading tests on fibre-reinforced sand","type":"article-journal","volume":"59"},"uris":["http://www.mendeley.com/documents/?uuid=5333e15f-fd70-4284-a0d3-c41b224f8333"]}],"mendeley":{"formattedCitation":"(Consoli et al., 2009)","manualFormatting":"(e.g. Consoli et al., 2009)","plainTextFormattedCitation":"(Consoli et al., 2009)","previouslyFormattedCitation":"(Consoli et al., 2009)"},"properties":{"noteIndex":0},"schema":"https://github.com/citation-style-language/schema/raw/master/csl-citation.json"}</w:instrText>
      </w:r>
      <w:r w:rsidR="006331A4" w:rsidRPr="00A830EA">
        <w:rPr>
          <w:szCs w:val="20"/>
        </w:rPr>
        <w:fldChar w:fldCharType="separate"/>
      </w:r>
      <w:r w:rsidR="006331A4" w:rsidRPr="0041359C">
        <w:rPr>
          <w:noProof/>
          <w:szCs w:val="20"/>
        </w:rPr>
        <w:t>(e.g. Consoli et al., 2009)</w:t>
      </w:r>
      <w:r w:rsidR="006331A4" w:rsidRPr="00A830EA">
        <w:rPr>
          <w:szCs w:val="20"/>
        </w:rPr>
        <w:fldChar w:fldCharType="end"/>
      </w:r>
      <w:r w:rsidR="006331A4" w:rsidRPr="0041359C">
        <w:rPr>
          <w:szCs w:val="20"/>
        </w:rPr>
        <w:t xml:space="preserve">, </w:t>
      </w:r>
      <w:r w:rsidR="00FD35CD" w:rsidRPr="00A830EA">
        <w:rPr>
          <w:szCs w:val="20"/>
        </w:rPr>
        <w:t xml:space="preserve">the early evolution of settlement for the better performing </w:t>
      </w:r>
      <w:r w:rsidR="006331A4" w:rsidRPr="0041359C">
        <w:rPr>
          <w:szCs w:val="20"/>
        </w:rPr>
        <w:t>fibre</w:t>
      </w:r>
      <w:r w:rsidR="00FD35CD" w:rsidRPr="00A830EA">
        <w:rPr>
          <w:szCs w:val="20"/>
        </w:rPr>
        <w:t xml:space="preserve"> reinforced samples only deviate</w:t>
      </w:r>
      <w:r w:rsidR="00330395">
        <w:rPr>
          <w:szCs w:val="20"/>
        </w:rPr>
        <w:t>d</w:t>
      </w:r>
      <w:r w:rsidR="00FD35CD" w:rsidRPr="00A830EA">
        <w:rPr>
          <w:szCs w:val="20"/>
        </w:rPr>
        <w:t>/improve</w:t>
      </w:r>
      <w:r w:rsidR="00330395">
        <w:rPr>
          <w:szCs w:val="20"/>
        </w:rPr>
        <w:t>d</w:t>
      </w:r>
      <w:r w:rsidR="00FD35CD" w:rsidRPr="00A830EA">
        <w:rPr>
          <w:szCs w:val="20"/>
        </w:rPr>
        <w:t xml:space="preserve"> relative to the case with no fibres</w:t>
      </w:r>
      <w:r w:rsidR="006331A4" w:rsidRPr="0041359C">
        <w:rPr>
          <w:szCs w:val="20"/>
        </w:rPr>
        <w:t xml:space="preserve"> after a threshold settlement </w:t>
      </w:r>
      <w:r w:rsidR="00A069DF">
        <w:rPr>
          <w:szCs w:val="20"/>
        </w:rPr>
        <w:t>was</w:t>
      </w:r>
      <w:r w:rsidR="006331A4" w:rsidRPr="0041359C">
        <w:rPr>
          <w:szCs w:val="20"/>
        </w:rPr>
        <w:t xml:space="preserve"> exceeded</w:t>
      </w:r>
      <w:r w:rsidR="00330395">
        <w:rPr>
          <w:szCs w:val="20"/>
        </w:rPr>
        <w:t xml:space="preserve"> </w:t>
      </w:r>
      <w:r w:rsidR="006331A4" w:rsidRPr="0041359C">
        <w:rPr>
          <w:szCs w:val="20"/>
        </w:rPr>
        <w:t>(</w:t>
      </w:r>
      <w:r w:rsidR="00330395">
        <w:rPr>
          <w:szCs w:val="20"/>
        </w:rPr>
        <w:t>e.g</w:t>
      </w:r>
      <w:r w:rsidR="00FD35CD" w:rsidRPr="00A830EA">
        <w:rPr>
          <w:szCs w:val="20"/>
        </w:rPr>
        <w:t xml:space="preserve">. </w:t>
      </w:r>
      <w:r w:rsidR="00330395">
        <w:rPr>
          <w:szCs w:val="20"/>
        </w:rPr>
        <w:t>s</w:t>
      </w:r>
      <w:r w:rsidR="00FD35CD" w:rsidRPr="00A830EA">
        <w:rPr>
          <w:szCs w:val="20"/>
        </w:rPr>
        <w:t>ee test</w:t>
      </w:r>
      <w:r w:rsidR="00330395">
        <w:rPr>
          <w:szCs w:val="20"/>
        </w:rPr>
        <w:t>s</w:t>
      </w:r>
      <w:r w:rsidR="00FD35CD" w:rsidRPr="00A830EA">
        <w:rPr>
          <w:szCs w:val="20"/>
        </w:rPr>
        <w:t xml:space="preserve"> C</w:t>
      </w:r>
      <w:r w:rsidR="00330395">
        <w:rPr>
          <w:szCs w:val="20"/>
        </w:rPr>
        <w:t>5, C7, C8</w:t>
      </w:r>
      <w:r w:rsidR="00FD35CD" w:rsidRPr="00A830EA">
        <w:rPr>
          <w:szCs w:val="20"/>
        </w:rPr>
        <w:t xml:space="preserve"> in</w:t>
      </w:r>
      <w:r w:rsidR="00330395">
        <w:rPr>
          <w:szCs w:val="20"/>
        </w:rPr>
        <w:t xml:space="preserve"> </w:t>
      </w:r>
      <w:r w:rsidR="00330395" w:rsidRPr="006516CD">
        <w:rPr>
          <w:szCs w:val="20"/>
        </w:rPr>
        <w:fldChar w:fldCharType="begin"/>
      </w:r>
      <w:r w:rsidR="00330395" w:rsidRPr="006516CD">
        <w:rPr>
          <w:szCs w:val="20"/>
        </w:rPr>
        <w:instrText xml:space="preserve"> REF _Ref36992623 \h  \* MERGEFORMAT </w:instrText>
      </w:r>
      <w:r w:rsidR="00330395" w:rsidRPr="006516CD">
        <w:rPr>
          <w:szCs w:val="20"/>
        </w:rPr>
      </w:r>
      <w:r w:rsidR="00330395" w:rsidRPr="006516CD">
        <w:rPr>
          <w:szCs w:val="20"/>
        </w:rPr>
        <w:fldChar w:fldCharType="separate"/>
      </w:r>
      <w:r w:rsidR="00FA7FE5" w:rsidRPr="00FA7FE5">
        <w:rPr>
          <w:szCs w:val="20"/>
        </w:rPr>
        <w:t>Figure 10</w:t>
      </w:r>
      <w:r w:rsidR="00330395" w:rsidRPr="006516CD">
        <w:rPr>
          <w:szCs w:val="20"/>
        </w:rPr>
        <w:fldChar w:fldCharType="end"/>
      </w:r>
      <w:r w:rsidR="00330395">
        <w:rPr>
          <w:szCs w:val="20"/>
        </w:rPr>
        <w:t xml:space="preserve"> compared with the baseline C1</w:t>
      </w:r>
      <w:r w:rsidR="006331A4" w:rsidRPr="0041359C">
        <w:rPr>
          <w:szCs w:val="20"/>
        </w:rPr>
        <w:t>).</w:t>
      </w:r>
    </w:p>
    <w:p w14:paraId="122672AD" w14:textId="77777777" w:rsidR="00567A1F" w:rsidRDefault="00567A1F" w:rsidP="00567A1F"/>
    <w:p w14:paraId="680A0F1E" w14:textId="756E37C0" w:rsidR="00567A1F" w:rsidRPr="006516CD" w:rsidRDefault="00567A1F" w:rsidP="00567A1F">
      <w:pPr>
        <w:rPr>
          <w:szCs w:val="20"/>
        </w:rPr>
      </w:pPr>
      <w:r w:rsidRPr="00A069DF">
        <w:t xml:space="preserve">To assess the influence of relative density of the fibre-reinforced ballasts on the </w:t>
      </w:r>
      <w:r w:rsidR="00A069DF">
        <w:t>long-term</w:t>
      </w:r>
      <w:r w:rsidRPr="00A069DF">
        <w:t xml:space="preserve"> settlement</w:t>
      </w:r>
      <w:r w:rsidR="00A069DF">
        <w:t>,</w:t>
      </w:r>
      <w:r w:rsidRPr="00A069DF">
        <w:t xml:space="preserve"> </w:t>
      </w:r>
      <w:r w:rsidR="00AA16C5">
        <w:fldChar w:fldCharType="begin"/>
      </w:r>
      <w:r w:rsidR="00AA16C5">
        <w:instrText xml:space="preserve"> REF _Ref91430576 \h </w:instrText>
      </w:r>
      <w:r w:rsidR="00AA16C5">
        <w:fldChar w:fldCharType="separate"/>
      </w:r>
      <w:r w:rsidR="00FA7FE5">
        <w:t xml:space="preserve">Figure </w:t>
      </w:r>
      <w:r w:rsidR="00FA7FE5">
        <w:rPr>
          <w:noProof/>
        </w:rPr>
        <w:t>11</w:t>
      </w:r>
      <w:r w:rsidR="00AA16C5">
        <w:fldChar w:fldCharType="end"/>
      </w:r>
      <w:r w:rsidRPr="00A069DF">
        <w:t xml:space="preserve"> </w:t>
      </w:r>
      <w:r w:rsidR="00A069DF">
        <w:t>plots</w:t>
      </w:r>
      <w:r w:rsidRPr="00A069DF">
        <w:t xml:space="preserve"> the settlement a</w:t>
      </w:r>
      <w:r w:rsidR="00A069DF">
        <w:t>fter</w:t>
      </w:r>
      <w:r w:rsidRPr="00A069DF">
        <w:t xml:space="preserve"> 3 million cycles against two measures of potential </w:t>
      </w:r>
      <w:r w:rsidR="00A069DF">
        <w:t>densification</w:t>
      </w:r>
      <w:r w:rsidRPr="00A069DF">
        <w:t xml:space="preserve">. In </w:t>
      </w:r>
      <w:r w:rsidR="00AA16C5">
        <w:fldChar w:fldCharType="begin"/>
      </w:r>
      <w:r w:rsidR="00AA16C5">
        <w:instrText xml:space="preserve"> REF _Ref91430576 \h </w:instrText>
      </w:r>
      <w:r w:rsidR="00AA16C5">
        <w:fldChar w:fldCharType="separate"/>
      </w:r>
      <w:r w:rsidR="00FA7FE5">
        <w:t xml:space="preserve">Figure </w:t>
      </w:r>
      <w:r w:rsidR="00FA7FE5">
        <w:rPr>
          <w:noProof/>
        </w:rPr>
        <w:t>11</w:t>
      </w:r>
      <w:r w:rsidR="00AA16C5">
        <w:fldChar w:fldCharType="end"/>
      </w:r>
      <w:r w:rsidRPr="00A069DF">
        <w:t xml:space="preserve">a the density is related to the unreinforced maximum and minimum void ratios </w:t>
      </w:r>
      <w:r w:rsidR="008F3842">
        <w:t xml:space="preserve">through the density index, </w:t>
      </w:r>
      <m:oMath>
        <m:sSub>
          <m:sSubPr>
            <m:ctrlPr>
              <w:rPr>
                <w:rFonts w:ascii="Cambria Math" w:hAnsi="Cambria Math"/>
                <w:i/>
              </w:rPr>
            </m:ctrlPr>
          </m:sSubPr>
          <m:e>
            <m:r>
              <w:rPr>
                <w:rFonts w:ascii="Cambria Math" w:hAnsi="Cambria Math"/>
              </w:rPr>
              <m:t>I</m:t>
            </m:r>
          </m:e>
          <m:sub>
            <m:r>
              <w:rPr>
                <w:rFonts w:ascii="Cambria Math" w:hAnsi="Cambria Math"/>
              </w:rPr>
              <m:t>D</m:t>
            </m:r>
          </m:sub>
        </m:sSub>
        <m:r>
          <w:rPr>
            <w:rFonts w:ascii="Cambria Math" w:hAnsi="Cambria Math"/>
          </w:rPr>
          <m:t>=</m:t>
        </m:r>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e</m:t>
                    </m:r>
                  </m:e>
                  <m:sub>
                    <m:r>
                      <w:rPr>
                        <w:rFonts w:ascii="Cambria Math" w:hAnsi="Cambria Math"/>
                      </w:rPr>
                      <m:t>max</m:t>
                    </m:r>
                  </m:sub>
                  <m:sup>
                    <m:r>
                      <w:rPr>
                        <w:rFonts w:ascii="Cambria Math" w:hAnsi="Cambria Math"/>
                      </w:rPr>
                      <m:t>UR</m:t>
                    </m:r>
                  </m:sup>
                </m:sSubSup>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e>
            </m:d>
          </m:num>
          <m:den>
            <m:d>
              <m:dPr>
                <m:ctrlPr>
                  <w:rPr>
                    <w:rFonts w:ascii="Cambria Math" w:hAnsi="Cambria Math"/>
                    <w:i/>
                  </w:rPr>
                </m:ctrlPr>
              </m:dPr>
              <m:e>
                <m:sSubSup>
                  <m:sSubSupPr>
                    <m:ctrlPr>
                      <w:rPr>
                        <w:rFonts w:ascii="Cambria Math" w:hAnsi="Cambria Math"/>
                        <w:i/>
                      </w:rPr>
                    </m:ctrlPr>
                  </m:sSubSupPr>
                  <m:e>
                    <m:r>
                      <w:rPr>
                        <w:rFonts w:ascii="Cambria Math" w:hAnsi="Cambria Math"/>
                      </w:rPr>
                      <m:t>e</m:t>
                    </m:r>
                  </m:e>
                  <m:sub>
                    <m:r>
                      <w:rPr>
                        <w:rFonts w:ascii="Cambria Math" w:hAnsi="Cambria Math"/>
                      </w:rPr>
                      <m:t>max</m:t>
                    </m:r>
                  </m:sub>
                  <m:sup>
                    <m:r>
                      <w:rPr>
                        <w:rFonts w:ascii="Cambria Math" w:hAnsi="Cambria Math"/>
                      </w:rPr>
                      <m:t>UR</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min</m:t>
                    </m:r>
                  </m:sub>
                  <m:sup>
                    <m:r>
                      <w:rPr>
                        <w:rFonts w:ascii="Cambria Math" w:hAnsi="Cambria Math"/>
                      </w:rPr>
                      <m:t>UR</m:t>
                    </m:r>
                  </m:sup>
                </m:sSubSup>
              </m:e>
            </m:d>
          </m:den>
        </m:f>
      </m:oMath>
      <w:r w:rsidRPr="00A069DF">
        <w:t xml:space="preserve">. In </w:t>
      </w:r>
      <w:r w:rsidR="00AA16C5">
        <w:fldChar w:fldCharType="begin"/>
      </w:r>
      <w:r w:rsidR="00AA16C5">
        <w:instrText xml:space="preserve"> REF _Ref91430576 \h </w:instrText>
      </w:r>
      <w:r w:rsidR="00AA16C5">
        <w:fldChar w:fldCharType="separate"/>
      </w:r>
      <w:r w:rsidR="00FA7FE5">
        <w:t xml:space="preserve">Figure </w:t>
      </w:r>
      <w:r w:rsidR="00FA7FE5">
        <w:rPr>
          <w:noProof/>
        </w:rPr>
        <w:t>11</w:t>
      </w:r>
      <w:r w:rsidR="00AA16C5">
        <w:fldChar w:fldCharType="end"/>
      </w:r>
      <w:r w:rsidRPr="00A069DF">
        <w:t>b an alternat</w:t>
      </w:r>
      <w:r w:rsidR="00C75CCA">
        <w:t>ive</w:t>
      </w:r>
      <w:r w:rsidRPr="00A069DF">
        <w:t xml:space="preserve"> measure of the propensity to pack of the fibre reinforced material is taken as the range </w:t>
      </w:r>
      <w:r w:rsidR="00F23899">
        <w:t>of</w:t>
      </w:r>
      <w:r w:rsidRPr="00A069DF">
        <w:t xml:space="preserve"> reinforced </w:t>
      </w:r>
      <w:r w:rsidR="00BE4BA3" w:rsidRPr="00A069DF">
        <w:t>void ratio</w:t>
      </w:r>
      <w:r w:rsidR="00F23899">
        <w:t>s</w:t>
      </w:r>
      <w:r w:rsidRPr="00A069DF">
        <w:t xml:space="preserve"> divided by the range </w:t>
      </w:r>
      <w:r w:rsidR="00F23899">
        <w:t>of</w:t>
      </w:r>
      <w:r w:rsidRPr="00A069DF">
        <w:t xml:space="preserve"> unreinforced </w:t>
      </w:r>
      <w:r w:rsidR="00BE4BA3" w:rsidRPr="00A069DF">
        <w:t>void ratio</w:t>
      </w:r>
      <w:r w:rsidR="00F23899">
        <w:t xml:space="preserve">s, </w:t>
      </w:r>
      <m:oMath>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min</m:t>
                </m:r>
              </m:sub>
            </m:sSub>
          </m:e>
        </m:d>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e</m:t>
                </m:r>
              </m:e>
              <m:sub>
                <m:r>
                  <w:rPr>
                    <w:rFonts w:ascii="Cambria Math" w:hAnsi="Cambria Math"/>
                  </w:rPr>
                  <m:t>max</m:t>
                </m:r>
              </m:sub>
              <m:sup>
                <m:r>
                  <w:rPr>
                    <w:rFonts w:ascii="Cambria Math" w:hAnsi="Cambria Math"/>
                  </w:rPr>
                  <m:t>UR</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min</m:t>
                </m:r>
              </m:sub>
              <m:sup>
                <m:r>
                  <w:rPr>
                    <w:rFonts w:ascii="Cambria Math" w:hAnsi="Cambria Math"/>
                  </w:rPr>
                  <m:t>UR</m:t>
                </m:r>
              </m:sup>
            </m:sSubSup>
          </m:e>
        </m:d>
      </m:oMath>
      <w:r w:rsidRPr="00A069DF">
        <w:t xml:space="preserve">. The latter </w:t>
      </w:r>
      <w:r w:rsidR="00BA5B11">
        <w:t>measure</w:t>
      </w:r>
      <w:r w:rsidRPr="00A069DF">
        <w:t xml:space="preserve"> can be more reliably calculated compared </w:t>
      </w:r>
      <w:r w:rsidR="00BD586E">
        <w:t>with</w:t>
      </w:r>
      <w:r w:rsidR="00BA5B11">
        <w:t xml:space="preserve"> </w:t>
      </w:r>
      <m:oMath>
        <m:sSub>
          <m:sSubPr>
            <m:ctrlPr>
              <w:rPr>
                <w:rFonts w:ascii="Cambria Math" w:hAnsi="Cambria Math"/>
                <w:i/>
              </w:rPr>
            </m:ctrlPr>
          </m:sSubPr>
          <m:e>
            <m:r>
              <w:rPr>
                <w:rFonts w:ascii="Cambria Math" w:hAnsi="Cambria Math"/>
              </w:rPr>
              <m:t>I</m:t>
            </m:r>
          </m:e>
          <m:sub>
            <m:r>
              <w:rPr>
                <w:rFonts w:ascii="Cambria Math" w:hAnsi="Cambria Math"/>
              </w:rPr>
              <m:t>D</m:t>
            </m:r>
          </m:sub>
        </m:sSub>
      </m:oMath>
      <w:r w:rsidR="00BA5B11">
        <w:t xml:space="preserve"> </w:t>
      </w:r>
      <w:r w:rsidRPr="00A069DF">
        <w:t>owing to the difficulty in measuring the as</w:t>
      </w:r>
      <w:r w:rsidR="00BA5B11">
        <w:t>-</w:t>
      </w:r>
      <w:r w:rsidRPr="00A069DF">
        <w:t>placed volume of material in the tests. Figure 9 show</w:t>
      </w:r>
      <w:r w:rsidR="00BA5B11">
        <w:t>s</w:t>
      </w:r>
      <w:r w:rsidRPr="00A069DF">
        <w:t xml:space="preserve"> that the wider fibre mixes with larger final settlements were characterised by smaller initial relative densities and greater ranges of possible void ratio compared with the unreinforced material. Figure 9</w:t>
      </w:r>
      <w:r w:rsidR="00BE4BA3" w:rsidRPr="00A069DF">
        <w:t xml:space="preserve"> also con</w:t>
      </w:r>
      <w:r w:rsidRPr="00A069DF">
        <w:t xml:space="preserve">firms that the narrower fibres </w:t>
      </w:r>
      <w:r w:rsidR="00BA5B11">
        <w:t xml:space="preserve">were associated with smaller </w:t>
      </w:r>
      <w:r w:rsidRPr="00A069DF">
        <w:t xml:space="preserve">settlements </w:t>
      </w:r>
      <w:r w:rsidR="00BA5B11">
        <w:t xml:space="preserve">than, </w:t>
      </w:r>
      <w:r w:rsidRPr="00A069DF">
        <w:t xml:space="preserve">and </w:t>
      </w:r>
      <w:r w:rsidR="00BA5B11">
        <w:t xml:space="preserve">a </w:t>
      </w:r>
      <w:r w:rsidRPr="00A069DF">
        <w:t xml:space="preserve">similar </w:t>
      </w:r>
      <w:r w:rsidRPr="00A069DF">
        <w:rPr>
          <w:szCs w:val="20"/>
        </w:rPr>
        <w:t>packing density range</w:t>
      </w:r>
      <w:r w:rsidR="00BA5B11">
        <w:rPr>
          <w:szCs w:val="20"/>
        </w:rPr>
        <w:t xml:space="preserve"> to, </w:t>
      </w:r>
      <w:r w:rsidRPr="00A069DF">
        <w:rPr>
          <w:szCs w:val="20"/>
        </w:rPr>
        <w:t>the unreinforced material.</w:t>
      </w:r>
    </w:p>
    <w:p w14:paraId="6F643F8E" w14:textId="7CD4328B" w:rsidR="007A4FC9" w:rsidRDefault="007A4FC9" w:rsidP="006331A4">
      <w:pPr>
        <w:rPr>
          <w:szCs w:val="20"/>
        </w:rPr>
      </w:pPr>
    </w:p>
    <w:p w14:paraId="73A3ED50" w14:textId="0A9A53F2" w:rsidR="007A4FC9" w:rsidRDefault="006F0D67" w:rsidP="004D651C">
      <w:pPr>
        <w:pStyle w:val="Titolo2"/>
      </w:pPr>
      <w:bookmarkStart w:id="11" w:name="_Ref86938124"/>
      <w:r>
        <w:t>Resilient d</w:t>
      </w:r>
      <w:r w:rsidR="00C53B40">
        <w:t>isplacements</w:t>
      </w:r>
      <w:bookmarkEnd w:id="11"/>
    </w:p>
    <w:p w14:paraId="7B58177A" w14:textId="77777777" w:rsidR="007466BD" w:rsidRDefault="0059485A" w:rsidP="0059485A">
      <w:pPr>
        <w:rPr>
          <w:szCs w:val="20"/>
        </w:rPr>
      </w:pPr>
      <w:bookmarkStart w:id="12" w:name="_Hlk85812214"/>
      <w:r w:rsidRPr="00CD1024">
        <w:rPr>
          <w:szCs w:val="20"/>
        </w:rPr>
        <w:t xml:space="preserve">The resilient displacement was calculated as the difference between the maximum and minimum displacements recorded by the LVDTs </w:t>
      </w:r>
      <w:r w:rsidR="00CD1024">
        <w:rPr>
          <w:szCs w:val="20"/>
        </w:rPr>
        <w:t>on</w:t>
      </w:r>
      <w:r w:rsidR="00CD1024" w:rsidRPr="00CD1024">
        <w:rPr>
          <w:szCs w:val="20"/>
        </w:rPr>
        <w:t xml:space="preserve"> </w:t>
      </w:r>
      <w:r w:rsidR="00BE4BA3" w:rsidRPr="00CD1024">
        <w:rPr>
          <w:szCs w:val="20"/>
        </w:rPr>
        <w:t>an un</w:t>
      </w:r>
      <w:r w:rsidRPr="00CD1024">
        <w:rPr>
          <w:szCs w:val="20"/>
        </w:rPr>
        <w:t>load cycle. In the laboratory, the resilient displacement is the sum of the displacement of the ballast</w:t>
      </w:r>
      <w:r w:rsidR="00CD1024">
        <w:rPr>
          <w:szCs w:val="20"/>
        </w:rPr>
        <w:t>,</w:t>
      </w:r>
      <w:r w:rsidRPr="00CD1024">
        <w:rPr>
          <w:szCs w:val="20"/>
        </w:rPr>
        <w:t xml:space="preserve"> the rubber mat</w:t>
      </w:r>
      <w:r w:rsidR="00CD1024">
        <w:rPr>
          <w:szCs w:val="20"/>
        </w:rPr>
        <w:t>,</w:t>
      </w:r>
      <w:r w:rsidRPr="00CD1024">
        <w:rPr>
          <w:szCs w:val="20"/>
        </w:rPr>
        <w:t xml:space="preserve"> and, close to the sleeper ends, the size of the gap between the sleeper and the ballast. </w:t>
      </w:r>
      <w:r w:rsidR="00CD1024">
        <w:rPr>
          <w:szCs w:val="20"/>
        </w:rPr>
        <w:t>I</w:t>
      </w:r>
      <w:r w:rsidRPr="00CD1024">
        <w:rPr>
          <w:szCs w:val="20"/>
        </w:rPr>
        <w:t>n the central part of the sleeper the resilient displacements tend to reduce with increasing number</w:t>
      </w:r>
      <w:r w:rsidR="00CD1024">
        <w:rPr>
          <w:szCs w:val="20"/>
        </w:rPr>
        <w:t>s</w:t>
      </w:r>
      <w:r w:rsidRPr="00CD1024">
        <w:rPr>
          <w:szCs w:val="20"/>
        </w:rPr>
        <w:t xml:space="preserve"> of loading cycles due to ballast densification</w:t>
      </w:r>
      <w:r w:rsidR="00185379">
        <w:rPr>
          <w:szCs w:val="20"/>
        </w:rPr>
        <w:t>.</w:t>
      </w:r>
      <w:r w:rsidRPr="00CD1024">
        <w:rPr>
          <w:szCs w:val="20"/>
        </w:rPr>
        <w:t xml:space="preserve"> </w:t>
      </w:r>
      <w:r w:rsidR="00185379">
        <w:rPr>
          <w:szCs w:val="20"/>
        </w:rPr>
        <w:t>A</w:t>
      </w:r>
      <w:r w:rsidRPr="00CD1024">
        <w:rPr>
          <w:szCs w:val="20"/>
        </w:rPr>
        <w:t>t the sleeper ends, where ballast can spread laterally, the</w:t>
      </w:r>
      <w:r w:rsidR="007466BD">
        <w:rPr>
          <w:szCs w:val="20"/>
        </w:rPr>
        <w:t xml:space="preserve"> </w:t>
      </w:r>
      <w:r w:rsidR="007466BD">
        <w:rPr>
          <w:szCs w:val="20"/>
        </w:rPr>
        <w:lastRenderedPageBreak/>
        <w:t>resilient deflections</w:t>
      </w:r>
      <w:r w:rsidRPr="00CD1024">
        <w:rPr>
          <w:szCs w:val="20"/>
        </w:rPr>
        <w:t xml:space="preserve"> tend to increase</w:t>
      </w:r>
      <w:r w:rsidR="007466BD">
        <w:rPr>
          <w:szCs w:val="20"/>
        </w:rPr>
        <w:t>,</w:t>
      </w:r>
      <w:r w:rsidRPr="00CD1024">
        <w:rPr>
          <w:szCs w:val="20"/>
        </w:rPr>
        <w:t xml:space="preserve"> leading to the formation of a small gap below the sleeper soffit.</w:t>
      </w:r>
    </w:p>
    <w:p w14:paraId="3F166CDA" w14:textId="35CFAE22" w:rsidR="0059485A" w:rsidRPr="00CD1024" w:rsidRDefault="0059485A" w:rsidP="0059485A">
      <w:pPr>
        <w:rPr>
          <w:szCs w:val="20"/>
        </w:rPr>
      </w:pPr>
      <w:r w:rsidRPr="00CD1024">
        <w:rPr>
          <w:szCs w:val="20"/>
        </w:rPr>
        <w:t xml:space="preserve"> </w:t>
      </w:r>
    </w:p>
    <w:p w14:paraId="6FCE3390" w14:textId="6B6934B6" w:rsidR="007204C6" w:rsidRDefault="0059485A" w:rsidP="0059485A">
      <w:pPr>
        <w:rPr>
          <w:szCs w:val="20"/>
        </w:rPr>
      </w:pPr>
      <w:r w:rsidRPr="00CD1024">
        <w:rPr>
          <w:szCs w:val="20"/>
        </w:rPr>
        <w:t xml:space="preserve">The change in resilient displacement at </w:t>
      </w:r>
      <w:r w:rsidR="00DF328D" w:rsidRPr="00CD1024">
        <w:rPr>
          <w:szCs w:val="20"/>
        </w:rPr>
        <w:t xml:space="preserve">the middle and at the ends of the sleeper </w:t>
      </w:r>
      <w:r w:rsidRPr="00CD1024">
        <w:rPr>
          <w:szCs w:val="20"/>
        </w:rPr>
        <w:t xml:space="preserve">with </w:t>
      </w:r>
      <w:r w:rsidR="005E0B0C" w:rsidRPr="00CD1024">
        <w:rPr>
          <w:szCs w:val="20"/>
        </w:rPr>
        <w:t xml:space="preserve">increasing settlement </w:t>
      </w:r>
      <w:r w:rsidRPr="00CD1024">
        <w:rPr>
          <w:szCs w:val="20"/>
        </w:rPr>
        <w:t>is shown in</w:t>
      </w:r>
      <w:r w:rsidR="00CD1024">
        <w:rPr>
          <w:szCs w:val="20"/>
        </w:rPr>
        <w:t xml:space="preserve"> </w:t>
      </w:r>
      <w:r w:rsidR="009D6AC8">
        <w:rPr>
          <w:szCs w:val="20"/>
        </w:rPr>
        <w:fldChar w:fldCharType="begin"/>
      </w:r>
      <w:r w:rsidR="009D6AC8">
        <w:rPr>
          <w:szCs w:val="20"/>
        </w:rPr>
        <w:instrText xml:space="preserve"> REF _Ref36821567 \h </w:instrText>
      </w:r>
      <w:r w:rsidR="009D6AC8">
        <w:rPr>
          <w:szCs w:val="20"/>
        </w:rPr>
      </w:r>
      <w:r w:rsidR="009D6AC8">
        <w:rPr>
          <w:szCs w:val="20"/>
        </w:rPr>
        <w:fldChar w:fldCharType="separate"/>
      </w:r>
      <w:r w:rsidR="00FA7FE5" w:rsidRPr="006F0D67">
        <w:t xml:space="preserve">Figure </w:t>
      </w:r>
      <w:r w:rsidR="00FA7FE5">
        <w:rPr>
          <w:noProof/>
        </w:rPr>
        <w:t>12</w:t>
      </w:r>
      <w:r w:rsidR="009D6AC8">
        <w:rPr>
          <w:szCs w:val="20"/>
        </w:rPr>
        <w:fldChar w:fldCharType="end"/>
      </w:r>
      <w:r w:rsidR="004241C9" w:rsidRPr="00CD1024">
        <w:rPr>
          <w:szCs w:val="20"/>
        </w:rPr>
        <w:t xml:space="preserve">, where </w:t>
      </w:r>
      <w:r w:rsidR="007466BD">
        <w:rPr>
          <w:szCs w:val="20"/>
        </w:rPr>
        <w:t xml:space="preserve">the lines between the markers indicating the </w:t>
      </w:r>
      <w:r w:rsidR="004241C9" w:rsidRPr="00CD1024">
        <w:rPr>
          <w:szCs w:val="20"/>
        </w:rPr>
        <w:t>10</w:t>
      </w:r>
      <w:r w:rsidR="004241C9" w:rsidRPr="00CD1024">
        <w:rPr>
          <w:szCs w:val="20"/>
          <w:vertAlign w:val="superscript"/>
        </w:rPr>
        <w:t>th</w:t>
      </w:r>
      <w:r w:rsidR="004241C9" w:rsidRPr="00CD1024">
        <w:rPr>
          <w:szCs w:val="20"/>
        </w:rPr>
        <w:t xml:space="preserve"> and </w:t>
      </w:r>
      <w:r w:rsidR="007466BD">
        <w:rPr>
          <w:szCs w:val="20"/>
        </w:rPr>
        <w:t xml:space="preserve">the </w:t>
      </w:r>
      <w:r w:rsidR="004241C9" w:rsidRPr="00CD1024">
        <w:rPr>
          <w:szCs w:val="20"/>
        </w:rPr>
        <w:t>3</w:t>
      </w:r>
      <w:r w:rsidR="00BE4BA3" w:rsidRPr="00CD1024">
        <w:rPr>
          <w:szCs w:val="20"/>
        </w:rPr>
        <w:t xml:space="preserve"> </w:t>
      </w:r>
      <w:r w:rsidR="004241C9" w:rsidRPr="00CD1024">
        <w:rPr>
          <w:szCs w:val="20"/>
        </w:rPr>
        <w:t>millionth cycle</w:t>
      </w:r>
      <w:r w:rsidR="007466BD">
        <w:rPr>
          <w:szCs w:val="20"/>
        </w:rPr>
        <w:t xml:space="preserve"> are the actual data</w:t>
      </w:r>
      <w:r w:rsidR="00DF328D" w:rsidRPr="00CD1024">
        <w:rPr>
          <w:szCs w:val="20"/>
        </w:rPr>
        <w:t xml:space="preserve">. In this </w:t>
      </w:r>
      <w:r w:rsidR="00CD1024">
        <w:rPr>
          <w:szCs w:val="20"/>
        </w:rPr>
        <w:t>F</w:t>
      </w:r>
      <w:r w:rsidR="00DF328D" w:rsidRPr="00CD1024">
        <w:rPr>
          <w:szCs w:val="20"/>
        </w:rPr>
        <w:t xml:space="preserve">igure, the shaded region indicates the range associated with the two baseline tests (unreinforced ballast), the </w:t>
      </w:r>
      <w:r w:rsidR="007466BD">
        <w:rPr>
          <w:szCs w:val="20"/>
        </w:rPr>
        <w:t>dashed</w:t>
      </w:r>
      <w:r w:rsidR="00DF328D" w:rsidRPr="00CD1024">
        <w:rPr>
          <w:szCs w:val="20"/>
        </w:rPr>
        <w:t xml:space="preserve"> lines indicate the tests using wide fibres (</w:t>
      </w:r>
      <m:oMath>
        <m:sSub>
          <m:sSubPr>
            <m:ctrlPr>
              <w:rPr>
                <w:rFonts w:ascii="Cambria Math" w:hAnsi="Cambria Math"/>
                <w:szCs w:val="20"/>
              </w:rPr>
            </m:ctrlPr>
          </m:sSubPr>
          <m:e>
            <m:r>
              <m:rPr>
                <m:sty m:val="p"/>
              </m:rPr>
              <w:rPr>
                <w:rFonts w:ascii="Cambria Math" w:hAnsi="Cambria Math"/>
                <w:szCs w:val="20"/>
              </w:rPr>
              <m:t>W</m:t>
            </m:r>
          </m:e>
          <m:sub>
            <m:r>
              <m:rPr>
                <m:sty m:val="p"/>
              </m:rPr>
              <w:rPr>
                <w:rFonts w:ascii="Cambria Math" w:hAnsi="Cambria Math"/>
                <w:szCs w:val="20"/>
              </w:rPr>
              <m:t>N</m:t>
            </m:r>
          </m:sub>
        </m:sSub>
      </m:oMath>
      <w:r w:rsidRPr="00CD1024">
        <w:rPr>
          <w:szCs w:val="20"/>
        </w:rPr>
        <w:t>=2.9</w:t>
      </w:r>
      <w:r w:rsidR="00DF328D" w:rsidRPr="00CD1024">
        <w:rPr>
          <w:szCs w:val="20"/>
        </w:rPr>
        <w:t xml:space="preserve">), and the </w:t>
      </w:r>
      <w:r w:rsidR="007466BD">
        <w:rPr>
          <w:szCs w:val="20"/>
        </w:rPr>
        <w:t>solid</w:t>
      </w:r>
      <w:r w:rsidR="00DF328D" w:rsidRPr="00CD1024">
        <w:rPr>
          <w:szCs w:val="20"/>
        </w:rPr>
        <w:t xml:space="preserve"> lines those using narrow fibres (</w:t>
      </w:r>
      <m:oMath>
        <m:sSub>
          <m:sSubPr>
            <m:ctrlPr>
              <w:rPr>
                <w:rFonts w:ascii="Cambria Math" w:hAnsi="Cambria Math"/>
                <w:szCs w:val="20"/>
              </w:rPr>
            </m:ctrlPr>
          </m:sSubPr>
          <m:e>
            <m:r>
              <m:rPr>
                <m:sty m:val="p"/>
              </m:rPr>
              <w:rPr>
                <w:rFonts w:ascii="Cambria Math" w:hAnsi="Cambria Math"/>
                <w:szCs w:val="20"/>
              </w:rPr>
              <m:t>W</m:t>
            </m:r>
          </m:e>
          <m:sub>
            <m:r>
              <m:rPr>
                <m:sty m:val="p"/>
              </m:rPr>
              <w:rPr>
                <w:rFonts w:ascii="Cambria Math" w:hAnsi="Cambria Math"/>
                <w:szCs w:val="20"/>
              </w:rPr>
              <m:t>N</m:t>
            </m:r>
          </m:sub>
        </m:sSub>
        <m:r>
          <w:rPr>
            <w:rFonts w:ascii="Cambria Math" w:hAnsi="Cambria Math"/>
            <w:szCs w:val="20"/>
          </w:rPr>
          <m:t>≤</m:t>
        </m:r>
      </m:oMath>
      <w:r w:rsidRPr="00CD1024">
        <w:rPr>
          <w:szCs w:val="20"/>
        </w:rPr>
        <w:t xml:space="preserve"> 1.</w:t>
      </w:r>
      <w:r w:rsidR="0075263D" w:rsidRPr="00CD1024">
        <w:rPr>
          <w:szCs w:val="20"/>
        </w:rPr>
        <w:t>5</w:t>
      </w:r>
      <w:r w:rsidR="00DF328D" w:rsidRPr="00CD1024">
        <w:rPr>
          <w:szCs w:val="20"/>
        </w:rPr>
        <w:t>)</w:t>
      </w:r>
      <w:r w:rsidRPr="00CD1024">
        <w:rPr>
          <w:szCs w:val="20"/>
        </w:rPr>
        <w:t>.</w:t>
      </w:r>
      <w:r w:rsidR="00DF328D" w:rsidRPr="00CD1024">
        <w:rPr>
          <w:szCs w:val="20"/>
        </w:rPr>
        <w:t xml:space="preserve"> </w:t>
      </w:r>
      <w:r w:rsidRPr="00CD1024">
        <w:rPr>
          <w:szCs w:val="20"/>
        </w:rPr>
        <w:t>In the central part of the sleeper</w:t>
      </w:r>
      <w:r w:rsidR="0075263D" w:rsidRPr="00CD1024">
        <w:rPr>
          <w:szCs w:val="20"/>
        </w:rPr>
        <w:t>,</w:t>
      </w:r>
      <w:r w:rsidRPr="00CD1024">
        <w:rPr>
          <w:szCs w:val="20"/>
        </w:rPr>
        <w:t xml:space="preserve"> ballast reinforced with wide </w:t>
      </w:r>
      <w:r w:rsidRPr="00350909">
        <w:rPr>
          <w:szCs w:val="20"/>
        </w:rPr>
        <w:t xml:space="preserve">fibres exhibited larger resilient displacements </w:t>
      </w:r>
      <w:r w:rsidR="007466BD" w:rsidRPr="00350909">
        <w:rPr>
          <w:szCs w:val="20"/>
        </w:rPr>
        <w:t>than</w:t>
      </w:r>
      <w:r w:rsidRPr="00350909">
        <w:rPr>
          <w:szCs w:val="20"/>
        </w:rPr>
        <w:t xml:space="preserve"> the unreinforced ballast</w:t>
      </w:r>
      <w:r w:rsidR="0075263D" w:rsidRPr="00350909">
        <w:rPr>
          <w:szCs w:val="20"/>
        </w:rPr>
        <w:t xml:space="preserve"> </w:t>
      </w:r>
      <w:r w:rsidR="007466BD" w:rsidRPr="00350909">
        <w:rPr>
          <w:szCs w:val="20"/>
        </w:rPr>
        <w:t>at</w:t>
      </w:r>
      <w:r w:rsidR="0075263D" w:rsidRPr="00350909">
        <w:rPr>
          <w:szCs w:val="20"/>
        </w:rPr>
        <w:t xml:space="preserve"> any given settlement</w:t>
      </w:r>
      <w:r w:rsidRPr="00350909">
        <w:rPr>
          <w:szCs w:val="20"/>
        </w:rPr>
        <w:t xml:space="preserve"> (</w:t>
      </w:r>
      <w:r w:rsidR="009D6AC8" w:rsidRPr="00350909">
        <w:rPr>
          <w:szCs w:val="20"/>
        </w:rPr>
        <w:fldChar w:fldCharType="begin"/>
      </w:r>
      <w:r w:rsidR="009D6AC8" w:rsidRPr="00350909">
        <w:rPr>
          <w:szCs w:val="20"/>
        </w:rPr>
        <w:instrText xml:space="preserve"> REF _Ref36821567 \h  \* MERGEFORMAT </w:instrText>
      </w:r>
      <w:r w:rsidR="009D6AC8" w:rsidRPr="00350909">
        <w:rPr>
          <w:szCs w:val="20"/>
        </w:rPr>
      </w:r>
      <w:r w:rsidR="009D6AC8" w:rsidRPr="00350909">
        <w:rPr>
          <w:szCs w:val="20"/>
        </w:rPr>
        <w:fldChar w:fldCharType="separate"/>
      </w:r>
      <w:r w:rsidR="00FA7FE5" w:rsidRPr="00350909">
        <w:t xml:space="preserve">Figure </w:t>
      </w:r>
      <w:r w:rsidR="00FA7FE5" w:rsidRPr="00350909">
        <w:rPr>
          <w:noProof/>
        </w:rPr>
        <w:t>12</w:t>
      </w:r>
      <w:r w:rsidR="009D6AC8" w:rsidRPr="00350909">
        <w:rPr>
          <w:szCs w:val="20"/>
        </w:rPr>
        <w:fldChar w:fldCharType="end"/>
      </w:r>
      <w:r w:rsidRPr="00350909">
        <w:rPr>
          <w:szCs w:val="20"/>
        </w:rPr>
        <w:t>a). In contrast,</w:t>
      </w:r>
      <w:r w:rsidRPr="00CD1024">
        <w:rPr>
          <w:szCs w:val="20"/>
        </w:rPr>
        <w:t xml:space="preserve"> the displacements shown by the specimens reinforced with narrow fibres were initially larger but, as </w:t>
      </w:r>
      <w:r w:rsidR="007466BD">
        <w:rPr>
          <w:szCs w:val="20"/>
        </w:rPr>
        <w:t xml:space="preserve">the </w:t>
      </w:r>
      <w:r w:rsidRPr="00CD1024">
        <w:rPr>
          <w:szCs w:val="20"/>
        </w:rPr>
        <w:t xml:space="preserve">ballast densified, tended to the same displacement </w:t>
      </w:r>
      <w:r w:rsidR="007466BD">
        <w:rPr>
          <w:szCs w:val="20"/>
        </w:rPr>
        <w:t>as</w:t>
      </w:r>
      <w:r w:rsidRPr="00CD1024">
        <w:rPr>
          <w:szCs w:val="20"/>
        </w:rPr>
        <w:t xml:space="preserve"> </w:t>
      </w:r>
      <w:r w:rsidR="0075263D" w:rsidRPr="00CD1024">
        <w:rPr>
          <w:szCs w:val="20"/>
        </w:rPr>
        <w:t xml:space="preserve">the </w:t>
      </w:r>
      <w:r w:rsidRPr="00CD1024">
        <w:rPr>
          <w:szCs w:val="20"/>
        </w:rPr>
        <w:t>unreinforced ballast</w:t>
      </w:r>
      <w:r w:rsidR="007466BD">
        <w:rPr>
          <w:szCs w:val="20"/>
        </w:rPr>
        <w:t xml:space="preserve"> (</w:t>
      </w:r>
      <w:r w:rsidRPr="00CD1024">
        <w:rPr>
          <w:szCs w:val="20"/>
        </w:rPr>
        <w:sym w:font="Symbol" w:char="F07E"/>
      </w:r>
      <w:r w:rsidRPr="00CD1024">
        <w:rPr>
          <w:szCs w:val="20"/>
        </w:rPr>
        <w:t>0.2</w:t>
      </w:r>
      <w:r w:rsidR="00921524" w:rsidRPr="00CD1024">
        <w:rPr>
          <w:szCs w:val="20"/>
        </w:rPr>
        <w:t xml:space="preserve"> mm</w:t>
      </w:r>
      <w:r w:rsidR="007466BD">
        <w:rPr>
          <w:szCs w:val="20"/>
        </w:rPr>
        <w:t>)</w:t>
      </w:r>
      <w:r w:rsidRPr="00CD1024">
        <w:rPr>
          <w:szCs w:val="20"/>
        </w:rPr>
        <w:t xml:space="preserve">. </w:t>
      </w:r>
      <w:r w:rsidR="00CD1024">
        <w:rPr>
          <w:szCs w:val="20"/>
        </w:rPr>
        <w:t>The</w:t>
      </w:r>
      <w:r w:rsidRPr="00CD1024">
        <w:rPr>
          <w:szCs w:val="20"/>
        </w:rPr>
        <w:t xml:space="preserve"> </w:t>
      </w:r>
      <w:r w:rsidR="00C36DF2" w:rsidRPr="00CD1024">
        <w:rPr>
          <w:szCs w:val="20"/>
        </w:rPr>
        <w:t xml:space="preserve">fibre-reinforced ballast </w:t>
      </w:r>
      <w:r w:rsidR="007466BD">
        <w:rPr>
          <w:szCs w:val="20"/>
        </w:rPr>
        <w:t>was</w:t>
      </w:r>
      <w:r w:rsidR="00C36DF2" w:rsidRPr="00CD1024">
        <w:rPr>
          <w:szCs w:val="20"/>
        </w:rPr>
        <w:t xml:space="preserve"> initially less stiff than </w:t>
      </w:r>
      <w:r w:rsidR="007466BD">
        <w:rPr>
          <w:szCs w:val="20"/>
        </w:rPr>
        <w:t xml:space="preserve">the </w:t>
      </w:r>
      <w:r w:rsidR="00C36DF2" w:rsidRPr="00CD1024">
        <w:rPr>
          <w:szCs w:val="20"/>
        </w:rPr>
        <w:t xml:space="preserve">unreinforced </w:t>
      </w:r>
      <w:r w:rsidRPr="00CD1024">
        <w:rPr>
          <w:szCs w:val="20"/>
        </w:rPr>
        <w:t>ballast</w:t>
      </w:r>
      <w:r w:rsidR="00C36DF2" w:rsidRPr="00CD1024">
        <w:rPr>
          <w:szCs w:val="20"/>
        </w:rPr>
        <w:t xml:space="preserve"> but, with increasing settlement and ballast densification, its stiffness bec</w:t>
      </w:r>
      <w:r w:rsidR="00DD722E">
        <w:rPr>
          <w:szCs w:val="20"/>
        </w:rPr>
        <w:t>ame</w:t>
      </w:r>
      <w:r w:rsidR="00C36DF2" w:rsidRPr="00CD1024">
        <w:rPr>
          <w:szCs w:val="20"/>
        </w:rPr>
        <w:t xml:space="preserve"> increasingly close to that of the unreinforced material. </w:t>
      </w:r>
      <w:r w:rsidR="007466BD">
        <w:rPr>
          <w:szCs w:val="20"/>
        </w:rPr>
        <w:t>With narrow</w:t>
      </w:r>
      <w:r w:rsidR="00C36DF2" w:rsidRPr="00CD1024">
        <w:rPr>
          <w:szCs w:val="20"/>
        </w:rPr>
        <w:t xml:space="preserve"> fibres, the stiffness</w:t>
      </w:r>
      <w:r w:rsidR="00CD1024" w:rsidRPr="00CD1024">
        <w:rPr>
          <w:szCs w:val="20"/>
        </w:rPr>
        <w:t xml:space="preserve"> tend</w:t>
      </w:r>
      <w:r w:rsidR="00EF426B">
        <w:rPr>
          <w:szCs w:val="20"/>
        </w:rPr>
        <w:t>ed</w:t>
      </w:r>
      <w:r w:rsidR="00CD1024" w:rsidRPr="00CD1024">
        <w:rPr>
          <w:szCs w:val="20"/>
        </w:rPr>
        <w:t xml:space="preserve"> to that of the</w:t>
      </w:r>
      <w:r w:rsidR="00C36DF2" w:rsidRPr="00CD1024">
        <w:rPr>
          <w:szCs w:val="20"/>
        </w:rPr>
        <w:t xml:space="preserve"> unreinforced ballast </w:t>
      </w:r>
      <w:r w:rsidR="00CD1024" w:rsidRPr="00CD1024">
        <w:rPr>
          <w:szCs w:val="20"/>
        </w:rPr>
        <w:t>relatively quickly</w:t>
      </w:r>
      <w:r w:rsidR="00CD1024">
        <w:rPr>
          <w:szCs w:val="20"/>
        </w:rPr>
        <w:t>,</w:t>
      </w:r>
      <w:r w:rsidR="00CD1024" w:rsidRPr="00CD1024">
        <w:rPr>
          <w:szCs w:val="20"/>
        </w:rPr>
        <w:t xml:space="preserve"> after 10</w:t>
      </w:r>
      <w:r w:rsidR="00CD1024" w:rsidRPr="00FA49BE">
        <w:rPr>
          <w:szCs w:val="20"/>
          <w:vertAlign w:val="superscript"/>
        </w:rPr>
        <w:t>4</w:t>
      </w:r>
      <w:r w:rsidR="00CD1024" w:rsidRPr="00CD1024">
        <w:rPr>
          <w:szCs w:val="20"/>
        </w:rPr>
        <w:t xml:space="preserve"> loading cycles</w:t>
      </w:r>
      <w:r w:rsidR="00C36DF2" w:rsidRPr="00CD1024">
        <w:rPr>
          <w:szCs w:val="20"/>
        </w:rPr>
        <w:t xml:space="preserve">. </w:t>
      </w:r>
      <w:r w:rsidR="00EF426B">
        <w:rPr>
          <w:szCs w:val="20"/>
        </w:rPr>
        <w:t>With wide fibres</w:t>
      </w:r>
      <w:r w:rsidR="00C36DF2" w:rsidRPr="00CD1024">
        <w:rPr>
          <w:szCs w:val="20"/>
        </w:rPr>
        <w:t xml:space="preserve">, </w:t>
      </w:r>
      <w:r w:rsidR="00A830EA" w:rsidRPr="00CD1024">
        <w:rPr>
          <w:szCs w:val="20"/>
        </w:rPr>
        <w:t>th</w:t>
      </w:r>
      <w:r w:rsidR="006C4B37" w:rsidRPr="00CD1024">
        <w:rPr>
          <w:szCs w:val="20"/>
        </w:rPr>
        <w:t>is</w:t>
      </w:r>
      <w:r w:rsidR="00A830EA" w:rsidRPr="00CD1024">
        <w:rPr>
          <w:szCs w:val="20"/>
        </w:rPr>
        <w:t xml:space="preserve"> condition </w:t>
      </w:r>
      <w:r w:rsidR="00EF426B">
        <w:rPr>
          <w:szCs w:val="20"/>
        </w:rPr>
        <w:t>was not achieved</w:t>
      </w:r>
      <w:r w:rsidR="006E537F">
        <w:rPr>
          <w:szCs w:val="20"/>
        </w:rPr>
        <w:t xml:space="preserve"> within the range of </w:t>
      </w:r>
      <w:r w:rsidR="006C4B37" w:rsidRPr="00CD1024">
        <w:rPr>
          <w:szCs w:val="20"/>
        </w:rPr>
        <w:t>settlements developed in the laboratory tests</w:t>
      </w:r>
      <w:r w:rsidR="007204C6" w:rsidRPr="00CD1024">
        <w:rPr>
          <w:szCs w:val="20"/>
        </w:rPr>
        <w:t xml:space="preserve">. </w:t>
      </w:r>
    </w:p>
    <w:p w14:paraId="55262218" w14:textId="77777777" w:rsidR="006E537F" w:rsidRPr="00CD1024" w:rsidRDefault="006E537F" w:rsidP="0059485A">
      <w:pPr>
        <w:rPr>
          <w:szCs w:val="20"/>
        </w:rPr>
      </w:pPr>
    </w:p>
    <w:p w14:paraId="159CC1D9" w14:textId="4B95EA8F" w:rsidR="006F0D67" w:rsidRPr="006516CD" w:rsidRDefault="0059485A" w:rsidP="006F0D67">
      <w:pPr>
        <w:rPr>
          <w:szCs w:val="20"/>
        </w:rPr>
      </w:pPr>
      <w:r w:rsidRPr="00CD1024">
        <w:rPr>
          <w:szCs w:val="20"/>
        </w:rPr>
        <w:t xml:space="preserve">The </w:t>
      </w:r>
      <w:r w:rsidR="003F645A" w:rsidRPr="00CD1024">
        <w:rPr>
          <w:szCs w:val="20"/>
        </w:rPr>
        <w:t xml:space="preserve">change in sleeper-end resilient displacement with increasing settlement </w:t>
      </w:r>
      <w:r w:rsidR="006E537F">
        <w:rPr>
          <w:szCs w:val="20"/>
        </w:rPr>
        <w:t>was</w:t>
      </w:r>
      <w:r w:rsidR="003F645A" w:rsidRPr="00CD1024">
        <w:rPr>
          <w:szCs w:val="20"/>
        </w:rPr>
        <w:t xml:space="preserve"> similar in all tests</w:t>
      </w:r>
      <w:r w:rsidR="006C4B37" w:rsidRPr="00CD1024">
        <w:rPr>
          <w:szCs w:val="20"/>
        </w:rPr>
        <w:t xml:space="preserve"> (</w:t>
      </w:r>
      <w:r w:rsidR="009D6AC8">
        <w:rPr>
          <w:szCs w:val="20"/>
        </w:rPr>
        <w:fldChar w:fldCharType="begin"/>
      </w:r>
      <w:r w:rsidR="009D6AC8">
        <w:rPr>
          <w:szCs w:val="20"/>
        </w:rPr>
        <w:instrText xml:space="preserve"> REF _Ref36821567 \h </w:instrText>
      </w:r>
      <w:r w:rsidR="009D6AC8">
        <w:rPr>
          <w:szCs w:val="20"/>
        </w:rPr>
      </w:r>
      <w:r w:rsidR="009D6AC8">
        <w:rPr>
          <w:szCs w:val="20"/>
        </w:rPr>
        <w:fldChar w:fldCharType="separate"/>
      </w:r>
      <w:r w:rsidR="00FA7FE5" w:rsidRPr="006F0D67">
        <w:t xml:space="preserve">Figure </w:t>
      </w:r>
      <w:r w:rsidR="00FA7FE5">
        <w:rPr>
          <w:noProof/>
        </w:rPr>
        <w:t>12</w:t>
      </w:r>
      <w:r w:rsidR="009D6AC8">
        <w:rPr>
          <w:szCs w:val="20"/>
        </w:rPr>
        <w:fldChar w:fldCharType="end"/>
      </w:r>
      <w:r w:rsidR="00CD1024" w:rsidRPr="00CD1024">
        <w:rPr>
          <w:szCs w:val="20"/>
        </w:rPr>
        <w:t>b</w:t>
      </w:r>
      <w:r w:rsidR="006C4B37" w:rsidRPr="00CD1024">
        <w:rPr>
          <w:szCs w:val="20"/>
        </w:rPr>
        <w:t>)</w:t>
      </w:r>
      <w:r w:rsidR="003F645A" w:rsidRPr="00CD1024">
        <w:rPr>
          <w:szCs w:val="20"/>
        </w:rPr>
        <w:t>. The resilient displacements remain</w:t>
      </w:r>
      <w:r w:rsidR="002916F6" w:rsidRPr="00CD1024">
        <w:rPr>
          <w:szCs w:val="20"/>
        </w:rPr>
        <w:t>ed</w:t>
      </w:r>
      <w:r w:rsidR="003F645A" w:rsidRPr="00CD1024">
        <w:rPr>
          <w:szCs w:val="20"/>
        </w:rPr>
        <w:t xml:space="preserve"> approximately constant for settlements up to </w:t>
      </w:r>
      <w:r w:rsidR="003F645A" w:rsidRPr="00CD1024">
        <w:rPr>
          <w:szCs w:val="20"/>
        </w:rPr>
        <w:sym w:font="Symbol" w:char="F07E"/>
      </w:r>
      <w:r w:rsidR="003F645A" w:rsidRPr="00CD1024">
        <w:rPr>
          <w:szCs w:val="20"/>
        </w:rPr>
        <w:t>5 mm, beyond which</w:t>
      </w:r>
      <w:r w:rsidR="00016EA6" w:rsidRPr="00CD1024">
        <w:rPr>
          <w:szCs w:val="20"/>
        </w:rPr>
        <w:t xml:space="preserve"> they increase</w:t>
      </w:r>
      <w:r w:rsidR="002916F6" w:rsidRPr="00CD1024">
        <w:rPr>
          <w:szCs w:val="20"/>
        </w:rPr>
        <w:t>d</w:t>
      </w:r>
      <w:r w:rsidR="00016EA6" w:rsidRPr="00CD1024">
        <w:rPr>
          <w:szCs w:val="20"/>
        </w:rPr>
        <w:t xml:space="preserve"> approximately linearly with increasing settlement</w:t>
      </w:r>
      <w:r w:rsidR="002A1ED1" w:rsidRPr="00CD1024">
        <w:rPr>
          <w:szCs w:val="20"/>
        </w:rPr>
        <w:t xml:space="preserve"> </w:t>
      </w:r>
      <w:r w:rsidR="00CD1024">
        <w:rPr>
          <w:szCs w:val="20"/>
        </w:rPr>
        <w:t>indicating the formation of</w:t>
      </w:r>
      <w:r w:rsidR="002A1ED1" w:rsidRPr="00CD1024">
        <w:rPr>
          <w:szCs w:val="20"/>
        </w:rPr>
        <w:t xml:space="preserve"> gaps beneath the sleeper</w:t>
      </w:r>
      <w:r w:rsidR="00CD1024">
        <w:rPr>
          <w:szCs w:val="20"/>
        </w:rPr>
        <w:t xml:space="preserve"> ends</w:t>
      </w:r>
      <w:r w:rsidR="00016EA6" w:rsidRPr="00CD1024">
        <w:rPr>
          <w:szCs w:val="20"/>
        </w:rPr>
        <w:t>.</w:t>
      </w:r>
      <w:r w:rsidR="002916F6" w:rsidRPr="00CD1024">
        <w:rPr>
          <w:szCs w:val="20"/>
        </w:rPr>
        <w:t xml:space="preserve"> As a result, </w:t>
      </w:r>
      <w:r w:rsidR="00FF251F" w:rsidRPr="00CD1024">
        <w:rPr>
          <w:szCs w:val="20"/>
        </w:rPr>
        <w:t xml:space="preserve">the final </w:t>
      </w:r>
      <w:r w:rsidR="002916F6" w:rsidRPr="00CD1024">
        <w:rPr>
          <w:szCs w:val="20"/>
        </w:rPr>
        <w:t xml:space="preserve">sleeper-end </w:t>
      </w:r>
      <w:r w:rsidR="00FF251F" w:rsidRPr="00CD1024">
        <w:rPr>
          <w:szCs w:val="20"/>
        </w:rPr>
        <w:t>resilient displacements</w:t>
      </w:r>
      <w:r w:rsidR="002916F6" w:rsidRPr="00CD1024">
        <w:rPr>
          <w:szCs w:val="20"/>
        </w:rPr>
        <w:t xml:space="preserve"> tended to be larger for the tests exhibiting larger </w:t>
      </w:r>
      <w:r w:rsidR="002A1ED1" w:rsidRPr="00CD1024">
        <w:rPr>
          <w:szCs w:val="20"/>
        </w:rPr>
        <w:t xml:space="preserve">final </w:t>
      </w:r>
      <w:r w:rsidR="002916F6" w:rsidRPr="00CD1024">
        <w:rPr>
          <w:szCs w:val="20"/>
        </w:rPr>
        <w:t>settlement</w:t>
      </w:r>
      <w:r w:rsidR="006C4B37" w:rsidRPr="00CD1024">
        <w:rPr>
          <w:szCs w:val="20"/>
        </w:rPr>
        <w:t>s</w:t>
      </w:r>
      <w:r w:rsidR="002916F6" w:rsidRPr="00CD1024">
        <w:rPr>
          <w:szCs w:val="20"/>
        </w:rPr>
        <w:t xml:space="preserve"> (those with wide fibres) and smaller for those showing smaller </w:t>
      </w:r>
      <w:r w:rsidR="002A1ED1" w:rsidRPr="00CD1024">
        <w:rPr>
          <w:szCs w:val="20"/>
        </w:rPr>
        <w:t xml:space="preserve">final </w:t>
      </w:r>
      <w:r w:rsidR="002916F6" w:rsidRPr="00CD1024">
        <w:rPr>
          <w:szCs w:val="20"/>
        </w:rPr>
        <w:t>settlement</w:t>
      </w:r>
      <w:r w:rsidR="006C4B37" w:rsidRPr="00CD1024">
        <w:rPr>
          <w:szCs w:val="20"/>
        </w:rPr>
        <w:t>s</w:t>
      </w:r>
      <w:r w:rsidR="002916F6" w:rsidRPr="00CD1024">
        <w:rPr>
          <w:szCs w:val="20"/>
        </w:rPr>
        <w:t xml:space="preserve"> (those with narrow fibres).</w:t>
      </w:r>
      <w:bookmarkEnd w:id="12"/>
    </w:p>
    <w:p w14:paraId="415DF9DA" w14:textId="0244B7F5" w:rsidR="006F0D67" w:rsidRDefault="006F0D67" w:rsidP="006331A4">
      <w:pPr>
        <w:rPr>
          <w:szCs w:val="20"/>
        </w:rPr>
      </w:pPr>
    </w:p>
    <w:p w14:paraId="68CEE4FD" w14:textId="403A2B27" w:rsidR="00F9676F" w:rsidRDefault="00F9676F" w:rsidP="004D651C">
      <w:pPr>
        <w:pStyle w:val="Titolo2"/>
      </w:pPr>
      <w:r>
        <w:t xml:space="preserve">Locked-in </w:t>
      </w:r>
      <w:r w:rsidR="00F81846">
        <w:t>longitudinal stress</w:t>
      </w:r>
    </w:p>
    <w:p w14:paraId="2CD47B3C" w14:textId="07C86F80" w:rsidR="009879E3" w:rsidRPr="00E1606E" w:rsidRDefault="00F9676F" w:rsidP="00F9676F">
      <w:pPr>
        <w:rPr>
          <w:szCs w:val="20"/>
        </w:rPr>
      </w:pPr>
      <w:r w:rsidRPr="00E1606E">
        <w:rPr>
          <w:szCs w:val="20"/>
        </w:rPr>
        <w:t xml:space="preserve">The longitudinal </w:t>
      </w:r>
      <w:r w:rsidR="00F81846" w:rsidRPr="00E1606E">
        <w:rPr>
          <w:szCs w:val="20"/>
        </w:rPr>
        <w:t xml:space="preserve">stress </w:t>
      </w:r>
      <w:r w:rsidRPr="00E1606E">
        <w:rPr>
          <w:szCs w:val="20"/>
        </w:rPr>
        <w:t xml:space="preserve">in the ballast was measured by the pressure plates and is here expressed in terms of </w:t>
      </w:r>
      <w:r w:rsidR="00F81846" w:rsidRPr="00E1606E">
        <w:rPr>
          <w:szCs w:val="20"/>
        </w:rPr>
        <w:t xml:space="preserve">the </w:t>
      </w:r>
      <w:r w:rsidRPr="00E1606E">
        <w:rPr>
          <w:szCs w:val="20"/>
        </w:rPr>
        <w:t xml:space="preserve">locked-in </w:t>
      </w:r>
      <w:r w:rsidR="00F81846" w:rsidRPr="00E1606E">
        <w:rPr>
          <w:szCs w:val="20"/>
        </w:rPr>
        <w:t>stress</w:t>
      </w:r>
      <w:r w:rsidRPr="00E1606E">
        <w:rPr>
          <w:szCs w:val="20"/>
        </w:rPr>
        <w:t xml:space="preserve">, </w:t>
      </w:r>
      <w:r w:rsidR="00F81846" w:rsidRPr="00E1606E">
        <w:rPr>
          <w:szCs w:val="20"/>
        </w:rPr>
        <w:t>i.e.</w:t>
      </w:r>
      <w:r w:rsidRPr="00E1606E">
        <w:rPr>
          <w:szCs w:val="20"/>
        </w:rPr>
        <w:t xml:space="preserve"> the </w:t>
      </w:r>
      <w:r w:rsidR="00F81846" w:rsidRPr="00E1606E">
        <w:rPr>
          <w:szCs w:val="20"/>
        </w:rPr>
        <w:t>stress</w:t>
      </w:r>
      <w:r w:rsidRPr="00E1606E">
        <w:rPr>
          <w:szCs w:val="20"/>
        </w:rPr>
        <w:t xml:space="preserve"> at </w:t>
      </w:r>
      <w:r w:rsidR="00F81846" w:rsidRPr="00E1606E">
        <w:rPr>
          <w:szCs w:val="20"/>
        </w:rPr>
        <w:t xml:space="preserve">the </w:t>
      </w:r>
      <w:r w:rsidRPr="00E1606E">
        <w:rPr>
          <w:szCs w:val="20"/>
        </w:rPr>
        <w:t>minimum load</w:t>
      </w:r>
      <w:r w:rsidR="00F81846" w:rsidRPr="00E1606E">
        <w:rPr>
          <w:szCs w:val="20"/>
        </w:rPr>
        <w:t xml:space="preserve"> of </w:t>
      </w:r>
      <w:r w:rsidR="00A0124D" w:rsidRPr="00E1606E">
        <w:rPr>
          <w:szCs w:val="20"/>
        </w:rPr>
        <w:t>e</w:t>
      </w:r>
      <w:r w:rsidR="00F81846" w:rsidRPr="00E1606E">
        <w:rPr>
          <w:szCs w:val="20"/>
        </w:rPr>
        <w:t>ach cycle</w:t>
      </w:r>
      <w:r w:rsidRPr="00E1606E">
        <w:rPr>
          <w:szCs w:val="20"/>
        </w:rPr>
        <w:t xml:space="preserve">. </w:t>
      </w:r>
      <w:r w:rsidR="00FE6564" w:rsidRPr="00E1606E">
        <w:rPr>
          <w:szCs w:val="20"/>
        </w:rPr>
        <w:t>These</w:t>
      </w:r>
      <w:r w:rsidRPr="00E1606E">
        <w:rPr>
          <w:szCs w:val="20"/>
        </w:rPr>
        <w:t xml:space="preserve"> results are </w:t>
      </w:r>
      <w:r w:rsidR="00FE6564" w:rsidRPr="00E1606E">
        <w:rPr>
          <w:szCs w:val="20"/>
        </w:rPr>
        <w:t>p</w:t>
      </w:r>
      <w:r w:rsidRPr="00E1606E">
        <w:rPr>
          <w:szCs w:val="20"/>
        </w:rPr>
        <w:t>resented as a function of the settlement</w:t>
      </w:r>
      <w:r w:rsidR="007B11AF" w:rsidRPr="00E1606E">
        <w:rPr>
          <w:szCs w:val="20"/>
        </w:rPr>
        <w:t xml:space="preserve"> in </w:t>
      </w:r>
      <w:r w:rsidRPr="00E1606E">
        <w:rPr>
          <w:szCs w:val="20"/>
        </w:rPr>
        <w:fldChar w:fldCharType="begin"/>
      </w:r>
      <w:r w:rsidRPr="00E1606E">
        <w:rPr>
          <w:szCs w:val="20"/>
        </w:rPr>
        <w:instrText xml:space="preserve"> REF _Ref84185336 \h </w:instrText>
      </w:r>
      <w:r w:rsidR="006516CD" w:rsidRPr="00E1606E">
        <w:rPr>
          <w:szCs w:val="20"/>
        </w:rPr>
        <w:instrText xml:space="preserve"> \* MERGEFORMAT </w:instrText>
      </w:r>
      <w:r w:rsidRPr="00E1606E">
        <w:rPr>
          <w:szCs w:val="20"/>
        </w:rPr>
      </w:r>
      <w:r w:rsidRPr="00E1606E">
        <w:rPr>
          <w:szCs w:val="20"/>
        </w:rPr>
        <w:fldChar w:fldCharType="separate"/>
      </w:r>
      <w:r w:rsidR="00FA7FE5" w:rsidRPr="00FA7FE5">
        <w:rPr>
          <w:szCs w:val="20"/>
        </w:rPr>
        <w:t>Figure 13</w:t>
      </w:r>
      <w:r w:rsidRPr="00E1606E">
        <w:rPr>
          <w:szCs w:val="20"/>
        </w:rPr>
        <w:fldChar w:fldCharType="end"/>
      </w:r>
      <w:r w:rsidR="007B11AF" w:rsidRPr="00E1606E">
        <w:rPr>
          <w:szCs w:val="20"/>
        </w:rPr>
        <w:t xml:space="preserve">, where </w:t>
      </w:r>
      <w:r w:rsidR="00534B2B" w:rsidRPr="00E1606E">
        <w:rPr>
          <w:szCs w:val="20"/>
        </w:rPr>
        <w:t xml:space="preserve">the shaded </w:t>
      </w:r>
      <w:r w:rsidR="00534B2B" w:rsidRPr="00E1606E">
        <w:rPr>
          <w:szCs w:val="20"/>
        </w:rPr>
        <w:lastRenderedPageBreak/>
        <w:t xml:space="preserve">region indicates the range associated with the two baseline tests (unreinforced ballast), the </w:t>
      </w:r>
      <w:r w:rsidR="006E537F">
        <w:rPr>
          <w:szCs w:val="20"/>
        </w:rPr>
        <w:t>dashed</w:t>
      </w:r>
      <w:r w:rsidR="00534B2B" w:rsidRPr="00E1606E">
        <w:rPr>
          <w:szCs w:val="20"/>
        </w:rPr>
        <w:t xml:space="preserve"> lines indicate the tests using wide fibres (</w:t>
      </w:r>
      <m:oMath>
        <m:sSub>
          <m:sSubPr>
            <m:ctrlPr>
              <w:rPr>
                <w:rFonts w:ascii="Cambria Math" w:hAnsi="Cambria Math"/>
                <w:szCs w:val="20"/>
              </w:rPr>
            </m:ctrlPr>
          </m:sSubPr>
          <m:e>
            <m:r>
              <m:rPr>
                <m:sty m:val="p"/>
              </m:rPr>
              <w:rPr>
                <w:rFonts w:ascii="Cambria Math" w:hAnsi="Cambria Math"/>
                <w:szCs w:val="20"/>
              </w:rPr>
              <m:t>W</m:t>
            </m:r>
          </m:e>
          <m:sub>
            <m:r>
              <m:rPr>
                <m:sty m:val="p"/>
              </m:rPr>
              <w:rPr>
                <w:rFonts w:ascii="Cambria Math" w:hAnsi="Cambria Math"/>
                <w:szCs w:val="20"/>
              </w:rPr>
              <m:t>N</m:t>
            </m:r>
          </m:sub>
        </m:sSub>
      </m:oMath>
      <w:r w:rsidR="00534B2B" w:rsidRPr="00E1606E">
        <w:rPr>
          <w:szCs w:val="20"/>
        </w:rPr>
        <w:t xml:space="preserve">=2.9), and the </w:t>
      </w:r>
      <w:r w:rsidR="006E537F">
        <w:rPr>
          <w:szCs w:val="20"/>
        </w:rPr>
        <w:t>solid</w:t>
      </w:r>
      <w:r w:rsidR="00534B2B" w:rsidRPr="00E1606E">
        <w:rPr>
          <w:szCs w:val="20"/>
        </w:rPr>
        <w:t xml:space="preserve"> lines those using narrow fibres (</w:t>
      </w:r>
      <m:oMath>
        <m:sSub>
          <m:sSubPr>
            <m:ctrlPr>
              <w:rPr>
                <w:rFonts w:ascii="Cambria Math" w:hAnsi="Cambria Math"/>
                <w:szCs w:val="20"/>
              </w:rPr>
            </m:ctrlPr>
          </m:sSubPr>
          <m:e>
            <m:r>
              <m:rPr>
                <m:sty m:val="p"/>
              </m:rPr>
              <w:rPr>
                <w:rFonts w:ascii="Cambria Math" w:hAnsi="Cambria Math"/>
                <w:szCs w:val="20"/>
              </w:rPr>
              <m:t>W</m:t>
            </m:r>
          </m:e>
          <m:sub>
            <m:r>
              <m:rPr>
                <m:sty m:val="p"/>
              </m:rPr>
              <w:rPr>
                <w:rFonts w:ascii="Cambria Math" w:hAnsi="Cambria Math"/>
                <w:szCs w:val="20"/>
              </w:rPr>
              <m:t>N</m:t>
            </m:r>
          </m:sub>
        </m:sSub>
        <m:r>
          <w:rPr>
            <w:rFonts w:ascii="Cambria Math" w:hAnsi="Cambria Math"/>
            <w:szCs w:val="20"/>
          </w:rPr>
          <m:t>≤</m:t>
        </m:r>
      </m:oMath>
      <w:r w:rsidR="00534B2B" w:rsidRPr="00E1606E">
        <w:rPr>
          <w:szCs w:val="20"/>
        </w:rPr>
        <w:t xml:space="preserve"> 1.5). </w:t>
      </w:r>
      <w:r w:rsidRPr="00E1606E">
        <w:rPr>
          <w:szCs w:val="20"/>
        </w:rPr>
        <w:t xml:space="preserve">The </w:t>
      </w:r>
      <w:r w:rsidR="00FE6564" w:rsidRPr="00E1606E">
        <w:rPr>
          <w:szCs w:val="20"/>
        </w:rPr>
        <w:t xml:space="preserve">longitudinal stress </w:t>
      </w:r>
      <w:r w:rsidRPr="00E1606E">
        <w:rPr>
          <w:szCs w:val="20"/>
        </w:rPr>
        <w:t xml:space="preserve">below the central part of the sleeper, shown in </w:t>
      </w:r>
      <w:r w:rsidRPr="00E1606E">
        <w:rPr>
          <w:szCs w:val="20"/>
        </w:rPr>
        <w:fldChar w:fldCharType="begin"/>
      </w:r>
      <w:r w:rsidRPr="00E1606E">
        <w:rPr>
          <w:szCs w:val="20"/>
        </w:rPr>
        <w:instrText xml:space="preserve"> REF _Ref84185336 \h </w:instrText>
      </w:r>
      <w:r w:rsidR="006516CD" w:rsidRPr="00E1606E">
        <w:rPr>
          <w:szCs w:val="20"/>
        </w:rPr>
        <w:instrText xml:space="preserve"> \* MERGEFORMAT </w:instrText>
      </w:r>
      <w:r w:rsidRPr="00E1606E">
        <w:rPr>
          <w:szCs w:val="20"/>
        </w:rPr>
      </w:r>
      <w:r w:rsidRPr="00E1606E">
        <w:rPr>
          <w:szCs w:val="20"/>
        </w:rPr>
        <w:fldChar w:fldCharType="separate"/>
      </w:r>
      <w:r w:rsidR="00FA7FE5" w:rsidRPr="00FA7FE5">
        <w:rPr>
          <w:szCs w:val="20"/>
        </w:rPr>
        <w:t>Figure 13</w:t>
      </w:r>
      <w:r w:rsidRPr="00E1606E">
        <w:rPr>
          <w:szCs w:val="20"/>
        </w:rPr>
        <w:fldChar w:fldCharType="end"/>
      </w:r>
      <w:r w:rsidRPr="00E1606E">
        <w:rPr>
          <w:szCs w:val="20"/>
        </w:rPr>
        <w:t xml:space="preserve">a, was </w:t>
      </w:r>
      <w:r w:rsidR="00345A5F" w:rsidRPr="00E1606E">
        <w:rPr>
          <w:szCs w:val="20"/>
        </w:rPr>
        <w:t>calculated from the readings at</w:t>
      </w:r>
      <w:r w:rsidRPr="00E1606E">
        <w:rPr>
          <w:szCs w:val="20"/>
        </w:rPr>
        <w:t xml:space="preserve"> plates 1 and 2. The </w:t>
      </w:r>
      <w:r w:rsidR="00345A5F" w:rsidRPr="00E1606E">
        <w:rPr>
          <w:szCs w:val="20"/>
        </w:rPr>
        <w:t xml:space="preserve">stress </w:t>
      </w:r>
      <w:r w:rsidRPr="00E1606E">
        <w:rPr>
          <w:szCs w:val="20"/>
        </w:rPr>
        <w:t xml:space="preserve">in the ballast close to the sleeper ends, shown in </w:t>
      </w:r>
      <w:r w:rsidRPr="00E1606E">
        <w:rPr>
          <w:szCs w:val="20"/>
        </w:rPr>
        <w:fldChar w:fldCharType="begin"/>
      </w:r>
      <w:r w:rsidRPr="00E1606E">
        <w:rPr>
          <w:szCs w:val="20"/>
        </w:rPr>
        <w:instrText xml:space="preserve"> REF _Ref84185336 \h </w:instrText>
      </w:r>
      <w:r w:rsidR="006516CD" w:rsidRPr="00E1606E">
        <w:rPr>
          <w:szCs w:val="20"/>
        </w:rPr>
        <w:instrText xml:space="preserve"> \* MERGEFORMAT </w:instrText>
      </w:r>
      <w:r w:rsidRPr="00E1606E">
        <w:rPr>
          <w:szCs w:val="20"/>
        </w:rPr>
      </w:r>
      <w:r w:rsidRPr="00E1606E">
        <w:rPr>
          <w:szCs w:val="20"/>
        </w:rPr>
        <w:fldChar w:fldCharType="separate"/>
      </w:r>
      <w:r w:rsidR="00FA7FE5" w:rsidRPr="00FA7FE5">
        <w:rPr>
          <w:szCs w:val="20"/>
        </w:rPr>
        <w:t>Figure 13</w:t>
      </w:r>
      <w:r w:rsidRPr="00E1606E">
        <w:rPr>
          <w:szCs w:val="20"/>
        </w:rPr>
        <w:fldChar w:fldCharType="end"/>
      </w:r>
      <w:r w:rsidRPr="00E1606E">
        <w:rPr>
          <w:szCs w:val="20"/>
        </w:rPr>
        <w:t xml:space="preserve">b, </w:t>
      </w:r>
      <w:r w:rsidR="00345A5F" w:rsidRPr="00E1606E">
        <w:rPr>
          <w:szCs w:val="20"/>
        </w:rPr>
        <w:t>was calculated from the readings at</w:t>
      </w:r>
      <w:r w:rsidRPr="00E1606E">
        <w:rPr>
          <w:szCs w:val="20"/>
        </w:rPr>
        <w:t xml:space="preserve"> plate 4.</w:t>
      </w:r>
    </w:p>
    <w:p w14:paraId="6E1D01FC" w14:textId="77777777" w:rsidR="00554976" w:rsidRPr="00E1606E" w:rsidRDefault="00554976" w:rsidP="00F9676F">
      <w:pPr>
        <w:rPr>
          <w:szCs w:val="20"/>
        </w:rPr>
      </w:pPr>
    </w:p>
    <w:p w14:paraId="684F4CCB" w14:textId="70D06A69" w:rsidR="00F3758B" w:rsidRPr="00E1606E" w:rsidRDefault="00554976" w:rsidP="00F3758B">
      <w:pPr>
        <w:rPr>
          <w:szCs w:val="20"/>
        </w:rPr>
      </w:pPr>
      <w:r w:rsidRPr="00E1606E">
        <w:rPr>
          <w:szCs w:val="20"/>
        </w:rPr>
        <w:t>At</w:t>
      </w:r>
      <w:r w:rsidR="00F9676F" w:rsidRPr="00E1606E">
        <w:rPr>
          <w:szCs w:val="20"/>
        </w:rPr>
        <w:t xml:space="preserve"> the middle </w:t>
      </w:r>
      <w:r w:rsidR="00950415" w:rsidRPr="00E1606E">
        <w:rPr>
          <w:szCs w:val="20"/>
        </w:rPr>
        <w:t>of the sleeper</w:t>
      </w:r>
      <w:r w:rsidR="001B65B1" w:rsidRPr="00E1606E">
        <w:rPr>
          <w:szCs w:val="20"/>
        </w:rPr>
        <w:t xml:space="preserve"> (</w:t>
      </w:r>
      <w:r w:rsidR="001B65B1" w:rsidRPr="00E1606E">
        <w:rPr>
          <w:szCs w:val="20"/>
        </w:rPr>
        <w:fldChar w:fldCharType="begin"/>
      </w:r>
      <w:r w:rsidR="001B65B1" w:rsidRPr="00E1606E">
        <w:rPr>
          <w:szCs w:val="20"/>
        </w:rPr>
        <w:instrText xml:space="preserve"> REF _Ref84185336 \h  \* MERGEFORMAT </w:instrText>
      </w:r>
      <w:r w:rsidR="001B65B1" w:rsidRPr="00E1606E">
        <w:rPr>
          <w:szCs w:val="20"/>
        </w:rPr>
      </w:r>
      <w:r w:rsidR="001B65B1" w:rsidRPr="00E1606E">
        <w:rPr>
          <w:szCs w:val="20"/>
        </w:rPr>
        <w:fldChar w:fldCharType="separate"/>
      </w:r>
      <w:r w:rsidR="00FA7FE5" w:rsidRPr="00FA7FE5">
        <w:rPr>
          <w:szCs w:val="20"/>
        </w:rPr>
        <w:t>Figure 13</w:t>
      </w:r>
      <w:r w:rsidR="001B65B1" w:rsidRPr="00E1606E">
        <w:rPr>
          <w:szCs w:val="20"/>
        </w:rPr>
        <w:fldChar w:fldCharType="end"/>
      </w:r>
      <w:r w:rsidR="001B65B1" w:rsidRPr="00E1606E">
        <w:rPr>
          <w:szCs w:val="20"/>
        </w:rPr>
        <w:t>a)</w:t>
      </w:r>
      <w:r w:rsidR="00950415" w:rsidRPr="00E1606E">
        <w:rPr>
          <w:szCs w:val="20"/>
        </w:rPr>
        <w:t xml:space="preserve">, </w:t>
      </w:r>
      <w:r w:rsidR="00F9676F" w:rsidRPr="00E1606E">
        <w:rPr>
          <w:szCs w:val="20"/>
        </w:rPr>
        <w:t xml:space="preserve">the </w:t>
      </w:r>
      <w:r w:rsidR="00950415" w:rsidRPr="00E1606E">
        <w:rPr>
          <w:szCs w:val="20"/>
        </w:rPr>
        <w:t xml:space="preserve">stress </w:t>
      </w:r>
      <w:r w:rsidR="00F9676F" w:rsidRPr="00E1606E">
        <w:rPr>
          <w:szCs w:val="20"/>
        </w:rPr>
        <w:t>tended to increase with increasing settlement</w:t>
      </w:r>
      <w:r w:rsidR="00796BC3" w:rsidRPr="00E1606E">
        <w:rPr>
          <w:szCs w:val="20"/>
        </w:rPr>
        <w:t xml:space="preserve">, </w:t>
      </w:r>
      <w:r w:rsidR="00FA0339" w:rsidRPr="00E1606E">
        <w:rPr>
          <w:szCs w:val="20"/>
        </w:rPr>
        <w:t>consistent with</w:t>
      </w:r>
      <w:r w:rsidR="00F9676F" w:rsidRPr="00E1606E">
        <w:rPr>
          <w:szCs w:val="20"/>
        </w:rPr>
        <w:t xml:space="preserve"> ballast densification. </w:t>
      </w:r>
      <w:r w:rsidRPr="00E1606E">
        <w:rPr>
          <w:szCs w:val="20"/>
        </w:rPr>
        <w:t xml:space="preserve">Moreover, the tests with fibres showed smaller </w:t>
      </w:r>
      <w:r w:rsidR="00D26A8F" w:rsidRPr="00E1606E">
        <w:rPr>
          <w:szCs w:val="20"/>
        </w:rPr>
        <w:t>stresses</w:t>
      </w:r>
      <w:r w:rsidR="006E537F">
        <w:rPr>
          <w:szCs w:val="20"/>
        </w:rPr>
        <w:t xml:space="preserve">; this </w:t>
      </w:r>
      <w:r w:rsidR="00F3758B" w:rsidRPr="00E1606E">
        <w:rPr>
          <w:szCs w:val="20"/>
        </w:rPr>
        <w:t>may be explained by the fibres providing tensile reinforcement that inhibits the horizontal movements of the ballast grains. However, to be effective in reducing settlement, the reinforcement must not only mobilise tension but should also not disrupt the packing of the ballast grains.</w:t>
      </w:r>
    </w:p>
    <w:p w14:paraId="3106EB89" w14:textId="4541F0CC" w:rsidR="00554976" w:rsidRPr="00E1606E" w:rsidRDefault="00554976" w:rsidP="00F9676F">
      <w:pPr>
        <w:rPr>
          <w:szCs w:val="20"/>
        </w:rPr>
      </w:pPr>
    </w:p>
    <w:p w14:paraId="0F1BC6F7" w14:textId="31BC7F39" w:rsidR="00B20843" w:rsidRDefault="00F9676F" w:rsidP="00F9676F">
      <w:pPr>
        <w:rPr>
          <w:szCs w:val="20"/>
        </w:rPr>
      </w:pPr>
      <w:r w:rsidRPr="00E1606E">
        <w:rPr>
          <w:szCs w:val="20"/>
        </w:rPr>
        <w:t xml:space="preserve">Close to the sleeper ends, </w:t>
      </w:r>
      <w:r w:rsidR="00554976" w:rsidRPr="00E1606E">
        <w:rPr>
          <w:szCs w:val="20"/>
        </w:rPr>
        <w:t>the stress</w:t>
      </w:r>
      <w:r w:rsidRPr="00E1606E">
        <w:rPr>
          <w:szCs w:val="20"/>
        </w:rPr>
        <w:t xml:space="preserve"> </w:t>
      </w:r>
      <w:r w:rsidRPr="00350909">
        <w:rPr>
          <w:szCs w:val="20"/>
        </w:rPr>
        <w:t xml:space="preserve">remained approximately constant for settlements </w:t>
      </w:r>
      <w:r w:rsidR="00D75672" w:rsidRPr="00350909">
        <w:rPr>
          <w:szCs w:val="20"/>
        </w:rPr>
        <w:t>lower</w:t>
      </w:r>
      <w:r w:rsidR="00A965E5" w:rsidRPr="00350909">
        <w:rPr>
          <w:szCs w:val="20"/>
        </w:rPr>
        <w:t xml:space="preserve"> </w:t>
      </w:r>
      <w:r w:rsidRPr="00350909">
        <w:rPr>
          <w:szCs w:val="20"/>
        </w:rPr>
        <w:t xml:space="preserve">than </w:t>
      </w:r>
      <w:r w:rsidR="00F966C0" w:rsidRPr="00350909">
        <w:rPr>
          <w:szCs w:val="20"/>
        </w:rPr>
        <w:t>3-</w:t>
      </w:r>
      <w:r w:rsidRPr="00350909">
        <w:rPr>
          <w:szCs w:val="20"/>
        </w:rPr>
        <w:t xml:space="preserve">4 mm, </w:t>
      </w:r>
      <w:r w:rsidR="00A965E5" w:rsidRPr="00350909">
        <w:rPr>
          <w:szCs w:val="20"/>
        </w:rPr>
        <w:t xml:space="preserve">above </w:t>
      </w:r>
      <w:r w:rsidRPr="00350909">
        <w:rPr>
          <w:szCs w:val="20"/>
        </w:rPr>
        <w:t>which the</w:t>
      </w:r>
      <w:r w:rsidR="006E537F" w:rsidRPr="00350909">
        <w:rPr>
          <w:szCs w:val="20"/>
        </w:rPr>
        <w:t xml:space="preserve"> stresses</w:t>
      </w:r>
      <w:r w:rsidRPr="00350909">
        <w:rPr>
          <w:szCs w:val="20"/>
        </w:rPr>
        <w:t xml:space="preserve"> reduced approximately linearly with </w:t>
      </w:r>
      <w:r w:rsidR="00A965E5" w:rsidRPr="00350909">
        <w:rPr>
          <w:szCs w:val="20"/>
        </w:rPr>
        <w:t xml:space="preserve">increasing </w:t>
      </w:r>
      <w:r w:rsidRPr="00350909">
        <w:rPr>
          <w:szCs w:val="20"/>
        </w:rPr>
        <w:t>settlement</w:t>
      </w:r>
      <w:r w:rsidR="00E1606E" w:rsidRPr="00350909">
        <w:rPr>
          <w:szCs w:val="20"/>
        </w:rPr>
        <w:t xml:space="preserve"> as gapping developed</w:t>
      </w:r>
      <w:r w:rsidR="0097728E" w:rsidRPr="00350909">
        <w:rPr>
          <w:szCs w:val="20"/>
        </w:rPr>
        <w:t xml:space="preserve"> between the sleeper </w:t>
      </w:r>
      <w:r w:rsidR="00E1606E" w:rsidRPr="00350909">
        <w:rPr>
          <w:szCs w:val="20"/>
        </w:rPr>
        <w:t xml:space="preserve">ends </w:t>
      </w:r>
      <w:r w:rsidR="0097728E" w:rsidRPr="00350909">
        <w:rPr>
          <w:szCs w:val="20"/>
        </w:rPr>
        <w:t>and the ballast</w:t>
      </w:r>
      <w:r w:rsidRPr="00350909">
        <w:rPr>
          <w:szCs w:val="20"/>
        </w:rPr>
        <w:t>, reduc</w:t>
      </w:r>
      <w:r w:rsidR="00EB03DE" w:rsidRPr="00350909">
        <w:rPr>
          <w:szCs w:val="20"/>
        </w:rPr>
        <w:t>i</w:t>
      </w:r>
      <w:r w:rsidR="006E537F" w:rsidRPr="00350909">
        <w:rPr>
          <w:szCs w:val="20"/>
        </w:rPr>
        <w:t>ng</w:t>
      </w:r>
      <w:r w:rsidRPr="00350909">
        <w:rPr>
          <w:szCs w:val="20"/>
        </w:rPr>
        <w:t xml:space="preserve"> the proportion of load transferred.</w:t>
      </w:r>
      <w:r w:rsidR="00892C2F" w:rsidRPr="00350909">
        <w:rPr>
          <w:szCs w:val="20"/>
        </w:rPr>
        <w:t xml:space="preserve"> </w:t>
      </w:r>
      <w:r w:rsidR="004B0B60" w:rsidRPr="00350909">
        <w:rPr>
          <w:szCs w:val="20"/>
        </w:rPr>
        <w:t>At this location, t</w:t>
      </w:r>
      <w:r w:rsidR="00892C2F" w:rsidRPr="00350909">
        <w:rPr>
          <w:szCs w:val="20"/>
        </w:rPr>
        <w:t>he locked-in stress</w:t>
      </w:r>
      <w:r w:rsidR="004B0B60" w:rsidRPr="00350909">
        <w:rPr>
          <w:szCs w:val="20"/>
        </w:rPr>
        <w:t xml:space="preserve"> at the sleeper ends</w:t>
      </w:r>
      <w:r w:rsidR="00892C2F" w:rsidRPr="00350909">
        <w:rPr>
          <w:szCs w:val="20"/>
        </w:rPr>
        <w:t xml:space="preserve"> was </w:t>
      </w:r>
      <w:r w:rsidR="004B0B60" w:rsidRPr="00350909">
        <w:rPr>
          <w:szCs w:val="20"/>
        </w:rPr>
        <w:t xml:space="preserve">slightly </w:t>
      </w:r>
      <w:r w:rsidR="00892C2F" w:rsidRPr="00350909">
        <w:rPr>
          <w:szCs w:val="20"/>
        </w:rPr>
        <w:t>smaller for the tests with fibres</w:t>
      </w:r>
      <w:r w:rsidR="004B0B60" w:rsidRPr="00350909">
        <w:rPr>
          <w:szCs w:val="20"/>
        </w:rPr>
        <w:t xml:space="preserve">. However, this reduction was </w:t>
      </w:r>
      <w:r w:rsidR="006E537F" w:rsidRPr="00350909">
        <w:rPr>
          <w:szCs w:val="20"/>
        </w:rPr>
        <w:t xml:space="preserve">much </w:t>
      </w:r>
      <w:r w:rsidR="00D75672" w:rsidRPr="00350909">
        <w:rPr>
          <w:szCs w:val="20"/>
        </w:rPr>
        <w:t xml:space="preserve">lower </w:t>
      </w:r>
      <w:r w:rsidR="006E537F" w:rsidRPr="00350909">
        <w:rPr>
          <w:szCs w:val="20"/>
        </w:rPr>
        <w:t>than</w:t>
      </w:r>
      <w:r w:rsidR="006E537F">
        <w:rPr>
          <w:szCs w:val="20"/>
        </w:rPr>
        <w:t xml:space="preserve"> that at</w:t>
      </w:r>
      <w:r w:rsidR="004B0B60" w:rsidRPr="00E1606E">
        <w:rPr>
          <w:szCs w:val="20"/>
        </w:rPr>
        <w:t xml:space="preserve"> the middle of the sleeper, probably because of the reduced contact between the sleeper </w:t>
      </w:r>
      <w:r w:rsidR="006E537F">
        <w:rPr>
          <w:szCs w:val="20"/>
        </w:rPr>
        <w:t xml:space="preserve">end </w:t>
      </w:r>
      <w:r w:rsidR="004B0B60" w:rsidRPr="00E1606E">
        <w:rPr>
          <w:szCs w:val="20"/>
        </w:rPr>
        <w:t>and the ballast.</w:t>
      </w:r>
    </w:p>
    <w:p w14:paraId="031B197A" w14:textId="77777777" w:rsidR="00F9676F" w:rsidRPr="00F9676F" w:rsidRDefault="00F9676F" w:rsidP="00F9676F">
      <w:pPr>
        <w:rPr>
          <w:szCs w:val="20"/>
        </w:rPr>
      </w:pPr>
    </w:p>
    <w:p w14:paraId="387AD72C" w14:textId="22F9A7FA" w:rsidR="00DE5CF0" w:rsidRDefault="00DE5CF0" w:rsidP="004D651C">
      <w:pPr>
        <w:pStyle w:val="Titolo2"/>
      </w:pPr>
      <w:r>
        <w:t>Sleeper-ballast contact</w:t>
      </w:r>
    </w:p>
    <w:p w14:paraId="52D42C25" w14:textId="0EE03D58" w:rsidR="00F9676F" w:rsidRPr="00F9676F" w:rsidRDefault="00F9676F" w:rsidP="00F9676F">
      <w:pPr>
        <w:rPr>
          <w:szCs w:val="20"/>
        </w:rPr>
      </w:pPr>
      <w:r w:rsidRPr="00F9676F">
        <w:rPr>
          <w:szCs w:val="20"/>
        </w:rPr>
        <w:t xml:space="preserve">In all tests </w:t>
      </w:r>
      <w:r w:rsidR="0036703A">
        <w:rPr>
          <w:szCs w:val="20"/>
        </w:rPr>
        <w:t>except for</w:t>
      </w:r>
      <w:r w:rsidR="0036703A" w:rsidRPr="00F9676F">
        <w:rPr>
          <w:szCs w:val="20"/>
        </w:rPr>
        <w:t xml:space="preserve"> </w:t>
      </w:r>
      <w:r w:rsidRPr="00F9676F">
        <w:rPr>
          <w:szCs w:val="20"/>
        </w:rPr>
        <w:t>the baseline</w:t>
      </w:r>
      <w:r w:rsidR="0036703A">
        <w:rPr>
          <w:szCs w:val="20"/>
        </w:rPr>
        <w:t>,</w:t>
      </w:r>
      <w:r w:rsidRPr="00F9676F">
        <w:rPr>
          <w:szCs w:val="20"/>
        </w:rPr>
        <w:t xml:space="preserve"> </w:t>
      </w:r>
      <w:r w:rsidR="00752522">
        <w:rPr>
          <w:szCs w:val="20"/>
        </w:rPr>
        <w:t>pressure</w:t>
      </w:r>
      <w:r w:rsidRPr="00F9676F">
        <w:rPr>
          <w:szCs w:val="20"/>
        </w:rPr>
        <w:t xml:space="preserve"> </w:t>
      </w:r>
      <w:r w:rsidR="0036703A">
        <w:rPr>
          <w:szCs w:val="20"/>
        </w:rPr>
        <w:t>paper sheets were</w:t>
      </w:r>
      <w:r w:rsidRPr="00F9676F">
        <w:rPr>
          <w:szCs w:val="20"/>
        </w:rPr>
        <w:t xml:space="preserve"> attached to the sleeper soffit at the middle of the sleeper and below both rails to assess the cumulative sleeper/ballast contact area (red patches in</w:t>
      </w:r>
      <w:r w:rsidR="007826FD">
        <w:rPr>
          <w:szCs w:val="20"/>
        </w:rPr>
        <w:t xml:space="preserve"> </w:t>
      </w:r>
      <w:r w:rsidR="007826FD" w:rsidRPr="001B511F">
        <w:rPr>
          <w:szCs w:val="20"/>
        </w:rPr>
        <w:fldChar w:fldCharType="begin"/>
      </w:r>
      <w:r w:rsidR="007826FD" w:rsidRPr="001B511F">
        <w:rPr>
          <w:szCs w:val="20"/>
        </w:rPr>
        <w:instrText xml:space="preserve"> REF _Ref84832089 \h </w:instrText>
      </w:r>
      <w:r w:rsidR="001B511F">
        <w:rPr>
          <w:szCs w:val="20"/>
        </w:rPr>
        <w:instrText xml:space="preserve"> \* MERGEFORMAT </w:instrText>
      </w:r>
      <w:r w:rsidR="007826FD" w:rsidRPr="001B511F">
        <w:rPr>
          <w:szCs w:val="20"/>
        </w:rPr>
      </w:r>
      <w:r w:rsidR="007826FD" w:rsidRPr="001B511F">
        <w:rPr>
          <w:szCs w:val="20"/>
        </w:rPr>
        <w:fldChar w:fldCharType="separate"/>
      </w:r>
      <w:r w:rsidR="00FA7FE5" w:rsidRPr="00FA7FE5">
        <w:rPr>
          <w:szCs w:val="20"/>
        </w:rPr>
        <w:t xml:space="preserve">Figure </w:t>
      </w:r>
      <w:r w:rsidR="00FA7FE5" w:rsidRPr="00FA7FE5">
        <w:rPr>
          <w:noProof/>
          <w:szCs w:val="20"/>
        </w:rPr>
        <w:t>14</w:t>
      </w:r>
      <w:r w:rsidR="007826FD" w:rsidRPr="001B511F">
        <w:rPr>
          <w:szCs w:val="20"/>
        </w:rPr>
        <w:fldChar w:fldCharType="end"/>
      </w:r>
      <w:r w:rsidRPr="00F9676F">
        <w:rPr>
          <w:szCs w:val="20"/>
        </w:rPr>
        <w:t xml:space="preserve">) </w:t>
      </w:r>
      <w:r w:rsidR="004764A0" w:rsidRPr="00F9676F">
        <w:rPr>
          <w:szCs w:val="20"/>
        </w:rPr>
        <w:t xml:space="preserve">as a percentage of the </w:t>
      </w:r>
      <w:r w:rsidR="008820BD">
        <w:rPr>
          <w:szCs w:val="20"/>
        </w:rPr>
        <w:t>total</w:t>
      </w:r>
      <w:r w:rsidR="008820BD" w:rsidRPr="00F9676F">
        <w:rPr>
          <w:szCs w:val="20"/>
        </w:rPr>
        <w:t xml:space="preserve"> </w:t>
      </w:r>
      <w:r w:rsidRPr="00F9676F">
        <w:rPr>
          <w:szCs w:val="20"/>
        </w:rPr>
        <w:t>area of the sheet.</w:t>
      </w:r>
    </w:p>
    <w:p w14:paraId="53CBB197" w14:textId="09B54369" w:rsidR="008E2B41" w:rsidRDefault="008E2B41" w:rsidP="008E2B41">
      <w:pPr>
        <w:rPr>
          <w:bCs/>
          <w:i/>
          <w:sz w:val="18"/>
          <w:szCs w:val="20"/>
        </w:rPr>
      </w:pPr>
    </w:p>
    <w:p w14:paraId="01A6A849" w14:textId="6E65334B" w:rsidR="00F9676F" w:rsidRPr="00100DE4" w:rsidRDefault="00F40E3F" w:rsidP="00100DE4">
      <w:pPr>
        <w:rPr>
          <w:szCs w:val="20"/>
        </w:rPr>
      </w:pPr>
      <w:r w:rsidRPr="00E1606E">
        <w:rPr>
          <w:szCs w:val="20"/>
        </w:rPr>
        <w:t xml:space="preserve">Quantitative </w:t>
      </w:r>
      <w:r w:rsidR="00F9676F" w:rsidRPr="00E1606E">
        <w:rPr>
          <w:szCs w:val="20"/>
        </w:rPr>
        <w:t xml:space="preserve">results are summarised in </w:t>
      </w:r>
      <w:r w:rsidR="00F9676F" w:rsidRPr="00E1606E">
        <w:rPr>
          <w:szCs w:val="20"/>
        </w:rPr>
        <w:fldChar w:fldCharType="begin"/>
      </w:r>
      <w:r w:rsidR="00F9676F" w:rsidRPr="00E1606E">
        <w:rPr>
          <w:szCs w:val="20"/>
        </w:rPr>
        <w:instrText xml:space="preserve"> REF _Ref36988715 \h </w:instrText>
      </w:r>
      <w:r w:rsidR="001B511F" w:rsidRPr="00E1606E">
        <w:rPr>
          <w:szCs w:val="20"/>
        </w:rPr>
        <w:instrText xml:space="preserve"> \* MERGEFORMAT </w:instrText>
      </w:r>
      <w:r w:rsidR="00F9676F" w:rsidRPr="00E1606E">
        <w:rPr>
          <w:szCs w:val="20"/>
        </w:rPr>
      </w:r>
      <w:r w:rsidR="00F9676F" w:rsidRPr="00E1606E">
        <w:rPr>
          <w:szCs w:val="20"/>
        </w:rPr>
        <w:fldChar w:fldCharType="separate"/>
      </w:r>
      <w:r w:rsidR="00FA7FE5" w:rsidRPr="00FA7FE5">
        <w:rPr>
          <w:szCs w:val="20"/>
        </w:rPr>
        <w:t>Table 2</w:t>
      </w:r>
      <w:r w:rsidR="00F9676F" w:rsidRPr="00E1606E">
        <w:rPr>
          <w:szCs w:val="20"/>
        </w:rPr>
        <w:fldChar w:fldCharType="end"/>
      </w:r>
      <w:r w:rsidR="00F9676F" w:rsidRPr="00E1606E">
        <w:rPr>
          <w:szCs w:val="20"/>
        </w:rPr>
        <w:t xml:space="preserve">, </w:t>
      </w:r>
      <w:r w:rsidR="00EB03DE">
        <w:rPr>
          <w:szCs w:val="20"/>
        </w:rPr>
        <w:t xml:space="preserve">which reports for each test the </w:t>
      </w:r>
      <w:r w:rsidR="00F9676F" w:rsidRPr="00E1606E">
        <w:rPr>
          <w:szCs w:val="20"/>
        </w:rPr>
        <w:t>contact area beneath the middle of the sleeper</w:t>
      </w:r>
      <w:r w:rsidR="00C97B63" w:rsidRPr="00E1606E">
        <w:rPr>
          <w:szCs w:val="20"/>
        </w:rPr>
        <w:t>,</w:t>
      </w:r>
      <w:r w:rsidR="00F9676F" w:rsidRPr="00E1606E">
        <w:rPr>
          <w:szCs w:val="20"/>
        </w:rPr>
        <w:t xml:space="preserve"> the average contact area under the rails</w:t>
      </w:r>
      <w:r w:rsidR="00C97B63" w:rsidRPr="00E1606E">
        <w:rPr>
          <w:szCs w:val="20"/>
        </w:rPr>
        <w:t>, and</w:t>
      </w:r>
      <m:oMath>
        <m:r>
          <m:rPr>
            <m:sty m:val="p"/>
          </m:rPr>
          <w:rPr>
            <w:rFonts w:ascii="Cambria Math" w:hAnsi="Cambria Math"/>
            <w:szCs w:val="20"/>
          </w:rPr>
          <m:t xml:space="preserve"> </m:t>
        </m:r>
      </m:oMath>
      <w:r w:rsidR="00C97B63" w:rsidRPr="00E1606E">
        <w:rPr>
          <w:szCs w:val="20"/>
        </w:rPr>
        <w:t xml:space="preserve">the differential contact area between </w:t>
      </w:r>
      <w:r w:rsidR="009A3913">
        <w:rPr>
          <w:szCs w:val="20"/>
        </w:rPr>
        <w:t xml:space="preserve">the </w:t>
      </w:r>
      <w:r w:rsidR="00C97B63" w:rsidRPr="00E1606E">
        <w:rPr>
          <w:szCs w:val="20"/>
        </w:rPr>
        <w:t xml:space="preserve">middle </w:t>
      </w:r>
      <w:r w:rsidR="009A3913">
        <w:rPr>
          <w:szCs w:val="20"/>
        </w:rPr>
        <w:t xml:space="preserve">of the sleeper </w:t>
      </w:r>
      <w:r w:rsidR="00C97B63" w:rsidRPr="00E1606E">
        <w:rPr>
          <w:szCs w:val="20"/>
        </w:rPr>
        <w:t xml:space="preserve">and </w:t>
      </w:r>
      <w:r w:rsidR="009A3913">
        <w:rPr>
          <w:szCs w:val="20"/>
        </w:rPr>
        <w:t xml:space="preserve">below the </w:t>
      </w:r>
      <w:r w:rsidR="00C97B63" w:rsidRPr="00E1606E">
        <w:rPr>
          <w:szCs w:val="20"/>
        </w:rPr>
        <w:t xml:space="preserve">rail. </w:t>
      </w:r>
      <w:r w:rsidR="00752522" w:rsidRPr="00E1606E">
        <w:rPr>
          <w:szCs w:val="20"/>
        </w:rPr>
        <w:t xml:space="preserve">The range of variation of the contact area was </w:t>
      </w:r>
      <w:r w:rsidR="00D263E7" w:rsidRPr="00E1606E">
        <w:rPr>
          <w:szCs w:val="20"/>
        </w:rPr>
        <w:t xml:space="preserve">0.7%-1.3% </w:t>
      </w:r>
      <w:r w:rsidR="00EB03DE">
        <w:rPr>
          <w:szCs w:val="20"/>
        </w:rPr>
        <w:t>below the rails</w:t>
      </w:r>
      <w:r w:rsidR="00752522" w:rsidRPr="00E1606E">
        <w:rPr>
          <w:szCs w:val="20"/>
        </w:rPr>
        <w:t xml:space="preserve"> </w:t>
      </w:r>
      <w:r w:rsidR="00D263E7" w:rsidRPr="00E1606E">
        <w:rPr>
          <w:szCs w:val="20"/>
        </w:rPr>
        <w:t xml:space="preserve">and 0.2%-0.7% </w:t>
      </w:r>
      <w:r w:rsidR="004A1AED">
        <w:rPr>
          <w:szCs w:val="20"/>
        </w:rPr>
        <w:t>below</w:t>
      </w:r>
      <w:r w:rsidR="00EB03DE">
        <w:rPr>
          <w:szCs w:val="20"/>
        </w:rPr>
        <w:t xml:space="preserve"> the middle</w:t>
      </w:r>
      <w:r w:rsidR="00D263E7" w:rsidRPr="00E1606E">
        <w:rPr>
          <w:szCs w:val="20"/>
        </w:rPr>
        <w:t xml:space="preserve">. </w:t>
      </w:r>
      <w:r w:rsidR="00EB03DE">
        <w:rPr>
          <w:szCs w:val="20"/>
        </w:rPr>
        <w:t>T</w:t>
      </w:r>
      <w:r w:rsidR="00D263E7" w:rsidRPr="00E1606E">
        <w:rPr>
          <w:szCs w:val="20"/>
        </w:rPr>
        <w:t xml:space="preserve">he </w:t>
      </w:r>
      <w:r w:rsidR="007003A6">
        <w:rPr>
          <w:szCs w:val="20"/>
        </w:rPr>
        <w:t xml:space="preserve">cumulative </w:t>
      </w:r>
      <w:r w:rsidR="00D263E7" w:rsidRPr="00E1606E">
        <w:rPr>
          <w:szCs w:val="20"/>
        </w:rPr>
        <w:lastRenderedPageBreak/>
        <w:t>contact area was</w:t>
      </w:r>
      <w:r w:rsidR="00EB03DE">
        <w:rPr>
          <w:szCs w:val="20"/>
        </w:rPr>
        <w:t xml:space="preserve"> always</w:t>
      </w:r>
      <w:r w:rsidR="00D263E7" w:rsidRPr="00E1606E">
        <w:rPr>
          <w:szCs w:val="20"/>
        </w:rPr>
        <w:t xml:space="preserve"> greater under the rails</w:t>
      </w:r>
      <w:r w:rsidR="00EB03DE">
        <w:rPr>
          <w:szCs w:val="20"/>
        </w:rPr>
        <w:t>, i.e. the differential contact area was always positive</w:t>
      </w:r>
      <w:r w:rsidR="00D263E7" w:rsidRPr="00E1606E">
        <w:rPr>
          <w:szCs w:val="20"/>
        </w:rPr>
        <w:t>.</w:t>
      </w:r>
      <w:r w:rsidR="003548FE" w:rsidRPr="00E1606E">
        <w:rPr>
          <w:szCs w:val="20"/>
        </w:rPr>
        <w:t xml:space="preserve"> </w:t>
      </w:r>
      <w:r w:rsidR="007003A6">
        <w:rPr>
          <w:szCs w:val="20"/>
        </w:rPr>
        <w:t>This</w:t>
      </w:r>
      <w:r w:rsidR="00F9676F" w:rsidRPr="00E1606E">
        <w:rPr>
          <w:szCs w:val="20"/>
        </w:rPr>
        <w:t xml:space="preserve"> is explained by the proximity to the point of load application</w:t>
      </w:r>
      <w:r w:rsidR="007003A6">
        <w:rPr>
          <w:szCs w:val="20"/>
        </w:rPr>
        <w:t>, the greater range of movements compared with</w:t>
      </w:r>
      <w:r w:rsidR="009A3913">
        <w:rPr>
          <w:szCs w:val="20"/>
        </w:rPr>
        <w:t xml:space="preserve"> </w:t>
      </w:r>
      <w:r w:rsidR="007003A6">
        <w:rPr>
          <w:szCs w:val="20"/>
        </w:rPr>
        <w:t>t</w:t>
      </w:r>
      <w:r w:rsidR="009A3913">
        <w:rPr>
          <w:szCs w:val="20"/>
        </w:rPr>
        <w:t>he</w:t>
      </w:r>
      <w:r w:rsidR="007003A6">
        <w:rPr>
          <w:szCs w:val="20"/>
        </w:rPr>
        <w:t xml:space="preserve"> sleeper middle and </w:t>
      </w:r>
      <w:r w:rsidR="009A3913">
        <w:rPr>
          <w:szCs w:val="20"/>
        </w:rPr>
        <w:t>hence</w:t>
      </w:r>
      <w:r w:rsidR="00F9676F" w:rsidRPr="00E1606E">
        <w:rPr>
          <w:szCs w:val="20"/>
        </w:rPr>
        <w:t xml:space="preserve"> the greater propensity of the grains to rearrange</w:t>
      </w:r>
      <w:r w:rsidR="007003A6">
        <w:rPr>
          <w:szCs w:val="20"/>
        </w:rPr>
        <w:t xml:space="preserve">, </w:t>
      </w:r>
      <w:r w:rsidR="009A3913">
        <w:rPr>
          <w:szCs w:val="20"/>
        </w:rPr>
        <w:t>resulting in</w:t>
      </w:r>
      <w:r w:rsidR="007003A6">
        <w:rPr>
          <w:szCs w:val="20"/>
        </w:rPr>
        <w:t xml:space="preserve"> a greater cumulative record of all the ballast contacts developed during the test.</w:t>
      </w:r>
      <w:r w:rsidR="00DA768C" w:rsidRPr="00E1606E">
        <w:rPr>
          <w:szCs w:val="20"/>
        </w:rPr>
        <w:t xml:space="preserve"> </w:t>
      </w:r>
      <w:r w:rsidR="00DA768C" w:rsidRPr="00E1606E">
        <w:rPr>
          <w:szCs w:val="20"/>
        </w:rPr>
        <w:fldChar w:fldCharType="begin"/>
      </w:r>
      <w:r w:rsidR="00DA768C" w:rsidRPr="00E1606E">
        <w:rPr>
          <w:szCs w:val="20"/>
        </w:rPr>
        <w:instrText xml:space="preserve"> REF _Ref48207322 \h </w:instrText>
      </w:r>
      <w:r w:rsidR="006E23F0" w:rsidRPr="00E1606E">
        <w:rPr>
          <w:szCs w:val="20"/>
        </w:rPr>
        <w:instrText xml:space="preserve"> \* MERGEFORMAT </w:instrText>
      </w:r>
      <w:r w:rsidR="00DA768C" w:rsidRPr="00E1606E">
        <w:rPr>
          <w:szCs w:val="20"/>
        </w:rPr>
      </w:r>
      <w:r w:rsidR="00DA768C" w:rsidRPr="00E1606E">
        <w:rPr>
          <w:szCs w:val="20"/>
        </w:rPr>
        <w:fldChar w:fldCharType="separate"/>
      </w:r>
      <w:r w:rsidR="00FA7FE5" w:rsidRPr="00445E2C">
        <w:t xml:space="preserve">Figure </w:t>
      </w:r>
      <w:r w:rsidR="00FA7FE5">
        <w:rPr>
          <w:noProof/>
        </w:rPr>
        <w:t>15</w:t>
      </w:r>
      <w:r w:rsidR="00DA768C" w:rsidRPr="00E1606E">
        <w:rPr>
          <w:szCs w:val="20"/>
        </w:rPr>
        <w:fldChar w:fldCharType="end"/>
      </w:r>
      <w:r w:rsidR="007003A6">
        <w:rPr>
          <w:szCs w:val="20"/>
        </w:rPr>
        <w:t xml:space="preserve"> illustrates the approximately linear relationships between settlement or resilient displacement and the cumulative contact areas beneath the </w:t>
      </w:r>
      <w:proofErr w:type="spellStart"/>
      <w:r w:rsidR="007003A6">
        <w:rPr>
          <w:szCs w:val="20"/>
        </w:rPr>
        <w:t>railseats</w:t>
      </w:r>
      <w:proofErr w:type="spellEnd"/>
      <w:r w:rsidR="007003A6">
        <w:rPr>
          <w:szCs w:val="20"/>
        </w:rPr>
        <w:t>.</w:t>
      </w:r>
    </w:p>
    <w:p w14:paraId="3E4C3200" w14:textId="77777777" w:rsidR="00ED050E" w:rsidRPr="00ED050E" w:rsidRDefault="00ED050E" w:rsidP="00ED050E"/>
    <w:p w14:paraId="71ECE917" w14:textId="48C0756B" w:rsidR="007B39A0" w:rsidRDefault="00ED050E" w:rsidP="00B92136">
      <w:pPr>
        <w:pStyle w:val="Titolo1"/>
      </w:pPr>
      <w:r w:rsidRPr="004E097A">
        <w:t>Conclusions</w:t>
      </w:r>
    </w:p>
    <w:p w14:paraId="2021A909" w14:textId="71A12604" w:rsidR="00C733D4" w:rsidRPr="001D1572" w:rsidRDefault="00B92136" w:rsidP="0032215D">
      <w:pPr>
        <w:rPr>
          <w:szCs w:val="20"/>
        </w:rPr>
      </w:pPr>
      <w:r w:rsidRPr="001D1572">
        <w:rPr>
          <w:szCs w:val="20"/>
        </w:rPr>
        <w:t>An experimental programme was carried out to assess the performance of railway ballast reinforced with random unbound polyethylene strip fibres.</w:t>
      </w:r>
      <w:r w:rsidR="0032215D" w:rsidRPr="001D1572">
        <w:rPr>
          <w:szCs w:val="20"/>
        </w:rPr>
        <w:t xml:space="preserve"> </w:t>
      </w:r>
      <w:r w:rsidR="00CD1DA3" w:rsidRPr="001D1572">
        <w:rPr>
          <w:szCs w:val="20"/>
        </w:rPr>
        <w:t xml:space="preserve">The programme </w:t>
      </w:r>
      <w:r w:rsidR="00B127B2" w:rsidRPr="001D1572">
        <w:rPr>
          <w:szCs w:val="20"/>
        </w:rPr>
        <w:t>comprised</w:t>
      </w:r>
      <w:r w:rsidR="00CD1DA3" w:rsidRPr="001D1572">
        <w:rPr>
          <w:szCs w:val="20"/>
        </w:rPr>
        <w:t xml:space="preserve"> f</w:t>
      </w:r>
      <w:r w:rsidR="0026251E" w:rsidRPr="001D1572">
        <w:rPr>
          <w:szCs w:val="20"/>
        </w:rPr>
        <w:t xml:space="preserve">ull-scale cyclic laboratory tests </w:t>
      </w:r>
      <w:r w:rsidR="008F4788" w:rsidRPr="001D1572">
        <w:rPr>
          <w:szCs w:val="20"/>
        </w:rPr>
        <w:t xml:space="preserve">on a </w:t>
      </w:r>
      <w:r w:rsidR="00B127B2" w:rsidRPr="001D1572">
        <w:rPr>
          <w:szCs w:val="20"/>
        </w:rPr>
        <w:t xml:space="preserve">single sleeper bay </w:t>
      </w:r>
      <w:r w:rsidR="008F4788" w:rsidRPr="001D1572">
        <w:rPr>
          <w:szCs w:val="20"/>
        </w:rPr>
        <w:t xml:space="preserve">section of </w:t>
      </w:r>
      <w:r w:rsidR="0026251E" w:rsidRPr="001D1572">
        <w:rPr>
          <w:szCs w:val="20"/>
        </w:rPr>
        <w:t>railway track</w:t>
      </w:r>
      <w:r w:rsidR="00DE192B" w:rsidRPr="001D1572">
        <w:rPr>
          <w:szCs w:val="20"/>
        </w:rPr>
        <w:t xml:space="preserve"> under conditions of plane strain</w:t>
      </w:r>
      <w:r w:rsidR="00F207F8" w:rsidRPr="001D1572">
        <w:rPr>
          <w:szCs w:val="20"/>
        </w:rPr>
        <w:t>.</w:t>
      </w:r>
      <w:r w:rsidR="0026251E" w:rsidRPr="001D1572">
        <w:rPr>
          <w:szCs w:val="20"/>
        </w:rPr>
        <w:t xml:space="preserve"> </w:t>
      </w:r>
      <w:r w:rsidR="00F207F8" w:rsidRPr="001D1572">
        <w:rPr>
          <w:szCs w:val="20"/>
        </w:rPr>
        <w:t>P</w:t>
      </w:r>
      <w:r w:rsidR="0026251E" w:rsidRPr="001D1572">
        <w:rPr>
          <w:szCs w:val="20"/>
        </w:rPr>
        <w:t xml:space="preserve">acking tests were </w:t>
      </w:r>
      <w:r w:rsidR="00DE192B" w:rsidRPr="001D1572">
        <w:rPr>
          <w:szCs w:val="20"/>
        </w:rPr>
        <w:t xml:space="preserve">also </w:t>
      </w:r>
      <w:r w:rsidR="00B127B2" w:rsidRPr="001D1572">
        <w:rPr>
          <w:szCs w:val="20"/>
        </w:rPr>
        <w:t xml:space="preserve">conducted, </w:t>
      </w:r>
      <w:r w:rsidR="0026251E" w:rsidRPr="001D1572">
        <w:rPr>
          <w:szCs w:val="20"/>
        </w:rPr>
        <w:t>to obtain insights into the effect of fibre dimensions on grain packing</w:t>
      </w:r>
      <w:r w:rsidR="00F207F8" w:rsidRPr="001D1572">
        <w:rPr>
          <w:szCs w:val="20"/>
        </w:rPr>
        <w:t>.</w:t>
      </w:r>
    </w:p>
    <w:p w14:paraId="70100C62" w14:textId="77777777" w:rsidR="004A500C" w:rsidRPr="001D1572" w:rsidRDefault="004A500C" w:rsidP="0032215D">
      <w:pPr>
        <w:rPr>
          <w:szCs w:val="20"/>
        </w:rPr>
      </w:pPr>
    </w:p>
    <w:p w14:paraId="7F7AE64A" w14:textId="4D725F18" w:rsidR="004A500C" w:rsidRPr="001D1572" w:rsidRDefault="00ED0AEE" w:rsidP="0032215D">
      <w:pPr>
        <w:rPr>
          <w:szCs w:val="20"/>
        </w:rPr>
      </w:pPr>
      <w:r w:rsidRPr="001D1572">
        <w:rPr>
          <w:szCs w:val="20"/>
        </w:rPr>
        <w:t xml:space="preserve">Under controlled laboratory conditions and for the </w:t>
      </w:r>
      <w:r w:rsidR="004B2CC6" w:rsidRPr="001D1572">
        <w:rPr>
          <w:szCs w:val="20"/>
        </w:rPr>
        <w:t xml:space="preserve">specific </w:t>
      </w:r>
      <w:r w:rsidRPr="001D1572">
        <w:rPr>
          <w:szCs w:val="20"/>
        </w:rPr>
        <w:t xml:space="preserve">materials tested, </w:t>
      </w:r>
      <w:r w:rsidR="0032215D" w:rsidRPr="001D1572">
        <w:rPr>
          <w:szCs w:val="20"/>
        </w:rPr>
        <w:t>the full-scale tests showed that fibre-reinforcement</w:t>
      </w:r>
      <w:r w:rsidR="00D97046" w:rsidRPr="001D1572">
        <w:rPr>
          <w:szCs w:val="20"/>
        </w:rPr>
        <w:t xml:space="preserve"> with a moderate content of narrow fibres </w:t>
      </w:r>
      <w:r w:rsidR="0032215D" w:rsidRPr="001D1572">
        <w:rPr>
          <w:szCs w:val="20"/>
        </w:rPr>
        <w:t xml:space="preserve">has the potential to improve the performance of railway ballast by reducing the accumulation of plastic settlement by </w:t>
      </w:r>
      <w:r w:rsidR="0032215D" w:rsidRPr="001D1572">
        <w:rPr>
          <w:szCs w:val="20"/>
        </w:rPr>
        <w:sym w:font="Symbol" w:char="F07E"/>
      </w:r>
      <w:r w:rsidR="0032215D" w:rsidRPr="001D1572">
        <w:rPr>
          <w:szCs w:val="20"/>
        </w:rPr>
        <w:t>20%</w:t>
      </w:r>
      <w:r w:rsidR="00B127B2" w:rsidRPr="001D1572">
        <w:rPr>
          <w:szCs w:val="20"/>
        </w:rPr>
        <w:t>,</w:t>
      </w:r>
      <w:r w:rsidR="0032215D" w:rsidRPr="001D1572">
        <w:rPr>
          <w:szCs w:val="20"/>
        </w:rPr>
        <w:t xml:space="preserve"> with little or no adverse effect on the resilient stiffness. Hence fibre-reinforced ballast could require less maintenance than unreinforced ballast, while still meeting </w:t>
      </w:r>
      <w:proofErr w:type="spellStart"/>
      <w:r w:rsidR="0032215D" w:rsidRPr="001D1572">
        <w:rPr>
          <w:szCs w:val="20"/>
        </w:rPr>
        <w:t>trackbed</w:t>
      </w:r>
      <w:proofErr w:type="spellEnd"/>
      <w:r w:rsidR="0032215D" w:rsidRPr="001D1572">
        <w:rPr>
          <w:szCs w:val="20"/>
        </w:rPr>
        <w:t xml:space="preserve"> resilient stiffness requirements.</w:t>
      </w:r>
      <w:r w:rsidR="00F207F8" w:rsidRPr="001D1572">
        <w:rPr>
          <w:szCs w:val="20"/>
        </w:rPr>
        <w:t xml:space="preserve"> H</w:t>
      </w:r>
      <w:r w:rsidR="004A500C" w:rsidRPr="001D1572">
        <w:rPr>
          <w:szCs w:val="20"/>
        </w:rPr>
        <w:t>owever, f</w:t>
      </w:r>
      <w:r w:rsidR="004B2CC6" w:rsidRPr="001D1572">
        <w:rPr>
          <w:szCs w:val="20"/>
        </w:rPr>
        <w:t>ibre</w:t>
      </w:r>
      <w:r w:rsidR="004A500C" w:rsidRPr="001D1572">
        <w:rPr>
          <w:szCs w:val="20"/>
        </w:rPr>
        <w:t xml:space="preserve"> reinforcement</w:t>
      </w:r>
      <w:r w:rsidR="004B2CC6" w:rsidRPr="001D1572">
        <w:rPr>
          <w:szCs w:val="20"/>
        </w:rPr>
        <w:t xml:space="preserve"> should be carefully designed in terms of fibre content and dimensions, </w:t>
      </w:r>
      <w:r w:rsidR="005F7761" w:rsidRPr="001D1572">
        <w:rPr>
          <w:szCs w:val="20"/>
        </w:rPr>
        <w:t xml:space="preserve">using </w:t>
      </w:r>
      <w:r w:rsidR="004B2CC6" w:rsidRPr="001D1572">
        <w:rPr>
          <w:szCs w:val="20"/>
        </w:rPr>
        <w:t xml:space="preserve">bulk density tests to select fibres </w:t>
      </w:r>
      <w:r w:rsidR="00553620" w:rsidRPr="001D1572">
        <w:rPr>
          <w:szCs w:val="20"/>
        </w:rPr>
        <w:t>that do not increase the void ratio</w:t>
      </w:r>
      <w:r w:rsidR="00F207F8" w:rsidRPr="001D1572">
        <w:rPr>
          <w:szCs w:val="20"/>
        </w:rPr>
        <w:t xml:space="preserve">. </w:t>
      </w:r>
      <w:r w:rsidR="005044E7" w:rsidRPr="001D1572">
        <w:rPr>
          <w:szCs w:val="20"/>
        </w:rPr>
        <w:t xml:space="preserve">This </w:t>
      </w:r>
      <w:r w:rsidR="009E3E8C" w:rsidRPr="001D1572">
        <w:rPr>
          <w:szCs w:val="20"/>
        </w:rPr>
        <w:t xml:space="preserve">is </w:t>
      </w:r>
      <w:r w:rsidR="005044E7" w:rsidRPr="001D1572">
        <w:rPr>
          <w:szCs w:val="20"/>
        </w:rPr>
        <w:t xml:space="preserve">essential because </w:t>
      </w:r>
      <w:r w:rsidR="00643458" w:rsidRPr="001D1572">
        <w:rPr>
          <w:szCs w:val="20"/>
        </w:rPr>
        <w:t>the</w:t>
      </w:r>
      <w:r w:rsidR="00075D0A" w:rsidRPr="001D1572">
        <w:rPr>
          <w:szCs w:val="20"/>
        </w:rPr>
        <w:t xml:space="preserve"> key performance parameter </w:t>
      </w:r>
      <w:r w:rsidR="00643458" w:rsidRPr="001D1572">
        <w:rPr>
          <w:szCs w:val="20"/>
        </w:rPr>
        <w:t>of ballast permanent</w:t>
      </w:r>
      <w:r w:rsidR="00075D0A" w:rsidRPr="001D1572">
        <w:rPr>
          <w:szCs w:val="20"/>
        </w:rPr>
        <w:t xml:space="preserve"> settlement may be </w:t>
      </w:r>
      <w:r w:rsidR="00643458" w:rsidRPr="001D1572">
        <w:rPr>
          <w:szCs w:val="20"/>
        </w:rPr>
        <w:t>adversely affected</w:t>
      </w:r>
      <w:r w:rsidR="00075D0A" w:rsidRPr="001D1572">
        <w:rPr>
          <w:szCs w:val="20"/>
        </w:rPr>
        <w:t xml:space="preserve"> by fibres that disrupt the packing of the ballast grains</w:t>
      </w:r>
      <w:r w:rsidR="00643458" w:rsidRPr="001D1572">
        <w:rPr>
          <w:szCs w:val="20"/>
        </w:rPr>
        <w:t xml:space="preserve">, hence </w:t>
      </w:r>
      <w:r w:rsidR="00075D0A" w:rsidRPr="001D1572">
        <w:rPr>
          <w:szCs w:val="20"/>
        </w:rPr>
        <w:t xml:space="preserve">increase </w:t>
      </w:r>
      <w:r w:rsidR="00643458" w:rsidRPr="001D1572">
        <w:rPr>
          <w:szCs w:val="20"/>
        </w:rPr>
        <w:t xml:space="preserve">the </w:t>
      </w:r>
      <w:r w:rsidR="00075D0A" w:rsidRPr="001D1572">
        <w:rPr>
          <w:szCs w:val="20"/>
        </w:rPr>
        <w:t>propensity to accumulate plastic strain</w:t>
      </w:r>
      <w:r w:rsidR="004A500C" w:rsidRPr="001D1572">
        <w:rPr>
          <w:szCs w:val="20"/>
        </w:rPr>
        <w:t>.</w:t>
      </w:r>
    </w:p>
    <w:p w14:paraId="178ABF31" w14:textId="77777777" w:rsidR="004A500C" w:rsidRPr="001D1572" w:rsidRDefault="004A500C" w:rsidP="0032215D">
      <w:pPr>
        <w:rPr>
          <w:szCs w:val="20"/>
        </w:rPr>
      </w:pPr>
    </w:p>
    <w:p w14:paraId="50FF934B" w14:textId="37B6E8E5" w:rsidR="00CA0539" w:rsidRPr="001D1572" w:rsidRDefault="004A500C" w:rsidP="0032215D">
      <w:pPr>
        <w:rPr>
          <w:szCs w:val="20"/>
        </w:rPr>
      </w:pPr>
      <w:r w:rsidRPr="001D1572">
        <w:rPr>
          <w:szCs w:val="20"/>
        </w:rPr>
        <w:t>The quantitative effects of the fibre content and dimensions on the performance of fibre reinforced ballast can be summarised as follows</w:t>
      </w:r>
      <w:r w:rsidR="00643458" w:rsidRPr="001D1572">
        <w:rPr>
          <w:szCs w:val="20"/>
        </w:rPr>
        <w:t>.</w:t>
      </w:r>
    </w:p>
    <w:p w14:paraId="35E69AE0" w14:textId="77777777" w:rsidR="00CA0539" w:rsidRPr="001D1572" w:rsidRDefault="00CA0539" w:rsidP="0032215D">
      <w:pPr>
        <w:rPr>
          <w:szCs w:val="20"/>
        </w:rPr>
      </w:pPr>
    </w:p>
    <w:p w14:paraId="11463ABB" w14:textId="1ADCABE0" w:rsidR="003976CF" w:rsidRPr="001D1572" w:rsidRDefault="00620128" w:rsidP="00362066">
      <w:pPr>
        <w:pStyle w:val="Paragrafoelenco"/>
        <w:numPr>
          <w:ilvl w:val="0"/>
          <w:numId w:val="37"/>
        </w:numPr>
        <w:rPr>
          <w:szCs w:val="20"/>
        </w:rPr>
      </w:pPr>
      <w:r w:rsidRPr="001D1572">
        <w:rPr>
          <w:szCs w:val="20"/>
        </w:rPr>
        <w:lastRenderedPageBreak/>
        <w:t>T</w:t>
      </w:r>
      <w:r w:rsidR="00472C84" w:rsidRPr="001D1572">
        <w:rPr>
          <w:szCs w:val="20"/>
        </w:rPr>
        <w:t>he optimal fibre mix</w:t>
      </w:r>
      <w:r w:rsidR="00D97046" w:rsidRPr="001D1572">
        <w:rPr>
          <w:szCs w:val="20"/>
        </w:rPr>
        <w:t>, which reduced the</w:t>
      </w:r>
      <w:r w:rsidR="00CA0539" w:rsidRPr="001D1572">
        <w:rPr>
          <w:szCs w:val="20"/>
        </w:rPr>
        <w:t xml:space="preserve"> settlement </w:t>
      </w:r>
      <w:r w:rsidR="00D97046" w:rsidRPr="001D1572">
        <w:rPr>
          <w:szCs w:val="20"/>
        </w:rPr>
        <w:t>by</w:t>
      </w:r>
      <w:r w:rsidR="00CA0539" w:rsidRPr="001D1572">
        <w:rPr>
          <w:szCs w:val="20"/>
        </w:rPr>
        <w:t xml:space="preserve"> </w:t>
      </w:r>
      <w:r w:rsidR="00CA0539" w:rsidRPr="001D1572">
        <w:rPr>
          <w:szCs w:val="20"/>
        </w:rPr>
        <w:sym w:font="Symbol" w:char="F07E"/>
      </w:r>
      <w:r w:rsidR="00CA0539" w:rsidRPr="001D1572">
        <w:rPr>
          <w:szCs w:val="20"/>
        </w:rPr>
        <w:t>20%</w:t>
      </w:r>
      <w:r w:rsidR="00D97046" w:rsidRPr="001D1572">
        <w:rPr>
          <w:szCs w:val="20"/>
        </w:rPr>
        <w:t>,</w:t>
      </w:r>
      <w:r w:rsidR="00CA0539" w:rsidRPr="001D1572">
        <w:rPr>
          <w:szCs w:val="20"/>
        </w:rPr>
        <w:t xml:space="preserve"> </w:t>
      </w:r>
      <w:r w:rsidR="00472C84" w:rsidRPr="001D1572">
        <w:rPr>
          <w:szCs w:val="20"/>
        </w:rPr>
        <w:t>consisted of narrow fibres with</w:t>
      </w:r>
      <w:r w:rsidR="00E008AE" w:rsidRPr="001D1572">
        <w:rPr>
          <w:szCs w:val="20"/>
        </w:rPr>
        <w:t xml:space="preserve"> normalised width</w:t>
      </w:r>
      <w:r w:rsidR="00472C84" w:rsidRPr="001D1572">
        <w:rPr>
          <w:szCs w:val="20"/>
        </w:rPr>
        <w:t xml:space="preserve">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r>
          <w:rPr>
            <w:rFonts w:ascii="Cambria Math" w:hAnsi="Cambria Math"/>
            <w:szCs w:val="20"/>
          </w:rPr>
          <m:t>≤1.5</m:t>
        </m:r>
      </m:oMath>
      <w:r w:rsidR="00472C84" w:rsidRPr="001D1572">
        <w:rPr>
          <w:szCs w:val="20"/>
        </w:rPr>
        <w:t xml:space="preserve"> and</w:t>
      </w:r>
      <w:r w:rsidR="00E008AE" w:rsidRPr="001D1572">
        <w:rPr>
          <w:szCs w:val="20"/>
        </w:rPr>
        <w:t xml:space="preserve"> normalised length</w:t>
      </w:r>
      <w:r w:rsidR="00472C84" w:rsidRPr="001D1572">
        <w:rPr>
          <w:szCs w:val="20"/>
        </w:rPr>
        <w:t xml:space="preserve">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r>
          <w:rPr>
            <w:rFonts w:ascii="Cambria Math" w:hAnsi="Cambria Math"/>
            <w:szCs w:val="20"/>
          </w:rPr>
          <m:t>=8.8</m:t>
        </m:r>
      </m:oMath>
      <w:r w:rsidR="00472C84" w:rsidRPr="001D1572">
        <w:rPr>
          <w:szCs w:val="20"/>
        </w:rPr>
        <w:t xml:space="preserve">, at a volumetric </w:t>
      </w:r>
      <w:r w:rsidR="00E008AE" w:rsidRPr="001D1572">
        <w:rPr>
          <w:szCs w:val="20"/>
        </w:rPr>
        <w:t xml:space="preserve">fibre </w:t>
      </w:r>
      <w:r w:rsidR="00472C84" w:rsidRPr="001D1572">
        <w:rPr>
          <w:szCs w:val="20"/>
        </w:rPr>
        <w:t xml:space="preserve">content of </w:t>
      </w:r>
      <m:oMath>
        <m:sSub>
          <m:sSubPr>
            <m:ctrlPr>
              <w:rPr>
                <w:rFonts w:ascii="Cambria Math" w:hAnsi="Cambria Math"/>
                <w:i/>
                <w:iCs/>
                <w:szCs w:val="20"/>
              </w:rPr>
            </m:ctrlPr>
          </m:sSubPr>
          <m:e>
            <m:r>
              <w:rPr>
                <w:rFonts w:ascii="Cambria Math" w:hAnsi="Cambria Math"/>
                <w:szCs w:val="20"/>
              </w:rPr>
              <m:t>V</m:t>
            </m:r>
          </m:e>
          <m:sub>
            <m:r>
              <w:rPr>
                <w:rFonts w:ascii="Cambria Math" w:hAnsi="Cambria Math"/>
                <w:szCs w:val="20"/>
              </w:rPr>
              <m:t>fr</m:t>
            </m:r>
          </m:sub>
        </m:sSub>
        <m:r>
          <w:rPr>
            <w:rFonts w:ascii="Cambria Math" w:hAnsi="Cambria Math"/>
            <w:szCs w:val="20"/>
          </w:rPr>
          <m:t>=0.6%- 0.7%</m:t>
        </m:r>
      </m:oMath>
      <w:r w:rsidR="00472C84" w:rsidRPr="001D1572">
        <w:rPr>
          <w:szCs w:val="20"/>
        </w:rPr>
        <w:t>.</w:t>
      </w:r>
    </w:p>
    <w:p w14:paraId="0FB8872B" w14:textId="003CE915" w:rsidR="003976CF" w:rsidRPr="001D1572" w:rsidRDefault="003976CF" w:rsidP="00362066">
      <w:pPr>
        <w:ind w:firstLine="60"/>
        <w:rPr>
          <w:szCs w:val="20"/>
        </w:rPr>
      </w:pPr>
    </w:p>
    <w:p w14:paraId="6B4F5DD4" w14:textId="69FFF984" w:rsidR="003976CF" w:rsidRPr="001D1572" w:rsidRDefault="00472C84" w:rsidP="00362066">
      <w:pPr>
        <w:pStyle w:val="Paragrafoelenco"/>
        <w:numPr>
          <w:ilvl w:val="0"/>
          <w:numId w:val="37"/>
        </w:numPr>
        <w:rPr>
          <w:szCs w:val="20"/>
        </w:rPr>
      </w:pPr>
      <w:r w:rsidRPr="001D1572">
        <w:rPr>
          <w:szCs w:val="20"/>
        </w:rPr>
        <w:t xml:space="preserve">The fibre dimension with the greatest influence on performance was the width. Wide fibres with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r>
          <w:rPr>
            <w:rFonts w:ascii="Cambria Math" w:hAnsi="Cambria Math"/>
            <w:szCs w:val="20"/>
          </w:rPr>
          <m:t>=2.9</m:t>
        </m:r>
      </m:oMath>
      <w:r w:rsidRPr="001D1572">
        <w:rPr>
          <w:szCs w:val="20"/>
        </w:rPr>
        <w:t xml:space="preserve"> </w:t>
      </w:r>
      <w:r w:rsidR="00A37B78" w:rsidRPr="001D1572">
        <w:rPr>
          <w:szCs w:val="20"/>
        </w:rPr>
        <w:t>led to</w:t>
      </w:r>
      <w:r w:rsidRPr="001D1572">
        <w:rPr>
          <w:szCs w:val="20"/>
        </w:rPr>
        <w:t xml:space="preserve"> a looser packing of the </w:t>
      </w:r>
      <w:r w:rsidR="00A37B78" w:rsidRPr="001D1572">
        <w:rPr>
          <w:szCs w:val="20"/>
        </w:rPr>
        <w:t xml:space="preserve">ballast </w:t>
      </w:r>
      <w:r w:rsidRPr="001D1572">
        <w:rPr>
          <w:szCs w:val="20"/>
        </w:rPr>
        <w:t xml:space="preserve">grains, </w:t>
      </w:r>
      <w:r w:rsidR="00205FAE" w:rsidRPr="001D1572">
        <w:rPr>
          <w:szCs w:val="20"/>
        </w:rPr>
        <w:t xml:space="preserve">a greater </w:t>
      </w:r>
      <w:r w:rsidRPr="001D1572">
        <w:rPr>
          <w:szCs w:val="20"/>
        </w:rPr>
        <w:t>susceptib</w:t>
      </w:r>
      <w:r w:rsidR="00205FAE" w:rsidRPr="001D1572">
        <w:rPr>
          <w:szCs w:val="20"/>
        </w:rPr>
        <w:t xml:space="preserve">ility than the </w:t>
      </w:r>
      <w:r w:rsidRPr="001D1572">
        <w:rPr>
          <w:szCs w:val="20"/>
        </w:rPr>
        <w:t xml:space="preserve">unreinforced material to permanent volumetric strain and settlement, and </w:t>
      </w:r>
      <w:r w:rsidR="00205FAE" w:rsidRPr="001D1572">
        <w:rPr>
          <w:szCs w:val="20"/>
        </w:rPr>
        <w:t xml:space="preserve">a </w:t>
      </w:r>
      <w:r w:rsidRPr="001D1572">
        <w:rPr>
          <w:szCs w:val="20"/>
        </w:rPr>
        <w:t xml:space="preserve">reduced </w:t>
      </w:r>
      <w:r w:rsidR="00205FAE" w:rsidRPr="001D1572">
        <w:rPr>
          <w:szCs w:val="20"/>
        </w:rPr>
        <w:t>resilient</w:t>
      </w:r>
      <w:r w:rsidRPr="001D1572">
        <w:rPr>
          <w:szCs w:val="20"/>
        </w:rPr>
        <w:t xml:space="preserve"> stiffness. In contrast, narrow fibres with </w:t>
      </w:r>
      <m:oMath>
        <m:sSub>
          <m:sSubPr>
            <m:ctrlPr>
              <w:rPr>
                <w:rFonts w:ascii="Cambria Math" w:hAnsi="Cambria Math"/>
                <w:i/>
                <w:iCs/>
                <w:szCs w:val="20"/>
              </w:rPr>
            </m:ctrlPr>
          </m:sSubPr>
          <m:e>
            <m:r>
              <w:rPr>
                <w:rFonts w:ascii="Cambria Math" w:hAnsi="Cambria Math"/>
                <w:szCs w:val="20"/>
              </w:rPr>
              <m:t>W</m:t>
            </m:r>
          </m:e>
          <m:sub>
            <m:r>
              <w:rPr>
                <w:rFonts w:ascii="Cambria Math" w:hAnsi="Cambria Math"/>
                <w:szCs w:val="20"/>
              </w:rPr>
              <m:t>N</m:t>
            </m:r>
          </m:sub>
        </m:sSub>
        <m:r>
          <w:rPr>
            <w:rFonts w:ascii="Cambria Math" w:hAnsi="Cambria Math"/>
            <w:szCs w:val="20"/>
          </w:rPr>
          <m:t>≤1.5</m:t>
        </m:r>
      </m:oMath>
      <w:r w:rsidRPr="001D1572">
        <w:rPr>
          <w:szCs w:val="20"/>
        </w:rPr>
        <w:t xml:space="preserve"> had very little effect on grain packing, reduced the </w:t>
      </w:r>
      <w:r w:rsidR="00205FAE" w:rsidRPr="001D1572">
        <w:rPr>
          <w:szCs w:val="20"/>
        </w:rPr>
        <w:t xml:space="preserve">plastic </w:t>
      </w:r>
      <w:r w:rsidRPr="001D1572">
        <w:rPr>
          <w:szCs w:val="20"/>
        </w:rPr>
        <w:t xml:space="preserve">settlement and had </w:t>
      </w:r>
      <w:r w:rsidR="00205FAE" w:rsidRPr="001D1572">
        <w:rPr>
          <w:szCs w:val="20"/>
        </w:rPr>
        <w:t>little</w:t>
      </w:r>
      <w:r w:rsidRPr="001D1572">
        <w:rPr>
          <w:szCs w:val="20"/>
        </w:rPr>
        <w:t xml:space="preserve"> effect on the </w:t>
      </w:r>
      <w:r w:rsidR="003976CF" w:rsidRPr="001D1572">
        <w:rPr>
          <w:szCs w:val="20"/>
        </w:rPr>
        <w:t xml:space="preserve">resilient </w:t>
      </w:r>
      <w:r w:rsidRPr="001D1572">
        <w:rPr>
          <w:szCs w:val="20"/>
        </w:rPr>
        <w:t>stiffness</w:t>
      </w:r>
      <w:r w:rsidR="003976CF" w:rsidRPr="001D1572">
        <w:rPr>
          <w:szCs w:val="20"/>
        </w:rPr>
        <w:t xml:space="preserve"> beyond </w:t>
      </w:r>
      <w:r w:rsidRPr="001D1572">
        <w:rPr>
          <w:szCs w:val="20"/>
        </w:rPr>
        <w:t xml:space="preserve">the initial loading cycles. </w:t>
      </w:r>
    </w:p>
    <w:p w14:paraId="2FFC334D" w14:textId="77777777" w:rsidR="003976CF" w:rsidRPr="001D1572" w:rsidRDefault="003976CF" w:rsidP="003976CF">
      <w:pPr>
        <w:pStyle w:val="Paragrafoelenco"/>
        <w:rPr>
          <w:szCs w:val="20"/>
        </w:rPr>
      </w:pPr>
    </w:p>
    <w:p w14:paraId="6536E8DC" w14:textId="7D00A31B" w:rsidR="003976CF" w:rsidRPr="001D1572" w:rsidRDefault="00472C84" w:rsidP="00362066">
      <w:pPr>
        <w:pStyle w:val="Paragrafoelenco"/>
        <w:numPr>
          <w:ilvl w:val="0"/>
          <w:numId w:val="37"/>
        </w:numPr>
        <w:rPr>
          <w:szCs w:val="20"/>
        </w:rPr>
      </w:pPr>
      <w:r w:rsidRPr="001D1572">
        <w:rPr>
          <w:szCs w:val="20"/>
        </w:rPr>
        <w:t xml:space="preserve">The length of the fibres had </w:t>
      </w:r>
      <w:r w:rsidR="003976CF" w:rsidRPr="001D1572">
        <w:rPr>
          <w:szCs w:val="20"/>
        </w:rPr>
        <w:t>little</w:t>
      </w:r>
      <w:r w:rsidRPr="001D1572">
        <w:rPr>
          <w:szCs w:val="20"/>
        </w:rPr>
        <w:t xml:space="preserve"> effect</w:t>
      </w:r>
      <w:r w:rsidR="003976CF" w:rsidRPr="001D1572">
        <w:rPr>
          <w:szCs w:val="20"/>
        </w:rPr>
        <w:t xml:space="preserve">; </w:t>
      </w:r>
      <w:r w:rsidRPr="001D1572">
        <w:rPr>
          <w:szCs w:val="20"/>
        </w:rPr>
        <w:t xml:space="preserve">the longest fibres tested (with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oMath>
      <w:r w:rsidRPr="001D1572">
        <w:rPr>
          <w:szCs w:val="20"/>
        </w:rPr>
        <w:t xml:space="preserve">=8.8) showed </w:t>
      </w:r>
      <w:r w:rsidR="00E27E7F" w:rsidRPr="001D1572">
        <w:rPr>
          <w:szCs w:val="20"/>
        </w:rPr>
        <w:t>only 4% less</w:t>
      </w:r>
      <w:r w:rsidRPr="001D1572">
        <w:rPr>
          <w:szCs w:val="20"/>
        </w:rPr>
        <w:t xml:space="preserve"> settlement </w:t>
      </w:r>
      <w:r w:rsidR="003976CF" w:rsidRPr="001D1572">
        <w:rPr>
          <w:szCs w:val="20"/>
        </w:rPr>
        <w:t>than the</w:t>
      </w:r>
      <w:r w:rsidRPr="001D1572">
        <w:rPr>
          <w:szCs w:val="20"/>
        </w:rPr>
        <w:t xml:space="preserve"> shortest ones (with </w:t>
      </w:r>
      <m:oMath>
        <m:sSub>
          <m:sSubPr>
            <m:ctrlPr>
              <w:rPr>
                <w:rFonts w:ascii="Cambria Math" w:hAnsi="Cambria Math"/>
                <w:i/>
                <w:iCs/>
                <w:szCs w:val="20"/>
              </w:rPr>
            </m:ctrlPr>
          </m:sSubPr>
          <m:e>
            <m:r>
              <w:rPr>
                <w:rFonts w:ascii="Cambria Math" w:hAnsi="Cambria Math"/>
                <w:szCs w:val="20"/>
              </w:rPr>
              <m:t>L</m:t>
            </m:r>
          </m:e>
          <m:sub>
            <m:r>
              <w:rPr>
                <w:rFonts w:ascii="Cambria Math" w:hAnsi="Cambria Math"/>
                <w:szCs w:val="20"/>
              </w:rPr>
              <m:t>N</m:t>
            </m:r>
          </m:sub>
        </m:sSub>
      </m:oMath>
      <w:r w:rsidRPr="001D1572">
        <w:rPr>
          <w:szCs w:val="20"/>
        </w:rPr>
        <w:t>=2.2)</w:t>
      </w:r>
      <w:r w:rsidR="00A960D7" w:rsidRPr="001D1572">
        <w:rPr>
          <w:szCs w:val="20"/>
        </w:rPr>
        <w:t>. However, the effect of shorter or longer fibres should not be extrapolated; for example, very short inclusions may fall loosely within the voids and provide no significant contribution.</w:t>
      </w:r>
      <w:r w:rsidRPr="001D1572">
        <w:rPr>
          <w:szCs w:val="20"/>
        </w:rPr>
        <w:t xml:space="preserve"> </w:t>
      </w:r>
    </w:p>
    <w:p w14:paraId="1E16B1BF" w14:textId="77777777" w:rsidR="003976CF" w:rsidRPr="001D1572" w:rsidRDefault="003976CF" w:rsidP="00362066">
      <w:pPr>
        <w:rPr>
          <w:szCs w:val="20"/>
        </w:rPr>
      </w:pPr>
    </w:p>
    <w:p w14:paraId="0EFEBE31" w14:textId="3267C137" w:rsidR="0003108B" w:rsidRPr="001D1572" w:rsidRDefault="00472C84" w:rsidP="00362066">
      <w:pPr>
        <w:pStyle w:val="Paragrafoelenco"/>
        <w:numPr>
          <w:ilvl w:val="0"/>
          <w:numId w:val="37"/>
        </w:numPr>
        <w:rPr>
          <w:szCs w:val="20"/>
        </w:rPr>
      </w:pPr>
      <w:r w:rsidRPr="001D1572" w:rsidDel="00852D01">
        <w:rPr>
          <w:szCs w:val="20"/>
        </w:rPr>
        <w:t xml:space="preserve">Packing tests are strongly recommended </w:t>
      </w:r>
      <w:r w:rsidR="00371F5F" w:rsidRPr="001D1572" w:rsidDel="00852D01">
        <w:rPr>
          <w:szCs w:val="20"/>
        </w:rPr>
        <w:t>to inform effective</w:t>
      </w:r>
      <w:r w:rsidRPr="001D1572" w:rsidDel="00852D01">
        <w:rPr>
          <w:szCs w:val="20"/>
        </w:rPr>
        <w:t xml:space="preserve"> fibre</w:t>
      </w:r>
      <w:r w:rsidR="00371F5F" w:rsidRPr="001D1572" w:rsidDel="00852D01">
        <w:rPr>
          <w:szCs w:val="20"/>
        </w:rPr>
        <w:t xml:space="preserve"> </w:t>
      </w:r>
      <w:r w:rsidRPr="001D1572" w:rsidDel="00852D01">
        <w:rPr>
          <w:szCs w:val="20"/>
        </w:rPr>
        <w:t xml:space="preserve">mix design. </w:t>
      </w:r>
      <w:r w:rsidR="003976CF" w:rsidRPr="001D1572">
        <w:rPr>
          <w:szCs w:val="20"/>
        </w:rPr>
        <w:t xml:space="preserve">This study has shown </w:t>
      </w:r>
      <w:r w:rsidR="00371F5F" w:rsidRPr="001D1572">
        <w:rPr>
          <w:szCs w:val="20"/>
        </w:rPr>
        <w:t xml:space="preserve">that the effectiveness of fibres </w:t>
      </w:r>
      <w:r w:rsidR="000E7BEB" w:rsidRPr="001D1572">
        <w:rPr>
          <w:szCs w:val="20"/>
        </w:rPr>
        <w:t xml:space="preserve">in reducing the settlement under cyclic loading </w:t>
      </w:r>
      <w:r w:rsidR="00852D01" w:rsidRPr="001D1572">
        <w:rPr>
          <w:szCs w:val="20"/>
        </w:rPr>
        <w:t xml:space="preserve">does not depend solely on their ability to increase the mobilised shear strength but also </w:t>
      </w:r>
      <w:r w:rsidR="00371F5F" w:rsidRPr="001D1572">
        <w:rPr>
          <w:szCs w:val="20"/>
        </w:rPr>
        <w:t xml:space="preserve">on their not interfering </w:t>
      </w:r>
      <w:r w:rsidR="00190CA0" w:rsidRPr="001D1572">
        <w:rPr>
          <w:szCs w:val="20"/>
        </w:rPr>
        <w:t xml:space="preserve">significantly </w:t>
      </w:r>
      <w:r w:rsidR="003976CF" w:rsidRPr="001D1572">
        <w:rPr>
          <w:szCs w:val="20"/>
        </w:rPr>
        <w:t>with the ability of the grains to pack</w:t>
      </w:r>
      <w:r w:rsidR="00371F5F" w:rsidRPr="001D1572">
        <w:rPr>
          <w:szCs w:val="20"/>
        </w:rPr>
        <w:t xml:space="preserve">, i.e. </w:t>
      </w:r>
      <m:oMath>
        <m:f>
          <m:fPr>
            <m:type m:val="lin"/>
            <m:ctrlPr>
              <w:rPr>
                <w:rFonts w:ascii="Cambria Math" w:hAnsi="Cambria Math"/>
                <w:i/>
                <w:szCs w:val="20"/>
              </w:rPr>
            </m:ctrlPr>
          </m:fPr>
          <m:num>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e</m:t>
                    </m:r>
                  </m:e>
                  <m:sub>
                    <m:r>
                      <w:rPr>
                        <w:rFonts w:ascii="Cambria Math" w:hAnsi="Cambria Math"/>
                        <w:szCs w:val="20"/>
                      </w:rPr>
                      <m:t>max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min</m:t>
                    </m:r>
                  </m:sub>
                </m:sSub>
              </m:e>
            </m:d>
          </m:num>
          <m:den>
            <m:d>
              <m:dPr>
                <m:ctrlPr>
                  <w:rPr>
                    <w:rFonts w:ascii="Cambria Math" w:hAnsi="Cambria Math"/>
                    <w:i/>
                    <w:szCs w:val="20"/>
                  </w:rPr>
                </m:ctrlPr>
              </m:dPr>
              <m:e>
                <m:sSubSup>
                  <m:sSubSupPr>
                    <m:ctrlPr>
                      <w:rPr>
                        <w:rFonts w:ascii="Cambria Math" w:hAnsi="Cambria Math"/>
                        <w:i/>
                        <w:szCs w:val="20"/>
                      </w:rPr>
                    </m:ctrlPr>
                  </m:sSubSupPr>
                  <m:e>
                    <m:r>
                      <w:rPr>
                        <w:rFonts w:ascii="Cambria Math" w:hAnsi="Cambria Math"/>
                        <w:szCs w:val="20"/>
                      </w:rPr>
                      <m:t>e</m:t>
                    </m:r>
                  </m:e>
                  <m:sub>
                    <m:r>
                      <w:rPr>
                        <w:rFonts w:ascii="Cambria Math" w:hAnsi="Cambria Math"/>
                        <w:szCs w:val="20"/>
                      </w:rPr>
                      <m:t>max</m:t>
                    </m:r>
                  </m:sub>
                  <m:sup>
                    <m:r>
                      <w:rPr>
                        <w:rFonts w:ascii="Cambria Math" w:hAnsi="Cambria Math"/>
                        <w:szCs w:val="20"/>
                      </w:rPr>
                      <m:t>UR</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e</m:t>
                    </m:r>
                  </m:e>
                  <m:sub>
                    <m:r>
                      <w:rPr>
                        <w:rFonts w:ascii="Cambria Math" w:hAnsi="Cambria Math"/>
                        <w:szCs w:val="20"/>
                      </w:rPr>
                      <m:t>min</m:t>
                    </m:r>
                  </m:sub>
                  <m:sup>
                    <m:r>
                      <w:rPr>
                        <w:rFonts w:ascii="Cambria Math" w:hAnsi="Cambria Math"/>
                        <w:szCs w:val="20"/>
                      </w:rPr>
                      <m:t>UR</m:t>
                    </m:r>
                  </m:sup>
                </m:sSubSup>
              </m:e>
            </m:d>
          </m:den>
        </m:f>
        <m:r>
          <w:rPr>
            <w:rFonts w:ascii="Cambria Math" w:hAnsi="Cambria Math"/>
            <w:szCs w:val="20"/>
          </w:rPr>
          <m:t>&lt;1.05</m:t>
        </m:r>
      </m:oMath>
      <w:r w:rsidRPr="001D1572">
        <w:rPr>
          <w:szCs w:val="20"/>
        </w:rPr>
        <w:t>.</w:t>
      </w:r>
    </w:p>
    <w:bookmarkEnd w:id="0"/>
    <w:bookmarkEnd w:id="1"/>
    <w:bookmarkEnd w:id="2"/>
    <w:p w14:paraId="5DD305A9" w14:textId="510358AF" w:rsidR="0003108B" w:rsidRPr="001D1572" w:rsidRDefault="0003108B" w:rsidP="00A3696E">
      <w:pPr>
        <w:rPr>
          <w:b/>
          <w:szCs w:val="20"/>
        </w:rPr>
      </w:pPr>
    </w:p>
    <w:p w14:paraId="038D1684" w14:textId="77777777" w:rsidR="0003108B" w:rsidRPr="001D1572" w:rsidRDefault="0003108B" w:rsidP="00A3696E">
      <w:pPr>
        <w:rPr>
          <w:b/>
          <w:szCs w:val="20"/>
        </w:rPr>
      </w:pPr>
      <w:r w:rsidRPr="001D1572">
        <w:rPr>
          <w:b/>
          <w:szCs w:val="20"/>
        </w:rPr>
        <w:t>Acknowledgements</w:t>
      </w:r>
    </w:p>
    <w:p w14:paraId="06EEFA2B" w14:textId="77777777" w:rsidR="001D1572" w:rsidRDefault="004E097A" w:rsidP="004E097A">
      <w:pPr>
        <w:rPr>
          <w:szCs w:val="20"/>
        </w:rPr>
      </w:pPr>
      <w:r w:rsidRPr="001D1572">
        <w:rPr>
          <w:szCs w:val="20"/>
        </w:rPr>
        <w:t>This study was supported by the Engineering and Physical Sciences Research Council (EPSRC) through the programme grants Track 21 (EP/H044949/1) and Track to the Future (EP/M025276/1)</w:t>
      </w:r>
      <w:r w:rsidR="004F7629" w:rsidRPr="001D1572">
        <w:rPr>
          <w:szCs w:val="20"/>
        </w:rPr>
        <w:t xml:space="preserve">, </w:t>
      </w:r>
      <w:r w:rsidR="0050056A" w:rsidRPr="001D1572">
        <w:rPr>
          <w:szCs w:val="20"/>
        </w:rPr>
        <w:t>and by</w:t>
      </w:r>
      <w:r w:rsidR="004F7629" w:rsidRPr="001D1572">
        <w:rPr>
          <w:szCs w:val="20"/>
        </w:rPr>
        <w:t xml:space="preserve"> Network Rail through a Strategic Research Partnership agreement</w:t>
      </w:r>
      <w:r w:rsidRPr="001D1572">
        <w:rPr>
          <w:szCs w:val="20"/>
        </w:rPr>
        <w:t>.</w:t>
      </w:r>
    </w:p>
    <w:p w14:paraId="0214FC81" w14:textId="77777777" w:rsidR="001D1572" w:rsidRDefault="001D1572" w:rsidP="004E097A">
      <w:pPr>
        <w:rPr>
          <w:szCs w:val="20"/>
        </w:rPr>
      </w:pPr>
    </w:p>
    <w:p w14:paraId="72FE3946" w14:textId="1FBAF823" w:rsidR="001D1572" w:rsidRPr="001D1572" w:rsidRDefault="001D1572" w:rsidP="001D1572">
      <w:pPr>
        <w:rPr>
          <w:b/>
          <w:szCs w:val="20"/>
        </w:rPr>
      </w:pPr>
      <w:r>
        <w:rPr>
          <w:b/>
          <w:szCs w:val="20"/>
        </w:rPr>
        <w:t>Research data</w:t>
      </w:r>
    </w:p>
    <w:p w14:paraId="56A56B91" w14:textId="48620499" w:rsidR="0003108B" w:rsidRPr="00A442E4" w:rsidRDefault="001D1572" w:rsidP="001D1572">
      <w:pPr>
        <w:rPr>
          <w:szCs w:val="20"/>
        </w:rPr>
      </w:pPr>
      <w:r w:rsidRPr="001D1572">
        <w:rPr>
          <w:szCs w:val="20"/>
        </w:rPr>
        <w:lastRenderedPageBreak/>
        <w:t>Th</w:t>
      </w:r>
      <w:r>
        <w:rPr>
          <w:szCs w:val="20"/>
        </w:rPr>
        <w:t xml:space="preserve">e data presented in this paper are openly available on the University of Southampton online repository at </w:t>
      </w:r>
      <w:r w:rsidRPr="001D1572">
        <w:rPr>
          <w:szCs w:val="20"/>
          <w:highlight w:val="yellow"/>
        </w:rPr>
        <w:t>https://doi.org/XX.XXXX/XXXXX/XXXXX</w:t>
      </w:r>
      <w:r>
        <w:rPr>
          <w:szCs w:val="20"/>
        </w:rPr>
        <w:t>.</w:t>
      </w:r>
      <w:r w:rsidR="004E097A" w:rsidRPr="004E097A">
        <w:rPr>
          <w:szCs w:val="20"/>
        </w:rPr>
        <w:t xml:space="preserve"> </w:t>
      </w:r>
    </w:p>
    <w:p w14:paraId="231C7A8F" w14:textId="77777777" w:rsidR="0003108B" w:rsidRPr="00A442E4" w:rsidRDefault="0003108B" w:rsidP="00A3696E">
      <w:pPr>
        <w:rPr>
          <w:b/>
          <w:szCs w:val="20"/>
        </w:rPr>
      </w:pPr>
    </w:p>
    <w:p w14:paraId="3611AEB7" w14:textId="6FCB03FE" w:rsidR="004E097A" w:rsidRPr="004E097A" w:rsidRDefault="0003108B" w:rsidP="004E097A">
      <w:pPr>
        <w:rPr>
          <w:b/>
          <w:szCs w:val="20"/>
        </w:rPr>
      </w:pPr>
      <w:r w:rsidRPr="00A442E4">
        <w:rPr>
          <w:b/>
          <w:szCs w:val="20"/>
        </w:rPr>
        <w:t>References</w:t>
      </w:r>
    </w:p>
    <w:p w14:paraId="0A5AE349" w14:textId="23EC0C1B" w:rsidR="00BC089F" w:rsidRPr="00BC089F" w:rsidRDefault="004E097A" w:rsidP="00BC089F">
      <w:pPr>
        <w:widowControl w:val="0"/>
        <w:autoSpaceDE w:val="0"/>
        <w:autoSpaceDN w:val="0"/>
        <w:adjustRightInd w:val="0"/>
        <w:ind w:left="480" w:hanging="480"/>
        <w:rPr>
          <w:noProof/>
          <w:szCs w:val="24"/>
        </w:rPr>
      </w:pPr>
      <w:r>
        <w:rPr>
          <w:szCs w:val="20"/>
        </w:rPr>
        <w:fldChar w:fldCharType="begin" w:fldLock="1"/>
      </w:r>
      <w:r>
        <w:rPr>
          <w:szCs w:val="20"/>
        </w:rPr>
        <w:instrText xml:space="preserve">ADDIN Mendeley Bibliography CSL_BIBLIOGRAPHY </w:instrText>
      </w:r>
      <w:r>
        <w:rPr>
          <w:szCs w:val="20"/>
        </w:rPr>
        <w:fldChar w:fldCharType="separate"/>
      </w:r>
      <w:r w:rsidR="00BC089F" w:rsidRPr="00BC089F">
        <w:rPr>
          <w:noProof/>
          <w:szCs w:val="24"/>
        </w:rPr>
        <w:t xml:space="preserve">Abadi, T. (2014) </w:t>
      </w:r>
      <w:r w:rsidR="00BC089F" w:rsidRPr="00BC089F">
        <w:rPr>
          <w:i/>
          <w:iCs/>
          <w:noProof/>
          <w:szCs w:val="24"/>
        </w:rPr>
        <w:t>Effect of Sleeper and Ballast Interventions on Rail Track Performance</w:t>
      </w:r>
      <w:r w:rsidR="00BC089F" w:rsidRPr="00BC089F">
        <w:rPr>
          <w:noProof/>
          <w:szCs w:val="24"/>
        </w:rPr>
        <w:t>. PhD thesis. Faculty of Engineering and the Environment, University of Southampton, UK.</w:t>
      </w:r>
    </w:p>
    <w:p w14:paraId="5BCE0B69"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Abadi, T. et al. (2019) Effect of Sleeper Interventions on Railway Track Performance. </w:t>
      </w:r>
      <w:r w:rsidRPr="00BC089F">
        <w:rPr>
          <w:i/>
          <w:iCs/>
          <w:noProof/>
          <w:szCs w:val="24"/>
        </w:rPr>
        <w:t>Journal of Geotechnical and Geoenvironmental Engineering</w:t>
      </w:r>
      <w:r w:rsidRPr="00BC089F">
        <w:rPr>
          <w:noProof/>
          <w:szCs w:val="24"/>
        </w:rPr>
        <w:t>, 145(4), p.04019009. http://ascelibrary.org/doi/10.1061/%28ASCE%29GT.1943-5606.0002022.</w:t>
      </w:r>
    </w:p>
    <w:p w14:paraId="0A989536"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Abadi, T. et al. (2018) Improving the performance of railway tracks through ballast interventions. </w:t>
      </w:r>
      <w:r w:rsidRPr="00BC089F">
        <w:rPr>
          <w:i/>
          <w:iCs/>
          <w:noProof/>
          <w:szCs w:val="24"/>
        </w:rPr>
        <w:t>Proceedings of the Institution of Mechanical Engineers, Part F: Journal of Rail and Rapid Transit</w:t>
      </w:r>
      <w:r w:rsidRPr="00BC089F">
        <w:rPr>
          <w:noProof/>
          <w:szCs w:val="24"/>
        </w:rPr>
        <w:t>, 232(2), pp.337–355. http://pif.sagepub.com/lookup/doi/10.1177/0954409716671545.</w:t>
      </w:r>
    </w:p>
    <w:p w14:paraId="1AA0F8D5"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Abadi, T. et al. (2015) Measuring the Area and Number of Ballast Particle Contacts at Sleeper-Ballast and Ballast-Subgrade Interfaces. </w:t>
      </w:r>
      <w:r w:rsidRPr="00BC089F">
        <w:rPr>
          <w:i/>
          <w:iCs/>
          <w:noProof/>
          <w:szCs w:val="24"/>
        </w:rPr>
        <w:t>International Journal of Railway Technology</w:t>
      </w:r>
      <w:r w:rsidRPr="00BC089F">
        <w:rPr>
          <w:noProof/>
          <w:szCs w:val="24"/>
        </w:rPr>
        <w:t>, 4(2), pp.45–72. http://www.ctresources.info/ijrt/paper.html?id=82.</w:t>
      </w:r>
    </w:p>
    <w:p w14:paraId="2C76D068"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Aingaran, S. (2014) </w:t>
      </w:r>
      <w:r w:rsidRPr="00BC089F">
        <w:rPr>
          <w:i/>
          <w:iCs/>
          <w:noProof/>
          <w:szCs w:val="24"/>
        </w:rPr>
        <w:t>Experimental investigation of static and cyclic behaviour of scaled railway ballast and the effect of stress reversal</w:t>
      </w:r>
      <w:r w:rsidRPr="00BC089F">
        <w:rPr>
          <w:noProof/>
          <w:szCs w:val="24"/>
        </w:rPr>
        <w:t>. PhD thesis. Faculty of Engineering and the Environment, University of Southampton, UK.</w:t>
      </w:r>
    </w:p>
    <w:p w14:paraId="6525F521"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Ajayi, O. et al. (2017a) A behavioural framework for fibre-reinforced gravel. </w:t>
      </w:r>
      <w:r w:rsidRPr="00BC089F">
        <w:rPr>
          <w:i/>
          <w:iCs/>
          <w:noProof/>
          <w:szCs w:val="24"/>
        </w:rPr>
        <w:t>Géotechnique</w:t>
      </w:r>
      <w:r w:rsidRPr="00BC089F">
        <w:rPr>
          <w:noProof/>
          <w:szCs w:val="24"/>
        </w:rPr>
        <w:t>, 67(1), pp.56–68. http://www.icevirtuallibrary.com/doi/10.1680/jgeot.16.P.023.</w:t>
      </w:r>
    </w:p>
    <w:p w14:paraId="7C39DA89"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Ajayi, O. et al. (2014) Effects of Random Fibre Reinforcement on the Density of Granular Materials. In </w:t>
      </w:r>
      <w:r w:rsidRPr="00BC089F">
        <w:rPr>
          <w:i/>
          <w:iCs/>
          <w:noProof/>
          <w:szCs w:val="24"/>
        </w:rPr>
        <w:t>International Symposium on Geomechanics from Micro and Macro</w:t>
      </w:r>
      <w:r w:rsidRPr="00BC089F">
        <w:rPr>
          <w:noProof/>
          <w:szCs w:val="24"/>
        </w:rPr>
        <w:t>. Cambridge, UK, 01 - 03 Sep 2014: CRC Press; Balkema, pp. 1363–1367.</w:t>
      </w:r>
    </w:p>
    <w:p w14:paraId="5281BB05"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Ajayi, O. et al. (2017b) Scaling relationships for strip fibre-reinforced aggregates. </w:t>
      </w:r>
      <w:r w:rsidRPr="00BC089F">
        <w:rPr>
          <w:i/>
          <w:iCs/>
          <w:noProof/>
          <w:szCs w:val="24"/>
        </w:rPr>
        <w:t>Canadian Geotechnical Journal</w:t>
      </w:r>
      <w:r w:rsidRPr="00BC089F">
        <w:rPr>
          <w:noProof/>
          <w:szCs w:val="24"/>
        </w:rPr>
        <w:t>, 54(5), pp.710–719. https://doi.org/10.1139/cgj-2016-0346.</w:t>
      </w:r>
    </w:p>
    <w:p w14:paraId="55F09564"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Ajayi, O.O. (2014) </w:t>
      </w:r>
      <w:r w:rsidRPr="00BC089F">
        <w:rPr>
          <w:i/>
          <w:iCs/>
          <w:noProof/>
          <w:szCs w:val="24"/>
        </w:rPr>
        <w:t>The Effect of Fibre Reinforcements on the Mechanical Behaviour of Railway Ballast</w:t>
      </w:r>
      <w:r w:rsidRPr="00BC089F">
        <w:rPr>
          <w:noProof/>
          <w:szCs w:val="24"/>
        </w:rPr>
        <w:t>. PhD thesis. Faculty of Engineering and the Environment, University of Southampton, UK.</w:t>
      </w:r>
    </w:p>
    <w:p w14:paraId="09A010B9"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Aursudkij, B.McDowell, G.R.&amp; Collop, A.C. (2009) Cyclic loading of railway ballast under triaxial </w:t>
      </w:r>
      <w:r w:rsidRPr="00BC089F">
        <w:rPr>
          <w:noProof/>
          <w:szCs w:val="24"/>
        </w:rPr>
        <w:lastRenderedPageBreak/>
        <w:t xml:space="preserve">conditions and in a railway test facility. </w:t>
      </w:r>
      <w:r w:rsidRPr="00BC089F">
        <w:rPr>
          <w:i/>
          <w:iCs/>
          <w:noProof/>
          <w:szCs w:val="24"/>
        </w:rPr>
        <w:t>Granular Matter</w:t>
      </w:r>
      <w:r w:rsidRPr="00BC089F">
        <w:rPr>
          <w:noProof/>
          <w:szCs w:val="24"/>
        </w:rPr>
        <w:t>, 11(6), pp.391–401. http://link.springer.com/10.1007/s10035-009-0144-4.</w:t>
      </w:r>
    </w:p>
    <w:p w14:paraId="5CAE3231"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Bathurst, R.J. &amp; Raymond, G.P. (1987) Geogrid reinforcement of ballasted track. </w:t>
      </w:r>
      <w:r w:rsidRPr="00BC089F">
        <w:rPr>
          <w:i/>
          <w:iCs/>
          <w:noProof/>
          <w:szCs w:val="24"/>
        </w:rPr>
        <w:t>Transportation Research Record</w:t>
      </w:r>
      <w:r w:rsidRPr="00BC089F">
        <w:rPr>
          <w:noProof/>
          <w:szCs w:val="24"/>
        </w:rPr>
        <w:t>, (1153), pp.8–14.</w:t>
      </w:r>
    </w:p>
    <w:p w14:paraId="21C8695B"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Brown, S.F.Kwan, J.&amp; Thom, N.H. (2007) Identifying the key parameters that influence geogrid reinforcement of railway ballast. </w:t>
      </w:r>
      <w:r w:rsidRPr="00BC089F">
        <w:rPr>
          <w:i/>
          <w:iCs/>
          <w:noProof/>
          <w:szCs w:val="24"/>
        </w:rPr>
        <w:t>Geotextiles and Geomembranes</w:t>
      </w:r>
      <w:r w:rsidRPr="00BC089F">
        <w:rPr>
          <w:noProof/>
          <w:szCs w:val="24"/>
        </w:rPr>
        <w:t>, 25(6), pp.326–335.</w:t>
      </w:r>
    </w:p>
    <w:p w14:paraId="207E7C96"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BSI (2002) </w:t>
      </w:r>
      <w:r w:rsidRPr="00BC089F">
        <w:rPr>
          <w:i/>
          <w:iCs/>
          <w:noProof/>
          <w:szCs w:val="24"/>
        </w:rPr>
        <w:t>EN 13450. Aggregates for railway ballast</w:t>
      </w:r>
      <w:r w:rsidRPr="00BC089F">
        <w:rPr>
          <w:noProof/>
          <w:szCs w:val="24"/>
        </w:rPr>
        <w:t>, London, UK.</w:t>
      </w:r>
    </w:p>
    <w:p w14:paraId="2F7E46A2" w14:textId="77777777" w:rsidR="00BC089F" w:rsidRPr="00BC089F" w:rsidRDefault="00BC089F" w:rsidP="00BC089F">
      <w:pPr>
        <w:widowControl w:val="0"/>
        <w:autoSpaceDE w:val="0"/>
        <w:autoSpaceDN w:val="0"/>
        <w:adjustRightInd w:val="0"/>
        <w:ind w:left="480" w:hanging="480"/>
        <w:rPr>
          <w:noProof/>
          <w:szCs w:val="24"/>
        </w:rPr>
      </w:pPr>
      <w:r w:rsidRPr="001061BD">
        <w:rPr>
          <w:noProof/>
          <w:szCs w:val="24"/>
          <w:lang w:val="it-IT"/>
        </w:rPr>
        <w:t xml:space="preserve">Consoli, N.C. et al. </w:t>
      </w:r>
      <w:r w:rsidRPr="00BC089F">
        <w:rPr>
          <w:noProof/>
          <w:szCs w:val="24"/>
        </w:rPr>
        <w:t xml:space="preserve">(2009) Effect of relative density on plate loading tests on fibre-reinforced sand. </w:t>
      </w:r>
      <w:r w:rsidRPr="00BC089F">
        <w:rPr>
          <w:i/>
          <w:iCs/>
          <w:noProof/>
          <w:szCs w:val="24"/>
        </w:rPr>
        <w:t>Geotechnique</w:t>
      </w:r>
      <w:r w:rsidRPr="00BC089F">
        <w:rPr>
          <w:noProof/>
          <w:szCs w:val="24"/>
        </w:rPr>
        <w:t>, 59(5), pp.471–476. https://doi.org/10.1680/geot.2007.00063.</w:t>
      </w:r>
    </w:p>
    <w:p w14:paraId="1A687AEA"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Diambra, A. et al. (2007) Determination of fibre orientation distribution in reinforced sands. </w:t>
      </w:r>
      <w:r w:rsidRPr="00BC089F">
        <w:rPr>
          <w:i/>
          <w:iCs/>
          <w:noProof/>
          <w:szCs w:val="24"/>
        </w:rPr>
        <w:t>Géotechnique</w:t>
      </w:r>
      <w:r w:rsidRPr="00BC089F">
        <w:rPr>
          <w:noProof/>
          <w:szCs w:val="24"/>
        </w:rPr>
        <w:t>, 57(7), pp.623–628.</w:t>
      </w:r>
    </w:p>
    <w:p w14:paraId="3540101E"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Diambra, A. et al. (2010) Fibre reinforced sands : Experiments and modelling. </w:t>
      </w:r>
      <w:r w:rsidRPr="00BC089F">
        <w:rPr>
          <w:i/>
          <w:iCs/>
          <w:noProof/>
          <w:szCs w:val="24"/>
        </w:rPr>
        <w:t>Geotextiles and Geomembranes</w:t>
      </w:r>
      <w:r w:rsidRPr="00BC089F">
        <w:rPr>
          <w:noProof/>
          <w:szCs w:val="24"/>
        </w:rPr>
        <w:t>, 28(3), pp.238–250.</w:t>
      </w:r>
    </w:p>
    <w:p w14:paraId="75B70FB5"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Diambra, A. et al. (2013) Fibre reinforced sands: from experiments to modelling and beyond. </w:t>
      </w:r>
      <w:r w:rsidRPr="00BC089F">
        <w:rPr>
          <w:i/>
          <w:iCs/>
          <w:noProof/>
          <w:szCs w:val="24"/>
        </w:rPr>
        <w:t>Int. J. Numer. Anal. Meth. Geomech.</w:t>
      </w:r>
      <w:r w:rsidRPr="00BC089F">
        <w:rPr>
          <w:noProof/>
          <w:szCs w:val="24"/>
        </w:rPr>
        <w:t>, 37, pp.2427–2455.</w:t>
      </w:r>
    </w:p>
    <w:p w14:paraId="0AE29788"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Gao, Z. &amp; Diambra, A. (2021) A multiaxial constitutive model for fibre-reinforced sand. </w:t>
      </w:r>
      <w:r w:rsidRPr="00BC089F">
        <w:rPr>
          <w:i/>
          <w:iCs/>
          <w:noProof/>
          <w:szCs w:val="24"/>
        </w:rPr>
        <w:t>Géotechnique</w:t>
      </w:r>
      <w:r w:rsidRPr="00BC089F">
        <w:rPr>
          <w:noProof/>
          <w:szCs w:val="24"/>
        </w:rPr>
        <w:t>, 71(6), pp.548–560. https://www.icevirtuallibrary.com/doi/10.1680/jgeot.19.P.250.</w:t>
      </w:r>
    </w:p>
    <w:p w14:paraId="31DBEACA"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Gao, Z. &amp; Zhao, J. (2013) Evaluation on Failure of Fiber-Reinforced Sand. </w:t>
      </w:r>
      <w:r w:rsidRPr="00BC089F">
        <w:rPr>
          <w:i/>
          <w:iCs/>
          <w:noProof/>
          <w:szCs w:val="24"/>
        </w:rPr>
        <w:t>Journal of Geotechnical and Geoenvironmental Engineering</w:t>
      </w:r>
      <w:r w:rsidRPr="00BC089F">
        <w:rPr>
          <w:noProof/>
          <w:szCs w:val="24"/>
        </w:rPr>
        <w:t>, 139(1), pp.95–106. http://ascelibrary.org/doi/10.1061/%28ASCE%29GT.1943-5606.0000737.</w:t>
      </w:r>
    </w:p>
    <w:p w14:paraId="5CCB0B91"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Gobel, C.H.Weisemann, U.C.&amp; Kirschner, R.A. (1994) Effectiveness of a Reinforcing Geogrid in a Railway Subbase Under Dynamic Loads. </w:t>
      </w:r>
      <w:r w:rsidRPr="00BC089F">
        <w:rPr>
          <w:i/>
          <w:iCs/>
          <w:noProof/>
          <w:szCs w:val="24"/>
        </w:rPr>
        <w:t>Geotextiles and Geomembranes</w:t>
      </w:r>
      <w:r w:rsidRPr="00BC089F">
        <w:rPr>
          <w:noProof/>
          <w:szCs w:val="24"/>
        </w:rPr>
        <w:t>, 13(2), pp.91–99.</w:t>
      </w:r>
    </w:p>
    <w:p w14:paraId="74879EC0"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Gray, D.H. &amp; Ohashi, H. (1983) Mechanics of Fiber Reinforcement in Sand. </w:t>
      </w:r>
      <w:r w:rsidRPr="00BC089F">
        <w:rPr>
          <w:i/>
          <w:iCs/>
          <w:noProof/>
          <w:szCs w:val="24"/>
        </w:rPr>
        <w:t>Journal of Geotechnical Engineering</w:t>
      </w:r>
      <w:r w:rsidRPr="00BC089F">
        <w:rPr>
          <w:noProof/>
          <w:szCs w:val="24"/>
        </w:rPr>
        <w:t>, 109(3), pp.335–353. http://ascelibrary.org/doi/10.1061/%28ASCE%290733-9410%281983%29109%3A3%28335%29.</w:t>
      </w:r>
    </w:p>
    <w:p w14:paraId="11E22D3B"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Guérin, N.Sab, K.&amp; Moucheront, P. (1999) Identification expérimentale d’une loi de tassement du ballast. </w:t>
      </w:r>
      <w:r w:rsidRPr="00BC089F">
        <w:rPr>
          <w:i/>
          <w:iCs/>
          <w:noProof/>
          <w:szCs w:val="24"/>
        </w:rPr>
        <w:t>Canadian Geotechnical Journal</w:t>
      </w:r>
      <w:r w:rsidRPr="00BC089F">
        <w:rPr>
          <w:noProof/>
          <w:szCs w:val="24"/>
        </w:rPr>
        <w:t xml:space="preserve">, 36(3), pp.523–532. </w:t>
      </w:r>
      <w:r w:rsidRPr="00BC089F">
        <w:rPr>
          <w:noProof/>
          <w:szCs w:val="24"/>
        </w:rPr>
        <w:lastRenderedPageBreak/>
        <w:t>http://www.nrcresearchpress.com/doi/abs/10.1139/t99-004.</w:t>
      </w:r>
    </w:p>
    <w:p w14:paraId="2CEDDF1E"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Gunaratne, W.D.S.P. (2018) </w:t>
      </w:r>
      <w:r w:rsidRPr="00BC089F">
        <w:rPr>
          <w:i/>
          <w:iCs/>
          <w:noProof/>
          <w:szCs w:val="24"/>
        </w:rPr>
        <w:t>The Effect of Fibre Reinforcement on the Resilient Properties of Railway Ballast</w:t>
      </w:r>
      <w:r w:rsidRPr="00BC089F">
        <w:rPr>
          <w:noProof/>
          <w:szCs w:val="24"/>
        </w:rPr>
        <w:t>. PhD thesis, Faculty of Engineering and the Environment, University of Southampton, UK.</w:t>
      </w:r>
    </w:p>
    <w:p w14:paraId="3C953B98"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Heineck, K.S.Coop, M.R.&amp; Consoli, N.C. (2005) Effect of Microreinforcement of Soils from Very Small to Large Shear Strains. </w:t>
      </w:r>
      <w:r w:rsidRPr="00BC089F">
        <w:rPr>
          <w:i/>
          <w:iCs/>
          <w:noProof/>
          <w:szCs w:val="24"/>
        </w:rPr>
        <w:t>Journal of Geotechnical and Geoenvironmental Engineering</w:t>
      </w:r>
      <w:r w:rsidRPr="00BC089F">
        <w:rPr>
          <w:noProof/>
          <w:szCs w:val="24"/>
        </w:rPr>
        <w:t>, 131(8), pp.1024–1033.</w:t>
      </w:r>
    </w:p>
    <w:p w14:paraId="441C0AD0"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Hussaini, S.K.K.Indraratna, B.&amp; Vinod, J.S. (2015) Performance assessment of geogrid-reinforced railroad ballast during cyclic loading. </w:t>
      </w:r>
      <w:r w:rsidRPr="00BC089F">
        <w:rPr>
          <w:i/>
          <w:iCs/>
          <w:noProof/>
          <w:szCs w:val="24"/>
        </w:rPr>
        <w:t>Transportation Geotechnics</w:t>
      </w:r>
      <w:r w:rsidRPr="00BC089F">
        <w:rPr>
          <w:noProof/>
          <w:szCs w:val="24"/>
        </w:rPr>
        <w:t>, 2, pp.99–107. https://doi.org/10.1016/j.trgeo.2014.11.002.</w:t>
      </w:r>
    </w:p>
    <w:p w14:paraId="02D7AA2E"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Indraratna, B. &amp; Nimbalkar, S. (2013) Stress-Strain Degradation Response of Railway Ballast Stabilized with Geosynthetics. </w:t>
      </w:r>
      <w:r w:rsidRPr="00BC089F">
        <w:rPr>
          <w:i/>
          <w:iCs/>
          <w:noProof/>
          <w:szCs w:val="24"/>
        </w:rPr>
        <w:t>Journal of Geotechnical and Geoenvironmental Engineering</w:t>
      </w:r>
      <w:r w:rsidRPr="00BC089F">
        <w:rPr>
          <w:noProof/>
          <w:szCs w:val="24"/>
        </w:rPr>
        <w:t>, 139(5), pp.684–700. https://doi.org/10.1061/(ASCE)GT.1943-5606.0000758.</w:t>
      </w:r>
    </w:p>
    <w:p w14:paraId="26A8474E"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Indraratna, B.Nimbalkar, S.&amp; Christie, D. (2009) The performance of rail track incorporating the effects of ballast breakage, confining pressure and geosynthetic reinforcement. In </w:t>
      </w:r>
      <w:r w:rsidRPr="00BC089F">
        <w:rPr>
          <w:i/>
          <w:iCs/>
          <w:noProof/>
          <w:szCs w:val="24"/>
        </w:rPr>
        <w:t>8th International Conference on Bearing Capacity of Roads, Railways and Airfields - Tutumluer &amp; Al-Qadi (eds)</w:t>
      </w:r>
      <w:r w:rsidRPr="00BC089F">
        <w:rPr>
          <w:noProof/>
          <w:szCs w:val="24"/>
        </w:rPr>
        <w:t>. London, UK: Taylor and Francis Group, pp. 5–24. https://ro.uow.edu.au/engpapers/854.</w:t>
      </w:r>
    </w:p>
    <w:p w14:paraId="20C455B4"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Indraratna, B.Salim, W.&amp; Rujikiatkamjorn, C. (2011) </w:t>
      </w:r>
      <w:r w:rsidRPr="00BC089F">
        <w:rPr>
          <w:i/>
          <w:iCs/>
          <w:noProof/>
          <w:szCs w:val="24"/>
        </w:rPr>
        <w:t>Advanced Rail Geotechnology - Ballasted Track</w:t>
      </w:r>
      <w:r w:rsidRPr="00BC089F">
        <w:rPr>
          <w:noProof/>
          <w:szCs w:val="24"/>
        </w:rPr>
        <w:t>, London, UK: Taylor &amp; Francis Group.</w:t>
      </w:r>
    </w:p>
    <w:p w14:paraId="2718A71E"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International Union of Railways (UIC) (2015) </w:t>
      </w:r>
      <w:r w:rsidRPr="00BC089F">
        <w:rPr>
          <w:i/>
          <w:iCs/>
          <w:noProof/>
          <w:szCs w:val="24"/>
        </w:rPr>
        <w:t>A global vision for railway development</w:t>
      </w:r>
      <w:r w:rsidRPr="00BC089F">
        <w:rPr>
          <w:noProof/>
          <w:szCs w:val="24"/>
        </w:rPr>
        <w:t>, https://uic.org/IMG/pdf/global_vision_for_railway_development.pdf.</w:t>
      </w:r>
    </w:p>
    <w:p w14:paraId="77D003BC"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Lackenby, J. et al. (2007) Effect of confining pressure on ballast degradation and deformation under cyclic triaxial loading. </w:t>
      </w:r>
      <w:r w:rsidRPr="00BC089F">
        <w:rPr>
          <w:i/>
          <w:iCs/>
          <w:noProof/>
          <w:szCs w:val="24"/>
        </w:rPr>
        <w:t>Géotechnique</w:t>
      </w:r>
      <w:r w:rsidRPr="00BC089F">
        <w:rPr>
          <w:noProof/>
          <w:szCs w:val="24"/>
        </w:rPr>
        <w:t>, 57(6), pp.527–536. https://doi.org/10.1680/geot.2007.57.6.527.</w:t>
      </w:r>
    </w:p>
    <w:p w14:paraId="022C3B56"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Leshchinsky, B. &amp; Ling, H. (2013) Effects of Geocell Confinement on Strength and Deformation Behavior of Gravel. </w:t>
      </w:r>
      <w:r w:rsidRPr="00BC089F">
        <w:rPr>
          <w:i/>
          <w:iCs/>
          <w:noProof/>
          <w:szCs w:val="24"/>
        </w:rPr>
        <w:t>Journal of Geotechnical and Geoenvironmental Engineering</w:t>
      </w:r>
      <w:r w:rsidRPr="00BC089F">
        <w:rPr>
          <w:noProof/>
          <w:szCs w:val="24"/>
        </w:rPr>
        <w:t>, 139(2), pp.340–352. ttps://doi.org/10.1061/(ASCE)GT.1943-5606.0000757.</w:t>
      </w:r>
    </w:p>
    <w:p w14:paraId="75ED056A"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Lirer, S.Flora, A.&amp; Consoli, N.C. (2012) Experimental Evidences of the Effect of Fibres in Reinforcing a Sandy Gravel. </w:t>
      </w:r>
      <w:r w:rsidRPr="00BC089F">
        <w:rPr>
          <w:i/>
          <w:iCs/>
          <w:noProof/>
          <w:szCs w:val="24"/>
        </w:rPr>
        <w:t>Geotechnical and Geological Engineering</w:t>
      </w:r>
      <w:r w:rsidRPr="00BC089F">
        <w:rPr>
          <w:noProof/>
          <w:szCs w:val="24"/>
        </w:rPr>
        <w:t xml:space="preserve">, 30, pp.75–83. </w:t>
      </w:r>
      <w:r w:rsidRPr="00BC089F">
        <w:rPr>
          <w:noProof/>
          <w:szCs w:val="24"/>
        </w:rPr>
        <w:lastRenderedPageBreak/>
        <w:t>https://doi.org/10.1007/s10706-011-9450-9.</w:t>
      </w:r>
    </w:p>
    <w:p w14:paraId="20F5B60A"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Lirer, S.Flora, A.&amp; Consoli, N.C. (2011) On the Strength of Fibre-Reinforced Soils. </w:t>
      </w:r>
      <w:r w:rsidRPr="00BC089F">
        <w:rPr>
          <w:i/>
          <w:iCs/>
          <w:noProof/>
          <w:szCs w:val="24"/>
        </w:rPr>
        <w:t>Soils and Foundations</w:t>
      </w:r>
      <w:r w:rsidRPr="00BC089F">
        <w:rPr>
          <w:noProof/>
          <w:szCs w:val="24"/>
        </w:rPr>
        <w:t>, 51(4), pp.601–609. https://doi.org/10.3208/sandf.51.601.</w:t>
      </w:r>
    </w:p>
    <w:p w14:paraId="0D5551DC"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Maher, M.H. &amp; Gray, D.H. (1990) Static Response of Sands Reinforced with Randomly Distributed Fibres. </w:t>
      </w:r>
      <w:r w:rsidRPr="00BC089F">
        <w:rPr>
          <w:i/>
          <w:iCs/>
          <w:noProof/>
          <w:szCs w:val="24"/>
        </w:rPr>
        <w:t>J. Geotech. Eng.</w:t>
      </w:r>
      <w:r w:rsidRPr="00BC089F">
        <w:rPr>
          <w:noProof/>
          <w:szCs w:val="24"/>
        </w:rPr>
        <w:t>, 116(11), pp.1661–1677. http://ascelibrary.org/doi/10.1061/%28ASCE%290733-9410%281983%29109%3A3%28335%29.</w:t>
      </w:r>
    </w:p>
    <w:p w14:paraId="1D322F8E"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Mandolini, A.Diambra, A.&amp; Ibraim, E. (2019) Strength anisotropy of fibre-reinforced sands under multiaxial loading. </w:t>
      </w:r>
      <w:r w:rsidRPr="00BC089F">
        <w:rPr>
          <w:i/>
          <w:iCs/>
          <w:noProof/>
          <w:szCs w:val="24"/>
        </w:rPr>
        <w:t>Géotechnique</w:t>
      </w:r>
      <w:r w:rsidRPr="00BC089F">
        <w:rPr>
          <w:noProof/>
          <w:szCs w:val="24"/>
        </w:rPr>
        <w:t>, 69(3), pp.203–216. https://www.icevirtuallibrary.com/doi/10.1680/jgeot.17.P.102.</w:t>
      </w:r>
    </w:p>
    <w:p w14:paraId="29570AC4"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Michalowski, R.L. &amp; Čermák, J. (2002) Strength anisotropy of fiber-reinforced sand. </w:t>
      </w:r>
      <w:r w:rsidRPr="00BC089F">
        <w:rPr>
          <w:i/>
          <w:iCs/>
          <w:noProof/>
          <w:szCs w:val="24"/>
        </w:rPr>
        <w:t>Computers and Geotechnics</w:t>
      </w:r>
      <w:r w:rsidRPr="00BC089F">
        <w:rPr>
          <w:noProof/>
          <w:szCs w:val="24"/>
        </w:rPr>
        <w:t>, 29(4), pp.279–299. https://doi.org/10.1016/S0266-352X(01)00032-5.</w:t>
      </w:r>
    </w:p>
    <w:p w14:paraId="0B44D32E"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Michalowski, R.L. &amp; Čermák, J. (2003) Triaxial Compression of Sand Reinforced with Fibers. </w:t>
      </w:r>
      <w:r w:rsidRPr="00BC089F">
        <w:rPr>
          <w:i/>
          <w:iCs/>
          <w:noProof/>
          <w:szCs w:val="24"/>
        </w:rPr>
        <w:t>Journal of Geotechnical and Geoenvironmental Engineering</w:t>
      </w:r>
      <w:r w:rsidRPr="00BC089F">
        <w:rPr>
          <w:noProof/>
          <w:szCs w:val="24"/>
        </w:rPr>
        <w:t>, 129(2), pp.125–136. https://doi.org/10.1061/(ASCE)1090-0241(2003)129:2(125).</w:t>
      </w:r>
    </w:p>
    <w:p w14:paraId="6A66343F"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Network Rail (2018) </w:t>
      </w:r>
      <w:r w:rsidRPr="00BC089F">
        <w:rPr>
          <w:i/>
          <w:iCs/>
          <w:noProof/>
          <w:szCs w:val="24"/>
        </w:rPr>
        <w:t>About Us - An Introduction to Network Rail</w:t>
      </w:r>
      <w:r w:rsidRPr="00BC089F">
        <w:rPr>
          <w:noProof/>
          <w:szCs w:val="24"/>
        </w:rPr>
        <w:t>, https://cdn.networkrail.co.uk/wp-content/uploads/2018/04/Network-Rail-About-Us-full.pdf.</w:t>
      </w:r>
    </w:p>
    <w:p w14:paraId="6DEF38FD"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Le Pen, L. (2008) </w:t>
      </w:r>
      <w:r w:rsidRPr="00BC089F">
        <w:rPr>
          <w:i/>
          <w:iCs/>
          <w:noProof/>
          <w:szCs w:val="24"/>
        </w:rPr>
        <w:t>Track behaviour: the importance of the sleeper to ballast interface</w:t>
      </w:r>
      <w:r w:rsidRPr="00BC089F">
        <w:rPr>
          <w:noProof/>
          <w:szCs w:val="24"/>
        </w:rPr>
        <w:t>. Faculty of Engineering Science and Mathematics, School of Civil Engineering and the Environment, University of Southampton, UK.</w:t>
      </w:r>
    </w:p>
    <w:p w14:paraId="0D6A3587"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Raymond, G. &amp; Ismail, I. (2003) The effect of geogrid reinforcement on unbound aggregates. </w:t>
      </w:r>
      <w:r w:rsidRPr="00BC089F">
        <w:rPr>
          <w:i/>
          <w:iCs/>
          <w:noProof/>
          <w:szCs w:val="24"/>
        </w:rPr>
        <w:t>Geotextiles and Geomembranes</w:t>
      </w:r>
      <w:r w:rsidRPr="00BC089F">
        <w:rPr>
          <w:noProof/>
          <w:szCs w:val="24"/>
        </w:rPr>
        <w:t>, 21(6), pp.355–380. https://doi.org/10.1016/S0266-1144(03)00044-X.</w:t>
      </w:r>
    </w:p>
    <w:p w14:paraId="3E943A02"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Raymond, G.P. (2002) Reinforced ballast behaviour subjected to repeated load. </w:t>
      </w:r>
      <w:r w:rsidRPr="00BC089F">
        <w:rPr>
          <w:i/>
          <w:iCs/>
          <w:noProof/>
          <w:szCs w:val="24"/>
        </w:rPr>
        <w:t>Geotextiles and Geomembranes</w:t>
      </w:r>
      <w:r w:rsidRPr="00BC089F">
        <w:rPr>
          <w:noProof/>
          <w:szCs w:val="24"/>
        </w:rPr>
        <w:t>, 20(1), pp.39–61. https://doi.org/10.1016/S0266-1144(01)00024-3.</w:t>
      </w:r>
    </w:p>
    <w:p w14:paraId="578240E2"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Raymond, G.P. &amp; Diyaljee, V.A. (1979) Railroad ballast sizing and grading. </w:t>
      </w:r>
      <w:r w:rsidRPr="00BC089F">
        <w:rPr>
          <w:i/>
          <w:iCs/>
          <w:noProof/>
          <w:szCs w:val="24"/>
        </w:rPr>
        <w:t>Journal of the Geotechnical Engineering Division, ASCE</w:t>
      </w:r>
      <w:r w:rsidRPr="00BC089F">
        <w:rPr>
          <w:noProof/>
          <w:szCs w:val="24"/>
        </w:rPr>
        <w:t>, 105(GT5), pp.676–681.</w:t>
      </w:r>
    </w:p>
    <w:p w14:paraId="3AFFF5FE"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Sadeghi, M.M. &amp; Beigi, F.H. (2014) Dynamic behavior of reinforced clayey sand under cyclic loading. </w:t>
      </w:r>
      <w:r w:rsidRPr="00BC089F">
        <w:rPr>
          <w:i/>
          <w:iCs/>
          <w:noProof/>
          <w:szCs w:val="24"/>
        </w:rPr>
        <w:t>Geotextiles and Geomembranes</w:t>
      </w:r>
      <w:r w:rsidRPr="00BC089F">
        <w:rPr>
          <w:noProof/>
          <w:szCs w:val="24"/>
        </w:rPr>
        <w:t>, 42(5), pp.564–572. https://doi.org/10.1016/j.geotexmem.2014.07.005.</w:t>
      </w:r>
    </w:p>
    <w:p w14:paraId="088CED97"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lastRenderedPageBreak/>
        <w:t xml:space="preserve">Sadek, S.Najjar, S.S.&amp; Freiha, F. (2010) Shear Strength of Fiber-Reinforced Sands. </w:t>
      </w:r>
      <w:r w:rsidRPr="00BC089F">
        <w:rPr>
          <w:i/>
          <w:iCs/>
          <w:noProof/>
          <w:szCs w:val="24"/>
        </w:rPr>
        <w:t>Journal of Geotechnical and Geoenvironmental Engineering, ASCE</w:t>
      </w:r>
      <w:r w:rsidRPr="00BC089F">
        <w:rPr>
          <w:noProof/>
          <w:szCs w:val="24"/>
        </w:rPr>
        <w:t>, 136(3), pp.490–499.</w:t>
      </w:r>
    </w:p>
    <w:p w14:paraId="218364F1"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Santoni, B.R.L.Tingle, J.S.&amp; Webster, S.L. (2001) Engineering Properties of Sand-Fiber Mixtures for Road Construction. </w:t>
      </w:r>
      <w:r w:rsidRPr="00BC089F">
        <w:rPr>
          <w:i/>
          <w:iCs/>
          <w:noProof/>
          <w:szCs w:val="24"/>
        </w:rPr>
        <w:t>J. Geotech. Geoenviron. Eng.</w:t>
      </w:r>
      <w:r w:rsidRPr="00BC089F">
        <w:rPr>
          <w:noProof/>
          <w:szCs w:val="24"/>
        </w:rPr>
        <w:t>, 127(3), pp.258–268.</w:t>
      </w:r>
    </w:p>
    <w:p w14:paraId="48C43609"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Santos, S. DosConsoli, N.C.&amp; Baudet, B.A. (2010) The mechanics of fibre-reinforced sand. </w:t>
      </w:r>
      <w:r w:rsidRPr="00BC089F">
        <w:rPr>
          <w:i/>
          <w:iCs/>
          <w:noProof/>
          <w:szCs w:val="24"/>
        </w:rPr>
        <w:t>Geotechnique</w:t>
      </w:r>
      <w:r w:rsidRPr="00BC089F">
        <w:rPr>
          <w:noProof/>
          <w:szCs w:val="24"/>
        </w:rPr>
        <w:t>, 60(10), pp.791–799. https://doi.org/10.1680/geot.8.P.159.</w:t>
      </w:r>
    </w:p>
    <w:p w14:paraId="2A59D1DC"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Selig, E.T. &amp; Waters, J.M. (1994) </w:t>
      </w:r>
      <w:r w:rsidRPr="00BC089F">
        <w:rPr>
          <w:i/>
          <w:iCs/>
          <w:noProof/>
          <w:szCs w:val="24"/>
        </w:rPr>
        <w:t>Track geotechnology and substructure management</w:t>
      </w:r>
      <w:r w:rsidRPr="00BC089F">
        <w:rPr>
          <w:noProof/>
          <w:szCs w:val="24"/>
        </w:rPr>
        <w:t>, London, Telford: ASCE.</w:t>
      </w:r>
    </w:p>
    <w:p w14:paraId="52D4AF8D"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Shao, W. et al. (2014) Experimental Investigation of Mechanical Properties of Sands Reinforced with Discrete Randomly Distributed Fiber. </w:t>
      </w:r>
      <w:r w:rsidRPr="00BC089F">
        <w:rPr>
          <w:i/>
          <w:iCs/>
          <w:noProof/>
          <w:szCs w:val="24"/>
        </w:rPr>
        <w:t>Geotechnical and Geological Engineering</w:t>
      </w:r>
      <w:r w:rsidRPr="00BC089F">
        <w:rPr>
          <w:noProof/>
          <w:szCs w:val="24"/>
        </w:rPr>
        <w:t>, 32(4), pp.901–910.</w:t>
      </w:r>
    </w:p>
    <w:p w14:paraId="445F8AC4"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Shenton, M.J. (1978) Deformation of railway ballast under repeated loading conditions. In A. D. Kerr, ed. </w:t>
      </w:r>
      <w:r w:rsidRPr="00BC089F">
        <w:rPr>
          <w:i/>
          <w:iCs/>
          <w:noProof/>
          <w:szCs w:val="24"/>
        </w:rPr>
        <w:t>Proceedings of Railroad Track Mechanics and Technology</w:t>
      </w:r>
      <w:r w:rsidRPr="00BC089F">
        <w:rPr>
          <w:noProof/>
          <w:szCs w:val="24"/>
        </w:rPr>
        <w:t>. Princeton University, pp. 76-TR-1:40-41.</w:t>
      </w:r>
    </w:p>
    <w:p w14:paraId="205B532D"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Sol-Sánchez, M.Moreno-Navarro, F.&amp; Rubio-Gámez, M.C. (2016) Analysis of ballast tamping and stone-blowing processes on railway track behaviour: the influence of using USPs. </w:t>
      </w:r>
      <w:r w:rsidRPr="00BC089F">
        <w:rPr>
          <w:i/>
          <w:iCs/>
          <w:noProof/>
          <w:szCs w:val="24"/>
        </w:rPr>
        <w:t>Géotechnique</w:t>
      </w:r>
      <w:r w:rsidRPr="00BC089F">
        <w:rPr>
          <w:noProof/>
          <w:szCs w:val="24"/>
        </w:rPr>
        <w:t>, 66(6), pp.481–489. https://doi.org/10.1680/jgeot.15.P.129.</w:t>
      </w:r>
    </w:p>
    <w:p w14:paraId="6A92B43F"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Soriano, I. et al. (2017) 3D fibre architecture of fibre-reinforced sand. </w:t>
      </w:r>
      <w:r w:rsidRPr="00BC089F">
        <w:rPr>
          <w:i/>
          <w:iCs/>
          <w:noProof/>
          <w:szCs w:val="24"/>
        </w:rPr>
        <w:t>Granular Matter</w:t>
      </w:r>
      <w:r w:rsidRPr="00BC089F">
        <w:rPr>
          <w:noProof/>
          <w:szCs w:val="24"/>
        </w:rPr>
        <w:t>, 19(4), p.75. http://link.springer.com/10.1007/s10035-017-0760-3.</w:t>
      </w:r>
    </w:p>
    <w:p w14:paraId="1919B8FE"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Suiker, A.S.J.Selig, E.T.&amp; Frenkel, R. (2005) Static and Cyclic Triaxial Testing of Ballast and Subballast. </w:t>
      </w:r>
      <w:r w:rsidRPr="00BC089F">
        <w:rPr>
          <w:i/>
          <w:iCs/>
          <w:noProof/>
          <w:szCs w:val="24"/>
        </w:rPr>
        <w:t>Journal of Geotechnical and Geoenvironmental Engineering</w:t>
      </w:r>
      <w:r w:rsidRPr="00BC089F">
        <w:rPr>
          <w:noProof/>
          <w:szCs w:val="24"/>
        </w:rPr>
        <w:t>, 131(6), pp.771–782. https://doi.org/10.1061/(ASCE)1090-0241(2005)131:6(771).</w:t>
      </w:r>
    </w:p>
    <w:p w14:paraId="0ADAB587"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Sun, Q.D.Indratratna, B.&amp; Nimbalkar, S. (2014) Effect of cyclic loading frequency on the permanent deformation and degradation of railway ballast. </w:t>
      </w:r>
      <w:r w:rsidRPr="00BC089F">
        <w:rPr>
          <w:i/>
          <w:iCs/>
          <w:noProof/>
          <w:szCs w:val="24"/>
        </w:rPr>
        <w:t>Geotechnique</w:t>
      </w:r>
      <w:r w:rsidRPr="00BC089F">
        <w:rPr>
          <w:noProof/>
          <w:szCs w:val="24"/>
        </w:rPr>
        <w:t>, 64(9), pp.746–751. https://doi.org/10.1680/geot.14.T.015.</w:t>
      </w:r>
    </w:p>
    <w:p w14:paraId="0372B9F0" w14:textId="77777777" w:rsidR="00BC089F" w:rsidRPr="00BC089F" w:rsidRDefault="00BC089F" w:rsidP="00BC089F">
      <w:pPr>
        <w:widowControl w:val="0"/>
        <w:autoSpaceDE w:val="0"/>
        <w:autoSpaceDN w:val="0"/>
        <w:adjustRightInd w:val="0"/>
        <w:ind w:left="480" w:hanging="480"/>
        <w:rPr>
          <w:noProof/>
          <w:szCs w:val="24"/>
        </w:rPr>
      </w:pPr>
      <w:r w:rsidRPr="00BC089F">
        <w:rPr>
          <w:noProof/>
          <w:szCs w:val="24"/>
        </w:rPr>
        <w:t xml:space="preserve">Thakur, P.K.Vinod, J.S.&amp; Indraratna, B. (2013) Effect of confining pressure and frequency on the deformation of ballast. </w:t>
      </w:r>
      <w:r w:rsidRPr="00BC089F">
        <w:rPr>
          <w:i/>
          <w:iCs/>
          <w:noProof/>
          <w:szCs w:val="24"/>
        </w:rPr>
        <w:t>Géotechnique</w:t>
      </w:r>
      <w:r w:rsidRPr="00BC089F">
        <w:rPr>
          <w:noProof/>
          <w:szCs w:val="24"/>
        </w:rPr>
        <w:t>, 63(9), pp.786–790. https://doi.org/10.1680/geot.12.T.001.</w:t>
      </w:r>
    </w:p>
    <w:p w14:paraId="6353E103" w14:textId="77777777" w:rsidR="00BC089F" w:rsidRPr="00BC089F" w:rsidRDefault="00BC089F" w:rsidP="00BC089F">
      <w:pPr>
        <w:widowControl w:val="0"/>
        <w:autoSpaceDE w:val="0"/>
        <w:autoSpaceDN w:val="0"/>
        <w:adjustRightInd w:val="0"/>
        <w:ind w:left="480" w:hanging="480"/>
        <w:rPr>
          <w:noProof/>
        </w:rPr>
      </w:pPr>
      <w:r w:rsidRPr="00BC089F">
        <w:rPr>
          <w:noProof/>
          <w:szCs w:val="24"/>
        </w:rPr>
        <w:t xml:space="preserve">Zornberg, J.G. (2002) Discrete framework for limit equilibrium analysis of fibre-reinforced soil. </w:t>
      </w:r>
      <w:r w:rsidRPr="00BC089F">
        <w:rPr>
          <w:i/>
          <w:iCs/>
          <w:noProof/>
          <w:szCs w:val="24"/>
        </w:rPr>
        <w:t>Géotechnique</w:t>
      </w:r>
      <w:r w:rsidRPr="00BC089F">
        <w:rPr>
          <w:noProof/>
          <w:szCs w:val="24"/>
        </w:rPr>
        <w:t xml:space="preserve">, 52(8), pp.593–604. </w:t>
      </w:r>
      <w:r w:rsidRPr="00BC089F">
        <w:rPr>
          <w:noProof/>
          <w:szCs w:val="24"/>
        </w:rPr>
        <w:lastRenderedPageBreak/>
        <w:t>https://www.icevirtuallibrary.com/doi/10.1680/geot.2002.52.8.593.</w:t>
      </w:r>
    </w:p>
    <w:p w14:paraId="4B8A6761" w14:textId="440B37EC" w:rsidR="004E097A" w:rsidRDefault="004E097A" w:rsidP="00A3696E">
      <w:pPr>
        <w:pStyle w:val="Default"/>
        <w:spacing w:line="480" w:lineRule="auto"/>
        <w:ind w:left="284" w:hanging="284"/>
        <w:rPr>
          <w:sz w:val="20"/>
          <w:szCs w:val="20"/>
        </w:rPr>
      </w:pPr>
      <w:r>
        <w:rPr>
          <w:sz w:val="20"/>
          <w:szCs w:val="20"/>
        </w:rPr>
        <w:fldChar w:fldCharType="end"/>
      </w:r>
    </w:p>
    <w:p w14:paraId="3E98418D" w14:textId="47EFC2F1" w:rsidR="00D425AF" w:rsidRDefault="0003108B" w:rsidP="00A442E4">
      <w:pPr>
        <w:spacing w:line="360" w:lineRule="auto"/>
        <w:rPr>
          <w:b/>
          <w:szCs w:val="20"/>
        </w:rPr>
      </w:pPr>
      <w:r w:rsidRPr="00A442E4">
        <w:rPr>
          <w:b/>
          <w:szCs w:val="20"/>
        </w:rPr>
        <w:t>Figure captions</w:t>
      </w:r>
    </w:p>
    <w:p w14:paraId="40ED59B4" w14:textId="717818C0" w:rsidR="00D03249" w:rsidRDefault="00D03249" w:rsidP="00A442E4">
      <w:pPr>
        <w:spacing w:line="360" w:lineRule="auto"/>
        <w:rPr>
          <w:b/>
          <w:szCs w:val="20"/>
        </w:rPr>
      </w:pPr>
    </w:p>
    <w:p w14:paraId="23230E0F" w14:textId="2C5743D1" w:rsidR="006F6182" w:rsidRPr="009D0452" w:rsidRDefault="006F6182" w:rsidP="00442B89">
      <w:pPr>
        <w:pStyle w:val="Didascalia"/>
      </w:pPr>
      <w:bookmarkStart w:id="13" w:name="_Ref73947159"/>
      <w:r w:rsidRPr="009D0452">
        <w:t xml:space="preserve">Figure </w:t>
      </w:r>
      <w:r w:rsidRPr="009D0452">
        <w:fldChar w:fldCharType="begin"/>
      </w:r>
      <w:r w:rsidRPr="009D0452">
        <w:instrText xml:space="preserve"> SEQ Figure \* ARABIC </w:instrText>
      </w:r>
      <w:r w:rsidRPr="009D0452">
        <w:fldChar w:fldCharType="separate"/>
      </w:r>
      <w:r w:rsidR="00FA7FE5" w:rsidRPr="009D0452">
        <w:rPr>
          <w:noProof/>
        </w:rPr>
        <w:t>1</w:t>
      </w:r>
      <w:r w:rsidRPr="009D0452">
        <w:fldChar w:fldCharType="end"/>
      </w:r>
      <w:bookmarkEnd w:id="13"/>
      <w:r w:rsidRPr="009D0452">
        <w:t xml:space="preserve">. Ballast grain size distribution and characteristics; grain specific gravity </w:t>
      </w:r>
      <m:oMath>
        <m:sSub>
          <m:sSubPr>
            <m:ctrlPr>
              <w:rPr>
                <w:rFonts w:ascii="Cambria Math" w:hAnsi="Cambria Math"/>
              </w:rPr>
            </m:ctrlPr>
          </m:sSubPr>
          <m:e>
            <m:r>
              <w:rPr>
                <w:rFonts w:ascii="Cambria Math" w:hAnsi="Cambria Math"/>
              </w:rPr>
              <m:t>G</m:t>
            </m:r>
          </m:e>
          <m:sub>
            <m:r>
              <w:rPr>
                <w:rFonts w:ascii="Cambria Math" w:hAnsi="Cambria Math"/>
              </w:rPr>
              <m:t>s</m:t>
            </m:r>
          </m:sub>
        </m:sSub>
      </m:oMath>
      <w:r w:rsidRPr="009D0452">
        <w:t xml:space="preserve">; median grain size </w:t>
      </w:r>
      <m:oMath>
        <m:sSub>
          <m:sSubPr>
            <m:ctrlPr>
              <w:rPr>
                <w:rFonts w:ascii="Cambria Math" w:hAnsi="Cambria Math"/>
              </w:rPr>
            </m:ctrlPr>
          </m:sSubPr>
          <m:e>
            <m:r>
              <w:rPr>
                <w:rFonts w:ascii="Cambria Math" w:hAnsi="Cambria Math"/>
              </w:rPr>
              <m:t>D</m:t>
            </m:r>
          </m:e>
          <m:sub>
            <m:r>
              <m:rPr>
                <m:sty m:val="p"/>
              </m:rPr>
              <w:rPr>
                <w:rFonts w:ascii="Cambria Math" w:hAnsi="Cambria Math"/>
              </w:rPr>
              <m:t>50</m:t>
            </m:r>
          </m:sub>
        </m:sSub>
      </m:oMath>
      <w:r w:rsidRPr="009D0452">
        <w:t xml:space="preserve">; coefficient of uniformity </w:t>
      </w:r>
      <m:oMath>
        <m:sSub>
          <m:sSubPr>
            <m:ctrlPr>
              <w:rPr>
                <w:rFonts w:ascii="Cambria Math" w:hAnsi="Cambria Math"/>
              </w:rPr>
            </m:ctrlPr>
          </m:sSubPr>
          <m:e>
            <m:r>
              <w:rPr>
                <w:rFonts w:ascii="Cambria Math" w:hAnsi="Cambria Math"/>
              </w:rPr>
              <m:t>C</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60</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10</m:t>
            </m:r>
          </m:sub>
        </m:sSub>
      </m:oMath>
      <w:r w:rsidRPr="009D0452">
        <w:t xml:space="preserve">; maximum and minimum void ratios for the unreinforced material </w:t>
      </w:r>
      <m:oMath>
        <m:sSubSup>
          <m:sSubSupPr>
            <m:ctrlPr>
              <w:rPr>
                <w:rFonts w:ascii="Cambria Math" w:hAnsi="Cambria Math"/>
              </w:rPr>
            </m:ctrlPr>
          </m:sSubSupPr>
          <m:e>
            <m:r>
              <w:rPr>
                <w:rFonts w:ascii="Cambria Math" w:hAnsi="Cambria Math"/>
              </w:rPr>
              <m:t>e</m:t>
            </m:r>
          </m:e>
          <m:sub>
            <m:r>
              <w:rPr>
                <w:rFonts w:ascii="Cambria Math" w:hAnsi="Cambria Math"/>
              </w:rPr>
              <m:t>max</m:t>
            </m:r>
          </m:sub>
          <m:sup>
            <m:r>
              <w:rPr>
                <w:rFonts w:ascii="Cambria Math" w:hAnsi="Cambria Math"/>
              </w:rPr>
              <m:t>UR</m:t>
            </m:r>
          </m:sup>
        </m:sSubSup>
      </m:oMath>
      <w:r w:rsidRPr="009D0452">
        <w:t xml:space="preserve"> and </w:t>
      </w:r>
      <m:oMath>
        <m:sSubSup>
          <m:sSubSupPr>
            <m:ctrlPr>
              <w:rPr>
                <w:rFonts w:ascii="Cambria Math" w:hAnsi="Cambria Math"/>
              </w:rPr>
            </m:ctrlPr>
          </m:sSubSupPr>
          <m:e>
            <m:r>
              <w:rPr>
                <w:rFonts w:ascii="Cambria Math" w:hAnsi="Cambria Math"/>
              </w:rPr>
              <m:t>e</m:t>
            </m:r>
          </m:e>
          <m:sub>
            <m:r>
              <w:rPr>
                <w:rFonts w:ascii="Cambria Math" w:hAnsi="Cambria Math"/>
              </w:rPr>
              <m:t>min</m:t>
            </m:r>
          </m:sub>
          <m:sup>
            <m:r>
              <w:rPr>
                <w:rFonts w:ascii="Cambria Math" w:hAnsi="Cambria Math"/>
              </w:rPr>
              <m:t>UR</m:t>
            </m:r>
          </m:sup>
        </m:sSubSup>
      </m:oMath>
      <w:r w:rsidRPr="009D0452">
        <w:t xml:space="preserve"> </w:t>
      </w:r>
    </w:p>
    <w:p w14:paraId="275A69E0" w14:textId="77777777" w:rsidR="00D03249" w:rsidRPr="009D0452" w:rsidRDefault="00D03249" w:rsidP="00442B89">
      <w:pPr>
        <w:pStyle w:val="Didascalia"/>
        <w:rPr>
          <w:b/>
        </w:rPr>
      </w:pPr>
    </w:p>
    <w:p w14:paraId="16FE1105" w14:textId="0BB66ECE" w:rsidR="006F6182" w:rsidRPr="009D0452" w:rsidRDefault="006F6182" w:rsidP="00442B89">
      <w:pPr>
        <w:pStyle w:val="Didascalia"/>
      </w:pPr>
      <w:bookmarkStart w:id="14" w:name="_Ref19202581"/>
      <w:r w:rsidRPr="009D0452">
        <w:t xml:space="preserve">Figure </w:t>
      </w:r>
      <w:r w:rsidRPr="009D0452">
        <w:fldChar w:fldCharType="begin"/>
      </w:r>
      <w:r w:rsidRPr="009D0452">
        <w:instrText xml:space="preserve"> SEQ Figure \* ARABIC </w:instrText>
      </w:r>
      <w:r w:rsidRPr="009D0452">
        <w:fldChar w:fldCharType="separate"/>
      </w:r>
      <w:r w:rsidR="00FA7FE5" w:rsidRPr="009D0452">
        <w:rPr>
          <w:noProof/>
        </w:rPr>
        <w:t>2</w:t>
      </w:r>
      <w:r w:rsidRPr="009D0452">
        <w:fldChar w:fldCharType="end"/>
      </w:r>
      <w:bookmarkEnd w:id="14"/>
      <w:r w:rsidRPr="009D0452">
        <w:t>. (a) Fibres and typical ballast grains; (b) fibre reinforced ballast during test preparation</w:t>
      </w:r>
    </w:p>
    <w:p w14:paraId="3C550CBB" w14:textId="2816ED60" w:rsidR="0003108B" w:rsidRPr="009D0452" w:rsidRDefault="0003108B" w:rsidP="00442B89">
      <w:pPr>
        <w:pStyle w:val="Didascalia"/>
      </w:pPr>
    </w:p>
    <w:p w14:paraId="129D4742" w14:textId="74FFDA04" w:rsidR="006F6182" w:rsidRPr="009D0452" w:rsidRDefault="006F6182" w:rsidP="00442B89">
      <w:pPr>
        <w:pStyle w:val="Didascalia"/>
      </w:pPr>
      <w:bookmarkStart w:id="15" w:name="_Ref47534787"/>
      <w:r w:rsidRPr="009D0452">
        <w:t xml:space="preserve">Figure </w:t>
      </w:r>
      <w:r w:rsidRPr="009D0452">
        <w:fldChar w:fldCharType="begin"/>
      </w:r>
      <w:r w:rsidRPr="009D0452">
        <w:instrText xml:space="preserve"> SEQ Figure \* ARABIC </w:instrText>
      </w:r>
      <w:r w:rsidRPr="009D0452">
        <w:fldChar w:fldCharType="separate"/>
      </w:r>
      <w:r w:rsidR="00FA7FE5" w:rsidRPr="009D0452">
        <w:rPr>
          <w:noProof/>
        </w:rPr>
        <w:t>3</w:t>
      </w:r>
      <w:r w:rsidRPr="009D0452">
        <w:fldChar w:fldCharType="end"/>
      </w:r>
      <w:bookmarkEnd w:id="15"/>
      <w:r w:rsidRPr="009D0452">
        <w:t>. Wooden box used in packing tests, placed on the base of the electric sieve shaker</w:t>
      </w:r>
    </w:p>
    <w:p w14:paraId="11A171C3" w14:textId="5F40707F" w:rsidR="006F6182" w:rsidRPr="009D0452" w:rsidRDefault="006F6182" w:rsidP="00442B89">
      <w:pPr>
        <w:pStyle w:val="Didascalia"/>
      </w:pPr>
    </w:p>
    <w:p w14:paraId="00E1C7E2" w14:textId="00D58F69" w:rsidR="006F6182" w:rsidRPr="009D0452" w:rsidRDefault="006F6182" w:rsidP="00442B89">
      <w:pPr>
        <w:pStyle w:val="Didascalia"/>
      </w:pPr>
      <w:bookmarkStart w:id="16" w:name="_Ref18839685"/>
      <w:r w:rsidRPr="009D0452">
        <w:t xml:space="preserve">Figure </w:t>
      </w:r>
      <w:r w:rsidRPr="009D0452">
        <w:fldChar w:fldCharType="begin"/>
      </w:r>
      <w:r w:rsidRPr="009D0452">
        <w:instrText xml:space="preserve"> SEQ Figure \* ARABIC </w:instrText>
      </w:r>
      <w:r w:rsidRPr="009D0452">
        <w:fldChar w:fldCharType="separate"/>
      </w:r>
      <w:r w:rsidR="00FA7FE5" w:rsidRPr="009D0452">
        <w:rPr>
          <w:noProof/>
        </w:rPr>
        <w:t>4</w:t>
      </w:r>
      <w:r w:rsidRPr="009D0452">
        <w:fldChar w:fldCharType="end"/>
      </w:r>
      <w:bookmarkEnd w:id="16"/>
      <w:r w:rsidRPr="009D0452">
        <w:t>. Testing rig prior to placement of the loading beam</w:t>
      </w:r>
    </w:p>
    <w:p w14:paraId="1F7D4F6F" w14:textId="10B6A3E7" w:rsidR="006F6182" w:rsidRPr="009D0452" w:rsidRDefault="006F6182" w:rsidP="00442B89">
      <w:pPr>
        <w:pStyle w:val="Didascalia"/>
      </w:pPr>
    </w:p>
    <w:p w14:paraId="799AEB26" w14:textId="69223057" w:rsidR="006F6182" w:rsidRPr="009D0452" w:rsidRDefault="006F6182" w:rsidP="00442B89">
      <w:pPr>
        <w:pStyle w:val="Didascalia"/>
      </w:pPr>
      <w:bookmarkStart w:id="17" w:name="_Ref18854772"/>
      <w:r w:rsidRPr="009D0452">
        <w:t xml:space="preserve">Figure </w:t>
      </w:r>
      <w:r w:rsidRPr="009D0452">
        <w:fldChar w:fldCharType="begin"/>
      </w:r>
      <w:r w:rsidRPr="009D0452">
        <w:instrText xml:space="preserve"> SEQ Figure \* ARABIC </w:instrText>
      </w:r>
      <w:r w:rsidRPr="009D0452">
        <w:fldChar w:fldCharType="separate"/>
      </w:r>
      <w:r w:rsidR="00FA7FE5" w:rsidRPr="009D0452">
        <w:rPr>
          <w:noProof/>
        </w:rPr>
        <w:t>5</w:t>
      </w:r>
      <w:r w:rsidRPr="009D0452">
        <w:fldChar w:fldCharType="end"/>
      </w:r>
      <w:bookmarkEnd w:id="17"/>
      <w:r w:rsidRPr="009D0452">
        <w:t>. General arrangement and measurement systems</w:t>
      </w:r>
      <w:r w:rsidR="00AD3659" w:rsidRPr="009D0452">
        <w:t>, with dimensions in mm</w:t>
      </w:r>
      <w:r w:rsidR="009151AC" w:rsidRPr="009D0452">
        <w:t>; (a) cross-sectional view of the sample and loading beam; (b) plan view of test set-up; (c) notations used to identify the</w:t>
      </w:r>
      <w:r w:rsidR="00ED4580" w:rsidRPr="009D0452">
        <w:t xml:space="preserve"> measurement systems in the drawings</w:t>
      </w:r>
      <w:r w:rsidR="009151AC" w:rsidRPr="009D0452">
        <w:t xml:space="preserve"> </w:t>
      </w:r>
    </w:p>
    <w:p w14:paraId="79CEFFDB" w14:textId="0C55C934" w:rsidR="006F6182" w:rsidRPr="009D0452" w:rsidRDefault="006F6182" w:rsidP="00442B89">
      <w:pPr>
        <w:pStyle w:val="Didascalia"/>
      </w:pPr>
      <w:r w:rsidRPr="009D0452">
        <w:rPr>
          <w:noProof/>
        </w:rPr>
        <w:t xml:space="preserve"> </w:t>
      </w:r>
    </w:p>
    <w:p w14:paraId="75F85B3B" w14:textId="0BA1037C" w:rsidR="006F6182" w:rsidRPr="009D0452" w:rsidRDefault="006F6182" w:rsidP="00442B89">
      <w:pPr>
        <w:pStyle w:val="Didascalia"/>
      </w:pPr>
      <w:bookmarkStart w:id="18" w:name="_Ref37002656"/>
      <w:r w:rsidRPr="009D0452">
        <w:t xml:space="preserve">Figure </w:t>
      </w:r>
      <w:r w:rsidRPr="009D0452">
        <w:rPr>
          <w:noProof/>
        </w:rPr>
        <w:fldChar w:fldCharType="begin"/>
      </w:r>
      <w:r w:rsidRPr="009D0452">
        <w:rPr>
          <w:noProof/>
        </w:rPr>
        <w:instrText xml:space="preserve"> SEQ Figure \* ARABIC </w:instrText>
      </w:r>
      <w:r w:rsidRPr="009D0452">
        <w:rPr>
          <w:noProof/>
        </w:rPr>
        <w:fldChar w:fldCharType="separate"/>
      </w:r>
      <w:r w:rsidR="00FA7FE5" w:rsidRPr="009D0452">
        <w:rPr>
          <w:noProof/>
        </w:rPr>
        <w:t>6</w:t>
      </w:r>
      <w:r w:rsidRPr="009D0452">
        <w:rPr>
          <w:noProof/>
        </w:rPr>
        <w:fldChar w:fldCharType="end"/>
      </w:r>
      <w:bookmarkEnd w:id="18"/>
      <w:r w:rsidRPr="009D0452">
        <w:t>. Effect of the addition fibres on the void ratio; (a) long fibres of different widths (</w:t>
      </w:r>
      <m:oMath>
        <m:sSub>
          <m:sSubPr>
            <m:ctrlPr>
              <w:rPr>
                <w:rFonts w:ascii="Cambria Math" w:hAnsi="Cambria Math"/>
              </w:rPr>
            </m:ctrlPr>
          </m:sSubPr>
          <m:e>
            <m:r>
              <w:rPr>
                <w:rFonts w:ascii="Cambria Math" w:hAnsi="Cambria Math"/>
              </w:rPr>
              <m:t>L</m:t>
            </m:r>
          </m:e>
          <m:sub>
            <m:r>
              <w:rPr>
                <w:rFonts w:ascii="Cambria Math" w:hAnsi="Cambria Math"/>
              </w:rPr>
              <m:t>N</m:t>
            </m:r>
          </m:sub>
        </m:sSub>
      </m:oMath>
      <w:r w:rsidRPr="009D0452">
        <w:rPr>
          <w:rFonts w:eastAsiaTheme="minorEastAsia"/>
        </w:rPr>
        <w:t xml:space="preserve"> = 8.8, </w:t>
      </w:r>
      <m:oMath>
        <m:sSub>
          <m:sSubPr>
            <m:ctrlPr>
              <w:rPr>
                <w:rFonts w:ascii="Cambria Math" w:hAnsi="Cambria Math"/>
              </w:rPr>
            </m:ctrlPr>
          </m:sSubPr>
          <m:e>
            <m:r>
              <w:rPr>
                <w:rFonts w:ascii="Cambria Math" w:hAnsi="Cambria Math"/>
              </w:rPr>
              <m:t>W</m:t>
            </m:r>
          </m:e>
          <m:sub>
            <m:r>
              <w:rPr>
                <w:rFonts w:ascii="Cambria Math" w:hAnsi="Cambria Math"/>
              </w:rPr>
              <m:t>N</m:t>
            </m:r>
          </m:sub>
        </m:sSub>
      </m:oMath>
      <w:r w:rsidRPr="009D0452">
        <w:rPr>
          <w:rFonts w:eastAsiaTheme="minorEastAsia"/>
        </w:rPr>
        <w:t xml:space="preserve"> = 0.7, 2.9</w:t>
      </w:r>
      <w:r w:rsidRPr="009D0452">
        <w:t>); (b) wide fibres of different lengths (</w:t>
      </w:r>
      <m:oMath>
        <m:sSub>
          <m:sSubPr>
            <m:ctrlPr>
              <w:rPr>
                <w:rFonts w:ascii="Cambria Math" w:hAnsi="Cambria Math"/>
              </w:rPr>
            </m:ctrlPr>
          </m:sSubPr>
          <m:e>
            <m:r>
              <w:rPr>
                <w:rFonts w:ascii="Cambria Math" w:hAnsi="Cambria Math"/>
              </w:rPr>
              <m:t>W</m:t>
            </m:r>
          </m:e>
          <m:sub>
            <m:r>
              <w:rPr>
                <w:rFonts w:ascii="Cambria Math" w:hAnsi="Cambria Math"/>
              </w:rPr>
              <m:t>N</m:t>
            </m:r>
          </m:sub>
        </m:sSub>
      </m:oMath>
      <w:r w:rsidRPr="009D0452">
        <w:rPr>
          <w:rFonts w:eastAsiaTheme="minorEastAsia"/>
        </w:rPr>
        <w:t xml:space="preserve"> = 2.9, </w:t>
      </w:r>
      <m:oMath>
        <m:sSub>
          <m:sSubPr>
            <m:ctrlPr>
              <w:rPr>
                <w:rFonts w:ascii="Cambria Math" w:hAnsi="Cambria Math"/>
              </w:rPr>
            </m:ctrlPr>
          </m:sSubPr>
          <m:e>
            <m:r>
              <w:rPr>
                <w:rFonts w:ascii="Cambria Math" w:hAnsi="Cambria Math"/>
              </w:rPr>
              <m:t>L</m:t>
            </m:r>
          </m:e>
          <m:sub>
            <m:r>
              <w:rPr>
                <w:rFonts w:ascii="Cambria Math" w:hAnsi="Cambria Math"/>
              </w:rPr>
              <m:t>N</m:t>
            </m:r>
          </m:sub>
        </m:sSub>
      </m:oMath>
      <w:r w:rsidRPr="009D0452">
        <w:rPr>
          <w:rFonts w:eastAsiaTheme="minorEastAsia"/>
        </w:rPr>
        <w:t xml:space="preserve"> = 4.4, 8.8</w:t>
      </w:r>
      <w:r w:rsidRPr="009D0452">
        <w:t>)</w:t>
      </w:r>
    </w:p>
    <w:p w14:paraId="4BA8B1FF" w14:textId="2F30DA62" w:rsidR="006F6182" w:rsidRPr="009D0452" w:rsidRDefault="006F6182" w:rsidP="00442B89">
      <w:pPr>
        <w:pStyle w:val="Didascalia"/>
      </w:pPr>
    </w:p>
    <w:p w14:paraId="6C864932" w14:textId="497A01B7" w:rsidR="006F6182" w:rsidRPr="009D0452" w:rsidRDefault="006F6182" w:rsidP="00442B89">
      <w:pPr>
        <w:pStyle w:val="Didascalia"/>
      </w:pPr>
      <w:bookmarkStart w:id="19" w:name="_Ref37004570"/>
      <w:r w:rsidRPr="009D0452">
        <w:t xml:space="preserve">Figure </w:t>
      </w:r>
      <w:r w:rsidRPr="009D0452">
        <w:fldChar w:fldCharType="begin"/>
      </w:r>
      <w:r w:rsidRPr="009D0452">
        <w:instrText xml:space="preserve"> SEQ Figure \* ARABIC </w:instrText>
      </w:r>
      <w:r w:rsidRPr="009D0452">
        <w:fldChar w:fldCharType="separate"/>
      </w:r>
      <w:r w:rsidR="00FA7FE5" w:rsidRPr="009D0452">
        <w:rPr>
          <w:noProof/>
        </w:rPr>
        <w:t>7</w:t>
      </w:r>
      <w:r w:rsidRPr="009D0452">
        <w:fldChar w:fldCharType="end"/>
      </w:r>
      <w:bookmarkEnd w:id="19"/>
      <w:r w:rsidRPr="009D0452">
        <w:t>. Effect of fibre dimensions on the packing; (a) loose conditions (</w:t>
      </w:r>
      <m:oMath>
        <m:r>
          <m:rPr>
            <m:sty m:val="p"/>
          </m:rPr>
          <w:rPr>
            <w:rFonts w:ascii="Cambria Math" w:hAnsi="Cambria Math"/>
          </w:rPr>
          <m:t>∆</m:t>
        </m:r>
        <m:sSubSup>
          <m:sSubSupPr>
            <m:ctrlPr>
              <w:rPr>
                <w:rFonts w:ascii="Cambria Math" w:hAnsi="Cambria Math"/>
              </w:rPr>
            </m:ctrlPr>
          </m:sSubSupPr>
          <m:e>
            <m:r>
              <w:rPr>
                <w:rFonts w:ascii="Cambria Math" w:hAnsi="Cambria Math"/>
              </w:rPr>
              <m:t>e</m:t>
            </m:r>
          </m:e>
          <m:sub>
            <m:r>
              <m:rPr>
                <m:sty m:val="p"/>
              </m:rPr>
              <w:rPr>
                <w:rFonts w:ascii="Cambria Math" w:hAnsi="Cambria Math"/>
              </w:rPr>
              <m:t>1%</m:t>
            </m:r>
          </m:sub>
          <m:sup>
            <m:r>
              <w:rPr>
                <w:rFonts w:ascii="Cambria Math" w:hAnsi="Cambria Math"/>
              </w:rPr>
              <m:t>loose</m:t>
            </m:r>
          </m:sup>
        </m:sSubSup>
      </m:oMath>
      <w:r w:rsidRPr="009D0452">
        <w:t>); (b) dense conditions (</w:t>
      </w:r>
      <m:oMath>
        <m:r>
          <m:rPr>
            <m:sty m:val="p"/>
          </m:rPr>
          <w:rPr>
            <w:rFonts w:ascii="Cambria Math" w:hAnsi="Cambria Math"/>
          </w:rPr>
          <m:t>∆</m:t>
        </m:r>
        <m:sSubSup>
          <m:sSubSupPr>
            <m:ctrlPr>
              <w:rPr>
                <w:rFonts w:ascii="Cambria Math" w:hAnsi="Cambria Math"/>
              </w:rPr>
            </m:ctrlPr>
          </m:sSubSupPr>
          <m:e>
            <m:r>
              <w:rPr>
                <w:rFonts w:ascii="Cambria Math" w:hAnsi="Cambria Math"/>
              </w:rPr>
              <m:t>e</m:t>
            </m:r>
          </m:e>
          <m:sub>
            <m:r>
              <m:rPr>
                <m:sty m:val="p"/>
              </m:rPr>
              <w:rPr>
                <w:rFonts w:ascii="Cambria Math" w:hAnsi="Cambria Math"/>
              </w:rPr>
              <m:t>1%</m:t>
            </m:r>
          </m:sub>
          <m:sup>
            <m:r>
              <w:rPr>
                <w:rFonts w:ascii="Cambria Math" w:hAnsi="Cambria Math"/>
              </w:rPr>
              <m:t>dense</m:t>
            </m:r>
          </m:sup>
        </m:sSubSup>
      </m:oMath>
      <w:r w:rsidRPr="009D0452">
        <w:t>); (c) compacting potential (</w:t>
      </w:r>
      <m:oMath>
        <m:r>
          <m:rPr>
            <m:sty m:val="p"/>
          </m:rPr>
          <w:rPr>
            <w:rFonts w:ascii="Cambria Math" w:hAnsi="Cambria Math"/>
          </w:rPr>
          <m:t>∆</m:t>
        </m:r>
        <m:sSubSup>
          <m:sSubSupPr>
            <m:ctrlPr>
              <w:rPr>
                <w:rFonts w:ascii="Cambria Math" w:hAnsi="Cambria Math"/>
              </w:rPr>
            </m:ctrlPr>
          </m:sSubSupPr>
          <m:e>
            <m:r>
              <w:rPr>
                <w:rFonts w:ascii="Cambria Math" w:hAnsi="Cambria Math"/>
              </w:rPr>
              <m:t>e</m:t>
            </m:r>
          </m:e>
          <m:sub>
            <m:r>
              <m:rPr>
                <m:sty m:val="p"/>
              </m:rPr>
              <w:rPr>
                <w:rFonts w:ascii="Cambria Math" w:hAnsi="Cambria Math"/>
              </w:rPr>
              <m:t>1%</m:t>
            </m:r>
          </m:sub>
          <m:sup>
            <m:r>
              <w:rPr>
                <w:rFonts w:ascii="Cambria Math" w:hAnsi="Cambria Math"/>
              </w:rPr>
              <m:t>diff</m:t>
            </m:r>
          </m:sup>
        </m:sSubSup>
        <m:r>
          <m:rPr>
            <m:sty m:val="p"/>
          </m:rPr>
          <w:rPr>
            <w:rFonts w:ascii="Cambria Math" w:hAnsi="Cambria Math"/>
          </w:rPr>
          <m:t>=∆</m:t>
        </m:r>
        <m:sSubSup>
          <m:sSubSupPr>
            <m:ctrlPr>
              <w:rPr>
                <w:rFonts w:ascii="Cambria Math" w:hAnsi="Cambria Math"/>
              </w:rPr>
            </m:ctrlPr>
          </m:sSubSupPr>
          <m:e>
            <m:r>
              <w:rPr>
                <w:rFonts w:ascii="Cambria Math" w:hAnsi="Cambria Math"/>
              </w:rPr>
              <m:t>e</m:t>
            </m:r>
          </m:e>
          <m:sub>
            <m:r>
              <m:rPr>
                <m:sty m:val="p"/>
              </m:rPr>
              <w:rPr>
                <w:rFonts w:ascii="Cambria Math" w:hAnsi="Cambria Math"/>
              </w:rPr>
              <m:t>1%</m:t>
            </m:r>
          </m:sub>
          <m:sup>
            <m:r>
              <w:rPr>
                <w:rFonts w:ascii="Cambria Math" w:hAnsi="Cambria Math"/>
              </w:rPr>
              <m:t>loose</m:t>
            </m:r>
          </m:sup>
        </m:sSubSup>
        <m:r>
          <m:rPr>
            <m:sty m:val="p"/>
          </m:rPr>
          <w:rPr>
            <w:rFonts w:ascii="Cambria Math" w:hAnsi="Cambria Math"/>
          </w:rPr>
          <m:t>-∆</m:t>
        </m:r>
        <m:sSubSup>
          <m:sSubSupPr>
            <m:ctrlPr>
              <w:rPr>
                <w:rFonts w:ascii="Cambria Math" w:hAnsi="Cambria Math"/>
              </w:rPr>
            </m:ctrlPr>
          </m:sSubSupPr>
          <m:e>
            <m:r>
              <w:rPr>
                <w:rFonts w:ascii="Cambria Math" w:hAnsi="Cambria Math"/>
              </w:rPr>
              <m:t>e</m:t>
            </m:r>
          </m:e>
          <m:sub>
            <m:r>
              <m:rPr>
                <m:sty m:val="p"/>
              </m:rPr>
              <w:rPr>
                <w:rFonts w:ascii="Cambria Math" w:hAnsi="Cambria Math"/>
              </w:rPr>
              <m:t>1%</m:t>
            </m:r>
          </m:sub>
          <m:sup>
            <m:r>
              <w:rPr>
                <w:rFonts w:ascii="Cambria Math" w:hAnsi="Cambria Math"/>
              </w:rPr>
              <m:t>dense</m:t>
            </m:r>
          </m:sup>
        </m:sSubSup>
      </m:oMath>
      <w:r w:rsidRPr="009D0452">
        <w:t>)</w:t>
      </w:r>
      <w:r w:rsidR="00C16F8C" w:rsidRPr="009D0452">
        <w:t>; the dots represent the data points used to generate the contours</w:t>
      </w:r>
    </w:p>
    <w:p w14:paraId="448A688E" w14:textId="6112B0F0" w:rsidR="006F6182" w:rsidRPr="009D0452" w:rsidRDefault="006F6182" w:rsidP="00442B89">
      <w:pPr>
        <w:pStyle w:val="Didascalia"/>
      </w:pPr>
    </w:p>
    <w:p w14:paraId="4A9E9970" w14:textId="0074EEBA" w:rsidR="006F6182" w:rsidRDefault="006F6182" w:rsidP="00442B89">
      <w:pPr>
        <w:pStyle w:val="Didascalia"/>
      </w:pPr>
      <w:bookmarkStart w:id="20" w:name="_Ref47535599"/>
      <w:r w:rsidRPr="009D0452">
        <w:t xml:space="preserve">Figure </w:t>
      </w:r>
      <w:r w:rsidRPr="009D0452">
        <w:fldChar w:fldCharType="begin"/>
      </w:r>
      <w:r w:rsidRPr="009D0452">
        <w:instrText xml:space="preserve"> SEQ Figure \* ARABIC </w:instrText>
      </w:r>
      <w:r w:rsidRPr="009D0452">
        <w:fldChar w:fldCharType="separate"/>
      </w:r>
      <w:r w:rsidR="00FA7FE5" w:rsidRPr="009D0452">
        <w:rPr>
          <w:noProof/>
        </w:rPr>
        <w:t>8</w:t>
      </w:r>
      <w:r w:rsidRPr="009D0452">
        <w:fldChar w:fldCharType="end"/>
      </w:r>
      <w:bookmarkEnd w:id="20"/>
      <w:r w:rsidRPr="009D0452">
        <w:t>. Effect of fibre width on the settlement; (a) settlement vs logarithm of the loading cycles – few markers are represented for clearer representation;</w:t>
      </w:r>
      <w:r w:rsidRPr="006331A4">
        <w:t xml:space="preserve"> (b) settlement at 3M cycles</w:t>
      </w:r>
      <w:r>
        <w:t xml:space="preserve"> normalised with respect to the baseline test (C1)</w:t>
      </w:r>
      <w:r w:rsidRPr="006331A4">
        <w:t xml:space="preserve"> vs fibre width </w:t>
      </w:r>
    </w:p>
    <w:p w14:paraId="68CE1ECC" w14:textId="3039DBFA" w:rsidR="006F6182" w:rsidRPr="006331A4" w:rsidRDefault="006F6182" w:rsidP="00442B89">
      <w:pPr>
        <w:pStyle w:val="Didascalia"/>
      </w:pPr>
    </w:p>
    <w:p w14:paraId="30F0DCB5" w14:textId="3C6CDFE0" w:rsidR="006F6182" w:rsidRDefault="006F6182" w:rsidP="00442B89">
      <w:pPr>
        <w:pStyle w:val="Didascalia"/>
      </w:pPr>
      <w:bookmarkStart w:id="21" w:name="_Ref47535603"/>
      <w:r w:rsidRPr="006331A4">
        <w:t xml:space="preserve">Figure </w:t>
      </w:r>
      <w:r w:rsidRPr="006331A4">
        <w:fldChar w:fldCharType="begin"/>
      </w:r>
      <w:r w:rsidRPr="006331A4">
        <w:instrText xml:space="preserve"> SEQ Figure \* ARABIC </w:instrText>
      </w:r>
      <w:r w:rsidRPr="006331A4">
        <w:fldChar w:fldCharType="separate"/>
      </w:r>
      <w:r w:rsidR="00FA7FE5">
        <w:rPr>
          <w:noProof/>
        </w:rPr>
        <w:t>9</w:t>
      </w:r>
      <w:r w:rsidRPr="006331A4">
        <w:fldChar w:fldCharType="end"/>
      </w:r>
      <w:bookmarkEnd w:id="21"/>
      <w:r w:rsidRPr="006331A4">
        <w:t>. Effect of fibre content on the settlement; (a) settlement vs logarithm of the loading cycles</w:t>
      </w:r>
      <w:r>
        <w:t xml:space="preserve"> – few markers are represented for clearer representation</w:t>
      </w:r>
      <w:r w:rsidRPr="006331A4">
        <w:t>; (b) settlement at 3M cycles</w:t>
      </w:r>
      <w:r>
        <w:t xml:space="preserve"> normalised with respect to the baseline test (C1)</w:t>
      </w:r>
      <w:r w:rsidRPr="006331A4">
        <w:t xml:space="preserve"> vs fibre </w:t>
      </w:r>
      <w:r>
        <w:t>volume ratio</w:t>
      </w:r>
    </w:p>
    <w:p w14:paraId="7D7C0735" w14:textId="25C0EF2D" w:rsidR="006F6182" w:rsidRPr="006331A4" w:rsidRDefault="006F6182" w:rsidP="00442B89">
      <w:pPr>
        <w:pStyle w:val="Didascalia"/>
      </w:pPr>
    </w:p>
    <w:p w14:paraId="4ECE7DC9" w14:textId="638D6A43" w:rsidR="006F6182" w:rsidRDefault="006F6182" w:rsidP="00442B89">
      <w:pPr>
        <w:pStyle w:val="Didascalia"/>
      </w:pPr>
      <w:bookmarkStart w:id="22" w:name="_Ref36992623"/>
      <w:r w:rsidRPr="006331A4">
        <w:t xml:space="preserve">Figure </w:t>
      </w:r>
      <w:r w:rsidRPr="006331A4">
        <w:fldChar w:fldCharType="begin"/>
      </w:r>
      <w:r w:rsidRPr="006331A4">
        <w:instrText xml:space="preserve"> SEQ Figure \* ARABIC </w:instrText>
      </w:r>
      <w:r w:rsidRPr="006331A4">
        <w:fldChar w:fldCharType="separate"/>
      </w:r>
      <w:r w:rsidR="00FA7FE5">
        <w:rPr>
          <w:noProof/>
        </w:rPr>
        <w:t>10</w:t>
      </w:r>
      <w:r w:rsidRPr="006331A4">
        <w:fldChar w:fldCharType="end"/>
      </w:r>
      <w:bookmarkEnd w:id="22"/>
      <w:r w:rsidRPr="006331A4">
        <w:t xml:space="preserve">. Effect of fibre length on the settlement; (a) settlement vs logarithm of the loading cycles; (b) settlement at 3M cycles vs fibre </w:t>
      </w:r>
      <w:r>
        <w:t>length</w:t>
      </w:r>
    </w:p>
    <w:p w14:paraId="11C15B02" w14:textId="4EC8AB4A" w:rsidR="006F6182" w:rsidRDefault="006F6182" w:rsidP="00442B89">
      <w:pPr>
        <w:pStyle w:val="Didascalia"/>
      </w:pPr>
    </w:p>
    <w:p w14:paraId="01D8A4F4" w14:textId="05E7E91E" w:rsidR="006F6182" w:rsidRDefault="006F6182" w:rsidP="00442B89">
      <w:pPr>
        <w:pStyle w:val="Didascalia"/>
      </w:pPr>
      <w:bookmarkStart w:id="23" w:name="_Ref91430576"/>
      <w:r>
        <w:t xml:space="preserve">Figure </w:t>
      </w:r>
      <w:r>
        <w:fldChar w:fldCharType="begin"/>
      </w:r>
      <w:r>
        <w:instrText xml:space="preserve"> SEQ Figure \* ARABIC </w:instrText>
      </w:r>
      <w:r>
        <w:fldChar w:fldCharType="separate"/>
      </w:r>
      <w:r w:rsidR="00FA7FE5">
        <w:rPr>
          <w:noProof/>
        </w:rPr>
        <w:t>11</w:t>
      </w:r>
      <w:r>
        <w:fldChar w:fldCharType="end"/>
      </w:r>
      <w:bookmarkEnd w:id="23"/>
      <w:r>
        <w:t xml:space="preserve">. Analysis of the effect of the packing of the grains on the settlement; (a) settlement vs initial density index; (b) settlement vs increase in range </w:t>
      </w:r>
      <m:oMath>
        <m:sSub>
          <m:sSubPr>
            <m:ctrlPr>
              <w:rPr>
                <w:rFonts w:ascii="Cambria Math" w:hAnsi="Cambria Math"/>
              </w:rPr>
            </m:ctrlPr>
          </m:sSubPr>
          <m:e>
            <m:r>
              <w:rPr>
                <w:rFonts w:ascii="Cambria Math" w:hAnsi="Cambria Math"/>
              </w:rPr>
              <m:t>e</m:t>
            </m:r>
          </m:e>
          <m:sub>
            <m:r>
              <w:rPr>
                <w:rFonts w:ascii="Cambria Math" w:hAnsi="Cambria Math"/>
              </w:rPr>
              <m:t>max</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min</m:t>
            </m:r>
          </m:sub>
        </m:sSub>
      </m:oMath>
      <w:r>
        <w:t xml:space="preserve"> relative to the unreinforced material  </w:t>
      </w:r>
    </w:p>
    <w:p w14:paraId="2C3CB46F" w14:textId="06A437AD" w:rsidR="006F6182" w:rsidRPr="006F0D67" w:rsidRDefault="006F6182" w:rsidP="00442B89">
      <w:pPr>
        <w:pStyle w:val="Didascalia"/>
      </w:pPr>
    </w:p>
    <w:p w14:paraId="2FE2C6D7" w14:textId="26275325" w:rsidR="006F6182" w:rsidRDefault="006F6182" w:rsidP="00442B89">
      <w:pPr>
        <w:pStyle w:val="Didascalia"/>
      </w:pPr>
      <w:bookmarkStart w:id="24" w:name="_Ref36821567"/>
      <w:r w:rsidRPr="006F0D67">
        <w:t xml:space="preserve">Figure </w:t>
      </w:r>
      <w:r w:rsidRPr="006F0D67">
        <w:fldChar w:fldCharType="begin"/>
      </w:r>
      <w:r w:rsidRPr="006F0D67">
        <w:instrText xml:space="preserve"> SEQ Figure \* ARABIC </w:instrText>
      </w:r>
      <w:r w:rsidRPr="006F0D67">
        <w:fldChar w:fldCharType="separate"/>
      </w:r>
      <w:r w:rsidR="00FA7FE5">
        <w:rPr>
          <w:noProof/>
        </w:rPr>
        <w:t>12</w:t>
      </w:r>
      <w:r w:rsidRPr="006F0D67">
        <w:fldChar w:fldCharType="end"/>
      </w:r>
      <w:bookmarkEnd w:id="24"/>
      <w:r w:rsidRPr="006F0D67">
        <w:t xml:space="preserve">. Resilient displacements vs settlement; (a) middle of the sleeper – LVDTs 7 and 8; (b) sleeper ends, LVDTs 2 and 3; </w:t>
      </w:r>
      <w:r>
        <w:t xml:space="preserve">for each test </w:t>
      </w:r>
      <w:r w:rsidRPr="006F0D67">
        <w:t xml:space="preserve">the </w:t>
      </w:r>
      <w:r>
        <w:t xml:space="preserve">left </w:t>
      </w:r>
      <w:r w:rsidRPr="006F0D67">
        <w:t>marker corresponds to the 10</w:t>
      </w:r>
      <w:r w:rsidRPr="006F0D67">
        <w:rPr>
          <w:vertAlign w:val="superscript"/>
        </w:rPr>
        <w:t>th</w:t>
      </w:r>
      <w:r w:rsidRPr="006F0D67">
        <w:t xml:space="preserve"> cycle, </w:t>
      </w:r>
      <w:r>
        <w:t xml:space="preserve">the </w:t>
      </w:r>
      <w:r w:rsidRPr="006F0D67">
        <w:t xml:space="preserve">right </w:t>
      </w:r>
      <w:r>
        <w:t xml:space="preserve">marker </w:t>
      </w:r>
      <w:r w:rsidRPr="006F0D67">
        <w:t>to the 3 millionth cycle</w:t>
      </w:r>
    </w:p>
    <w:p w14:paraId="600169D3" w14:textId="1917CA06" w:rsidR="006F6182" w:rsidRPr="00F9676F" w:rsidRDefault="006F6182" w:rsidP="00442B89">
      <w:pPr>
        <w:pStyle w:val="Didascalia"/>
      </w:pPr>
    </w:p>
    <w:p w14:paraId="3145BF96" w14:textId="17041C33" w:rsidR="006F6182" w:rsidRPr="006331A4" w:rsidRDefault="006F6182" w:rsidP="00442B89">
      <w:pPr>
        <w:pStyle w:val="Didascalia"/>
      </w:pPr>
      <w:bookmarkStart w:id="25" w:name="_Ref84185336"/>
      <w:r w:rsidRPr="00F9676F">
        <w:t xml:space="preserve">Figure </w:t>
      </w:r>
      <w:r w:rsidRPr="00F9676F">
        <w:fldChar w:fldCharType="begin"/>
      </w:r>
      <w:r w:rsidRPr="00F9676F">
        <w:instrText xml:space="preserve"> SEQ Figure \* ARABIC </w:instrText>
      </w:r>
      <w:r w:rsidRPr="00F9676F">
        <w:fldChar w:fldCharType="separate"/>
      </w:r>
      <w:r w:rsidR="00FA7FE5">
        <w:rPr>
          <w:noProof/>
        </w:rPr>
        <w:t>13</w:t>
      </w:r>
      <w:r w:rsidRPr="00F9676F">
        <w:fldChar w:fldCharType="end"/>
      </w:r>
      <w:bookmarkEnd w:id="25"/>
      <w:r w:rsidRPr="00F9676F">
        <w:t xml:space="preserve">. Locked-in </w:t>
      </w:r>
      <w:r>
        <w:t xml:space="preserve">longitudinal (along the track) </w:t>
      </w:r>
      <w:r w:rsidRPr="00F9676F">
        <w:t>pressure vs settlement; (a) below the middle of the sleeper – plates 1 and 2; (b) below the end of the sleeper, plate 4; (c) difference between the sleeper-end and the middle pressures; the markers on the left corresponds to the 10</w:t>
      </w:r>
      <w:r w:rsidRPr="00F9676F">
        <w:rPr>
          <w:vertAlign w:val="superscript"/>
        </w:rPr>
        <w:t>th</w:t>
      </w:r>
      <w:r w:rsidRPr="00F9676F">
        <w:t xml:space="preserve"> cycle, those on the right to the 3 millionth cycle</w:t>
      </w:r>
      <w:r>
        <w:t>: the lines in between are the actual data</w:t>
      </w:r>
    </w:p>
    <w:p w14:paraId="0A9B5EE0" w14:textId="793C535A" w:rsidR="006F6182" w:rsidRDefault="006F6182" w:rsidP="00442B89">
      <w:pPr>
        <w:pStyle w:val="Didascalia"/>
      </w:pPr>
    </w:p>
    <w:p w14:paraId="1A56AC71" w14:textId="1A19B15C" w:rsidR="006F6182" w:rsidRPr="00442B89" w:rsidRDefault="006F6182" w:rsidP="00442B89">
      <w:pPr>
        <w:pStyle w:val="Didascalia"/>
        <w:rPr>
          <w:i/>
        </w:rPr>
      </w:pPr>
      <w:bookmarkStart w:id="26" w:name="_Ref84832089"/>
      <w:r>
        <w:t xml:space="preserve">Figure </w:t>
      </w:r>
      <w:r>
        <w:fldChar w:fldCharType="begin"/>
      </w:r>
      <w:r>
        <w:instrText xml:space="preserve"> SEQ Figure \* ARABIC </w:instrText>
      </w:r>
      <w:r>
        <w:fldChar w:fldCharType="separate"/>
      </w:r>
      <w:r w:rsidR="00FA7FE5">
        <w:rPr>
          <w:noProof/>
        </w:rPr>
        <w:t>14</w:t>
      </w:r>
      <w:r>
        <w:fldChar w:fldCharType="end"/>
      </w:r>
      <w:bookmarkEnd w:id="26"/>
      <w:r>
        <w:t>. 10 MPa</w:t>
      </w:r>
      <w:r w:rsidRPr="007826FD">
        <w:t xml:space="preserve"> pressure </w:t>
      </w:r>
      <w:r>
        <w:t xml:space="preserve">sensitive </w:t>
      </w:r>
      <w:r w:rsidRPr="007826FD">
        <w:t>paper</w:t>
      </w:r>
      <w:r>
        <w:t xml:space="preserve"> sheets</w:t>
      </w:r>
      <w:r w:rsidRPr="007826FD">
        <w:t xml:space="preserve"> </w:t>
      </w:r>
      <w:r>
        <w:t>from</w:t>
      </w:r>
      <w:r w:rsidRPr="007826FD">
        <w:t xml:space="preserve"> tests </w:t>
      </w:r>
      <w:r>
        <w:t>with</w:t>
      </w:r>
      <w:r w:rsidRPr="007826FD">
        <w:t xml:space="preserve"> </w:t>
      </w:r>
      <w:r>
        <w:t xml:space="preserve">a moderate content of </w:t>
      </w:r>
      <w:r w:rsidRPr="007826FD">
        <w:t>long narrow fibres (a)</w:t>
      </w:r>
      <w:r>
        <w:t xml:space="preserve"> and a</w:t>
      </w:r>
      <w:r w:rsidRPr="007826FD">
        <w:t xml:space="preserve"> </w:t>
      </w:r>
      <w:r>
        <w:t xml:space="preserve">high </w:t>
      </w:r>
      <w:r w:rsidRPr="007826FD">
        <w:t>content</w:t>
      </w:r>
      <w:r>
        <w:t xml:space="preserve"> of long narrow fibres</w:t>
      </w:r>
      <w:r w:rsidRPr="007826FD">
        <w:t xml:space="preserve"> (b)</w:t>
      </w:r>
    </w:p>
    <w:p w14:paraId="336C8C4F" w14:textId="428EBF9E" w:rsidR="006F6182" w:rsidRDefault="006F6182" w:rsidP="00442B89">
      <w:pPr>
        <w:pStyle w:val="Didascalia"/>
      </w:pPr>
    </w:p>
    <w:p w14:paraId="664F7F80" w14:textId="3DD8D2C5" w:rsidR="006F6182" w:rsidRPr="00445E2C" w:rsidRDefault="006F6182" w:rsidP="00442B89">
      <w:pPr>
        <w:pStyle w:val="Didascalia"/>
      </w:pPr>
      <w:bookmarkStart w:id="27" w:name="_Ref48207322"/>
      <w:r w:rsidRPr="00445E2C">
        <w:t xml:space="preserve">Figure </w:t>
      </w:r>
      <w:r w:rsidRPr="00445E2C">
        <w:fldChar w:fldCharType="begin"/>
      </w:r>
      <w:r w:rsidRPr="00445E2C">
        <w:instrText xml:space="preserve"> SEQ Figure \* ARABIC </w:instrText>
      </w:r>
      <w:r w:rsidRPr="00445E2C">
        <w:fldChar w:fldCharType="separate"/>
      </w:r>
      <w:r w:rsidR="00FA7FE5">
        <w:rPr>
          <w:noProof/>
        </w:rPr>
        <w:t>15</w:t>
      </w:r>
      <w:r w:rsidRPr="00445E2C">
        <w:fldChar w:fldCharType="end"/>
      </w:r>
      <w:bookmarkEnd w:id="27"/>
      <w:r w:rsidRPr="00445E2C">
        <w:t>. Sleeper/ballast contact area under the rails (</w:t>
      </w:r>
      <m:oMath>
        <m:sSub>
          <m:sSubPr>
            <m:ctrlPr>
              <w:rPr>
                <w:rFonts w:ascii="Cambria Math" w:hAnsi="Cambria Math"/>
              </w:rPr>
            </m:ctrlPr>
          </m:sSubPr>
          <m:e>
            <m:r>
              <w:rPr>
                <w:rFonts w:ascii="Cambria Math" w:hAnsi="Cambria Math"/>
              </w:rPr>
              <m:t>A</m:t>
            </m:r>
          </m:e>
          <m:sub>
            <m:r>
              <w:rPr>
                <w:rFonts w:ascii="Cambria Math" w:hAnsi="Cambria Math"/>
              </w:rPr>
              <m:t>c</m:t>
            </m:r>
            <m:r>
              <m:rPr>
                <m:sty m:val="p"/>
              </m:rPr>
              <w:rPr>
                <w:rFonts w:ascii="Cambria Math" w:hAnsi="Cambria Math"/>
              </w:rPr>
              <m:t>,</m:t>
            </m:r>
            <m:r>
              <w:rPr>
                <w:rFonts w:ascii="Cambria Math" w:hAnsi="Cambria Math"/>
              </w:rPr>
              <m:t>r</m:t>
            </m:r>
          </m:sub>
        </m:sSub>
      </m:oMath>
      <w:r w:rsidRPr="00445E2C">
        <w:t xml:space="preserve">) vs </w:t>
      </w:r>
      <w:r>
        <w:t xml:space="preserve">sleeper </w:t>
      </w:r>
      <w:r w:rsidRPr="00445E2C">
        <w:t>settlement</w:t>
      </w:r>
      <w:r>
        <w:t xml:space="preserve"> (a) and vs the resilient displacement at the sleeper ends (b) </w:t>
      </w:r>
    </w:p>
    <w:p w14:paraId="690AE2B1" w14:textId="1D37082F" w:rsidR="006F6182" w:rsidRDefault="006F6182" w:rsidP="00A442E4">
      <w:pPr>
        <w:spacing w:line="360" w:lineRule="auto"/>
        <w:rPr>
          <w:szCs w:val="20"/>
        </w:rPr>
      </w:pPr>
    </w:p>
    <w:p w14:paraId="2E11ED96" w14:textId="41C3C586" w:rsidR="00100DE4" w:rsidRDefault="00100DE4" w:rsidP="00100DE4">
      <w:pPr>
        <w:spacing w:line="360" w:lineRule="auto"/>
        <w:rPr>
          <w:b/>
          <w:szCs w:val="20"/>
        </w:rPr>
      </w:pPr>
      <w:r>
        <w:rPr>
          <w:b/>
          <w:szCs w:val="20"/>
        </w:rPr>
        <w:t>Table</w:t>
      </w:r>
      <w:r w:rsidRPr="00A442E4">
        <w:rPr>
          <w:b/>
          <w:szCs w:val="20"/>
        </w:rPr>
        <w:t xml:space="preserve"> captions</w:t>
      </w:r>
    </w:p>
    <w:p w14:paraId="6341C425" w14:textId="0B64C9B8" w:rsidR="00100DE4" w:rsidRDefault="00100DE4" w:rsidP="00A442E4">
      <w:pPr>
        <w:spacing w:line="360" w:lineRule="auto"/>
        <w:rPr>
          <w:szCs w:val="20"/>
        </w:rPr>
      </w:pPr>
    </w:p>
    <w:p w14:paraId="349B506A" w14:textId="56BBD1A2" w:rsidR="00100DE4" w:rsidRDefault="00100DE4" w:rsidP="00100DE4">
      <w:pPr>
        <w:pStyle w:val="Didascalia"/>
      </w:pPr>
      <w:bookmarkStart w:id="28" w:name="_Ref19203217"/>
      <w:bookmarkStart w:id="29" w:name="_Hlk85789855"/>
      <w:bookmarkStart w:id="30" w:name="_Hlk91513442"/>
      <w:r w:rsidRPr="00084AF8">
        <w:t xml:space="preserve">Table </w:t>
      </w:r>
      <w:r w:rsidRPr="00084AF8">
        <w:fldChar w:fldCharType="begin"/>
      </w:r>
      <w:r w:rsidRPr="00084AF8">
        <w:instrText xml:space="preserve"> SEQ Table \* ARABIC </w:instrText>
      </w:r>
      <w:r w:rsidRPr="00084AF8">
        <w:fldChar w:fldCharType="separate"/>
      </w:r>
      <w:r w:rsidR="00FA7FE5">
        <w:rPr>
          <w:noProof/>
        </w:rPr>
        <w:t>1</w:t>
      </w:r>
      <w:r w:rsidRPr="00084AF8">
        <w:fldChar w:fldCharType="end"/>
      </w:r>
      <w:bookmarkEnd w:id="28"/>
      <w:r w:rsidRPr="00084AF8">
        <w:t>. List of tests; r indicates repeats</w:t>
      </w:r>
      <w:bookmarkEnd w:id="29"/>
    </w:p>
    <w:p w14:paraId="295243F2" w14:textId="4E1267B3" w:rsidR="003C1CA9" w:rsidRDefault="003C1CA9" w:rsidP="00A442E4">
      <w:pPr>
        <w:spacing w:line="360" w:lineRule="auto"/>
        <w:rPr>
          <w:szCs w:val="20"/>
        </w:rPr>
      </w:pPr>
    </w:p>
    <w:p w14:paraId="718D0E17" w14:textId="61E6A970" w:rsidR="00100DE4" w:rsidRDefault="00100DE4" w:rsidP="00100DE4">
      <w:pPr>
        <w:pStyle w:val="Didascalia"/>
      </w:pPr>
      <w:bookmarkStart w:id="31" w:name="_Ref36988715"/>
      <w:bookmarkStart w:id="32" w:name="_Hlk91513487"/>
      <w:bookmarkEnd w:id="30"/>
      <w:r w:rsidRPr="00F9676F">
        <w:t xml:space="preserve">Table </w:t>
      </w:r>
      <w:r w:rsidRPr="00F9676F">
        <w:fldChar w:fldCharType="begin"/>
      </w:r>
      <w:r w:rsidRPr="00F9676F">
        <w:instrText xml:space="preserve"> SEQ Table \* ARABIC </w:instrText>
      </w:r>
      <w:r w:rsidRPr="00F9676F">
        <w:fldChar w:fldCharType="separate"/>
      </w:r>
      <w:r w:rsidR="00FA7FE5">
        <w:rPr>
          <w:noProof/>
        </w:rPr>
        <w:t>2</w:t>
      </w:r>
      <w:r w:rsidRPr="00F9676F">
        <w:fldChar w:fldCharType="end"/>
      </w:r>
      <w:bookmarkEnd w:id="31"/>
      <w:r w:rsidRPr="00F9676F">
        <w:t xml:space="preserve">. Sleeper-ballast contact area </w:t>
      </w:r>
      <w:r>
        <w:t xml:space="preserve">from </w:t>
      </w:r>
      <w:r w:rsidRPr="00F9676F">
        <w:t xml:space="preserve">pressure paper </w:t>
      </w:r>
    </w:p>
    <w:bookmarkEnd w:id="32"/>
    <w:p w14:paraId="2AD61C78" w14:textId="77777777" w:rsidR="00100DE4" w:rsidRPr="00A442E4" w:rsidRDefault="00100DE4" w:rsidP="00A442E4">
      <w:pPr>
        <w:spacing w:line="360" w:lineRule="auto"/>
        <w:rPr>
          <w:szCs w:val="20"/>
        </w:rPr>
      </w:pPr>
    </w:p>
    <w:sectPr w:rsidR="00100DE4" w:rsidRPr="00A442E4" w:rsidSect="00A3696E">
      <w:footerReference w:type="default" r:id="rId15"/>
      <w:footerReference w:type="first" r:id="rId16"/>
      <w:footnotePr>
        <w:numFmt w:val="chicago"/>
      </w:footnotePr>
      <w:pgSz w:w="11906" w:h="16838" w:code="9"/>
      <w:pgMar w:top="1555" w:right="1699" w:bottom="1555" w:left="1699" w:header="706" w:footer="0"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1674E" w14:textId="77777777" w:rsidR="00FD7467" w:rsidRDefault="00FD7467">
      <w:r>
        <w:separator/>
      </w:r>
    </w:p>
  </w:endnote>
  <w:endnote w:type="continuationSeparator" w:id="0">
    <w:p w14:paraId="0B8EABFB" w14:textId="77777777" w:rsidR="00FD7467" w:rsidRDefault="00FD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A3F0" w14:textId="192EF97E" w:rsidR="001D1572" w:rsidRDefault="001D1572">
    <w:pPr>
      <w:pStyle w:val="Pidipagina"/>
      <w:jc w:val="right"/>
    </w:pPr>
    <w:r>
      <w:fldChar w:fldCharType="begin"/>
    </w:r>
    <w:r>
      <w:instrText xml:space="preserve"> PAGE   \* MERGEFORMAT </w:instrText>
    </w:r>
    <w:r>
      <w:fldChar w:fldCharType="separate"/>
    </w:r>
    <w:r>
      <w:rPr>
        <w:noProof/>
      </w:rPr>
      <w:t>9</w:t>
    </w:r>
    <w:r>
      <w:rPr>
        <w:noProof/>
      </w:rPr>
      <w:fldChar w:fldCharType="end"/>
    </w:r>
  </w:p>
  <w:p w14:paraId="28730542" w14:textId="77777777" w:rsidR="001D1572" w:rsidRPr="00652B19" w:rsidRDefault="001D1572" w:rsidP="00652B19">
    <w:pPr>
      <w:pStyle w:val="Pidipagin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F443B" w14:textId="77777777" w:rsidR="001D1572" w:rsidRDefault="001D1572">
    <w:pPr>
      <w:pStyle w:val="Pidipagina"/>
    </w:pPr>
  </w:p>
  <w:p w14:paraId="25998CC3" w14:textId="77777777" w:rsidR="001D1572" w:rsidRDefault="001D15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34341" w14:textId="77777777" w:rsidR="00FD7467" w:rsidRDefault="00FD7467">
      <w:r>
        <w:separator/>
      </w:r>
    </w:p>
  </w:footnote>
  <w:footnote w:type="continuationSeparator" w:id="0">
    <w:p w14:paraId="1DADD998" w14:textId="77777777" w:rsidR="00FD7467" w:rsidRDefault="00FD7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DA"/>
    <w:multiLevelType w:val="hybridMultilevel"/>
    <w:tmpl w:val="70B666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D00F7"/>
    <w:multiLevelType w:val="hybridMultilevel"/>
    <w:tmpl w:val="AA8AF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FA0111"/>
    <w:multiLevelType w:val="hybridMultilevel"/>
    <w:tmpl w:val="3C04C33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9535FC"/>
    <w:multiLevelType w:val="hybridMultilevel"/>
    <w:tmpl w:val="F39891EE"/>
    <w:lvl w:ilvl="0" w:tplc="C9987D3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B2746"/>
    <w:multiLevelType w:val="hybridMultilevel"/>
    <w:tmpl w:val="A97C7E9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25D77"/>
    <w:multiLevelType w:val="hybridMultilevel"/>
    <w:tmpl w:val="ECBEF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73BEE"/>
    <w:multiLevelType w:val="hybridMultilevel"/>
    <w:tmpl w:val="B406C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54A94"/>
    <w:multiLevelType w:val="hybridMultilevel"/>
    <w:tmpl w:val="8D7AF6B6"/>
    <w:lvl w:ilvl="0" w:tplc="61C42A92">
      <w:start w:val="1"/>
      <w:numFmt w:val="bullet"/>
      <w:pStyle w:val="Authoraffiliations"/>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E423D"/>
    <w:multiLevelType w:val="hybridMultilevel"/>
    <w:tmpl w:val="A586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D0EAF"/>
    <w:multiLevelType w:val="hybridMultilevel"/>
    <w:tmpl w:val="7DB2760C"/>
    <w:lvl w:ilvl="0" w:tplc="6FEE57B8">
      <w:start w:val="1"/>
      <w:numFmt w:val="decimal"/>
      <w:lvlText w:val="%1."/>
      <w:lvlJc w:val="left"/>
      <w:pPr>
        <w:ind w:left="360" w:hanging="360"/>
      </w:pPr>
      <w:rPr>
        <w:rFonts w:hint="default"/>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30B10"/>
    <w:multiLevelType w:val="hybridMultilevel"/>
    <w:tmpl w:val="21EE28CC"/>
    <w:lvl w:ilvl="0" w:tplc="FFFFFFFF">
      <w:start w:val="1"/>
      <w:numFmt w:val="bullet"/>
      <w:lvlText w:val=""/>
      <w:lvlJc w:val="left"/>
      <w:pPr>
        <w:tabs>
          <w:tab w:val="num" w:pos="1179"/>
        </w:tabs>
        <w:ind w:left="1179" w:hanging="360"/>
      </w:pPr>
      <w:rPr>
        <w:rFonts w:ascii="Symbol" w:hAnsi="Symbol" w:hint="default"/>
      </w:rPr>
    </w:lvl>
    <w:lvl w:ilvl="1" w:tplc="FFFFFFFF" w:tentative="1">
      <w:start w:val="1"/>
      <w:numFmt w:val="bullet"/>
      <w:lvlText w:val="o"/>
      <w:lvlJc w:val="left"/>
      <w:pPr>
        <w:tabs>
          <w:tab w:val="num" w:pos="1899"/>
        </w:tabs>
        <w:ind w:left="1899" w:hanging="360"/>
      </w:pPr>
      <w:rPr>
        <w:rFonts w:ascii="Courier New" w:hAnsi="Courier New" w:hint="default"/>
      </w:rPr>
    </w:lvl>
    <w:lvl w:ilvl="2" w:tplc="FFFFFFFF" w:tentative="1">
      <w:start w:val="1"/>
      <w:numFmt w:val="bullet"/>
      <w:lvlText w:val=""/>
      <w:lvlJc w:val="left"/>
      <w:pPr>
        <w:tabs>
          <w:tab w:val="num" w:pos="2619"/>
        </w:tabs>
        <w:ind w:left="2619" w:hanging="360"/>
      </w:pPr>
      <w:rPr>
        <w:rFonts w:ascii="Wingdings" w:hAnsi="Wingdings" w:hint="default"/>
      </w:rPr>
    </w:lvl>
    <w:lvl w:ilvl="3" w:tplc="FFFFFFFF" w:tentative="1">
      <w:start w:val="1"/>
      <w:numFmt w:val="bullet"/>
      <w:lvlText w:val=""/>
      <w:lvlJc w:val="left"/>
      <w:pPr>
        <w:tabs>
          <w:tab w:val="num" w:pos="3339"/>
        </w:tabs>
        <w:ind w:left="3339" w:hanging="360"/>
      </w:pPr>
      <w:rPr>
        <w:rFonts w:ascii="Symbol" w:hAnsi="Symbol" w:hint="default"/>
      </w:rPr>
    </w:lvl>
    <w:lvl w:ilvl="4" w:tplc="FFFFFFFF" w:tentative="1">
      <w:start w:val="1"/>
      <w:numFmt w:val="bullet"/>
      <w:lvlText w:val="o"/>
      <w:lvlJc w:val="left"/>
      <w:pPr>
        <w:tabs>
          <w:tab w:val="num" w:pos="4059"/>
        </w:tabs>
        <w:ind w:left="4059" w:hanging="360"/>
      </w:pPr>
      <w:rPr>
        <w:rFonts w:ascii="Courier New" w:hAnsi="Courier New" w:hint="default"/>
      </w:rPr>
    </w:lvl>
    <w:lvl w:ilvl="5" w:tplc="FFFFFFFF" w:tentative="1">
      <w:start w:val="1"/>
      <w:numFmt w:val="bullet"/>
      <w:lvlText w:val=""/>
      <w:lvlJc w:val="left"/>
      <w:pPr>
        <w:tabs>
          <w:tab w:val="num" w:pos="4779"/>
        </w:tabs>
        <w:ind w:left="4779" w:hanging="360"/>
      </w:pPr>
      <w:rPr>
        <w:rFonts w:ascii="Wingdings" w:hAnsi="Wingdings" w:hint="default"/>
      </w:rPr>
    </w:lvl>
    <w:lvl w:ilvl="6" w:tplc="FFFFFFFF" w:tentative="1">
      <w:start w:val="1"/>
      <w:numFmt w:val="bullet"/>
      <w:lvlText w:val=""/>
      <w:lvlJc w:val="left"/>
      <w:pPr>
        <w:tabs>
          <w:tab w:val="num" w:pos="5499"/>
        </w:tabs>
        <w:ind w:left="5499" w:hanging="360"/>
      </w:pPr>
      <w:rPr>
        <w:rFonts w:ascii="Symbol" w:hAnsi="Symbol" w:hint="default"/>
      </w:rPr>
    </w:lvl>
    <w:lvl w:ilvl="7" w:tplc="FFFFFFFF" w:tentative="1">
      <w:start w:val="1"/>
      <w:numFmt w:val="bullet"/>
      <w:lvlText w:val="o"/>
      <w:lvlJc w:val="left"/>
      <w:pPr>
        <w:tabs>
          <w:tab w:val="num" w:pos="6219"/>
        </w:tabs>
        <w:ind w:left="6219" w:hanging="360"/>
      </w:pPr>
      <w:rPr>
        <w:rFonts w:ascii="Courier New" w:hAnsi="Courier New" w:hint="default"/>
      </w:rPr>
    </w:lvl>
    <w:lvl w:ilvl="8" w:tplc="FFFFFFFF" w:tentative="1">
      <w:start w:val="1"/>
      <w:numFmt w:val="bullet"/>
      <w:lvlText w:val=""/>
      <w:lvlJc w:val="left"/>
      <w:pPr>
        <w:tabs>
          <w:tab w:val="num" w:pos="6939"/>
        </w:tabs>
        <w:ind w:left="6939" w:hanging="360"/>
      </w:pPr>
      <w:rPr>
        <w:rFonts w:ascii="Wingdings" w:hAnsi="Wingdings" w:hint="default"/>
      </w:rPr>
    </w:lvl>
  </w:abstractNum>
  <w:abstractNum w:abstractNumId="11" w15:restartNumberingAfterBreak="0">
    <w:nsid w:val="32F34505"/>
    <w:multiLevelType w:val="hybridMultilevel"/>
    <w:tmpl w:val="36E0B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933630"/>
    <w:multiLevelType w:val="hybridMultilevel"/>
    <w:tmpl w:val="2E3C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C76BE"/>
    <w:multiLevelType w:val="multilevel"/>
    <w:tmpl w:val="A786349C"/>
    <w:lvl w:ilvl="0">
      <w:start w:val="7"/>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438E6522"/>
    <w:multiLevelType w:val="multilevel"/>
    <w:tmpl w:val="571681C4"/>
    <w:lvl w:ilvl="0">
      <w:start w:val="1"/>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4D2016D7"/>
    <w:multiLevelType w:val="hybridMultilevel"/>
    <w:tmpl w:val="EF4CD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8B07DE"/>
    <w:multiLevelType w:val="hybridMultilevel"/>
    <w:tmpl w:val="FD40248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E543C0"/>
    <w:multiLevelType w:val="hybridMultilevel"/>
    <w:tmpl w:val="DE3074F0"/>
    <w:lvl w:ilvl="0" w:tplc="70A25D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5C0BF9"/>
    <w:multiLevelType w:val="hybridMultilevel"/>
    <w:tmpl w:val="038449A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D92604"/>
    <w:multiLevelType w:val="hybridMultilevel"/>
    <w:tmpl w:val="C1A46252"/>
    <w:lvl w:ilvl="0" w:tplc="EBCEDF44">
      <w:start w:val="2"/>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A71DF3"/>
    <w:multiLevelType w:val="hybridMultilevel"/>
    <w:tmpl w:val="125CB040"/>
    <w:lvl w:ilvl="0" w:tplc="0CA807A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2162D"/>
    <w:multiLevelType w:val="multilevel"/>
    <w:tmpl w:val="CAF6C4AE"/>
    <w:lvl w:ilvl="0">
      <w:start w:val="1"/>
      <w:numFmt w:val="decimal"/>
      <w:pStyle w:val="Style2"/>
      <w:lvlText w:val="%1."/>
      <w:lvlJc w:val="left"/>
      <w:pPr>
        <w:tabs>
          <w:tab w:val="num" w:pos="720"/>
        </w:tabs>
        <w:ind w:left="360" w:hanging="36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2" w15:restartNumberingAfterBreak="0">
    <w:nsid w:val="624A6DB8"/>
    <w:multiLevelType w:val="multilevel"/>
    <w:tmpl w:val="D982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C700E"/>
    <w:multiLevelType w:val="hybridMultilevel"/>
    <w:tmpl w:val="4EB62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B970BF"/>
    <w:multiLevelType w:val="hybridMultilevel"/>
    <w:tmpl w:val="4D2AD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EB3A84"/>
    <w:multiLevelType w:val="hybridMultilevel"/>
    <w:tmpl w:val="3FD09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AD5C3B"/>
    <w:multiLevelType w:val="multilevel"/>
    <w:tmpl w:val="FD4E4854"/>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76B00A8F"/>
    <w:multiLevelType w:val="hybridMultilevel"/>
    <w:tmpl w:val="EF788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3A45EF"/>
    <w:multiLevelType w:val="hybridMultilevel"/>
    <w:tmpl w:val="46FE037C"/>
    <w:lvl w:ilvl="0" w:tplc="F10CEEE0">
      <w:start w:val="1"/>
      <w:numFmt w:val="bullet"/>
      <w:lvlText w:val=""/>
      <w:lvlJc w:val="left"/>
      <w:pPr>
        <w:tabs>
          <w:tab w:val="num" w:pos="720"/>
        </w:tabs>
        <w:ind w:left="720" w:hanging="360"/>
      </w:pPr>
      <w:rPr>
        <w:rFonts w:ascii="Symbol" w:hAnsi="Symbol" w:hint="default"/>
      </w:rPr>
    </w:lvl>
    <w:lvl w:ilvl="1" w:tplc="99B6776A" w:tentative="1">
      <w:start w:val="1"/>
      <w:numFmt w:val="bullet"/>
      <w:lvlText w:val="o"/>
      <w:lvlJc w:val="left"/>
      <w:pPr>
        <w:tabs>
          <w:tab w:val="num" w:pos="1440"/>
        </w:tabs>
        <w:ind w:left="1440" w:hanging="360"/>
      </w:pPr>
      <w:rPr>
        <w:rFonts w:ascii="Courier New" w:hAnsi="Courier New" w:hint="default"/>
      </w:rPr>
    </w:lvl>
    <w:lvl w:ilvl="2" w:tplc="8A58B8EC" w:tentative="1">
      <w:start w:val="1"/>
      <w:numFmt w:val="bullet"/>
      <w:lvlText w:val=""/>
      <w:lvlJc w:val="left"/>
      <w:pPr>
        <w:tabs>
          <w:tab w:val="num" w:pos="2160"/>
        </w:tabs>
        <w:ind w:left="2160" w:hanging="360"/>
      </w:pPr>
      <w:rPr>
        <w:rFonts w:ascii="Wingdings" w:hAnsi="Wingdings" w:hint="default"/>
      </w:rPr>
    </w:lvl>
    <w:lvl w:ilvl="3" w:tplc="AA68F21C" w:tentative="1">
      <w:start w:val="1"/>
      <w:numFmt w:val="bullet"/>
      <w:lvlText w:val=""/>
      <w:lvlJc w:val="left"/>
      <w:pPr>
        <w:tabs>
          <w:tab w:val="num" w:pos="2880"/>
        </w:tabs>
        <w:ind w:left="2880" w:hanging="360"/>
      </w:pPr>
      <w:rPr>
        <w:rFonts w:ascii="Symbol" w:hAnsi="Symbol" w:hint="default"/>
      </w:rPr>
    </w:lvl>
    <w:lvl w:ilvl="4" w:tplc="B1244312" w:tentative="1">
      <w:start w:val="1"/>
      <w:numFmt w:val="bullet"/>
      <w:lvlText w:val="o"/>
      <w:lvlJc w:val="left"/>
      <w:pPr>
        <w:tabs>
          <w:tab w:val="num" w:pos="3600"/>
        </w:tabs>
        <w:ind w:left="3600" w:hanging="360"/>
      </w:pPr>
      <w:rPr>
        <w:rFonts w:ascii="Courier New" w:hAnsi="Courier New" w:hint="default"/>
      </w:rPr>
    </w:lvl>
    <w:lvl w:ilvl="5" w:tplc="8724F4CC" w:tentative="1">
      <w:start w:val="1"/>
      <w:numFmt w:val="bullet"/>
      <w:lvlText w:val=""/>
      <w:lvlJc w:val="left"/>
      <w:pPr>
        <w:tabs>
          <w:tab w:val="num" w:pos="4320"/>
        </w:tabs>
        <w:ind w:left="4320" w:hanging="360"/>
      </w:pPr>
      <w:rPr>
        <w:rFonts w:ascii="Wingdings" w:hAnsi="Wingdings" w:hint="default"/>
      </w:rPr>
    </w:lvl>
    <w:lvl w:ilvl="6" w:tplc="D862CFE4" w:tentative="1">
      <w:start w:val="1"/>
      <w:numFmt w:val="bullet"/>
      <w:lvlText w:val=""/>
      <w:lvlJc w:val="left"/>
      <w:pPr>
        <w:tabs>
          <w:tab w:val="num" w:pos="5040"/>
        </w:tabs>
        <w:ind w:left="5040" w:hanging="360"/>
      </w:pPr>
      <w:rPr>
        <w:rFonts w:ascii="Symbol" w:hAnsi="Symbol" w:hint="default"/>
      </w:rPr>
    </w:lvl>
    <w:lvl w:ilvl="7" w:tplc="09EAB72E" w:tentative="1">
      <w:start w:val="1"/>
      <w:numFmt w:val="bullet"/>
      <w:lvlText w:val="o"/>
      <w:lvlJc w:val="left"/>
      <w:pPr>
        <w:tabs>
          <w:tab w:val="num" w:pos="5760"/>
        </w:tabs>
        <w:ind w:left="5760" w:hanging="360"/>
      </w:pPr>
      <w:rPr>
        <w:rFonts w:ascii="Courier New" w:hAnsi="Courier New" w:hint="default"/>
      </w:rPr>
    </w:lvl>
    <w:lvl w:ilvl="8" w:tplc="DBD2B08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A23739"/>
    <w:multiLevelType w:val="hybridMultilevel"/>
    <w:tmpl w:val="AB2657D2"/>
    <w:lvl w:ilvl="0" w:tplc="08090001">
      <w:start w:val="1"/>
      <w:numFmt w:val="decimal"/>
      <w:lvlText w:val="[%1]"/>
      <w:lvlJc w:val="left"/>
      <w:pPr>
        <w:tabs>
          <w:tab w:val="num" w:pos="796"/>
        </w:tabs>
        <w:ind w:left="796" w:hanging="436"/>
      </w:pPr>
      <w:rPr>
        <w:rFonts w:cs="Times New Roman" w:hint="default"/>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AA4B16"/>
    <w:multiLevelType w:val="multilevel"/>
    <w:tmpl w:val="0809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1" w15:restartNumberingAfterBreak="0">
    <w:nsid w:val="7E3A4637"/>
    <w:multiLevelType w:val="hybridMultilevel"/>
    <w:tmpl w:val="67E2C792"/>
    <w:lvl w:ilvl="0" w:tplc="A3CAFE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77FDD"/>
    <w:multiLevelType w:val="hybridMultilevel"/>
    <w:tmpl w:val="BD34E6AE"/>
    <w:lvl w:ilvl="0" w:tplc="B95A3ACA">
      <w:start w:val="1"/>
      <w:numFmt w:val="lowerLetter"/>
      <w:lvlText w:val="(%1)"/>
      <w:lvlJc w:val="left"/>
      <w:pPr>
        <w:ind w:left="473" w:hanging="360"/>
      </w:pPr>
      <w:rPr>
        <w:rFonts w:eastAsia="Times New Roman" w:cstheme="minorHAnsi" w:hint="default"/>
        <w:color w:val="000000"/>
        <w:sz w:val="18"/>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3" w15:restartNumberingAfterBreak="0">
    <w:nsid w:val="7F937560"/>
    <w:multiLevelType w:val="hybridMultilevel"/>
    <w:tmpl w:val="7690FFA4"/>
    <w:lvl w:ilvl="0" w:tplc="F17EF500">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num>
  <w:num w:numId="3">
    <w:abstractNumId w:val="14"/>
  </w:num>
  <w:num w:numId="4">
    <w:abstractNumId w:val="17"/>
  </w:num>
  <w:num w:numId="5">
    <w:abstractNumId w:val="18"/>
  </w:num>
  <w:num w:numId="6">
    <w:abstractNumId w:val="2"/>
  </w:num>
  <w:num w:numId="7">
    <w:abstractNumId w:val="4"/>
  </w:num>
  <w:num w:numId="8">
    <w:abstractNumId w:val="24"/>
  </w:num>
  <w:num w:numId="9">
    <w:abstractNumId w:val="15"/>
  </w:num>
  <w:num w:numId="10">
    <w:abstractNumId w:val="13"/>
  </w:num>
  <w:num w:numId="11">
    <w:abstractNumId w:val="0"/>
  </w:num>
  <w:num w:numId="12">
    <w:abstractNumId w:val="33"/>
  </w:num>
  <w:num w:numId="13">
    <w:abstractNumId w:val="5"/>
  </w:num>
  <w:num w:numId="14">
    <w:abstractNumId w:val="6"/>
  </w:num>
  <w:num w:numId="15">
    <w:abstractNumId w:val="23"/>
  </w:num>
  <w:num w:numId="16">
    <w:abstractNumId w:val="26"/>
  </w:num>
  <w:num w:numId="17">
    <w:abstractNumId w:val="16"/>
  </w:num>
  <w:num w:numId="18">
    <w:abstractNumId w:val="28"/>
  </w:num>
  <w:num w:numId="19">
    <w:abstractNumId w:val="29"/>
  </w:num>
  <w:num w:numId="20">
    <w:abstractNumId w:val="25"/>
  </w:num>
  <w:num w:numId="21">
    <w:abstractNumId w:val="8"/>
  </w:num>
  <w:num w:numId="22">
    <w:abstractNumId w:val="1"/>
  </w:num>
  <w:num w:numId="23">
    <w:abstractNumId w:val="14"/>
  </w:num>
  <w:num w:numId="24">
    <w:abstractNumId w:val="14"/>
  </w:num>
  <w:num w:numId="25">
    <w:abstractNumId w:val="14"/>
  </w:num>
  <w:num w:numId="26">
    <w:abstractNumId w:val="31"/>
  </w:num>
  <w:num w:numId="27">
    <w:abstractNumId w:val="3"/>
  </w:num>
  <w:num w:numId="28">
    <w:abstractNumId w:val="20"/>
  </w:num>
  <w:num w:numId="29">
    <w:abstractNumId w:val="7"/>
  </w:num>
  <w:num w:numId="30">
    <w:abstractNumId w:val="32"/>
  </w:num>
  <w:num w:numId="31">
    <w:abstractNumId w:val="19"/>
  </w:num>
  <w:num w:numId="32">
    <w:abstractNumId w:val="12"/>
  </w:num>
  <w:num w:numId="33">
    <w:abstractNumId w:val="22"/>
  </w:num>
  <w:num w:numId="34">
    <w:abstractNumId w:val="27"/>
  </w:num>
  <w:num w:numId="35">
    <w:abstractNumId w:val="9"/>
  </w:num>
  <w:num w:numId="36">
    <w:abstractNumId w:val="3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42"/>
  <w:drawingGridVerticalSpacing w:val="14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29"/>
    <w:rsid w:val="00000161"/>
    <w:rsid w:val="000011DC"/>
    <w:rsid w:val="000027B6"/>
    <w:rsid w:val="00003487"/>
    <w:rsid w:val="00005D70"/>
    <w:rsid w:val="00005F28"/>
    <w:rsid w:val="00010781"/>
    <w:rsid w:val="00012A45"/>
    <w:rsid w:val="00014B6E"/>
    <w:rsid w:val="00016BFE"/>
    <w:rsid w:val="00016E13"/>
    <w:rsid w:val="00016EA6"/>
    <w:rsid w:val="000175E9"/>
    <w:rsid w:val="00017B67"/>
    <w:rsid w:val="00021CF7"/>
    <w:rsid w:val="000231A4"/>
    <w:rsid w:val="00025066"/>
    <w:rsid w:val="00026575"/>
    <w:rsid w:val="0003108B"/>
    <w:rsid w:val="000354F3"/>
    <w:rsid w:val="0003619F"/>
    <w:rsid w:val="00036525"/>
    <w:rsid w:val="00037662"/>
    <w:rsid w:val="00041DFB"/>
    <w:rsid w:val="000432C7"/>
    <w:rsid w:val="000439AF"/>
    <w:rsid w:val="000453A0"/>
    <w:rsid w:val="00046AC9"/>
    <w:rsid w:val="000505AA"/>
    <w:rsid w:val="00053FF8"/>
    <w:rsid w:val="00056850"/>
    <w:rsid w:val="00060498"/>
    <w:rsid w:val="0006269A"/>
    <w:rsid w:val="00063FF4"/>
    <w:rsid w:val="000657E3"/>
    <w:rsid w:val="00065D1E"/>
    <w:rsid w:val="00066267"/>
    <w:rsid w:val="0006731D"/>
    <w:rsid w:val="00067625"/>
    <w:rsid w:val="00073366"/>
    <w:rsid w:val="00073B85"/>
    <w:rsid w:val="000741F0"/>
    <w:rsid w:val="0007488E"/>
    <w:rsid w:val="00075D0A"/>
    <w:rsid w:val="00080AFC"/>
    <w:rsid w:val="0008212A"/>
    <w:rsid w:val="000821C4"/>
    <w:rsid w:val="000835AE"/>
    <w:rsid w:val="0008377C"/>
    <w:rsid w:val="00084AF8"/>
    <w:rsid w:val="00086880"/>
    <w:rsid w:val="00086F24"/>
    <w:rsid w:val="00090558"/>
    <w:rsid w:val="00091F6A"/>
    <w:rsid w:val="0009328C"/>
    <w:rsid w:val="00093C66"/>
    <w:rsid w:val="00095E08"/>
    <w:rsid w:val="000973C6"/>
    <w:rsid w:val="00097C35"/>
    <w:rsid w:val="000A217D"/>
    <w:rsid w:val="000A4C72"/>
    <w:rsid w:val="000A670B"/>
    <w:rsid w:val="000A6F7B"/>
    <w:rsid w:val="000B2C5A"/>
    <w:rsid w:val="000B5A54"/>
    <w:rsid w:val="000B64C8"/>
    <w:rsid w:val="000B6A58"/>
    <w:rsid w:val="000B6EC7"/>
    <w:rsid w:val="000B7A03"/>
    <w:rsid w:val="000B7A50"/>
    <w:rsid w:val="000C22D9"/>
    <w:rsid w:val="000C3851"/>
    <w:rsid w:val="000C3EA4"/>
    <w:rsid w:val="000C4D86"/>
    <w:rsid w:val="000C5300"/>
    <w:rsid w:val="000C55AB"/>
    <w:rsid w:val="000C6314"/>
    <w:rsid w:val="000C66A2"/>
    <w:rsid w:val="000C6F00"/>
    <w:rsid w:val="000D05FE"/>
    <w:rsid w:val="000D5CC3"/>
    <w:rsid w:val="000D7181"/>
    <w:rsid w:val="000D7421"/>
    <w:rsid w:val="000E022E"/>
    <w:rsid w:val="000E3D9D"/>
    <w:rsid w:val="000E435E"/>
    <w:rsid w:val="000E5B20"/>
    <w:rsid w:val="000E5DEC"/>
    <w:rsid w:val="000E5EDC"/>
    <w:rsid w:val="000E600C"/>
    <w:rsid w:val="000E7BEB"/>
    <w:rsid w:val="000E7D05"/>
    <w:rsid w:val="000E7D73"/>
    <w:rsid w:val="000E7DAF"/>
    <w:rsid w:val="000F1633"/>
    <w:rsid w:val="000F3C5A"/>
    <w:rsid w:val="000F3EBE"/>
    <w:rsid w:val="000F4D98"/>
    <w:rsid w:val="000F52B9"/>
    <w:rsid w:val="000F5B62"/>
    <w:rsid w:val="000F7F27"/>
    <w:rsid w:val="00100BF2"/>
    <w:rsid w:val="00100DE4"/>
    <w:rsid w:val="00100E63"/>
    <w:rsid w:val="00101054"/>
    <w:rsid w:val="00102DCB"/>
    <w:rsid w:val="001041B9"/>
    <w:rsid w:val="00105BBC"/>
    <w:rsid w:val="001061BD"/>
    <w:rsid w:val="001076E8"/>
    <w:rsid w:val="001102FA"/>
    <w:rsid w:val="00110A1A"/>
    <w:rsid w:val="00113B66"/>
    <w:rsid w:val="00113EE7"/>
    <w:rsid w:val="00114355"/>
    <w:rsid w:val="001200FB"/>
    <w:rsid w:val="00121121"/>
    <w:rsid w:val="001212A1"/>
    <w:rsid w:val="00121915"/>
    <w:rsid w:val="001233E8"/>
    <w:rsid w:val="001255DF"/>
    <w:rsid w:val="001268D1"/>
    <w:rsid w:val="00130B0A"/>
    <w:rsid w:val="00130F07"/>
    <w:rsid w:val="00132453"/>
    <w:rsid w:val="00132DED"/>
    <w:rsid w:val="001357BE"/>
    <w:rsid w:val="001360A0"/>
    <w:rsid w:val="00136CA1"/>
    <w:rsid w:val="00137BF9"/>
    <w:rsid w:val="00141B9C"/>
    <w:rsid w:val="001439F4"/>
    <w:rsid w:val="00144794"/>
    <w:rsid w:val="00144806"/>
    <w:rsid w:val="00145406"/>
    <w:rsid w:val="0015182B"/>
    <w:rsid w:val="0015197D"/>
    <w:rsid w:val="001550BA"/>
    <w:rsid w:val="00155CD7"/>
    <w:rsid w:val="0015684E"/>
    <w:rsid w:val="00156E28"/>
    <w:rsid w:val="001572DE"/>
    <w:rsid w:val="00157BEC"/>
    <w:rsid w:val="00157F8E"/>
    <w:rsid w:val="00160A17"/>
    <w:rsid w:val="001621A5"/>
    <w:rsid w:val="001632CD"/>
    <w:rsid w:val="00165BB2"/>
    <w:rsid w:val="00165BF5"/>
    <w:rsid w:val="00166546"/>
    <w:rsid w:val="00166CF1"/>
    <w:rsid w:val="00167271"/>
    <w:rsid w:val="0017012D"/>
    <w:rsid w:val="001704F8"/>
    <w:rsid w:val="00170FB1"/>
    <w:rsid w:val="00171519"/>
    <w:rsid w:val="00171E2C"/>
    <w:rsid w:val="00171FB8"/>
    <w:rsid w:val="00173FBE"/>
    <w:rsid w:val="001749EB"/>
    <w:rsid w:val="00177EB3"/>
    <w:rsid w:val="001826C0"/>
    <w:rsid w:val="00184683"/>
    <w:rsid w:val="00184BB2"/>
    <w:rsid w:val="00184C1B"/>
    <w:rsid w:val="00185379"/>
    <w:rsid w:val="0018763A"/>
    <w:rsid w:val="00190CA0"/>
    <w:rsid w:val="00190CB2"/>
    <w:rsid w:val="00191695"/>
    <w:rsid w:val="001973BD"/>
    <w:rsid w:val="001A2CFE"/>
    <w:rsid w:val="001A2E59"/>
    <w:rsid w:val="001A4193"/>
    <w:rsid w:val="001A7F4F"/>
    <w:rsid w:val="001B02CD"/>
    <w:rsid w:val="001B40B0"/>
    <w:rsid w:val="001B511F"/>
    <w:rsid w:val="001B5F22"/>
    <w:rsid w:val="001B63DC"/>
    <w:rsid w:val="001B65B1"/>
    <w:rsid w:val="001C00CB"/>
    <w:rsid w:val="001C1E82"/>
    <w:rsid w:val="001C229D"/>
    <w:rsid w:val="001C2C82"/>
    <w:rsid w:val="001C3646"/>
    <w:rsid w:val="001C5A9D"/>
    <w:rsid w:val="001C70DD"/>
    <w:rsid w:val="001C759A"/>
    <w:rsid w:val="001D1572"/>
    <w:rsid w:val="001D2D0E"/>
    <w:rsid w:val="001D38F3"/>
    <w:rsid w:val="001D3C65"/>
    <w:rsid w:val="001D48A4"/>
    <w:rsid w:val="001D504E"/>
    <w:rsid w:val="001D5A1F"/>
    <w:rsid w:val="001D6948"/>
    <w:rsid w:val="001D7D3D"/>
    <w:rsid w:val="001E2AD9"/>
    <w:rsid w:val="001E3C72"/>
    <w:rsid w:val="001E45FF"/>
    <w:rsid w:val="001F50EF"/>
    <w:rsid w:val="001F5EAB"/>
    <w:rsid w:val="00200303"/>
    <w:rsid w:val="00202111"/>
    <w:rsid w:val="00202A24"/>
    <w:rsid w:val="002031D1"/>
    <w:rsid w:val="00203A55"/>
    <w:rsid w:val="00203F5D"/>
    <w:rsid w:val="002056ED"/>
    <w:rsid w:val="00205C1C"/>
    <w:rsid w:val="00205FAE"/>
    <w:rsid w:val="0020669D"/>
    <w:rsid w:val="0020674A"/>
    <w:rsid w:val="00206876"/>
    <w:rsid w:val="00206BDF"/>
    <w:rsid w:val="00207080"/>
    <w:rsid w:val="00212950"/>
    <w:rsid w:val="00215362"/>
    <w:rsid w:val="00215392"/>
    <w:rsid w:val="002169BC"/>
    <w:rsid w:val="002209E9"/>
    <w:rsid w:val="0022497A"/>
    <w:rsid w:val="00225932"/>
    <w:rsid w:val="002264CD"/>
    <w:rsid w:val="00226F9D"/>
    <w:rsid w:val="002316B2"/>
    <w:rsid w:val="0023220D"/>
    <w:rsid w:val="00233872"/>
    <w:rsid w:val="00243800"/>
    <w:rsid w:val="00243AB8"/>
    <w:rsid w:val="002443BC"/>
    <w:rsid w:val="002443D0"/>
    <w:rsid w:val="00244CFB"/>
    <w:rsid w:val="00244FBD"/>
    <w:rsid w:val="00247123"/>
    <w:rsid w:val="002505E2"/>
    <w:rsid w:val="00250EA8"/>
    <w:rsid w:val="002517CF"/>
    <w:rsid w:val="00252472"/>
    <w:rsid w:val="00254322"/>
    <w:rsid w:val="0025528D"/>
    <w:rsid w:val="002557E1"/>
    <w:rsid w:val="00261D7A"/>
    <w:rsid w:val="00261E47"/>
    <w:rsid w:val="00261EAF"/>
    <w:rsid w:val="0026251E"/>
    <w:rsid w:val="00262679"/>
    <w:rsid w:val="002627D8"/>
    <w:rsid w:val="00263028"/>
    <w:rsid w:val="002638F9"/>
    <w:rsid w:val="00263E80"/>
    <w:rsid w:val="00265487"/>
    <w:rsid w:val="00266FBB"/>
    <w:rsid w:val="00267FD2"/>
    <w:rsid w:val="00272BF3"/>
    <w:rsid w:val="002738EC"/>
    <w:rsid w:val="00273C77"/>
    <w:rsid w:val="002814D0"/>
    <w:rsid w:val="00281B78"/>
    <w:rsid w:val="002838F7"/>
    <w:rsid w:val="002857BD"/>
    <w:rsid w:val="002908DD"/>
    <w:rsid w:val="002916F6"/>
    <w:rsid w:val="00291DCF"/>
    <w:rsid w:val="00293DE4"/>
    <w:rsid w:val="002941AD"/>
    <w:rsid w:val="00295AA4"/>
    <w:rsid w:val="002A0041"/>
    <w:rsid w:val="002A028E"/>
    <w:rsid w:val="002A1ED1"/>
    <w:rsid w:val="002A20A6"/>
    <w:rsid w:val="002A347C"/>
    <w:rsid w:val="002A7F72"/>
    <w:rsid w:val="002B288C"/>
    <w:rsid w:val="002B5829"/>
    <w:rsid w:val="002B76C2"/>
    <w:rsid w:val="002C0EC6"/>
    <w:rsid w:val="002C474A"/>
    <w:rsid w:val="002C5149"/>
    <w:rsid w:val="002C5F00"/>
    <w:rsid w:val="002D160F"/>
    <w:rsid w:val="002D3C4B"/>
    <w:rsid w:val="002D3C6D"/>
    <w:rsid w:val="002D3DA9"/>
    <w:rsid w:val="002D5A97"/>
    <w:rsid w:val="002D6484"/>
    <w:rsid w:val="002E14BD"/>
    <w:rsid w:val="002E257C"/>
    <w:rsid w:val="002E2D9D"/>
    <w:rsid w:val="002E2DA4"/>
    <w:rsid w:val="002E3E9B"/>
    <w:rsid w:val="002E4A27"/>
    <w:rsid w:val="002E538D"/>
    <w:rsid w:val="002E7399"/>
    <w:rsid w:val="002E7B52"/>
    <w:rsid w:val="002F06B8"/>
    <w:rsid w:val="002F16A1"/>
    <w:rsid w:val="002F3041"/>
    <w:rsid w:val="002F34CC"/>
    <w:rsid w:val="002F3A49"/>
    <w:rsid w:val="002F6BD5"/>
    <w:rsid w:val="002F7895"/>
    <w:rsid w:val="002F79B6"/>
    <w:rsid w:val="0030148D"/>
    <w:rsid w:val="00301EC5"/>
    <w:rsid w:val="00301F56"/>
    <w:rsid w:val="0030229F"/>
    <w:rsid w:val="003032F5"/>
    <w:rsid w:val="0030336C"/>
    <w:rsid w:val="0030452E"/>
    <w:rsid w:val="003064F2"/>
    <w:rsid w:val="00311178"/>
    <w:rsid w:val="003112AF"/>
    <w:rsid w:val="00311EBF"/>
    <w:rsid w:val="00311F78"/>
    <w:rsid w:val="0031435D"/>
    <w:rsid w:val="003147D4"/>
    <w:rsid w:val="00315466"/>
    <w:rsid w:val="00315EBA"/>
    <w:rsid w:val="00320451"/>
    <w:rsid w:val="00320582"/>
    <w:rsid w:val="0032215D"/>
    <w:rsid w:val="003225E0"/>
    <w:rsid w:val="003255F1"/>
    <w:rsid w:val="00325940"/>
    <w:rsid w:val="00327F76"/>
    <w:rsid w:val="00330395"/>
    <w:rsid w:val="00332513"/>
    <w:rsid w:val="00332CB1"/>
    <w:rsid w:val="003344F1"/>
    <w:rsid w:val="00335334"/>
    <w:rsid w:val="00335539"/>
    <w:rsid w:val="00335AFC"/>
    <w:rsid w:val="0033641F"/>
    <w:rsid w:val="003424BE"/>
    <w:rsid w:val="00343995"/>
    <w:rsid w:val="00345489"/>
    <w:rsid w:val="00345A5F"/>
    <w:rsid w:val="003465F0"/>
    <w:rsid w:val="0035023B"/>
    <w:rsid w:val="00350684"/>
    <w:rsid w:val="00350909"/>
    <w:rsid w:val="00350AA5"/>
    <w:rsid w:val="003517C8"/>
    <w:rsid w:val="00353ED8"/>
    <w:rsid w:val="003548FE"/>
    <w:rsid w:val="00354BEA"/>
    <w:rsid w:val="0035557C"/>
    <w:rsid w:val="00355872"/>
    <w:rsid w:val="003560CF"/>
    <w:rsid w:val="003571A2"/>
    <w:rsid w:val="00357704"/>
    <w:rsid w:val="00361759"/>
    <w:rsid w:val="00361B3A"/>
    <w:rsid w:val="00361D32"/>
    <w:rsid w:val="00362066"/>
    <w:rsid w:val="00362294"/>
    <w:rsid w:val="003633D1"/>
    <w:rsid w:val="00364589"/>
    <w:rsid w:val="00364622"/>
    <w:rsid w:val="00364824"/>
    <w:rsid w:val="0036703A"/>
    <w:rsid w:val="00367310"/>
    <w:rsid w:val="00370541"/>
    <w:rsid w:val="00371C22"/>
    <w:rsid w:val="00371CB4"/>
    <w:rsid w:val="00371F5F"/>
    <w:rsid w:val="00376B07"/>
    <w:rsid w:val="00377754"/>
    <w:rsid w:val="003815AF"/>
    <w:rsid w:val="00385A68"/>
    <w:rsid w:val="003901FB"/>
    <w:rsid w:val="00390A55"/>
    <w:rsid w:val="003930F7"/>
    <w:rsid w:val="00394D6D"/>
    <w:rsid w:val="00396293"/>
    <w:rsid w:val="00396E2B"/>
    <w:rsid w:val="003976CF"/>
    <w:rsid w:val="00397EBF"/>
    <w:rsid w:val="003A46D1"/>
    <w:rsid w:val="003A5477"/>
    <w:rsid w:val="003A6C50"/>
    <w:rsid w:val="003A6FC8"/>
    <w:rsid w:val="003A7F72"/>
    <w:rsid w:val="003B08C3"/>
    <w:rsid w:val="003B123A"/>
    <w:rsid w:val="003B2FC7"/>
    <w:rsid w:val="003B4F87"/>
    <w:rsid w:val="003B5254"/>
    <w:rsid w:val="003B7B61"/>
    <w:rsid w:val="003C0261"/>
    <w:rsid w:val="003C0A96"/>
    <w:rsid w:val="003C0BF3"/>
    <w:rsid w:val="003C1CA9"/>
    <w:rsid w:val="003C41C8"/>
    <w:rsid w:val="003C4329"/>
    <w:rsid w:val="003C50ED"/>
    <w:rsid w:val="003C5D08"/>
    <w:rsid w:val="003C7EBD"/>
    <w:rsid w:val="003D02B8"/>
    <w:rsid w:val="003D20C4"/>
    <w:rsid w:val="003D29E3"/>
    <w:rsid w:val="003D2E16"/>
    <w:rsid w:val="003D4429"/>
    <w:rsid w:val="003D4736"/>
    <w:rsid w:val="003D49B4"/>
    <w:rsid w:val="003D7B53"/>
    <w:rsid w:val="003E0E4F"/>
    <w:rsid w:val="003E14FC"/>
    <w:rsid w:val="003E3520"/>
    <w:rsid w:val="003E3B8D"/>
    <w:rsid w:val="003E3C67"/>
    <w:rsid w:val="003E4B17"/>
    <w:rsid w:val="003E72AA"/>
    <w:rsid w:val="003E7E95"/>
    <w:rsid w:val="003F073D"/>
    <w:rsid w:val="003F07E1"/>
    <w:rsid w:val="003F1725"/>
    <w:rsid w:val="003F4EDC"/>
    <w:rsid w:val="003F5089"/>
    <w:rsid w:val="003F645A"/>
    <w:rsid w:val="003F65FD"/>
    <w:rsid w:val="003F7F7D"/>
    <w:rsid w:val="004010EC"/>
    <w:rsid w:val="00401187"/>
    <w:rsid w:val="00403132"/>
    <w:rsid w:val="00403895"/>
    <w:rsid w:val="00403B92"/>
    <w:rsid w:val="00405583"/>
    <w:rsid w:val="00405702"/>
    <w:rsid w:val="00405B6A"/>
    <w:rsid w:val="0040634B"/>
    <w:rsid w:val="00407C24"/>
    <w:rsid w:val="00407D10"/>
    <w:rsid w:val="004113A9"/>
    <w:rsid w:val="004126D8"/>
    <w:rsid w:val="00412F1C"/>
    <w:rsid w:val="00412F98"/>
    <w:rsid w:val="0041359C"/>
    <w:rsid w:val="00413C76"/>
    <w:rsid w:val="00413FB4"/>
    <w:rsid w:val="00414A52"/>
    <w:rsid w:val="00416313"/>
    <w:rsid w:val="0041676A"/>
    <w:rsid w:val="00416F45"/>
    <w:rsid w:val="00421647"/>
    <w:rsid w:val="004241C9"/>
    <w:rsid w:val="00424BF9"/>
    <w:rsid w:val="004251E0"/>
    <w:rsid w:val="0042555C"/>
    <w:rsid w:val="00426291"/>
    <w:rsid w:val="00427804"/>
    <w:rsid w:val="0043035F"/>
    <w:rsid w:val="00432688"/>
    <w:rsid w:val="00432B2D"/>
    <w:rsid w:val="00437B73"/>
    <w:rsid w:val="00442B89"/>
    <w:rsid w:val="004454D0"/>
    <w:rsid w:val="004456C9"/>
    <w:rsid w:val="00445E2C"/>
    <w:rsid w:val="004464FE"/>
    <w:rsid w:val="0045041F"/>
    <w:rsid w:val="004508D8"/>
    <w:rsid w:val="00450FE7"/>
    <w:rsid w:val="00452372"/>
    <w:rsid w:val="00453464"/>
    <w:rsid w:val="00454731"/>
    <w:rsid w:val="0045670A"/>
    <w:rsid w:val="00456BB5"/>
    <w:rsid w:val="00457AC6"/>
    <w:rsid w:val="00460535"/>
    <w:rsid w:val="00462342"/>
    <w:rsid w:val="00462386"/>
    <w:rsid w:val="004633BA"/>
    <w:rsid w:val="00465ED0"/>
    <w:rsid w:val="004674A8"/>
    <w:rsid w:val="004677CC"/>
    <w:rsid w:val="00470707"/>
    <w:rsid w:val="00472B4C"/>
    <w:rsid w:val="00472C84"/>
    <w:rsid w:val="004731FC"/>
    <w:rsid w:val="004737BB"/>
    <w:rsid w:val="00475B06"/>
    <w:rsid w:val="004764A0"/>
    <w:rsid w:val="00480A59"/>
    <w:rsid w:val="00480C2C"/>
    <w:rsid w:val="00483544"/>
    <w:rsid w:val="00484E76"/>
    <w:rsid w:val="00485BCD"/>
    <w:rsid w:val="0048731E"/>
    <w:rsid w:val="00490F6A"/>
    <w:rsid w:val="00491115"/>
    <w:rsid w:val="0049185B"/>
    <w:rsid w:val="00495222"/>
    <w:rsid w:val="004963C9"/>
    <w:rsid w:val="00496476"/>
    <w:rsid w:val="004A000D"/>
    <w:rsid w:val="004A1AED"/>
    <w:rsid w:val="004A47C7"/>
    <w:rsid w:val="004A4ABB"/>
    <w:rsid w:val="004A500C"/>
    <w:rsid w:val="004B0B60"/>
    <w:rsid w:val="004B0D70"/>
    <w:rsid w:val="004B1C80"/>
    <w:rsid w:val="004B23B9"/>
    <w:rsid w:val="004B2588"/>
    <w:rsid w:val="004B2CC6"/>
    <w:rsid w:val="004B395E"/>
    <w:rsid w:val="004B4D20"/>
    <w:rsid w:val="004B5233"/>
    <w:rsid w:val="004C1E46"/>
    <w:rsid w:val="004C21D6"/>
    <w:rsid w:val="004C3502"/>
    <w:rsid w:val="004C3EA7"/>
    <w:rsid w:val="004D1ACD"/>
    <w:rsid w:val="004D2EBE"/>
    <w:rsid w:val="004D4CAD"/>
    <w:rsid w:val="004D651C"/>
    <w:rsid w:val="004D7B71"/>
    <w:rsid w:val="004E097A"/>
    <w:rsid w:val="004E375D"/>
    <w:rsid w:val="004E444D"/>
    <w:rsid w:val="004E4E65"/>
    <w:rsid w:val="004E6224"/>
    <w:rsid w:val="004E6C00"/>
    <w:rsid w:val="004F464B"/>
    <w:rsid w:val="004F5467"/>
    <w:rsid w:val="004F7293"/>
    <w:rsid w:val="004F7629"/>
    <w:rsid w:val="0050056A"/>
    <w:rsid w:val="005008E4"/>
    <w:rsid w:val="00500973"/>
    <w:rsid w:val="00502D5C"/>
    <w:rsid w:val="005044E7"/>
    <w:rsid w:val="00504734"/>
    <w:rsid w:val="00506343"/>
    <w:rsid w:val="00507874"/>
    <w:rsid w:val="00510526"/>
    <w:rsid w:val="00512EB1"/>
    <w:rsid w:val="005155E1"/>
    <w:rsid w:val="00516B46"/>
    <w:rsid w:val="00520408"/>
    <w:rsid w:val="00524618"/>
    <w:rsid w:val="00524B6D"/>
    <w:rsid w:val="00524FE8"/>
    <w:rsid w:val="0052524A"/>
    <w:rsid w:val="00526DF2"/>
    <w:rsid w:val="00530581"/>
    <w:rsid w:val="00530B4F"/>
    <w:rsid w:val="00533EE4"/>
    <w:rsid w:val="00534B2B"/>
    <w:rsid w:val="00535A73"/>
    <w:rsid w:val="005374EB"/>
    <w:rsid w:val="00542171"/>
    <w:rsid w:val="005422C4"/>
    <w:rsid w:val="00543117"/>
    <w:rsid w:val="00543A16"/>
    <w:rsid w:val="00546864"/>
    <w:rsid w:val="00551A01"/>
    <w:rsid w:val="00553620"/>
    <w:rsid w:val="00554976"/>
    <w:rsid w:val="005618E5"/>
    <w:rsid w:val="00562979"/>
    <w:rsid w:val="0056454B"/>
    <w:rsid w:val="00564553"/>
    <w:rsid w:val="00564745"/>
    <w:rsid w:val="00566252"/>
    <w:rsid w:val="00566843"/>
    <w:rsid w:val="00567A1F"/>
    <w:rsid w:val="00570ABA"/>
    <w:rsid w:val="005718F0"/>
    <w:rsid w:val="00571C3F"/>
    <w:rsid w:val="005747A0"/>
    <w:rsid w:val="0057566C"/>
    <w:rsid w:val="00575768"/>
    <w:rsid w:val="0057681D"/>
    <w:rsid w:val="0057698B"/>
    <w:rsid w:val="00582811"/>
    <w:rsid w:val="005829D8"/>
    <w:rsid w:val="0058393C"/>
    <w:rsid w:val="005846E0"/>
    <w:rsid w:val="00584F59"/>
    <w:rsid w:val="0058632B"/>
    <w:rsid w:val="0058674D"/>
    <w:rsid w:val="00590BB4"/>
    <w:rsid w:val="0059310D"/>
    <w:rsid w:val="00593DC8"/>
    <w:rsid w:val="0059485A"/>
    <w:rsid w:val="00594A06"/>
    <w:rsid w:val="005953A6"/>
    <w:rsid w:val="00596EF9"/>
    <w:rsid w:val="00597A1D"/>
    <w:rsid w:val="005A1341"/>
    <w:rsid w:val="005A1AD3"/>
    <w:rsid w:val="005A271E"/>
    <w:rsid w:val="005A285D"/>
    <w:rsid w:val="005A2986"/>
    <w:rsid w:val="005A3B2E"/>
    <w:rsid w:val="005A3E80"/>
    <w:rsid w:val="005B0080"/>
    <w:rsid w:val="005B0E51"/>
    <w:rsid w:val="005B104C"/>
    <w:rsid w:val="005B3AEB"/>
    <w:rsid w:val="005B5E4B"/>
    <w:rsid w:val="005B6765"/>
    <w:rsid w:val="005B6A8D"/>
    <w:rsid w:val="005B6C73"/>
    <w:rsid w:val="005C12E1"/>
    <w:rsid w:val="005C31CF"/>
    <w:rsid w:val="005C4450"/>
    <w:rsid w:val="005C5119"/>
    <w:rsid w:val="005C6B31"/>
    <w:rsid w:val="005D0691"/>
    <w:rsid w:val="005D06B7"/>
    <w:rsid w:val="005D13E7"/>
    <w:rsid w:val="005D2665"/>
    <w:rsid w:val="005D302D"/>
    <w:rsid w:val="005D48AA"/>
    <w:rsid w:val="005D48C9"/>
    <w:rsid w:val="005D5D8F"/>
    <w:rsid w:val="005D6B1C"/>
    <w:rsid w:val="005D6BE7"/>
    <w:rsid w:val="005D708C"/>
    <w:rsid w:val="005D7DD3"/>
    <w:rsid w:val="005E0B0C"/>
    <w:rsid w:val="005E21F2"/>
    <w:rsid w:val="005E2F92"/>
    <w:rsid w:val="005E3EF8"/>
    <w:rsid w:val="005E5038"/>
    <w:rsid w:val="005F11EA"/>
    <w:rsid w:val="005F15D9"/>
    <w:rsid w:val="005F2420"/>
    <w:rsid w:val="005F268C"/>
    <w:rsid w:val="005F5C99"/>
    <w:rsid w:val="005F6670"/>
    <w:rsid w:val="005F6CDE"/>
    <w:rsid w:val="005F7761"/>
    <w:rsid w:val="0060131F"/>
    <w:rsid w:val="0060202F"/>
    <w:rsid w:val="006023BF"/>
    <w:rsid w:val="0060279B"/>
    <w:rsid w:val="00603B3D"/>
    <w:rsid w:val="0060529B"/>
    <w:rsid w:val="00606E68"/>
    <w:rsid w:val="00611193"/>
    <w:rsid w:val="00611CE6"/>
    <w:rsid w:val="00612127"/>
    <w:rsid w:val="00613830"/>
    <w:rsid w:val="006149B6"/>
    <w:rsid w:val="006165F2"/>
    <w:rsid w:val="00617CBE"/>
    <w:rsid w:val="00620128"/>
    <w:rsid w:val="00621497"/>
    <w:rsid w:val="0062251E"/>
    <w:rsid w:val="00624214"/>
    <w:rsid w:val="00624410"/>
    <w:rsid w:val="006260EF"/>
    <w:rsid w:val="00626EF8"/>
    <w:rsid w:val="00627607"/>
    <w:rsid w:val="006306D7"/>
    <w:rsid w:val="0063073E"/>
    <w:rsid w:val="00631DF2"/>
    <w:rsid w:val="0063246F"/>
    <w:rsid w:val="00632FB0"/>
    <w:rsid w:val="006331A4"/>
    <w:rsid w:val="006336BA"/>
    <w:rsid w:val="00633722"/>
    <w:rsid w:val="0063435D"/>
    <w:rsid w:val="00634F75"/>
    <w:rsid w:val="006400AF"/>
    <w:rsid w:val="0064076F"/>
    <w:rsid w:val="006409C5"/>
    <w:rsid w:val="00642326"/>
    <w:rsid w:val="00643458"/>
    <w:rsid w:val="006438A0"/>
    <w:rsid w:val="00644F6F"/>
    <w:rsid w:val="00646C2F"/>
    <w:rsid w:val="00650882"/>
    <w:rsid w:val="00650B34"/>
    <w:rsid w:val="006516CD"/>
    <w:rsid w:val="00651B40"/>
    <w:rsid w:val="00652B19"/>
    <w:rsid w:val="0065344F"/>
    <w:rsid w:val="0065392B"/>
    <w:rsid w:val="006562BF"/>
    <w:rsid w:val="00664FBB"/>
    <w:rsid w:val="006662CB"/>
    <w:rsid w:val="006667F8"/>
    <w:rsid w:val="006679C5"/>
    <w:rsid w:val="00671FDF"/>
    <w:rsid w:val="006742AD"/>
    <w:rsid w:val="006744B1"/>
    <w:rsid w:val="00675A05"/>
    <w:rsid w:val="006764C1"/>
    <w:rsid w:val="0068141C"/>
    <w:rsid w:val="00681653"/>
    <w:rsid w:val="00681DFE"/>
    <w:rsid w:val="00681EF2"/>
    <w:rsid w:val="006847DB"/>
    <w:rsid w:val="0068594E"/>
    <w:rsid w:val="00686673"/>
    <w:rsid w:val="006872D3"/>
    <w:rsid w:val="00687C97"/>
    <w:rsid w:val="006900DA"/>
    <w:rsid w:val="00690BDC"/>
    <w:rsid w:val="006A120A"/>
    <w:rsid w:val="006A236F"/>
    <w:rsid w:val="006A23C7"/>
    <w:rsid w:val="006A302C"/>
    <w:rsid w:val="006A452D"/>
    <w:rsid w:val="006A5C04"/>
    <w:rsid w:val="006A601F"/>
    <w:rsid w:val="006B0A60"/>
    <w:rsid w:val="006B0ABF"/>
    <w:rsid w:val="006B16D5"/>
    <w:rsid w:val="006B270C"/>
    <w:rsid w:val="006B3A5C"/>
    <w:rsid w:val="006B5148"/>
    <w:rsid w:val="006B6732"/>
    <w:rsid w:val="006B7EF8"/>
    <w:rsid w:val="006C145B"/>
    <w:rsid w:val="006C21C6"/>
    <w:rsid w:val="006C4B37"/>
    <w:rsid w:val="006C4B65"/>
    <w:rsid w:val="006C5B66"/>
    <w:rsid w:val="006C6362"/>
    <w:rsid w:val="006D0372"/>
    <w:rsid w:val="006D4003"/>
    <w:rsid w:val="006E1B88"/>
    <w:rsid w:val="006E23F0"/>
    <w:rsid w:val="006E4E78"/>
    <w:rsid w:val="006E537F"/>
    <w:rsid w:val="006F0D67"/>
    <w:rsid w:val="006F1345"/>
    <w:rsid w:val="006F6182"/>
    <w:rsid w:val="006F7EB6"/>
    <w:rsid w:val="007000CF"/>
    <w:rsid w:val="007003A6"/>
    <w:rsid w:val="0070052E"/>
    <w:rsid w:val="0070106C"/>
    <w:rsid w:val="0070111B"/>
    <w:rsid w:val="0070205E"/>
    <w:rsid w:val="0070398F"/>
    <w:rsid w:val="0070425A"/>
    <w:rsid w:val="00704A95"/>
    <w:rsid w:val="00705328"/>
    <w:rsid w:val="00710471"/>
    <w:rsid w:val="00711BB2"/>
    <w:rsid w:val="00713AE8"/>
    <w:rsid w:val="00717480"/>
    <w:rsid w:val="007204C6"/>
    <w:rsid w:val="00720FA4"/>
    <w:rsid w:val="00721F3D"/>
    <w:rsid w:val="007228DA"/>
    <w:rsid w:val="007274A2"/>
    <w:rsid w:val="00730D31"/>
    <w:rsid w:val="007311B8"/>
    <w:rsid w:val="00731D81"/>
    <w:rsid w:val="007323D4"/>
    <w:rsid w:val="0073278A"/>
    <w:rsid w:val="00732CC3"/>
    <w:rsid w:val="00735D2E"/>
    <w:rsid w:val="0073600C"/>
    <w:rsid w:val="00737CB2"/>
    <w:rsid w:val="0074018F"/>
    <w:rsid w:val="0074139E"/>
    <w:rsid w:val="00742BC6"/>
    <w:rsid w:val="00742C9A"/>
    <w:rsid w:val="00746033"/>
    <w:rsid w:val="007466BD"/>
    <w:rsid w:val="00750695"/>
    <w:rsid w:val="00750A1D"/>
    <w:rsid w:val="00752522"/>
    <w:rsid w:val="0075263D"/>
    <w:rsid w:val="007559E2"/>
    <w:rsid w:val="0075673C"/>
    <w:rsid w:val="00761F8D"/>
    <w:rsid w:val="00764DD0"/>
    <w:rsid w:val="007669A2"/>
    <w:rsid w:val="007671BE"/>
    <w:rsid w:val="0076741A"/>
    <w:rsid w:val="0077452C"/>
    <w:rsid w:val="00776F41"/>
    <w:rsid w:val="0077736D"/>
    <w:rsid w:val="00781A07"/>
    <w:rsid w:val="00782654"/>
    <w:rsid w:val="007826FD"/>
    <w:rsid w:val="00783878"/>
    <w:rsid w:val="007850BE"/>
    <w:rsid w:val="00785C86"/>
    <w:rsid w:val="007865D0"/>
    <w:rsid w:val="0079087F"/>
    <w:rsid w:val="00790D84"/>
    <w:rsid w:val="007926F2"/>
    <w:rsid w:val="00793C02"/>
    <w:rsid w:val="00796BC3"/>
    <w:rsid w:val="007A0652"/>
    <w:rsid w:val="007A140C"/>
    <w:rsid w:val="007A1A87"/>
    <w:rsid w:val="007A31DC"/>
    <w:rsid w:val="007A33AB"/>
    <w:rsid w:val="007A3780"/>
    <w:rsid w:val="007A3ED5"/>
    <w:rsid w:val="007A4FC9"/>
    <w:rsid w:val="007A5DFF"/>
    <w:rsid w:val="007B11AF"/>
    <w:rsid w:val="007B193C"/>
    <w:rsid w:val="007B39A0"/>
    <w:rsid w:val="007B4D15"/>
    <w:rsid w:val="007B663D"/>
    <w:rsid w:val="007B7D76"/>
    <w:rsid w:val="007C1DA0"/>
    <w:rsid w:val="007C347E"/>
    <w:rsid w:val="007C4DFA"/>
    <w:rsid w:val="007C7149"/>
    <w:rsid w:val="007D023C"/>
    <w:rsid w:val="007D16F1"/>
    <w:rsid w:val="007D32F7"/>
    <w:rsid w:val="007D57F5"/>
    <w:rsid w:val="007D6604"/>
    <w:rsid w:val="007E013E"/>
    <w:rsid w:val="007E10BB"/>
    <w:rsid w:val="007E3999"/>
    <w:rsid w:val="007E43F4"/>
    <w:rsid w:val="007E5CF7"/>
    <w:rsid w:val="007E6A9A"/>
    <w:rsid w:val="007F2BFB"/>
    <w:rsid w:val="007F3AA6"/>
    <w:rsid w:val="007F5146"/>
    <w:rsid w:val="007F72F9"/>
    <w:rsid w:val="007F7602"/>
    <w:rsid w:val="007F7EC7"/>
    <w:rsid w:val="008007C7"/>
    <w:rsid w:val="00800AFC"/>
    <w:rsid w:val="00804E62"/>
    <w:rsid w:val="00806B70"/>
    <w:rsid w:val="0080732D"/>
    <w:rsid w:val="00813835"/>
    <w:rsid w:val="00815881"/>
    <w:rsid w:val="00820E89"/>
    <w:rsid w:val="00821058"/>
    <w:rsid w:val="008219D1"/>
    <w:rsid w:val="0082333A"/>
    <w:rsid w:val="008233B4"/>
    <w:rsid w:val="00825458"/>
    <w:rsid w:val="00831B4C"/>
    <w:rsid w:val="00831C72"/>
    <w:rsid w:val="0083269A"/>
    <w:rsid w:val="00836392"/>
    <w:rsid w:val="00836A8E"/>
    <w:rsid w:val="00836C52"/>
    <w:rsid w:val="008401FE"/>
    <w:rsid w:val="00841CF5"/>
    <w:rsid w:val="0084572E"/>
    <w:rsid w:val="00845BDC"/>
    <w:rsid w:val="00846501"/>
    <w:rsid w:val="00846AF4"/>
    <w:rsid w:val="00851248"/>
    <w:rsid w:val="00852D01"/>
    <w:rsid w:val="00856199"/>
    <w:rsid w:val="0085649A"/>
    <w:rsid w:val="0085664F"/>
    <w:rsid w:val="008578AB"/>
    <w:rsid w:val="00857915"/>
    <w:rsid w:val="00857D2F"/>
    <w:rsid w:val="0086089A"/>
    <w:rsid w:val="00861353"/>
    <w:rsid w:val="00861771"/>
    <w:rsid w:val="00861A56"/>
    <w:rsid w:val="00862271"/>
    <w:rsid w:val="00871EB0"/>
    <w:rsid w:val="00873B03"/>
    <w:rsid w:val="008773C2"/>
    <w:rsid w:val="00880BC4"/>
    <w:rsid w:val="008820BD"/>
    <w:rsid w:val="008848B8"/>
    <w:rsid w:val="00884EA8"/>
    <w:rsid w:val="0088534E"/>
    <w:rsid w:val="008854EC"/>
    <w:rsid w:val="00886C4B"/>
    <w:rsid w:val="0088783F"/>
    <w:rsid w:val="008908A0"/>
    <w:rsid w:val="00892C2F"/>
    <w:rsid w:val="008936C4"/>
    <w:rsid w:val="008942E6"/>
    <w:rsid w:val="008942FB"/>
    <w:rsid w:val="00894867"/>
    <w:rsid w:val="00894FFF"/>
    <w:rsid w:val="0089530F"/>
    <w:rsid w:val="00895310"/>
    <w:rsid w:val="00895721"/>
    <w:rsid w:val="00895BCA"/>
    <w:rsid w:val="00895D40"/>
    <w:rsid w:val="00896600"/>
    <w:rsid w:val="00897DF9"/>
    <w:rsid w:val="008A0C3D"/>
    <w:rsid w:val="008A12A4"/>
    <w:rsid w:val="008A3C47"/>
    <w:rsid w:val="008A3E05"/>
    <w:rsid w:val="008A4E0B"/>
    <w:rsid w:val="008B093E"/>
    <w:rsid w:val="008B5160"/>
    <w:rsid w:val="008B52BF"/>
    <w:rsid w:val="008B5370"/>
    <w:rsid w:val="008B5E1F"/>
    <w:rsid w:val="008C013C"/>
    <w:rsid w:val="008C0AD5"/>
    <w:rsid w:val="008C22A3"/>
    <w:rsid w:val="008C367A"/>
    <w:rsid w:val="008C607F"/>
    <w:rsid w:val="008C6E90"/>
    <w:rsid w:val="008D0714"/>
    <w:rsid w:val="008D0A3E"/>
    <w:rsid w:val="008D4123"/>
    <w:rsid w:val="008D5F0B"/>
    <w:rsid w:val="008D5F36"/>
    <w:rsid w:val="008D7534"/>
    <w:rsid w:val="008D7809"/>
    <w:rsid w:val="008E2B41"/>
    <w:rsid w:val="008E50C5"/>
    <w:rsid w:val="008E6C92"/>
    <w:rsid w:val="008F03F0"/>
    <w:rsid w:val="008F0BD0"/>
    <w:rsid w:val="008F1D62"/>
    <w:rsid w:val="008F3842"/>
    <w:rsid w:val="008F4788"/>
    <w:rsid w:val="008F6425"/>
    <w:rsid w:val="008F7558"/>
    <w:rsid w:val="008F7807"/>
    <w:rsid w:val="00900DE0"/>
    <w:rsid w:val="00901317"/>
    <w:rsid w:val="009021B2"/>
    <w:rsid w:val="00904A00"/>
    <w:rsid w:val="00907EBE"/>
    <w:rsid w:val="00912FB4"/>
    <w:rsid w:val="009151AC"/>
    <w:rsid w:val="00916C19"/>
    <w:rsid w:val="009202F8"/>
    <w:rsid w:val="00920E6E"/>
    <w:rsid w:val="00921524"/>
    <w:rsid w:val="0092178A"/>
    <w:rsid w:val="0092245E"/>
    <w:rsid w:val="00923420"/>
    <w:rsid w:val="009239C8"/>
    <w:rsid w:val="00923C06"/>
    <w:rsid w:val="009243BE"/>
    <w:rsid w:val="009245EC"/>
    <w:rsid w:val="00924826"/>
    <w:rsid w:val="0092575D"/>
    <w:rsid w:val="00932C4B"/>
    <w:rsid w:val="009346ED"/>
    <w:rsid w:val="009365BE"/>
    <w:rsid w:val="00943733"/>
    <w:rsid w:val="00943BD5"/>
    <w:rsid w:val="00944580"/>
    <w:rsid w:val="00950415"/>
    <w:rsid w:val="00950C13"/>
    <w:rsid w:val="00950F6A"/>
    <w:rsid w:val="00951B92"/>
    <w:rsid w:val="0095237D"/>
    <w:rsid w:val="00952F33"/>
    <w:rsid w:val="00953422"/>
    <w:rsid w:val="0095454C"/>
    <w:rsid w:val="00954A02"/>
    <w:rsid w:val="00954FE7"/>
    <w:rsid w:val="009562C0"/>
    <w:rsid w:val="0095767C"/>
    <w:rsid w:val="0096118F"/>
    <w:rsid w:val="00970D57"/>
    <w:rsid w:val="00972DA5"/>
    <w:rsid w:val="00975158"/>
    <w:rsid w:val="0097542B"/>
    <w:rsid w:val="0097728E"/>
    <w:rsid w:val="009775B1"/>
    <w:rsid w:val="00981597"/>
    <w:rsid w:val="0098175E"/>
    <w:rsid w:val="00982F2D"/>
    <w:rsid w:val="00983411"/>
    <w:rsid w:val="00986544"/>
    <w:rsid w:val="009879E3"/>
    <w:rsid w:val="00990D2E"/>
    <w:rsid w:val="00991005"/>
    <w:rsid w:val="00992E91"/>
    <w:rsid w:val="009933F8"/>
    <w:rsid w:val="00996A22"/>
    <w:rsid w:val="00997F5B"/>
    <w:rsid w:val="009A05EE"/>
    <w:rsid w:val="009A08F1"/>
    <w:rsid w:val="009A3913"/>
    <w:rsid w:val="009A4483"/>
    <w:rsid w:val="009A4558"/>
    <w:rsid w:val="009B0459"/>
    <w:rsid w:val="009B05F1"/>
    <w:rsid w:val="009B07DA"/>
    <w:rsid w:val="009B09A7"/>
    <w:rsid w:val="009B14ED"/>
    <w:rsid w:val="009B1B8D"/>
    <w:rsid w:val="009B1FFF"/>
    <w:rsid w:val="009B4C27"/>
    <w:rsid w:val="009B538E"/>
    <w:rsid w:val="009B55A3"/>
    <w:rsid w:val="009B6DB9"/>
    <w:rsid w:val="009B6F33"/>
    <w:rsid w:val="009B7544"/>
    <w:rsid w:val="009B7D34"/>
    <w:rsid w:val="009C0BA3"/>
    <w:rsid w:val="009C1E32"/>
    <w:rsid w:val="009C242E"/>
    <w:rsid w:val="009C4A6F"/>
    <w:rsid w:val="009C50F6"/>
    <w:rsid w:val="009C5279"/>
    <w:rsid w:val="009C54D0"/>
    <w:rsid w:val="009C6B46"/>
    <w:rsid w:val="009C6CBA"/>
    <w:rsid w:val="009C784B"/>
    <w:rsid w:val="009C7CEA"/>
    <w:rsid w:val="009D0452"/>
    <w:rsid w:val="009D05A9"/>
    <w:rsid w:val="009D17D9"/>
    <w:rsid w:val="009D1D42"/>
    <w:rsid w:val="009D3B39"/>
    <w:rsid w:val="009D5EA9"/>
    <w:rsid w:val="009D670E"/>
    <w:rsid w:val="009D6AC8"/>
    <w:rsid w:val="009D7CF0"/>
    <w:rsid w:val="009E3E8C"/>
    <w:rsid w:val="009E3F34"/>
    <w:rsid w:val="009E52E5"/>
    <w:rsid w:val="009E595D"/>
    <w:rsid w:val="009F15EE"/>
    <w:rsid w:val="009F2192"/>
    <w:rsid w:val="009F2265"/>
    <w:rsid w:val="009F2AEE"/>
    <w:rsid w:val="009F2FC9"/>
    <w:rsid w:val="009F3B4F"/>
    <w:rsid w:val="009F56BD"/>
    <w:rsid w:val="009F5A66"/>
    <w:rsid w:val="009F60CF"/>
    <w:rsid w:val="00A0019A"/>
    <w:rsid w:val="00A00AA9"/>
    <w:rsid w:val="00A0124D"/>
    <w:rsid w:val="00A01456"/>
    <w:rsid w:val="00A02A39"/>
    <w:rsid w:val="00A02B68"/>
    <w:rsid w:val="00A03843"/>
    <w:rsid w:val="00A0500B"/>
    <w:rsid w:val="00A05C81"/>
    <w:rsid w:val="00A069DF"/>
    <w:rsid w:val="00A075EA"/>
    <w:rsid w:val="00A110FB"/>
    <w:rsid w:val="00A11A1A"/>
    <w:rsid w:val="00A129ED"/>
    <w:rsid w:val="00A13C27"/>
    <w:rsid w:val="00A14354"/>
    <w:rsid w:val="00A14F9F"/>
    <w:rsid w:val="00A14FAA"/>
    <w:rsid w:val="00A153BA"/>
    <w:rsid w:val="00A155C7"/>
    <w:rsid w:val="00A1596D"/>
    <w:rsid w:val="00A15F6F"/>
    <w:rsid w:val="00A17E8C"/>
    <w:rsid w:val="00A2139B"/>
    <w:rsid w:val="00A21E79"/>
    <w:rsid w:val="00A2331E"/>
    <w:rsid w:val="00A2389D"/>
    <w:rsid w:val="00A24B02"/>
    <w:rsid w:val="00A252EF"/>
    <w:rsid w:val="00A257C9"/>
    <w:rsid w:val="00A3227F"/>
    <w:rsid w:val="00A34492"/>
    <w:rsid w:val="00A36108"/>
    <w:rsid w:val="00A3696E"/>
    <w:rsid w:val="00A36B80"/>
    <w:rsid w:val="00A37B78"/>
    <w:rsid w:val="00A42763"/>
    <w:rsid w:val="00A442E4"/>
    <w:rsid w:val="00A45516"/>
    <w:rsid w:val="00A477B6"/>
    <w:rsid w:val="00A47D89"/>
    <w:rsid w:val="00A50134"/>
    <w:rsid w:val="00A5038C"/>
    <w:rsid w:val="00A5149B"/>
    <w:rsid w:val="00A51A67"/>
    <w:rsid w:val="00A52682"/>
    <w:rsid w:val="00A544E2"/>
    <w:rsid w:val="00A548E8"/>
    <w:rsid w:val="00A561D3"/>
    <w:rsid w:val="00A5714D"/>
    <w:rsid w:val="00A57AB4"/>
    <w:rsid w:val="00A62CA8"/>
    <w:rsid w:val="00A669AA"/>
    <w:rsid w:val="00A671FD"/>
    <w:rsid w:val="00A70185"/>
    <w:rsid w:val="00A704EE"/>
    <w:rsid w:val="00A7107F"/>
    <w:rsid w:val="00A7176D"/>
    <w:rsid w:val="00A73436"/>
    <w:rsid w:val="00A766DC"/>
    <w:rsid w:val="00A7694F"/>
    <w:rsid w:val="00A830EA"/>
    <w:rsid w:val="00A854F8"/>
    <w:rsid w:val="00A856F4"/>
    <w:rsid w:val="00A85700"/>
    <w:rsid w:val="00A85D2C"/>
    <w:rsid w:val="00A85F52"/>
    <w:rsid w:val="00A868FB"/>
    <w:rsid w:val="00A874E9"/>
    <w:rsid w:val="00A90290"/>
    <w:rsid w:val="00A90377"/>
    <w:rsid w:val="00A93B0E"/>
    <w:rsid w:val="00A960D7"/>
    <w:rsid w:val="00A965E5"/>
    <w:rsid w:val="00A97140"/>
    <w:rsid w:val="00A9719A"/>
    <w:rsid w:val="00A97C60"/>
    <w:rsid w:val="00AA0978"/>
    <w:rsid w:val="00AA0A5C"/>
    <w:rsid w:val="00AA0C52"/>
    <w:rsid w:val="00AA0DCA"/>
    <w:rsid w:val="00AA16C5"/>
    <w:rsid w:val="00AA2596"/>
    <w:rsid w:val="00AA349D"/>
    <w:rsid w:val="00AA381A"/>
    <w:rsid w:val="00AA6762"/>
    <w:rsid w:val="00AA67C3"/>
    <w:rsid w:val="00AA6965"/>
    <w:rsid w:val="00AA79DA"/>
    <w:rsid w:val="00AB193A"/>
    <w:rsid w:val="00AB2CB2"/>
    <w:rsid w:val="00AB45FE"/>
    <w:rsid w:val="00AB5272"/>
    <w:rsid w:val="00AB640B"/>
    <w:rsid w:val="00AC2355"/>
    <w:rsid w:val="00AC2744"/>
    <w:rsid w:val="00AC524D"/>
    <w:rsid w:val="00AC58AE"/>
    <w:rsid w:val="00AC595C"/>
    <w:rsid w:val="00AC6B60"/>
    <w:rsid w:val="00AD0778"/>
    <w:rsid w:val="00AD08A3"/>
    <w:rsid w:val="00AD0CAD"/>
    <w:rsid w:val="00AD2FBB"/>
    <w:rsid w:val="00AD3659"/>
    <w:rsid w:val="00AD4B76"/>
    <w:rsid w:val="00AD5644"/>
    <w:rsid w:val="00AE313C"/>
    <w:rsid w:val="00AE45F6"/>
    <w:rsid w:val="00AE493B"/>
    <w:rsid w:val="00AF0624"/>
    <w:rsid w:val="00AF247E"/>
    <w:rsid w:val="00AF2B60"/>
    <w:rsid w:val="00AF41DB"/>
    <w:rsid w:val="00AF4BCC"/>
    <w:rsid w:val="00AF576A"/>
    <w:rsid w:val="00AF6ABA"/>
    <w:rsid w:val="00AF6B85"/>
    <w:rsid w:val="00AF762D"/>
    <w:rsid w:val="00B01C64"/>
    <w:rsid w:val="00B02008"/>
    <w:rsid w:val="00B02DA1"/>
    <w:rsid w:val="00B05E57"/>
    <w:rsid w:val="00B06318"/>
    <w:rsid w:val="00B07C39"/>
    <w:rsid w:val="00B1275D"/>
    <w:rsid w:val="00B127B2"/>
    <w:rsid w:val="00B12B5A"/>
    <w:rsid w:val="00B15C14"/>
    <w:rsid w:val="00B172C0"/>
    <w:rsid w:val="00B20147"/>
    <w:rsid w:val="00B20843"/>
    <w:rsid w:val="00B24010"/>
    <w:rsid w:val="00B24EFA"/>
    <w:rsid w:val="00B2521A"/>
    <w:rsid w:val="00B30B9D"/>
    <w:rsid w:val="00B312D4"/>
    <w:rsid w:val="00B31A42"/>
    <w:rsid w:val="00B32AFC"/>
    <w:rsid w:val="00B32B2C"/>
    <w:rsid w:val="00B355CB"/>
    <w:rsid w:val="00B35DFF"/>
    <w:rsid w:val="00B37DFA"/>
    <w:rsid w:val="00B40E7E"/>
    <w:rsid w:val="00B43EB8"/>
    <w:rsid w:val="00B45F48"/>
    <w:rsid w:val="00B46310"/>
    <w:rsid w:val="00B476E0"/>
    <w:rsid w:val="00B47B71"/>
    <w:rsid w:val="00B50042"/>
    <w:rsid w:val="00B53B09"/>
    <w:rsid w:val="00B56CDE"/>
    <w:rsid w:val="00B5758C"/>
    <w:rsid w:val="00B6141A"/>
    <w:rsid w:val="00B61C28"/>
    <w:rsid w:val="00B62A83"/>
    <w:rsid w:val="00B66AA7"/>
    <w:rsid w:val="00B70C58"/>
    <w:rsid w:val="00B71E4D"/>
    <w:rsid w:val="00B7262D"/>
    <w:rsid w:val="00B749D2"/>
    <w:rsid w:val="00B754BE"/>
    <w:rsid w:val="00B76924"/>
    <w:rsid w:val="00B76B6E"/>
    <w:rsid w:val="00B8002A"/>
    <w:rsid w:val="00B819C9"/>
    <w:rsid w:val="00B81CC9"/>
    <w:rsid w:val="00B8365C"/>
    <w:rsid w:val="00B83678"/>
    <w:rsid w:val="00B83AAC"/>
    <w:rsid w:val="00B862F4"/>
    <w:rsid w:val="00B869EC"/>
    <w:rsid w:val="00B86F0D"/>
    <w:rsid w:val="00B9136E"/>
    <w:rsid w:val="00B919FF"/>
    <w:rsid w:val="00B92136"/>
    <w:rsid w:val="00BA2999"/>
    <w:rsid w:val="00BA5658"/>
    <w:rsid w:val="00BA5B11"/>
    <w:rsid w:val="00BA6DD6"/>
    <w:rsid w:val="00BA7539"/>
    <w:rsid w:val="00BB241A"/>
    <w:rsid w:val="00BB3D29"/>
    <w:rsid w:val="00BB3FF4"/>
    <w:rsid w:val="00BB4CC3"/>
    <w:rsid w:val="00BB580E"/>
    <w:rsid w:val="00BC0399"/>
    <w:rsid w:val="00BC089F"/>
    <w:rsid w:val="00BC0F6E"/>
    <w:rsid w:val="00BC134E"/>
    <w:rsid w:val="00BC2B87"/>
    <w:rsid w:val="00BC2D01"/>
    <w:rsid w:val="00BC30E1"/>
    <w:rsid w:val="00BC4C83"/>
    <w:rsid w:val="00BC61BF"/>
    <w:rsid w:val="00BC7CE3"/>
    <w:rsid w:val="00BD0AB0"/>
    <w:rsid w:val="00BD2E19"/>
    <w:rsid w:val="00BD4152"/>
    <w:rsid w:val="00BD537A"/>
    <w:rsid w:val="00BD586E"/>
    <w:rsid w:val="00BD5BB5"/>
    <w:rsid w:val="00BD6448"/>
    <w:rsid w:val="00BD7686"/>
    <w:rsid w:val="00BE1A36"/>
    <w:rsid w:val="00BE2B80"/>
    <w:rsid w:val="00BE4090"/>
    <w:rsid w:val="00BE4435"/>
    <w:rsid w:val="00BE4BA3"/>
    <w:rsid w:val="00BE5FC8"/>
    <w:rsid w:val="00BF0162"/>
    <w:rsid w:val="00BF13C3"/>
    <w:rsid w:val="00BF290C"/>
    <w:rsid w:val="00BF391A"/>
    <w:rsid w:val="00BF4C70"/>
    <w:rsid w:val="00BF6434"/>
    <w:rsid w:val="00BF67CF"/>
    <w:rsid w:val="00BF7B76"/>
    <w:rsid w:val="00C01062"/>
    <w:rsid w:val="00C04FE5"/>
    <w:rsid w:val="00C0535E"/>
    <w:rsid w:val="00C10C14"/>
    <w:rsid w:val="00C10D37"/>
    <w:rsid w:val="00C1180B"/>
    <w:rsid w:val="00C12555"/>
    <w:rsid w:val="00C14276"/>
    <w:rsid w:val="00C1455C"/>
    <w:rsid w:val="00C155F7"/>
    <w:rsid w:val="00C158A3"/>
    <w:rsid w:val="00C16F8C"/>
    <w:rsid w:val="00C20DFF"/>
    <w:rsid w:val="00C2268E"/>
    <w:rsid w:val="00C22D4E"/>
    <w:rsid w:val="00C2351F"/>
    <w:rsid w:val="00C24025"/>
    <w:rsid w:val="00C24402"/>
    <w:rsid w:val="00C24816"/>
    <w:rsid w:val="00C255CB"/>
    <w:rsid w:val="00C25774"/>
    <w:rsid w:val="00C25991"/>
    <w:rsid w:val="00C25DCE"/>
    <w:rsid w:val="00C25F28"/>
    <w:rsid w:val="00C3197D"/>
    <w:rsid w:val="00C319CD"/>
    <w:rsid w:val="00C32247"/>
    <w:rsid w:val="00C329D3"/>
    <w:rsid w:val="00C33F3C"/>
    <w:rsid w:val="00C353FE"/>
    <w:rsid w:val="00C35523"/>
    <w:rsid w:val="00C36254"/>
    <w:rsid w:val="00C364C5"/>
    <w:rsid w:val="00C36DF2"/>
    <w:rsid w:val="00C37A8C"/>
    <w:rsid w:val="00C37C63"/>
    <w:rsid w:val="00C37E20"/>
    <w:rsid w:val="00C41449"/>
    <w:rsid w:val="00C42B6F"/>
    <w:rsid w:val="00C434C2"/>
    <w:rsid w:val="00C44274"/>
    <w:rsid w:val="00C4643F"/>
    <w:rsid w:val="00C470B0"/>
    <w:rsid w:val="00C50489"/>
    <w:rsid w:val="00C50645"/>
    <w:rsid w:val="00C507D5"/>
    <w:rsid w:val="00C52D55"/>
    <w:rsid w:val="00C52E2C"/>
    <w:rsid w:val="00C53B40"/>
    <w:rsid w:val="00C53D45"/>
    <w:rsid w:val="00C53D74"/>
    <w:rsid w:val="00C57163"/>
    <w:rsid w:val="00C57835"/>
    <w:rsid w:val="00C57ABF"/>
    <w:rsid w:val="00C607DC"/>
    <w:rsid w:val="00C6546F"/>
    <w:rsid w:val="00C66D88"/>
    <w:rsid w:val="00C67D6B"/>
    <w:rsid w:val="00C67EFF"/>
    <w:rsid w:val="00C70C4A"/>
    <w:rsid w:val="00C71FED"/>
    <w:rsid w:val="00C72921"/>
    <w:rsid w:val="00C72D66"/>
    <w:rsid w:val="00C733D4"/>
    <w:rsid w:val="00C739D2"/>
    <w:rsid w:val="00C73B21"/>
    <w:rsid w:val="00C75CCA"/>
    <w:rsid w:val="00C75D56"/>
    <w:rsid w:val="00C760AC"/>
    <w:rsid w:val="00C77A82"/>
    <w:rsid w:val="00C80D6C"/>
    <w:rsid w:val="00C82604"/>
    <w:rsid w:val="00C82CD1"/>
    <w:rsid w:val="00C8618F"/>
    <w:rsid w:val="00C871E9"/>
    <w:rsid w:val="00C90A1B"/>
    <w:rsid w:val="00C9168C"/>
    <w:rsid w:val="00C92C12"/>
    <w:rsid w:val="00C93EC9"/>
    <w:rsid w:val="00C94ADB"/>
    <w:rsid w:val="00C95E32"/>
    <w:rsid w:val="00C97977"/>
    <w:rsid w:val="00C97B63"/>
    <w:rsid w:val="00CA0539"/>
    <w:rsid w:val="00CA19D2"/>
    <w:rsid w:val="00CA1E36"/>
    <w:rsid w:val="00CA64EC"/>
    <w:rsid w:val="00CB284B"/>
    <w:rsid w:val="00CB6681"/>
    <w:rsid w:val="00CB6FF2"/>
    <w:rsid w:val="00CB7BD3"/>
    <w:rsid w:val="00CC0CE1"/>
    <w:rsid w:val="00CC1205"/>
    <w:rsid w:val="00CC20CE"/>
    <w:rsid w:val="00CC5D75"/>
    <w:rsid w:val="00CD1024"/>
    <w:rsid w:val="00CD1DA3"/>
    <w:rsid w:val="00CD688C"/>
    <w:rsid w:val="00CD75EB"/>
    <w:rsid w:val="00CE08D5"/>
    <w:rsid w:val="00CE125F"/>
    <w:rsid w:val="00CE375E"/>
    <w:rsid w:val="00CE45E2"/>
    <w:rsid w:val="00CE6E46"/>
    <w:rsid w:val="00CF44F1"/>
    <w:rsid w:val="00CF5521"/>
    <w:rsid w:val="00CF6011"/>
    <w:rsid w:val="00D010B5"/>
    <w:rsid w:val="00D03249"/>
    <w:rsid w:val="00D04317"/>
    <w:rsid w:val="00D0510D"/>
    <w:rsid w:val="00D066EA"/>
    <w:rsid w:val="00D10569"/>
    <w:rsid w:val="00D13BF1"/>
    <w:rsid w:val="00D15EF6"/>
    <w:rsid w:val="00D211C9"/>
    <w:rsid w:val="00D21B26"/>
    <w:rsid w:val="00D2290E"/>
    <w:rsid w:val="00D23EDE"/>
    <w:rsid w:val="00D24D56"/>
    <w:rsid w:val="00D25B3E"/>
    <w:rsid w:val="00D263E7"/>
    <w:rsid w:val="00D2684E"/>
    <w:rsid w:val="00D26A8F"/>
    <w:rsid w:val="00D27483"/>
    <w:rsid w:val="00D27997"/>
    <w:rsid w:val="00D308C5"/>
    <w:rsid w:val="00D31B79"/>
    <w:rsid w:val="00D33732"/>
    <w:rsid w:val="00D34162"/>
    <w:rsid w:val="00D3536B"/>
    <w:rsid w:val="00D35BC6"/>
    <w:rsid w:val="00D410F2"/>
    <w:rsid w:val="00D42277"/>
    <w:rsid w:val="00D425AF"/>
    <w:rsid w:val="00D45C2E"/>
    <w:rsid w:val="00D47D91"/>
    <w:rsid w:val="00D47F43"/>
    <w:rsid w:val="00D50236"/>
    <w:rsid w:val="00D542F7"/>
    <w:rsid w:val="00D5578A"/>
    <w:rsid w:val="00D55DA9"/>
    <w:rsid w:val="00D564AF"/>
    <w:rsid w:val="00D56634"/>
    <w:rsid w:val="00D577E8"/>
    <w:rsid w:val="00D604CC"/>
    <w:rsid w:val="00D609A0"/>
    <w:rsid w:val="00D60A2A"/>
    <w:rsid w:val="00D62B9F"/>
    <w:rsid w:val="00D62D2A"/>
    <w:rsid w:val="00D63E1F"/>
    <w:rsid w:val="00D65689"/>
    <w:rsid w:val="00D66314"/>
    <w:rsid w:val="00D66C1F"/>
    <w:rsid w:val="00D67DE4"/>
    <w:rsid w:val="00D71CD8"/>
    <w:rsid w:val="00D71D42"/>
    <w:rsid w:val="00D726DE"/>
    <w:rsid w:val="00D7333C"/>
    <w:rsid w:val="00D738A4"/>
    <w:rsid w:val="00D74FD8"/>
    <w:rsid w:val="00D75672"/>
    <w:rsid w:val="00D758EB"/>
    <w:rsid w:val="00D7616B"/>
    <w:rsid w:val="00D7627C"/>
    <w:rsid w:val="00D7701D"/>
    <w:rsid w:val="00D829D6"/>
    <w:rsid w:val="00D8439A"/>
    <w:rsid w:val="00D87023"/>
    <w:rsid w:val="00D905A7"/>
    <w:rsid w:val="00D90B40"/>
    <w:rsid w:val="00D91D36"/>
    <w:rsid w:val="00D92F7C"/>
    <w:rsid w:val="00D97046"/>
    <w:rsid w:val="00DA19D0"/>
    <w:rsid w:val="00DA3767"/>
    <w:rsid w:val="00DA3850"/>
    <w:rsid w:val="00DA3C3A"/>
    <w:rsid w:val="00DA4011"/>
    <w:rsid w:val="00DA4588"/>
    <w:rsid w:val="00DA5B2B"/>
    <w:rsid w:val="00DA6A76"/>
    <w:rsid w:val="00DA6D87"/>
    <w:rsid w:val="00DA768C"/>
    <w:rsid w:val="00DB0F70"/>
    <w:rsid w:val="00DB2F5D"/>
    <w:rsid w:val="00DB4B5D"/>
    <w:rsid w:val="00DB6BB9"/>
    <w:rsid w:val="00DC2ADD"/>
    <w:rsid w:val="00DC6A7C"/>
    <w:rsid w:val="00DD5214"/>
    <w:rsid w:val="00DD608A"/>
    <w:rsid w:val="00DD722E"/>
    <w:rsid w:val="00DE192B"/>
    <w:rsid w:val="00DE2AE7"/>
    <w:rsid w:val="00DE2B80"/>
    <w:rsid w:val="00DE3FF8"/>
    <w:rsid w:val="00DE4305"/>
    <w:rsid w:val="00DE4E9D"/>
    <w:rsid w:val="00DE5CF0"/>
    <w:rsid w:val="00DE684C"/>
    <w:rsid w:val="00DE777E"/>
    <w:rsid w:val="00DE7B7B"/>
    <w:rsid w:val="00DF21BD"/>
    <w:rsid w:val="00DF328D"/>
    <w:rsid w:val="00DF4CAB"/>
    <w:rsid w:val="00DF66F4"/>
    <w:rsid w:val="00E001BA"/>
    <w:rsid w:val="00E008AE"/>
    <w:rsid w:val="00E02CB2"/>
    <w:rsid w:val="00E0308C"/>
    <w:rsid w:val="00E040A5"/>
    <w:rsid w:val="00E0424F"/>
    <w:rsid w:val="00E0558C"/>
    <w:rsid w:val="00E06FFA"/>
    <w:rsid w:val="00E130AB"/>
    <w:rsid w:val="00E1467C"/>
    <w:rsid w:val="00E14C18"/>
    <w:rsid w:val="00E1606E"/>
    <w:rsid w:val="00E16C58"/>
    <w:rsid w:val="00E173A5"/>
    <w:rsid w:val="00E21CD7"/>
    <w:rsid w:val="00E23285"/>
    <w:rsid w:val="00E25B63"/>
    <w:rsid w:val="00E27E7F"/>
    <w:rsid w:val="00E30CE7"/>
    <w:rsid w:val="00E3248F"/>
    <w:rsid w:val="00E33953"/>
    <w:rsid w:val="00E33FA7"/>
    <w:rsid w:val="00E34340"/>
    <w:rsid w:val="00E34C47"/>
    <w:rsid w:val="00E35228"/>
    <w:rsid w:val="00E37DAD"/>
    <w:rsid w:val="00E4017A"/>
    <w:rsid w:val="00E44815"/>
    <w:rsid w:val="00E45732"/>
    <w:rsid w:val="00E46622"/>
    <w:rsid w:val="00E46EEA"/>
    <w:rsid w:val="00E4742D"/>
    <w:rsid w:val="00E5110B"/>
    <w:rsid w:val="00E51D80"/>
    <w:rsid w:val="00E53AE7"/>
    <w:rsid w:val="00E56FF2"/>
    <w:rsid w:val="00E60066"/>
    <w:rsid w:val="00E603AE"/>
    <w:rsid w:val="00E6155E"/>
    <w:rsid w:val="00E62F12"/>
    <w:rsid w:val="00E646C3"/>
    <w:rsid w:val="00E649EA"/>
    <w:rsid w:val="00E70B9F"/>
    <w:rsid w:val="00E73088"/>
    <w:rsid w:val="00E74C73"/>
    <w:rsid w:val="00E8014D"/>
    <w:rsid w:val="00E80E08"/>
    <w:rsid w:val="00E8232C"/>
    <w:rsid w:val="00E82659"/>
    <w:rsid w:val="00E8479D"/>
    <w:rsid w:val="00E84A8B"/>
    <w:rsid w:val="00E84E7F"/>
    <w:rsid w:val="00E859A6"/>
    <w:rsid w:val="00E870E9"/>
    <w:rsid w:val="00E877D0"/>
    <w:rsid w:val="00E87B32"/>
    <w:rsid w:val="00E91C5B"/>
    <w:rsid w:val="00E93742"/>
    <w:rsid w:val="00E93849"/>
    <w:rsid w:val="00E9635B"/>
    <w:rsid w:val="00EA1719"/>
    <w:rsid w:val="00EA1872"/>
    <w:rsid w:val="00EA3C18"/>
    <w:rsid w:val="00EA5676"/>
    <w:rsid w:val="00EA60B1"/>
    <w:rsid w:val="00EB03DE"/>
    <w:rsid w:val="00EB0ED2"/>
    <w:rsid w:val="00EB483C"/>
    <w:rsid w:val="00EB501D"/>
    <w:rsid w:val="00EB775F"/>
    <w:rsid w:val="00EC006C"/>
    <w:rsid w:val="00EC0191"/>
    <w:rsid w:val="00EC16B9"/>
    <w:rsid w:val="00EC269F"/>
    <w:rsid w:val="00EC4F41"/>
    <w:rsid w:val="00EC4F85"/>
    <w:rsid w:val="00EC563B"/>
    <w:rsid w:val="00EC664C"/>
    <w:rsid w:val="00ED050E"/>
    <w:rsid w:val="00ED0AEE"/>
    <w:rsid w:val="00ED4580"/>
    <w:rsid w:val="00ED4790"/>
    <w:rsid w:val="00ED61E6"/>
    <w:rsid w:val="00ED6798"/>
    <w:rsid w:val="00EE096C"/>
    <w:rsid w:val="00EE39DC"/>
    <w:rsid w:val="00EE435F"/>
    <w:rsid w:val="00EF0DC2"/>
    <w:rsid w:val="00EF11A7"/>
    <w:rsid w:val="00EF1AAE"/>
    <w:rsid w:val="00EF32DC"/>
    <w:rsid w:val="00EF3C16"/>
    <w:rsid w:val="00EF3D1E"/>
    <w:rsid w:val="00EF426B"/>
    <w:rsid w:val="00EF4C66"/>
    <w:rsid w:val="00EF4E45"/>
    <w:rsid w:val="00EF5079"/>
    <w:rsid w:val="00EF5BE9"/>
    <w:rsid w:val="00EF6C19"/>
    <w:rsid w:val="00F011F6"/>
    <w:rsid w:val="00F0231A"/>
    <w:rsid w:val="00F023D7"/>
    <w:rsid w:val="00F03EA8"/>
    <w:rsid w:val="00F10339"/>
    <w:rsid w:val="00F1035C"/>
    <w:rsid w:val="00F11B73"/>
    <w:rsid w:val="00F11E96"/>
    <w:rsid w:val="00F12316"/>
    <w:rsid w:val="00F1663B"/>
    <w:rsid w:val="00F17FD2"/>
    <w:rsid w:val="00F20454"/>
    <w:rsid w:val="00F207F8"/>
    <w:rsid w:val="00F2335E"/>
    <w:rsid w:val="00F2386E"/>
    <w:rsid w:val="00F23899"/>
    <w:rsid w:val="00F34324"/>
    <w:rsid w:val="00F359E3"/>
    <w:rsid w:val="00F3758B"/>
    <w:rsid w:val="00F3771A"/>
    <w:rsid w:val="00F377A4"/>
    <w:rsid w:val="00F40E3F"/>
    <w:rsid w:val="00F43780"/>
    <w:rsid w:val="00F439D3"/>
    <w:rsid w:val="00F44036"/>
    <w:rsid w:val="00F46675"/>
    <w:rsid w:val="00F52379"/>
    <w:rsid w:val="00F526C4"/>
    <w:rsid w:val="00F52C0F"/>
    <w:rsid w:val="00F53437"/>
    <w:rsid w:val="00F5377A"/>
    <w:rsid w:val="00F55C2E"/>
    <w:rsid w:val="00F578D2"/>
    <w:rsid w:val="00F61A3E"/>
    <w:rsid w:val="00F65554"/>
    <w:rsid w:val="00F65880"/>
    <w:rsid w:val="00F70078"/>
    <w:rsid w:val="00F71486"/>
    <w:rsid w:val="00F73041"/>
    <w:rsid w:val="00F732FE"/>
    <w:rsid w:val="00F73555"/>
    <w:rsid w:val="00F74C4D"/>
    <w:rsid w:val="00F7559A"/>
    <w:rsid w:val="00F75F3E"/>
    <w:rsid w:val="00F801AD"/>
    <w:rsid w:val="00F812D3"/>
    <w:rsid w:val="00F81846"/>
    <w:rsid w:val="00F856DE"/>
    <w:rsid w:val="00F865CC"/>
    <w:rsid w:val="00F87C27"/>
    <w:rsid w:val="00F90092"/>
    <w:rsid w:val="00F90BE6"/>
    <w:rsid w:val="00F91911"/>
    <w:rsid w:val="00F93986"/>
    <w:rsid w:val="00F966C0"/>
    <w:rsid w:val="00F9676F"/>
    <w:rsid w:val="00F97C9D"/>
    <w:rsid w:val="00FA0339"/>
    <w:rsid w:val="00FA165D"/>
    <w:rsid w:val="00FA22E5"/>
    <w:rsid w:val="00FA302A"/>
    <w:rsid w:val="00FA3454"/>
    <w:rsid w:val="00FA4672"/>
    <w:rsid w:val="00FA49BE"/>
    <w:rsid w:val="00FA561F"/>
    <w:rsid w:val="00FA7FE5"/>
    <w:rsid w:val="00FB041F"/>
    <w:rsid w:val="00FB0BCE"/>
    <w:rsid w:val="00FB2072"/>
    <w:rsid w:val="00FB244C"/>
    <w:rsid w:val="00FB2484"/>
    <w:rsid w:val="00FB2E1F"/>
    <w:rsid w:val="00FB4257"/>
    <w:rsid w:val="00FB4900"/>
    <w:rsid w:val="00FC0A0C"/>
    <w:rsid w:val="00FC1B7F"/>
    <w:rsid w:val="00FC2B2B"/>
    <w:rsid w:val="00FC314B"/>
    <w:rsid w:val="00FC3409"/>
    <w:rsid w:val="00FC55C1"/>
    <w:rsid w:val="00FC64B9"/>
    <w:rsid w:val="00FC728D"/>
    <w:rsid w:val="00FD054C"/>
    <w:rsid w:val="00FD1197"/>
    <w:rsid w:val="00FD23BD"/>
    <w:rsid w:val="00FD35CD"/>
    <w:rsid w:val="00FD3768"/>
    <w:rsid w:val="00FD4AB0"/>
    <w:rsid w:val="00FD53BB"/>
    <w:rsid w:val="00FD5652"/>
    <w:rsid w:val="00FD5BAB"/>
    <w:rsid w:val="00FD7467"/>
    <w:rsid w:val="00FE0959"/>
    <w:rsid w:val="00FE0D3D"/>
    <w:rsid w:val="00FE236D"/>
    <w:rsid w:val="00FE2808"/>
    <w:rsid w:val="00FE4035"/>
    <w:rsid w:val="00FE5511"/>
    <w:rsid w:val="00FE6564"/>
    <w:rsid w:val="00FF0C1D"/>
    <w:rsid w:val="00FF0CC8"/>
    <w:rsid w:val="00FF11A4"/>
    <w:rsid w:val="00FF15D5"/>
    <w:rsid w:val="00FF251F"/>
    <w:rsid w:val="00FF25F1"/>
    <w:rsid w:val="00FF4098"/>
    <w:rsid w:val="00FF5733"/>
    <w:rsid w:val="00FF64DC"/>
    <w:rsid w:val="00FF67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FA1AF"/>
  <w15:chartTrackingRefBased/>
  <w15:docId w15:val="{83B32290-7170-46EB-BED5-506CC988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70707"/>
    <w:pPr>
      <w:spacing w:line="480" w:lineRule="auto"/>
    </w:pPr>
    <w:rPr>
      <w:rFonts w:ascii="Arial" w:hAnsi="Arial" w:cs="Arial"/>
      <w:szCs w:val="22"/>
      <w:lang w:val="en-GB" w:eastAsia="en-GB"/>
    </w:rPr>
  </w:style>
  <w:style w:type="paragraph" w:styleId="Titolo1">
    <w:name w:val="heading 1"/>
    <w:basedOn w:val="Normale"/>
    <w:next w:val="Normale"/>
    <w:link w:val="Titolo1Carattere"/>
    <w:uiPriority w:val="99"/>
    <w:qFormat/>
    <w:rsid w:val="004E097A"/>
    <w:pPr>
      <w:keepNext/>
      <w:numPr>
        <w:numId w:val="36"/>
      </w:numPr>
      <w:outlineLvl w:val="0"/>
    </w:pPr>
    <w:rPr>
      <w:b/>
      <w:bCs/>
      <w:kern w:val="32"/>
      <w:szCs w:val="32"/>
    </w:rPr>
  </w:style>
  <w:style w:type="paragraph" w:styleId="Titolo2">
    <w:name w:val="heading 2"/>
    <w:basedOn w:val="Titolo1"/>
    <w:next w:val="Normale"/>
    <w:link w:val="Titolo2Carattere"/>
    <w:uiPriority w:val="99"/>
    <w:qFormat/>
    <w:rsid w:val="006C5B66"/>
    <w:pPr>
      <w:numPr>
        <w:ilvl w:val="1"/>
      </w:numPr>
      <w:ind w:left="397" w:hanging="397"/>
      <w:outlineLvl w:val="1"/>
    </w:pPr>
    <w:rPr>
      <w:bCs w:val="0"/>
      <w:i/>
      <w:iCs/>
      <w:szCs w:val="28"/>
    </w:rPr>
  </w:style>
  <w:style w:type="paragraph" w:styleId="Titolo3">
    <w:name w:val="heading 3"/>
    <w:basedOn w:val="Normale"/>
    <w:next w:val="Normale"/>
    <w:link w:val="Titolo3Carattere"/>
    <w:uiPriority w:val="99"/>
    <w:qFormat/>
    <w:rsid w:val="002B5829"/>
    <w:pPr>
      <w:keepNext/>
      <w:numPr>
        <w:ilvl w:val="2"/>
        <w:numId w:val="36"/>
      </w:numPr>
      <w:spacing w:before="360" w:after="120"/>
      <w:outlineLvl w:val="2"/>
    </w:pPr>
    <w:rPr>
      <w:b/>
      <w:bCs/>
      <w:sz w:val="26"/>
      <w:szCs w:val="26"/>
    </w:rPr>
  </w:style>
  <w:style w:type="paragraph" w:styleId="Titolo4">
    <w:name w:val="heading 4"/>
    <w:basedOn w:val="Normale"/>
    <w:next w:val="Normale"/>
    <w:link w:val="Titolo4Carattere"/>
    <w:uiPriority w:val="99"/>
    <w:qFormat/>
    <w:rsid w:val="002B5829"/>
    <w:pPr>
      <w:keepNext/>
      <w:numPr>
        <w:ilvl w:val="3"/>
        <w:numId w:val="36"/>
      </w:numPr>
      <w:spacing w:before="240" w:after="60"/>
      <w:outlineLvl w:val="3"/>
    </w:pPr>
    <w:rPr>
      <w:b/>
      <w:bCs/>
      <w:szCs w:val="28"/>
    </w:rPr>
  </w:style>
  <w:style w:type="paragraph" w:styleId="Titolo5">
    <w:name w:val="heading 5"/>
    <w:basedOn w:val="Normale"/>
    <w:next w:val="Normale"/>
    <w:link w:val="Titolo5Carattere"/>
    <w:uiPriority w:val="99"/>
    <w:qFormat/>
    <w:rsid w:val="002B5829"/>
    <w:pPr>
      <w:numPr>
        <w:ilvl w:val="4"/>
        <w:numId w:val="36"/>
      </w:numPr>
      <w:spacing w:before="240" w:after="60"/>
      <w:outlineLvl w:val="4"/>
    </w:pPr>
    <w:rPr>
      <w:b/>
      <w:bCs/>
      <w:i/>
      <w:iCs/>
      <w:sz w:val="26"/>
      <w:szCs w:val="26"/>
    </w:rPr>
  </w:style>
  <w:style w:type="paragraph" w:styleId="Titolo6">
    <w:name w:val="heading 6"/>
    <w:basedOn w:val="Normale"/>
    <w:next w:val="Normale"/>
    <w:link w:val="Titolo6Carattere"/>
    <w:uiPriority w:val="99"/>
    <w:qFormat/>
    <w:rsid w:val="002B5829"/>
    <w:pPr>
      <w:numPr>
        <w:ilvl w:val="5"/>
        <w:numId w:val="36"/>
      </w:numPr>
      <w:spacing w:before="240" w:after="60"/>
      <w:outlineLvl w:val="5"/>
    </w:pPr>
    <w:rPr>
      <w:b/>
      <w:bCs/>
    </w:rPr>
  </w:style>
  <w:style w:type="paragraph" w:styleId="Titolo7">
    <w:name w:val="heading 7"/>
    <w:basedOn w:val="Normale"/>
    <w:next w:val="Normale"/>
    <w:link w:val="Titolo7Carattere"/>
    <w:uiPriority w:val="99"/>
    <w:qFormat/>
    <w:rsid w:val="002B5829"/>
    <w:pPr>
      <w:numPr>
        <w:ilvl w:val="6"/>
        <w:numId w:val="36"/>
      </w:numPr>
      <w:spacing w:before="240" w:after="60"/>
      <w:outlineLvl w:val="6"/>
    </w:pPr>
  </w:style>
  <w:style w:type="paragraph" w:styleId="Titolo8">
    <w:name w:val="heading 8"/>
    <w:basedOn w:val="Normale"/>
    <w:next w:val="Normale"/>
    <w:link w:val="Titolo8Carattere"/>
    <w:uiPriority w:val="99"/>
    <w:qFormat/>
    <w:rsid w:val="002B5829"/>
    <w:pPr>
      <w:numPr>
        <w:ilvl w:val="7"/>
        <w:numId w:val="36"/>
      </w:numPr>
      <w:spacing w:before="240" w:after="60"/>
      <w:outlineLvl w:val="7"/>
    </w:pPr>
    <w:rPr>
      <w:i/>
      <w:iCs/>
    </w:rPr>
  </w:style>
  <w:style w:type="paragraph" w:styleId="Titolo9">
    <w:name w:val="heading 9"/>
    <w:basedOn w:val="Normale"/>
    <w:next w:val="Normale"/>
    <w:link w:val="Titolo9Carattere"/>
    <w:uiPriority w:val="99"/>
    <w:qFormat/>
    <w:rsid w:val="002B5829"/>
    <w:pPr>
      <w:numPr>
        <w:ilvl w:val="8"/>
        <w:numId w:val="36"/>
      </w:numPr>
      <w:spacing w:before="240" w:after="6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4E097A"/>
    <w:rPr>
      <w:rFonts w:ascii="Arial" w:hAnsi="Arial" w:cs="Arial"/>
      <w:b/>
      <w:bCs/>
      <w:kern w:val="32"/>
      <w:szCs w:val="32"/>
      <w:lang w:val="en-GB" w:eastAsia="en-GB"/>
    </w:rPr>
  </w:style>
  <w:style w:type="character" w:customStyle="1" w:styleId="Titolo2Carattere">
    <w:name w:val="Titolo 2 Carattere"/>
    <w:link w:val="Titolo2"/>
    <w:uiPriority w:val="99"/>
    <w:locked/>
    <w:rsid w:val="006C5B66"/>
    <w:rPr>
      <w:rFonts w:ascii="Arial" w:hAnsi="Arial" w:cs="Arial"/>
      <w:b/>
      <w:i/>
      <w:iCs/>
      <w:kern w:val="32"/>
      <w:szCs w:val="28"/>
      <w:lang w:val="en-GB" w:eastAsia="en-GB"/>
    </w:rPr>
  </w:style>
  <w:style w:type="character" w:customStyle="1" w:styleId="Titolo3Carattere">
    <w:name w:val="Titolo 3 Carattere"/>
    <w:link w:val="Titolo3"/>
    <w:uiPriority w:val="9"/>
    <w:semiHidden/>
    <w:rsid w:val="00244A50"/>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244A50"/>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244A50"/>
    <w:rPr>
      <w:rFonts w:ascii="Calibri" w:eastAsia="Times New Roman" w:hAnsi="Calibri" w:cs="Times New Roman"/>
      <w:b/>
      <w:bCs/>
      <w:i/>
      <w:iCs/>
      <w:sz w:val="26"/>
      <w:szCs w:val="26"/>
    </w:rPr>
  </w:style>
  <w:style w:type="character" w:customStyle="1" w:styleId="Titolo6Carattere">
    <w:name w:val="Titolo 6 Carattere"/>
    <w:link w:val="Titolo6"/>
    <w:uiPriority w:val="9"/>
    <w:semiHidden/>
    <w:rsid w:val="00244A50"/>
    <w:rPr>
      <w:rFonts w:ascii="Calibri" w:eastAsia="Times New Roman" w:hAnsi="Calibri" w:cs="Times New Roman"/>
      <w:b/>
      <w:bCs/>
    </w:rPr>
  </w:style>
  <w:style w:type="character" w:customStyle="1" w:styleId="Titolo7Carattere">
    <w:name w:val="Titolo 7 Carattere"/>
    <w:link w:val="Titolo7"/>
    <w:uiPriority w:val="9"/>
    <w:semiHidden/>
    <w:rsid w:val="00244A50"/>
    <w:rPr>
      <w:rFonts w:ascii="Calibri" w:eastAsia="Times New Roman" w:hAnsi="Calibri" w:cs="Times New Roman"/>
      <w:sz w:val="24"/>
      <w:szCs w:val="24"/>
    </w:rPr>
  </w:style>
  <w:style w:type="character" w:customStyle="1" w:styleId="Titolo8Carattere">
    <w:name w:val="Titolo 8 Carattere"/>
    <w:link w:val="Titolo8"/>
    <w:uiPriority w:val="9"/>
    <w:semiHidden/>
    <w:rsid w:val="00244A50"/>
    <w:rPr>
      <w:rFonts w:ascii="Calibri" w:eastAsia="Times New Roman" w:hAnsi="Calibri" w:cs="Times New Roman"/>
      <w:i/>
      <w:iCs/>
      <w:sz w:val="24"/>
      <w:szCs w:val="24"/>
    </w:rPr>
  </w:style>
  <w:style w:type="character" w:customStyle="1" w:styleId="Titolo9Carattere">
    <w:name w:val="Titolo 9 Carattere"/>
    <w:link w:val="Titolo9"/>
    <w:uiPriority w:val="9"/>
    <w:semiHidden/>
    <w:rsid w:val="00244A50"/>
    <w:rPr>
      <w:rFonts w:ascii="Cambria" w:eastAsia="Times New Roman" w:hAnsi="Cambria" w:cs="Times New Roman"/>
    </w:rPr>
  </w:style>
  <w:style w:type="paragraph" w:customStyle="1" w:styleId="Style2">
    <w:name w:val="Style2"/>
    <w:basedOn w:val="Normale"/>
    <w:autoRedefine/>
    <w:uiPriority w:val="99"/>
    <w:rsid w:val="002B5829"/>
    <w:pPr>
      <w:numPr>
        <w:numId w:val="1"/>
      </w:numPr>
    </w:pPr>
    <w:rPr>
      <w:b/>
      <w:bCs/>
      <w:szCs w:val="20"/>
    </w:rPr>
  </w:style>
  <w:style w:type="paragraph" w:customStyle="1" w:styleId="TOC1">
    <w:name w:val="TOC1"/>
    <w:basedOn w:val="Sommario1"/>
    <w:autoRedefine/>
    <w:uiPriority w:val="99"/>
    <w:rsid w:val="002B5829"/>
    <w:rPr>
      <w:b w:val="0"/>
      <w:sz w:val="28"/>
      <w:szCs w:val="28"/>
      <w:lang w:val="en-US" w:eastAsia="en-US"/>
    </w:rPr>
  </w:style>
  <w:style w:type="paragraph" w:styleId="Sommario1">
    <w:name w:val="toc 1"/>
    <w:basedOn w:val="Normale"/>
    <w:next w:val="Normale"/>
    <w:autoRedefine/>
    <w:uiPriority w:val="99"/>
    <w:semiHidden/>
    <w:rsid w:val="002B5829"/>
    <w:pPr>
      <w:tabs>
        <w:tab w:val="right" w:leader="dot" w:pos="8494"/>
      </w:tabs>
      <w:spacing w:line="360" w:lineRule="auto"/>
    </w:pPr>
    <w:rPr>
      <w:b/>
      <w:noProof/>
    </w:rPr>
  </w:style>
  <w:style w:type="paragraph" w:styleId="Intestazione">
    <w:name w:val="header"/>
    <w:basedOn w:val="Normale"/>
    <w:link w:val="IntestazioneCarattere"/>
    <w:uiPriority w:val="99"/>
    <w:rsid w:val="002B5829"/>
    <w:pPr>
      <w:tabs>
        <w:tab w:val="center" w:pos="4153"/>
        <w:tab w:val="right" w:pos="8306"/>
      </w:tabs>
    </w:pPr>
  </w:style>
  <w:style w:type="character" w:customStyle="1" w:styleId="IntestazioneCarattere">
    <w:name w:val="Intestazione Carattere"/>
    <w:link w:val="Intestazione"/>
    <w:uiPriority w:val="99"/>
    <w:semiHidden/>
    <w:rsid w:val="00244A50"/>
    <w:rPr>
      <w:rFonts w:ascii="Arial" w:hAnsi="Arial" w:cs="Arial"/>
    </w:rPr>
  </w:style>
  <w:style w:type="paragraph" w:styleId="Pidipagina">
    <w:name w:val="footer"/>
    <w:basedOn w:val="Normale"/>
    <w:link w:val="PidipaginaCarattere"/>
    <w:uiPriority w:val="99"/>
    <w:rsid w:val="002B5829"/>
    <w:pPr>
      <w:tabs>
        <w:tab w:val="center" w:pos="4153"/>
        <w:tab w:val="right" w:pos="8306"/>
      </w:tabs>
    </w:pPr>
  </w:style>
  <w:style w:type="character" w:customStyle="1" w:styleId="PidipaginaCarattere">
    <w:name w:val="Piè di pagina Carattere"/>
    <w:link w:val="Pidipagina"/>
    <w:uiPriority w:val="99"/>
    <w:locked/>
    <w:rsid w:val="00003487"/>
    <w:rPr>
      <w:rFonts w:ascii="Arial" w:hAnsi="Arial" w:cs="Arial"/>
      <w:sz w:val="22"/>
      <w:szCs w:val="22"/>
    </w:rPr>
  </w:style>
  <w:style w:type="paragraph" w:customStyle="1" w:styleId="Referencetext">
    <w:name w:val="Reference text"/>
    <w:basedOn w:val="Normale"/>
    <w:uiPriority w:val="99"/>
    <w:rsid w:val="002B5829"/>
    <w:pPr>
      <w:overflowPunct w:val="0"/>
      <w:autoSpaceDE w:val="0"/>
      <w:autoSpaceDN w:val="0"/>
      <w:adjustRightInd w:val="0"/>
      <w:spacing w:line="220" w:lineRule="exact"/>
      <w:ind w:left="284" w:hanging="284"/>
      <w:jc w:val="both"/>
      <w:textAlignment w:val="baseline"/>
    </w:pPr>
    <w:rPr>
      <w:szCs w:val="20"/>
      <w:lang w:eastAsia="en-US"/>
    </w:rPr>
  </w:style>
  <w:style w:type="character" w:styleId="Numeropagina">
    <w:name w:val="page number"/>
    <w:uiPriority w:val="99"/>
    <w:rsid w:val="002B5829"/>
    <w:rPr>
      <w:rFonts w:cs="Times New Roman"/>
    </w:rPr>
  </w:style>
  <w:style w:type="paragraph" w:customStyle="1" w:styleId="BREbodytext">
    <w:name w:val="BRE body text"/>
    <w:basedOn w:val="Normale"/>
    <w:uiPriority w:val="99"/>
    <w:rsid w:val="002B5829"/>
    <w:pPr>
      <w:spacing w:after="180" w:line="260" w:lineRule="atLeast"/>
      <w:jc w:val="both"/>
    </w:pPr>
    <w:rPr>
      <w:szCs w:val="20"/>
      <w:lang w:eastAsia="cs-CZ"/>
    </w:rPr>
  </w:style>
  <w:style w:type="paragraph" w:styleId="Didascalia">
    <w:name w:val="caption"/>
    <w:basedOn w:val="Normale"/>
    <w:next w:val="Normale"/>
    <w:link w:val="DidascaliaCarattere"/>
    <w:uiPriority w:val="35"/>
    <w:qFormat/>
    <w:rsid w:val="00442B89"/>
    <w:pPr>
      <w:spacing w:line="360" w:lineRule="auto"/>
      <w:contextualSpacing/>
    </w:pPr>
    <w:rPr>
      <w:bCs/>
      <w:szCs w:val="20"/>
    </w:rPr>
  </w:style>
  <w:style w:type="paragraph" w:customStyle="1" w:styleId="Firstparagraph">
    <w:name w:val="First paragraph"/>
    <w:basedOn w:val="Normale"/>
    <w:next w:val="Normale"/>
    <w:uiPriority w:val="99"/>
    <w:rsid w:val="002B5829"/>
    <w:pPr>
      <w:overflowPunct w:val="0"/>
      <w:autoSpaceDE w:val="0"/>
      <w:autoSpaceDN w:val="0"/>
      <w:adjustRightInd w:val="0"/>
      <w:spacing w:line="260" w:lineRule="exact"/>
      <w:jc w:val="both"/>
      <w:textAlignment w:val="baseline"/>
    </w:pPr>
    <w:rPr>
      <w:szCs w:val="20"/>
      <w:lang w:eastAsia="en-US"/>
    </w:rPr>
  </w:style>
  <w:style w:type="paragraph" w:customStyle="1" w:styleId="Figure">
    <w:name w:val="Figure"/>
    <w:basedOn w:val="Normale"/>
    <w:next w:val="Normale"/>
    <w:uiPriority w:val="99"/>
    <w:rsid w:val="002B5829"/>
    <w:pPr>
      <w:overflowPunct w:val="0"/>
      <w:autoSpaceDE w:val="0"/>
      <w:autoSpaceDN w:val="0"/>
      <w:adjustRightInd w:val="0"/>
      <w:jc w:val="both"/>
      <w:textAlignment w:val="baseline"/>
    </w:pPr>
    <w:rPr>
      <w:szCs w:val="20"/>
      <w:lang w:eastAsia="en-US"/>
    </w:rPr>
  </w:style>
  <w:style w:type="paragraph" w:customStyle="1" w:styleId="Tabletext">
    <w:name w:val="Table text"/>
    <w:basedOn w:val="Normale"/>
    <w:uiPriority w:val="99"/>
    <w:rsid w:val="002B5829"/>
    <w:pPr>
      <w:overflowPunct w:val="0"/>
      <w:autoSpaceDE w:val="0"/>
      <w:autoSpaceDN w:val="0"/>
      <w:adjustRightInd w:val="0"/>
      <w:spacing w:line="220" w:lineRule="exact"/>
      <w:textAlignment w:val="baseline"/>
    </w:pPr>
    <w:rPr>
      <w:szCs w:val="20"/>
      <w:lang w:eastAsia="en-US"/>
    </w:rPr>
  </w:style>
  <w:style w:type="paragraph" w:customStyle="1" w:styleId="FigureCaption">
    <w:name w:val="FigureCaption"/>
    <w:basedOn w:val="Normale"/>
    <w:uiPriority w:val="99"/>
    <w:rsid w:val="002B5829"/>
    <w:pPr>
      <w:jc w:val="center"/>
    </w:pPr>
    <w:rPr>
      <w:szCs w:val="32"/>
    </w:rPr>
  </w:style>
  <w:style w:type="paragraph" w:customStyle="1" w:styleId="Figurecaption0">
    <w:name w:val="Figure caption"/>
    <w:basedOn w:val="Normale"/>
    <w:next w:val="Normale"/>
    <w:uiPriority w:val="99"/>
    <w:rsid w:val="002B5829"/>
    <w:pPr>
      <w:overflowPunct w:val="0"/>
      <w:autoSpaceDE w:val="0"/>
      <w:autoSpaceDN w:val="0"/>
      <w:adjustRightInd w:val="0"/>
      <w:spacing w:line="220" w:lineRule="exact"/>
      <w:jc w:val="both"/>
      <w:textAlignment w:val="baseline"/>
    </w:pPr>
    <w:rPr>
      <w:szCs w:val="20"/>
      <w:lang w:eastAsia="en-US"/>
    </w:rPr>
  </w:style>
  <w:style w:type="paragraph" w:customStyle="1" w:styleId="StyleHeading3Italic">
    <w:name w:val="Style Heading 3 + Italic"/>
    <w:basedOn w:val="Titolo3"/>
    <w:link w:val="StyleHeading3ItalicChar"/>
    <w:autoRedefine/>
    <w:uiPriority w:val="99"/>
    <w:rsid w:val="002B5829"/>
    <w:pPr>
      <w:jc w:val="both"/>
    </w:pPr>
    <w:rPr>
      <w:b w:val="0"/>
      <w:bCs w:val="0"/>
      <w:i/>
      <w:iCs/>
      <w:sz w:val="22"/>
      <w:szCs w:val="22"/>
      <w:u w:val="single"/>
    </w:rPr>
  </w:style>
  <w:style w:type="character" w:customStyle="1" w:styleId="StyleHeading3ItalicChar">
    <w:name w:val="Style Heading 3 + Italic Char"/>
    <w:link w:val="StyleHeading3Italic"/>
    <w:uiPriority w:val="99"/>
    <w:locked/>
    <w:rsid w:val="002B5829"/>
    <w:rPr>
      <w:rFonts w:ascii="Arial" w:hAnsi="Arial" w:cs="Arial"/>
      <w:i/>
      <w:iCs/>
      <w:sz w:val="22"/>
      <w:szCs w:val="22"/>
      <w:u w:val="single"/>
      <w:lang w:val="en-GB" w:eastAsia="en-GB" w:bidi="ar-SA"/>
    </w:rPr>
  </w:style>
  <w:style w:type="paragraph" w:styleId="NormaleWeb">
    <w:name w:val="Normal (Web)"/>
    <w:basedOn w:val="Normale"/>
    <w:uiPriority w:val="99"/>
    <w:rsid w:val="002B5829"/>
    <w:pPr>
      <w:spacing w:before="100" w:beforeAutospacing="1" w:after="100" w:afterAutospacing="1"/>
    </w:pPr>
    <w:rPr>
      <w:rFonts w:ascii="Times New Roman" w:hAnsi="Times New Roman" w:cs="Times New Roman"/>
      <w:sz w:val="24"/>
      <w:szCs w:val="24"/>
    </w:rPr>
  </w:style>
  <w:style w:type="character" w:styleId="Enfasicorsivo">
    <w:name w:val="Emphasis"/>
    <w:uiPriority w:val="20"/>
    <w:qFormat/>
    <w:rsid w:val="002B5829"/>
    <w:rPr>
      <w:rFonts w:cs="Times New Roman"/>
      <w:i/>
      <w:iCs/>
    </w:rPr>
  </w:style>
  <w:style w:type="character" w:styleId="Enfasigrassetto">
    <w:name w:val="Strong"/>
    <w:uiPriority w:val="99"/>
    <w:qFormat/>
    <w:rsid w:val="002B5829"/>
    <w:rPr>
      <w:rFonts w:cs="Times New Roman"/>
      <w:b/>
      <w:bCs/>
    </w:rPr>
  </w:style>
  <w:style w:type="character" w:styleId="Collegamentoipertestuale">
    <w:name w:val="Hyperlink"/>
    <w:uiPriority w:val="99"/>
    <w:rsid w:val="002B5829"/>
    <w:rPr>
      <w:rFonts w:cs="Times New Roman"/>
      <w:color w:val="0000FF"/>
      <w:u w:val="single"/>
    </w:rPr>
  </w:style>
  <w:style w:type="character" w:styleId="Rimandocommento">
    <w:name w:val="annotation reference"/>
    <w:uiPriority w:val="99"/>
    <w:semiHidden/>
    <w:rsid w:val="00EE435F"/>
    <w:rPr>
      <w:rFonts w:cs="Times New Roman"/>
      <w:sz w:val="16"/>
      <w:szCs w:val="16"/>
    </w:rPr>
  </w:style>
  <w:style w:type="paragraph" w:styleId="Testocommento">
    <w:name w:val="annotation text"/>
    <w:basedOn w:val="Normale"/>
    <w:link w:val="TestocommentoCarattere"/>
    <w:uiPriority w:val="99"/>
    <w:rsid w:val="00EE435F"/>
    <w:rPr>
      <w:rFonts w:cs="Times New Roman"/>
      <w:szCs w:val="20"/>
    </w:rPr>
  </w:style>
  <w:style w:type="character" w:customStyle="1" w:styleId="TestocommentoCarattere">
    <w:name w:val="Testo commento Carattere"/>
    <w:link w:val="Testocommento"/>
    <w:uiPriority w:val="99"/>
    <w:rsid w:val="00244A50"/>
    <w:rPr>
      <w:rFonts w:ascii="Arial" w:hAnsi="Arial" w:cs="Arial"/>
      <w:sz w:val="20"/>
      <w:szCs w:val="20"/>
    </w:rPr>
  </w:style>
  <w:style w:type="paragraph" w:styleId="Testofumetto">
    <w:name w:val="Balloon Text"/>
    <w:basedOn w:val="Normale"/>
    <w:link w:val="TestofumettoCarattere"/>
    <w:uiPriority w:val="99"/>
    <w:semiHidden/>
    <w:rsid w:val="006D0372"/>
    <w:rPr>
      <w:rFonts w:ascii="Tahoma" w:hAnsi="Tahoma" w:cs="Tahoma"/>
      <w:sz w:val="16"/>
      <w:szCs w:val="16"/>
    </w:rPr>
  </w:style>
  <w:style w:type="character" w:customStyle="1" w:styleId="TestofumettoCarattere">
    <w:name w:val="Testo fumetto Carattere"/>
    <w:link w:val="Testofumetto"/>
    <w:uiPriority w:val="99"/>
    <w:semiHidden/>
    <w:rsid w:val="00244A50"/>
    <w:rPr>
      <w:rFonts w:cs="Arial"/>
      <w:sz w:val="0"/>
      <w:szCs w:val="0"/>
    </w:rPr>
  </w:style>
  <w:style w:type="paragraph" w:styleId="Mappadocumento">
    <w:name w:val="Document Map"/>
    <w:basedOn w:val="Normale"/>
    <w:link w:val="MappadocumentoCarattere"/>
    <w:uiPriority w:val="99"/>
    <w:semiHidden/>
    <w:rsid w:val="004B0D70"/>
    <w:pPr>
      <w:shd w:val="clear" w:color="auto" w:fill="000080"/>
    </w:pPr>
    <w:rPr>
      <w:rFonts w:ascii="Tahoma" w:hAnsi="Tahoma" w:cs="Tahoma"/>
      <w:szCs w:val="20"/>
    </w:rPr>
  </w:style>
  <w:style w:type="character" w:customStyle="1" w:styleId="MappadocumentoCarattere">
    <w:name w:val="Mappa documento Carattere"/>
    <w:link w:val="Mappadocumento"/>
    <w:uiPriority w:val="99"/>
    <w:semiHidden/>
    <w:rsid w:val="00244A50"/>
    <w:rPr>
      <w:rFonts w:cs="Arial"/>
      <w:sz w:val="0"/>
      <w:szCs w:val="0"/>
    </w:rPr>
  </w:style>
  <w:style w:type="table" w:styleId="Grigliatabella">
    <w:name w:val="Table Grid"/>
    <w:basedOn w:val="Tabellanormale"/>
    <w:uiPriority w:val="99"/>
    <w:rsid w:val="009B0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9E52E5"/>
    <w:rPr>
      <w:szCs w:val="20"/>
    </w:rPr>
  </w:style>
  <w:style w:type="character" w:customStyle="1" w:styleId="TestonotaapidipaginaCarattere">
    <w:name w:val="Testo nota a piè di pagina Carattere"/>
    <w:link w:val="Testonotaapidipagina"/>
    <w:uiPriority w:val="99"/>
    <w:semiHidden/>
    <w:rsid w:val="00244A50"/>
    <w:rPr>
      <w:rFonts w:ascii="Arial" w:hAnsi="Arial" w:cs="Arial"/>
      <w:sz w:val="20"/>
      <w:szCs w:val="20"/>
    </w:rPr>
  </w:style>
  <w:style w:type="character" w:styleId="Rimandonotaapidipagina">
    <w:name w:val="footnote reference"/>
    <w:uiPriority w:val="99"/>
    <w:semiHidden/>
    <w:rsid w:val="009E52E5"/>
    <w:rPr>
      <w:rFonts w:cs="Times New Roman"/>
      <w:vertAlign w:val="superscript"/>
    </w:rPr>
  </w:style>
  <w:style w:type="paragraph" w:styleId="Soggettocommento">
    <w:name w:val="annotation subject"/>
    <w:basedOn w:val="Testocommento"/>
    <w:next w:val="Testocommento"/>
    <w:link w:val="SoggettocommentoCarattere"/>
    <w:uiPriority w:val="99"/>
    <w:semiHidden/>
    <w:rsid w:val="00315EBA"/>
    <w:rPr>
      <w:rFonts w:cs="Arial"/>
      <w:b/>
      <w:bCs/>
    </w:rPr>
  </w:style>
  <w:style w:type="character" w:customStyle="1" w:styleId="SoggettocommentoCarattere">
    <w:name w:val="Soggetto commento Carattere"/>
    <w:link w:val="Soggettocommento"/>
    <w:uiPriority w:val="99"/>
    <w:semiHidden/>
    <w:rsid w:val="00244A50"/>
    <w:rPr>
      <w:rFonts w:ascii="Arial" w:hAnsi="Arial" w:cs="Arial"/>
      <w:b/>
      <w:bCs/>
      <w:sz w:val="20"/>
      <w:szCs w:val="20"/>
    </w:rPr>
  </w:style>
  <w:style w:type="paragraph" w:styleId="Revisione">
    <w:name w:val="Revision"/>
    <w:hidden/>
    <w:uiPriority w:val="99"/>
    <w:semiHidden/>
    <w:rsid w:val="00D04317"/>
    <w:rPr>
      <w:rFonts w:ascii="Arial" w:hAnsi="Arial" w:cs="Arial"/>
      <w:sz w:val="22"/>
      <w:szCs w:val="22"/>
      <w:lang w:val="en-GB" w:eastAsia="en-GB"/>
    </w:rPr>
  </w:style>
  <w:style w:type="paragraph" w:customStyle="1" w:styleId="Keywords">
    <w:name w:val="Keywords"/>
    <w:basedOn w:val="Normale"/>
    <w:uiPriority w:val="99"/>
    <w:rsid w:val="00897DF9"/>
    <w:pPr>
      <w:widowControl w:val="0"/>
      <w:autoSpaceDE w:val="0"/>
      <w:autoSpaceDN w:val="0"/>
      <w:adjustRightInd w:val="0"/>
      <w:spacing w:before="240"/>
      <w:ind w:left="567" w:right="567"/>
    </w:pPr>
    <w:rPr>
      <w:sz w:val="18"/>
      <w:szCs w:val="18"/>
      <w:lang w:val="en-US"/>
    </w:rPr>
  </w:style>
  <w:style w:type="paragraph" w:customStyle="1" w:styleId="Authorname">
    <w:name w:val="Author name"/>
    <w:next w:val="Authoraffiliations"/>
    <w:autoRedefine/>
    <w:uiPriority w:val="99"/>
    <w:rsid w:val="00003487"/>
    <w:pPr>
      <w:spacing w:after="120"/>
    </w:pPr>
    <w:rPr>
      <w:rFonts w:ascii="Arial" w:hAnsi="Arial" w:cs="Arial"/>
      <w:sz w:val="22"/>
      <w:lang w:val="en-US" w:eastAsia="en-GB"/>
    </w:rPr>
  </w:style>
  <w:style w:type="paragraph" w:customStyle="1" w:styleId="Authoraffiliations">
    <w:name w:val="Author affiliations"/>
    <w:next w:val="Normale"/>
    <w:autoRedefine/>
    <w:uiPriority w:val="99"/>
    <w:rsid w:val="00E33953"/>
    <w:pPr>
      <w:numPr>
        <w:numId w:val="29"/>
      </w:numPr>
      <w:spacing w:line="360" w:lineRule="auto"/>
    </w:pPr>
    <w:rPr>
      <w:rFonts w:ascii="Arial" w:hAnsi="Arial" w:cs="Arial"/>
      <w:bCs/>
      <w:lang w:val="en-GB" w:eastAsia="en-GB"/>
    </w:rPr>
  </w:style>
  <w:style w:type="paragraph" w:customStyle="1" w:styleId="Articletitle">
    <w:name w:val="Article title"/>
    <w:next w:val="Authorname"/>
    <w:autoRedefine/>
    <w:uiPriority w:val="99"/>
    <w:rsid w:val="00003487"/>
    <w:pPr>
      <w:spacing w:after="240"/>
    </w:pPr>
    <w:rPr>
      <w:rFonts w:ascii="Arial" w:hAnsi="Arial" w:cs="Arial"/>
      <w:b/>
      <w:bCs/>
      <w:kern w:val="32"/>
      <w:sz w:val="52"/>
      <w:szCs w:val="52"/>
      <w:lang w:val="en-US" w:eastAsia="en-GB"/>
    </w:rPr>
  </w:style>
  <w:style w:type="character" w:styleId="Collegamentovisitato">
    <w:name w:val="FollowedHyperlink"/>
    <w:uiPriority w:val="99"/>
    <w:semiHidden/>
    <w:unhideWhenUsed/>
    <w:rsid w:val="00C32247"/>
    <w:rPr>
      <w:color w:val="800080"/>
      <w:u w:val="single"/>
    </w:rPr>
  </w:style>
  <w:style w:type="paragraph" w:customStyle="1" w:styleId="Default">
    <w:name w:val="Default"/>
    <w:rsid w:val="00C32247"/>
    <w:pPr>
      <w:autoSpaceDE w:val="0"/>
      <w:autoSpaceDN w:val="0"/>
      <w:adjustRightInd w:val="0"/>
    </w:pPr>
    <w:rPr>
      <w:rFonts w:ascii="Arial" w:hAnsi="Arial" w:cs="Arial"/>
      <w:color w:val="000000"/>
      <w:sz w:val="24"/>
      <w:szCs w:val="24"/>
      <w:lang w:val="en-GB" w:eastAsia="en-GB"/>
    </w:rPr>
  </w:style>
  <w:style w:type="character" w:styleId="Numeroriga">
    <w:name w:val="line number"/>
    <w:uiPriority w:val="99"/>
    <w:semiHidden/>
    <w:unhideWhenUsed/>
    <w:rsid w:val="00A3696E"/>
  </w:style>
  <w:style w:type="character" w:customStyle="1" w:styleId="Menzionenonrisolta1">
    <w:name w:val="Menzione non risolta1"/>
    <w:uiPriority w:val="99"/>
    <w:semiHidden/>
    <w:unhideWhenUsed/>
    <w:rsid w:val="00FA165D"/>
    <w:rPr>
      <w:color w:val="605E5C"/>
      <w:shd w:val="clear" w:color="auto" w:fill="E1DFDD"/>
    </w:rPr>
  </w:style>
  <w:style w:type="character" w:customStyle="1" w:styleId="DidascaliaCarattere">
    <w:name w:val="Didascalia Carattere"/>
    <w:basedOn w:val="Carpredefinitoparagrafo"/>
    <w:link w:val="Didascalia"/>
    <w:uiPriority w:val="35"/>
    <w:rsid w:val="00442B89"/>
    <w:rPr>
      <w:rFonts w:ascii="Arial" w:hAnsi="Arial" w:cs="Arial"/>
      <w:bCs/>
      <w:lang w:val="en-GB" w:eastAsia="en-GB"/>
    </w:rPr>
  </w:style>
  <w:style w:type="paragraph" w:styleId="Paragrafoelenco">
    <w:name w:val="List Paragraph"/>
    <w:basedOn w:val="Normale"/>
    <w:uiPriority w:val="34"/>
    <w:qFormat/>
    <w:rsid w:val="000F4D98"/>
    <w:pPr>
      <w:ind w:left="720"/>
      <w:contextualSpacing/>
    </w:pPr>
  </w:style>
  <w:style w:type="character" w:styleId="Testosegnaposto">
    <w:name w:val="Placeholder Text"/>
    <w:basedOn w:val="Carpredefinitoparagrafo"/>
    <w:uiPriority w:val="99"/>
    <w:semiHidden/>
    <w:rsid w:val="00E80E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418082">
      <w:bodyDiv w:val="1"/>
      <w:marLeft w:val="0"/>
      <w:marRight w:val="0"/>
      <w:marTop w:val="0"/>
      <w:marBottom w:val="0"/>
      <w:divBdr>
        <w:top w:val="none" w:sz="0" w:space="0" w:color="auto"/>
        <w:left w:val="none" w:sz="0" w:space="0" w:color="auto"/>
        <w:bottom w:val="none" w:sz="0" w:space="0" w:color="auto"/>
        <w:right w:val="none" w:sz="0" w:space="0" w:color="auto"/>
      </w:divBdr>
    </w:div>
    <w:div w:id="653683948">
      <w:bodyDiv w:val="1"/>
      <w:marLeft w:val="0"/>
      <w:marRight w:val="0"/>
      <w:marTop w:val="0"/>
      <w:marBottom w:val="0"/>
      <w:divBdr>
        <w:top w:val="none" w:sz="0" w:space="0" w:color="auto"/>
        <w:left w:val="none" w:sz="0" w:space="0" w:color="auto"/>
        <w:bottom w:val="none" w:sz="0" w:space="0" w:color="auto"/>
        <w:right w:val="none" w:sz="0" w:space="0" w:color="auto"/>
      </w:divBdr>
    </w:div>
    <w:div w:id="662926876">
      <w:bodyDiv w:val="1"/>
      <w:marLeft w:val="0"/>
      <w:marRight w:val="0"/>
      <w:marTop w:val="0"/>
      <w:marBottom w:val="0"/>
      <w:divBdr>
        <w:top w:val="none" w:sz="0" w:space="0" w:color="auto"/>
        <w:left w:val="none" w:sz="0" w:space="0" w:color="auto"/>
        <w:bottom w:val="none" w:sz="0" w:space="0" w:color="auto"/>
        <w:right w:val="none" w:sz="0" w:space="0" w:color="auto"/>
      </w:divBdr>
    </w:div>
    <w:div w:id="1075587426">
      <w:bodyDiv w:val="1"/>
      <w:marLeft w:val="0"/>
      <w:marRight w:val="0"/>
      <w:marTop w:val="0"/>
      <w:marBottom w:val="0"/>
      <w:divBdr>
        <w:top w:val="none" w:sz="0" w:space="0" w:color="auto"/>
        <w:left w:val="none" w:sz="0" w:space="0" w:color="auto"/>
        <w:bottom w:val="none" w:sz="0" w:space="0" w:color="auto"/>
        <w:right w:val="none" w:sz="0" w:space="0" w:color="auto"/>
      </w:divBdr>
    </w:div>
    <w:div w:id="1317421771">
      <w:bodyDiv w:val="1"/>
      <w:marLeft w:val="0"/>
      <w:marRight w:val="0"/>
      <w:marTop w:val="0"/>
      <w:marBottom w:val="0"/>
      <w:divBdr>
        <w:top w:val="none" w:sz="0" w:space="0" w:color="auto"/>
        <w:left w:val="none" w:sz="0" w:space="0" w:color="auto"/>
        <w:bottom w:val="none" w:sz="0" w:space="0" w:color="auto"/>
        <w:right w:val="none" w:sz="0" w:space="0" w:color="auto"/>
      </w:divBdr>
    </w:div>
    <w:div w:id="1465850683">
      <w:bodyDiv w:val="1"/>
      <w:marLeft w:val="0"/>
      <w:marRight w:val="0"/>
      <w:marTop w:val="0"/>
      <w:marBottom w:val="0"/>
      <w:divBdr>
        <w:top w:val="none" w:sz="0" w:space="0" w:color="auto"/>
        <w:left w:val="none" w:sz="0" w:space="0" w:color="auto"/>
        <w:bottom w:val="none" w:sz="0" w:space="0" w:color="auto"/>
        <w:right w:val="none" w:sz="0" w:space="0" w:color="auto"/>
      </w:divBdr>
    </w:div>
    <w:div w:id="1475678358">
      <w:bodyDiv w:val="1"/>
      <w:marLeft w:val="0"/>
      <w:marRight w:val="0"/>
      <w:marTop w:val="0"/>
      <w:marBottom w:val="0"/>
      <w:divBdr>
        <w:top w:val="none" w:sz="0" w:space="0" w:color="auto"/>
        <w:left w:val="none" w:sz="0" w:space="0" w:color="auto"/>
        <w:bottom w:val="none" w:sz="0" w:space="0" w:color="auto"/>
        <w:right w:val="none" w:sz="0" w:space="0" w:color="auto"/>
      </w:divBdr>
    </w:div>
    <w:div w:id="1673753441">
      <w:bodyDiv w:val="1"/>
      <w:marLeft w:val="0"/>
      <w:marRight w:val="0"/>
      <w:marTop w:val="0"/>
      <w:marBottom w:val="0"/>
      <w:divBdr>
        <w:top w:val="none" w:sz="0" w:space="0" w:color="auto"/>
        <w:left w:val="none" w:sz="0" w:space="0" w:color="auto"/>
        <w:bottom w:val="none" w:sz="0" w:space="0" w:color="auto"/>
        <w:right w:val="none" w:sz="0" w:space="0" w:color="auto"/>
      </w:divBdr>
    </w:div>
    <w:div w:id="1697542002">
      <w:bodyDiv w:val="1"/>
      <w:marLeft w:val="0"/>
      <w:marRight w:val="0"/>
      <w:marTop w:val="0"/>
      <w:marBottom w:val="0"/>
      <w:divBdr>
        <w:top w:val="none" w:sz="0" w:space="0" w:color="auto"/>
        <w:left w:val="none" w:sz="0" w:space="0" w:color="auto"/>
        <w:bottom w:val="none" w:sz="0" w:space="0" w:color="auto"/>
        <w:right w:val="none" w:sz="0" w:space="0" w:color="auto"/>
      </w:divBdr>
    </w:div>
    <w:div w:id="1710565498">
      <w:bodyDiv w:val="1"/>
      <w:marLeft w:val="0"/>
      <w:marRight w:val="0"/>
      <w:marTop w:val="0"/>
      <w:marBottom w:val="0"/>
      <w:divBdr>
        <w:top w:val="none" w:sz="0" w:space="0" w:color="auto"/>
        <w:left w:val="none" w:sz="0" w:space="0" w:color="auto"/>
        <w:bottom w:val="none" w:sz="0" w:space="0" w:color="auto"/>
        <w:right w:val="none" w:sz="0" w:space="0" w:color="auto"/>
      </w:divBdr>
    </w:div>
    <w:div w:id="187665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id.org/0000-0002-2662-93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cid.org/0000-0002-4362-389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4511-718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0-0002-2271-082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D595409D5E54CAA33AF8EB4AE8716" ma:contentTypeVersion="14" ma:contentTypeDescription="Create a new document." ma:contentTypeScope="" ma:versionID="8c5eba110bb13e4ce1db7955b354bcbe">
  <xsd:schema xmlns:xsd="http://www.w3.org/2001/XMLSchema" xmlns:xs="http://www.w3.org/2001/XMLSchema" xmlns:p="http://schemas.microsoft.com/office/2006/metadata/properties" xmlns:ns3="2dd8051d-1de1-4f69-a473-94e80aa403e1" xmlns:ns4="2562a8ae-d51b-482f-b6f1-7818c91cc0a6" targetNamespace="http://schemas.microsoft.com/office/2006/metadata/properties" ma:root="true" ma:fieldsID="9c1dc16805f7f2cf679e71571441a241" ns3:_="" ns4:_="">
    <xsd:import namespace="2dd8051d-1de1-4f69-a473-94e80aa403e1"/>
    <xsd:import namespace="2562a8ae-d51b-482f-b6f1-7818c91cc0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8051d-1de1-4f69-a473-94e80aa40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2a8ae-d51b-482f-b6f1-7818c91cc0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AE58-5996-48B0-B5E2-AB460359B81A}">
  <ds:schemaRefs>
    <ds:schemaRef ds:uri="http://schemas.microsoft.com/sharepoint/v3/contenttype/forms"/>
  </ds:schemaRefs>
</ds:datastoreItem>
</file>

<file path=customXml/itemProps2.xml><?xml version="1.0" encoding="utf-8"?>
<ds:datastoreItem xmlns:ds="http://schemas.openxmlformats.org/officeDocument/2006/customXml" ds:itemID="{01413DB9-424A-49B6-99B6-CA5A458766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77C823-A4CD-4B3A-85F1-9F3103502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8051d-1de1-4f69-a473-94e80aa403e1"/>
    <ds:schemaRef ds:uri="2562a8ae-d51b-482f-b6f1-7818c91cc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4A138-DBF5-4771-AB5E-99089C1E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25</Pages>
  <Words>40728</Words>
  <Characters>232154</Characters>
  <Application>Microsoft Office Word</Application>
  <DocSecurity>0</DocSecurity>
  <Lines>1934</Lines>
  <Paragraphs>544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272338</CharactersWithSpaces>
  <SharedDoc>false</SharedDoc>
  <HLinks>
    <vt:vector size="42" baseType="variant">
      <vt:variant>
        <vt:i4>7995444</vt:i4>
      </vt:variant>
      <vt:variant>
        <vt:i4>102</vt:i4>
      </vt:variant>
      <vt:variant>
        <vt:i4>0</vt:i4>
      </vt:variant>
      <vt:variant>
        <vt:i4>5</vt:i4>
      </vt:variant>
      <vt:variant>
        <vt:lpwstr>https://www.icevirtuallibrary.com/pb-assets/for authors/figure.pdf</vt:lpwstr>
      </vt:variant>
      <vt:variant>
        <vt:lpwstr/>
      </vt:variant>
      <vt:variant>
        <vt:i4>4522051</vt:i4>
      </vt:variant>
      <vt:variant>
        <vt:i4>99</vt:i4>
      </vt:variant>
      <vt:variant>
        <vt:i4>0</vt:i4>
      </vt:variant>
      <vt:variant>
        <vt:i4>5</vt:i4>
      </vt:variant>
      <vt:variant>
        <vt:lpwstr>http://dx.doi.org/10.1680/cien.2011.164.3.129</vt:lpwstr>
      </vt:variant>
      <vt:variant>
        <vt:lpwstr/>
      </vt:variant>
      <vt:variant>
        <vt:i4>5767247</vt:i4>
      </vt:variant>
      <vt:variant>
        <vt:i4>96</vt:i4>
      </vt:variant>
      <vt:variant>
        <vt:i4>0</vt:i4>
      </vt:variant>
      <vt:variant>
        <vt:i4>5</vt:i4>
      </vt:variant>
      <vt:variant>
        <vt:lpwstr>http://www.icevirtuallibrary.com/upload/reference.pdf</vt:lpwstr>
      </vt:variant>
      <vt:variant>
        <vt:lpwstr/>
      </vt:variant>
      <vt:variant>
        <vt:i4>3080225</vt:i4>
      </vt:variant>
      <vt:variant>
        <vt:i4>6</vt:i4>
      </vt:variant>
      <vt:variant>
        <vt:i4>0</vt:i4>
      </vt:variant>
      <vt:variant>
        <vt:i4>5</vt:i4>
      </vt:variant>
      <vt:variant>
        <vt:lpwstr>http://www.icevirtuallibrary.com/page/authors/preparing-your-manuscript/guidelines-engineering</vt:lpwstr>
      </vt:variant>
      <vt:variant>
        <vt:lpwstr/>
      </vt:variant>
      <vt:variant>
        <vt:i4>4915278</vt:i4>
      </vt:variant>
      <vt:variant>
        <vt:i4>3</vt:i4>
      </vt:variant>
      <vt:variant>
        <vt:i4>0</vt:i4>
      </vt:variant>
      <vt:variant>
        <vt:i4>5</vt:i4>
      </vt:variant>
      <vt:variant>
        <vt:lpwstr>http://orcid.org/</vt:lpwstr>
      </vt:variant>
      <vt:variant>
        <vt:lpwstr/>
      </vt:variant>
      <vt:variant>
        <vt:i4>4915278</vt:i4>
      </vt:variant>
      <vt:variant>
        <vt:i4>0</vt:i4>
      </vt:variant>
      <vt:variant>
        <vt:i4>0</vt:i4>
      </vt:variant>
      <vt:variant>
        <vt:i4>5</vt:i4>
      </vt:variant>
      <vt:variant>
        <vt:lpwstr>http://orcid.org/</vt:lpwstr>
      </vt:variant>
      <vt:variant>
        <vt:lpwstr/>
      </vt:variant>
      <vt:variant>
        <vt:i4>6291515</vt:i4>
      </vt:variant>
      <vt:variant>
        <vt:i4>0</vt:i4>
      </vt:variant>
      <vt:variant>
        <vt:i4>0</vt:i4>
      </vt:variant>
      <vt:variant>
        <vt:i4>5</vt:i4>
      </vt:variant>
      <vt:variant>
        <vt:lpwstr>http://www.icevirtuallibrary.com/search/advancedsearch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William Powrie</dc:creator>
  <cp:keywords/>
  <dc:description/>
  <cp:lastModifiedBy>Edgar Ferro</cp:lastModifiedBy>
  <cp:revision>14</cp:revision>
  <cp:lastPrinted>2022-04-11T07:44:00Z</cp:lastPrinted>
  <dcterms:created xsi:type="dcterms:W3CDTF">2022-05-13T08:16:00Z</dcterms:created>
  <dcterms:modified xsi:type="dcterms:W3CDTF">2022-06-08T08:08:00Z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0x010100B80D595409D5E54CAA33AF8EB4AE8716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http://csl.mendeley.com/styles/453749131/RockSoil21</vt:lpwstr>
  </property>
  <property fmtid="{D5CDD505-2E9C-101B-9397-08002B2CF9AE}" pid="6" name="Mendeley Recent Style Name 1_1">
    <vt:lpwstr>Elsevier - Vancouver - Edgar Ferro</vt:lpwstr>
  </property>
  <property fmtid="{D5CDD505-2E9C-101B-9397-08002B2CF9AE}" pid="7" name="Mendeley Recent Style Id 2_1">
    <vt:lpwstr>http://csl.mendeley.com/styles/641294581/RockSoil21</vt:lpwstr>
  </property>
  <property fmtid="{D5CDD505-2E9C-101B-9397-08002B2CF9AE}" pid="8" name="Mendeley Recent Style Name 2_1">
    <vt:lpwstr>Elsevier - Vancouver - Edgar Ferro</vt:lpwstr>
  </property>
  <property fmtid="{D5CDD505-2E9C-101B-9397-08002B2CF9AE}" pid="9" name="Mendeley Recent Style Id 3_1">
    <vt:lpwstr>https://csl.mendeley.com/styles/453749131/Harvard-ED</vt:lpwstr>
  </property>
  <property fmtid="{D5CDD505-2E9C-101B-9397-08002B2CF9AE}" pid="10" name="Mendeley Recent Style Name 3_1">
    <vt:lpwstr>Harvard Reference format 1 (author-date) - Edgar Ferro</vt:lpwstr>
  </property>
  <property fmtid="{D5CDD505-2E9C-101B-9397-08002B2CF9AE}" pid="11" name="Mendeley Recent Style Id 4_1">
    <vt:lpwstr>http://csl.mendeley.com/styles/453749131/harvard1-3</vt:lpwstr>
  </property>
  <property fmtid="{D5CDD505-2E9C-101B-9397-08002B2CF9AE}" pid="12" name="Mendeley Recent Style Name 4_1">
    <vt:lpwstr>Harvard Reference format 1 (author-date) - Edgar Ferro</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https://csl.mendeley.com/styles/641294581/IARG-ef-v1</vt:lpwstr>
  </property>
  <property fmtid="{D5CDD505-2E9C-101B-9397-08002B2CF9AE}" pid="16" name="Mendeley Recent Style Name 6_1">
    <vt:lpwstr>IARG_ef_v1</vt:lpwstr>
  </property>
  <property fmtid="{D5CDD505-2E9C-101B-9397-08002B2CF9AE}" pid="17" name="Mendeley Recent Style Id 7_1">
    <vt:lpwstr>http://www.zotero.org/styles/harvard-imperial-college-london</vt:lpwstr>
  </property>
  <property fmtid="{D5CDD505-2E9C-101B-9397-08002B2CF9AE}" pid="18" name="Mendeley Recent Style Name 7_1">
    <vt:lpwstr>Imperial College London - Harvard</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d239e313-3cf7-310b-9da3-6d37ac9ba2e5</vt:lpwstr>
  </property>
  <property fmtid="{D5CDD505-2E9C-101B-9397-08002B2CF9AE}" pid="25" name="Mendeley Citation Style_1">
    <vt:lpwstr>https://csl.mendeley.com/styles/453749131/Harvard-ED</vt:lpwstr>
  </property>
</Properties>
</file>