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F203" w14:textId="77777777" w:rsidR="00E55804" w:rsidRPr="001565BC" w:rsidRDefault="00E55804" w:rsidP="00E55804">
      <w:pPr>
        <w:jc w:val="both"/>
        <w:rPr>
          <w:rFonts w:ascii="Arial" w:hAnsi="Arial" w:cs="Arial"/>
          <w:b/>
          <w:sz w:val="28"/>
          <w:szCs w:val="28"/>
        </w:rPr>
      </w:pPr>
      <w:r w:rsidRPr="001565BC">
        <w:rPr>
          <w:rFonts w:ascii="Arial" w:hAnsi="Arial" w:cs="Arial"/>
          <w:b/>
          <w:sz w:val="28"/>
          <w:szCs w:val="28"/>
        </w:rPr>
        <w:t xml:space="preserve">Associations of maternal and fetoplacental factors with prehypertension/hypertension in early childhood </w:t>
      </w:r>
    </w:p>
    <w:p w14:paraId="18A81AFC" w14:textId="7E17CD66" w:rsidR="00E55804" w:rsidRDefault="00E55804" w:rsidP="00E55804">
      <w:pPr>
        <w:spacing w:line="480" w:lineRule="auto"/>
        <w:jc w:val="both"/>
        <w:rPr>
          <w:rFonts w:ascii="Arial" w:eastAsia="Arial" w:hAnsi="Arial" w:cs="Arial"/>
          <w:vertAlign w:val="superscript"/>
        </w:rPr>
      </w:pPr>
      <w:proofErr w:type="spellStart"/>
      <w:r w:rsidRPr="009F0C0F">
        <w:rPr>
          <w:rFonts w:ascii="Arial" w:eastAsia="Arial" w:hAnsi="Arial" w:cs="Arial"/>
        </w:rPr>
        <w:t>Navin</w:t>
      </w:r>
      <w:proofErr w:type="spellEnd"/>
      <w:r w:rsidRPr="009F0C0F">
        <w:rPr>
          <w:rFonts w:ascii="Arial" w:eastAsia="Arial" w:hAnsi="Arial" w:cs="Arial"/>
        </w:rPr>
        <w:t xml:space="preserve"> Michael</w:t>
      </w:r>
      <w:r>
        <w:rPr>
          <w:rFonts w:ascii="Arial" w:eastAsia="Arial" w:hAnsi="Arial" w:cs="Arial"/>
          <w:vertAlign w:val="superscript"/>
        </w:rPr>
        <w:t>a</w:t>
      </w:r>
      <w:r>
        <w:rPr>
          <w:rFonts w:ascii="Arial" w:eastAsia="Arial" w:hAnsi="Arial" w:cs="Arial"/>
        </w:rPr>
        <w:t>,</w:t>
      </w:r>
      <w:r w:rsidRPr="009F0C0F">
        <w:rPr>
          <w:rFonts w:ascii="Arial" w:eastAsia="Arial" w:hAnsi="Arial" w:cs="Arial"/>
        </w:rPr>
        <w:t xml:space="preserve"> Suresh Anand </w:t>
      </w:r>
      <w:proofErr w:type="spellStart"/>
      <w:r w:rsidRPr="009F0C0F">
        <w:rPr>
          <w:rFonts w:ascii="Arial" w:eastAsia="Arial" w:hAnsi="Arial" w:cs="Arial"/>
        </w:rPr>
        <w:t>Sadananthan</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Wen </w:t>
      </w:r>
      <w:proofErr w:type="spellStart"/>
      <w:r w:rsidRPr="009F0C0F">
        <w:rPr>
          <w:rFonts w:ascii="Arial" w:eastAsia="Arial" w:hAnsi="Arial" w:cs="Arial"/>
        </w:rPr>
        <w:t>Lun</w:t>
      </w:r>
      <w:proofErr w:type="spellEnd"/>
      <w:r w:rsidRPr="009F0C0F">
        <w:rPr>
          <w:rFonts w:ascii="Arial" w:eastAsia="Arial" w:hAnsi="Arial" w:cs="Arial"/>
          <w:vertAlign w:val="superscript"/>
        </w:rPr>
        <w:t xml:space="preserve"> </w:t>
      </w:r>
      <w:proofErr w:type="spellStart"/>
      <w:r w:rsidRPr="009F0C0F">
        <w:rPr>
          <w:rFonts w:ascii="Arial" w:eastAsia="Arial" w:hAnsi="Arial" w:cs="Arial"/>
        </w:rPr>
        <w:t>Yuan</w:t>
      </w:r>
      <w:r>
        <w:rPr>
          <w:rFonts w:ascii="Arial" w:eastAsia="Arial" w:hAnsi="Arial" w:cs="Arial"/>
          <w:vertAlign w:val="superscript"/>
        </w:rPr>
        <w:t>b</w:t>
      </w:r>
      <w:proofErr w:type="spellEnd"/>
      <w:r>
        <w:rPr>
          <w:rFonts w:ascii="Arial" w:eastAsia="Arial" w:hAnsi="Arial" w:cs="Arial"/>
        </w:rPr>
        <w:t>,</w:t>
      </w:r>
      <w:r w:rsidRPr="009F0C0F">
        <w:rPr>
          <w:rFonts w:ascii="Arial" w:eastAsia="Arial" w:hAnsi="Arial" w:cs="Arial"/>
        </w:rPr>
        <w:t xml:space="preserve"> Yi Ying </w:t>
      </w:r>
      <w:proofErr w:type="spellStart"/>
      <w:r w:rsidRPr="009F0C0F">
        <w:rPr>
          <w:rFonts w:ascii="Arial" w:eastAsia="Arial" w:hAnsi="Arial" w:cs="Arial"/>
        </w:rPr>
        <w:t>Ong</w:t>
      </w:r>
      <w:r>
        <w:rPr>
          <w:rFonts w:ascii="Arial" w:eastAsia="Arial" w:hAnsi="Arial" w:cs="Arial"/>
          <w:vertAlign w:val="superscript"/>
        </w:rPr>
        <w:t>c</w:t>
      </w:r>
      <w:proofErr w:type="spellEnd"/>
      <w:r>
        <w:rPr>
          <w:rFonts w:ascii="Arial" w:eastAsia="Arial" w:hAnsi="Arial" w:cs="Arial"/>
        </w:rPr>
        <w:t>,</w:t>
      </w:r>
      <w:r w:rsidRPr="009F0C0F">
        <w:rPr>
          <w:rFonts w:ascii="Arial" w:eastAsia="Arial" w:hAnsi="Arial" w:cs="Arial"/>
        </w:rPr>
        <w:t xml:space="preserve"> See Ling </w:t>
      </w:r>
      <w:proofErr w:type="spellStart"/>
      <w:r w:rsidRPr="009F0C0F">
        <w:rPr>
          <w:rFonts w:ascii="Arial" w:eastAsia="Arial" w:hAnsi="Arial" w:cs="Arial"/>
        </w:rPr>
        <w:t>Loy</w:t>
      </w:r>
      <w:r>
        <w:rPr>
          <w:rFonts w:ascii="Arial" w:eastAsia="Arial" w:hAnsi="Arial" w:cs="Arial"/>
          <w:vertAlign w:val="superscript"/>
        </w:rPr>
        <w:t>n</w:t>
      </w:r>
      <w:r w:rsidRPr="009F0C0F">
        <w:rPr>
          <w:rFonts w:ascii="Arial" w:eastAsia="Arial" w:hAnsi="Arial" w:cs="Arial"/>
          <w:vertAlign w:val="superscript"/>
        </w:rPr>
        <w:t>,</w:t>
      </w:r>
      <w:r>
        <w:rPr>
          <w:rFonts w:ascii="Arial" w:eastAsia="Arial" w:hAnsi="Arial" w:cs="Arial"/>
          <w:vertAlign w:val="superscript"/>
        </w:rPr>
        <w:t>p</w:t>
      </w:r>
      <w:proofErr w:type="spellEnd"/>
      <w:r>
        <w:rPr>
          <w:rFonts w:ascii="Arial" w:eastAsia="Arial" w:hAnsi="Arial" w:cs="Arial"/>
        </w:rPr>
        <w:t>,</w:t>
      </w:r>
      <w:r w:rsidRPr="009F0C0F">
        <w:rPr>
          <w:rFonts w:ascii="Arial" w:eastAsia="Arial" w:hAnsi="Arial" w:cs="Arial"/>
        </w:rPr>
        <w:t xml:space="preserve"> </w:t>
      </w:r>
      <w:r>
        <w:rPr>
          <w:rFonts w:ascii="Arial" w:eastAsia="Arial" w:hAnsi="Arial" w:cs="Arial"/>
        </w:rPr>
        <w:t xml:space="preserve"> Jonathan Y. </w:t>
      </w:r>
      <w:proofErr w:type="spellStart"/>
      <w:r>
        <w:rPr>
          <w:rFonts w:ascii="Arial" w:eastAsia="Arial" w:hAnsi="Arial" w:cs="Arial"/>
        </w:rPr>
        <w:t>Huang</w:t>
      </w:r>
      <w:r w:rsidRPr="00476808">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Mya-</w:t>
      </w:r>
      <w:proofErr w:type="spellStart"/>
      <w:r w:rsidRPr="009F0C0F">
        <w:rPr>
          <w:rFonts w:ascii="Arial" w:eastAsia="Arial" w:hAnsi="Arial" w:cs="Arial"/>
        </w:rPr>
        <w:t>Thway</w:t>
      </w:r>
      <w:proofErr w:type="spellEnd"/>
      <w:r w:rsidRPr="009F0C0F">
        <w:rPr>
          <w:rFonts w:ascii="Arial" w:eastAsia="Arial" w:hAnsi="Arial" w:cs="Arial"/>
        </w:rPr>
        <w:t xml:space="preserve"> </w:t>
      </w:r>
      <w:proofErr w:type="spellStart"/>
      <w:r w:rsidRPr="009F0C0F">
        <w:rPr>
          <w:rFonts w:ascii="Arial" w:eastAsia="Arial" w:hAnsi="Arial" w:cs="Arial"/>
        </w:rPr>
        <w:t>Tint</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Natarajan </w:t>
      </w:r>
      <w:proofErr w:type="spellStart"/>
      <w:r w:rsidRPr="009F0C0F">
        <w:rPr>
          <w:rFonts w:ascii="Arial" w:eastAsia="Arial" w:hAnsi="Arial" w:cs="Arial"/>
        </w:rPr>
        <w:t>Padmapriya</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e</w:t>
      </w:r>
      <w:proofErr w:type="spellEnd"/>
      <w:r>
        <w:rPr>
          <w:rFonts w:ascii="Arial" w:eastAsia="Arial" w:hAnsi="Arial" w:cs="Arial"/>
        </w:rPr>
        <w:t>,</w:t>
      </w:r>
      <w:r w:rsidRPr="009F0C0F">
        <w:rPr>
          <w:rFonts w:ascii="Arial" w:eastAsia="Arial" w:hAnsi="Arial" w:cs="Arial"/>
        </w:rPr>
        <w:t xml:space="preserve"> Jonathan Choo</w:t>
      </w:r>
      <w:r>
        <w:rPr>
          <w:rFonts w:ascii="Arial" w:eastAsia="Arial" w:hAnsi="Arial" w:cs="Arial"/>
          <w:vertAlign w:val="superscript"/>
        </w:rPr>
        <w:t>k</w:t>
      </w:r>
      <w:r>
        <w:rPr>
          <w:rFonts w:ascii="Arial" w:hAnsi="Arial" w:cs="Arial"/>
        </w:rPr>
        <w:t>,</w:t>
      </w:r>
      <w:r w:rsidRPr="009F0C0F">
        <w:rPr>
          <w:rFonts w:ascii="Arial" w:hAnsi="Arial" w:cs="Arial"/>
        </w:rPr>
        <w:t xml:space="preserve"> </w:t>
      </w:r>
      <w:proofErr w:type="spellStart"/>
      <w:r w:rsidRPr="009F0C0F">
        <w:rPr>
          <w:rFonts w:ascii="Arial" w:eastAsia="Arial" w:hAnsi="Arial" w:cs="Arial"/>
        </w:rPr>
        <w:t>Lieng</w:t>
      </w:r>
      <w:proofErr w:type="spellEnd"/>
      <w:r w:rsidRPr="009F0C0F">
        <w:rPr>
          <w:rFonts w:ascii="Arial" w:eastAsia="Arial" w:hAnsi="Arial" w:cs="Arial"/>
        </w:rPr>
        <w:t xml:space="preserve"> </w:t>
      </w:r>
      <w:proofErr w:type="spellStart"/>
      <w:r w:rsidRPr="009F0C0F">
        <w:rPr>
          <w:rFonts w:ascii="Arial" w:eastAsia="Arial" w:hAnsi="Arial" w:cs="Arial"/>
        </w:rPr>
        <w:t>Hsi</w:t>
      </w:r>
      <w:proofErr w:type="spellEnd"/>
      <w:r w:rsidRPr="009F0C0F">
        <w:rPr>
          <w:rFonts w:ascii="Arial" w:eastAsia="Arial" w:hAnsi="Arial" w:cs="Arial"/>
        </w:rPr>
        <w:t xml:space="preserve"> </w:t>
      </w:r>
      <w:proofErr w:type="spellStart"/>
      <w:r w:rsidRPr="009F0C0F">
        <w:rPr>
          <w:rFonts w:ascii="Arial" w:eastAsia="Arial" w:hAnsi="Arial" w:cs="Arial"/>
        </w:rPr>
        <w:t>Ling</w:t>
      </w:r>
      <w:r>
        <w:rPr>
          <w:rFonts w:ascii="Arial" w:eastAsia="Arial" w:hAnsi="Arial" w:cs="Arial"/>
          <w:vertAlign w:val="superscript"/>
        </w:rPr>
        <w:t>f</w:t>
      </w:r>
      <w:r w:rsidRPr="009F0C0F">
        <w:rPr>
          <w:rFonts w:ascii="Arial" w:eastAsia="Arial" w:hAnsi="Arial" w:cs="Arial"/>
          <w:vertAlign w:val="superscript"/>
        </w:rPr>
        <w:t>,</w:t>
      </w:r>
      <w:r>
        <w:rPr>
          <w:rFonts w:ascii="Arial" w:eastAsia="Arial" w:hAnsi="Arial" w:cs="Arial"/>
          <w:vertAlign w:val="superscript"/>
        </w:rPr>
        <w:t>g</w:t>
      </w:r>
      <w:proofErr w:type="spellEnd"/>
      <w:r>
        <w:rPr>
          <w:rFonts w:ascii="Arial" w:hAnsi="Arial" w:cs="Arial"/>
        </w:rPr>
        <w:t>,</w:t>
      </w:r>
      <w:r w:rsidRPr="009F0C0F">
        <w:rPr>
          <w:rFonts w:ascii="Arial" w:eastAsia="Arial" w:hAnsi="Arial" w:cs="Arial"/>
        </w:rPr>
        <w:t xml:space="preserve"> Michael S </w:t>
      </w:r>
      <w:proofErr w:type="spellStart"/>
      <w:r w:rsidRPr="009F0C0F">
        <w:rPr>
          <w:rFonts w:ascii="Arial" w:eastAsia="Arial" w:hAnsi="Arial" w:cs="Arial"/>
        </w:rPr>
        <w:t>Kramer</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i</w:t>
      </w:r>
      <w:proofErr w:type="spellEnd"/>
      <w:r>
        <w:rPr>
          <w:rFonts w:ascii="Arial" w:eastAsia="Arial" w:hAnsi="Arial" w:cs="Arial"/>
        </w:rPr>
        <w:t>,</w:t>
      </w:r>
      <w:r w:rsidRPr="009F0C0F">
        <w:rPr>
          <w:rFonts w:ascii="Arial" w:eastAsia="Arial" w:hAnsi="Arial" w:cs="Arial"/>
        </w:rPr>
        <w:t xml:space="preserve"> Keith M. </w:t>
      </w:r>
      <w:proofErr w:type="spellStart"/>
      <w:r w:rsidRPr="009F0C0F">
        <w:rPr>
          <w:rFonts w:ascii="Arial" w:eastAsia="Arial" w:hAnsi="Arial" w:cs="Arial"/>
        </w:rPr>
        <w:t>Godfrey</w:t>
      </w:r>
      <w:r>
        <w:rPr>
          <w:rFonts w:ascii="Arial" w:eastAsia="Arial" w:hAnsi="Arial" w:cs="Arial"/>
          <w:vertAlign w:val="superscript"/>
        </w:rPr>
        <w:t>o</w:t>
      </w:r>
      <w:proofErr w:type="spellEnd"/>
      <w:r>
        <w:rPr>
          <w:rFonts w:ascii="Arial" w:hAnsi="Arial" w:cs="Arial"/>
        </w:rPr>
        <w:t>,</w:t>
      </w:r>
      <w:r w:rsidRPr="009F0C0F">
        <w:rPr>
          <w:rFonts w:ascii="Arial" w:eastAsia="Arial" w:hAnsi="Arial" w:cs="Arial"/>
        </w:rPr>
        <w:t xml:space="preserve"> Peter D. </w:t>
      </w:r>
      <w:proofErr w:type="spellStart"/>
      <w:r w:rsidRPr="009F0C0F">
        <w:rPr>
          <w:rFonts w:ascii="Arial" w:eastAsia="Arial" w:hAnsi="Arial" w:cs="Arial"/>
        </w:rPr>
        <w:t>Gluckman</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u</w:t>
      </w:r>
      <w:proofErr w:type="spellEnd"/>
      <w:r>
        <w:rPr>
          <w:rFonts w:ascii="Arial" w:eastAsia="Arial" w:hAnsi="Arial" w:cs="Arial"/>
        </w:rPr>
        <w:t>,</w:t>
      </w:r>
      <w:r w:rsidRPr="009F0C0F">
        <w:rPr>
          <w:rFonts w:ascii="Arial" w:eastAsia="Arial" w:hAnsi="Arial" w:cs="Arial"/>
        </w:rPr>
        <w:t xml:space="preserve"> </w:t>
      </w:r>
      <w:proofErr w:type="spellStart"/>
      <w:r w:rsidRPr="009F0C0F">
        <w:rPr>
          <w:rFonts w:ascii="Arial" w:eastAsia="Arial" w:hAnsi="Arial" w:cs="Arial"/>
        </w:rPr>
        <w:t>Kok</w:t>
      </w:r>
      <w:proofErr w:type="spellEnd"/>
      <w:r w:rsidRPr="009F0C0F">
        <w:rPr>
          <w:rFonts w:ascii="Arial" w:eastAsia="Arial" w:hAnsi="Arial" w:cs="Arial"/>
        </w:rPr>
        <w:t xml:space="preserve"> </w:t>
      </w:r>
      <w:proofErr w:type="spellStart"/>
      <w:r w:rsidRPr="009F0C0F">
        <w:rPr>
          <w:rFonts w:ascii="Arial" w:eastAsia="Arial" w:hAnsi="Arial" w:cs="Arial"/>
        </w:rPr>
        <w:t>Hian</w:t>
      </w:r>
      <w:proofErr w:type="spellEnd"/>
      <w:r w:rsidRPr="009F0C0F">
        <w:rPr>
          <w:rFonts w:ascii="Arial" w:eastAsia="Arial" w:hAnsi="Arial" w:cs="Arial"/>
        </w:rPr>
        <w:t xml:space="preserve"> </w:t>
      </w:r>
      <w:proofErr w:type="spellStart"/>
      <w:r w:rsidRPr="009F0C0F">
        <w:rPr>
          <w:rFonts w:ascii="Arial" w:eastAsia="Arial" w:hAnsi="Arial" w:cs="Arial"/>
        </w:rPr>
        <w:t>Tan</w:t>
      </w:r>
      <w:r>
        <w:rPr>
          <w:rFonts w:ascii="Arial" w:eastAsia="Arial" w:hAnsi="Arial" w:cs="Arial"/>
          <w:vertAlign w:val="superscript"/>
        </w:rPr>
        <w:t>l</w:t>
      </w:r>
      <w:r w:rsidRPr="009F0C0F">
        <w:rPr>
          <w:rFonts w:ascii="Arial" w:eastAsia="Arial" w:hAnsi="Arial" w:cs="Arial"/>
          <w:vertAlign w:val="superscript"/>
        </w:rPr>
        <w:t>,</w:t>
      </w:r>
      <w:r>
        <w:rPr>
          <w:rFonts w:ascii="Arial" w:eastAsia="Arial" w:hAnsi="Arial" w:cs="Arial"/>
          <w:vertAlign w:val="superscript"/>
        </w:rPr>
        <w:t>p</w:t>
      </w:r>
      <w:proofErr w:type="spellEnd"/>
      <w:r>
        <w:rPr>
          <w:rFonts w:ascii="Arial" w:eastAsia="Arial" w:hAnsi="Arial" w:cs="Arial"/>
        </w:rPr>
        <w:t>,</w:t>
      </w:r>
      <w:r w:rsidRPr="009F0C0F">
        <w:rPr>
          <w:rFonts w:ascii="Arial" w:eastAsia="Arial" w:hAnsi="Arial" w:cs="Arial"/>
        </w:rPr>
        <w:t xml:space="preserve"> Johan G. </w:t>
      </w:r>
      <w:proofErr w:type="spellStart"/>
      <w:r w:rsidRPr="009F0C0F">
        <w:rPr>
          <w:rFonts w:ascii="Arial" w:eastAsia="Arial" w:hAnsi="Arial" w:cs="Arial"/>
        </w:rPr>
        <w:t>Eriksson</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r</w:t>
      </w:r>
      <w:r w:rsidRPr="009F0C0F">
        <w:rPr>
          <w:rFonts w:ascii="Arial" w:eastAsia="Arial" w:hAnsi="Arial" w:cs="Arial"/>
          <w:vertAlign w:val="superscript"/>
        </w:rPr>
        <w:t>,</w:t>
      </w:r>
      <w:r>
        <w:rPr>
          <w:rFonts w:ascii="Arial" w:eastAsia="Arial" w:hAnsi="Arial" w:cs="Arial"/>
          <w:vertAlign w:val="superscript"/>
        </w:rPr>
        <w:t>s</w:t>
      </w:r>
      <w:proofErr w:type="spellEnd"/>
      <w:r>
        <w:rPr>
          <w:rFonts w:ascii="Arial" w:eastAsia="Arial" w:hAnsi="Arial" w:cs="Arial"/>
        </w:rPr>
        <w:t>,</w:t>
      </w:r>
      <w:r w:rsidRPr="009F0C0F">
        <w:rPr>
          <w:rFonts w:ascii="Arial" w:eastAsia="Arial" w:hAnsi="Arial" w:cs="Arial"/>
        </w:rPr>
        <w:t xml:space="preserve"> Yap-Seng </w:t>
      </w:r>
      <w:proofErr w:type="spellStart"/>
      <w:r w:rsidRPr="009F0C0F">
        <w:rPr>
          <w:rFonts w:ascii="Arial" w:eastAsia="Arial" w:hAnsi="Arial" w:cs="Arial"/>
        </w:rPr>
        <w:t>Chong</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proofErr w:type="spellEnd"/>
      <w:r>
        <w:rPr>
          <w:rFonts w:ascii="Arial" w:eastAsia="Arial" w:hAnsi="Arial" w:cs="Arial"/>
        </w:rPr>
        <w:t>,</w:t>
      </w:r>
      <w:r w:rsidRPr="009F0C0F">
        <w:rPr>
          <w:rFonts w:ascii="Arial" w:eastAsia="Arial" w:hAnsi="Arial" w:cs="Arial"/>
        </w:rPr>
        <w:t xml:space="preserve"> Yung Seng </w:t>
      </w:r>
      <w:proofErr w:type="spellStart"/>
      <w:r w:rsidRPr="009F0C0F">
        <w:rPr>
          <w:rFonts w:ascii="Arial" w:eastAsia="Arial" w:hAnsi="Arial" w:cs="Arial"/>
        </w:rPr>
        <w:t>Lee</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c</w:t>
      </w:r>
      <w:r w:rsidRPr="009F0C0F">
        <w:rPr>
          <w:rFonts w:ascii="Arial" w:eastAsia="Arial" w:hAnsi="Arial" w:cs="Arial"/>
          <w:vertAlign w:val="superscript"/>
        </w:rPr>
        <w:t>,</w:t>
      </w:r>
      <w:r>
        <w:rPr>
          <w:rFonts w:ascii="Arial" w:eastAsia="Arial" w:hAnsi="Arial" w:cs="Arial"/>
          <w:vertAlign w:val="superscript"/>
        </w:rPr>
        <w:t>h</w:t>
      </w:r>
      <w:proofErr w:type="spellEnd"/>
      <w:r>
        <w:rPr>
          <w:rFonts w:ascii="Arial" w:hAnsi="Arial" w:cs="Arial"/>
        </w:rPr>
        <w:t>,</w:t>
      </w:r>
      <w:r w:rsidRPr="009F0C0F">
        <w:rPr>
          <w:rFonts w:ascii="Arial" w:eastAsia="Arial" w:hAnsi="Arial" w:cs="Arial"/>
        </w:rPr>
        <w:t xml:space="preserve"> Neerja </w:t>
      </w:r>
      <w:proofErr w:type="spellStart"/>
      <w:r w:rsidRPr="009F0C0F">
        <w:rPr>
          <w:rFonts w:ascii="Arial" w:eastAsia="Arial" w:hAnsi="Arial" w:cs="Arial"/>
        </w:rPr>
        <w:t>Karnani</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Fabian </w:t>
      </w:r>
      <w:proofErr w:type="spellStart"/>
      <w:r w:rsidRPr="009F0C0F">
        <w:rPr>
          <w:rFonts w:ascii="Arial" w:eastAsia="Arial" w:hAnsi="Arial" w:cs="Arial"/>
        </w:rPr>
        <w:t>Yap</w:t>
      </w:r>
      <w:r>
        <w:rPr>
          <w:rFonts w:ascii="Arial" w:eastAsia="Arial" w:hAnsi="Arial" w:cs="Arial"/>
          <w:vertAlign w:val="superscript"/>
        </w:rPr>
        <w:t>j</w:t>
      </w:r>
      <w:r w:rsidRPr="009F0C0F">
        <w:rPr>
          <w:rFonts w:ascii="Arial" w:eastAsia="Arial" w:hAnsi="Arial" w:cs="Arial"/>
          <w:vertAlign w:val="superscript"/>
        </w:rPr>
        <w:t>,</w:t>
      </w:r>
      <w:r>
        <w:rPr>
          <w:rFonts w:ascii="Arial" w:eastAsia="Arial" w:hAnsi="Arial" w:cs="Arial"/>
          <w:vertAlign w:val="superscript"/>
        </w:rPr>
        <w:t>p</w:t>
      </w:r>
      <w:r w:rsidRPr="009F0C0F">
        <w:rPr>
          <w:rFonts w:ascii="Arial" w:eastAsia="Arial" w:hAnsi="Arial" w:cs="Arial"/>
          <w:vertAlign w:val="superscript"/>
        </w:rPr>
        <w:t>,</w:t>
      </w:r>
      <w:r>
        <w:rPr>
          <w:rFonts w:ascii="Arial" w:eastAsia="Arial" w:hAnsi="Arial" w:cs="Arial"/>
          <w:vertAlign w:val="superscript"/>
        </w:rPr>
        <w:t>q</w:t>
      </w:r>
      <w:proofErr w:type="spellEnd"/>
      <w:r>
        <w:rPr>
          <w:rFonts w:ascii="Arial" w:eastAsia="Arial" w:hAnsi="Arial" w:cs="Arial"/>
        </w:rPr>
        <w:t>,</w:t>
      </w:r>
      <w:r w:rsidRPr="009F0C0F">
        <w:rPr>
          <w:rFonts w:ascii="Arial" w:eastAsia="Arial" w:hAnsi="Arial" w:cs="Arial"/>
        </w:rPr>
        <w:t xml:space="preserve"> </w:t>
      </w:r>
      <w:r w:rsidRPr="009F0C0F">
        <w:rPr>
          <w:rFonts w:ascii="Arial" w:hAnsi="Arial" w:cs="Arial"/>
        </w:rPr>
        <w:t xml:space="preserve">Lynette Pei-Chi </w:t>
      </w:r>
      <w:proofErr w:type="spellStart"/>
      <w:r w:rsidRPr="009F0C0F">
        <w:rPr>
          <w:rFonts w:ascii="Arial" w:hAnsi="Arial" w:cs="Arial"/>
        </w:rPr>
        <w:t>Shek</w:t>
      </w:r>
      <w:r>
        <w:rPr>
          <w:rFonts w:ascii="Arial" w:eastAsia="Arial" w:hAnsi="Arial" w:cs="Arial"/>
          <w:vertAlign w:val="superscript"/>
        </w:rPr>
        <w:t>a</w:t>
      </w:r>
      <w:proofErr w:type="spellEnd"/>
      <w:r w:rsidRPr="009F0C0F">
        <w:rPr>
          <w:rFonts w:ascii="Arial" w:eastAsia="Arial" w:hAnsi="Arial" w:cs="Arial"/>
        </w:rPr>
        <w:t>, Marielle V.</w:t>
      </w:r>
      <w:r w:rsidRPr="009F0C0F">
        <w:rPr>
          <w:rFonts w:ascii="Arial" w:eastAsia="Arial" w:hAnsi="Arial" w:cs="Arial"/>
          <w:vertAlign w:val="superscript"/>
        </w:rPr>
        <w:t xml:space="preserve"> </w:t>
      </w:r>
      <w:proofErr w:type="spellStart"/>
      <w:r w:rsidRPr="009F0C0F">
        <w:rPr>
          <w:rFonts w:ascii="Arial" w:eastAsia="Arial" w:hAnsi="Arial" w:cs="Arial"/>
        </w:rPr>
        <w:t>Fortier</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m</w:t>
      </w:r>
      <w:proofErr w:type="spellEnd"/>
      <w:r>
        <w:rPr>
          <w:rFonts w:ascii="Arial" w:eastAsia="Arial" w:hAnsi="Arial" w:cs="Arial"/>
        </w:rPr>
        <w:t>,</w:t>
      </w:r>
      <w:r w:rsidRPr="009F0C0F">
        <w:rPr>
          <w:rFonts w:ascii="Arial" w:eastAsia="Arial" w:hAnsi="Arial" w:cs="Arial"/>
        </w:rPr>
        <w:t xml:space="preserve">  Karen M. </w:t>
      </w:r>
      <w:proofErr w:type="spellStart"/>
      <w:r w:rsidRPr="009F0C0F">
        <w:rPr>
          <w:rFonts w:ascii="Arial" w:eastAsia="Arial" w:hAnsi="Arial" w:cs="Arial"/>
        </w:rPr>
        <w:t>Moritz</w:t>
      </w:r>
      <w:r>
        <w:rPr>
          <w:rFonts w:ascii="Arial" w:eastAsia="Arial" w:hAnsi="Arial" w:cs="Arial"/>
          <w:vertAlign w:val="superscript"/>
        </w:rPr>
        <w:t>t</w:t>
      </w:r>
      <w:proofErr w:type="spellEnd"/>
      <w:r>
        <w:rPr>
          <w:rFonts w:ascii="Arial" w:eastAsia="Arial" w:hAnsi="Arial" w:cs="Arial"/>
        </w:rPr>
        <w:t>,</w:t>
      </w:r>
      <w:r w:rsidRPr="009F0C0F">
        <w:rPr>
          <w:rFonts w:ascii="Arial" w:eastAsia="Arial" w:hAnsi="Arial" w:cs="Arial"/>
        </w:rPr>
        <w:t xml:space="preserve"> </w:t>
      </w:r>
      <w:proofErr w:type="spellStart"/>
      <w:r w:rsidRPr="009F0C0F">
        <w:rPr>
          <w:rFonts w:ascii="Arial" w:eastAsia="Arial" w:hAnsi="Arial" w:cs="Arial"/>
        </w:rPr>
        <w:t>Shiao-Yng</w:t>
      </w:r>
      <w:proofErr w:type="spellEnd"/>
      <w:r w:rsidRPr="009F0C0F">
        <w:rPr>
          <w:rFonts w:ascii="Arial" w:eastAsia="Arial" w:hAnsi="Arial" w:cs="Arial"/>
        </w:rPr>
        <w:t xml:space="preserve"> </w:t>
      </w:r>
      <w:proofErr w:type="spellStart"/>
      <w:r w:rsidRPr="009F0C0F">
        <w:rPr>
          <w:rFonts w:ascii="Arial" w:eastAsia="Arial" w:hAnsi="Arial" w:cs="Arial"/>
        </w:rPr>
        <w:t>Chan</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proofErr w:type="spellEnd"/>
      <w:r>
        <w:rPr>
          <w:rFonts w:ascii="Arial" w:eastAsia="Arial" w:hAnsi="Arial" w:cs="Arial"/>
        </w:rPr>
        <w:t>,</w:t>
      </w:r>
      <w:r w:rsidRPr="009F0C0F">
        <w:rPr>
          <w:rFonts w:ascii="Arial" w:eastAsia="Arial" w:hAnsi="Arial" w:cs="Arial"/>
        </w:rPr>
        <w:t xml:space="preserve">  S. </w:t>
      </w:r>
      <w:proofErr w:type="spellStart"/>
      <w:r w:rsidRPr="009F0C0F">
        <w:rPr>
          <w:rFonts w:ascii="Arial" w:eastAsia="Arial" w:hAnsi="Arial" w:cs="Arial"/>
        </w:rPr>
        <w:t>Sendhil</w:t>
      </w:r>
      <w:proofErr w:type="spellEnd"/>
      <w:r w:rsidRPr="009F0C0F">
        <w:rPr>
          <w:rFonts w:ascii="Arial" w:eastAsia="Arial" w:hAnsi="Arial" w:cs="Arial"/>
        </w:rPr>
        <w:t xml:space="preserve"> </w:t>
      </w:r>
      <w:proofErr w:type="spellStart"/>
      <w:r w:rsidRPr="009F0C0F">
        <w:rPr>
          <w:rFonts w:ascii="Arial" w:eastAsia="Arial" w:hAnsi="Arial" w:cs="Arial"/>
        </w:rPr>
        <w:t>Velan</w:t>
      </w:r>
      <w:r>
        <w:rPr>
          <w:rFonts w:ascii="Arial" w:eastAsia="Arial" w:hAnsi="Arial" w:cs="Arial"/>
          <w:vertAlign w:val="superscript"/>
        </w:rPr>
        <w:t>a</w:t>
      </w:r>
      <w:proofErr w:type="spellEnd"/>
      <w:r>
        <w:rPr>
          <w:rFonts w:ascii="Arial" w:eastAsia="Arial" w:hAnsi="Arial" w:cs="Arial"/>
        </w:rPr>
        <w:t>,</w:t>
      </w:r>
      <w:r w:rsidRPr="009F0C0F">
        <w:rPr>
          <w:rFonts w:ascii="Arial" w:eastAsia="Arial" w:hAnsi="Arial" w:cs="Arial"/>
        </w:rPr>
        <w:t xml:space="preserve"> Mary E. </w:t>
      </w:r>
      <w:proofErr w:type="spellStart"/>
      <w:r w:rsidRPr="009F0C0F">
        <w:rPr>
          <w:rFonts w:ascii="Arial" w:eastAsia="Arial" w:hAnsi="Arial" w:cs="Arial"/>
        </w:rPr>
        <w:t>Wlodek</w:t>
      </w:r>
      <w:r>
        <w:rPr>
          <w:rFonts w:ascii="Arial" w:eastAsia="Arial" w:hAnsi="Arial" w:cs="Arial"/>
          <w:vertAlign w:val="superscript"/>
        </w:rPr>
        <w:t>a</w:t>
      </w:r>
      <w:r w:rsidRPr="009F0C0F">
        <w:rPr>
          <w:rFonts w:ascii="Arial" w:eastAsia="Arial" w:hAnsi="Arial" w:cs="Arial"/>
          <w:vertAlign w:val="superscript"/>
        </w:rPr>
        <w:t>,</w:t>
      </w:r>
      <w:r>
        <w:rPr>
          <w:rFonts w:ascii="Arial" w:eastAsia="Arial" w:hAnsi="Arial" w:cs="Arial"/>
          <w:vertAlign w:val="superscript"/>
        </w:rPr>
        <w:t>d</w:t>
      </w:r>
      <w:r w:rsidRPr="009F0C0F">
        <w:rPr>
          <w:rFonts w:ascii="Arial" w:eastAsia="Arial" w:hAnsi="Arial" w:cs="Arial"/>
          <w:vertAlign w:val="superscript"/>
        </w:rPr>
        <w:t>,</w:t>
      </w:r>
      <w:r>
        <w:rPr>
          <w:rFonts w:ascii="Arial" w:eastAsia="Arial" w:hAnsi="Arial" w:cs="Arial"/>
          <w:vertAlign w:val="superscript"/>
        </w:rPr>
        <w:t>v</w:t>
      </w:r>
      <w:proofErr w:type="spellEnd"/>
    </w:p>
    <w:p w14:paraId="56829757" w14:textId="77777777" w:rsidR="00E55804" w:rsidRDefault="00E55804" w:rsidP="00E55804">
      <w:pPr>
        <w:rPr>
          <w:rFonts w:ascii="Arial" w:eastAsia="Arial" w:hAnsi="Arial" w:cs="Arial"/>
          <w:b/>
          <w:bCs/>
        </w:rPr>
      </w:pPr>
      <w:r>
        <w:rPr>
          <w:rFonts w:ascii="Arial" w:eastAsia="Arial" w:hAnsi="Arial" w:cs="Arial"/>
          <w:b/>
          <w:bCs/>
        </w:rPr>
        <w:t>Short Title: ‘</w:t>
      </w:r>
      <w:r w:rsidRPr="009F3380">
        <w:rPr>
          <w:rFonts w:ascii="Arial" w:eastAsia="Arial" w:hAnsi="Arial" w:cs="Arial"/>
          <w:bCs/>
        </w:rPr>
        <w:t>Childhood Prehypertension</w:t>
      </w:r>
      <w:r>
        <w:rPr>
          <w:rFonts w:ascii="Arial" w:eastAsia="Arial" w:hAnsi="Arial" w:cs="Arial"/>
          <w:bCs/>
        </w:rPr>
        <w:t xml:space="preserve"> Risk Factors’</w:t>
      </w:r>
    </w:p>
    <w:p w14:paraId="1651464D" w14:textId="77777777" w:rsidR="00E55804" w:rsidRDefault="00E55804" w:rsidP="00E55804">
      <w:pPr>
        <w:spacing w:after="0" w:line="480" w:lineRule="auto"/>
        <w:jc w:val="both"/>
        <w:rPr>
          <w:rFonts w:ascii="Arial" w:hAnsi="Arial" w:cs="Arial"/>
          <w:sz w:val="24"/>
          <w:szCs w:val="24"/>
          <w:vertAlign w:val="superscript"/>
        </w:rPr>
      </w:pPr>
    </w:p>
    <w:p w14:paraId="041FEA60" w14:textId="22FE716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vertAlign w:val="superscript"/>
        </w:rPr>
        <w:t>a</w:t>
      </w:r>
      <w:r w:rsidRPr="00476808">
        <w:rPr>
          <w:rFonts w:ascii="Arial" w:hAnsi="Arial" w:cs="Arial"/>
          <w:sz w:val="24"/>
          <w:szCs w:val="24"/>
        </w:rPr>
        <w:t>Singapore</w:t>
      </w:r>
      <w:proofErr w:type="spellEnd"/>
      <w:r w:rsidRPr="00476808">
        <w:rPr>
          <w:rFonts w:ascii="Arial" w:hAnsi="Arial" w:cs="Arial"/>
          <w:sz w:val="24"/>
          <w:szCs w:val="24"/>
        </w:rPr>
        <w:t xml:space="preserve"> Institute for Clinical Sciences, Agency for Science, Technology, and Research,</w:t>
      </w:r>
      <w:r w:rsidRPr="00476808">
        <w:rPr>
          <w:rFonts w:ascii="Arial" w:hAnsi="Arial" w:cs="Arial"/>
          <w:sz w:val="24"/>
          <w:szCs w:val="24"/>
          <w:shd w:val="clear" w:color="auto" w:fill="FFFFFF"/>
        </w:rPr>
        <w:t xml:space="preserve"> Singapore.</w:t>
      </w:r>
    </w:p>
    <w:p w14:paraId="576F1A86"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shd w:val="clear" w:color="auto" w:fill="FFFFFF"/>
          <w:vertAlign w:val="superscript"/>
        </w:rPr>
        <w:t>b</w:t>
      </w:r>
      <w:r w:rsidRPr="00476808">
        <w:rPr>
          <w:rFonts w:ascii="Arial" w:hAnsi="Arial" w:cs="Arial"/>
          <w:sz w:val="24"/>
          <w:szCs w:val="24"/>
          <w:shd w:val="clear" w:color="auto" w:fill="FFFFFF"/>
        </w:rPr>
        <w:t>Université</w:t>
      </w:r>
      <w:proofErr w:type="spellEnd"/>
      <w:r w:rsidRPr="00476808">
        <w:rPr>
          <w:rFonts w:ascii="Arial" w:hAnsi="Arial" w:cs="Arial"/>
          <w:sz w:val="24"/>
          <w:szCs w:val="24"/>
          <w:shd w:val="clear" w:color="auto" w:fill="FFFFFF"/>
        </w:rPr>
        <w:t xml:space="preserve"> de Paris, CRESS, </w:t>
      </w:r>
      <w:proofErr w:type="spellStart"/>
      <w:r w:rsidRPr="00476808">
        <w:rPr>
          <w:rFonts w:ascii="Arial" w:hAnsi="Arial" w:cs="Arial"/>
          <w:sz w:val="24"/>
          <w:szCs w:val="24"/>
          <w:shd w:val="clear" w:color="auto" w:fill="FFFFFF"/>
        </w:rPr>
        <w:t>Inserm</w:t>
      </w:r>
      <w:proofErr w:type="spellEnd"/>
      <w:r w:rsidRPr="00476808">
        <w:rPr>
          <w:rFonts w:ascii="Arial" w:hAnsi="Arial" w:cs="Arial"/>
          <w:sz w:val="24"/>
          <w:szCs w:val="24"/>
          <w:shd w:val="clear" w:color="auto" w:fill="FFFFFF"/>
        </w:rPr>
        <w:t>, INRAE, F-75004 Paris, France.</w:t>
      </w:r>
    </w:p>
    <w:p w14:paraId="5C59629E" w14:textId="77777777" w:rsidR="00E55804" w:rsidRPr="00476808" w:rsidRDefault="00E55804" w:rsidP="00E55804">
      <w:pPr>
        <w:spacing w:after="0" w:line="480" w:lineRule="auto"/>
        <w:jc w:val="both"/>
        <w:rPr>
          <w:rFonts w:ascii="Arial" w:hAnsi="Arial" w:cs="Arial"/>
          <w:sz w:val="24"/>
          <w:szCs w:val="24"/>
        </w:rPr>
      </w:pPr>
      <w:proofErr w:type="spellStart"/>
      <w:r w:rsidRPr="00476808">
        <w:rPr>
          <w:rFonts w:ascii="Arial" w:hAnsi="Arial" w:cs="Arial"/>
          <w:sz w:val="24"/>
          <w:szCs w:val="24"/>
          <w:vertAlign w:val="superscript"/>
        </w:rPr>
        <w:t>c</w:t>
      </w:r>
      <w:r w:rsidRPr="00476808">
        <w:rPr>
          <w:rFonts w:ascii="Arial" w:hAnsi="Arial" w:cs="Arial"/>
          <w:sz w:val="24"/>
          <w:szCs w:val="24"/>
        </w:rPr>
        <w:t>Department</w:t>
      </w:r>
      <w:proofErr w:type="spellEnd"/>
      <w:r w:rsidRPr="00476808">
        <w:rPr>
          <w:rFonts w:ascii="Arial" w:hAnsi="Arial" w:cs="Arial"/>
          <w:sz w:val="24"/>
          <w:szCs w:val="24"/>
        </w:rPr>
        <w:t xml:space="preserve"> of Paediatrics, Yong Loo Lin School of Medicine, National University of Singapore, Singapore. </w:t>
      </w:r>
    </w:p>
    <w:p w14:paraId="6C291C5D"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shd w:val="clear" w:color="auto" w:fill="FFFFFF"/>
          <w:vertAlign w:val="superscript"/>
        </w:rPr>
        <w:t>d</w:t>
      </w:r>
      <w:r w:rsidRPr="00476808">
        <w:rPr>
          <w:rFonts w:ascii="Arial" w:hAnsi="Arial" w:cs="Arial"/>
          <w:sz w:val="24"/>
          <w:szCs w:val="24"/>
          <w:shd w:val="clear" w:color="auto" w:fill="FFFFFF"/>
        </w:rPr>
        <w:t>Department</w:t>
      </w:r>
      <w:proofErr w:type="spellEnd"/>
      <w:r w:rsidRPr="00476808">
        <w:rPr>
          <w:rFonts w:ascii="Arial" w:hAnsi="Arial" w:cs="Arial"/>
          <w:sz w:val="24"/>
          <w:szCs w:val="24"/>
          <w:shd w:val="clear" w:color="auto" w:fill="FFFFFF"/>
        </w:rPr>
        <w:t xml:space="preserve"> of Obstetrics &amp; Gynaecology and Human Potential Translational Research Programme, Yong Loo Lin School of Medicine, National University of Singapore, Singapore. </w:t>
      </w:r>
    </w:p>
    <w:p w14:paraId="00321B3E"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sidRPr="00476808">
        <w:rPr>
          <w:rFonts w:ascii="Arial" w:hAnsi="Arial" w:cs="Arial"/>
          <w:sz w:val="24"/>
          <w:szCs w:val="24"/>
          <w:vertAlign w:val="superscript"/>
          <w:lang w:val="en-GB" w:bidi="ta-IN"/>
        </w:rPr>
        <w:t>e</w:t>
      </w:r>
      <w:r w:rsidRPr="00476808">
        <w:rPr>
          <w:rFonts w:ascii="Arial" w:hAnsi="Arial" w:cs="Arial"/>
          <w:sz w:val="24"/>
          <w:szCs w:val="24"/>
          <w:lang w:val="en-GB" w:bidi="ta-IN"/>
        </w:rPr>
        <w:t>Saw</w:t>
      </w:r>
      <w:proofErr w:type="spellEnd"/>
      <w:r w:rsidRPr="00476808">
        <w:rPr>
          <w:rFonts w:ascii="Arial" w:hAnsi="Arial" w:cs="Arial"/>
          <w:sz w:val="24"/>
          <w:szCs w:val="24"/>
          <w:lang w:val="en-GB" w:bidi="ta-IN"/>
        </w:rPr>
        <w:t xml:space="preserve"> </w:t>
      </w:r>
      <w:proofErr w:type="spellStart"/>
      <w:r w:rsidRPr="00476808">
        <w:rPr>
          <w:rFonts w:ascii="Arial" w:hAnsi="Arial" w:cs="Arial"/>
          <w:sz w:val="24"/>
          <w:szCs w:val="24"/>
          <w:lang w:val="en-GB" w:bidi="ta-IN"/>
        </w:rPr>
        <w:t>Swee</w:t>
      </w:r>
      <w:proofErr w:type="spellEnd"/>
      <w:r w:rsidRPr="00476808">
        <w:rPr>
          <w:rFonts w:ascii="Arial" w:hAnsi="Arial" w:cs="Arial"/>
          <w:sz w:val="24"/>
          <w:szCs w:val="24"/>
          <w:lang w:val="en-GB" w:bidi="ta-IN"/>
        </w:rPr>
        <w:t xml:space="preserve"> Hock School of Public Health, National University of Singapore, Singapore. </w:t>
      </w:r>
    </w:p>
    <w:p w14:paraId="1D4BCBF4" w14:textId="77777777" w:rsidR="00E55804" w:rsidRPr="00476808" w:rsidRDefault="00E55804" w:rsidP="00E55804">
      <w:pPr>
        <w:spacing w:after="0" w:line="480" w:lineRule="auto"/>
        <w:jc w:val="both"/>
        <w:rPr>
          <w:rFonts w:ascii="Arial" w:hAnsi="Arial" w:cs="Arial"/>
          <w:sz w:val="24"/>
          <w:szCs w:val="24"/>
        </w:rPr>
      </w:pPr>
      <w:proofErr w:type="spellStart"/>
      <w:r w:rsidRPr="00476808">
        <w:rPr>
          <w:rFonts w:ascii="Arial" w:hAnsi="Arial" w:cs="Arial"/>
          <w:sz w:val="24"/>
          <w:szCs w:val="24"/>
          <w:vertAlign w:val="superscript"/>
        </w:rPr>
        <w:t>f</w:t>
      </w:r>
      <w:r w:rsidRPr="00476808">
        <w:rPr>
          <w:rFonts w:ascii="Arial" w:hAnsi="Arial" w:cs="Arial"/>
          <w:sz w:val="24"/>
          <w:szCs w:val="24"/>
        </w:rPr>
        <w:t>Dept</w:t>
      </w:r>
      <w:proofErr w:type="spellEnd"/>
      <w:r w:rsidRPr="00476808">
        <w:rPr>
          <w:rFonts w:ascii="Arial" w:hAnsi="Arial" w:cs="Arial"/>
          <w:sz w:val="24"/>
          <w:szCs w:val="24"/>
        </w:rPr>
        <w:t xml:space="preserve"> of Medicine, Yong Loo Lin School of Medicine, National University of Singapore, Singapore. </w:t>
      </w:r>
    </w:p>
    <w:p w14:paraId="7FDC0C7B" w14:textId="77777777" w:rsidR="00E55804" w:rsidRPr="00476808" w:rsidRDefault="00E55804" w:rsidP="00E55804">
      <w:pPr>
        <w:spacing w:after="0" w:line="480" w:lineRule="auto"/>
        <w:jc w:val="both"/>
        <w:rPr>
          <w:rFonts w:ascii="Arial" w:hAnsi="Arial" w:cs="Arial"/>
          <w:sz w:val="24"/>
          <w:szCs w:val="24"/>
        </w:rPr>
      </w:pPr>
      <w:proofErr w:type="spellStart"/>
      <w:r w:rsidRPr="00476808">
        <w:rPr>
          <w:rFonts w:ascii="Arial" w:hAnsi="Arial" w:cs="Arial"/>
          <w:sz w:val="24"/>
          <w:szCs w:val="24"/>
          <w:vertAlign w:val="superscript"/>
        </w:rPr>
        <w:t>g</w:t>
      </w:r>
      <w:r w:rsidRPr="00476808">
        <w:rPr>
          <w:rFonts w:ascii="Arial" w:hAnsi="Arial" w:cs="Arial"/>
          <w:sz w:val="24"/>
          <w:szCs w:val="24"/>
        </w:rPr>
        <w:t>Department</w:t>
      </w:r>
      <w:proofErr w:type="spellEnd"/>
      <w:r w:rsidRPr="00476808">
        <w:rPr>
          <w:rFonts w:ascii="Arial" w:hAnsi="Arial" w:cs="Arial"/>
          <w:sz w:val="24"/>
          <w:szCs w:val="24"/>
        </w:rPr>
        <w:t xml:space="preserve"> of Cardiology, National University Heart Centre, Singapore.</w:t>
      </w:r>
    </w:p>
    <w:p w14:paraId="37D7C5CB" w14:textId="77777777" w:rsidR="00E55804" w:rsidRPr="00476808" w:rsidRDefault="00E55804" w:rsidP="00E55804">
      <w:pPr>
        <w:spacing w:after="0" w:line="480" w:lineRule="auto"/>
        <w:jc w:val="both"/>
        <w:rPr>
          <w:rFonts w:ascii="Arial" w:hAnsi="Arial" w:cs="Arial"/>
          <w:sz w:val="24"/>
          <w:szCs w:val="24"/>
          <w:lang w:val="en-GB" w:bidi="ta-IN"/>
        </w:rPr>
      </w:pPr>
      <w:proofErr w:type="spellStart"/>
      <w:r>
        <w:rPr>
          <w:rFonts w:ascii="Arial" w:hAnsi="Arial" w:cs="Arial"/>
          <w:sz w:val="24"/>
          <w:szCs w:val="24"/>
          <w:vertAlign w:val="superscript"/>
          <w:lang w:val="en-GB" w:bidi="ta-IN"/>
        </w:rPr>
        <w:t>h</w:t>
      </w:r>
      <w:r w:rsidRPr="00476808">
        <w:rPr>
          <w:rFonts w:ascii="Arial" w:hAnsi="Arial" w:cs="Arial"/>
          <w:sz w:val="24"/>
          <w:szCs w:val="24"/>
          <w:lang w:val="en-GB" w:bidi="ta-IN"/>
        </w:rPr>
        <w:t>Khoo</w:t>
      </w:r>
      <w:proofErr w:type="spellEnd"/>
      <w:r w:rsidRPr="00476808">
        <w:rPr>
          <w:rFonts w:ascii="Arial" w:hAnsi="Arial" w:cs="Arial"/>
          <w:sz w:val="24"/>
          <w:szCs w:val="24"/>
          <w:lang w:val="en-GB" w:bidi="ta-IN"/>
        </w:rPr>
        <w:t xml:space="preserve"> Teck </w:t>
      </w:r>
      <w:proofErr w:type="spellStart"/>
      <w:r w:rsidRPr="00476808">
        <w:rPr>
          <w:rFonts w:ascii="Arial" w:hAnsi="Arial" w:cs="Arial"/>
          <w:sz w:val="24"/>
          <w:szCs w:val="24"/>
          <w:lang w:val="en-GB" w:bidi="ta-IN"/>
        </w:rPr>
        <w:t>Puat</w:t>
      </w:r>
      <w:proofErr w:type="spellEnd"/>
      <w:r w:rsidRPr="00476808">
        <w:rPr>
          <w:rFonts w:ascii="Arial" w:hAnsi="Arial" w:cs="Arial"/>
          <w:sz w:val="24"/>
          <w:szCs w:val="24"/>
          <w:lang w:val="en-GB" w:bidi="ta-IN"/>
        </w:rPr>
        <w:t xml:space="preserve">-National University Children’s Medical Institute, National University Health System, Singapore. </w:t>
      </w:r>
    </w:p>
    <w:p w14:paraId="6BCBC101" w14:textId="77777777" w:rsidR="00E55804" w:rsidRPr="00476808" w:rsidRDefault="00E55804" w:rsidP="00E55804">
      <w:pPr>
        <w:spacing w:after="0" w:line="480"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vertAlign w:val="superscript"/>
        </w:rPr>
        <w:lastRenderedPageBreak/>
        <w:t>i</w:t>
      </w:r>
      <w:r w:rsidRPr="00476808">
        <w:rPr>
          <w:rFonts w:ascii="Arial" w:hAnsi="Arial" w:cs="Arial"/>
          <w:sz w:val="24"/>
          <w:szCs w:val="24"/>
          <w:shd w:val="clear" w:color="auto" w:fill="FFFFFF"/>
        </w:rPr>
        <w:t>Departments</w:t>
      </w:r>
      <w:proofErr w:type="spellEnd"/>
      <w:r w:rsidRPr="00476808">
        <w:rPr>
          <w:rFonts w:ascii="Arial" w:hAnsi="Arial" w:cs="Arial"/>
          <w:sz w:val="24"/>
          <w:szCs w:val="24"/>
          <w:shd w:val="clear" w:color="auto" w:fill="FFFFFF"/>
        </w:rPr>
        <w:t xml:space="preserve"> of Epidemiology and Biostatistics and of </w:t>
      </w:r>
      <w:proofErr w:type="spellStart"/>
      <w:r w:rsidRPr="00476808">
        <w:rPr>
          <w:rFonts w:ascii="Arial" w:hAnsi="Arial" w:cs="Arial"/>
          <w:sz w:val="24"/>
          <w:szCs w:val="24"/>
          <w:shd w:val="clear" w:color="auto" w:fill="FFFFFF"/>
        </w:rPr>
        <w:t>Pediatrics</w:t>
      </w:r>
      <w:proofErr w:type="spellEnd"/>
      <w:r w:rsidRPr="00476808">
        <w:rPr>
          <w:rFonts w:ascii="Arial" w:hAnsi="Arial" w:cs="Arial"/>
          <w:sz w:val="24"/>
          <w:szCs w:val="24"/>
          <w:shd w:val="clear" w:color="auto" w:fill="FFFFFF"/>
        </w:rPr>
        <w:t xml:space="preserve">, Faculty of Medicine, McGill University, Montreal, Canada. </w:t>
      </w:r>
    </w:p>
    <w:p w14:paraId="02B82F6A" w14:textId="77777777" w:rsidR="00E55804" w:rsidRPr="00476808" w:rsidRDefault="00E55804" w:rsidP="00E55804">
      <w:pPr>
        <w:spacing w:line="480" w:lineRule="auto"/>
        <w:jc w:val="both"/>
        <w:rPr>
          <w:rFonts w:ascii="Arial" w:hAnsi="Arial" w:cs="Arial"/>
          <w:sz w:val="24"/>
          <w:szCs w:val="24"/>
          <w:vertAlign w:val="superscript"/>
        </w:rPr>
      </w:pPr>
      <w:proofErr w:type="spellStart"/>
      <w:r>
        <w:rPr>
          <w:rFonts w:ascii="Arial" w:hAnsi="Arial" w:cs="Arial"/>
          <w:sz w:val="24"/>
          <w:szCs w:val="24"/>
          <w:vertAlign w:val="superscript"/>
        </w:rPr>
        <w:t>j</w:t>
      </w:r>
      <w:r w:rsidRPr="00476808">
        <w:rPr>
          <w:rFonts w:ascii="Arial" w:hAnsi="Arial" w:cs="Arial"/>
          <w:sz w:val="24"/>
          <w:szCs w:val="24"/>
        </w:rPr>
        <w:t>Department</w:t>
      </w:r>
      <w:proofErr w:type="spellEnd"/>
      <w:r w:rsidRPr="00476808">
        <w:rPr>
          <w:rFonts w:ascii="Arial" w:hAnsi="Arial" w:cs="Arial"/>
          <w:sz w:val="24"/>
          <w:szCs w:val="24"/>
        </w:rPr>
        <w:t xml:space="preserve"> of </w:t>
      </w:r>
      <w:proofErr w:type="spellStart"/>
      <w:r w:rsidRPr="00476808">
        <w:rPr>
          <w:rFonts w:ascii="Arial" w:hAnsi="Arial" w:cs="Arial"/>
          <w:sz w:val="24"/>
          <w:szCs w:val="24"/>
        </w:rPr>
        <w:t>Pediatric</w:t>
      </w:r>
      <w:proofErr w:type="spellEnd"/>
      <w:r w:rsidRPr="00476808">
        <w:rPr>
          <w:rFonts w:ascii="Arial" w:hAnsi="Arial" w:cs="Arial"/>
          <w:sz w:val="24"/>
          <w:szCs w:val="24"/>
        </w:rPr>
        <w:t xml:space="preserve"> Endocrinology, KK Women’s and Children’s Hospital, Singapore. </w:t>
      </w:r>
    </w:p>
    <w:p w14:paraId="6EFFA649" w14:textId="77777777" w:rsidR="00E55804" w:rsidRPr="00476808" w:rsidRDefault="00E55804" w:rsidP="00E55804">
      <w:pPr>
        <w:spacing w:line="480" w:lineRule="auto"/>
        <w:jc w:val="both"/>
        <w:rPr>
          <w:rFonts w:ascii="Arial" w:hAnsi="Arial" w:cs="Arial"/>
          <w:sz w:val="24"/>
          <w:szCs w:val="24"/>
        </w:rPr>
      </w:pPr>
      <w:proofErr w:type="spellStart"/>
      <w:r>
        <w:rPr>
          <w:rFonts w:ascii="Arial" w:hAnsi="Arial" w:cs="Arial"/>
          <w:sz w:val="24"/>
          <w:szCs w:val="24"/>
          <w:vertAlign w:val="superscript"/>
        </w:rPr>
        <w:t>k</w:t>
      </w:r>
      <w:r w:rsidRPr="00476808">
        <w:rPr>
          <w:rFonts w:ascii="Arial" w:hAnsi="Arial" w:cs="Arial"/>
          <w:sz w:val="24"/>
          <w:szCs w:val="24"/>
        </w:rPr>
        <w:t>Cardiology</w:t>
      </w:r>
      <w:proofErr w:type="spellEnd"/>
      <w:r w:rsidRPr="00476808">
        <w:rPr>
          <w:rFonts w:ascii="Arial" w:hAnsi="Arial" w:cs="Arial"/>
          <w:sz w:val="24"/>
          <w:szCs w:val="24"/>
        </w:rPr>
        <w:t xml:space="preserve"> Service, KK Women’s and Children’s Hospital, Singapore. </w:t>
      </w:r>
    </w:p>
    <w:p w14:paraId="609B21E0" w14:textId="77777777" w:rsidR="00E55804" w:rsidRPr="00476808" w:rsidRDefault="00E55804" w:rsidP="00E55804">
      <w:pPr>
        <w:spacing w:line="480" w:lineRule="auto"/>
        <w:jc w:val="both"/>
        <w:rPr>
          <w:rFonts w:ascii="Arial" w:hAnsi="Arial" w:cs="Arial"/>
          <w:sz w:val="24"/>
          <w:szCs w:val="24"/>
          <w:vertAlign w:val="superscript"/>
        </w:rPr>
      </w:pPr>
      <w:proofErr w:type="spellStart"/>
      <w:r>
        <w:rPr>
          <w:rFonts w:ascii="Arial" w:hAnsi="Arial" w:cs="Arial"/>
          <w:sz w:val="24"/>
          <w:szCs w:val="24"/>
          <w:vertAlign w:val="superscript"/>
        </w:rPr>
        <w:t>l</w:t>
      </w:r>
      <w:r w:rsidRPr="00476808">
        <w:rPr>
          <w:rFonts w:ascii="Arial" w:hAnsi="Arial" w:cs="Arial"/>
          <w:sz w:val="24"/>
          <w:szCs w:val="24"/>
        </w:rPr>
        <w:t>Department</w:t>
      </w:r>
      <w:proofErr w:type="spellEnd"/>
      <w:r w:rsidRPr="00476808">
        <w:rPr>
          <w:rFonts w:ascii="Arial" w:hAnsi="Arial" w:cs="Arial"/>
          <w:sz w:val="24"/>
          <w:szCs w:val="24"/>
        </w:rPr>
        <w:t xml:space="preserve"> of Maternal </w:t>
      </w:r>
      <w:proofErr w:type="spellStart"/>
      <w:r w:rsidRPr="00476808">
        <w:rPr>
          <w:rFonts w:ascii="Arial" w:hAnsi="Arial" w:cs="Arial"/>
          <w:sz w:val="24"/>
          <w:szCs w:val="24"/>
        </w:rPr>
        <w:t>Fetal</w:t>
      </w:r>
      <w:proofErr w:type="spellEnd"/>
      <w:r w:rsidRPr="00476808">
        <w:rPr>
          <w:rFonts w:ascii="Arial" w:hAnsi="Arial" w:cs="Arial"/>
          <w:sz w:val="24"/>
          <w:szCs w:val="24"/>
        </w:rPr>
        <w:t xml:space="preserve"> Medicine, KK Women’s and Children’s Hospital, Singapore. </w:t>
      </w:r>
    </w:p>
    <w:p w14:paraId="3A6F79BF" w14:textId="77777777" w:rsidR="00E55804" w:rsidRPr="00476808" w:rsidRDefault="00E55804" w:rsidP="00E55804">
      <w:pPr>
        <w:spacing w:line="480" w:lineRule="auto"/>
        <w:jc w:val="both"/>
        <w:rPr>
          <w:rFonts w:ascii="Arial" w:hAnsi="Arial" w:cs="Arial"/>
          <w:sz w:val="24"/>
          <w:szCs w:val="24"/>
        </w:rPr>
      </w:pPr>
      <w:proofErr w:type="spellStart"/>
      <w:r>
        <w:rPr>
          <w:rFonts w:ascii="Arial" w:hAnsi="Arial" w:cs="Arial"/>
          <w:sz w:val="24"/>
          <w:szCs w:val="24"/>
          <w:vertAlign w:val="superscript"/>
        </w:rPr>
        <w:t>m</w:t>
      </w:r>
      <w:r w:rsidRPr="00476808">
        <w:rPr>
          <w:rFonts w:ascii="Arial" w:hAnsi="Arial" w:cs="Arial"/>
          <w:sz w:val="24"/>
          <w:szCs w:val="24"/>
        </w:rPr>
        <w:t>Department</w:t>
      </w:r>
      <w:proofErr w:type="spellEnd"/>
      <w:r w:rsidRPr="00476808">
        <w:rPr>
          <w:rFonts w:ascii="Arial" w:hAnsi="Arial" w:cs="Arial"/>
          <w:sz w:val="24"/>
          <w:szCs w:val="24"/>
        </w:rPr>
        <w:t xml:space="preserve"> of Diagnostic and Interventional Imaging, KK Women’s and Children’s Hospital, Singapore. </w:t>
      </w:r>
    </w:p>
    <w:p w14:paraId="619E7963" w14:textId="77777777" w:rsidR="00E55804" w:rsidRPr="00476808" w:rsidRDefault="00E55804" w:rsidP="00E55804">
      <w:pPr>
        <w:spacing w:line="480" w:lineRule="auto"/>
        <w:jc w:val="both"/>
        <w:rPr>
          <w:rFonts w:ascii="Arial" w:hAnsi="Arial" w:cs="Arial"/>
          <w:sz w:val="24"/>
          <w:szCs w:val="24"/>
        </w:rPr>
      </w:pPr>
      <w:proofErr w:type="spellStart"/>
      <w:r>
        <w:rPr>
          <w:rFonts w:ascii="Arial" w:hAnsi="Arial" w:cs="Arial"/>
          <w:sz w:val="24"/>
          <w:szCs w:val="24"/>
          <w:vertAlign w:val="superscript"/>
        </w:rPr>
        <w:t>n</w:t>
      </w:r>
      <w:r w:rsidRPr="00476808">
        <w:rPr>
          <w:rFonts w:ascii="Arial" w:hAnsi="Arial" w:cs="Arial"/>
          <w:sz w:val="24"/>
          <w:szCs w:val="24"/>
        </w:rPr>
        <w:t>Department</w:t>
      </w:r>
      <w:proofErr w:type="spellEnd"/>
      <w:r w:rsidRPr="00476808">
        <w:rPr>
          <w:rFonts w:ascii="Arial" w:hAnsi="Arial" w:cs="Arial"/>
          <w:sz w:val="24"/>
          <w:szCs w:val="24"/>
        </w:rPr>
        <w:t xml:space="preserve"> of Reproductive Medicine, KK Women’s and Children’s Hospital, Singapore. </w:t>
      </w:r>
    </w:p>
    <w:p w14:paraId="17A3C57A"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o</w:t>
      </w:r>
      <w:r w:rsidRPr="00476808">
        <w:rPr>
          <w:rFonts w:ascii="Arial" w:hAnsi="Arial" w:cs="Arial"/>
          <w:sz w:val="24"/>
          <w:szCs w:val="24"/>
        </w:rPr>
        <w:t>Medical</w:t>
      </w:r>
      <w:proofErr w:type="spellEnd"/>
      <w:r w:rsidRPr="00476808">
        <w:rPr>
          <w:rFonts w:ascii="Arial" w:hAnsi="Arial" w:cs="Arial"/>
          <w:sz w:val="24"/>
          <w:szCs w:val="24"/>
        </w:rPr>
        <w:t xml:space="preserve"> Research Council Lifecourse Epidemiology Unit and National Institute for Health Research Southampton </w:t>
      </w:r>
      <w:proofErr w:type="gramStart"/>
      <w:r w:rsidRPr="00476808">
        <w:rPr>
          <w:rFonts w:ascii="Arial" w:hAnsi="Arial" w:cs="Arial"/>
          <w:sz w:val="24"/>
          <w:szCs w:val="24"/>
        </w:rPr>
        <w:t>Biomedical  Research</w:t>
      </w:r>
      <w:proofErr w:type="gramEnd"/>
      <w:r w:rsidRPr="00476808">
        <w:rPr>
          <w:rFonts w:ascii="Arial" w:hAnsi="Arial" w:cs="Arial"/>
          <w:sz w:val="24"/>
          <w:szCs w:val="24"/>
        </w:rPr>
        <w:t xml:space="preserve"> Centre, University of Southampton and University Hospital, Southampton National Health Service Foundation Trust, Southampton, United Kingdom. </w:t>
      </w:r>
    </w:p>
    <w:p w14:paraId="00DB8C20"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p</w:t>
      </w:r>
      <w:r w:rsidRPr="00476808">
        <w:rPr>
          <w:rFonts w:ascii="Arial" w:hAnsi="Arial" w:cs="Arial"/>
          <w:sz w:val="24"/>
          <w:szCs w:val="24"/>
        </w:rPr>
        <w:t>Duke</w:t>
      </w:r>
      <w:proofErr w:type="spellEnd"/>
      <w:r w:rsidRPr="00476808">
        <w:rPr>
          <w:rFonts w:ascii="Arial" w:hAnsi="Arial" w:cs="Arial"/>
          <w:sz w:val="24"/>
          <w:szCs w:val="24"/>
        </w:rPr>
        <w:t xml:space="preserve">-National University of Singapore Medical School, Singapore. </w:t>
      </w:r>
    </w:p>
    <w:p w14:paraId="019B60F3"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q</w:t>
      </w:r>
      <w:r w:rsidRPr="00476808">
        <w:rPr>
          <w:rFonts w:ascii="Arial" w:hAnsi="Arial" w:cs="Arial"/>
          <w:sz w:val="24"/>
          <w:szCs w:val="24"/>
        </w:rPr>
        <w:t>Lee</w:t>
      </w:r>
      <w:proofErr w:type="spellEnd"/>
      <w:r w:rsidRPr="00476808">
        <w:rPr>
          <w:rFonts w:ascii="Arial" w:hAnsi="Arial" w:cs="Arial"/>
          <w:sz w:val="24"/>
          <w:szCs w:val="24"/>
        </w:rPr>
        <w:t xml:space="preserve"> Kong </w:t>
      </w:r>
      <w:proofErr w:type="spellStart"/>
      <w:r w:rsidRPr="00476808">
        <w:rPr>
          <w:rFonts w:ascii="Arial" w:hAnsi="Arial" w:cs="Arial"/>
          <w:sz w:val="24"/>
          <w:szCs w:val="24"/>
        </w:rPr>
        <w:t>Chian</w:t>
      </w:r>
      <w:proofErr w:type="spellEnd"/>
      <w:r w:rsidRPr="00476808">
        <w:rPr>
          <w:rFonts w:ascii="Arial" w:hAnsi="Arial" w:cs="Arial"/>
          <w:sz w:val="24"/>
          <w:szCs w:val="24"/>
        </w:rPr>
        <w:t xml:space="preserve"> School of Medicine, Nanyang Technological University, Singapore. </w:t>
      </w:r>
    </w:p>
    <w:p w14:paraId="40E2FC08"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r</w:t>
      </w:r>
      <w:r w:rsidRPr="00476808">
        <w:rPr>
          <w:rFonts w:ascii="Arial" w:hAnsi="Arial" w:cs="Arial"/>
          <w:sz w:val="24"/>
          <w:szCs w:val="24"/>
        </w:rPr>
        <w:t>Dept</w:t>
      </w:r>
      <w:proofErr w:type="spellEnd"/>
      <w:r w:rsidRPr="00476808">
        <w:rPr>
          <w:rFonts w:ascii="Arial" w:hAnsi="Arial" w:cs="Arial"/>
          <w:sz w:val="24"/>
          <w:szCs w:val="24"/>
        </w:rPr>
        <w:t xml:space="preserve"> of General Practice and Primary Health Care, University of Helsinki and Helsinki University Hospital, Helsinki, Finland. </w:t>
      </w:r>
    </w:p>
    <w:p w14:paraId="5EEB9542" w14:textId="77777777" w:rsidR="00E55804" w:rsidRPr="00476808" w:rsidRDefault="00E55804" w:rsidP="00E55804">
      <w:pPr>
        <w:spacing w:after="0" w:line="480" w:lineRule="auto"/>
        <w:jc w:val="both"/>
        <w:rPr>
          <w:rFonts w:ascii="Arial" w:hAnsi="Arial" w:cs="Arial"/>
          <w:color w:val="000000"/>
          <w:sz w:val="24"/>
          <w:szCs w:val="24"/>
          <w:shd w:val="clear" w:color="auto" w:fill="FFFFFF"/>
          <w:vertAlign w:val="superscript"/>
        </w:rPr>
      </w:pPr>
      <w:proofErr w:type="spellStart"/>
      <w:r>
        <w:rPr>
          <w:rFonts w:ascii="Arial" w:hAnsi="Arial" w:cs="Arial"/>
          <w:color w:val="000000"/>
          <w:sz w:val="24"/>
          <w:szCs w:val="24"/>
          <w:shd w:val="clear" w:color="auto" w:fill="FFFFFF"/>
          <w:vertAlign w:val="superscript"/>
        </w:rPr>
        <w:t>s</w:t>
      </w:r>
      <w:r w:rsidRPr="00476808">
        <w:rPr>
          <w:rFonts w:ascii="Arial" w:hAnsi="Arial" w:cs="Arial"/>
          <w:color w:val="000000"/>
          <w:sz w:val="24"/>
          <w:szCs w:val="24"/>
          <w:shd w:val="clear" w:color="auto" w:fill="FFFFFF"/>
        </w:rPr>
        <w:t>Folkhälsan</w:t>
      </w:r>
      <w:proofErr w:type="spellEnd"/>
      <w:r w:rsidRPr="00476808">
        <w:rPr>
          <w:rFonts w:ascii="Arial" w:hAnsi="Arial" w:cs="Arial"/>
          <w:color w:val="000000"/>
          <w:sz w:val="24"/>
          <w:szCs w:val="24"/>
          <w:shd w:val="clear" w:color="auto" w:fill="FFFFFF"/>
        </w:rPr>
        <w:t xml:space="preserve"> Research </w:t>
      </w:r>
      <w:proofErr w:type="spellStart"/>
      <w:r w:rsidRPr="00476808">
        <w:rPr>
          <w:rFonts w:ascii="Arial" w:hAnsi="Arial" w:cs="Arial"/>
          <w:color w:val="000000"/>
          <w:sz w:val="24"/>
          <w:szCs w:val="24"/>
          <w:shd w:val="clear" w:color="auto" w:fill="FFFFFF"/>
        </w:rPr>
        <w:t>Center</w:t>
      </w:r>
      <w:proofErr w:type="spellEnd"/>
      <w:r w:rsidRPr="00476808">
        <w:rPr>
          <w:rFonts w:ascii="Arial" w:hAnsi="Arial" w:cs="Arial"/>
          <w:color w:val="000000"/>
          <w:sz w:val="24"/>
          <w:szCs w:val="24"/>
          <w:shd w:val="clear" w:color="auto" w:fill="FFFFFF"/>
        </w:rPr>
        <w:t xml:space="preserve">, Helsinki, Finland. </w:t>
      </w:r>
    </w:p>
    <w:p w14:paraId="0EC9E81C" w14:textId="77777777" w:rsidR="00E55804" w:rsidRPr="00476808" w:rsidRDefault="00E55804" w:rsidP="00E55804">
      <w:pPr>
        <w:spacing w:after="0" w:line="480" w:lineRule="auto"/>
        <w:jc w:val="both"/>
        <w:rPr>
          <w:rFonts w:ascii="Arial" w:hAnsi="Arial" w:cs="Arial"/>
          <w:sz w:val="24"/>
          <w:szCs w:val="24"/>
        </w:rPr>
      </w:pPr>
      <w:proofErr w:type="spellStart"/>
      <w:r>
        <w:rPr>
          <w:rFonts w:ascii="Arial" w:hAnsi="Arial" w:cs="Arial"/>
          <w:sz w:val="24"/>
          <w:szCs w:val="24"/>
          <w:vertAlign w:val="superscript"/>
        </w:rPr>
        <w:t>t</w:t>
      </w:r>
      <w:r w:rsidRPr="00476808">
        <w:rPr>
          <w:rFonts w:ascii="Arial" w:hAnsi="Arial" w:cs="Arial"/>
          <w:sz w:val="24"/>
          <w:szCs w:val="24"/>
        </w:rPr>
        <w:t>University</w:t>
      </w:r>
      <w:proofErr w:type="spellEnd"/>
      <w:r w:rsidRPr="00476808">
        <w:rPr>
          <w:rFonts w:ascii="Arial" w:hAnsi="Arial" w:cs="Arial"/>
          <w:sz w:val="24"/>
          <w:szCs w:val="24"/>
        </w:rPr>
        <w:t xml:space="preserve"> of Queensland, St Lucia, Australia. </w:t>
      </w:r>
    </w:p>
    <w:p w14:paraId="72DA398F" w14:textId="77777777" w:rsidR="00E55804" w:rsidRPr="00476808" w:rsidRDefault="00E55804" w:rsidP="00E55804">
      <w:pPr>
        <w:spacing w:after="0" w:line="480" w:lineRule="auto"/>
        <w:jc w:val="both"/>
        <w:rPr>
          <w:rFonts w:ascii="Arial" w:hAnsi="Arial" w:cs="Arial"/>
          <w:sz w:val="24"/>
          <w:szCs w:val="24"/>
          <w:lang w:val="en-GB" w:bidi="ta-IN"/>
        </w:rPr>
      </w:pPr>
      <w:proofErr w:type="spellStart"/>
      <w:r>
        <w:rPr>
          <w:rFonts w:ascii="Arial" w:hAnsi="Arial" w:cs="Arial"/>
          <w:sz w:val="24"/>
          <w:szCs w:val="24"/>
          <w:vertAlign w:val="superscript"/>
          <w:lang w:val="en-GB" w:bidi="ta-IN"/>
        </w:rPr>
        <w:t>u</w:t>
      </w:r>
      <w:r w:rsidRPr="00476808">
        <w:rPr>
          <w:rFonts w:ascii="Arial" w:hAnsi="Arial" w:cs="Arial"/>
          <w:sz w:val="24"/>
          <w:szCs w:val="24"/>
          <w:lang w:val="en-GB" w:bidi="ta-IN"/>
        </w:rPr>
        <w:t>Liggins</w:t>
      </w:r>
      <w:proofErr w:type="spellEnd"/>
      <w:r w:rsidRPr="00476808">
        <w:rPr>
          <w:rFonts w:ascii="Arial" w:hAnsi="Arial" w:cs="Arial"/>
          <w:sz w:val="24"/>
          <w:szCs w:val="24"/>
          <w:lang w:val="en-GB" w:bidi="ta-IN"/>
        </w:rPr>
        <w:t xml:space="preserve"> Institute, University of Auckland, Auckland, New Zealand. </w:t>
      </w:r>
    </w:p>
    <w:p w14:paraId="38DF166A" w14:textId="77777777" w:rsidR="00E55804" w:rsidRPr="00476808" w:rsidRDefault="00E55804" w:rsidP="00E55804">
      <w:pPr>
        <w:spacing w:after="0" w:line="480" w:lineRule="auto"/>
        <w:jc w:val="both"/>
        <w:rPr>
          <w:rFonts w:ascii="Arial" w:hAnsi="Arial" w:cs="Arial"/>
          <w:sz w:val="24"/>
          <w:szCs w:val="24"/>
        </w:rPr>
      </w:pPr>
      <w:r>
        <w:rPr>
          <w:rFonts w:ascii="Arial" w:hAnsi="Arial" w:cs="Arial"/>
          <w:sz w:val="24"/>
          <w:szCs w:val="24"/>
          <w:vertAlign w:val="superscript"/>
          <w:lang w:val="en-GB" w:bidi="ta-IN"/>
        </w:rPr>
        <w:t>v</w:t>
      </w:r>
      <w:r w:rsidRPr="00476808">
        <w:rPr>
          <w:rFonts w:ascii="Arial" w:hAnsi="Arial" w:cs="Arial"/>
          <w:sz w:val="24"/>
          <w:szCs w:val="24"/>
        </w:rPr>
        <w:t xml:space="preserve">University of Melbourne, Parkville, Australia. </w:t>
      </w:r>
    </w:p>
    <w:p w14:paraId="616BB6E6" w14:textId="77777777" w:rsidR="00E55804" w:rsidRDefault="00E55804" w:rsidP="00E55804"/>
    <w:p w14:paraId="0995BF0E" w14:textId="77777777" w:rsidR="00E55804" w:rsidRPr="001565BC" w:rsidRDefault="00E55804" w:rsidP="00E55804">
      <w:pPr>
        <w:spacing w:line="480" w:lineRule="auto"/>
        <w:jc w:val="both"/>
        <w:rPr>
          <w:rFonts w:ascii="Arial" w:eastAsia="MS Mincho" w:hAnsi="Arial" w:cs="Arial"/>
          <w:highlight w:val="yellow"/>
        </w:rPr>
      </w:pPr>
      <w:r w:rsidRPr="001565BC">
        <w:rPr>
          <w:rFonts w:ascii="Arial" w:eastAsia="MS Mincho" w:hAnsi="Arial" w:cs="Arial"/>
          <w:b/>
          <w:bCs/>
        </w:rPr>
        <w:lastRenderedPageBreak/>
        <w:t>Funding:</w:t>
      </w:r>
      <w:r w:rsidRPr="001565BC">
        <w:rPr>
          <w:rFonts w:ascii="Arial" w:eastAsia="MS Mincho" w:hAnsi="Arial" w:cs="Arial"/>
        </w:rPr>
        <w:t xml:space="preserve"> This work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Singapore. KMG is supported by the UK Medical Research Council (MC_UU_12011/4), the National Institute for Health Research (NIHR Senior Investigator (NF-SI-0515-10042), NIHR Southampton 1000DaysPlus Global Nutrition Research Group (17/63/154) and NIHR Southampton Biomedical Rese</w:t>
      </w:r>
      <w:r>
        <w:rPr>
          <w:rFonts w:ascii="Arial" w:eastAsia="MS Mincho" w:hAnsi="Arial" w:cs="Arial"/>
        </w:rPr>
        <w:t>arch Centre (IS-BRC-1215-20004)</w:t>
      </w:r>
      <w:r w:rsidRPr="001565BC">
        <w:rPr>
          <w:rFonts w:ascii="Arial" w:eastAsia="MS Mincho" w:hAnsi="Arial" w:cs="Arial"/>
        </w:rPr>
        <w:t xml:space="preserve">, the European Union (Erasmus+ Programme Early Nutrition </w:t>
      </w:r>
      <w:proofErr w:type="spellStart"/>
      <w:r w:rsidRPr="001565BC">
        <w:rPr>
          <w:rFonts w:ascii="Arial" w:eastAsia="MS Mincho" w:hAnsi="Arial" w:cs="Arial"/>
        </w:rPr>
        <w:t>eAcademy</w:t>
      </w:r>
      <w:proofErr w:type="spellEnd"/>
      <w:r w:rsidRPr="001565BC">
        <w:rPr>
          <w:rFonts w:ascii="Arial" w:eastAsia="MS Mincho" w:hAnsi="Arial" w:cs="Arial"/>
        </w:rPr>
        <w:t xml:space="preserve"> Southeast Asia-573651-EPP-1-2016-1-DE-EPPKA2-CBHE-JP and </w:t>
      </w:r>
      <w:proofErr w:type="spellStart"/>
      <w:r w:rsidRPr="001565BC">
        <w:rPr>
          <w:rFonts w:ascii="Arial" w:eastAsia="MS Mincho" w:hAnsi="Arial" w:cs="Arial"/>
        </w:rPr>
        <w:t>ImpENSA</w:t>
      </w:r>
      <w:proofErr w:type="spellEnd"/>
      <w:r w:rsidRPr="001565BC">
        <w:rPr>
          <w:rFonts w:ascii="Arial" w:eastAsia="MS Mincho" w:hAnsi="Arial" w:cs="Arial"/>
        </w:rPr>
        <w:t xml:space="preserve"> 598488-EPP-1-2018-1-DE-EPPKA2-CBHE-JP) and the British Heart Foundation (RG/15/17/3174).</w:t>
      </w:r>
    </w:p>
    <w:p w14:paraId="35E60749" w14:textId="77777777" w:rsidR="00E55804" w:rsidRDefault="00E55804" w:rsidP="000D4053">
      <w:pPr>
        <w:rPr>
          <w:rFonts w:ascii="Arial" w:eastAsia="Arial" w:hAnsi="Arial" w:cs="Arial"/>
          <w:b/>
          <w:bCs/>
        </w:rPr>
      </w:pPr>
    </w:p>
    <w:p w14:paraId="7D9FAAFD" w14:textId="6202563A" w:rsidR="00E55804" w:rsidRPr="001565BC" w:rsidRDefault="00E55804" w:rsidP="00E55804">
      <w:pPr>
        <w:spacing w:line="480" w:lineRule="auto"/>
        <w:jc w:val="both"/>
        <w:rPr>
          <w:rFonts w:ascii="Arial" w:eastAsia="MS Mincho" w:hAnsi="Arial" w:cs="Arial"/>
        </w:rPr>
      </w:pPr>
      <w:r>
        <w:rPr>
          <w:rFonts w:ascii="Arial" w:eastAsia="MS Mincho" w:hAnsi="Arial" w:cs="Arial"/>
          <w:b/>
          <w:bCs/>
        </w:rPr>
        <w:t>Conflicts of Interests</w:t>
      </w:r>
      <w:r w:rsidRPr="001565BC">
        <w:rPr>
          <w:rFonts w:ascii="Arial" w:eastAsia="MS Mincho" w:hAnsi="Arial" w:cs="Arial"/>
          <w:b/>
          <w:bCs/>
        </w:rPr>
        <w:t>:</w:t>
      </w:r>
      <w:r w:rsidRPr="001565BC">
        <w:rPr>
          <w:rFonts w:ascii="Arial" w:eastAsia="MS Mincho" w:hAnsi="Arial" w:cs="Arial"/>
        </w:rPr>
        <w:t xml:space="preserve"> Chong, Godfrey, and Chan are part of an academic consortium that has received research funding from companies selling nutritional products and have received reimbursements for speaking at conferences sponsored by companies selling nutritional products. All other authors have nothing to disclose.</w:t>
      </w:r>
    </w:p>
    <w:p w14:paraId="572CFA5D" w14:textId="77777777" w:rsidR="00E55804" w:rsidRDefault="00E55804" w:rsidP="000D4053">
      <w:pPr>
        <w:rPr>
          <w:rFonts w:ascii="Arial" w:eastAsia="Arial" w:hAnsi="Arial" w:cs="Arial"/>
          <w:b/>
          <w:bCs/>
        </w:rPr>
      </w:pPr>
    </w:p>
    <w:p w14:paraId="004E3B53" w14:textId="77777777" w:rsidR="00E55804" w:rsidRDefault="00E55804" w:rsidP="000D4053">
      <w:pPr>
        <w:rPr>
          <w:rFonts w:ascii="Arial" w:eastAsia="Arial" w:hAnsi="Arial" w:cs="Arial"/>
          <w:b/>
          <w:bCs/>
        </w:rPr>
      </w:pPr>
    </w:p>
    <w:p w14:paraId="75AB8C7A" w14:textId="436477A1" w:rsidR="000D4053" w:rsidRPr="009F0C0F" w:rsidRDefault="000D4053" w:rsidP="000D4053">
      <w:pPr>
        <w:rPr>
          <w:rFonts w:ascii="Arial" w:eastAsia="Arial" w:hAnsi="Arial" w:cs="Arial"/>
          <w:b/>
          <w:bCs/>
        </w:rPr>
      </w:pPr>
      <w:r w:rsidRPr="009F0C0F">
        <w:rPr>
          <w:rFonts w:ascii="Arial" w:eastAsia="Arial" w:hAnsi="Arial" w:cs="Arial"/>
          <w:b/>
          <w:bCs/>
        </w:rPr>
        <w:t xml:space="preserve">Corresponding author: </w:t>
      </w:r>
    </w:p>
    <w:p w14:paraId="45681A3F" w14:textId="77777777" w:rsidR="000D4053" w:rsidRPr="009F0C0F" w:rsidRDefault="000D4053" w:rsidP="000D4053">
      <w:pPr>
        <w:rPr>
          <w:rFonts w:ascii="Arial" w:eastAsia="Arial" w:hAnsi="Arial" w:cs="Arial"/>
          <w:b/>
          <w:bCs/>
        </w:rPr>
      </w:pPr>
      <w:r w:rsidRPr="009F0C0F">
        <w:rPr>
          <w:rFonts w:ascii="Arial" w:eastAsia="Arial" w:hAnsi="Arial" w:cs="Arial"/>
          <w:b/>
          <w:bCs/>
        </w:rPr>
        <w:t xml:space="preserve">Dr </w:t>
      </w:r>
      <w:proofErr w:type="spellStart"/>
      <w:r w:rsidRPr="009F0C0F">
        <w:rPr>
          <w:rFonts w:ascii="Arial" w:eastAsia="Arial" w:hAnsi="Arial" w:cs="Arial"/>
          <w:b/>
          <w:bCs/>
        </w:rPr>
        <w:t>Navin</w:t>
      </w:r>
      <w:proofErr w:type="spellEnd"/>
      <w:r w:rsidRPr="009F0C0F">
        <w:rPr>
          <w:rFonts w:ascii="Arial" w:eastAsia="Arial" w:hAnsi="Arial" w:cs="Arial"/>
          <w:b/>
          <w:bCs/>
        </w:rPr>
        <w:t xml:space="preserve"> Michael </w:t>
      </w:r>
    </w:p>
    <w:p w14:paraId="45C3BE60" w14:textId="77777777" w:rsidR="000D4053" w:rsidRPr="009F0C0F" w:rsidRDefault="000D4053" w:rsidP="000D4053">
      <w:pPr>
        <w:rPr>
          <w:rFonts w:ascii="Arial" w:eastAsia="Arial" w:hAnsi="Arial" w:cs="Arial"/>
        </w:rPr>
      </w:pPr>
      <w:r w:rsidRPr="009F0C0F">
        <w:rPr>
          <w:rFonts w:ascii="Arial" w:eastAsia="Arial" w:hAnsi="Arial" w:cs="Arial"/>
        </w:rPr>
        <w:t>30 Medical Drive</w:t>
      </w:r>
    </w:p>
    <w:p w14:paraId="016B3A67" w14:textId="77777777" w:rsidR="000D4053" w:rsidRPr="009F0C0F" w:rsidRDefault="000D4053" w:rsidP="000D4053">
      <w:pPr>
        <w:rPr>
          <w:rFonts w:ascii="Arial" w:eastAsia="Arial" w:hAnsi="Arial" w:cs="Arial"/>
        </w:rPr>
      </w:pPr>
      <w:r w:rsidRPr="009F0C0F">
        <w:rPr>
          <w:rFonts w:ascii="Arial" w:eastAsia="Arial" w:hAnsi="Arial" w:cs="Arial"/>
        </w:rPr>
        <w:t>Brenner Centre for Molecular Medicine</w:t>
      </w:r>
    </w:p>
    <w:p w14:paraId="09AC2683" w14:textId="77777777" w:rsidR="000D4053" w:rsidRPr="009F0C0F" w:rsidRDefault="000D4053" w:rsidP="000D4053">
      <w:pPr>
        <w:rPr>
          <w:rFonts w:ascii="Arial" w:eastAsia="Arial" w:hAnsi="Arial" w:cs="Arial"/>
        </w:rPr>
      </w:pPr>
      <w:r w:rsidRPr="009F0C0F">
        <w:rPr>
          <w:rFonts w:ascii="Arial" w:eastAsia="Arial" w:hAnsi="Arial" w:cs="Arial"/>
        </w:rPr>
        <w:t>Singapore 117609</w:t>
      </w:r>
    </w:p>
    <w:p w14:paraId="2C4E1FB2" w14:textId="5F3C81E7" w:rsidR="000D4053" w:rsidRPr="009F0C0F" w:rsidRDefault="000D4053" w:rsidP="000D4053">
      <w:pPr>
        <w:rPr>
          <w:rFonts w:ascii="Arial" w:eastAsia="Arial" w:hAnsi="Arial" w:cs="Arial"/>
        </w:rPr>
      </w:pPr>
      <w:r w:rsidRPr="009F0C0F">
        <w:rPr>
          <w:rFonts w:ascii="Arial" w:eastAsia="Arial" w:hAnsi="Arial" w:cs="Arial"/>
        </w:rPr>
        <w:t xml:space="preserve">Phone: (+65) 6407 </w:t>
      </w:r>
      <w:r w:rsidR="00786C69" w:rsidRPr="009F0C0F">
        <w:rPr>
          <w:rFonts w:ascii="Arial" w:eastAsia="Arial" w:hAnsi="Arial" w:cs="Arial"/>
        </w:rPr>
        <w:t>0680</w:t>
      </w:r>
    </w:p>
    <w:p w14:paraId="4C22C62B" w14:textId="76C73F3F" w:rsidR="000D4053" w:rsidRPr="009F0C0F" w:rsidRDefault="004A79D6" w:rsidP="000D4053">
      <w:pPr>
        <w:rPr>
          <w:rStyle w:val="Hyperlink"/>
          <w:rFonts w:ascii="Arial" w:eastAsia="Arial" w:hAnsi="Arial" w:cs="Arial"/>
        </w:rPr>
      </w:pPr>
      <w:hyperlink r:id="rId8" w:history="1">
        <w:r w:rsidR="000D4053" w:rsidRPr="009F0C0F">
          <w:rPr>
            <w:rStyle w:val="Hyperlink"/>
            <w:rFonts w:ascii="Arial" w:eastAsia="Arial" w:hAnsi="Arial" w:cs="Arial"/>
          </w:rPr>
          <w:t>navin_michael@sics.a-star.edu.sg</w:t>
        </w:r>
      </w:hyperlink>
    </w:p>
    <w:p w14:paraId="5A4686D9" w14:textId="565EEDAE" w:rsidR="00C94BA9" w:rsidRPr="009F0C0F" w:rsidRDefault="00C94BA9" w:rsidP="006510D5">
      <w:pPr>
        <w:rPr>
          <w:rFonts w:ascii="Arial" w:hAnsi="Arial" w:cs="Arial"/>
        </w:rPr>
      </w:pPr>
    </w:p>
    <w:p w14:paraId="12D11C3B" w14:textId="57B818E9" w:rsidR="00F366FD" w:rsidRDefault="00F366FD" w:rsidP="006510D5">
      <w:pPr>
        <w:rPr>
          <w:rFonts w:ascii="Arial" w:hAnsi="Arial" w:cs="Arial"/>
        </w:rPr>
      </w:pPr>
    </w:p>
    <w:p w14:paraId="4CA08673" w14:textId="77777777" w:rsidR="00E55804" w:rsidRPr="009F0C0F" w:rsidRDefault="00E55804" w:rsidP="006510D5">
      <w:pPr>
        <w:rPr>
          <w:rFonts w:ascii="Arial" w:hAnsi="Arial" w:cs="Arial"/>
        </w:rPr>
      </w:pPr>
    </w:p>
    <w:p w14:paraId="338755B8" w14:textId="715415E1" w:rsidR="00F366FD" w:rsidRPr="009F0C0F" w:rsidRDefault="00E10D31" w:rsidP="006510D5">
      <w:pPr>
        <w:rPr>
          <w:rFonts w:ascii="Arial" w:hAnsi="Arial" w:cs="Arial"/>
          <w:b/>
          <w:bCs/>
        </w:rPr>
      </w:pPr>
      <w:r w:rsidRPr="009F0C0F">
        <w:rPr>
          <w:rFonts w:ascii="Arial" w:hAnsi="Arial" w:cs="Arial"/>
          <w:b/>
          <w:bCs/>
        </w:rPr>
        <w:lastRenderedPageBreak/>
        <w:t xml:space="preserve">Word Count: </w:t>
      </w:r>
    </w:p>
    <w:p w14:paraId="4010A392" w14:textId="3A91C9E2" w:rsidR="00E10D31" w:rsidRPr="009F0C0F" w:rsidRDefault="00E10D31" w:rsidP="006510D5">
      <w:pPr>
        <w:rPr>
          <w:rFonts w:ascii="Arial" w:hAnsi="Arial" w:cs="Arial"/>
        </w:rPr>
      </w:pPr>
      <w:r w:rsidRPr="009F0C0F">
        <w:rPr>
          <w:rFonts w:ascii="Arial" w:hAnsi="Arial" w:cs="Arial"/>
        </w:rPr>
        <w:tab/>
      </w:r>
      <w:r w:rsidRPr="009F0C0F">
        <w:rPr>
          <w:rFonts w:ascii="Arial" w:hAnsi="Arial" w:cs="Arial"/>
          <w:b/>
          <w:bCs/>
        </w:rPr>
        <w:t>Abstract:</w:t>
      </w:r>
      <w:r w:rsidRPr="009F0C0F">
        <w:rPr>
          <w:rFonts w:ascii="Arial" w:hAnsi="Arial" w:cs="Arial"/>
        </w:rPr>
        <w:t xml:space="preserve"> </w:t>
      </w:r>
      <w:r w:rsidR="004413A5" w:rsidRPr="009F0C0F">
        <w:rPr>
          <w:rFonts w:ascii="Arial" w:hAnsi="Arial" w:cs="Arial"/>
        </w:rPr>
        <w:t>2</w:t>
      </w:r>
      <w:r w:rsidR="00B5778A" w:rsidRPr="009F0C0F">
        <w:rPr>
          <w:rFonts w:ascii="Arial" w:hAnsi="Arial" w:cs="Arial"/>
        </w:rPr>
        <w:t>50</w:t>
      </w:r>
      <w:r w:rsidRPr="009F0C0F">
        <w:rPr>
          <w:rFonts w:ascii="Arial" w:hAnsi="Arial" w:cs="Arial"/>
        </w:rPr>
        <w:t xml:space="preserve"> words</w:t>
      </w:r>
    </w:p>
    <w:p w14:paraId="002D1901" w14:textId="637AA9C5" w:rsidR="00E10D31" w:rsidRPr="009F0C0F" w:rsidRDefault="00E10D31" w:rsidP="006510D5">
      <w:pPr>
        <w:rPr>
          <w:rFonts w:ascii="Arial" w:hAnsi="Arial" w:cs="Arial"/>
        </w:rPr>
      </w:pPr>
      <w:r w:rsidRPr="009F0C0F">
        <w:rPr>
          <w:rFonts w:ascii="Arial" w:hAnsi="Arial" w:cs="Arial"/>
        </w:rPr>
        <w:tab/>
      </w:r>
      <w:r w:rsidRPr="009F0C0F">
        <w:rPr>
          <w:rFonts w:ascii="Arial" w:hAnsi="Arial" w:cs="Arial"/>
          <w:b/>
          <w:bCs/>
        </w:rPr>
        <w:t>Main Text:</w:t>
      </w:r>
      <w:r w:rsidRPr="009F0C0F">
        <w:rPr>
          <w:rFonts w:ascii="Arial" w:hAnsi="Arial" w:cs="Arial"/>
        </w:rPr>
        <w:t xml:space="preserve"> 3</w:t>
      </w:r>
      <w:r w:rsidR="006755EE">
        <w:rPr>
          <w:rFonts w:ascii="Arial" w:hAnsi="Arial" w:cs="Arial"/>
        </w:rPr>
        <w:t>398</w:t>
      </w:r>
      <w:r w:rsidRPr="009F0C0F">
        <w:rPr>
          <w:rFonts w:ascii="Arial" w:hAnsi="Arial" w:cs="Arial"/>
        </w:rPr>
        <w:t xml:space="preserve"> words</w:t>
      </w:r>
      <w:r w:rsidR="0053234C">
        <w:rPr>
          <w:rFonts w:ascii="Arial" w:hAnsi="Arial" w:cs="Arial"/>
        </w:rPr>
        <w:t xml:space="preserve"> (only manuscript text), </w:t>
      </w:r>
      <w:r w:rsidR="006755EE">
        <w:rPr>
          <w:rFonts w:ascii="Arial" w:hAnsi="Arial" w:cs="Arial"/>
        </w:rPr>
        <w:t>5002</w:t>
      </w:r>
      <w:r w:rsidR="0053234C">
        <w:rPr>
          <w:rFonts w:ascii="Arial" w:hAnsi="Arial" w:cs="Arial"/>
        </w:rPr>
        <w:t xml:space="preserve"> (including references)</w:t>
      </w:r>
    </w:p>
    <w:p w14:paraId="20C54ABC" w14:textId="438E43E7" w:rsidR="00E10D31" w:rsidRPr="009F0C0F" w:rsidRDefault="00E10D31" w:rsidP="006510D5">
      <w:pPr>
        <w:rPr>
          <w:rFonts w:ascii="Arial" w:hAnsi="Arial" w:cs="Arial"/>
        </w:rPr>
      </w:pPr>
      <w:r w:rsidRPr="009F0C0F">
        <w:rPr>
          <w:rFonts w:ascii="Arial" w:hAnsi="Arial" w:cs="Arial"/>
        </w:rPr>
        <w:tab/>
      </w:r>
      <w:r w:rsidRPr="009F0C0F">
        <w:rPr>
          <w:rFonts w:ascii="Arial" w:hAnsi="Arial" w:cs="Arial"/>
          <w:b/>
          <w:bCs/>
        </w:rPr>
        <w:t>Figures/Tables:</w:t>
      </w:r>
      <w:r w:rsidRPr="009F0C0F">
        <w:rPr>
          <w:rFonts w:ascii="Arial" w:hAnsi="Arial" w:cs="Arial"/>
        </w:rPr>
        <w:t xml:space="preserve"> </w:t>
      </w:r>
      <w:r w:rsidR="008342A6" w:rsidRPr="009F0C0F">
        <w:rPr>
          <w:rFonts w:ascii="Arial" w:hAnsi="Arial" w:cs="Arial"/>
        </w:rPr>
        <w:t>3</w:t>
      </w:r>
      <w:r w:rsidRPr="009F0C0F">
        <w:rPr>
          <w:rFonts w:ascii="Arial" w:hAnsi="Arial" w:cs="Arial"/>
        </w:rPr>
        <w:t xml:space="preserve"> Figures, 1 Table</w:t>
      </w:r>
    </w:p>
    <w:p w14:paraId="283A1358" w14:textId="130805F2" w:rsidR="00BF7877" w:rsidRPr="009F0C0F" w:rsidRDefault="00BF7877" w:rsidP="006510D5">
      <w:pPr>
        <w:rPr>
          <w:rFonts w:ascii="Arial" w:hAnsi="Arial" w:cs="Arial"/>
        </w:rPr>
      </w:pPr>
      <w:r w:rsidRPr="009F0C0F">
        <w:rPr>
          <w:rFonts w:ascii="Arial" w:hAnsi="Arial" w:cs="Arial"/>
        </w:rPr>
        <w:tab/>
      </w:r>
      <w:r w:rsidRPr="009F0C0F">
        <w:rPr>
          <w:rFonts w:ascii="Arial" w:hAnsi="Arial" w:cs="Arial"/>
          <w:b/>
          <w:bCs/>
        </w:rPr>
        <w:t>Supplementary:</w:t>
      </w:r>
      <w:r w:rsidRPr="009F0C0F">
        <w:rPr>
          <w:rFonts w:ascii="Arial" w:hAnsi="Arial" w:cs="Arial"/>
        </w:rPr>
        <w:t xml:space="preserve"> </w:t>
      </w:r>
      <w:r w:rsidR="0053234C">
        <w:rPr>
          <w:rFonts w:ascii="Arial" w:hAnsi="Arial" w:cs="Arial"/>
        </w:rPr>
        <w:t xml:space="preserve">1 file (includes </w:t>
      </w:r>
      <w:r w:rsidR="008342A6" w:rsidRPr="009F0C0F">
        <w:rPr>
          <w:rFonts w:ascii="Arial" w:hAnsi="Arial" w:cs="Arial"/>
        </w:rPr>
        <w:t>3</w:t>
      </w:r>
      <w:r w:rsidRPr="009F0C0F">
        <w:rPr>
          <w:rFonts w:ascii="Arial" w:hAnsi="Arial" w:cs="Arial"/>
        </w:rPr>
        <w:t xml:space="preserve"> Figures, </w:t>
      </w:r>
      <w:r w:rsidR="006755EE">
        <w:rPr>
          <w:rFonts w:ascii="Arial" w:hAnsi="Arial" w:cs="Arial"/>
        </w:rPr>
        <w:t xml:space="preserve">3 </w:t>
      </w:r>
      <w:r w:rsidRPr="009F0C0F">
        <w:rPr>
          <w:rFonts w:ascii="Arial" w:hAnsi="Arial" w:cs="Arial"/>
        </w:rPr>
        <w:t>Table</w:t>
      </w:r>
      <w:r w:rsidR="006755EE">
        <w:rPr>
          <w:rFonts w:ascii="Arial" w:hAnsi="Arial" w:cs="Arial"/>
        </w:rPr>
        <w:t>s</w:t>
      </w:r>
      <w:r w:rsidR="0053234C">
        <w:rPr>
          <w:rFonts w:ascii="Arial" w:hAnsi="Arial" w:cs="Arial"/>
        </w:rPr>
        <w:t>)</w:t>
      </w:r>
    </w:p>
    <w:p w14:paraId="0CA3B097" w14:textId="7EBA5590" w:rsidR="00E10D31" w:rsidRPr="009F0C0F" w:rsidRDefault="00E10D31" w:rsidP="006510D5">
      <w:pPr>
        <w:rPr>
          <w:rFonts w:ascii="Arial" w:hAnsi="Arial" w:cs="Arial"/>
        </w:rPr>
      </w:pPr>
      <w:r w:rsidRPr="009F0C0F">
        <w:rPr>
          <w:rFonts w:ascii="Arial" w:hAnsi="Arial" w:cs="Arial"/>
        </w:rPr>
        <w:tab/>
      </w:r>
    </w:p>
    <w:p w14:paraId="1AC81417" w14:textId="77777777" w:rsidR="00E10D31" w:rsidRPr="001565BC" w:rsidRDefault="00E10D31" w:rsidP="006510D5">
      <w:pPr>
        <w:rPr>
          <w:rFonts w:ascii="Arial" w:hAnsi="Arial" w:cs="Arial"/>
          <w:sz w:val="24"/>
          <w:szCs w:val="24"/>
        </w:rPr>
      </w:pPr>
    </w:p>
    <w:p w14:paraId="40855F68" w14:textId="57A9E13C" w:rsidR="00F366FD" w:rsidRPr="001565BC" w:rsidRDefault="00F366FD" w:rsidP="006510D5">
      <w:pPr>
        <w:rPr>
          <w:rFonts w:ascii="Arial" w:hAnsi="Arial" w:cs="Arial"/>
          <w:sz w:val="24"/>
          <w:szCs w:val="24"/>
        </w:rPr>
      </w:pPr>
    </w:p>
    <w:p w14:paraId="2B32AD70" w14:textId="2A2ADAE3" w:rsidR="00F366FD" w:rsidRDefault="00F366FD" w:rsidP="006510D5">
      <w:pPr>
        <w:rPr>
          <w:rFonts w:ascii="Arial" w:hAnsi="Arial" w:cs="Arial"/>
          <w:sz w:val="24"/>
          <w:szCs w:val="24"/>
        </w:rPr>
      </w:pPr>
    </w:p>
    <w:p w14:paraId="491BF2EF" w14:textId="77777777" w:rsidR="004F0543" w:rsidRPr="001565BC" w:rsidRDefault="004F0543" w:rsidP="006510D5">
      <w:pPr>
        <w:rPr>
          <w:rFonts w:ascii="Arial" w:hAnsi="Arial" w:cs="Arial"/>
          <w:sz w:val="24"/>
          <w:szCs w:val="24"/>
        </w:rPr>
      </w:pPr>
    </w:p>
    <w:p w14:paraId="055FAA2E" w14:textId="3E228657" w:rsidR="00786C69" w:rsidRDefault="00786C69" w:rsidP="006510D5">
      <w:pPr>
        <w:rPr>
          <w:rFonts w:ascii="Arial" w:hAnsi="Arial" w:cs="Arial"/>
        </w:rPr>
      </w:pPr>
    </w:p>
    <w:p w14:paraId="4D888DEC" w14:textId="72500AF0" w:rsidR="009F0C0F" w:rsidRDefault="009F0C0F" w:rsidP="006510D5">
      <w:pPr>
        <w:rPr>
          <w:rFonts w:ascii="Arial" w:hAnsi="Arial" w:cs="Arial"/>
        </w:rPr>
      </w:pPr>
    </w:p>
    <w:p w14:paraId="03C0951F" w14:textId="7C9E2F33" w:rsidR="009F0C0F" w:rsidRDefault="009F0C0F" w:rsidP="006510D5">
      <w:pPr>
        <w:rPr>
          <w:rFonts w:ascii="Arial" w:hAnsi="Arial" w:cs="Arial"/>
        </w:rPr>
      </w:pPr>
    </w:p>
    <w:p w14:paraId="5B85BFD2" w14:textId="39B7165E" w:rsidR="009F0C0F" w:rsidRDefault="009F0C0F" w:rsidP="006510D5">
      <w:pPr>
        <w:rPr>
          <w:rFonts w:ascii="Arial" w:hAnsi="Arial" w:cs="Arial"/>
        </w:rPr>
      </w:pPr>
    </w:p>
    <w:p w14:paraId="3FE1DF44" w14:textId="67DC5B2C" w:rsidR="009F0C0F" w:rsidRDefault="009F0C0F" w:rsidP="006510D5">
      <w:pPr>
        <w:rPr>
          <w:rFonts w:ascii="Arial" w:hAnsi="Arial" w:cs="Arial"/>
        </w:rPr>
      </w:pPr>
    </w:p>
    <w:p w14:paraId="0BA29342" w14:textId="2EF18722" w:rsidR="009F0C0F" w:rsidRDefault="009F0C0F" w:rsidP="006510D5">
      <w:pPr>
        <w:rPr>
          <w:rFonts w:ascii="Arial" w:hAnsi="Arial" w:cs="Arial"/>
        </w:rPr>
      </w:pPr>
    </w:p>
    <w:p w14:paraId="02D9F8EC" w14:textId="010FE37E" w:rsidR="009F0C0F" w:rsidRDefault="009F0C0F" w:rsidP="006510D5">
      <w:pPr>
        <w:rPr>
          <w:rFonts w:ascii="Arial" w:hAnsi="Arial" w:cs="Arial"/>
        </w:rPr>
      </w:pPr>
    </w:p>
    <w:p w14:paraId="5996F6C8" w14:textId="4286ED98" w:rsidR="009F0C0F" w:rsidRDefault="009F0C0F" w:rsidP="006510D5">
      <w:pPr>
        <w:rPr>
          <w:rFonts w:ascii="Arial" w:hAnsi="Arial" w:cs="Arial"/>
        </w:rPr>
      </w:pPr>
    </w:p>
    <w:p w14:paraId="4D55C4D9" w14:textId="575D252E" w:rsidR="009F0C0F" w:rsidRDefault="009F0C0F" w:rsidP="006510D5">
      <w:pPr>
        <w:rPr>
          <w:rFonts w:ascii="Arial" w:hAnsi="Arial" w:cs="Arial"/>
        </w:rPr>
      </w:pPr>
    </w:p>
    <w:p w14:paraId="2B68340C" w14:textId="341EA8D3" w:rsidR="009F0C0F" w:rsidRDefault="009F0C0F" w:rsidP="006510D5">
      <w:pPr>
        <w:rPr>
          <w:rFonts w:ascii="Arial" w:hAnsi="Arial" w:cs="Arial"/>
        </w:rPr>
      </w:pPr>
    </w:p>
    <w:p w14:paraId="173F6CA3" w14:textId="3D86FEF6" w:rsidR="009F0C0F" w:rsidRDefault="009F0C0F" w:rsidP="006510D5">
      <w:pPr>
        <w:rPr>
          <w:rFonts w:ascii="Arial" w:hAnsi="Arial" w:cs="Arial"/>
        </w:rPr>
      </w:pPr>
    </w:p>
    <w:p w14:paraId="7EEFEAEC" w14:textId="1F59119A" w:rsidR="0053234C" w:rsidRDefault="0053234C" w:rsidP="006510D5">
      <w:pPr>
        <w:rPr>
          <w:rFonts w:ascii="Arial" w:hAnsi="Arial" w:cs="Arial"/>
        </w:rPr>
      </w:pPr>
    </w:p>
    <w:p w14:paraId="37050DD3" w14:textId="3EF05699" w:rsidR="0053234C" w:rsidRDefault="0053234C" w:rsidP="006510D5">
      <w:pPr>
        <w:rPr>
          <w:rFonts w:ascii="Arial" w:hAnsi="Arial" w:cs="Arial"/>
        </w:rPr>
      </w:pPr>
    </w:p>
    <w:p w14:paraId="2536FDDB" w14:textId="39400FE8" w:rsidR="0053234C" w:rsidRDefault="0053234C" w:rsidP="006510D5">
      <w:pPr>
        <w:rPr>
          <w:rFonts w:ascii="Arial" w:hAnsi="Arial" w:cs="Arial"/>
        </w:rPr>
      </w:pPr>
    </w:p>
    <w:p w14:paraId="69AF10D1" w14:textId="095442DA" w:rsidR="0053234C" w:rsidRDefault="0053234C" w:rsidP="006510D5">
      <w:pPr>
        <w:rPr>
          <w:rFonts w:ascii="Arial" w:hAnsi="Arial" w:cs="Arial"/>
        </w:rPr>
      </w:pPr>
    </w:p>
    <w:p w14:paraId="00956BEF" w14:textId="7BA61B0D" w:rsidR="0053234C" w:rsidRDefault="0053234C" w:rsidP="006510D5">
      <w:pPr>
        <w:rPr>
          <w:rFonts w:ascii="Arial" w:hAnsi="Arial" w:cs="Arial"/>
        </w:rPr>
      </w:pPr>
    </w:p>
    <w:p w14:paraId="2E68C3BA" w14:textId="35408697" w:rsidR="0053234C" w:rsidRDefault="0053234C" w:rsidP="006510D5">
      <w:pPr>
        <w:rPr>
          <w:rFonts w:ascii="Arial" w:hAnsi="Arial" w:cs="Arial"/>
        </w:rPr>
      </w:pPr>
    </w:p>
    <w:p w14:paraId="0778216E" w14:textId="5788D71E" w:rsidR="0053234C" w:rsidRDefault="0053234C" w:rsidP="006510D5">
      <w:pPr>
        <w:rPr>
          <w:rFonts w:ascii="Arial" w:hAnsi="Arial" w:cs="Arial"/>
        </w:rPr>
      </w:pPr>
    </w:p>
    <w:p w14:paraId="37B1795C" w14:textId="7345DC8F" w:rsidR="0053234C" w:rsidRDefault="0053234C" w:rsidP="006510D5">
      <w:pPr>
        <w:rPr>
          <w:rFonts w:ascii="Arial" w:hAnsi="Arial" w:cs="Arial"/>
        </w:rPr>
      </w:pPr>
    </w:p>
    <w:p w14:paraId="5A2B50EF" w14:textId="4C5C2CEC" w:rsidR="0053234C" w:rsidRDefault="0053234C" w:rsidP="006510D5">
      <w:pPr>
        <w:rPr>
          <w:rFonts w:ascii="Arial" w:hAnsi="Arial" w:cs="Arial"/>
        </w:rPr>
      </w:pPr>
    </w:p>
    <w:p w14:paraId="073427BD" w14:textId="77777777" w:rsidR="0053234C" w:rsidRDefault="0053234C" w:rsidP="006510D5">
      <w:pPr>
        <w:rPr>
          <w:rFonts w:ascii="Arial" w:hAnsi="Arial" w:cs="Arial"/>
        </w:rPr>
      </w:pPr>
    </w:p>
    <w:p w14:paraId="4A680B9E" w14:textId="77777777" w:rsidR="009F0C0F" w:rsidRPr="001565BC" w:rsidRDefault="009F0C0F" w:rsidP="006510D5">
      <w:pPr>
        <w:rPr>
          <w:rFonts w:ascii="Arial" w:hAnsi="Arial" w:cs="Arial"/>
        </w:rPr>
      </w:pPr>
    </w:p>
    <w:p w14:paraId="44D00E95" w14:textId="00F4D667" w:rsidR="00826E38" w:rsidRPr="001565BC" w:rsidRDefault="00020F4D" w:rsidP="004307A8">
      <w:pPr>
        <w:pStyle w:val="ListParagraph"/>
        <w:spacing w:line="480" w:lineRule="auto"/>
        <w:ind w:left="426" w:hanging="426"/>
        <w:jc w:val="both"/>
        <w:rPr>
          <w:rFonts w:ascii="Arial" w:hAnsi="Arial" w:cs="Arial"/>
          <w:b/>
        </w:rPr>
      </w:pPr>
      <w:r w:rsidRPr="001565BC">
        <w:rPr>
          <w:rFonts w:ascii="Arial" w:hAnsi="Arial" w:cs="Arial"/>
          <w:b/>
        </w:rPr>
        <w:lastRenderedPageBreak/>
        <w:t>ABSTRACT</w:t>
      </w:r>
    </w:p>
    <w:p w14:paraId="193D2B12" w14:textId="35330E41" w:rsidR="00B53F11" w:rsidRDefault="00BD5CA0" w:rsidP="00B53F11">
      <w:pPr>
        <w:pStyle w:val="ListParagraph"/>
        <w:spacing w:line="480" w:lineRule="auto"/>
        <w:ind w:left="0"/>
        <w:jc w:val="both"/>
        <w:rPr>
          <w:rFonts w:ascii="Arial" w:hAnsi="Arial" w:cs="Arial"/>
        </w:rPr>
      </w:pPr>
      <w:r w:rsidRPr="00BD5CA0">
        <w:rPr>
          <w:rFonts w:ascii="Arial" w:hAnsi="Arial" w:cs="Arial"/>
          <w:b/>
          <w:bCs/>
        </w:rPr>
        <w:t>Objective</w:t>
      </w:r>
      <w:r>
        <w:rPr>
          <w:rFonts w:ascii="Arial" w:hAnsi="Arial" w:cs="Arial"/>
          <w:bCs/>
        </w:rPr>
        <w:t>:</w:t>
      </w:r>
      <w:r w:rsidR="00B53F11" w:rsidRPr="00B53F11">
        <w:rPr>
          <w:rFonts w:ascii="Arial" w:hAnsi="Arial" w:cs="Arial"/>
          <w:bCs/>
        </w:rPr>
        <w:t xml:space="preserve"> </w:t>
      </w:r>
      <w:r w:rsidR="00B53F11">
        <w:rPr>
          <w:rFonts w:ascii="Arial" w:hAnsi="Arial" w:cs="Arial"/>
          <w:bCs/>
        </w:rPr>
        <w:t>To</w:t>
      </w:r>
      <w:r w:rsidR="00B53F11" w:rsidRPr="001565BC">
        <w:rPr>
          <w:rFonts w:ascii="Arial" w:hAnsi="Arial" w:cs="Arial"/>
          <w:bCs/>
        </w:rPr>
        <w:t xml:space="preserve"> evaluate </w:t>
      </w:r>
      <w:r w:rsidR="00B53F11" w:rsidRPr="001565BC">
        <w:rPr>
          <w:rFonts w:ascii="Arial" w:hAnsi="Arial" w:cs="Arial"/>
        </w:rPr>
        <w:t xml:space="preserve">whether characterization of maternal and fetoplacental factors beyond birthweight can enable </w:t>
      </w:r>
      <w:r w:rsidR="008E0D6E">
        <w:rPr>
          <w:rFonts w:ascii="Arial" w:hAnsi="Arial" w:cs="Arial"/>
        </w:rPr>
        <w:t xml:space="preserve">early </w:t>
      </w:r>
      <w:r w:rsidR="00B53F11" w:rsidRPr="001565BC">
        <w:rPr>
          <w:rFonts w:ascii="Arial" w:hAnsi="Arial" w:cs="Arial"/>
        </w:rPr>
        <w:t xml:space="preserve">identification of children at risk of developing prehypertension/hypertension. </w:t>
      </w:r>
    </w:p>
    <w:p w14:paraId="0F2CC4A2" w14:textId="6CB47873" w:rsidR="00B53F11" w:rsidRPr="00B53F11" w:rsidRDefault="00BD5CA0" w:rsidP="00B53F11">
      <w:pPr>
        <w:pStyle w:val="ListParagraph"/>
        <w:spacing w:line="480" w:lineRule="auto"/>
        <w:ind w:left="0"/>
        <w:jc w:val="both"/>
        <w:rPr>
          <w:rFonts w:ascii="Arial" w:hAnsi="Arial" w:cs="Arial"/>
          <w:bCs/>
        </w:rPr>
      </w:pPr>
      <w:r w:rsidRPr="00BD5CA0">
        <w:rPr>
          <w:rFonts w:ascii="Arial" w:hAnsi="Arial" w:cs="Arial"/>
          <w:b/>
        </w:rPr>
        <w:t>Methods:</w:t>
      </w:r>
      <w:r>
        <w:rPr>
          <w:rFonts w:ascii="Arial" w:hAnsi="Arial" w:cs="Arial"/>
        </w:rPr>
        <w:t xml:space="preserve"> </w:t>
      </w:r>
      <w:r w:rsidR="00B53F11">
        <w:rPr>
          <w:rFonts w:ascii="Arial" w:hAnsi="Arial" w:cs="Arial"/>
        </w:rPr>
        <w:t>We recruited</w:t>
      </w:r>
      <w:r w:rsidR="00B53F11" w:rsidRPr="001565BC">
        <w:rPr>
          <w:rFonts w:ascii="Arial" w:hAnsi="Arial" w:cs="Arial"/>
        </w:rPr>
        <w:t xml:space="preserve"> </w:t>
      </w:r>
      <w:r w:rsidR="00B53F11" w:rsidRPr="001565BC">
        <w:rPr>
          <w:rFonts w:ascii="Arial" w:hAnsi="Arial" w:cs="Arial"/>
          <w:bCs/>
        </w:rPr>
        <w:t>693 mother-offspring dyads</w:t>
      </w:r>
      <w:r w:rsidR="00B53F11" w:rsidRPr="001565BC">
        <w:rPr>
          <w:rFonts w:ascii="Arial" w:hAnsi="Arial" w:cs="Arial"/>
        </w:rPr>
        <w:t xml:space="preserve"> </w:t>
      </w:r>
      <w:r w:rsidR="00B53F11">
        <w:rPr>
          <w:rFonts w:ascii="Arial" w:hAnsi="Arial" w:cs="Arial"/>
        </w:rPr>
        <w:t xml:space="preserve">from </w:t>
      </w:r>
      <w:r w:rsidR="00976E9F">
        <w:rPr>
          <w:rFonts w:ascii="Arial" w:hAnsi="Arial" w:cs="Arial"/>
        </w:rPr>
        <w:t>the GUSTO</w:t>
      </w:r>
      <w:r w:rsidR="00741470">
        <w:rPr>
          <w:rFonts w:ascii="Arial" w:hAnsi="Arial" w:cs="Arial"/>
        </w:rPr>
        <w:t xml:space="preserve"> </w:t>
      </w:r>
      <w:proofErr w:type="gramStart"/>
      <w:r w:rsidR="00B53F11" w:rsidRPr="001565BC">
        <w:rPr>
          <w:rFonts w:ascii="Arial" w:hAnsi="Arial" w:cs="Arial"/>
        </w:rPr>
        <w:t>prospective</w:t>
      </w:r>
      <w:proofErr w:type="gramEnd"/>
      <w:r w:rsidR="00B53F11">
        <w:rPr>
          <w:rFonts w:ascii="Arial" w:hAnsi="Arial" w:cs="Arial"/>
          <w:bCs/>
        </w:rPr>
        <w:t xml:space="preserve"> mother-offspring cohort. </w:t>
      </w:r>
      <w:r w:rsidR="00B53F11" w:rsidRPr="001565BC">
        <w:rPr>
          <w:rFonts w:ascii="Arial" w:hAnsi="Arial" w:cs="Arial"/>
          <w:bCs/>
        </w:rPr>
        <w:t>Prehypertension/</w:t>
      </w:r>
      <w:r w:rsidR="00976E9F" w:rsidRPr="001565BC">
        <w:rPr>
          <w:rFonts w:ascii="Arial" w:hAnsi="Arial" w:cs="Arial"/>
          <w:bCs/>
        </w:rPr>
        <w:t>hypertension at</w:t>
      </w:r>
      <w:r w:rsidR="00B53F11" w:rsidRPr="001565BC">
        <w:rPr>
          <w:rFonts w:ascii="Arial" w:hAnsi="Arial" w:cs="Arial"/>
          <w:bCs/>
        </w:rPr>
        <w:t xml:space="preserve"> age 6y was identified using the simplified paediatric threshold of 110/70 mmHg. </w:t>
      </w:r>
      <w:r w:rsidR="00B53F11">
        <w:rPr>
          <w:rFonts w:ascii="Arial" w:hAnsi="Arial" w:cs="Arial"/>
          <w:bCs/>
        </w:rPr>
        <w:t xml:space="preserve">We evaluated the associations of </w:t>
      </w:r>
      <w:r w:rsidR="00976E9F">
        <w:rPr>
          <w:rFonts w:ascii="Arial" w:hAnsi="Arial" w:cs="Arial"/>
          <w:bCs/>
        </w:rPr>
        <w:t>pregnancy complications (</w:t>
      </w:r>
      <w:r w:rsidR="00B53F11">
        <w:rPr>
          <w:rFonts w:ascii="Arial" w:hAnsi="Arial" w:cs="Arial"/>
          <w:bCs/>
        </w:rPr>
        <w:t>gestational diabetes, excessive/inadequate gestational weight gain, hypertensive disorders of pregnancy</w:t>
      </w:r>
      <w:r w:rsidR="00976E9F">
        <w:rPr>
          <w:rFonts w:ascii="Arial" w:hAnsi="Arial" w:cs="Arial"/>
          <w:bCs/>
        </w:rPr>
        <w:t>)</w:t>
      </w:r>
      <w:r w:rsidR="00B53F11">
        <w:rPr>
          <w:rFonts w:ascii="Arial" w:hAnsi="Arial" w:cs="Arial"/>
          <w:bCs/>
        </w:rPr>
        <w:t>,</w:t>
      </w:r>
      <w:r w:rsidR="00976E9F">
        <w:rPr>
          <w:rFonts w:ascii="Arial" w:hAnsi="Arial" w:cs="Arial"/>
          <w:bCs/>
        </w:rPr>
        <w:t xml:space="preserve"> </w:t>
      </w:r>
      <w:proofErr w:type="spellStart"/>
      <w:r w:rsidR="00B53F11" w:rsidRPr="001565BC">
        <w:rPr>
          <w:rFonts w:ascii="Arial" w:hAnsi="Arial" w:cs="Arial"/>
          <w:bCs/>
        </w:rPr>
        <w:t>fetal</w:t>
      </w:r>
      <w:proofErr w:type="spellEnd"/>
      <w:r w:rsidR="00B53F11" w:rsidRPr="001565BC">
        <w:rPr>
          <w:rFonts w:ascii="Arial" w:hAnsi="Arial" w:cs="Arial"/>
          <w:bCs/>
        </w:rPr>
        <w:t xml:space="preserve"> growth deceleration (</w:t>
      </w:r>
      <w:r w:rsidR="00B53F11" w:rsidRPr="001565BC">
        <w:rPr>
          <w:rFonts w:ascii="Arial" w:hAnsi="Arial" w:cs="Arial"/>
        </w:rPr>
        <w:t xml:space="preserve">decline in </w:t>
      </w:r>
      <w:proofErr w:type="spellStart"/>
      <w:r w:rsidR="00B53F11" w:rsidRPr="001565BC">
        <w:rPr>
          <w:rFonts w:ascii="Arial" w:hAnsi="Arial" w:cs="Arial"/>
        </w:rPr>
        <w:t>fetal</w:t>
      </w:r>
      <w:proofErr w:type="spellEnd"/>
      <w:r w:rsidR="00B53F11" w:rsidRPr="001565BC">
        <w:rPr>
          <w:rFonts w:ascii="Arial" w:hAnsi="Arial" w:cs="Arial"/>
        </w:rPr>
        <w:t xml:space="preserve"> abdominal circumference ≥0.67 standard deviations between 2</w:t>
      </w:r>
      <w:r w:rsidR="00B53F11" w:rsidRPr="001565BC">
        <w:rPr>
          <w:rFonts w:ascii="Arial" w:hAnsi="Arial" w:cs="Arial"/>
          <w:vertAlign w:val="superscript"/>
        </w:rPr>
        <w:t>nd</w:t>
      </w:r>
      <w:r w:rsidR="00B53F11" w:rsidRPr="001565BC">
        <w:rPr>
          <w:rFonts w:ascii="Arial" w:hAnsi="Arial" w:cs="Arial"/>
        </w:rPr>
        <w:t xml:space="preserve"> and 3</w:t>
      </w:r>
      <w:r w:rsidR="00B53F11" w:rsidRPr="001565BC">
        <w:rPr>
          <w:rFonts w:ascii="Arial" w:hAnsi="Arial" w:cs="Arial"/>
          <w:vertAlign w:val="superscript"/>
        </w:rPr>
        <w:t>rd</w:t>
      </w:r>
      <w:r w:rsidR="00B53F11" w:rsidRPr="001565BC">
        <w:rPr>
          <w:rFonts w:ascii="Arial" w:hAnsi="Arial" w:cs="Arial"/>
        </w:rPr>
        <w:t xml:space="preserve"> trimesters</w:t>
      </w:r>
      <w:r w:rsidR="00B53F11" w:rsidRPr="001565BC">
        <w:rPr>
          <w:rFonts w:ascii="Arial" w:hAnsi="Arial" w:cs="Arial"/>
          <w:bCs/>
        </w:rPr>
        <w:t>)</w:t>
      </w:r>
      <w:r w:rsidR="00B53F11">
        <w:rPr>
          <w:rFonts w:ascii="Arial" w:hAnsi="Arial" w:cs="Arial"/>
          <w:bCs/>
        </w:rPr>
        <w:t xml:space="preserve">, </w:t>
      </w:r>
      <w:r w:rsidR="00B53F11">
        <w:rPr>
          <w:rFonts w:ascii="Arial" w:hAnsi="Arial" w:cs="Arial"/>
        </w:rPr>
        <w:t>h</w:t>
      </w:r>
      <w:r w:rsidR="00B53F11" w:rsidRPr="001565BC">
        <w:rPr>
          <w:rFonts w:ascii="Arial" w:hAnsi="Arial" w:cs="Arial"/>
          <w:bCs/>
        </w:rPr>
        <w:t>igh fetoplacental vascular resistance (</w:t>
      </w:r>
      <w:r w:rsidR="00B53F11" w:rsidRPr="001565BC">
        <w:rPr>
          <w:rFonts w:ascii="Arial" w:hAnsi="Arial" w:cs="Arial"/>
        </w:rPr>
        <w:t>3</w:t>
      </w:r>
      <w:r w:rsidR="00B53F11" w:rsidRPr="001565BC">
        <w:rPr>
          <w:rFonts w:ascii="Arial" w:hAnsi="Arial" w:cs="Arial"/>
          <w:vertAlign w:val="superscript"/>
        </w:rPr>
        <w:t>rd</w:t>
      </w:r>
      <w:r w:rsidR="00B53F11" w:rsidRPr="001565BC">
        <w:rPr>
          <w:rFonts w:ascii="Arial" w:hAnsi="Arial" w:cs="Arial"/>
        </w:rPr>
        <w:t xml:space="preserve"> trimester umbilical artery systolic-to-diastolic ratio ≥90</w:t>
      </w:r>
      <w:r w:rsidR="00B53F11" w:rsidRPr="001565BC">
        <w:rPr>
          <w:rFonts w:ascii="Arial" w:hAnsi="Arial" w:cs="Arial"/>
          <w:vertAlign w:val="superscript"/>
        </w:rPr>
        <w:t>th</w:t>
      </w:r>
      <w:r w:rsidR="00B53F11" w:rsidRPr="001565BC">
        <w:rPr>
          <w:rFonts w:ascii="Arial" w:hAnsi="Arial" w:cs="Arial"/>
        </w:rPr>
        <w:t xml:space="preserve"> centile</w:t>
      </w:r>
      <w:r w:rsidR="00B53F11" w:rsidRPr="001565BC">
        <w:rPr>
          <w:rFonts w:ascii="Arial" w:hAnsi="Arial" w:cs="Arial"/>
          <w:bCs/>
        </w:rPr>
        <w:t>)</w:t>
      </w:r>
      <w:r w:rsidR="00B53F11">
        <w:rPr>
          <w:rFonts w:ascii="Arial" w:hAnsi="Arial" w:cs="Arial"/>
          <w:bCs/>
        </w:rPr>
        <w:t xml:space="preserve">, </w:t>
      </w:r>
      <w:r w:rsidR="00976E9F">
        <w:rPr>
          <w:rFonts w:ascii="Arial" w:hAnsi="Arial" w:cs="Arial"/>
          <w:bCs/>
        </w:rPr>
        <w:t xml:space="preserve">preterm birth, </w:t>
      </w:r>
      <w:r w:rsidR="00B53F11" w:rsidRPr="001565BC">
        <w:rPr>
          <w:rFonts w:ascii="Arial" w:hAnsi="Arial" w:cs="Arial"/>
          <w:bCs/>
        </w:rPr>
        <w:t>small-for-gestational age</w:t>
      </w:r>
      <w:r w:rsidR="00B53F11">
        <w:rPr>
          <w:rFonts w:ascii="Arial" w:hAnsi="Arial" w:cs="Arial"/>
          <w:bCs/>
        </w:rPr>
        <w:t xml:space="preserve"> and neonatal </w:t>
      </w:r>
      <w:r w:rsidR="00976E9F">
        <w:rPr>
          <w:rFonts w:ascii="Arial" w:hAnsi="Arial" w:cs="Arial"/>
          <w:bCs/>
        </w:rPr>
        <w:t xml:space="preserve">kidney volumes </w:t>
      </w:r>
      <w:r w:rsidR="00B53F11">
        <w:rPr>
          <w:rFonts w:ascii="Arial" w:hAnsi="Arial" w:cs="Arial"/>
          <w:bCs/>
        </w:rPr>
        <w:t xml:space="preserve">with risk of </w:t>
      </w:r>
      <w:r w:rsidR="00B53F11" w:rsidRPr="001565BC">
        <w:rPr>
          <w:rFonts w:ascii="Arial" w:hAnsi="Arial" w:cs="Arial"/>
          <w:bCs/>
        </w:rPr>
        <w:t>prehypertension/hypertension at age 6y, after adjusting for sex, ethnicity, maternal education and pre-pregnancy BMI.</w:t>
      </w:r>
    </w:p>
    <w:p w14:paraId="3FFDCDB5" w14:textId="2BF2E5A2" w:rsidR="00BD5CA0" w:rsidRDefault="00BD5CA0" w:rsidP="00EE6CB7">
      <w:pPr>
        <w:pStyle w:val="ListParagraph"/>
        <w:spacing w:line="480" w:lineRule="auto"/>
        <w:ind w:left="0"/>
        <w:jc w:val="both"/>
        <w:rPr>
          <w:rFonts w:ascii="Arial" w:hAnsi="Arial" w:cs="Arial"/>
          <w:bCs/>
        </w:rPr>
      </w:pPr>
      <w:r w:rsidRPr="00BD5CA0">
        <w:rPr>
          <w:rFonts w:ascii="Arial" w:hAnsi="Arial" w:cs="Arial"/>
          <w:b/>
          <w:bCs/>
        </w:rPr>
        <w:t>Results:</w:t>
      </w:r>
      <w:r>
        <w:rPr>
          <w:rFonts w:ascii="Arial" w:hAnsi="Arial" w:cs="Arial"/>
          <w:bCs/>
        </w:rPr>
        <w:t xml:space="preserve"> </w:t>
      </w:r>
      <w:r w:rsidR="00976E9F">
        <w:rPr>
          <w:rFonts w:ascii="Arial" w:hAnsi="Arial" w:cs="Arial"/>
        </w:rPr>
        <w:t>Pregnancy complications</w:t>
      </w:r>
      <w:r w:rsidR="00EE6CB7" w:rsidRPr="001565BC">
        <w:rPr>
          <w:rFonts w:ascii="Arial" w:hAnsi="Arial" w:cs="Arial"/>
          <w:bCs/>
        </w:rPr>
        <w:t>, small</w:t>
      </w:r>
      <w:r w:rsidR="00EC714D" w:rsidRPr="001565BC">
        <w:rPr>
          <w:rFonts w:ascii="Arial" w:hAnsi="Arial" w:cs="Arial"/>
          <w:bCs/>
        </w:rPr>
        <w:t>-</w:t>
      </w:r>
      <w:r w:rsidR="00EE6CB7" w:rsidRPr="001565BC">
        <w:rPr>
          <w:rFonts w:ascii="Arial" w:hAnsi="Arial" w:cs="Arial"/>
          <w:bCs/>
        </w:rPr>
        <w:t>for</w:t>
      </w:r>
      <w:r w:rsidR="00EC714D" w:rsidRPr="001565BC">
        <w:rPr>
          <w:rFonts w:ascii="Arial" w:hAnsi="Arial" w:cs="Arial"/>
          <w:bCs/>
        </w:rPr>
        <w:t>-</w:t>
      </w:r>
      <w:r w:rsidR="00EE6CB7" w:rsidRPr="001565BC">
        <w:rPr>
          <w:rFonts w:ascii="Arial" w:hAnsi="Arial" w:cs="Arial"/>
          <w:bCs/>
        </w:rPr>
        <w:t xml:space="preserve">gestational age, preterm birth, and low neonatal kidney volume were not associated with an increased risk of prehypertension/hypertension at age 6y. </w:t>
      </w:r>
      <w:r w:rsidR="00976E9F">
        <w:rPr>
          <w:rFonts w:ascii="Arial" w:hAnsi="Arial" w:cs="Arial"/>
          <w:bCs/>
        </w:rPr>
        <w:t xml:space="preserve">In contrast, </w:t>
      </w:r>
      <w:proofErr w:type="spellStart"/>
      <w:r w:rsidR="00976E9F">
        <w:rPr>
          <w:rFonts w:ascii="Arial" w:hAnsi="Arial" w:cs="Arial"/>
          <w:bCs/>
        </w:rPr>
        <w:t>f</w:t>
      </w:r>
      <w:r w:rsidR="00EE6CB7" w:rsidRPr="001565BC">
        <w:rPr>
          <w:rFonts w:ascii="Arial" w:hAnsi="Arial" w:cs="Arial"/>
          <w:bCs/>
        </w:rPr>
        <w:t>etal</w:t>
      </w:r>
      <w:proofErr w:type="spellEnd"/>
      <w:r w:rsidR="00EE6CB7" w:rsidRPr="001565BC">
        <w:rPr>
          <w:rFonts w:ascii="Arial" w:hAnsi="Arial" w:cs="Arial"/>
          <w:bCs/>
        </w:rPr>
        <w:t xml:space="preserve"> growth deceleration</w:t>
      </w:r>
      <w:r w:rsidR="00C15103" w:rsidRPr="001565BC">
        <w:rPr>
          <w:rFonts w:ascii="Arial" w:hAnsi="Arial" w:cs="Arial"/>
          <w:bCs/>
        </w:rPr>
        <w:t xml:space="preserve"> </w:t>
      </w:r>
      <w:r w:rsidR="00EE6CB7" w:rsidRPr="001565BC">
        <w:rPr>
          <w:rFonts w:ascii="Arial" w:hAnsi="Arial" w:cs="Arial"/>
          <w:bCs/>
        </w:rPr>
        <w:t xml:space="preserve">was associated with a </w:t>
      </w:r>
      <w:r w:rsidR="00EE6CB7" w:rsidRPr="001565BC">
        <w:rPr>
          <w:rFonts w:ascii="Arial" w:hAnsi="Arial" w:cs="Arial"/>
        </w:rPr>
        <w:t>72% higher risk (</w:t>
      </w:r>
      <w:r w:rsidR="0087570F" w:rsidRPr="001565BC">
        <w:rPr>
          <w:rFonts w:ascii="Arial" w:hAnsi="Arial" w:cs="Arial"/>
        </w:rPr>
        <w:t>r</w:t>
      </w:r>
      <w:r w:rsidR="0087570F">
        <w:rPr>
          <w:rFonts w:ascii="Arial" w:hAnsi="Arial" w:cs="Arial"/>
        </w:rPr>
        <w:t>isk</w:t>
      </w:r>
      <w:r w:rsidR="0087570F" w:rsidRPr="001565BC">
        <w:rPr>
          <w:rFonts w:ascii="Arial" w:hAnsi="Arial" w:cs="Arial"/>
        </w:rPr>
        <w:t xml:space="preserve"> </w:t>
      </w:r>
      <w:r w:rsidR="0087570F">
        <w:rPr>
          <w:rFonts w:ascii="Arial" w:hAnsi="Arial" w:cs="Arial"/>
        </w:rPr>
        <w:t>ratio</w:t>
      </w:r>
      <w:r w:rsidR="0087570F" w:rsidRPr="001565BC">
        <w:rPr>
          <w:rFonts w:ascii="Arial" w:hAnsi="Arial" w:cs="Arial"/>
        </w:rPr>
        <w:t xml:space="preserve"> </w:t>
      </w:r>
      <w:r w:rsidR="00EE6CB7" w:rsidRPr="001565BC">
        <w:rPr>
          <w:rFonts w:ascii="Arial" w:hAnsi="Arial" w:cs="Arial"/>
        </w:rPr>
        <w:t>[</w:t>
      </w:r>
      <w:r w:rsidR="00EE6CB7" w:rsidRPr="001565BC">
        <w:rPr>
          <w:rFonts w:ascii="Arial" w:hAnsi="Arial" w:cs="Arial"/>
          <w:bCs/>
        </w:rPr>
        <w:t>RR] = 1.72, 95%CI 1.18 to 2.52</w:t>
      </w:r>
      <w:r w:rsidR="00EE6CB7" w:rsidRPr="001565BC">
        <w:rPr>
          <w:rFonts w:ascii="Arial" w:hAnsi="Arial" w:cs="Arial"/>
        </w:rPr>
        <w:t>). H</w:t>
      </w:r>
      <w:r w:rsidR="00EE6CB7" w:rsidRPr="001565BC">
        <w:rPr>
          <w:rFonts w:ascii="Arial" w:hAnsi="Arial" w:cs="Arial"/>
          <w:bCs/>
        </w:rPr>
        <w:t>igh fetoplacental vascular resistance</w:t>
      </w:r>
      <w:r w:rsidR="00C15103" w:rsidRPr="001565BC">
        <w:rPr>
          <w:rFonts w:ascii="Arial" w:hAnsi="Arial" w:cs="Arial"/>
          <w:bCs/>
        </w:rPr>
        <w:t xml:space="preserve"> </w:t>
      </w:r>
      <w:r w:rsidR="00EE6CB7" w:rsidRPr="001565BC">
        <w:rPr>
          <w:rFonts w:ascii="Arial" w:hAnsi="Arial" w:cs="Arial"/>
        </w:rPr>
        <w:t>was associated with a 58% higher risk (</w:t>
      </w:r>
      <w:r w:rsidR="00EE6CB7" w:rsidRPr="001565BC">
        <w:rPr>
          <w:rFonts w:ascii="Arial" w:hAnsi="Arial" w:cs="Arial"/>
          <w:bCs/>
        </w:rPr>
        <w:t>RR = 1.58, 95%CI 0.96 to 2.62</w:t>
      </w:r>
      <w:r w:rsidR="00EE6CB7" w:rsidRPr="001565BC">
        <w:rPr>
          <w:rFonts w:ascii="Arial" w:hAnsi="Arial" w:cs="Arial"/>
        </w:rPr>
        <w:t xml:space="preserve">). Having both these characteristics, relative to having neither, was associated with over 2-fold higher risk (RR = 2.55, 95%CI 1.26 to 5.16). Over 85% of the </w:t>
      </w:r>
      <w:proofErr w:type="spellStart"/>
      <w:r w:rsidR="00EE6CB7" w:rsidRPr="001565BC">
        <w:rPr>
          <w:rFonts w:ascii="Arial" w:hAnsi="Arial" w:cs="Arial"/>
        </w:rPr>
        <w:t>fetuses</w:t>
      </w:r>
      <w:proofErr w:type="spellEnd"/>
      <w:r w:rsidR="00EE6CB7" w:rsidRPr="001565BC">
        <w:rPr>
          <w:rFonts w:ascii="Arial" w:hAnsi="Arial" w:cs="Arial"/>
        </w:rPr>
        <w:t xml:space="preserve"> with either of these characteristics were born appropriate or large for gestational age</w:t>
      </w:r>
      <w:r w:rsidR="00EE6CB7" w:rsidRPr="001565BC">
        <w:rPr>
          <w:rFonts w:ascii="Arial" w:hAnsi="Arial" w:cs="Arial"/>
          <w:bCs/>
        </w:rPr>
        <w:t xml:space="preserve">. </w:t>
      </w:r>
    </w:p>
    <w:p w14:paraId="6F7B7442" w14:textId="72CE29F7" w:rsidR="00741470" w:rsidRDefault="00BD5CA0" w:rsidP="00741470">
      <w:pPr>
        <w:pStyle w:val="ListParagraph"/>
        <w:spacing w:line="480" w:lineRule="auto"/>
        <w:ind w:left="0"/>
        <w:jc w:val="both"/>
        <w:rPr>
          <w:rFonts w:ascii="Arial" w:hAnsi="Arial" w:cs="Arial"/>
          <w:bCs/>
        </w:rPr>
      </w:pPr>
      <w:r w:rsidRPr="00BD5CA0">
        <w:rPr>
          <w:rFonts w:ascii="Arial" w:hAnsi="Arial" w:cs="Arial"/>
          <w:b/>
          <w:bCs/>
        </w:rPr>
        <w:t>Conclusion:</w:t>
      </w:r>
      <w:r>
        <w:rPr>
          <w:rFonts w:ascii="Arial" w:hAnsi="Arial" w:cs="Arial"/>
          <w:bCs/>
        </w:rPr>
        <w:t xml:space="preserve"> </w:t>
      </w:r>
      <w:proofErr w:type="spellStart"/>
      <w:r w:rsidR="00741470">
        <w:rPr>
          <w:rFonts w:ascii="Arial" w:hAnsi="Arial" w:cs="Arial"/>
          <w:bCs/>
        </w:rPr>
        <w:t>Fetal</w:t>
      </w:r>
      <w:proofErr w:type="spellEnd"/>
      <w:r w:rsidR="00741470">
        <w:rPr>
          <w:rFonts w:ascii="Arial" w:hAnsi="Arial" w:cs="Arial"/>
          <w:bCs/>
        </w:rPr>
        <w:t xml:space="preserve"> growth deceleration and </w:t>
      </w:r>
      <w:r w:rsidR="00976E9F">
        <w:rPr>
          <w:rFonts w:ascii="Arial" w:hAnsi="Arial" w:cs="Arial"/>
          <w:bCs/>
        </w:rPr>
        <w:t xml:space="preserve">high </w:t>
      </w:r>
      <w:r w:rsidR="00741470">
        <w:rPr>
          <w:rFonts w:ascii="Arial" w:hAnsi="Arial" w:cs="Arial"/>
          <w:bCs/>
        </w:rPr>
        <w:t xml:space="preserve">fetoplacental vascular resistance </w:t>
      </w:r>
      <w:r w:rsidR="00741470" w:rsidRPr="001565BC">
        <w:rPr>
          <w:rFonts w:ascii="Arial" w:hAnsi="Arial" w:cs="Arial"/>
          <w:bCs/>
        </w:rPr>
        <w:t xml:space="preserve">may </w:t>
      </w:r>
      <w:r w:rsidR="00976E9F">
        <w:rPr>
          <w:rFonts w:ascii="Arial" w:hAnsi="Arial" w:cs="Arial"/>
          <w:bCs/>
        </w:rPr>
        <w:t xml:space="preserve">be </w:t>
      </w:r>
      <w:r w:rsidR="00741470" w:rsidRPr="001565BC">
        <w:rPr>
          <w:rFonts w:ascii="Arial" w:hAnsi="Arial" w:cs="Arial"/>
          <w:bCs/>
        </w:rPr>
        <w:t>help</w:t>
      </w:r>
      <w:r w:rsidR="00976E9F">
        <w:rPr>
          <w:rFonts w:ascii="Arial" w:hAnsi="Arial" w:cs="Arial"/>
          <w:bCs/>
        </w:rPr>
        <w:t>ful</w:t>
      </w:r>
      <w:r w:rsidR="00741470" w:rsidRPr="001565BC">
        <w:rPr>
          <w:rFonts w:ascii="Arial" w:hAnsi="Arial" w:cs="Arial"/>
          <w:bCs/>
        </w:rPr>
        <w:t xml:space="preserve"> </w:t>
      </w:r>
      <w:r w:rsidR="00976E9F">
        <w:rPr>
          <w:rFonts w:ascii="Arial" w:hAnsi="Arial" w:cs="Arial"/>
          <w:bCs/>
        </w:rPr>
        <w:t>in</w:t>
      </w:r>
      <w:r w:rsidR="00741470" w:rsidRPr="001565BC">
        <w:rPr>
          <w:rFonts w:ascii="Arial" w:hAnsi="Arial" w:cs="Arial"/>
          <w:bCs/>
        </w:rPr>
        <w:t xml:space="preserve"> prioritiz</w:t>
      </w:r>
      <w:r w:rsidR="00976E9F">
        <w:rPr>
          <w:rFonts w:ascii="Arial" w:hAnsi="Arial" w:cs="Arial"/>
          <w:bCs/>
        </w:rPr>
        <w:t>ing</w:t>
      </w:r>
      <w:r w:rsidR="00741470" w:rsidRPr="001565BC">
        <w:rPr>
          <w:rFonts w:ascii="Arial" w:hAnsi="Arial" w:cs="Arial"/>
          <w:bCs/>
        </w:rPr>
        <w:t xml:space="preserve"> high-risk</w:t>
      </w:r>
      <w:r w:rsidR="00741470" w:rsidRPr="001565BC">
        <w:rPr>
          <w:rFonts w:ascii="Arial" w:hAnsi="Arial" w:cs="Arial"/>
        </w:rPr>
        <w:t xml:space="preserve"> children for regular blood pressure monitoring and preventive interventions</w:t>
      </w:r>
      <w:r w:rsidR="00741470">
        <w:rPr>
          <w:rFonts w:ascii="Arial" w:hAnsi="Arial" w:cs="Arial"/>
        </w:rPr>
        <w:t xml:space="preserve">, </w:t>
      </w:r>
      <w:r w:rsidR="00741470">
        <w:rPr>
          <w:rFonts w:ascii="Arial" w:hAnsi="Arial" w:cs="Arial"/>
          <w:bCs/>
        </w:rPr>
        <w:t>across the birthweight spectrum.</w:t>
      </w:r>
    </w:p>
    <w:p w14:paraId="66BD2390" w14:textId="77777777" w:rsidR="00741470" w:rsidRDefault="00741470" w:rsidP="00B53F11">
      <w:pPr>
        <w:pStyle w:val="ListParagraph"/>
        <w:spacing w:line="480" w:lineRule="auto"/>
        <w:ind w:left="0"/>
        <w:jc w:val="both"/>
        <w:rPr>
          <w:rFonts w:ascii="Arial" w:hAnsi="Arial" w:cs="Arial"/>
          <w:bCs/>
        </w:rPr>
      </w:pPr>
    </w:p>
    <w:p w14:paraId="4226CF4C" w14:textId="43399D39" w:rsidR="00367700" w:rsidRPr="00A0046C" w:rsidRDefault="00A0046C" w:rsidP="00A0046C">
      <w:pPr>
        <w:pStyle w:val="ListParagraph"/>
        <w:spacing w:line="480" w:lineRule="auto"/>
        <w:ind w:left="0"/>
        <w:jc w:val="both"/>
        <w:rPr>
          <w:rFonts w:ascii="Arial" w:hAnsi="Arial" w:cs="Arial"/>
        </w:rPr>
      </w:pPr>
      <w:r>
        <w:rPr>
          <w:rFonts w:ascii="Arial" w:hAnsi="Arial" w:cs="Arial"/>
          <w:b/>
        </w:rPr>
        <w:t xml:space="preserve">Keywords: </w:t>
      </w:r>
      <w:r>
        <w:rPr>
          <w:rFonts w:ascii="Arial" w:hAnsi="Arial" w:cs="Arial"/>
        </w:rPr>
        <w:t xml:space="preserve">Low birthweight, </w:t>
      </w:r>
      <w:r w:rsidR="00BD5CA0">
        <w:rPr>
          <w:rFonts w:ascii="Arial" w:hAnsi="Arial" w:cs="Arial"/>
        </w:rPr>
        <w:t xml:space="preserve">childhood </w:t>
      </w:r>
      <w:r>
        <w:rPr>
          <w:rFonts w:ascii="Arial" w:hAnsi="Arial" w:cs="Arial"/>
        </w:rPr>
        <w:t xml:space="preserve">prehypertension, </w:t>
      </w:r>
      <w:proofErr w:type="spellStart"/>
      <w:r>
        <w:rPr>
          <w:rFonts w:ascii="Arial" w:hAnsi="Arial" w:cs="Arial"/>
        </w:rPr>
        <w:t>fetal</w:t>
      </w:r>
      <w:proofErr w:type="spellEnd"/>
      <w:r>
        <w:rPr>
          <w:rFonts w:ascii="Arial" w:hAnsi="Arial" w:cs="Arial"/>
        </w:rPr>
        <w:t xml:space="preserve"> growth, placental insufficiency, pregnancy complications</w:t>
      </w:r>
      <w:r w:rsidR="00672E5C">
        <w:rPr>
          <w:rFonts w:ascii="Arial" w:hAnsi="Arial" w:cs="Arial"/>
        </w:rPr>
        <w:t>, mother-offspring cohort study</w:t>
      </w:r>
    </w:p>
    <w:p w14:paraId="1181BDB6" w14:textId="4650704F" w:rsidR="00D20C6B" w:rsidRPr="001565BC" w:rsidRDefault="00D20C6B" w:rsidP="004307A8">
      <w:pPr>
        <w:pStyle w:val="ListParagraph"/>
        <w:spacing w:line="480" w:lineRule="auto"/>
        <w:ind w:left="426" w:hanging="426"/>
        <w:jc w:val="both"/>
        <w:rPr>
          <w:rFonts w:ascii="Arial" w:hAnsi="Arial" w:cs="Arial"/>
          <w:b/>
        </w:rPr>
      </w:pPr>
      <w:r w:rsidRPr="001565BC">
        <w:rPr>
          <w:rFonts w:ascii="Arial" w:hAnsi="Arial" w:cs="Arial"/>
          <w:b/>
        </w:rPr>
        <w:lastRenderedPageBreak/>
        <w:t>Introduction</w:t>
      </w:r>
    </w:p>
    <w:p w14:paraId="714CD5AA" w14:textId="1480F9BA" w:rsidR="000B5BDC" w:rsidRPr="001565BC" w:rsidRDefault="009D2D03" w:rsidP="004307A8">
      <w:pPr>
        <w:pStyle w:val="ListParagraph"/>
        <w:spacing w:line="480" w:lineRule="auto"/>
        <w:ind w:left="0"/>
        <w:jc w:val="both"/>
        <w:rPr>
          <w:rFonts w:ascii="Arial" w:hAnsi="Arial" w:cs="Arial"/>
          <w:color w:val="000000"/>
          <w:shd w:val="clear" w:color="auto" w:fill="FFFFFF"/>
        </w:rPr>
      </w:pPr>
      <w:r w:rsidRPr="001565BC">
        <w:rPr>
          <w:rFonts w:ascii="Arial" w:hAnsi="Arial" w:cs="Arial"/>
          <w:color w:val="000000"/>
          <w:shd w:val="clear" w:color="auto" w:fill="FFFFFF"/>
        </w:rPr>
        <w:t>The i</w:t>
      </w:r>
      <w:r w:rsidR="00766677" w:rsidRPr="001565BC">
        <w:rPr>
          <w:rFonts w:ascii="Arial" w:hAnsi="Arial" w:cs="Arial"/>
          <w:color w:val="000000"/>
          <w:shd w:val="clear" w:color="auto" w:fill="FFFFFF"/>
        </w:rPr>
        <w:t xml:space="preserve">ncreasing </w:t>
      </w:r>
      <w:r w:rsidR="00332BED" w:rsidRPr="001565BC">
        <w:rPr>
          <w:rFonts w:ascii="Arial" w:hAnsi="Arial" w:cs="Arial"/>
          <w:color w:val="000000"/>
          <w:shd w:val="clear" w:color="auto" w:fill="FFFFFF"/>
        </w:rPr>
        <w:t xml:space="preserve">prevalence of </w:t>
      </w:r>
      <w:r w:rsidR="00766677" w:rsidRPr="001565BC">
        <w:rPr>
          <w:rFonts w:ascii="Arial" w:hAnsi="Arial" w:cs="Arial"/>
          <w:color w:val="000000"/>
          <w:shd w:val="clear" w:color="auto" w:fill="FFFFFF"/>
        </w:rPr>
        <w:t xml:space="preserve">hypertension in </w:t>
      </w:r>
      <w:r w:rsidR="00D53DFC" w:rsidRPr="001565BC">
        <w:rPr>
          <w:rFonts w:ascii="Arial" w:hAnsi="Arial" w:cs="Arial"/>
          <w:color w:val="000000"/>
          <w:shd w:val="clear" w:color="auto" w:fill="FFFFFF"/>
        </w:rPr>
        <w:t>children</w:t>
      </w:r>
      <w:r w:rsidRPr="001565BC">
        <w:rPr>
          <w:rFonts w:ascii="Arial" w:hAnsi="Arial" w:cs="Arial"/>
          <w:color w:val="000000"/>
          <w:shd w:val="clear" w:color="auto" w:fill="FFFFFF"/>
        </w:rPr>
        <w:t xml:space="preserve"> is a growing concern, </w:t>
      </w:r>
      <w:r w:rsidR="00D86ED2" w:rsidRPr="001565BC">
        <w:rPr>
          <w:rFonts w:ascii="Arial" w:hAnsi="Arial" w:cs="Arial"/>
          <w:color w:val="000000"/>
          <w:shd w:val="clear" w:color="auto" w:fill="FFFFFF"/>
        </w:rPr>
        <w:t>particularly as</w:t>
      </w:r>
      <w:r w:rsidR="00037D7F" w:rsidRPr="001565BC">
        <w:rPr>
          <w:rFonts w:ascii="Arial" w:hAnsi="Arial" w:cs="Arial"/>
          <w:color w:val="000000"/>
          <w:shd w:val="clear" w:color="auto" w:fill="FFFFFF"/>
        </w:rPr>
        <w:t xml:space="preserve"> </w:t>
      </w:r>
      <w:r w:rsidR="003064A3" w:rsidRPr="001565BC">
        <w:rPr>
          <w:rFonts w:ascii="Arial" w:hAnsi="Arial" w:cs="Arial"/>
          <w:color w:val="000000"/>
          <w:shd w:val="clear" w:color="auto" w:fill="FFFFFF"/>
        </w:rPr>
        <w:t>elevated blood pressure</w:t>
      </w:r>
      <w:r w:rsidR="00766677" w:rsidRPr="001565BC">
        <w:rPr>
          <w:rFonts w:ascii="Arial" w:hAnsi="Arial" w:cs="Arial"/>
          <w:color w:val="000000"/>
          <w:shd w:val="clear" w:color="auto" w:fill="FFFFFF"/>
        </w:rPr>
        <w:t xml:space="preserve"> </w:t>
      </w:r>
      <w:r w:rsidR="00D86ED2" w:rsidRPr="001565BC">
        <w:rPr>
          <w:rFonts w:ascii="Arial" w:hAnsi="Arial" w:cs="Arial"/>
          <w:color w:val="000000"/>
          <w:shd w:val="clear" w:color="auto" w:fill="FFFFFF"/>
        </w:rPr>
        <w:t xml:space="preserve">tracks from </w:t>
      </w:r>
      <w:r w:rsidR="00766677" w:rsidRPr="001565BC">
        <w:rPr>
          <w:rFonts w:ascii="Arial" w:hAnsi="Arial" w:cs="Arial"/>
          <w:color w:val="000000"/>
          <w:shd w:val="clear" w:color="auto" w:fill="FFFFFF"/>
        </w:rPr>
        <w:t>childhood to adulthood</w:t>
      </w:r>
      <w:r w:rsidR="002D6FD8">
        <w:rPr>
          <w:rFonts w:ascii="Arial" w:hAnsi="Arial" w:cs="Arial"/>
          <w:color w:val="000000"/>
          <w:shd w:val="clear" w:color="auto" w:fill="FFFFFF"/>
        </w:rPr>
        <w:t xml:space="preserve"> </w:t>
      </w:r>
      <w:r w:rsidR="00232AA7"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&lt;EndNote&gt;&lt;Cite&gt;&lt;Author&gt;Song&lt;/Author&gt;&lt;Year&gt;2019&lt;/Year&gt;&lt;RecNum&gt;1&lt;/RecNum&gt;&lt;DisplayText&gt;[1,2]&lt;/DisplayText&gt;&lt;record&gt;&lt;rec-number&gt;1&lt;/rec-number&gt;&lt;foreign-keys&gt;&lt;key app="EN" db-id="vxwsxwds8pzxtlexwab5v9drdpsszdxw9trz" timestamp="1642654904"&gt;1&lt;/key&gt;&lt;/foreign-keys&gt;&lt;ref-type name="Journal Article"&gt;17&lt;/ref-type&gt;&lt;contributors&gt;&lt;authors&gt;&lt;author&gt;Song, Peige&lt;/author&gt;&lt;author&gt;Zhang, Yan&lt;/author&gt;&lt;author&gt;Yu, Jinyue&lt;/author&gt;&lt;author&gt;Zha, Mingming&lt;/author&gt;&lt;author&gt;Zhu, Yajie&lt;/author&gt;&lt;author&gt;Rahimi, Kazem&lt;/author&gt;&lt;author&gt;Rudan, Igor&lt;/author&gt;&lt;/authors&gt;&lt;/contributors&gt;&lt;titles&gt;&lt;title&gt;Global prevalence of hypertension in children: a systematic review and meta-analysis&lt;/title&gt;&lt;secondary-title&gt;JAMA pediatrics&lt;/secondary-title&gt;&lt;/titles&gt;&lt;periodical&gt;&lt;full-title&gt;JAMA pediatrics&lt;/full-title&gt;&lt;/periodical&gt;&lt;pages&gt;1154-1163&lt;/pages&gt;&lt;volume&gt;173&lt;/volume&gt;&lt;number&gt;12&lt;/number&gt;&lt;dates&gt;&lt;year&gt;2019&lt;/year&gt;&lt;/dates&gt;&lt;isbn&gt;2168-6203&lt;/isbn&gt;&lt;urls&gt;&lt;/urls&gt;&lt;/record&gt;&lt;/Cite&gt;&lt;Cite&gt;&lt;Author&gt;Chen&lt;/Author&gt;&lt;Year&gt;2008&lt;/Year&gt;&lt;RecNum&gt;2&lt;/RecNum&gt;&lt;record&gt;&lt;rec-number&gt;2&lt;/rec-number&gt;&lt;foreign-keys&gt;&lt;key app="EN" db-id="vxwsxwds8pzxtlexwab5v9drdpsszdxw9trz" timestamp="1642654904"&gt;2&lt;/key&gt;&lt;/foreign-keys&gt;&lt;ref-type name="Journal Article"&gt;17&lt;/ref-type&gt;&lt;contributors&gt;&lt;authors&gt;&lt;author&gt;Chen, Xiaoli&lt;/author&gt;&lt;author&gt;Wang, Youfa&lt;/author&gt;&lt;/authors&gt;&lt;/contributors&gt;&lt;titles&gt;&lt;title&gt;Tracking of blood pressure from childhood to adulthood: a systematic review and meta-regression analysis&lt;/title&gt;&lt;secondary-title&gt;Circulation&lt;/secondary-title&gt;&lt;/titles&gt;&lt;periodical&gt;&lt;full-title&gt;Circulation&lt;/full-title&gt;&lt;/periodical&gt;&lt;pages&gt;3171&lt;/pages&gt;&lt;volume&gt;117&lt;/volume&gt;&lt;number&gt;25&lt;/number&gt;&lt;dates&gt;&lt;year&gt;2008&lt;/year&gt;&lt;/dates&gt;&lt;urls&gt;&lt;/urls&gt;&lt;/record&gt;&lt;/Cite&gt;&lt;/EndNote&gt;</w:instrText>
      </w:r>
      <w:r w:rsidR="00232AA7"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[1,2]</w:t>
      </w:r>
      <w:r w:rsidR="00232AA7" w:rsidRPr="001565BC">
        <w:rPr>
          <w:rFonts w:ascii="Arial" w:hAnsi="Arial" w:cs="Arial"/>
          <w:color w:val="000000"/>
          <w:shd w:val="clear" w:color="auto" w:fill="FFFFFF"/>
        </w:rPr>
        <w:fldChar w:fldCharType="end"/>
      </w:r>
      <w:r w:rsidR="00766677" w:rsidRPr="001565BC">
        <w:rPr>
          <w:rFonts w:ascii="Arial" w:hAnsi="Arial" w:cs="Arial"/>
          <w:color w:val="000000"/>
          <w:shd w:val="clear" w:color="auto" w:fill="FFFFFF"/>
        </w:rPr>
        <w:t>.</w:t>
      </w:r>
      <w:r w:rsidR="00EA6F5B" w:rsidRPr="001565BC">
        <w:rPr>
          <w:rFonts w:ascii="Arial" w:hAnsi="Arial" w:cs="Arial"/>
          <w:color w:val="000000"/>
          <w:shd w:val="clear" w:color="auto" w:fill="FFFFFF"/>
        </w:rPr>
        <w:t> </w:t>
      </w:r>
      <w:r w:rsidR="00C429F7" w:rsidRPr="001565BC">
        <w:rPr>
          <w:rFonts w:ascii="Arial" w:hAnsi="Arial" w:cs="Arial"/>
        </w:rPr>
        <w:t>Childre</w:t>
      </w:r>
      <w:r w:rsidR="00ED03FC" w:rsidRPr="001565BC">
        <w:rPr>
          <w:rFonts w:ascii="Arial" w:hAnsi="Arial" w:cs="Arial"/>
        </w:rPr>
        <w:t xml:space="preserve">n with elevated blood pressure </w:t>
      </w:r>
      <w:r w:rsidR="00C429F7" w:rsidRPr="001565BC">
        <w:rPr>
          <w:rFonts w:ascii="Arial" w:hAnsi="Arial" w:cs="Arial"/>
        </w:rPr>
        <w:t>have a 2-3 fold higher high risk of progressing to hypertension in adulthood</w:t>
      </w:r>
      <w:r w:rsidR="002D6FD8">
        <w:rPr>
          <w:rFonts w:ascii="Arial" w:hAnsi="Arial" w:cs="Arial"/>
        </w:rPr>
        <w:t xml:space="preserve"> </w:t>
      </w:r>
      <w:r w:rsidR="00C429F7" w:rsidRPr="001565BC">
        <w:rPr>
          <w:rFonts w:ascii="Arial" w:hAnsi="Arial" w:cs="Arial"/>
        </w:rPr>
        <w:fldChar w:fldCharType="begin"/>
      </w:r>
      <w:r w:rsidR="000F48A0">
        <w:rPr>
          <w:rFonts w:ascii="Arial" w:hAnsi="Arial" w:cs="Arial"/>
        </w:rPr>
        <w:instrText xml:space="preserve"> ADDIN EN.CITE &lt;EndNote&gt;&lt;Cite&gt;&lt;Author&gt;Bao&lt;/Author&gt;&lt;Year&gt;1995&lt;/Year&gt;&lt;RecNum&gt;3&lt;/RecNum&gt;&lt;DisplayText&gt;[3]&lt;/DisplayText&gt;&lt;record&gt;&lt;rec-number&gt;3&lt;/rec-number&gt;&lt;foreign-keys&gt;&lt;key app="EN" db-id="vxwsxwds8pzxtlexwab5v9drdpsszdxw9trz" timestamp="1642654904"&gt;3&lt;/key&gt;&lt;/foreign-keys&gt;&lt;ref-type name="Journal Article"&gt;17&lt;/ref-type&gt;&lt;contributors&gt;&lt;authors&gt;&lt;author&gt;Bao, Weihang&lt;/author&gt;&lt;author&gt;Threefoot, Sam A&lt;/author&gt;&lt;author&gt;Srinivasan, Sathanur R&lt;/author&gt;&lt;author&gt;Berenson, Gerald S&lt;/author&gt;&lt;/authors&gt;&lt;/contributors&gt;&lt;titles&gt;&lt;title&gt;Essential hypertension predicted by tracking of elevated blood pressure from childhood to adulthood: the Bogalusa Heart Study&lt;/title&gt;&lt;secondary-title&gt;American journal of hypertension&lt;/secondary-title&gt;&lt;/titles&gt;&lt;periodical&gt;&lt;full-title&gt;American journal of hypertension&lt;/full-title&gt;&lt;/periodical&gt;&lt;pages&gt;657-665&lt;/pages&gt;&lt;volume&gt;8&lt;/volume&gt;&lt;number&gt;7&lt;/number&gt;&lt;dates&gt;&lt;year&gt;1995&lt;/year&gt;&lt;/dates&gt;&lt;isbn&gt;0895-7061&lt;/isbn&gt;&lt;urls&gt;&lt;/urls&gt;&lt;/record&gt;&lt;/Cite&gt;&lt;/EndNote&gt;</w:instrText>
      </w:r>
      <w:r w:rsidR="00C429F7" w:rsidRPr="001565BC">
        <w:rPr>
          <w:rFonts w:ascii="Arial" w:hAnsi="Arial" w:cs="Arial"/>
        </w:rPr>
        <w:fldChar w:fldCharType="separate"/>
      </w:r>
      <w:r w:rsidR="000F48A0">
        <w:rPr>
          <w:rFonts w:ascii="Arial" w:hAnsi="Arial" w:cs="Arial"/>
          <w:noProof/>
        </w:rPr>
        <w:t>[3]</w:t>
      </w:r>
      <w:r w:rsidR="00C429F7" w:rsidRPr="001565BC">
        <w:rPr>
          <w:rFonts w:ascii="Arial" w:hAnsi="Arial" w:cs="Arial"/>
        </w:rPr>
        <w:fldChar w:fldCharType="end"/>
      </w:r>
      <w:r w:rsidR="00C429F7" w:rsidRPr="001565BC">
        <w:rPr>
          <w:rFonts w:ascii="Arial" w:hAnsi="Arial" w:cs="Arial"/>
        </w:rPr>
        <w:t xml:space="preserve">. </w:t>
      </w:r>
      <w:r w:rsidR="004C33F8" w:rsidRPr="001565BC">
        <w:rPr>
          <w:rFonts w:ascii="Arial" w:hAnsi="Arial" w:cs="Arial"/>
          <w:color w:val="000000"/>
          <w:shd w:val="clear" w:color="auto" w:fill="FFFFFF"/>
        </w:rPr>
        <w:t xml:space="preserve">Hypertension is </w:t>
      </w:r>
      <w:r w:rsidR="001203F2" w:rsidRPr="001565BC">
        <w:rPr>
          <w:rFonts w:ascii="Arial" w:hAnsi="Arial" w:cs="Arial"/>
          <w:color w:val="000000"/>
          <w:shd w:val="clear" w:color="auto" w:fill="FFFFFF"/>
        </w:rPr>
        <w:t xml:space="preserve">a major cause of premature </w:t>
      </w:r>
      <w:r w:rsidR="00766677" w:rsidRPr="001565BC">
        <w:rPr>
          <w:rFonts w:ascii="Arial" w:hAnsi="Arial" w:cs="Arial"/>
          <w:color w:val="000000"/>
          <w:shd w:val="clear" w:color="auto" w:fill="FFFFFF"/>
        </w:rPr>
        <w:t xml:space="preserve">death and </w:t>
      </w:r>
      <w:r w:rsidR="004C33F8" w:rsidRPr="001565BC">
        <w:rPr>
          <w:rFonts w:ascii="Arial" w:hAnsi="Arial" w:cs="Arial"/>
          <w:color w:val="000000"/>
          <w:shd w:val="clear" w:color="auto" w:fill="FFFFFF"/>
        </w:rPr>
        <w:t xml:space="preserve">one of the most important modifiable risk factors for cardiovascular and </w:t>
      </w:r>
      <w:r w:rsidR="0073025E" w:rsidRPr="001565BC">
        <w:rPr>
          <w:rFonts w:ascii="Arial" w:hAnsi="Arial" w:cs="Arial"/>
          <w:color w:val="000000"/>
          <w:shd w:val="clear" w:color="auto" w:fill="FFFFFF"/>
        </w:rPr>
        <w:t xml:space="preserve">chronic </w:t>
      </w:r>
      <w:r w:rsidR="004C33F8" w:rsidRPr="001565BC">
        <w:rPr>
          <w:rFonts w:ascii="Arial" w:hAnsi="Arial" w:cs="Arial"/>
          <w:color w:val="000000"/>
          <w:shd w:val="clear" w:color="auto" w:fill="FFFFFF"/>
        </w:rPr>
        <w:t>kidney disease</w:t>
      </w:r>
      <w:r w:rsidR="002D6FD8">
        <w:rPr>
          <w:rFonts w:ascii="Arial" w:hAnsi="Arial" w:cs="Arial"/>
          <w:color w:val="000000"/>
          <w:shd w:val="clear" w:color="auto" w:fill="FFFFFF"/>
        </w:rPr>
        <w:t xml:space="preserve"> </w:t>
      </w:r>
      <w:r w:rsidR="00232AA7"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&lt;EndNote&gt;&lt;Cite&gt;&lt;Author&gt;He&lt;/Author&gt;&lt;Year&gt;2007&lt;/Year&gt;&lt;RecNum&gt;4&lt;/RecNum&gt;&lt;DisplayText&gt;[4]&lt;/DisplayText&gt;&lt;record&gt;&lt;rec-number&gt;4&lt;/rec-number&gt;&lt;foreign-keys&gt;&lt;key app="EN" db-id="vxwsxwds8pzxtlexwab5v9drdpsszdxw9trz" timestamp="1642654904"&gt;4&lt;/key&gt;&lt;/foreign-keys&gt;&lt;ref-type name="Journal Article"&gt;17&lt;/ref-type&gt;&lt;contributors&gt;&lt;authors&gt;&lt;author&gt;He, Feng J&lt;/author&gt;&lt;author&gt;MacGregor, Graham A&lt;/author&gt;&lt;/authors&gt;&lt;/contributors&gt;&lt;titles&gt;&lt;title&gt;Blood pressure is the most important cause of death and disability in the world&lt;/title&gt;&lt;secondary-title&gt;European heart journal supplements&lt;/secondary-title&gt;&lt;/titles&gt;&lt;periodical&gt;&lt;full-title&gt;European heart journal supplements&lt;/full-title&gt;&lt;/periodical&gt;&lt;pages&gt;B23-B28&lt;/pages&gt;&lt;volume&gt;9&lt;/volume&gt;&lt;number&gt;suppl_B&lt;/number&gt;&lt;dates&gt;&lt;year&gt;2007&lt;/year&gt;&lt;/dates&gt;&lt;isbn&gt;1554-2815&lt;/isbn&gt;&lt;urls&gt;&lt;/urls&gt;&lt;/record&gt;&lt;/Cite&gt;&lt;/EndNote&gt;</w:instrText>
      </w:r>
      <w:r w:rsidR="00232AA7"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[4]</w:t>
      </w:r>
      <w:r w:rsidR="00232AA7" w:rsidRPr="001565BC">
        <w:rPr>
          <w:rFonts w:ascii="Arial" w:hAnsi="Arial" w:cs="Arial"/>
          <w:color w:val="000000"/>
          <w:shd w:val="clear" w:color="auto" w:fill="FFFFFF"/>
        </w:rPr>
        <w:fldChar w:fldCharType="end"/>
      </w:r>
      <w:r w:rsidR="004C33F8" w:rsidRPr="001565BC">
        <w:rPr>
          <w:rFonts w:ascii="Arial" w:hAnsi="Arial" w:cs="Arial"/>
          <w:color w:val="000000"/>
          <w:shd w:val="clear" w:color="auto" w:fill="FFFFFF"/>
        </w:rPr>
        <w:t>.</w:t>
      </w:r>
      <w:r w:rsidR="00145A81" w:rsidRPr="001565BC">
        <w:rPr>
          <w:rFonts w:ascii="Arial" w:hAnsi="Arial" w:cs="Arial"/>
          <w:color w:val="000000"/>
          <w:shd w:val="clear" w:color="auto" w:fill="FFFFFF"/>
        </w:rPr>
        <w:t xml:space="preserve"> </w:t>
      </w:r>
      <w:r w:rsidR="007B6893" w:rsidRPr="001565BC">
        <w:rPr>
          <w:rFonts w:ascii="Arial" w:hAnsi="Arial" w:cs="Arial"/>
          <w:color w:val="000000"/>
          <w:shd w:val="clear" w:color="auto" w:fill="FFFFFF"/>
        </w:rPr>
        <w:t>The underlying aetiology of hypertension is complex and multifactorial</w:t>
      </w:r>
      <w:r w:rsidR="002D6FD8">
        <w:rPr>
          <w:rFonts w:ascii="Arial" w:hAnsi="Arial" w:cs="Arial"/>
          <w:color w:val="000000"/>
          <w:shd w:val="clear" w:color="auto" w:fill="FFFFFF"/>
        </w:rPr>
        <w:t xml:space="preserve"> </w:t>
      </w:r>
      <w:r w:rsidR="005F0F9A"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&lt;EndNote&gt;&lt;Cite&gt;&lt;Author&gt;Carretero&lt;/Author&gt;&lt;Year&gt;2000&lt;/Year&gt;&lt;RecNum&gt;5&lt;/RecNum&gt;&lt;DisplayText&gt;[5]&lt;/DisplayText&gt;&lt;record&gt;&lt;rec-number&gt;5&lt;/rec-number&gt;&lt;foreign-keys&gt;&lt;key app="EN" db-id="vxwsxwds8pzxtlexwab5v9drdpsszdxw9trz" timestamp="1642654904"&gt;5&lt;/key&gt;&lt;/foreign-keys&gt;&lt;ref-type name="Journal Article"&gt;17&lt;/ref-type&gt;&lt;contributors&gt;&lt;authors&gt;&lt;author&gt;Carretero, Oscar A&lt;/author&gt;&lt;author&gt;Oparil, Suzanne&lt;/author&gt;&lt;/authors&gt;&lt;/contributors&gt;&lt;titles&gt;&lt;title&gt;Essential hypertension: part I: definition and etiology&lt;/title&gt;&lt;secondary-title&gt;Circulation&lt;/secondary-title&gt;&lt;/titles&gt;&lt;periodical&gt;&lt;full-title&gt;Circulation&lt;/full-title&gt;&lt;/periodical&gt;&lt;pages&gt;329-335&lt;/pages&gt;&lt;volume&gt;101&lt;/volume&gt;&lt;number&gt;3&lt;/number&gt;&lt;dates&gt;&lt;year&gt;2000&lt;/year&gt;&lt;/dates&gt;&lt;isbn&gt;0009-7322&lt;/isbn&gt;&lt;urls&gt;&lt;/urls&gt;&lt;/record&gt;&lt;/Cite&gt;&lt;/EndNote&gt;</w:instrText>
      </w:r>
      <w:r w:rsidR="005F0F9A"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[5]</w:t>
      </w:r>
      <w:r w:rsidR="005F0F9A" w:rsidRPr="001565BC">
        <w:rPr>
          <w:rFonts w:ascii="Arial" w:hAnsi="Arial" w:cs="Arial"/>
          <w:color w:val="000000"/>
          <w:shd w:val="clear" w:color="auto" w:fill="FFFFFF"/>
        </w:rPr>
        <w:fldChar w:fldCharType="end"/>
      </w:r>
      <w:r w:rsidR="007B6893" w:rsidRPr="001565BC">
        <w:rPr>
          <w:rFonts w:ascii="Arial" w:hAnsi="Arial" w:cs="Arial"/>
          <w:color w:val="000000"/>
          <w:shd w:val="clear" w:color="auto" w:fill="FFFFFF"/>
        </w:rPr>
        <w:t xml:space="preserve">. </w:t>
      </w:r>
      <w:r w:rsidR="00C6007C" w:rsidRPr="001565BC">
        <w:rPr>
          <w:rFonts w:ascii="Arial" w:hAnsi="Arial" w:cs="Arial"/>
          <w:color w:val="000000"/>
          <w:shd w:val="clear" w:color="auto" w:fill="FFFFFF"/>
        </w:rPr>
        <w:t xml:space="preserve">Multiple epidemiological studies have shown associations </w:t>
      </w:r>
      <w:r w:rsidR="008C2CC3" w:rsidRPr="001565BC">
        <w:rPr>
          <w:rFonts w:ascii="Arial" w:hAnsi="Arial" w:cs="Arial"/>
          <w:color w:val="000000"/>
          <w:shd w:val="clear" w:color="auto" w:fill="FFFFFF"/>
        </w:rPr>
        <w:t>of</w:t>
      </w:r>
      <w:r w:rsidR="00C6007C" w:rsidRPr="001565BC">
        <w:rPr>
          <w:rFonts w:ascii="Arial" w:hAnsi="Arial" w:cs="Arial"/>
          <w:color w:val="000000"/>
          <w:shd w:val="clear" w:color="auto" w:fill="FFFFFF"/>
        </w:rPr>
        <w:t xml:space="preserve"> low birth weight with increased </w:t>
      </w:r>
      <w:r w:rsidR="008C2CC3" w:rsidRPr="001565BC">
        <w:rPr>
          <w:rFonts w:ascii="Arial" w:hAnsi="Arial" w:cs="Arial"/>
          <w:color w:val="000000"/>
          <w:shd w:val="clear" w:color="auto" w:fill="FFFFFF"/>
        </w:rPr>
        <w:t>adult blood pressure, suggesting</w:t>
      </w:r>
      <w:r w:rsidR="00C6007C" w:rsidRPr="001565BC">
        <w:rPr>
          <w:rFonts w:ascii="Arial" w:hAnsi="Arial" w:cs="Arial"/>
          <w:color w:val="000000"/>
          <w:shd w:val="clear" w:color="auto" w:fill="FFFFFF"/>
        </w:rPr>
        <w:t xml:space="preserve"> </w:t>
      </w:r>
      <w:r w:rsidR="008C2CC3" w:rsidRPr="001565BC">
        <w:rPr>
          <w:rFonts w:ascii="Arial" w:hAnsi="Arial" w:cs="Arial"/>
          <w:color w:val="000000"/>
          <w:shd w:val="clear" w:color="auto" w:fill="FFFFFF"/>
        </w:rPr>
        <w:t>an important role of the intrauterine environment in programming the risk of hypertension</w:t>
      </w:r>
      <w:r w:rsidR="002D6FD8">
        <w:rPr>
          <w:rFonts w:ascii="Arial" w:hAnsi="Arial" w:cs="Arial"/>
          <w:color w:val="000000"/>
          <w:shd w:val="clear" w:color="auto" w:fill="FFFFFF"/>
        </w:rPr>
        <w:t xml:space="preserve"> </w:t>
      </w:r>
      <w:r w:rsidR="008C2CC3" w:rsidRPr="001565BC">
        <w:rPr>
          <w:rFonts w:ascii="Arial" w:hAnsi="Arial" w:cs="Arial"/>
          <w:color w:val="000000"/>
          <w:shd w:val="clear" w:color="auto" w:fill="FFFFFF"/>
        </w:rPr>
        <w:fldChar w:fldCharType="begin"/>
      </w:r>
      <w:r w:rsidR="000F48A0">
        <w:rPr>
          <w:rFonts w:ascii="Arial" w:hAnsi="Arial" w:cs="Arial"/>
          <w:color w:val="000000"/>
          <w:shd w:val="clear" w:color="auto" w:fill="FFFFFF"/>
        </w:rPr>
        <w:instrText xml:space="preserve"> ADDIN EN.CITE &lt;EndNote&gt;&lt;Cite&gt;&lt;Author&gt;Aisa&lt;/Author&gt;&lt;Year&gt;2019&lt;/Year&gt;&lt;RecNum&gt;61&lt;/RecNum&gt;&lt;DisplayText&gt;[6,7]&lt;/DisplayText&gt;&lt;record&gt;&lt;rec-number&gt;61&lt;/rec-number&gt;&lt;foreign-keys&gt;&lt;key app="EN" db-id="vxwsxwds8pzxtlexwab5v9drdpsszdxw9trz" timestamp="1642666402"&gt;61&lt;/key&gt;&lt;/foreign-keys&gt;&lt;ref-type name="Journal Article"&gt;17&lt;/ref-type&gt;&lt;contributors&gt;&lt;authors&gt;&lt;author&gt;Aisa, Maria Cristina&lt;/author&gt;&lt;author&gt;Cappuccini, Benito&lt;/author&gt;&lt;author&gt;Barbati, Antonella&lt;/author&gt;&lt;author&gt;Clerici, Graziano&lt;/author&gt;&lt;author&gt;Torlone, Elisabetta&lt;/author&gt;&lt;author&gt;Gerli, Sandro&lt;/author&gt;&lt;author&gt;Di Renzo, Gian Carlo&lt;/author&gt;&lt;/authors&gt;&lt;/contributors&gt;&lt;titles&gt;&lt;title&gt;Renal consequences of gestational diabetes mellitus in term neonates: a multidisciplinary approach to the DOHaD perspective in the prevention and early recognition of neonates of GDM mothers at risk of hypertension and chronic renal diseases in later life&lt;/title&gt;&lt;secondary-title&gt;Journal of clinical medicine&lt;/secondary-title&gt;&lt;/titles&gt;&lt;periodical&gt;&lt;full-title&gt;Journal of clinical medicine&lt;/full-title&gt;&lt;/periodical&gt;&lt;pages&gt;429&lt;/pages&gt;&lt;volume&gt;8&lt;/volume&gt;&lt;number&gt;4&lt;/number&gt;&lt;dates&gt;&lt;year&gt;2019&lt;/year&gt;&lt;/dates&gt;&lt;urls&gt;&lt;/urls&gt;&lt;/record&gt;&lt;/Cite&gt;&lt;Cite&gt;&lt;Author&gt;Briffa&lt;/Author&gt;&lt;Year&gt;2020&lt;/Year&gt;&lt;RecNum&gt;23&lt;/RecNum&gt;&lt;record&gt;&lt;rec-number&gt;23&lt;/rec-number&gt;&lt;foreign-keys&gt;&lt;key app="EN" db-id="vxwsxwds8pzxtlexwab5v9drdpsszdxw9trz" timestamp="1642654905"&gt;23&lt;/key&gt;&lt;/foreign-keys&gt;&lt;ref-type name="Conference Proceedings"&gt;10&lt;/ref-type&gt;&lt;contributors&gt;&lt;authors&gt;&lt;author&gt;Briffa, Jessica F&lt;/author&gt;&lt;author&gt;Wlodek, Mary E&lt;/author&gt;&lt;author&gt;Moritz, Karen M&lt;/author&gt;&lt;/authors&gt;&lt;/contributors&gt;&lt;titles&gt;&lt;title&gt;Transgenerational programming of nephron deficits and hypertension&lt;/title&gt;&lt;secondary-title&gt;Seminars in cell &amp;amp; developmental biology&lt;/secondary-title&gt;&lt;/titles&gt;&lt;pages&gt;94-103&lt;/pages&gt;&lt;volume&gt;103&lt;/volume&gt;&lt;dates&gt;&lt;year&gt;2020&lt;/year&gt;&lt;/dates&gt;&lt;publisher&gt;Elsevier&lt;/publisher&gt;&lt;isbn&gt;1084-9521&lt;/isbn&gt;&lt;urls&gt;&lt;/urls&gt;&lt;/record&gt;&lt;/Cite&gt;&lt;/EndNote&gt;</w:instrText>
      </w:r>
      <w:r w:rsidR="008C2CC3" w:rsidRPr="001565BC">
        <w:rPr>
          <w:rFonts w:ascii="Arial" w:hAnsi="Arial" w:cs="Arial"/>
          <w:color w:val="000000"/>
          <w:shd w:val="clear" w:color="auto" w:fill="FFFFFF"/>
        </w:rPr>
        <w:fldChar w:fldCharType="separate"/>
      </w:r>
      <w:r w:rsidR="000F48A0">
        <w:rPr>
          <w:rFonts w:ascii="Arial" w:hAnsi="Arial" w:cs="Arial"/>
          <w:noProof/>
          <w:color w:val="000000"/>
          <w:shd w:val="clear" w:color="auto" w:fill="FFFFFF"/>
        </w:rPr>
        <w:t>[6,7]</w:t>
      </w:r>
      <w:r w:rsidR="008C2CC3" w:rsidRPr="001565BC">
        <w:rPr>
          <w:rFonts w:ascii="Arial" w:hAnsi="Arial" w:cs="Arial"/>
          <w:color w:val="000000"/>
          <w:shd w:val="clear" w:color="auto" w:fill="FFFFFF"/>
        </w:rPr>
        <w:fldChar w:fldCharType="end"/>
      </w:r>
      <w:r w:rsidR="008C2CC3" w:rsidRPr="001565BC">
        <w:rPr>
          <w:rFonts w:ascii="Arial" w:hAnsi="Arial" w:cs="Arial"/>
          <w:color w:val="000000"/>
          <w:shd w:val="clear" w:color="auto" w:fill="FFFFFF"/>
        </w:rPr>
        <w:t>.</w:t>
      </w:r>
      <w:r w:rsidR="007B6893" w:rsidRPr="001565BC">
        <w:rPr>
          <w:rFonts w:ascii="Arial" w:hAnsi="Arial" w:cs="Arial"/>
          <w:color w:val="000000"/>
          <w:shd w:val="clear" w:color="auto" w:fill="FFFFFF"/>
        </w:rPr>
        <w:t xml:space="preserve"> </w:t>
      </w:r>
    </w:p>
    <w:p w14:paraId="3366034F" w14:textId="43A4E161" w:rsidR="00A02AC0" w:rsidRPr="001565BC" w:rsidRDefault="005A4279" w:rsidP="00FF61FA">
      <w:pPr>
        <w:pStyle w:val="ListParagraph"/>
        <w:spacing w:line="480" w:lineRule="auto"/>
        <w:ind w:left="0"/>
        <w:jc w:val="both"/>
        <w:rPr>
          <w:rFonts w:ascii="Arial" w:hAnsi="Arial" w:cs="Arial"/>
        </w:rPr>
      </w:pPr>
      <w:r w:rsidRPr="001565BC">
        <w:rPr>
          <w:rFonts w:ascii="Arial" w:hAnsi="Arial" w:cs="Arial"/>
          <w:color w:val="000000"/>
          <w:shd w:val="clear" w:color="auto" w:fill="FFFFFF"/>
        </w:rPr>
        <w:t>T</w:t>
      </w:r>
      <w:r w:rsidR="00FC3444" w:rsidRPr="001565BC">
        <w:rPr>
          <w:rFonts w:ascii="Arial" w:hAnsi="Arial" w:cs="Arial"/>
          <w:color w:val="000000"/>
          <w:shd w:val="clear" w:color="auto" w:fill="FFFFFF"/>
        </w:rPr>
        <w:t xml:space="preserve">he mechanisms </w:t>
      </w:r>
      <w:r w:rsidR="00501F3C" w:rsidRPr="001565BC">
        <w:rPr>
          <w:rFonts w:ascii="Arial" w:hAnsi="Arial" w:cs="Arial"/>
          <w:color w:val="000000"/>
          <w:shd w:val="clear" w:color="auto" w:fill="FFFFFF"/>
        </w:rPr>
        <w:t xml:space="preserve">linking low </w:t>
      </w:r>
      <w:r w:rsidR="000C7350" w:rsidRPr="001565BC">
        <w:rPr>
          <w:rFonts w:ascii="Arial" w:hAnsi="Arial" w:cs="Arial"/>
          <w:color w:val="000000"/>
          <w:shd w:val="clear" w:color="auto" w:fill="FFFFFF"/>
        </w:rPr>
        <w:t>birthweight</w:t>
      </w:r>
      <w:r w:rsidR="00FC3444" w:rsidRPr="001565BC">
        <w:rPr>
          <w:rFonts w:ascii="Arial" w:hAnsi="Arial" w:cs="Arial"/>
          <w:color w:val="000000"/>
          <w:shd w:val="clear" w:color="auto" w:fill="FFFFFF"/>
        </w:rPr>
        <w:t xml:space="preserve"> </w:t>
      </w:r>
      <w:r w:rsidR="00FE4093" w:rsidRPr="001565BC">
        <w:rPr>
          <w:rFonts w:ascii="Arial" w:hAnsi="Arial" w:cs="Arial"/>
          <w:color w:val="000000"/>
          <w:shd w:val="clear" w:color="auto" w:fill="FFFFFF"/>
        </w:rPr>
        <w:t>to later</w:t>
      </w:r>
      <w:r w:rsidR="0095192A" w:rsidRPr="001565BC">
        <w:rPr>
          <w:rFonts w:ascii="Arial" w:hAnsi="Arial" w:cs="Arial"/>
          <w:color w:val="000000"/>
          <w:shd w:val="clear" w:color="auto" w:fill="FFFFFF"/>
        </w:rPr>
        <w:t xml:space="preserve"> </w:t>
      </w:r>
      <w:r w:rsidR="00FC3444" w:rsidRPr="001565BC">
        <w:rPr>
          <w:rFonts w:ascii="Arial" w:hAnsi="Arial" w:cs="Arial"/>
          <w:color w:val="000000"/>
          <w:shd w:val="clear" w:color="auto" w:fill="FFFFFF"/>
        </w:rPr>
        <w:t xml:space="preserve">hypertension remain </w:t>
      </w:r>
      <w:r w:rsidR="00032B2A" w:rsidRPr="001565BC">
        <w:rPr>
          <w:rFonts w:ascii="Arial" w:hAnsi="Arial" w:cs="Arial"/>
          <w:color w:val="000000"/>
          <w:shd w:val="clear" w:color="auto" w:fill="FFFFFF"/>
        </w:rPr>
        <w:t>to be fully elucidated</w:t>
      </w:r>
      <w:r w:rsidR="00FC3444" w:rsidRPr="001565BC">
        <w:rPr>
          <w:rFonts w:ascii="Arial" w:hAnsi="Arial" w:cs="Arial"/>
          <w:color w:val="000000"/>
          <w:shd w:val="clear" w:color="auto" w:fill="FFFFFF"/>
        </w:rPr>
        <w:t>.</w:t>
      </w:r>
      <w:r w:rsidR="000B5BDC" w:rsidRPr="001565BC">
        <w:rPr>
          <w:rFonts w:ascii="Arial" w:hAnsi="Arial" w:cs="Arial"/>
          <w:color w:val="000000"/>
          <w:shd w:val="clear" w:color="auto" w:fill="FFFFFF"/>
        </w:rPr>
        <w:t xml:space="preserve"> </w:t>
      </w:r>
      <w:r w:rsidR="00AC08C7" w:rsidRPr="001565BC">
        <w:rPr>
          <w:rFonts w:ascii="Arial" w:hAnsi="Arial" w:cs="Arial"/>
          <w:color w:val="000000"/>
          <w:shd w:val="clear" w:color="auto" w:fill="FFFFFF"/>
        </w:rPr>
        <w:t xml:space="preserve">Given the kidney’s role in the regulation of blood pressure, </w:t>
      </w:r>
      <w:r w:rsidR="00991BC7" w:rsidRPr="001565BC">
        <w:rPr>
          <w:rFonts w:ascii="Arial" w:hAnsi="Arial" w:cs="Arial"/>
          <w:color w:val="000000"/>
          <w:shd w:val="clear" w:color="auto" w:fill="FFFFFF"/>
        </w:rPr>
        <w:t>p</w:t>
      </w:r>
      <w:r w:rsidR="00B61CF4" w:rsidRPr="001565BC">
        <w:rPr>
          <w:rFonts w:ascii="Arial" w:hAnsi="Arial" w:cs="Arial"/>
          <w:color w:val="000000"/>
          <w:shd w:val="clear" w:color="auto" w:fill="FFFFFF"/>
        </w:rPr>
        <w:t>eri</w:t>
      </w:r>
      <w:r w:rsidR="00991BC7" w:rsidRPr="001565BC">
        <w:rPr>
          <w:rFonts w:ascii="Arial" w:hAnsi="Arial" w:cs="Arial"/>
          <w:color w:val="000000"/>
          <w:shd w:val="clear" w:color="auto" w:fill="FFFFFF"/>
        </w:rPr>
        <w:t xml:space="preserve">natal </w:t>
      </w:r>
      <w:r w:rsidR="004952E1" w:rsidRPr="001565BC">
        <w:rPr>
          <w:rFonts w:ascii="Arial" w:hAnsi="Arial" w:cs="Arial"/>
          <w:color w:val="000000"/>
          <w:shd w:val="clear" w:color="auto" w:fill="FFFFFF"/>
        </w:rPr>
        <w:t xml:space="preserve">influences </w:t>
      </w:r>
      <w:r w:rsidR="00991BC7" w:rsidRPr="001565BC">
        <w:rPr>
          <w:rFonts w:ascii="Arial" w:hAnsi="Arial" w:cs="Arial"/>
          <w:color w:val="000000"/>
          <w:shd w:val="clear" w:color="auto" w:fill="FFFFFF"/>
        </w:rPr>
        <w:t xml:space="preserve">on </w:t>
      </w:r>
      <w:r w:rsidR="00501F3C" w:rsidRPr="001565BC">
        <w:rPr>
          <w:rFonts w:ascii="Arial" w:hAnsi="Arial" w:cs="Arial"/>
          <w:color w:val="000000"/>
          <w:shd w:val="clear" w:color="auto" w:fill="FFFFFF"/>
        </w:rPr>
        <w:t>nephron endowment</w:t>
      </w:r>
      <w:r w:rsidR="00FC3444" w:rsidRPr="001565BC">
        <w:rPr>
          <w:rFonts w:ascii="Arial" w:hAnsi="Arial" w:cs="Arial"/>
          <w:color w:val="000000"/>
          <w:shd w:val="clear" w:color="auto" w:fill="FFFFFF"/>
        </w:rPr>
        <w:t xml:space="preserve"> ha</w:t>
      </w:r>
      <w:r w:rsidR="004952E1" w:rsidRPr="001565BC">
        <w:rPr>
          <w:rFonts w:ascii="Arial" w:hAnsi="Arial" w:cs="Arial"/>
          <w:color w:val="000000"/>
          <w:shd w:val="clear" w:color="auto" w:fill="FFFFFF"/>
        </w:rPr>
        <w:t>ve</w:t>
      </w:r>
      <w:r w:rsidR="00FC3444" w:rsidRPr="001565BC">
        <w:rPr>
          <w:rFonts w:ascii="Arial" w:hAnsi="Arial" w:cs="Arial"/>
          <w:color w:val="000000"/>
          <w:shd w:val="clear" w:color="auto" w:fill="FFFFFF"/>
        </w:rPr>
        <w:t xml:space="preserve"> received </w:t>
      </w:r>
      <w:r w:rsidR="00B47955" w:rsidRPr="001565BC">
        <w:rPr>
          <w:rFonts w:ascii="Arial" w:hAnsi="Arial" w:cs="Arial"/>
          <w:color w:val="000000"/>
          <w:shd w:val="clear" w:color="auto" w:fill="FFFFFF"/>
        </w:rPr>
        <w:t>considerable</w:t>
      </w:r>
      <w:r w:rsidR="00FC3444" w:rsidRPr="001565BC">
        <w:rPr>
          <w:rFonts w:ascii="Arial" w:hAnsi="Arial" w:cs="Arial"/>
          <w:color w:val="000000"/>
          <w:shd w:val="clear" w:color="auto" w:fill="FFFFFF"/>
        </w:rPr>
        <w:t xml:space="preserve"> attention</w:t>
      </w:r>
      <w:r w:rsidR="00340511" w:rsidRPr="001565BC">
        <w:rPr>
          <w:rFonts w:ascii="Arial" w:hAnsi="Arial" w:cs="Arial"/>
          <w:color w:val="000000"/>
          <w:shd w:val="clear" w:color="auto" w:fill="FFFFFF"/>
        </w:rPr>
        <w:t xml:space="preserve">. </w:t>
      </w:r>
      <w:r w:rsidR="00D22BA2" w:rsidRPr="001565BC">
        <w:rPr>
          <w:rFonts w:ascii="Arial" w:hAnsi="Arial" w:cs="Arial"/>
          <w:color w:val="000000"/>
          <w:shd w:val="clear" w:color="auto" w:fill="FFFFFF"/>
        </w:rPr>
        <w:t xml:space="preserve">Given that </w:t>
      </w:r>
      <w:r w:rsidR="004952E1" w:rsidRPr="001565BC">
        <w:rPr>
          <w:rFonts w:ascii="Arial" w:hAnsi="Arial" w:cs="Arial"/>
          <w:color w:val="000000"/>
          <w:shd w:val="clear" w:color="auto" w:fill="FFFFFF"/>
        </w:rPr>
        <w:t>n</w:t>
      </w:r>
      <w:r w:rsidR="00037674" w:rsidRPr="001565BC">
        <w:rPr>
          <w:rFonts w:ascii="Arial" w:hAnsi="Arial" w:cs="Arial"/>
          <w:color w:val="000000"/>
          <w:shd w:val="clear" w:color="auto" w:fill="FFFFFF"/>
        </w:rPr>
        <w:t>ephrogenesis</w:t>
      </w:r>
      <w:r w:rsidR="00D22BA2" w:rsidRPr="001565BC">
        <w:rPr>
          <w:rFonts w:ascii="Arial" w:hAnsi="Arial" w:cs="Arial"/>
          <w:color w:val="000000"/>
          <w:shd w:val="clear" w:color="auto" w:fill="FFFFFF"/>
        </w:rPr>
        <w:t xml:space="preserve"> in humans</w:t>
      </w:r>
      <w:r w:rsidR="00037674" w:rsidRPr="001565BC">
        <w:rPr>
          <w:rFonts w:ascii="Arial" w:hAnsi="Arial" w:cs="Arial"/>
          <w:color w:val="000000"/>
          <w:shd w:val="clear" w:color="auto" w:fill="FFFFFF"/>
        </w:rPr>
        <w:t xml:space="preserve"> ceases by </w:t>
      </w:r>
      <w:r w:rsidR="00F64135" w:rsidRPr="001565BC">
        <w:rPr>
          <w:rFonts w:ascii="Arial" w:hAnsi="Arial" w:cs="Arial"/>
          <w:color w:val="000000"/>
          <w:shd w:val="clear" w:color="auto" w:fill="FFFFFF"/>
        </w:rPr>
        <w:t xml:space="preserve">about </w:t>
      </w:r>
      <w:r w:rsidR="00037674" w:rsidRPr="001565BC">
        <w:rPr>
          <w:rFonts w:ascii="Arial" w:hAnsi="Arial" w:cs="Arial"/>
          <w:color w:val="000000"/>
          <w:shd w:val="clear" w:color="auto" w:fill="FFFFFF"/>
        </w:rPr>
        <w:t>36 weeks</w:t>
      </w:r>
      <w:r w:rsidR="00D22BA2" w:rsidRPr="001565BC">
        <w:rPr>
          <w:rFonts w:ascii="Arial" w:hAnsi="Arial" w:cs="Arial"/>
          <w:color w:val="000000"/>
          <w:shd w:val="clear" w:color="auto" w:fill="FFFFFF"/>
        </w:rPr>
        <w:t>,</w:t>
      </w:r>
      <w:r w:rsidR="001A0459" w:rsidRPr="001565BC">
        <w:rPr>
          <w:rFonts w:ascii="Arial" w:hAnsi="Arial" w:cs="Arial"/>
          <w:color w:val="000000"/>
          <w:shd w:val="clear" w:color="auto" w:fill="FFFFFF"/>
        </w:rPr>
        <w:t xml:space="preserve"> </w:t>
      </w:r>
      <w:r w:rsidR="00991BC7" w:rsidRPr="001565BC">
        <w:rPr>
          <w:rFonts w:ascii="Arial" w:hAnsi="Arial" w:cs="Arial"/>
        </w:rPr>
        <w:t>p</w:t>
      </w:r>
      <w:r w:rsidR="00B61CF4" w:rsidRPr="001565BC">
        <w:rPr>
          <w:rFonts w:ascii="Arial" w:hAnsi="Arial" w:cs="Arial"/>
        </w:rPr>
        <w:t>eri</w:t>
      </w:r>
      <w:r w:rsidR="00991BC7" w:rsidRPr="001565BC">
        <w:rPr>
          <w:rFonts w:ascii="Arial" w:hAnsi="Arial" w:cs="Arial"/>
        </w:rPr>
        <w:t xml:space="preserve">natal </w:t>
      </w:r>
      <w:r w:rsidR="00C57D27" w:rsidRPr="001565BC">
        <w:rPr>
          <w:rFonts w:ascii="Arial" w:hAnsi="Arial" w:cs="Arial"/>
        </w:rPr>
        <w:t>perturbations</w:t>
      </w:r>
      <w:r w:rsidR="00F92A1A" w:rsidRPr="001565BC">
        <w:rPr>
          <w:rFonts w:ascii="Arial" w:hAnsi="Arial" w:cs="Arial"/>
        </w:rPr>
        <w:t xml:space="preserve"> </w:t>
      </w:r>
      <w:r w:rsidR="004C35EA" w:rsidRPr="001565BC">
        <w:rPr>
          <w:rFonts w:ascii="Arial" w:hAnsi="Arial" w:cs="Arial"/>
        </w:rPr>
        <w:t xml:space="preserve">like </w:t>
      </w:r>
      <w:r w:rsidR="00F1111B" w:rsidRPr="001565BC">
        <w:rPr>
          <w:rFonts w:ascii="Arial" w:hAnsi="Arial" w:cs="Arial"/>
        </w:rPr>
        <w:t>maternal undernutrition</w:t>
      </w:r>
      <w:r w:rsidR="004C35EA" w:rsidRPr="001565BC">
        <w:rPr>
          <w:rFonts w:ascii="Arial" w:hAnsi="Arial" w:cs="Arial"/>
        </w:rPr>
        <w:t xml:space="preserve">, hypertensive disorders of pregnancy and placental insufficiency </w:t>
      </w:r>
      <w:r w:rsidR="00B61CF4" w:rsidRPr="001565BC">
        <w:rPr>
          <w:rFonts w:ascii="Arial" w:hAnsi="Arial" w:cs="Arial"/>
        </w:rPr>
        <w:t xml:space="preserve">that impair </w:t>
      </w:r>
      <w:proofErr w:type="spellStart"/>
      <w:r w:rsidR="00B61CF4" w:rsidRPr="001565BC">
        <w:rPr>
          <w:rFonts w:ascii="Arial" w:hAnsi="Arial" w:cs="Arial"/>
        </w:rPr>
        <w:t>fetal</w:t>
      </w:r>
      <w:proofErr w:type="spellEnd"/>
      <w:r w:rsidR="00B61CF4" w:rsidRPr="001565BC">
        <w:rPr>
          <w:rFonts w:ascii="Arial" w:hAnsi="Arial" w:cs="Arial"/>
        </w:rPr>
        <w:t xml:space="preserve"> growth </w:t>
      </w:r>
      <w:r w:rsidR="00FC3444" w:rsidRPr="001565BC">
        <w:rPr>
          <w:rFonts w:ascii="Arial" w:hAnsi="Arial" w:cs="Arial"/>
        </w:rPr>
        <w:t>c</w:t>
      </w:r>
      <w:r w:rsidR="00E75734" w:rsidRPr="001565BC">
        <w:rPr>
          <w:rFonts w:ascii="Arial" w:hAnsi="Arial" w:cs="Arial"/>
        </w:rPr>
        <w:t>an</w:t>
      </w:r>
      <w:r w:rsidR="00FC3444" w:rsidRPr="001565BC">
        <w:rPr>
          <w:rFonts w:ascii="Arial" w:hAnsi="Arial" w:cs="Arial"/>
        </w:rPr>
        <w:t xml:space="preserve"> result in </w:t>
      </w:r>
      <w:r w:rsidR="00E65A04" w:rsidRPr="001565BC">
        <w:rPr>
          <w:rFonts w:ascii="Arial" w:hAnsi="Arial" w:cs="Arial"/>
        </w:rPr>
        <w:t>persistent nephron deficits</w:t>
      </w:r>
      <w:r w:rsidR="002D6FD8">
        <w:rPr>
          <w:rFonts w:ascii="Arial" w:hAnsi="Arial" w:cs="Arial"/>
        </w:rPr>
        <w:t xml:space="preserve"> </w:t>
      </w:r>
      <w:r w:rsidR="00FC3444" w:rsidRPr="001565BC">
        <w:rPr>
          <w:rFonts w:ascii="Arial" w:hAnsi="Arial" w:cs="Arial"/>
        </w:rPr>
        <w:fldChar w:fldCharType="begin"/>
      </w:r>
      <w:r w:rsidR="000F48A0">
        <w:rPr>
          <w:rFonts w:ascii="Arial" w:hAnsi="Arial" w:cs="Arial"/>
        </w:rPr>
        <w:instrText xml:space="preserve"> ADDIN EN.CITE &lt;EndNote&gt;&lt;Cite&gt;&lt;Author&gt;Hoy&lt;/Author&gt;&lt;Year&gt;2005&lt;/Year&gt;&lt;RecNum&gt;8&lt;/RecNum&gt;&lt;DisplayText&gt;[8]&lt;/DisplayText&gt;&lt;record&gt;&lt;rec-number&gt;8&lt;/rec-number&gt;&lt;foreign-keys&gt;&lt;key app="EN" db-id="vxwsxwds8pzxtlexwab5v9drdpsszdxw9trz" timestamp="1642654904"&gt;8&lt;/key&gt;&lt;/foreign-keys&gt;&lt;ref-type name="Journal Article"&gt;17&lt;/ref-type&gt;&lt;contributors&gt;&lt;authors&gt;&lt;author&gt;Hoy, Wendy E&lt;/author&gt;&lt;author&gt;Hughson, Michael D&lt;/author&gt;&lt;author&gt;Bertram, John F&lt;/author&gt;&lt;author&gt;Douglas-Denton, Rebecca&lt;/author&gt;&lt;author&gt;Amann, Kerstin&lt;/author&gt;&lt;/authors&gt;&lt;/contributors&gt;&lt;titles&gt;&lt;title&gt;Nephron number, hypertension, renal disease, and renal failure&lt;/title&gt;&lt;secondary-title&gt;Journal of the American Society of Nephrology&lt;/secondary-title&gt;&lt;/titles&gt;&lt;periodical&gt;&lt;full-title&gt;Journal of the American Society of Nephrology&lt;/full-title&gt;&lt;/periodical&gt;&lt;pages&gt;2557-2564&lt;/pages&gt;&lt;volume&gt;16&lt;/volume&gt;&lt;number&gt;9&lt;/number&gt;&lt;dates&gt;&lt;year&gt;2005&lt;/year&gt;&lt;/dates&gt;&lt;isbn&gt;1046-6673&lt;/isbn&gt;&lt;urls&gt;&lt;/urls&gt;&lt;/record&gt;&lt;/Cite&gt;&lt;/EndNote&gt;</w:instrText>
      </w:r>
      <w:r w:rsidR="00FC3444" w:rsidRPr="001565BC">
        <w:rPr>
          <w:rFonts w:ascii="Arial" w:hAnsi="Arial" w:cs="Arial"/>
        </w:rPr>
        <w:fldChar w:fldCharType="separate"/>
      </w:r>
      <w:r w:rsidR="000F48A0">
        <w:rPr>
          <w:rFonts w:ascii="Arial" w:hAnsi="Arial" w:cs="Arial"/>
          <w:noProof/>
        </w:rPr>
        <w:t>[8]</w:t>
      </w:r>
      <w:r w:rsidR="00FC3444" w:rsidRPr="001565BC">
        <w:rPr>
          <w:rFonts w:ascii="Arial" w:hAnsi="Arial" w:cs="Arial"/>
        </w:rPr>
        <w:fldChar w:fldCharType="end"/>
      </w:r>
      <w:r w:rsidR="00FC3444" w:rsidRPr="001565BC">
        <w:rPr>
          <w:rFonts w:ascii="Arial" w:hAnsi="Arial" w:cs="Arial"/>
        </w:rPr>
        <w:t>.</w:t>
      </w:r>
      <w:r w:rsidR="00A61F35" w:rsidRPr="001565BC">
        <w:rPr>
          <w:rFonts w:ascii="Arial" w:hAnsi="Arial" w:cs="Arial"/>
        </w:rPr>
        <w:t xml:space="preserve"> At the other extreme, maternal hyperglycaemia and gestational diabetes</w:t>
      </w:r>
      <w:r w:rsidR="008C2CC3" w:rsidRPr="001565BC">
        <w:rPr>
          <w:rFonts w:ascii="Arial" w:hAnsi="Arial" w:cs="Arial"/>
        </w:rPr>
        <w:t xml:space="preserve">, that are generally linked to </w:t>
      </w:r>
      <w:proofErr w:type="spellStart"/>
      <w:r w:rsidR="008C2CC3" w:rsidRPr="001565BC">
        <w:rPr>
          <w:rFonts w:ascii="Arial" w:hAnsi="Arial" w:cs="Arial"/>
        </w:rPr>
        <w:t>fetal</w:t>
      </w:r>
      <w:proofErr w:type="spellEnd"/>
      <w:r w:rsidR="008C2CC3" w:rsidRPr="001565BC">
        <w:rPr>
          <w:rFonts w:ascii="Arial" w:hAnsi="Arial" w:cs="Arial"/>
        </w:rPr>
        <w:t xml:space="preserve"> over-nutrition</w:t>
      </w:r>
      <w:r w:rsidR="00A61F35" w:rsidRPr="001565BC">
        <w:rPr>
          <w:rFonts w:ascii="Arial" w:hAnsi="Arial" w:cs="Arial"/>
        </w:rPr>
        <w:t xml:space="preserve"> </w:t>
      </w:r>
      <w:r w:rsidR="00501422">
        <w:rPr>
          <w:rFonts w:ascii="Arial" w:hAnsi="Arial" w:cs="Arial"/>
        </w:rPr>
        <w:t xml:space="preserve">and </w:t>
      </w:r>
      <w:proofErr w:type="spellStart"/>
      <w:r w:rsidR="00501422">
        <w:rPr>
          <w:rFonts w:ascii="Arial" w:hAnsi="Arial" w:cs="Arial"/>
        </w:rPr>
        <w:t>fetal</w:t>
      </w:r>
      <w:proofErr w:type="spellEnd"/>
      <w:r w:rsidR="00501422">
        <w:rPr>
          <w:rFonts w:ascii="Arial" w:hAnsi="Arial" w:cs="Arial"/>
        </w:rPr>
        <w:t xml:space="preserve"> overgrowth </w:t>
      </w:r>
      <w:r w:rsidR="00A61F35" w:rsidRPr="001565BC">
        <w:rPr>
          <w:rFonts w:ascii="Arial" w:hAnsi="Arial" w:cs="Arial"/>
        </w:rPr>
        <w:t xml:space="preserve">have also been linked to impaired </w:t>
      </w:r>
      <w:proofErr w:type="spellStart"/>
      <w:r w:rsidR="00A61F35" w:rsidRPr="001565BC">
        <w:rPr>
          <w:rFonts w:ascii="Arial" w:hAnsi="Arial" w:cs="Arial"/>
        </w:rPr>
        <w:t>fetal</w:t>
      </w:r>
      <w:proofErr w:type="spellEnd"/>
      <w:r w:rsidR="00A61F35" w:rsidRPr="001565BC">
        <w:rPr>
          <w:rFonts w:ascii="Arial" w:hAnsi="Arial" w:cs="Arial"/>
        </w:rPr>
        <w:t xml:space="preserve"> kidney development</w:t>
      </w:r>
      <w:r w:rsidR="00F86285" w:rsidRPr="001565BC">
        <w:rPr>
          <w:rFonts w:ascii="Arial" w:hAnsi="Arial" w:cs="Arial"/>
        </w:rPr>
        <w:t xml:space="preserve"> and reduced nephrogenesis</w:t>
      </w:r>
      <w:r w:rsidR="002D6FD8">
        <w:rPr>
          <w:rFonts w:ascii="Arial" w:hAnsi="Arial" w:cs="Arial"/>
        </w:rPr>
        <w:t xml:space="preserve"> </w:t>
      </w:r>
      <w:r w:rsidR="003A0DFF" w:rsidRPr="001565BC">
        <w:rPr>
          <w:rFonts w:ascii="Arial" w:hAnsi="Arial" w:cs="Arial"/>
        </w:rPr>
        <w:fldChar w:fldCharType="begin"/>
      </w:r>
      <w:r w:rsidR="000F48A0">
        <w:rPr>
          <w:rFonts w:ascii="Arial" w:hAnsi="Arial" w:cs="Arial"/>
        </w:rPr>
        <w:instrText xml:space="preserve"> ADDIN EN.CITE &lt;EndNote&gt;&lt;Cite&gt;&lt;Author&gt;Aisa&lt;/Author&gt;&lt;Year&gt;2019&lt;/Year&gt;&lt;RecNum&gt;61&lt;/RecNum&gt;&lt;DisplayText&gt;[6]&lt;/DisplayText&gt;&lt;record&gt;&lt;rec-number&gt;61&lt;/rec-number&gt;&lt;foreign-keys&gt;&lt;key app="EN" db-id="vxwsxwds8pzxtlexwab5v9drdpsszdxw9trz" timestamp="1642666402"&gt;61&lt;/key&gt;&lt;/foreign-keys&gt;&lt;ref-type name="Journal Article"&gt;17&lt;/ref-type&gt;&lt;contributors&gt;&lt;authors&gt;&lt;author&gt;Aisa, Maria Cristina&lt;/author&gt;&lt;author&gt;Cappuccini, Benito&lt;/author&gt;&lt;author&gt;Barbati, Antonella&lt;/author&gt;&lt;author&gt;Clerici, Graziano&lt;/author&gt;&lt;author&gt;Torlone, Elisabetta&lt;/author&gt;&lt;author&gt;Gerli, Sandro&lt;/author&gt;&lt;author&gt;Di Renzo, Gian Carlo&lt;/author&gt;&lt;/authors&gt;&lt;/contributors&gt;&lt;titles&gt;&lt;title&gt;Renal consequences of gestational diabetes mellitus in term neonates: a multidisciplinary approach to the DOHaD perspective in the prevention and early recognition of neonates of GDM mothers at risk of hypertension and chronic renal diseases in later life&lt;/title&gt;&lt;secondary-title&gt;Journal of clinical medicine&lt;/secondary-title&gt;&lt;/titles&gt;&lt;periodical&gt;&lt;full-title&gt;Journal of clinical medicine&lt;/full-title&gt;&lt;/periodical&gt;&lt;pages&gt;429&lt;/pages&gt;&lt;volume&gt;8&lt;/volume&gt;&lt;number&gt;4&lt;/number&gt;&lt;dates&gt;&lt;year&gt;2019&lt;/year&gt;&lt;/dates&gt;&lt;urls&gt;&lt;/urls&gt;&lt;/record&gt;&lt;/Cite&gt;&lt;/EndNote&gt;</w:instrText>
      </w:r>
      <w:r w:rsidR="003A0DFF" w:rsidRPr="001565BC">
        <w:rPr>
          <w:rFonts w:ascii="Arial" w:hAnsi="Arial" w:cs="Arial"/>
        </w:rPr>
        <w:fldChar w:fldCharType="separate"/>
      </w:r>
      <w:r w:rsidR="000F48A0">
        <w:rPr>
          <w:rFonts w:ascii="Arial" w:hAnsi="Arial" w:cs="Arial"/>
          <w:noProof/>
        </w:rPr>
        <w:t>[6]</w:t>
      </w:r>
      <w:r w:rsidR="003A0DFF" w:rsidRPr="001565BC">
        <w:rPr>
          <w:rFonts w:ascii="Arial" w:hAnsi="Arial" w:cs="Arial"/>
        </w:rPr>
        <w:fldChar w:fldCharType="end"/>
      </w:r>
      <w:r w:rsidR="00A61F35" w:rsidRPr="001565BC">
        <w:rPr>
          <w:rFonts w:ascii="Arial" w:hAnsi="Arial" w:cs="Arial"/>
        </w:rPr>
        <w:t xml:space="preserve">. </w:t>
      </w:r>
      <w:r w:rsidR="00A20D2D">
        <w:rPr>
          <w:rFonts w:ascii="Arial" w:hAnsi="Arial" w:cs="Arial"/>
        </w:rPr>
        <w:t>Low birth weight is commonly caused by prematurity</w:t>
      </w:r>
      <w:r w:rsidR="009C15E7">
        <w:rPr>
          <w:rFonts w:ascii="Arial" w:hAnsi="Arial" w:cs="Arial"/>
        </w:rPr>
        <w:t>, which can result in underdeveloped kidneys at birth</w:t>
      </w:r>
      <w:r w:rsidR="00A20D2D">
        <w:rPr>
          <w:rFonts w:ascii="Arial" w:hAnsi="Arial" w:cs="Arial"/>
        </w:rPr>
        <w:t>.</w:t>
      </w:r>
      <w:r w:rsidR="00501422">
        <w:rPr>
          <w:rFonts w:ascii="Arial" w:hAnsi="Arial" w:cs="Arial"/>
        </w:rPr>
        <w:t xml:space="preserve"> While </w:t>
      </w:r>
      <w:r w:rsidR="009C15E7">
        <w:rPr>
          <w:rFonts w:ascii="Arial" w:hAnsi="Arial" w:cs="Arial"/>
        </w:rPr>
        <w:t xml:space="preserve">some degree of </w:t>
      </w:r>
      <w:r w:rsidR="00F676CE">
        <w:rPr>
          <w:rFonts w:ascii="Arial" w:hAnsi="Arial" w:cs="Arial"/>
        </w:rPr>
        <w:t xml:space="preserve">extrauterine </w:t>
      </w:r>
      <w:r w:rsidR="00501422">
        <w:rPr>
          <w:rFonts w:ascii="Arial" w:hAnsi="Arial" w:cs="Arial"/>
        </w:rPr>
        <w:t xml:space="preserve">nephrogenesis </w:t>
      </w:r>
      <w:r w:rsidR="00EA0F88">
        <w:rPr>
          <w:rFonts w:ascii="Arial" w:hAnsi="Arial" w:cs="Arial"/>
        </w:rPr>
        <w:t>can</w:t>
      </w:r>
      <w:r w:rsidR="00F676CE">
        <w:rPr>
          <w:rFonts w:ascii="Arial" w:hAnsi="Arial" w:cs="Arial"/>
        </w:rPr>
        <w:t xml:space="preserve"> occur in</w:t>
      </w:r>
      <w:r w:rsidR="00501422">
        <w:rPr>
          <w:rFonts w:ascii="Arial" w:hAnsi="Arial" w:cs="Arial"/>
        </w:rPr>
        <w:t xml:space="preserve"> preterm infants</w:t>
      </w:r>
      <w:r w:rsidR="00F676CE">
        <w:rPr>
          <w:rFonts w:ascii="Arial" w:hAnsi="Arial" w:cs="Arial"/>
        </w:rPr>
        <w:t xml:space="preserve">, they tend to have </w:t>
      </w:r>
      <w:r w:rsidR="00501422">
        <w:rPr>
          <w:rFonts w:ascii="Arial" w:hAnsi="Arial" w:cs="Arial"/>
        </w:rPr>
        <w:t xml:space="preserve">a high proportion of abnormal glomeruli in the outer renal cortex. </w:t>
      </w:r>
      <w:r w:rsidR="00A20D2D">
        <w:rPr>
          <w:rFonts w:ascii="Arial" w:hAnsi="Arial" w:cs="Arial"/>
        </w:rPr>
        <w:t xml:space="preserve"> </w:t>
      </w:r>
      <w:r w:rsidR="00FC3444" w:rsidRPr="001565BC">
        <w:rPr>
          <w:rFonts w:ascii="Arial" w:hAnsi="Arial" w:cs="Arial"/>
        </w:rPr>
        <w:t xml:space="preserve">Brenner hypothesized </w:t>
      </w:r>
      <w:r w:rsidR="005865C9" w:rsidRPr="001565BC">
        <w:rPr>
          <w:rFonts w:ascii="Arial" w:hAnsi="Arial" w:cs="Arial"/>
        </w:rPr>
        <w:t xml:space="preserve">that the </w:t>
      </w:r>
      <w:r w:rsidR="00FC3444" w:rsidRPr="001565BC">
        <w:rPr>
          <w:rFonts w:ascii="Arial" w:hAnsi="Arial" w:cs="Arial"/>
        </w:rPr>
        <w:t xml:space="preserve">reduced </w:t>
      </w:r>
      <w:r w:rsidR="003A0DFF" w:rsidRPr="001565BC">
        <w:rPr>
          <w:rFonts w:ascii="Arial" w:hAnsi="Arial" w:cs="Arial"/>
        </w:rPr>
        <w:t xml:space="preserve">filtration surface area due to low </w:t>
      </w:r>
      <w:r w:rsidR="00FC3444" w:rsidRPr="001565BC">
        <w:rPr>
          <w:rFonts w:ascii="Arial" w:hAnsi="Arial" w:cs="Arial"/>
        </w:rPr>
        <w:t>nephron endowment</w:t>
      </w:r>
      <w:r w:rsidR="00ED03FC" w:rsidRPr="001565BC">
        <w:rPr>
          <w:rFonts w:ascii="Arial" w:hAnsi="Arial" w:cs="Arial"/>
        </w:rPr>
        <w:t xml:space="preserve"> </w:t>
      </w:r>
      <w:r w:rsidR="00037674" w:rsidRPr="001565BC">
        <w:rPr>
          <w:rFonts w:ascii="Arial" w:hAnsi="Arial" w:cs="Arial"/>
        </w:rPr>
        <w:t xml:space="preserve">and the resultant compensatory </w:t>
      </w:r>
      <w:r w:rsidR="005865C9" w:rsidRPr="001565BC">
        <w:rPr>
          <w:rFonts w:ascii="Arial" w:hAnsi="Arial" w:cs="Arial"/>
        </w:rPr>
        <w:t>mechanism</w:t>
      </w:r>
      <w:r w:rsidR="00A04508" w:rsidRPr="001565BC">
        <w:rPr>
          <w:rFonts w:ascii="Arial" w:hAnsi="Arial" w:cs="Arial"/>
        </w:rPr>
        <w:t>s</w:t>
      </w:r>
      <w:r w:rsidR="00A61F35" w:rsidRPr="001565BC">
        <w:rPr>
          <w:rFonts w:ascii="Arial" w:hAnsi="Arial" w:cs="Arial"/>
        </w:rPr>
        <w:t xml:space="preserve"> to maintain adequate filtration</w:t>
      </w:r>
      <w:r w:rsidR="00037674" w:rsidRPr="001565BC">
        <w:rPr>
          <w:rFonts w:ascii="Arial" w:hAnsi="Arial" w:cs="Arial"/>
        </w:rPr>
        <w:t>,</w:t>
      </w:r>
      <w:r w:rsidR="00FC3444" w:rsidRPr="001565BC">
        <w:rPr>
          <w:rFonts w:ascii="Arial" w:hAnsi="Arial" w:cs="Arial"/>
        </w:rPr>
        <w:t xml:space="preserve"> </w:t>
      </w:r>
      <w:r w:rsidR="005865C9" w:rsidRPr="001565BC">
        <w:rPr>
          <w:rFonts w:ascii="Arial" w:hAnsi="Arial" w:cs="Arial"/>
        </w:rPr>
        <w:t xml:space="preserve">may </w:t>
      </w:r>
      <w:r w:rsidR="00A04508" w:rsidRPr="001565BC">
        <w:rPr>
          <w:rFonts w:ascii="Arial" w:hAnsi="Arial" w:cs="Arial"/>
        </w:rPr>
        <w:t>predispos</w:t>
      </w:r>
      <w:r w:rsidR="00D66229" w:rsidRPr="001565BC">
        <w:rPr>
          <w:rFonts w:ascii="Arial" w:hAnsi="Arial" w:cs="Arial"/>
        </w:rPr>
        <w:t>e</w:t>
      </w:r>
      <w:r w:rsidR="00A04508" w:rsidRPr="001565BC">
        <w:rPr>
          <w:rFonts w:ascii="Arial" w:hAnsi="Arial" w:cs="Arial"/>
        </w:rPr>
        <w:t xml:space="preserve"> </w:t>
      </w:r>
      <w:r w:rsidR="00D66229" w:rsidRPr="001565BC">
        <w:rPr>
          <w:rFonts w:ascii="Arial" w:hAnsi="Arial" w:cs="Arial"/>
        </w:rPr>
        <w:t>to</w:t>
      </w:r>
      <w:r w:rsidR="00FC3444" w:rsidRPr="001565BC">
        <w:rPr>
          <w:rFonts w:ascii="Arial" w:hAnsi="Arial" w:cs="Arial"/>
        </w:rPr>
        <w:t xml:space="preserve"> hypertension</w:t>
      </w:r>
      <w:r w:rsidR="002D6FD8">
        <w:rPr>
          <w:rFonts w:ascii="Arial" w:hAnsi="Arial" w:cs="Arial"/>
        </w:rPr>
        <w:t xml:space="preserve"> </w:t>
      </w:r>
      <w:r w:rsidR="003940ED" w:rsidRPr="001565BC">
        <w:rPr>
          <w:rFonts w:ascii="Arial" w:hAnsi="Arial" w:cs="Arial"/>
        </w:rPr>
        <w:fldChar w:fldCharType="begin"/>
      </w:r>
      <w:r w:rsidR="000F48A0">
        <w:rPr>
          <w:rFonts w:ascii="Arial" w:hAnsi="Arial" w:cs="Arial"/>
        </w:rPr>
        <w:instrText xml:space="preserve"> ADDIN EN.CITE &lt;EndNote&gt;&lt;Cite&gt;&lt;Author&gt;Brenner&lt;/Author&gt;&lt;Year&gt;1988&lt;/Year&gt;&lt;RecNum&gt;60&lt;/RecNum&gt;&lt;DisplayText&gt;[9]&lt;/DisplayText&gt;&lt;record&gt;&lt;rec-number&gt;60&lt;/rec-number&gt;&lt;foreign-keys&gt;&lt;key app="EN" db-id="vxwsxwds8pzxtlexwab5v9drdpsszdxw9trz" timestamp="1642654960"&gt;60&lt;/key&gt;&lt;/foreign-keys&gt;&lt;ref-type name="Journal Article"&gt;17&lt;/ref-type&gt;&lt;contributors&gt;&lt;authors&gt;&lt;author&gt;Brenner, Barry M&lt;/author&gt;&lt;author&gt;Garcia, Diego L&lt;/author&gt;&lt;author&gt;Anderson, Sharon&lt;/author&gt;&lt;/authors&gt;&lt;/contributors&gt;&lt;titles&gt;&lt;title&gt;Glomeruli and blood pressure: less of one, more the other?&lt;/title&gt;&lt;secondary-title&gt;American journal of hypertension&lt;/secondary-title&gt;&lt;/titles&gt;&lt;periodical&gt;&lt;full-title&gt;American journal of hypertension&lt;/full-title&gt;&lt;/periodical&gt;&lt;pages&gt;335-347&lt;/pages&gt;&lt;volume&gt;1&lt;/volume&gt;&lt;number&gt;4_Pt_1&lt;/number&gt;&lt;dates&gt;&lt;year&gt;1988&lt;/year&gt;&lt;/dates&gt;&lt;isbn&gt;1941-7225&lt;/isbn&gt;&lt;urls&gt;&lt;/urls&gt;&lt;/record&gt;&lt;/Cite&gt;&lt;/EndNote&gt;</w:instrText>
      </w:r>
      <w:r w:rsidR="003940ED" w:rsidRPr="001565BC">
        <w:rPr>
          <w:rFonts w:ascii="Arial" w:hAnsi="Arial" w:cs="Arial"/>
        </w:rPr>
        <w:fldChar w:fldCharType="separate"/>
      </w:r>
      <w:r w:rsidR="000F48A0">
        <w:rPr>
          <w:rFonts w:ascii="Arial" w:hAnsi="Arial" w:cs="Arial"/>
          <w:noProof/>
        </w:rPr>
        <w:t>[9]</w:t>
      </w:r>
      <w:r w:rsidR="003940ED" w:rsidRPr="001565BC">
        <w:rPr>
          <w:rFonts w:ascii="Arial" w:hAnsi="Arial" w:cs="Arial"/>
        </w:rPr>
        <w:fldChar w:fldCharType="end"/>
      </w:r>
      <w:r w:rsidR="00FC3444" w:rsidRPr="001565BC">
        <w:rPr>
          <w:rFonts w:ascii="Arial" w:hAnsi="Arial" w:cs="Arial"/>
        </w:rPr>
        <w:t>.</w:t>
      </w:r>
      <w:r w:rsidR="005B1A22" w:rsidRPr="001565BC">
        <w:rPr>
          <w:rFonts w:ascii="Arial" w:hAnsi="Arial" w:cs="Arial"/>
        </w:rPr>
        <w:t xml:space="preserve"> </w:t>
      </w:r>
      <w:r w:rsidR="00391A1E" w:rsidRPr="001565BC">
        <w:rPr>
          <w:rFonts w:ascii="Arial" w:hAnsi="Arial" w:cs="Arial"/>
        </w:rPr>
        <w:t>T</w:t>
      </w:r>
      <w:r w:rsidR="00037674" w:rsidRPr="001565BC">
        <w:rPr>
          <w:rFonts w:ascii="Arial" w:hAnsi="Arial" w:cs="Arial"/>
        </w:rPr>
        <w:t xml:space="preserve">his </w:t>
      </w:r>
      <w:r w:rsidR="00391A1E" w:rsidRPr="001565BC">
        <w:rPr>
          <w:rFonts w:ascii="Arial" w:hAnsi="Arial" w:cs="Arial"/>
        </w:rPr>
        <w:t>has been supported by</w:t>
      </w:r>
      <w:r w:rsidR="00037674" w:rsidRPr="001565BC">
        <w:rPr>
          <w:rFonts w:ascii="Arial" w:hAnsi="Arial" w:cs="Arial"/>
        </w:rPr>
        <w:t xml:space="preserve"> </w:t>
      </w:r>
      <w:r w:rsidR="00D66229" w:rsidRPr="001565BC">
        <w:rPr>
          <w:rFonts w:ascii="Arial" w:hAnsi="Arial" w:cs="Arial"/>
        </w:rPr>
        <w:t xml:space="preserve">human </w:t>
      </w:r>
      <w:r w:rsidR="00037674" w:rsidRPr="001565BC">
        <w:rPr>
          <w:rFonts w:ascii="Arial" w:hAnsi="Arial" w:cs="Arial"/>
        </w:rPr>
        <w:t>autopsy studies</w:t>
      </w:r>
      <w:r w:rsidR="00D66229" w:rsidRPr="001565BC">
        <w:rPr>
          <w:rFonts w:ascii="Arial" w:hAnsi="Arial" w:cs="Arial"/>
        </w:rPr>
        <w:t xml:space="preserve"> showing</w:t>
      </w:r>
      <w:r w:rsidR="00037674" w:rsidRPr="001565BC">
        <w:rPr>
          <w:rFonts w:ascii="Arial" w:hAnsi="Arial" w:cs="Arial"/>
        </w:rPr>
        <w:t xml:space="preserve"> </w:t>
      </w:r>
      <w:r w:rsidR="00D66229" w:rsidRPr="001565BC">
        <w:rPr>
          <w:rFonts w:ascii="Arial" w:hAnsi="Arial" w:cs="Arial"/>
        </w:rPr>
        <w:t>only half the nephron number and marked glomerular hypertrophy in</w:t>
      </w:r>
      <w:r w:rsidR="005B1A22" w:rsidRPr="001565BC">
        <w:rPr>
          <w:rFonts w:ascii="Arial" w:hAnsi="Arial" w:cs="Arial"/>
        </w:rPr>
        <w:t xml:space="preserve"> hypertensive</w:t>
      </w:r>
      <w:r w:rsidR="0008684D" w:rsidRPr="001565BC">
        <w:rPr>
          <w:rFonts w:ascii="Arial" w:hAnsi="Arial" w:cs="Arial"/>
        </w:rPr>
        <w:t>s</w:t>
      </w:r>
      <w:r w:rsidR="005B1A22" w:rsidRPr="001565BC">
        <w:rPr>
          <w:rFonts w:ascii="Arial" w:hAnsi="Arial" w:cs="Arial"/>
        </w:rPr>
        <w:t xml:space="preserve"> </w:t>
      </w:r>
      <w:r w:rsidR="0008684D" w:rsidRPr="001565BC">
        <w:rPr>
          <w:rFonts w:ascii="Arial" w:hAnsi="Arial" w:cs="Arial"/>
        </w:rPr>
        <w:t>relative</w:t>
      </w:r>
      <w:r w:rsidR="005B1A22" w:rsidRPr="001565BC">
        <w:rPr>
          <w:rFonts w:ascii="Arial" w:hAnsi="Arial" w:cs="Arial"/>
        </w:rPr>
        <w:t xml:space="preserve"> to normotensive</w:t>
      </w:r>
      <w:r w:rsidR="0008684D" w:rsidRPr="001565BC">
        <w:rPr>
          <w:rFonts w:ascii="Arial" w:hAnsi="Arial" w:cs="Arial"/>
        </w:rPr>
        <w:t>s</w:t>
      </w:r>
      <w:r w:rsidR="002D6FD8">
        <w:rPr>
          <w:rFonts w:ascii="Arial" w:hAnsi="Arial" w:cs="Arial"/>
        </w:rPr>
        <w:t xml:space="preserve"> </w:t>
      </w:r>
      <w:r w:rsidR="005B1A22" w:rsidRPr="001565BC">
        <w:rPr>
          <w:rFonts w:ascii="Arial" w:hAnsi="Arial" w:cs="Arial"/>
        </w:rPr>
        <w:fldChar w:fldCharType="begin"/>
      </w:r>
      <w:r w:rsidR="000F48A0">
        <w:rPr>
          <w:rFonts w:ascii="Arial" w:hAnsi="Arial" w:cs="Arial"/>
        </w:rPr>
        <w:instrText xml:space="preserve"> ADDIN EN.CITE &lt;EndNote&gt;&lt;Cite&gt;&lt;Author&gt;Keller&lt;/Author&gt;&lt;Year&gt;2003&lt;/Year&gt;&lt;RecNum&gt;11&lt;/RecNum&gt;&lt;DisplayText&gt;[10]&lt;/DisplayText&gt;&lt;record&gt;&lt;rec-number&gt;11&lt;/rec-number&gt;&lt;foreign-keys&gt;&lt;key app="EN" db-id="vxwsxwds8pzxtlexwab5v9drdpsszdxw9trz" timestamp="1642654904"&gt;11&lt;/key&gt;&lt;/foreign-keys&gt;&lt;ref-type name="Journal Article"&gt;17&lt;/ref-type&gt;&lt;contributors&gt;&lt;authors&gt;&lt;author&gt;Keller, Gunhild&lt;/author&gt;&lt;author&gt;Zimmer, Gisela&lt;/author&gt;&lt;author&gt;Mall, Gerhard&lt;/author&gt;&lt;author&gt;Ritz, Eberhard&lt;/author&gt;&lt;author&gt;Amann, Kerstin&lt;/author&gt;&lt;/authors&gt;&lt;/contributors&gt;&lt;titles&gt;&lt;title&gt;Nephron number in patients with primary hypertension&lt;/title&gt;&lt;secondary-title&gt;New England Journal of Medicine&lt;/secondary-title&gt;&lt;/titles&gt;&lt;periodical&gt;&lt;full-title&gt;New England Journal of Medicine&lt;/full-title&gt;&lt;/periodical&gt;&lt;pages&gt;101-108&lt;/pages&gt;&lt;volume&gt;348&lt;/volume&gt;&lt;number&gt;2&lt;/number&gt;&lt;dates&gt;&lt;year&gt;2003&lt;/year&gt;&lt;/dates&gt;&lt;isbn&gt;0028-4793&lt;/isbn&gt;&lt;urls&gt;&lt;/urls&gt;&lt;/record&gt;&lt;/Cite&gt;&lt;/EndNote&gt;</w:instrText>
      </w:r>
      <w:r w:rsidR="005B1A22" w:rsidRPr="001565BC">
        <w:rPr>
          <w:rFonts w:ascii="Arial" w:hAnsi="Arial" w:cs="Arial"/>
        </w:rPr>
        <w:fldChar w:fldCharType="separate"/>
      </w:r>
      <w:r w:rsidR="000F48A0">
        <w:rPr>
          <w:rFonts w:ascii="Arial" w:hAnsi="Arial" w:cs="Arial"/>
          <w:noProof/>
        </w:rPr>
        <w:t>[10]</w:t>
      </w:r>
      <w:r w:rsidR="005B1A22" w:rsidRPr="001565BC">
        <w:rPr>
          <w:rFonts w:ascii="Arial" w:hAnsi="Arial" w:cs="Arial"/>
        </w:rPr>
        <w:fldChar w:fldCharType="end"/>
      </w:r>
      <w:r w:rsidR="005B1A22" w:rsidRPr="001565BC">
        <w:rPr>
          <w:rFonts w:ascii="Arial" w:hAnsi="Arial" w:cs="Arial"/>
        </w:rPr>
        <w:t xml:space="preserve">. </w:t>
      </w:r>
      <w:r w:rsidR="00A61F35" w:rsidRPr="001565BC">
        <w:rPr>
          <w:rFonts w:ascii="Arial" w:hAnsi="Arial" w:cs="Arial"/>
        </w:rPr>
        <w:t>Independent of nephron endowment</w:t>
      </w:r>
      <w:r w:rsidR="000E2699" w:rsidRPr="001565BC">
        <w:rPr>
          <w:rFonts w:ascii="Arial" w:hAnsi="Arial" w:cs="Arial"/>
        </w:rPr>
        <w:t>,</w:t>
      </w:r>
      <w:r w:rsidR="00A61F35" w:rsidRPr="001565BC">
        <w:rPr>
          <w:rFonts w:ascii="Arial" w:hAnsi="Arial" w:cs="Arial"/>
        </w:rPr>
        <w:t xml:space="preserve"> </w:t>
      </w:r>
      <w:r w:rsidR="00F86285" w:rsidRPr="001565BC">
        <w:rPr>
          <w:rFonts w:ascii="Arial" w:hAnsi="Arial" w:cs="Arial"/>
        </w:rPr>
        <w:t xml:space="preserve">other pathways have also been hypothesized linking low birthweight to later hypertension, </w:t>
      </w:r>
      <w:r w:rsidR="000E2699" w:rsidRPr="001565BC">
        <w:rPr>
          <w:rFonts w:ascii="Arial" w:hAnsi="Arial" w:cs="Arial"/>
        </w:rPr>
        <w:t>including increased sodium reabsorption due to increased sympathetic nervous system (SNS)</w:t>
      </w:r>
      <w:r w:rsidR="002D6FD8">
        <w:rPr>
          <w:rFonts w:ascii="Arial" w:hAnsi="Arial" w:cs="Arial"/>
        </w:rPr>
        <w:t xml:space="preserve"> </w:t>
      </w:r>
      <w:r w:rsidR="00FF61FA" w:rsidRPr="001565BC">
        <w:rPr>
          <w:rFonts w:ascii="Arial" w:hAnsi="Arial" w:cs="Arial"/>
        </w:rPr>
        <w:fldChar w:fldCharType="begin"/>
      </w:r>
      <w:r w:rsidR="000F48A0">
        <w:rPr>
          <w:rFonts w:ascii="Arial" w:hAnsi="Arial" w:cs="Arial"/>
        </w:rPr>
        <w:instrText xml:space="preserve"> ADDIN EN.CITE &lt;EndNote&gt;&lt;Cite&gt;&lt;Author&gt;IJzerman&lt;/Author&gt;&lt;Year&gt;2003&lt;/Year&gt;&lt;RecNum&gt;13&lt;/RecNum&gt;&lt;DisplayText&gt;[11]&lt;/DisplayText&gt;&lt;record&gt;&lt;rec-number&gt;13&lt;/rec-number&gt;&lt;foreign-keys&gt;&lt;key app="EN" db-id="vxwsxwds8pzxtlexwab5v9drdpsszdxw9trz" timestamp="1642654904"&gt;13&lt;/key&gt;&lt;/foreign-keys&gt;&lt;ref-type name="Journal Article"&gt;17&lt;/ref-type&gt;&lt;contributors&gt;&lt;authors&gt;&lt;author&gt;IJzerman, Richard G&lt;/author&gt;&lt;author&gt;Stehouwer, Coen DA&lt;/author&gt;&lt;author&gt;de Geus, Eco J&lt;/author&gt;&lt;author&gt;van Weissenbruch, Mirjam M&lt;/author&gt;&lt;author&gt;Delemarre-van de Waal, Henriette A&lt;/author&gt;&lt;author&gt;Boomsma, Dorret I &lt;/author&gt;&lt;/authors&gt;&lt;/contributors&gt;&lt;titles&gt;&lt;title&gt;Low birth weight is associated with increased sympathetic activity: dependence on genetic factors&lt;/title&gt;&lt;secondary-title&gt;Circulation&lt;/secondary-title&gt;&lt;/titles&gt;&lt;periodical&gt;&lt;full-title&gt;Circulation&lt;/full-title&gt;&lt;/periodical&gt;&lt;pages&gt;566-571&lt;/pages&gt;&lt;volume&gt;108&lt;/volume&gt;&lt;number&gt;5&lt;/number&gt;&lt;dates&gt;&lt;year&gt;2003&lt;/year&gt;&lt;/dates&gt;&lt;isbn&gt;0009-7322&lt;/isbn&gt;&lt;urls&gt;&lt;/urls&gt;&lt;/record&gt;&lt;/Cite&gt;&lt;/EndNote&gt;</w:instrText>
      </w:r>
      <w:r w:rsidR="00FF61FA" w:rsidRPr="001565BC">
        <w:rPr>
          <w:rFonts w:ascii="Arial" w:hAnsi="Arial" w:cs="Arial"/>
        </w:rPr>
        <w:fldChar w:fldCharType="separate"/>
      </w:r>
      <w:r w:rsidR="000F48A0">
        <w:rPr>
          <w:rFonts w:ascii="Arial" w:hAnsi="Arial" w:cs="Arial"/>
          <w:noProof/>
        </w:rPr>
        <w:t>[11]</w:t>
      </w:r>
      <w:r w:rsidR="00FF61FA" w:rsidRPr="001565BC">
        <w:rPr>
          <w:rFonts w:ascii="Arial" w:hAnsi="Arial" w:cs="Arial"/>
        </w:rPr>
        <w:fldChar w:fldCharType="end"/>
      </w:r>
      <w:r w:rsidR="000E2699" w:rsidRPr="001565BC">
        <w:rPr>
          <w:rFonts w:ascii="Arial" w:hAnsi="Arial" w:cs="Arial"/>
        </w:rPr>
        <w:t xml:space="preserve"> or glucocorticoid activity</w:t>
      </w:r>
      <w:r w:rsidR="002D6FD8">
        <w:rPr>
          <w:rFonts w:ascii="Arial" w:hAnsi="Arial" w:cs="Arial"/>
        </w:rPr>
        <w:t xml:space="preserve"> </w:t>
      </w:r>
      <w:r w:rsidR="00FF61FA" w:rsidRPr="001565BC">
        <w:rPr>
          <w:rFonts w:ascii="Arial" w:hAnsi="Arial" w:cs="Arial"/>
        </w:rPr>
        <w:fldChar w:fldCharType="begin"/>
      </w:r>
      <w:r w:rsidR="000F48A0">
        <w:rPr>
          <w:rFonts w:ascii="Arial" w:hAnsi="Arial" w:cs="Arial"/>
        </w:rPr>
        <w:instrText xml:space="preserve"> ADDIN EN.CITE &lt;EndNote&gt;&lt;Cite&gt;&lt;Author&gt;Anagnostis&lt;/Author&gt;&lt;Year&gt;2009&lt;/Year&gt;&lt;RecNum&gt;14&lt;/RecNum&gt;&lt;DisplayText&gt;[12]&lt;/DisplayText&gt;&lt;record&gt;&lt;rec-number&gt;14&lt;/rec-number&gt;&lt;foreign-keys&gt;&lt;key app="EN" db-id="vxwsxwds8pzxtlexwab5v9drdpsszdxw9trz" timestamp="1642654904"&gt;14&lt;/key&gt;&lt;/foreign-keys&gt;&lt;ref-type name="Journal Article"&gt;17&lt;/ref-type&gt;&lt;contributors&gt;&lt;authors&gt;&lt;author&gt;Anagnostis, Panagiotis&lt;/author&gt;&lt;author&gt;Athyros, Vasilios G&lt;/author&gt;&lt;author&gt;Tziomalos, Konstantinos&lt;/author&gt;&lt;author&gt;Karagiannis, Asterios&lt;/author&gt;&lt;author&gt;Mikhailidis, Dimitri P&lt;/author&gt;&lt;/authors&gt;&lt;/contributors&gt;&lt;titles&gt;&lt;title&gt;The pathogenetic role of cortisol in the metabolic syndrome: a hypothesis&lt;/title&gt;&lt;secondary-title&gt;The Journal of Clinical Endocrinology &amp;amp; Metabolism&lt;/secondary-title&gt;&lt;/titles&gt;&lt;periodical&gt;&lt;full-title&gt;The Journal of Clinical Endocrinology &amp;amp; Metabolism&lt;/full-title&gt;&lt;/periodical&gt;&lt;pages&gt;2692-2701&lt;/pages&gt;&lt;volume&gt;94&lt;/volume&gt;&lt;number&gt;8&lt;/number&gt;&lt;dates&gt;&lt;year&gt;2009&lt;/year&gt;&lt;/dates&gt;&lt;isbn&gt;0021-972X&lt;/isbn&gt;&lt;urls&gt;&lt;/urls&gt;&lt;/record&gt;&lt;/Cite&gt;&lt;/EndNote&gt;</w:instrText>
      </w:r>
      <w:r w:rsidR="00FF61FA" w:rsidRPr="001565BC">
        <w:rPr>
          <w:rFonts w:ascii="Arial" w:hAnsi="Arial" w:cs="Arial"/>
        </w:rPr>
        <w:fldChar w:fldCharType="separate"/>
      </w:r>
      <w:r w:rsidR="000F48A0">
        <w:rPr>
          <w:rFonts w:ascii="Arial" w:hAnsi="Arial" w:cs="Arial"/>
          <w:noProof/>
        </w:rPr>
        <w:t>[12]</w:t>
      </w:r>
      <w:r w:rsidR="00FF61FA" w:rsidRPr="001565BC">
        <w:rPr>
          <w:rFonts w:ascii="Arial" w:hAnsi="Arial" w:cs="Arial"/>
        </w:rPr>
        <w:fldChar w:fldCharType="end"/>
      </w:r>
      <w:r w:rsidR="00FF61FA" w:rsidRPr="001565BC">
        <w:rPr>
          <w:rFonts w:ascii="Arial" w:hAnsi="Arial" w:cs="Arial"/>
        </w:rPr>
        <w:t>, arterial stiff</w:t>
      </w:r>
      <w:r w:rsidR="00037674" w:rsidRPr="001565BC">
        <w:rPr>
          <w:rFonts w:ascii="Arial" w:hAnsi="Arial" w:cs="Arial"/>
        </w:rPr>
        <w:t>ening</w:t>
      </w:r>
      <w:r w:rsidR="00FF61FA" w:rsidRPr="001565BC">
        <w:rPr>
          <w:rFonts w:ascii="Arial" w:hAnsi="Arial" w:cs="Arial"/>
        </w:rPr>
        <w:t xml:space="preserve">, aortic </w:t>
      </w:r>
      <w:r w:rsidR="00FF61FA" w:rsidRPr="001565BC">
        <w:rPr>
          <w:rFonts w:ascii="Arial" w:hAnsi="Arial" w:cs="Arial"/>
        </w:rPr>
        <w:lastRenderedPageBreak/>
        <w:t>wall thickening, altered endothelium-dependent vasodilation and microvascular rarefaction</w:t>
      </w:r>
      <w:r w:rsidR="002D6FD8">
        <w:rPr>
          <w:rFonts w:ascii="Arial" w:hAnsi="Arial" w:cs="Arial"/>
        </w:rPr>
        <w:t xml:space="preserve"> </w:t>
      </w:r>
      <w:r w:rsidR="00FF61FA" w:rsidRPr="001565BC">
        <w:rPr>
          <w:rFonts w:ascii="Arial" w:hAnsi="Arial" w:cs="Arial"/>
        </w:rPr>
        <w:fldChar w:fldCharType="begin"/>
      </w:r>
      <w:r w:rsidR="000F48A0">
        <w:rPr>
          <w:rFonts w:ascii="Arial" w:hAnsi="Arial" w:cs="Arial"/>
        </w:rPr>
        <w:instrText xml:space="preserve"> ADDIN EN.CITE &lt;EndNote&gt;&lt;Cite&gt;&lt;Author&gt;Ligi&lt;/Author&gt;&lt;Year&gt;2010&lt;/Year&gt;&lt;RecNum&gt;15&lt;/RecNum&gt;&lt;DisplayText&gt;[13]&lt;/DisplayText&gt;&lt;record&gt;&lt;rec-number&gt;15&lt;/rec-number&gt;&lt;foreign-keys&gt;&lt;key app="EN" db-id="vxwsxwds8pzxtlexwab5v9drdpsszdxw9trz" timestamp="1642654905"&gt;15&lt;/key&gt;&lt;/foreign-keys&gt;&lt;ref-type name="Conference Proceedings"&gt;10&lt;/ref-type&gt;&lt;contributors&gt;&lt;authors&gt;&lt;author&gt;Ligi, Isabelle&lt;/author&gt;&lt;author&gt;Grandvuillemin, Isabelle&lt;/author&gt;&lt;author&gt;Andres, Virginie&lt;/author&gt;&lt;author&gt;Dignat-George, Françoise&lt;/author&gt;&lt;author&gt;Simeoni, Umberto&lt;/author&gt;&lt;/authors&gt;&lt;/contributors&gt;&lt;titles&gt;&lt;title&gt;Low birth weight infants and the developmental programming of hypertension: a focus on vascular factors&lt;/title&gt;&lt;secondary-title&gt;Seminars in perinatology&lt;/secondary-title&gt;&lt;/titles&gt;&lt;pages&gt;188-192&lt;/pages&gt;&lt;volume&gt;34&lt;/volume&gt;&lt;number&gt;3&lt;/number&gt;&lt;dates&gt;&lt;year&gt;2010&lt;/year&gt;&lt;/dates&gt;&lt;publisher&gt;Elsevier&lt;/publisher&gt;&lt;isbn&gt;0146-0005&lt;/isbn&gt;&lt;urls&gt;&lt;/urls&gt;&lt;/record&gt;&lt;/Cite&gt;&lt;/EndNote&gt;</w:instrText>
      </w:r>
      <w:r w:rsidR="00FF61FA" w:rsidRPr="001565BC">
        <w:rPr>
          <w:rFonts w:ascii="Arial" w:hAnsi="Arial" w:cs="Arial"/>
        </w:rPr>
        <w:fldChar w:fldCharType="separate"/>
      </w:r>
      <w:r w:rsidR="000F48A0">
        <w:rPr>
          <w:rFonts w:ascii="Arial" w:hAnsi="Arial" w:cs="Arial"/>
          <w:noProof/>
        </w:rPr>
        <w:t>[13]</w:t>
      </w:r>
      <w:r w:rsidR="00FF61FA" w:rsidRPr="001565BC">
        <w:rPr>
          <w:rFonts w:ascii="Arial" w:hAnsi="Arial" w:cs="Arial"/>
        </w:rPr>
        <w:fldChar w:fldCharType="end"/>
      </w:r>
      <w:r w:rsidR="00FF61FA" w:rsidRPr="001565BC">
        <w:rPr>
          <w:rFonts w:ascii="Arial" w:hAnsi="Arial" w:cs="Arial"/>
        </w:rPr>
        <w:t xml:space="preserve">. </w:t>
      </w:r>
    </w:p>
    <w:p w14:paraId="1DBA577A" w14:textId="206033A6" w:rsidR="006931E8" w:rsidRPr="001565BC" w:rsidRDefault="00AC763F" w:rsidP="006931E8">
      <w:pPr>
        <w:spacing w:line="480" w:lineRule="auto"/>
        <w:jc w:val="both"/>
        <w:rPr>
          <w:rFonts w:ascii="Arial" w:hAnsi="Arial" w:cs="Arial"/>
        </w:rPr>
      </w:pPr>
      <w:r w:rsidRPr="001565BC">
        <w:rPr>
          <w:rFonts w:ascii="Arial" w:hAnsi="Arial" w:cs="Arial"/>
        </w:rPr>
        <w:t xml:space="preserve">Birthweight </w:t>
      </w:r>
      <w:r w:rsidR="00C36EEE">
        <w:rPr>
          <w:rFonts w:ascii="Arial" w:hAnsi="Arial" w:cs="Arial"/>
        </w:rPr>
        <w:t>is a</w:t>
      </w:r>
      <w:r w:rsidRPr="001565BC">
        <w:rPr>
          <w:rFonts w:ascii="Arial" w:hAnsi="Arial" w:cs="Arial"/>
        </w:rPr>
        <w:t xml:space="preserve"> convenient and widely available surrogate for </w:t>
      </w:r>
      <w:r w:rsidR="00C36EEE">
        <w:rPr>
          <w:rFonts w:ascii="Arial" w:hAnsi="Arial" w:cs="Arial"/>
        </w:rPr>
        <w:t xml:space="preserve">an </w:t>
      </w:r>
      <w:r w:rsidRPr="001565BC">
        <w:rPr>
          <w:rFonts w:ascii="Arial" w:hAnsi="Arial" w:cs="Arial"/>
        </w:rPr>
        <w:t xml:space="preserve">unfavourable intrauterine environment. However, the link between impaired </w:t>
      </w:r>
      <w:proofErr w:type="spellStart"/>
      <w:r w:rsidRPr="001565BC">
        <w:rPr>
          <w:rFonts w:ascii="Arial" w:hAnsi="Arial" w:cs="Arial"/>
        </w:rPr>
        <w:t>fetal</w:t>
      </w:r>
      <w:proofErr w:type="spellEnd"/>
      <w:r w:rsidRPr="001565BC">
        <w:rPr>
          <w:rFonts w:ascii="Arial" w:hAnsi="Arial" w:cs="Arial"/>
        </w:rPr>
        <w:t xml:space="preserve"> growth and cardiovascular disease extends across the entire birthweight spectrum</w:t>
      </w:r>
      <w:r w:rsidR="002D6FD8">
        <w:rPr>
          <w:rFonts w:ascii="Arial" w:hAnsi="Arial" w:cs="Arial"/>
        </w:rPr>
        <w:t xml:space="preserve"> </w:t>
      </w:r>
      <w:r w:rsidRPr="001565BC">
        <w:rPr>
          <w:rFonts w:ascii="Arial" w:hAnsi="Arial" w:cs="Arial"/>
        </w:rPr>
        <w:fldChar w:fldCharType="begin"/>
      </w:r>
      <w:r w:rsidR="000F48A0">
        <w:rPr>
          <w:rFonts w:ascii="Arial" w:hAnsi="Arial" w:cs="Arial"/>
        </w:rPr>
        <w:instrText xml:space="preserve"> ADDIN EN.CITE &lt;EndNote&gt;&lt;Cite&gt;&lt;Author&gt;Barker&lt;/Author&gt;&lt;Year&gt;1998&lt;/Year&gt;&lt;RecNum&gt;19&lt;/RecNum&gt;&lt;DisplayText&gt;[14,15]&lt;/DisplayText&gt;&lt;record&gt;&lt;rec-number&gt;19&lt;/rec-number&gt;&lt;foreign-keys&gt;&lt;key app="EN" db-id="vxwsxwds8pzxtlexwab5v9drdpsszdxw9trz" timestamp="1642654905"&gt;19&lt;/key&gt;&lt;/foreign-keys&gt;&lt;ref-type name="Journal Article"&gt;17&lt;/ref-type&gt;&lt;contributors&gt;&lt;authors&gt;&lt;author&gt;Barker, DJP&lt;/author&gt;&lt;/authors&gt;&lt;/contributors&gt;&lt;titles&gt;&lt;title&gt;Mothers, babies and health in adult life&lt;/title&gt;&lt;secondary-title&gt;Edinburgh: Churchill Livingstone&lt;/secondary-title&gt;&lt;/titles&gt;&lt;periodical&gt;&lt;full-title&gt;Edinburgh: Churchill Livingstone&lt;/full-title&gt;&lt;/periodical&gt;&lt;pages&gt;66-74&lt;/pages&gt;&lt;dates&gt;&lt;year&gt;1998&lt;/year&gt;&lt;/dates&gt;&lt;urls&gt;&lt;/urls&gt;&lt;/record&gt;&lt;/Cite&gt;&lt;Cite&gt;&lt;Author&gt;Gluckman&lt;/Author&gt;&lt;Year&gt;2003&lt;/Year&gt;&lt;RecNum&gt;20&lt;/RecNum&gt;&lt;record&gt;&lt;rec-number&gt;20&lt;/rec-number&gt;&lt;foreign-keys&gt;&lt;key app="EN" db-id="vxwsxwds8pzxtlexwab5v9drdpsszdxw9trz" timestamp="1642654905"&gt;20&lt;/key&gt;&lt;/foreign-keys&gt;&lt;ref-type name="Journal Article"&gt;17&lt;/ref-type&gt;&lt;contributors&gt;&lt;authors&gt;&lt;author&gt;Gluckman, Peter D&lt;/author&gt;&lt;author&gt;Pinal, Catherine S&lt;/author&gt;&lt;/authors&gt;&lt;/contributors&gt;&lt;titles&gt;&lt;title&gt;Regulation of fetal growth by the somatotrophic axis&lt;/title&gt;&lt;secondary-title&gt;The Journal of nutrition&lt;/secondary-title&gt;&lt;/titles&gt;&lt;periodical&gt;&lt;full-title&gt;The Journal of nutrition&lt;/full-title&gt;&lt;/periodical&gt;&lt;pages&gt;1741S-1746S&lt;/pages&gt;&lt;volume&gt;133&lt;/volume&gt;&lt;number&gt;5&lt;/number&gt;&lt;dates&gt;&lt;year&gt;2003&lt;/year&gt;&lt;/dates&gt;&lt;isbn&gt;0022-3166&lt;/isbn&gt;&lt;urls&gt;&lt;/urls&gt;&lt;/record&gt;&lt;/Cite&gt;&lt;/EndNote&gt;</w:instrText>
      </w:r>
      <w:r w:rsidRPr="001565BC">
        <w:rPr>
          <w:rFonts w:ascii="Arial" w:hAnsi="Arial" w:cs="Arial"/>
        </w:rPr>
        <w:fldChar w:fldCharType="separate"/>
      </w:r>
      <w:r w:rsidR="000F48A0">
        <w:rPr>
          <w:rFonts w:ascii="Arial" w:hAnsi="Arial" w:cs="Arial"/>
          <w:noProof/>
        </w:rPr>
        <w:t>[14,15]</w:t>
      </w:r>
      <w:r w:rsidRPr="001565BC">
        <w:rPr>
          <w:rFonts w:ascii="Arial" w:hAnsi="Arial" w:cs="Arial"/>
        </w:rPr>
        <w:fldChar w:fldCharType="end"/>
      </w:r>
      <w:r w:rsidRPr="001565BC">
        <w:rPr>
          <w:rFonts w:ascii="Arial" w:hAnsi="Arial" w:cs="Arial"/>
        </w:rPr>
        <w:t>. Emerging evidence suggests that reductions in nephron endowment due to prenatal insults and programming of hypertension can occur even without a reduction in birthweight</w:t>
      </w:r>
      <w:r w:rsidR="002D6FD8">
        <w:rPr>
          <w:rFonts w:ascii="Arial" w:hAnsi="Arial" w:cs="Arial"/>
        </w:rPr>
        <w:t xml:space="preserve"> </w:t>
      </w:r>
      <w:r w:rsidRPr="001565BC">
        <w:rPr>
          <w:rFonts w:ascii="Arial" w:hAnsi="Arial" w:cs="Arial"/>
        </w:rPr>
        <w:fldChar w:fldCharType="begin"/>
      </w:r>
      <w:r w:rsidR="000F48A0">
        <w:rPr>
          <w:rFonts w:ascii="Arial" w:hAnsi="Arial" w:cs="Arial"/>
        </w:rPr>
        <w:instrText xml:space="preserve"> ADDIN EN.CITE &lt;EndNote&gt;&lt;Cite&gt;&lt;Author&gt;Moritz&lt;/Author&gt;&lt;Year&gt;2009&lt;/Year&gt;&lt;RecNum&gt;21&lt;/RecNum&gt;&lt;DisplayText&gt;[16]&lt;/DisplayText&gt;&lt;record&gt;&lt;rec-number&gt;21&lt;/rec-number&gt;&lt;foreign-keys&gt;&lt;key app="EN" db-id="vxwsxwds8pzxtlexwab5v9drdpsszdxw9trz" timestamp="1642654905"&gt;21&lt;/key&gt;&lt;/foreign-keys&gt;&lt;ref-type name="Journal Article"&gt;17&lt;/ref-type&gt;&lt;contributors&gt;&lt;authors&gt;&lt;author&gt;Moritz, Karen M&lt;/author&gt;&lt;author&gt;Singh, Reetu R&lt;/author&gt;&lt;author&gt;Probyn, Megan E&lt;/author&gt;&lt;author&gt;Denton, Kate M&lt;/author&gt;&lt;/authors&gt;&lt;/contributors&gt;&lt;titles&gt;&lt;title&gt;Developmental programming of a reduced nephron endowment: more than just a baby&amp;apos;s birth weight&lt;/title&gt;&lt;secondary-title&gt;American Journal of Physiology-Renal Physiology&lt;/secondary-title&gt;&lt;/titles&gt;&lt;periodical&gt;&lt;full-title&gt;American Journal of Physiology-Renal Physiology&lt;/full-title&gt;&lt;/periodical&gt;&lt;pages&gt;F1-F9&lt;/pages&gt;&lt;volume&gt;296&lt;/volume&gt;&lt;number&gt;1&lt;/number&gt;&lt;dates&gt;&lt;year&gt;2009&lt;/year&gt;&lt;/dates&gt;&lt;isbn&gt;1931-857X&lt;/isbn&gt;&lt;urls&gt;&lt;/urls&gt;&lt;/record&gt;&lt;/Cite&gt;&lt;/EndNote&gt;</w:instrText>
      </w:r>
      <w:r w:rsidRPr="001565BC">
        <w:rPr>
          <w:rFonts w:ascii="Arial" w:hAnsi="Arial" w:cs="Arial"/>
        </w:rPr>
        <w:fldChar w:fldCharType="separate"/>
      </w:r>
      <w:r w:rsidR="000F48A0">
        <w:rPr>
          <w:rFonts w:ascii="Arial" w:hAnsi="Arial" w:cs="Arial"/>
          <w:noProof/>
        </w:rPr>
        <w:t>[16]</w:t>
      </w:r>
      <w:r w:rsidRPr="001565BC">
        <w:rPr>
          <w:rFonts w:ascii="Arial" w:hAnsi="Arial" w:cs="Arial"/>
        </w:rPr>
        <w:fldChar w:fldCharType="end"/>
      </w:r>
      <w:r w:rsidRPr="001565BC">
        <w:rPr>
          <w:rFonts w:ascii="Arial" w:hAnsi="Arial" w:cs="Arial"/>
        </w:rPr>
        <w:t>. Up to 70% of the infants who are born small for gestational age (SGA) are small owing to constitutional factors</w:t>
      </w:r>
      <w:r w:rsidR="002D6FD8">
        <w:rPr>
          <w:rFonts w:ascii="Arial" w:hAnsi="Arial" w:cs="Arial"/>
        </w:rPr>
        <w:t xml:space="preserve"> </w:t>
      </w:r>
      <w:r w:rsidRPr="001565BC">
        <w:rPr>
          <w:rFonts w:ascii="Arial" w:hAnsi="Arial" w:cs="Arial"/>
        </w:rPr>
        <w:fldChar w:fldCharType="begin"/>
      </w:r>
      <w:r w:rsidR="000F48A0">
        <w:rPr>
          <w:rFonts w:ascii="Arial" w:hAnsi="Arial" w:cs="Arial"/>
        </w:rPr>
        <w:instrText xml:space="preserve"> ADDIN EN.CITE &lt;EndNote&gt;&lt;Cite&gt;&lt;Author&gt;Alberry&lt;/Author&gt;&lt;Year&gt;2007&lt;/Year&gt;&lt;RecNum&gt;18&lt;/RecNum&gt;&lt;DisplayText&gt;[17]&lt;/DisplayText&gt;&lt;record&gt;&lt;rec-number&gt;18&lt;/rec-number&gt;&lt;foreign-keys&gt;&lt;key app="EN" db-id="vxwsxwds8pzxtlexwab5v9drdpsszdxw9trz" timestamp="1642654905"&gt;18&lt;/key&gt;&lt;/foreign-keys&gt;&lt;ref-type name="Journal Article"&gt;17&lt;/ref-type&gt;&lt;contributors&gt;&lt;authors&gt;&lt;author&gt;Alberry, Michael&lt;/author&gt;&lt;author&gt;Soothill, Peter&lt;/author&gt;&lt;/authors&gt;&lt;/contributors&gt;&lt;titles&gt;&lt;title&gt;Management of fetal growth restriction&lt;/title&gt;&lt;secondary-title&gt;Archives of Disease in Childhood-Fetal and Neonatal Edition&lt;/secondary-title&gt;&lt;/titles&gt;&lt;periodical&gt;&lt;full-title&gt;Archives of Disease in Childhood-Fetal and Neonatal Edition&lt;/full-title&gt;&lt;/periodical&gt;&lt;pages&gt;F62-F67&lt;/pages&gt;&lt;volume&gt;92&lt;/volume&gt;&lt;number&gt;1&lt;/number&gt;&lt;dates&gt;&lt;year&gt;2007&lt;/year&gt;&lt;/dates&gt;&lt;isbn&gt;1359-2998&lt;/isbn&gt;&lt;urls&gt;&lt;/urls&gt;&lt;/record&gt;&lt;/Cite&gt;&lt;/EndNote&gt;</w:instrText>
      </w:r>
      <w:r w:rsidRPr="001565BC">
        <w:rPr>
          <w:rFonts w:ascii="Arial" w:hAnsi="Arial" w:cs="Arial"/>
        </w:rPr>
        <w:fldChar w:fldCharType="separate"/>
      </w:r>
      <w:r w:rsidR="000F48A0">
        <w:rPr>
          <w:rFonts w:ascii="Arial" w:hAnsi="Arial" w:cs="Arial"/>
          <w:noProof/>
        </w:rPr>
        <w:t>[17]</w:t>
      </w:r>
      <w:r w:rsidRPr="001565BC">
        <w:rPr>
          <w:rFonts w:ascii="Arial" w:hAnsi="Arial" w:cs="Arial"/>
        </w:rPr>
        <w:fldChar w:fldCharType="end"/>
      </w:r>
      <w:r w:rsidRPr="001565BC">
        <w:rPr>
          <w:rFonts w:ascii="Arial" w:hAnsi="Arial" w:cs="Arial"/>
        </w:rPr>
        <w:t xml:space="preserve">. </w:t>
      </w:r>
      <w:r w:rsidR="000C535F" w:rsidRPr="001565BC">
        <w:rPr>
          <w:rFonts w:ascii="Arial" w:hAnsi="Arial" w:cs="Arial"/>
        </w:rPr>
        <w:t xml:space="preserve">Since not </w:t>
      </w:r>
      <w:r w:rsidRPr="001565BC">
        <w:rPr>
          <w:rFonts w:ascii="Arial" w:hAnsi="Arial" w:cs="Arial"/>
        </w:rPr>
        <w:t xml:space="preserve">all </w:t>
      </w:r>
      <w:proofErr w:type="spellStart"/>
      <w:r w:rsidR="000C535F" w:rsidRPr="001565BC">
        <w:rPr>
          <w:rFonts w:ascii="Arial" w:hAnsi="Arial" w:cs="Arial"/>
        </w:rPr>
        <w:t>fetuses</w:t>
      </w:r>
      <w:proofErr w:type="spellEnd"/>
      <w:r w:rsidRPr="001565BC">
        <w:rPr>
          <w:rFonts w:ascii="Arial" w:hAnsi="Arial" w:cs="Arial"/>
        </w:rPr>
        <w:t xml:space="preserve"> experiencing </w:t>
      </w:r>
      <w:r w:rsidR="000C535F" w:rsidRPr="001565BC">
        <w:rPr>
          <w:rFonts w:ascii="Arial" w:hAnsi="Arial" w:cs="Arial"/>
        </w:rPr>
        <w:t>a stressed intrauterine milieu</w:t>
      </w:r>
      <w:r w:rsidRPr="001565BC">
        <w:rPr>
          <w:rFonts w:ascii="Arial" w:hAnsi="Arial" w:cs="Arial"/>
        </w:rPr>
        <w:t xml:space="preserve"> are born SGA</w:t>
      </w:r>
      <w:r w:rsidR="000C535F" w:rsidRPr="001565BC">
        <w:rPr>
          <w:rFonts w:ascii="Arial" w:hAnsi="Arial" w:cs="Arial"/>
        </w:rPr>
        <w:t>, w</w:t>
      </w:r>
      <w:r w:rsidR="003E7261" w:rsidRPr="001565BC">
        <w:rPr>
          <w:rFonts w:ascii="Arial" w:hAnsi="Arial" w:cs="Arial"/>
        </w:rPr>
        <w:t xml:space="preserve">e hypothesized that a detailed </w:t>
      </w:r>
      <w:r w:rsidR="00CC7B1C" w:rsidRPr="001565BC">
        <w:rPr>
          <w:rFonts w:ascii="Arial" w:hAnsi="Arial" w:cs="Arial"/>
        </w:rPr>
        <w:t>characterization</w:t>
      </w:r>
      <w:r w:rsidR="003E7261" w:rsidRPr="001565BC">
        <w:rPr>
          <w:rFonts w:ascii="Arial" w:hAnsi="Arial" w:cs="Arial"/>
        </w:rPr>
        <w:t xml:space="preserve"> of suboptimal </w:t>
      </w:r>
      <w:proofErr w:type="spellStart"/>
      <w:r w:rsidR="003E7261" w:rsidRPr="001565BC">
        <w:rPr>
          <w:rFonts w:ascii="Arial" w:hAnsi="Arial" w:cs="Arial"/>
        </w:rPr>
        <w:t>fetal</w:t>
      </w:r>
      <w:proofErr w:type="spellEnd"/>
      <w:r w:rsidR="003E7261" w:rsidRPr="001565BC">
        <w:rPr>
          <w:rFonts w:ascii="Arial" w:hAnsi="Arial" w:cs="Arial"/>
        </w:rPr>
        <w:t xml:space="preserve"> environments and </w:t>
      </w:r>
      <w:r w:rsidR="003E7261" w:rsidRPr="001565BC">
        <w:rPr>
          <w:rFonts w:ascii="Arial" w:hAnsi="Arial" w:cs="Arial"/>
          <w:color w:val="000000"/>
          <w:shd w:val="clear" w:color="auto" w:fill="FFFFFF"/>
        </w:rPr>
        <w:t>maternal-</w:t>
      </w:r>
      <w:proofErr w:type="spellStart"/>
      <w:r w:rsidR="003E7261" w:rsidRPr="001565BC">
        <w:rPr>
          <w:rFonts w:ascii="Arial" w:hAnsi="Arial" w:cs="Arial"/>
          <w:color w:val="000000"/>
          <w:shd w:val="clear" w:color="auto" w:fill="FFFFFF"/>
        </w:rPr>
        <w:t>fetal</w:t>
      </w:r>
      <w:proofErr w:type="spellEnd"/>
      <w:r w:rsidR="003E7261" w:rsidRPr="001565BC">
        <w:rPr>
          <w:rFonts w:ascii="Arial" w:hAnsi="Arial" w:cs="Arial"/>
          <w:color w:val="000000"/>
          <w:shd w:val="clear" w:color="auto" w:fill="FFFFFF"/>
        </w:rPr>
        <w:t xml:space="preserve"> stressors</w:t>
      </w:r>
      <w:r w:rsidR="002D6FD8">
        <w:rPr>
          <w:rFonts w:ascii="Arial" w:hAnsi="Arial" w:cs="Arial"/>
          <w:color w:val="000000"/>
          <w:shd w:val="clear" w:color="auto" w:fill="FFFFFF"/>
        </w:rPr>
        <w:t xml:space="preserve"> </w:t>
      </w:r>
      <w:r w:rsidR="003E7261" w:rsidRPr="001565BC">
        <w:rPr>
          <w:rFonts w:ascii="Arial" w:hAnsi="Arial" w:cs="Arial"/>
        </w:rPr>
        <w:fldChar w:fldCharType="begin">
          <w:fldData xml:space="preserve">PEVuZE5vdGU+PENpdGU+PEF1dGhvcj5CYXJrZXI8L0F1dGhvcj48WWVhcj4xOTkyPC9ZZWFyPjxS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</w:fldData>
        </w:fldChar>
      </w:r>
      <w:r w:rsidR="000F48A0">
        <w:rPr>
          <w:rFonts w:ascii="Arial" w:hAnsi="Arial" w:cs="Arial"/>
        </w:rPr>
        <w:instrText xml:space="preserve"> ADDIN EN.CITE </w:instrText>
      </w:r>
      <w:r w:rsidR="000F48A0">
        <w:rPr>
          <w:rFonts w:ascii="Arial" w:hAnsi="Arial" w:cs="Arial"/>
        </w:rPr>
        <w:fldChar w:fldCharType="begin">
          <w:fldData xml:space="preserve">PEVuZE5vdGU+PENpdGU+PEF1dGhvcj5CYXJrZXI8L0F1dGhvcj48WWVhcj4xOTkyPC9ZZWFyPjxS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</w:fldData>
        </w:fldChar>
      </w:r>
      <w:r w:rsidR="000F48A0">
        <w:rPr>
          <w:rFonts w:ascii="Arial" w:hAnsi="Arial" w:cs="Arial"/>
        </w:rPr>
        <w:instrText xml:space="preserve"> ADDIN EN.CITE.DATA </w:instrText>
      </w:r>
      <w:r w:rsidR="000F48A0">
        <w:rPr>
          <w:rFonts w:ascii="Arial" w:hAnsi="Arial" w:cs="Arial"/>
        </w:rPr>
      </w:r>
      <w:r w:rsidR="000F48A0">
        <w:rPr>
          <w:rFonts w:ascii="Arial" w:hAnsi="Arial" w:cs="Arial"/>
        </w:rPr>
        <w:fldChar w:fldCharType="end"/>
      </w:r>
      <w:r w:rsidR="003E7261" w:rsidRPr="001565BC">
        <w:rPr>
          <w:rFonts w:ascii="Arial" w:hAnsi="Arial" w:cs="Arial"/>
        </w:rPr>
      </w:r>
      <w:r w:rsidR="003E7261" w:rsidRPr="001565BC">
        <w:rPr>
          <w:rFonts w:ascii="Arial" w:hAnsi="Arial" w:cs="Arial"/>
        </w:rPr>
        <w:fldChar w:fldCharType="separate"/>
      </w:r>
      <w:r w:rsidR="000F48A0">
        <w:rPr>
          <w:rFonts w:ascii="Arial" w:hAnsi="Arial" w:cs="Arial"/>
          <w:noProof/>
        </w:rPr>
        <w:t>[7,18,19]</w:t>
      </w:r>
      <w:r w:rsidR="003E7261" w:rsidRPr="001565BC">
        <w:rPr>
          <w:rFonts w:ascii="Arial" w:hAnsi="Arial" w:cs="Arial"/>
        </w:rPr>
        <w:fldChar w:fldCharType="end"/>
      </w:r>
      <w:r w:rsidR="003E7261" w:rsidRPr="001565BC">
        <w:rPr>
          <w:rFonts w:ascii="Arial" w:hAnsi="Arial" w:cs="Arial"/>
        </w:rPr>
        <w:t xml:space="preserve"> could help </w:t>
      </w:r>
      <w:r w:rsidR="00C6007C" w:rsidRPr="001565BC">
        <w:rPr>
          <w:rFonts w:ascii="Arial" w:hAnsi="Arial" w:cs="Arial"/>
        </w:rPr>
        <w:t>in early identification of</w:t>
      </w:r>
      <w:r w:rsidR="003E7261" w:rsidRPr="001565BC">
        <w:rPr>
          <w:rFonts w:ascii="Arial" w:hAnsi="Arial" w:cs="Arial"/>
        </w:rPr>
        <w:t xml:space="preserve"> children at risk of developmentally programmed hypertension.</w:t>
      </w:r>
      <w:r w:rsidR="00FD406D" w:rsidRPr="001565BC">
        <w:rPr>
          <w:rFonts w:ascii="Arial" w:hAnsi="Arial" w:cs="Arial"/>
        </w:rPr>
        <w:t xml:space="preserve"> </w:t>
      </w:r>
      <w:r w:rsidR="003E7261" w:rsidRPr="001565BC">
        <w:rPr>
          <w:rFonts w:ascii="Arial" w:hAnsi="Arial" w:cs="Arial"/>
        </w:rPr>
        <w:t>W</w:t>
      </w:r>
      <w:r w:rsidR="00AE60BB" w:rsidRPr="001565BC">
        <w:rPr>
          <w:rFonts w:ascii="Arial" w:hAnsi="Arial" w:cs="Arial"/>
        </w:rPr>
        <w:t xml:space="preserve">e </w:t>
      </w:r>
      <w:r w:rsidR="003E6D90" w:rsidRPr="001565BC">
        <w:rPr>
          <w:rFonts w:ascii="Arial" w:hAnsi="Arial" w:cs="Arial"/>
        </w:rPr>
        <w:t xml:space="preserve">evaluated the </w:t>
      </w:r>
      <w:r w:rsidR="007114E5" w:rsidRPr="001565BC">
        <w:rPr>
          <w:rFonts w:ascii="Arial" w:hAnsi="Arial" w:cs="Arial"/>
        </w:rPr>
        <w:t xml:space="preserve">association </w:t>
      </w:r>
      <w:r w:rsidR="003E6D90" w:rsidRPr="001565BC">
        <w:rPr>
          <w:rFonts w:ascii="Arial" w:hAnsi="Arial" w:cs="Arial"/>
        </w:rPr>
        <w:t xml:space="preserve">of early childhood prehypertension/hypertension with </w:t>
      </w:r>
      <w:r w:rsidR="00E744F6" w:rsidRPr="001565BC">
        <w:rPr>
          <w:rFonts w:ascii="Arial" w:hAnsi="Arial" w:cs="Arial"/>
        </w:rPr>
        <w:t>gestational diabetes, inadequate gestational weight gain</w:t>
      </w:r>
      <w:r w:rsidR="00F1111B" w:rsidRPr="001565BC">
        <w:rPr>
          <w:rFonts w:ascii="Arial" w:hAnsi="Arial" w:cs="Arial"/>
        </w:rPr>
        <w:t xml:space="preserve"> (marker of maternal undernutrition)</w:t>
      </w:r>
      <w:r w:rsidR="00E744F6" w:rsidRPr="001565BC">
        <w:rPr>
          <w:rFonts w:ascii="Arial" w:hAnsi="Arial" w:cs="Arial"/>
        </w:rPr>
        <w:t>, hypertensive disorders of pregnancy</w:t>
      </w:r>
      <w:r w:rsidR="003E6D90" w:rsidRPr="001565BC">
        <w:rPr>
          <w:rFonts w:ascii="Arial" w:hAnsi="Arial" w:cs="Arial"/>
        </w:rPr>
        <w:t xml:space="preserve">, </w:t>
      </w:r>
      <w:r w:rsidR="00F1111B" w:rsidRPr="001565BC">
        <w:rPr>
          <w:rFonts w:ascii="Arial" w:hAnsi="Arial" w:cs="Arial"/>
        </w:rPr>
        <w:t>excessive gestational weight gain (risk factor for hypertensive disorders of pregnancy</w:t>
      </w:r>
      <w:r w:rsidR="00F676CE">
        <w:rPr>
          <w:rFonts w:ascii="Arial" w:hAnsi="Arial" w:cs="Arial"/>
        </w:rPr>
        <w:t xml:space="preserve"> and gestational diabetes</w:t>
      </w:r>
      <w:r w:rsidR="00F1111B" w:rsidRPr="001565BC">
        <w:rPr>
          <w:rFonts w:ascii="Arial" w:hAnsi="Arial" w:cs="Arial"/>
        </w:rPr>
        <w:t xml:space="preserve">), </w:t>
      </w:r>
      <w:proofErr w:type="spellStart"/>
      <w:r w:rsidR="00A45D04" w:rsidRPr="001565BC">
        <w:rPr>
          <w:rFonts w:ascii="Arial" w:hAnsi="Arial" w:cs="Arial"/>
        </w:rPr>
        <w:t>fetal</w:t>
      </w:r>
      <w:proofErr w:type="spellEnd"/>
      <w:r w:rsidR="00A45D04" w:rsidRPr="001565BC">
        <w:rPr>
          <w:rFonts w:ascii="Arial" w:hAnsi="Arial" w:cs="Arial"/>
        </w:rPr>
        <w:t xml:space="preserve"> growth deceleration</w:t>
      </w:r>
      <w:r w:rsidR="00AE60BB" w:rsidRPr="001565BC">
        <w:rPr>
          <w:rFonts w:ascii="Arial" w:hAnsi="Arial" w:cs="Arial"/>
        </w:rPr>
        <w:t xml:space="preserve"> measured by longitudinal </w:t>
      </w:r>
      <w:proofErr w:type="spellStart"/>
      <w:r w:rsidR="00FD406D" w:rsidRPr="001565BC">
        <w:rPr>
          <w:rFonts w:ascii="Arial" w:hAnsi="Arial" w:cs="Arial"/>
        </w:rPr>
        <w:t>fetal</w:t>
      </w:r>
      <w:proofErr w:type="spellEnd"/>
      <w:r w:rsidR="00FD406D" w:rsidRPr="001565BC">
        <w:rPr>
          <w:rFonts w:ascii="Arial" w:hAnsi="Arial" w:cs="Arial"/>
        </w:rPr>
        <w:t xml:space="preserve"> </w:t>
      </w:r>
      <w:r w:rsidR="00AE60BB" w:rsidRPr="001565BC">
        <w:rPr>
          <w:rFonts w:ascii="Arial" w:hAnsi="Arial" w:cs="Arial"/>
        </w:rPr>
        <w:t>ultrasound</w:t>
      </w:r>
      <w:r w:rsidR="00A45D04" w:rsidRPr="001565BC">
        <w:rPr>
          <w:rFonts w:ascii="Arial" w:hAnsi="Arial" w:cs="Arial"/>
        </w:rPr>
        <w:t>, high fetoplacental vascular resistance</w:t>
      </w:r>
      <w:r w:rsidR="000403D2" w:rsidRPr="001565BC">
        <w:rPr>
          <w:rFonts w:ascii="Arial" w:hAnsi="Arial" w:cs="Arial"/>
        </w:rPr>
        <w:t xml:space="preserve"> </w:t>
      </w:r>
      <w:r w:rsidR="00AE60BB" w:rsidRPr="001565BC">
        <w:rPr>
          <w:rFonts w:ascii="Arial" w:hAnsi="Arial" w:cs="Arial"/>
        </w:rPr>
        <w:t xml:space="preserve">measured by Doppler velocimetry </w:t>
      </w:r>
      <w:r w:rsidR="000403D2" w:rsidRPr="001565BC">
        <w:rPr>
          <w:rFonts w:ascii="Arial" w:hAnsi="Arial" w:cs="Arial"/>
        </w:rPr>
        <w:t>(marker of placental insufficiency)</w:t>
      </w:r>
      <w:r w:rsidR="009F794E" w:rsidRPr="001565BC">
        <w:rPr>
          <w:rFonts w:ascii="Arial" w:hAnsi="Arial" w:cs="Arial"/>
        </w:rPr>
        <w:t xml:space="preserve">, </w:t>
      </w:r>
      <w:r w:rsidR="003F3162" w:rsidRPr="001565BC">
        <w:rPr>
          <w:rFonts w:ascii="Arial" w:hAnsi="Arial" w:cs="Arial"/>
        </w:rPr>
        <w:t>preterm birth</w:t>
      </w:r>
      <w:r w:rsidR="003E7261" w:rsidRPr="001565BC">
        <w:rPr>
          <w:rFonts w:ascii="Arial" w:hAnsi="Arial" w:cs="Arial"/>
        </w:rPr>
        <w:t xml:space="preserve">, </w:t>
      </w:r>
      <w:r w:rsidR="00C6007C" w:rsidRPr="001565BC">
        <w:rPr>
          <w:rFonts w:ascii="Arial" w:hAnsi="Arial" w:cs="Arial"/>
        </w:rPr>
        <w:t>SGA,</w:t>
      </w:r>
      <w:r w:rsidR="00E744F6" w:rsidRPr="001565BC">
        <w:rPr>
          <w:rFonts w:ascii="Arial" w:hAnsi="Arial" w:cs="Arial"/>
        </w:rPr>
        <w:t xml:space="preserve"> and </w:t>
      </w:r>
      <w:r w:rsidR="009A41B8" w:rsidRPr="001565BC">
        <w:rPr>
          <w:rFonts w:ascii="Arial" w:hAnsi="Arial" w:cs="Arial"/>
        </w:rPr>
        <w:t xml:space="preserve">reduced </w:t>
      </w:r>
      <w:r w:rsidR="006931E8" w:rsidRPr="001565BC">
        <w:rPr>
          <w:rFonts w:ascii="Arial" w:hAnsi="Arial" w:cs="Arial"/>
        </w:rPr>
        <w:t>neonatal kidney volume</w:t>
      </w:r>
      <w:r w:rsidR="00F676CE">
        <w:rPr>
          <w:rFonts w:ascii="Arial" w:hAnsi="Arial" w:cs="Arial"/>
        </w:rPr>
        <w:t xml:space="preserve"> (proxy for nephron number)</w:t>
      </w:r>
      <w:r w:rsidR="003E6D90" w:rsidRPr="001565BC">
        <w:rPr>
          <w:rFonts w:ascii="Arial" w:hAnsi="Arial" w:cs="Arial"/>
        </w:rPr>
        <w:t xml:space="preserve"> </w:t>
      </w:r>
      <w:r w:rsidR="006931E8" w:rsidRPr="001565BC">
        <w:rPr>
          <w:rFonts w:ascii="Arial" w:hAnsi="Arial" w:cs="Arial"/>
        </w:rPr>
        <w:t xml:space="preserve">in </w:t>
      </w:r>
      <w:r w:rsidR="00D859CC" w:rsidRPr="001565BC">
        <w:rPr>
          <w:rFonts w:ascii="Arial" w:hAnsi="Arial" w:cs="Arial"/>
        </w:rPr>
        <w:t xml:space="preserve">the </w:t>
      </w:r>
      <w:r w:rsidR="00AF046F" w:rsidRPr="001565BC">
        <w:rPr>
          <w:rFonts w:ascii="Arial" w:hAnsi="Arial" w:cs="Arial"/>
        </w:rPr>
        <w:t>Growing Up in Singapore Towards healthy Outcomes (GUSTO)</w:t>
      </w:r>
      <w:r w:rsidR="00D859CC" w:rsidRPr="001565BC">
        <w:rPr>
          <w:rFonts w:ascii="Arial" w:hAnsi="Arial" w:cs="Arial"/>
        </w:rPr>
        <w:t xml:space="preserve"> </w:t>
      </w:r>
      <w:r w:rsidR="003F3162" w:rsidRPr="001565BC">
        <w:rPr>
          <w:rFonts w:ascii="Arial" w:hAnsi="Arial" w:cs="Arial"/>
        </w:rPr>
        <w:t xml:space="preserve">prospective </w:t>
      </w:r>
      <w:r w:rsidR="006931E8" w:rsidRPr="001565BC">
        <w:rPr>
          <w:rFonts w:ascii="Arial" w:hAnsi="Arial" w:cs="Arial"/>
        </w:rPr>
        <w:t xml:space="preserve">mother-offspring cohort. Identifying </w:t>
      </w:r>
      <w:r w:rsidR="00293576" w:rsidRPr="001565BC">
        <w:rPr>
          <w:rFonts w:ascii="Arial" w:hAnsi="Arial" w:cs="Arial"/>
        </w:rPr>
        <w:t xml:space="preserve">the </w:t>
      </w:r>
      <w:r w:rsidR="006931E8" w:rsidRPr="001565BC">
        <w:rPr>
          <w:rFonts w:ascii="Arial" w:hAnsi="Arial" w:cs="Arial"/>
        </w:rPr>
        <w:t xml:space="preserve">factors </w:t>
      </w:r>
      <w:r w:rsidR="00E45A67" w:rsidRPr="001565BC">
        <w:rPr>
          <w:rFonts w:ascii="Arial" w:hAnsi="Arial" w:cs="Arial"/>
        </w:rPr>
        <w:t>showing the strongest association with early childhood prehypertension/hypertension</w:t>
      </w:r>
      <w:r w:rsidR="006931E8" w:rsidRPr="001565BC">
        <w:rPr>
          <w:rFonts w:ascii="Arial" w:hAnsi="Arial" w:cs="Arial"/>
        </w:rPr>
        <w:t xml:space="preserve"> </w:t>
      </w:r>
      <w:r w:rsidR="009A41B8" w:rsidRPr="001565BC">
        <w:rPr>
          <w:rFonts w:ascii="Arial" w:hAnsi="Arial" w:cs="Arial"/>
        </w:rPr>
        <w:t>may</w:t>
      </w:r>
      <w:r w:rsidR="005865C9" w:rsidRPr="001565BC">
        <w:rPr>
          <w:rFonts w:ascii="Arial" w:hAnsi="Arial" w:cs="Arial"/>
        </w:rPr>
        <w:t xml:space="preserve"> </w:t>
      </w:r>
      <w:r w:rsidR="000B6AC8" w:rsidRPr="001565BC">
        <w:rPr>
          <w:rFonts w:ascii="Arial" w:hAnsi="Arial" w:cs="Arial"/>
        </w:rPr>
        <w:t>aid</w:t>
      </w:r>
      <w:r w:rsidR="00251BC6" w:rsidRPr="001565BC">
        <w:rPr>
          <w:rFonts w:ascii="Arial" w:hAnsi="Arial" w:cs="Arial"/>
        </w:rPr>
        <w:t xml:space="preserve"> </w:t>
      </w:r>
      <w:r w:rsidR="00297A85" w:rsidRPr="001565BC">
        <w:rPr>
          <w:rFonts w:ascii="Arial" w:hAnsi="Arial" w:cs="Arial"/>
        </w:rPr>
        <w:t xml:space="preserve">early </w:t>
      </w:r>
      <w:r w:rsidR="00251BC6" w:rsidRPr="001565BC">
        <w:rPr>
          <w:rFonts w:ascii="Arial" w:hAnsi="Arial" w:cs="Arial"/>
        </w:rPr>
        <w:t xml:space="preserve">risk stratification and </w:t>
      </w:r>
      <w:r w:rsidR="009A41B8" w:rsidRPr="001565BC">
        <w:rPr>
          <w:rFonts w:ascii="Arial" w:hAnsi="Arial" w:cs="Arial"/>
        </w:rPr>
        <w:t>permit</w:t>
      </w:r>
      <w:r w:rsidR="006931E8" w:rsidRPr="001565BC">
        <w:rPr>
          <w:rFonts w:ascii="Arial" w:hAnsi="Arial" w:cs="Arial"/>
        </w:rPr>
        <w:t xml:space="preserve"> </w:t>
      </w:r>
      <w:r w:rsidR="009A41B8" w:rsidRPr="001565BC">
        <w:rPr>
          <w:rFonts w:ascii="Arial" w:hAnsi="Arial" w:cs="Arial"/>
        </w:rPr>
        <w:t>the development and testing of</w:t>
      </w:r>
      <w:r w:rsidR="006931E8" w:rsidRPr="001565BC">
        <w:rPr>
          <w:rFonts w:ascii="Arial" w:hAnsi="Arial" w:cs="Arial"/>
        </w:rPr>
        <w:t xml:space="preserve"> </w:t>
      </w:r>
      <w:r w:rsidR="009A41B8" w:rsidRPr="001565BC">
        <w:rPr>
          <w:rFonts w:ascii="Arial" w:hAnsi="Arial" w:cs="Arial"/>
        </w:rPr>
        <w:t>interventions</w:t>
      </w:r>
      <w:r w:rsidR="006931E8" w:rsidRPr="001565BC">
        <w:rPr>
          <w:rFonts w:ascii="Arial" w:hAnsi="Arial" w:cs="Arial"/>
        </w:rPr>
        <w:t xml:space="preserve"> </w:t>
      </w:r>
      <w:r w:rsidR="000C535F" w:rsidRPr="001565BC">
        <w:rPr>
          <w:rFonts w:ascii="Arial" w:hAnsi="Arial" w:cs="Arial"/>
        </w:rPr>
        <w:t>in mothers and children.</w:t>
      </w:r>
    </w:p>
    <w:p w14:paraId="337C4066" w14:textId="6F7FEA0D" w:rsidR="00A41742" w:rsidRPr="001565BC" w:rsidRDefault="00A41742" w:rsidP="004307A8">
      <w:pPr>
        <w:spacing w:line="480" w:lineRule="auto"/>
        <w:jc w:val="both"/>
        <w:rPr>
          <w:rFonts w:ascii="Arial" w:hAnsi="Arial" w:cs="Arial"/>
          <w:b/>
        </w:rPr>
      </w:pPr>
      <w:r w:rsidRPr="001565BC">
        <w:rPr>
          <w:rFonts w:ascii="Arial" w:hAnsi="Arial" w:cs="Arial"/>
          <w:b/>
        </w:rPr>
        <w:t>Materials and Methods</w:t>
      </w:r>
    </w:p>
    <w:p w14:paraId="40BF55B5" w14:textId="77777777" w:rsidR="00A41742" w:rsidRPr="001565BC" w:rsidRDefault="008443FA" w:rsidP="004307A8">
      <w:pPr>
        <w:spacing w:line="480" w:lineRule="auto"/>
        <w:jc w:val="both"/>
        <w:rPr>
          <w:rFonts w:ascii="Arial" w:hAnsi="Arial" w:cs="Arial"/>
          <w:b/>
          <w:i/>
        </w:rPr>
      </w:pPr>
      <w:r w:rsidRPr="001565BC">
        <w:rPr>
          <w:rFonts w:ascii="Arial" w:hAnsi="Arial" w:cs="Arial"/>
          <w:b/>
          <w:i/>
        </w:rPr>
        <w:t>Study Population</w:t>
      </w:r>
    </w:p>
    <w:p w14:paraId="0747D3A1" w14:textId="25AA18D6" w:rsidR="008443FA" w:rsidRPr="001565BC" w:rsidRDefault="00C43BEA" w:rsidP="004307A8">
      <w:pPr>
        <w:spacing w:line="480" w:lineRule="auto"/>
        <w:jc w:val="both"/>
        <w:rPr>
          <w:rFonts w:ascii="Arial" w:hAnsi="Arial" w:cs="Arial"/>
        </w:rPr>
      </w:pPr>
      <w:r w:rsidRPr="001565BC">
        <w:rPr>
          <w:rFonts w:ascii="Arial" w:hAnsi="Arial" w:cs="Arial"/>
        </w:rPr>
        <w:t>P</w:t>
      </w:r>
      <w:r w:rsidR="00D644E8" w:rsidRPr="001565BC">
        <w:rPr>
          <w:rFonts w:ascii="Arial" w:hAnsi="Arial" w:cs="Arial"/>
        </w:rPr>
        <w:t>regnant women</w:t>
      </w:r>
      <w:r w:rsidR="008218B0" w:rsidRPr="001565BC">
        <w:rPr>
          <w:rFonts w:ascii="Arial" w:hAnsi="Arial" w:cs="Arial"/>
        </w:rPr>
        <w:t xml:space="preserve"> (N=1</w:t>
      </w:r>
      <w:r w:rsidR="00264165" w:rsidRPr="001565BC">
        <w:rPr>
          <w:rFonts w:ascii="Arial" w:hAnsi="Arial" w:cs="Arial"/>
        </w:rPr>
        <w:t>450</w:t>
      </w:r>
      <w:r w:rsidR="008218B0" w:rsidRPr="001565BC">
        <w:rPr>
          <w:rFonts w:ascii="Arial" w:hAnsi="Arial" w:cs="Arial"/>
        </w:rPr>
        <w:t>)</w:t>
      </w:r>
      <w:r w:rsidR="00D644E8" w:rsidRPr="001565BC">
        <w:rPr>
          <w:rFonts w:ascii="Arial" w:hAnsi="Arial" w:cs="Arial"/>
        </w:rPr>
        <w:t xml:space="preserve"> </w:t>
      </w:r>
      <w:r w:rsidR="001B3E63" w:rsidRPr="001565BC">
        <w:rPr>
          <w:rFonts w:ascii="Arial" w:hAnsi="Arial" w:cs="Arial"/>
        </w:rPr>
        <w:t>were recruited</w:t>
      </w:r>
      <w:r w:rsidR="007E29FC" w:rsidRPr="001565BC">
        <w:rPr>
          <w:rFonts w:ascii="Arial" w:hAnsi="Arial" w:cs="Arial"/>
        </w:rPr>
        <w:t xml:space="preserve"> (2009-2010)</w:t>
      </w:r>
      <w:r w:rsidR="001B3E63" w:rsidRPr="001565BC">
        <w:rPr>
          <w:rFonts w:ascii="Arial" w:hAnsi="Arial" w:cs="Arial"/>
        </w:rPr>
        <w:t xml:space="preserve"> in the</w:t>
      </w:r>
      <w:r w:rsidR="00F57FD3" w:rsidRPr="001565BC">
        <w:rPr>
          <w:rFonts w:ascii="Arial" w:hAnsi="Arial" w:cs="Arial"/>
        </w:rPr>
        <w:t xml:space="preserve"> first trimester</w:t>
      </w:r>
      <w:r w:rsidR="004D76B5" w:rsidRPr="001565BC">
        <w:rPr>
          <w:rFonts w:ascii="Arial" w:hAnsi="Arial" w:cs="Arial"/>
        </w:rPr>
        <w:t xml:space="preserve"> </w:t>
      </w:r>
      <w:r w:rsidR="001B3E63" w:rsidRPr="001565BC">
        <w:rPr>
          <w:rFonts w:ascii="Arial" w:hAnsi="Arial" w:cs="Arial"/>
        </w:rPr>
        <w:t>from</w:t>
      </w:r>
      <w:r w:rsidR="00E255B5" w:rsidRPr="001565BC">
        <w:rPr>
          <w:rFonts w:ascii="Arial" w:hAnsi="Arial" w:cs="Arial"/>
        </w:rPr>
        <w:t xml:space="preserve"> </w:t>
      </w:r>
      <w:r w:rsidR="00D644E8" w:rsidRPr="001565BC">
        <w:rPr>
          <w:rFonts w:ascii="Arial" w:hAnsi="Arial" w:cs="Arial"/>
        </w:rPr>
        <w:t xml:space="preserve">two public </w:t>
      </w:r>
      <w:r w:rsidR="00740285" w:rsidRPr="001565BC">
        <w:rPr>
          <w:rFonts w:ascii="Arial" w:hAnsi="Arial" w:cs="Arial"/>
        </w:rPr>
        <w:t xml:space="preserve">maternity </w:t>
      </w:r>
      <w:r w:rsidR="00D644E8" w:rsidRPr="001565BC">
        <w:rPr>
          <w:rFonts w:ascii="Arial" w:hAnsi="Arial" w:cs="Arial"/>
        </w:rPr>
        <w:t xml:space="preserve">hospitals </w:t>
      </w:r>
      <w:r w:rsidR="00F57FD3" w:rsidRPr="001565BC">
        <w:rPr>
          <w:rFonts w:ascii="Arial" w:hAnsi="Arial" w:cs="Arial"/>
        </w:rPr>
        <w:t>in</w:t>
      </w:r>
      <w:r w:rsidR="00D644E8" w:rsidRPr="001565BC">
        <w:rPr>
          <w:rFonts w:ascii="Arial" w:hAnsi="Arial" w:cs="Arial"/>
        </w:rPr>
        <w:t xml:space="preserve"> Singapore</w:t>
      </w:r>
      <w:r w:rsidR="00F57FD3" w:rsidRPr="001565BC">
        <w:rPr>
          <w:rFonts w:ascii="Arial" w:hAnsi="Arial" w:cs="Arial"/>
        </w:rPr>
        <w:t xml:space="preserve"> (National University Hospital and KK Women and Children’s </w:t>
      </w:r>
      <w:r w:rsidR="00F57FD3" w:rsidRPr="001565BC">
        <w:rPr>
          <w:rFonts w:ascii="Arial" w:hAnsi="Arial" w:cs="Arial"/>
        </w:rPr>
        <w:lastRenderedPageBreak/>
        <w:t>Hospital)</w:t>
      </w:r>
      <w:r w:rsidR="00D644E8" w:rsidRPr="001565BC">
        <w:rPr>
          <w:rFonts w:ascii="Arial" w:hAnsi="Arial" w:cs="Arial"/>
        </w:rPr>
        <w:t xml:space="preserve"> </w:t>
      </w:r>
      <w:r w:rsidR="00FE0CF8" w:rsidRPr="001565BC">
        <w:rPr>
          <w:rFonts w:ascii="Arial" w:hAnsi="Arial" w:cs="Arial"/>
        </w:rPr>
        <w:t>into</w:t>
      </w:r>
      <w:r w:rsidR="00D644E8" w:rsidRPr="001565BC">
        <w:rPr>
          <w:rFonts w:ascii="Arial" w:hAnsi="Arial" w:cs="Arial"/>
        </w:rPr>
        <w:t xml:space="preserve"> the </w:t>
      </w:r>
      <w:r w:rsidR="001B4178" w:rsidRPr="001565BC">
        <w:rPr>
          <w:rFonts w:ascii="Arial" w:hAnsi="Arial" w:cs="Arial"/>
        </w:rPr>
        <w:t xml:space="preserve">GUSTO </w:t>
      </w:r>
      <w:r w:rsidR="008A072B" w:rsidRPr="001565BC">
        <w:rPr>
          <w:rFonts w:ascii="Arial" w:hAnsi="Arial" w:cs="Arial"/>
        </w:rPr>
        <w:t xml:space="preserve">prospective mother-offspring </w:t>
      </w:r>
      <w:r w:rsidR="00D644E8" w:rsidRPr="001565BC">
        <w:rPr>
          <w:rFonts w:ascii="Arial" w:hAnsi="Arial" w:cs="Arial"/>
        </w:rPr>
        <w:t>cohort</w:t>
      </w:r>
      <w:r w:rsidRPr="001565BC">
        <w:rPr>
          <w:rFonts w:ascii="Arial" w:hAnsi="Arial" w:cs="Arial"/>
        </w:rPr>
        <w:t>, resulting in 1178 singleton pregnancies</w:t>
      </w:r>
      <w:r w:rsidR="002D6FD8">
        <w:rPr>
          <w:rFonts w:ascii="Arial" w:hAnsi="Arial" w:cs="Arial"/>
        </w:rPr>
        <w:t xml:space="preserve"> </w:t>
      </w:r>
      <w:r w:rsidR="005F7FCD" w:rsidRPr="001565BC">
        <w:rPr>
          <w:rFonts w:ascii="Arial" w:hAnsi="Arial" w:cs="Arial"/>
        </w:rPr>
        <w:fldChar w:fldCharType="begin"/>
      </w:r>
      <w:r w:rsidR="000F48A0">
        <w:rPr>
          <w:rFonts w:ascii="Arial" w:hAnsi="Arial" w:cs="Arial"/>
        </w:rPr>
        <w:instrText xml:space="preserve"> ADDIN EN.CITE &lt;EndNote&gt;&lt;Cite&gt;&lt;Author&gt;Soh&lt;/Author&gt;&lt;Year&gt;2014&lt;/Year&gt;&lt;RecNum&gt;25&lt;/RecNum&gt;&lt;DisplayText&gt;[20]&lt;/DisplayText&gt;&lt;record&gt;&lt;rec-number&gt;25&lt;/rec-number&gt;&lt;foreign-keys&gt;&lt;key app="EN" db-id="vxwsxwds8pzxtlexwab5v9drdpsszdxw9trz" timestamp="1642654905"&gt;25&lt;/key&gt;&lt;/foreign-keys&gt;&lt;ref-type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1464-3685&lt;/isbn&gt;&lt;urls&gt;&lt;/urls&gt;&lt;/record&gt;&lt;/Cite&gt;&lt;/EndNote&gt;</w:instrText>
      </w:r>
      <w:r w:rsidR="005F7FCD" w:rsidRPr="001565BC">
        <w:rPr>
          <w:rFonts w:ascii="Arial" w:hAnsi="Arial" w:cs="Arial"/>
        </w:rPr>
        <w:fldChar w:fldCharType="separate"/>
      </w:r>
      <w:r w:rsidR="000F48A0">
        <w:rPr>
          <w:rFonts w:ascii="Arial" w:hAnsi="Arial" w:cs="Arial"/>
          <w:noProof/>
        </w:rPr>
        <w:t>[20]</w:t>
      </w:r>
      <w:r w:rsidR="005F7FCD" w:rsidRPr="001565BC">
        <w:rPr>
          <w:rFonts w:ascii="Arial" w:hAnsi="Arial" w:cs="Arial"/>
        </w:rPr>
        <w:fldChar w:fldCharType="end"/>
      </w:r>
      <w:r w:rsidR="00D644E8" w:rsidRPr="001565BC">
        <w:rPr>
          <w:rFonts w:ascii="Arial" w:hAnsi="Arial" w:cs="Arial"/>
        </w:rPr>
        <w:t>.</w:t>
      </w:r>
      <w:r w:rsidR="008874B7" w:rsidRPr="001565BC">
        <w:rPr>
          <w:rFonts w:ascii="Arial" w:hAnsi="Arial" w:cs="Arial"/>
        </w:rPr>
        <w:t xml:space="preserve"> </w:t>
      </w:r>
      <w:r w:rsidR="00264165" w:rsidRPr="001565BC">
        <w:rPr>
          <w:rFonts w:ascii="Arial" w:hAnsi="Arial" w:cs="Arial"/>
        </w:rPr>
        <w:t>The children had</w:t>
      </w:r>
      <w:r w:rsidR="008874B7" w:rsidRPr="001565BC">
        <w:rPr>
          <w:rFonts w:ascii="Arial" w:hAnsi="Arial" w:cs="Arial"/>
        </w:rPr>
        <w:t xml:space="preserve"> homogeneous parental ethnicities (Chinese, Malay or Indian).</w:t>
      </w:r>
      <w:r w:rsidR="00D644E8" w:rsidRPr="001565BC">
        <w:rPr>
          <w:rFonts w:ascii="Arial" w:hAnsi="Arial" w:cs="Arial"/>
        </w:rPr>
        <w:t xml:space="preserve"> </w:t>
      </w:r>
      <w:r w:rsidRPr="001565BC">
        <w:rPr>
          <w:rFonts w:ascii="Arial" w:hAnsi="Arial" w:cs="Arial"/>
        </w:rPr>
        <w:t>T</w:t>
      </w:r>
      <w:r w:rsidR="00345D37" w:rsidRPr="001565BC">
        <w:rPr>
          <w:rFonts w:ascii="Arial" w:hAnsi="Arial" w:cs="Arial"/>
        </w:rPr>
        <w:t xml:space="preserve">he current study was limited to </w:t>
      </w:r>
      <w:r w:rsidR="00491FC8" w:rsidRPr="001565BC">
        <w:rPr>
          <w:rFonts w:ascii="Arial" w:hAnsi="Arial" w:cs="Arial"/>
        </w:rPr>
        <w:t>69</w:t>
      </w:r>
      <w:r w:rsidR="009728FD" w:rsidRPr="001565BC">
        <w:rPr>
          <w:rFonts w:ascii="Arial" w:hAnsi="Arial" w:cs="Arial"/>
        </w:rPr>
        <w:t>3</w:t>
      </w:r>
      <w:r w:rsidR="00491FC8" w:rsidRPr="001565BC">
        <w:rPr>
          <w:rFonts w:ascii="Arial" w:hAnsi="Arial" w:cs="Arial"/>
        </w:rPr>
        <w:t xml:space="preserve"> </w:t>
      </w:r>
      <w:r w:rsidR="001A2DB5" w:rsidRPr="001565BC">
        <w:rPr>
          <w:rFonts w:ascii="Arial" w:hAnsi="Arial" w:cs="Arial"/>
        </w:rPr>
        <w:t xml:space="preserve">mother-offspring dyads </w:t>
      </w:r>
      <w:r w:rsidR="00345D37" w:rsidRPr="001565BC">
        <w:rPr>
          <w:rFonts w:ascii="Arial" w:hAnsi="Arial" w:cs="Arial"/>
        </w:rPr>
        <w:t xml:space="preserve">who had offspring blood pressure </w:t>
      </w:r>
      <w:r w:rsidR="006940A6" w:rsidRPr="001565BC">
        <w:rPr>
          <w:rFonts w:ascii="Arial" w:hAnsi="Arial" w:cs="Arial"/>
        </w:rPr>
        <w:t>measurement</w:t>
      </w:r>
      <w:r w:rsidR="001D78AE" w:rsidRPr="001565BC">
        <w:rPr>
          <w:rFonts w:ascii="Arial" w:hAnsi="Arial" w:cs="Arial"/>
        </w:rPr>
        <w:t>s</w:t>
      </w:r>
      <w:r w:rsidR="00345D37" w:rsidRPr="001565BC">
        <w:rPr>
          <w:rFonts w:ascii="Arial" w:hAnsi="Arial" w:cs="Arial"/>
        </w:rPr>
        <w:t xml:space="preserve"> at age </w:t>
      </w:r>
      <w:r w:rsidR="00D7319B" w:rsidRPr="001565BC">
        <w:rPr>
          <w:rFonts w:ascii="Arial" w:hAnsi="Arial" w:cs="Arial"/>
        </w:rPr>
        <w:t>6y</w:t>
      </w:r>
      <w:r w:rsidR="00345D37" w:rsidRPr="001565BC">
        <w:rPr>
          <w:rFonts w:ascii="Arial" w:hAnsi="Arial" w:cs="Arial"/>
        </w:rPr>
        <w:t>.</w:t>
      </w:r>
      <w:r w:rsidR="00AE3F50" w:rsidRPr="001565BC">
        <w:rPr>
          <w:rFonts w:ascii="Arial" w:hAnsi="Arial" w:cs="Arial"/>
        </w:rPr>
        <w:t xml:space="preserve"> </w:t>
      </w:r>
      <w:r w:rsidR="00280A30" w:rsidRPr="001565BC">
        <w:rPr>
          <w:rFonts w:ascii="Arial" w:hAnsi="Arial" w:cs="Arial"/>
        </w:rPr>
        <w:t xml:space="preserve">The recruitment </w:t>
      </w:r>
      <w:r w:rsidR="000F21CC" w:rsidRPr="001565BC">
        <w:rPr>
          <w:rFonts w:ascii="Arial" w:hAnsi="Arial" w:cs="Arial"/>
        </w:rPr>
        <w:t xml:space="preserve">criteria </w:t>
      </w:r>
      <w:r w:rsidR="00F57FF0" w:rsidRPr="001565BC">
        <w:rPr>
          <w:rFonts w:ascii="Arial" w:hAnsi="Arial" w:cs="Arial"/>
        </w:rPr>
        <w:t>have</w:t>
      </w:r>
      <w:r w:rsidR="000F21CC" w:rsidRPr="001565BC">
        <w:rPr>
          <w:rFonts w:ascii="Arial" w:hAnsi="Arial" w:cs="Arial"/>
        </w:rPr>
        <w:t xml:space="preserve"> been shown in Supplementary Fig. S1. The recruitment</w:t>
      </w:r>
      <w:r w:rsidR="00FC24FB" w:rsidRPr="001565BC">
        <w:rPr>
          <w:rFonts w:ascii="Arial" w:hAnsi="Arial" w:cs="Arial"/>
        </w:rPr>
        <w:t xml:space="preserve"> </w:t>
      </w:r>
      <w:r w:rsidR="00280A30" w:rsidRPr="001565BC">
        <w:rPr>
          <w:rFonts w:ascii="Arial" w:hAnsi="Arial" w:cs="Arial"/>
        </w:rPr>
        <w:t>flowchart and data availability of exposures</w:t>
      </w:r>
      <w:r w:rsidR="00FE581B" w:rsidRPr="001565BC">
        <w:rPr>
          <w:rFonts w:ascii="Arial" w:hAnsi="Arial" w:cs="Arial"/>
        </w:rPr>
        <w:t>/</w:t>
      </w:r>
      <w:r w:rsidR="00280A30" w:rsidRPr="001565BC">
        <w:rPr>
          <w:rFonts w:ascii="Arial" w:hAnsi="Arial" w:cs="Arial"/>
        </w:rPr>
        <w:t xml:space="preserve">covariates </w:t>
      </w:r>
      <w:r w:rsidR="001D78AE" w:rsidRPr="001565BC">
        <w:rPr>
          <w:rFonts w:ascii="Arial" w:hAnsi="Arial" w:cs="Arial"/>
        </w:rPr>
        <w:t>are</w:t>
      </w:r>
      <w:r w:rsidR="00280A30" w:rsidRPr="001565BC">
        <w:rPr>
          <w:rFonts w:ascii="Arial" w:hAnsi="Arial" w:cs="Arial"/>
        </w:rPr>
        <w:t xml:space="preserve"> shown in </w:t>
      </w:r>
      <w:r w:rsidR="000F21CC" w:rsidRPr="001565BC">
        <w:rPr>
          <w:rFonts w:ascii="Arial" w:hAnsi="Arial" w:cs="Arial"/>
        </w:rPr>
        <w:t>Fig. 1</w:t>
      </w:r>
      <w:r w:rsidR="00280A30" w:rsidRPr="001565BC">
        <w:rPr>
          <w:rFonts w:ascii="Arial" w:hAnsi="Arial" w:cs="Arial"/>
        </w:rPr>
        <w:t xml:space="preserve">. </w:t>
      </w:r>
    </w:p>
    <w:p w14:paraId="698E76EA" w14:textId="5E006B65" w:rsidR="00641497" w:rsidRPr="001565BC" w:rsidRDefault="00641497" w:rsidP="00641497">
      <w:pPr>
        <w:spacing w:line="480" w:lineRule="auto"/>
        <w:jc w:val="both"/>
        <w:rPr>
          <w:rFonts w:ascii="Arial" w:hAnsi="Arial" w:cs="Arial"/>
          <w:b/>
          <w:i/>
        </w:rPr>
      </w:pPr>
      <w:r w:rsidRPr="001565BC">
        <w:rPr>
          <w:rFonts w:ascii="Arial" w:hAnsi="Arial" w:cs="Arial"/>
          <w:b/>
          <w:i/>
        </w:rPr>
        <w:t>Maternal Assessments</w:t>
      </w:r>
    </w:p>
    <w:p w14:paraId="2590C835" w14:textId="4236D741" w:rsidR="005E3E21" w:rsidRDefault="00AB3070" w:rsidP="00641497">
      <w:pPr>
        <w:spacing w:line="480" w:lineRule="auto"/>
        <w:jc w:val="both"/>
        <w:rPr>
          <w:rFonts w:ascii="Arial" w:hAnsi="Arial" w:cs="Arial"/>
        </w:rPr>
      </w:pPr>
      <w:r w:rsidRPr="001565BC">
        <w:rPr>
          <w:rFonts w:ascii="Arial" w:hAnsi="Arial" w:cs="Arial"/>
        </w:rPr>
        <w:t>Self-reported e</w:t>
      </w:r>
      <w:r w:rsidR="003314F3" w:rsidRPr="001565BC">
        <w:rPr>
          <w:rFonts w:ascii="Arial" w:hAnsi="Arial" w:cs="Arial"/>
        </w:rPr>
        <w:t>thnicity, education</w:t>
      </w:r>
      <w:r w:rsidR="00841669" w:rsidRPr="001565BC">
        <w:rPr>
          <w:rFonts w:ascii="Arial" w:hAnsi="Arial" w:cs="Arial"/>
        </w:rPr>
        <w:t xml:space="preserve"> and pre-pregnancy weight w</w:t>
      </w:r>
      <w:r w:rsidR="003314F3" w:rsidRPr="001565BC">
        <w:rPr>
          <w:rFonts w:ascii="Arial" w:hAnsi="Arial" w:cs="Arial"/>
        </w:rPr>
        <w:t>ere</w:t>
      </w:r>
      <w:r w:rsidR="00841669" w:rsidRPr="001565BC">
        <w:rPr>
          <w:rFonts w:ascii="Arial" w:hAnsi="Arial" w:cs="Arial"/>
        </w:rPr>
        <w:t xml:space="preserve"> collected through questionnaires administered on enrolment</w:t>
      </w:r>
      <w:r w:rsidR="00603C84" w:rsidRPr="001565BC">
        <w:rPr>
          <w:rFonts w:ascii="Arial" w:hAnsi="Arial" w:cs="Arial"/>
        </w:rPr>
        <w:t>.</w:t>
      </w:r>
      <w:r w:rsidR="00B11384" w:rsidRPr="001565BC">
        <w:rPr>
          <w:rFonts w:ascii="Arial" w:hAnsi="Arial" w:cs="Arial"/>
        </w:rPr>
        <w:t xml:space="preserve"> </w:t>
      </w:r>
      <w:r w:rsidR="00841669" w:rsidRPr="001565BC">
        <w:rPr>
          <w:rFonts w:ascii="Arial" w:hAnsi="Arial" w:cs="Arial"/>
        </w:rPr>
        <w:t>Mothers underwent an oral glucose tolerance test</w:t>
      </w:r>
      <w:r w:rsidR="00AB7EED" w:rsidRPr="001565BC">
        <w:rPr>
          <w:rFonts w:ascii="Arial" w:hAnsi="Arial" w:cs="Arial"/>
        </w:rPr>
        <w:t xml:space="preserve"> </w:t>
      </w:r>
      <w:r w:rsidR="00841669" w:rsidRPr="001565BC">
        <w:rPr>
          <w:rFonts w:ascii="Arial" w:hAnsi="Arial" w:cs="Arial"/>
        </w:rPr>
        <w:t>and anthropometric assessments</w:t>
      </w:r>
      <w:r w:rsidR="009728FD" w:rsidRPr="001565BC">
        <w:rPr>
          <w:rFonts w:ascii="Arial" w:hAnsi="Arial" w:cs="Arial"/>
        </w:rPr>
        <w:t xml:space="preserve"> at 26</w:t>
      </w:r>
      <w:r w:rsidR="009728FD" w:rsidRPr="001565BC">
        <w:rPr>
          <w:rFonts w:ascii="Arial" w:hAnsi="Arial" w:cs="Arial"/>
          <w:vertAlign w:val="superscript"/>
        </w:rPr>
        <w:t>th</w:t>
      </w:r>
      <w:r w:rsidR="009728FD" w:rsidRPr="001565BC">
        <w:rPr>
          <w:rFonts w:ascii="Arial" w:hAnsi="Arial" w:cs="Arial"/>
        </w:rPr>
        <w:t>-28</w:t>
      </w:r>
      <w:r w:rsidR="009728FD" w:rsidRPr="001565BC">
        <w:rPr>
          <w:rFonts w:ascii="Arial" w:hAnsi="Arial" w:cs="Arial"/>
          <w:vertAlign w:val="superscript"/>
        </w:rPr>
        <w:t>th</w:t>
      </w:r>
      <w:r w:rsidR="009728FD" w:rsidRPr="001565BC">
        <w:rPr>
          <w:rFonts w:ascii="Arial" w:hAnsi="Arial" w:cs="Arial"/>
        </w:rPr>
        <w:t xml:space="preserve"> week</w:t>
      </w:r>
      <w:r w:rsidR="00ED270B" w:rsidRPr="001565BC">
        <w:rPr>
          <w:rFonts w:ascii="Arial" w:hAnsi="Arial" w:cs="Arial"/>
        </w:rPr>
        <w:t>s gestation</w:t>
      </w:r>
      <w:r w:rsidR="00841669" w:rsidRPr="001565BC">
        <w:rPr>
          <w:rFonts w:ascii="Arial" w:hAnsi="Arial" w:cs="Arial"/>
        </w:rPr>
        <w:t xml:space="preserve">. Gestational diabetes mellitus (GDM) was </w:t>
      </w:r>
      <w:r w:rsidR="00332BED" w:rsidRPr="001565BC">
        <w:rPr>
          <w:rFonts w:ascii="Arial" w:hAnsi="Arial" w:cs="Arial"/>
        </w:rPr>
        <w:t xml:space="preserve">diagnosed </w:t>
      </w:r>
      <w:r w:rsidR="00841669" w:rsidRPr="001565BC">
        <w:rPr>
          <w:rFonts w:ascii="Arial" w:hAnsi="Arial" w:cs="Arial"/>
        </w:rPr>
        <w:t>using the WHO 1999 criteri</w:t>
      </w:r>
      <w:r w:rsidR="00882E18" w:rsidRPr="001565BC">
        <w:rPr>
          <w:rFonts w:ascii="Arial" w:hAnsi="Arial" w:cs="Arial"/>
        </w:rPr>
        <w:t>a</w:t>
      </w:r>
      <w:r w:rsidR="00C725E7" w:rsidRPr="001565BC">
        <w:rPr>
          <w:rFonts w:ascii="Arial" w:hAnsi="Arial" w:cs="Arial"/>
        </w:rPr>
        <w:t>, which was being used at the time of recruitment</w:t>
      </w:r>
      <w:r w:rsidR="00171B3F" w:rsidRPr="001565BC">
        <w:rPr>
          <w:rFonts w:ascii="Arial" w:hAnsi="Arial" w:cs="Arial"/>
        </w:rPr>
        <w:t xml:space="preserve"> (fasting glucose ≥7.0 mmol/l and/or 2-h glucose ≥7.8 mmol/l)</w:t>
      </w:r>
      <w:r w:rsidR="002D6FD8">
        <w:rPr>
          <w:rFonts w:ascii="Arial" w:hAnsi="Arial" w:cs="Arial"/>
        </w:rPr>
        <w:t xml:space="preserve"> </w:t>
      </w:r>
      <w:r w:rsidR="009D598F" w:rsidRPr="001565BC">
        <w:rPr>
          <w:rFonts w:ascii="Arial" w:hAnsi="Arial" w:cs="Arial"/>
        </w:rPr>
        <w:fldChar w:fldCharType="begin"/>
      </w:r>
      <w:r w:rsidR="000F48A0">
        <w:rPr>
          <w:rFonts w:ascii="Arial" w:hAnsi="Arial" w:cs="Arial"/>
        </w:rPr>
        <w:instrText xml:space="preserve"> ADDIN EN.CITE &lt;EndNote&gt;&lt;Cite&gt;&lt;Author&gt;Alberti&lt;/Author&gt;&lt;Year&gt;1998&lt;/Year&gt;&lt;RecNum&gt;26&lt;/RecNum&gt;&lt;DisplayText&gt;[21]&lt;/DisplayText&gt;&lt;record&gt;&lt;rec-number&gt;26&lt;/rec-number&gt;&lt;foreign-keys&gt;&lt;key app="EN" db-id="vxwsxwds8pzxtlexwab5v9drdpsszdxw9trz" timestamp="1642654905"&gt;26&lt;/key&gt;&lt;/foreign-keys&gt;&lt;ref-type name="Journal Article"&gt;17&lt;/ref-type&gt;&lt;contributors&gt;&lt;authors&gt;&lt;author&gt;Alberti, Kurt George Matthew Mayer&lt;/author&gt;&lt;author&gt;Zimmet, Paul Z&lt;/author&gt;&lt;/authors&gt;&lt;/contributors&gt;&lt;titles&gt;&lt;title&gt;Definition, diagnosis and classification of diabetes mellitus and its complications. Part 1: diagnosis and classification of diabetes mellitus. Provisional report of a WHO consultation&lt;/title&gt;&lt;secondary-title&gt;Diabetic medicine&lt;/secondary-title&gt;&lt;/titles&gt;&lt;periodical&gt;&lt;full-title&gt;Diabetic medicine&lt;/full-title&gt;&lt;/periodical&gt;&lt;pages&gt;539-553&lt;/pages&gt;&lt;volume&gt;15&lt;/volume&gt;&lt;number&gt;7&lt;/number&gt;&lt;dates&gt;&lt;year&gt;1998&lt;/year&gt;&lt;/dates&gt;&lt;isbn&gt;0742-3071&lt;/isbn&gt;&lt;urls&gt;&lt;/urls&gt;&lt;/record&gt;&lt;/Cite&gt;&lt;/EndNote&gt;</w:instrText>
      </w:r>
      <w:r w:rsidR="009D598F" w:rsidRPr="001565BC">
        <w:rPr>
          <w:rFonts w:ascii="Arial" w:hAnsi="Arial" w:cs="Arial"/>
        </w:rPr>
        <w:fldChar w:fldCharType="separate"/>
      </w:r>
      <w:r w:rsidR="000F48A0">
        <w:rPr>
          <w:rFonts w:ascii="Arial" w:hAnsi="Arial" w:cs="Arial"/>
          <w:noProof/>
        </w:rPr>
        <w:t>[21]</w:t>
      </w:r>
      <w:r w:rsidR="009D598F" w:rsidRPr="001565BC">
        <w:rPr>
          <w:rFonts w:ascii="Arial" w:hAnsi="Arial" w:cs="Arial"/>
        </w:rPr>
        <w:fldChar w:fldCharType="end"/>
      </w:r>
      <w:r w:rsidR="00841669" w:rsidRPr="001565BC">
        <w:rPr>
          <w:rFonts w:ascii="Arial" w:hAnsi="Arial" w:cs="Arial"/>
        </w:rPr>
        <w:t xml:space="preserve">. </w:t>
      </w:r>
      <w:r w:rsidR="00B07C00" w:rsidRPr="001565BC">
        <w:rPr>
          <w:rFonts w:ascii="Arial" w:hAnsi="Arial" w:cs="Arial"/>
        </w:rPr>
        <w:t>S</w:t>
      </w:r>
      <w:r w:rsidR="00841669" w:rsidRPr="001565BC">
        <w:rPr>
          <w:rFonts w:ascii="Arial" w:hAnsi="Arial" w:cs="Arial"/>
        </w:rPr>
        <w:t>elf-reported pre</w:t>
      </w:r>
      <w:r w:rsidR="007D135A" w:rsidRPr="001565BC">
        <w:rPr>
          <w:rFonts w:ascii="Arial" w:hAnsi="Arial" w:cs="Arial"/>
        </w:rPr>
        <w:t>-</w:t>
      </w:r>
      <w:r w:rsidR="00841669" w:rsidRPr="001565BC">
        <w:rPr>
          <w:rFonts w:ascii="Arial" w:hAnsi="Arial" w:cs="Arial"/>
        </w:rPr>
        <w:t>pregnancy</w:t>
      </w:r>
      <w:r w:rsidR="00D94F36" w:rsidRPr="001565BC">
        <w:rPr>
          <w:rFonts w:ascii="Arial" w:hAnsi="Arial" w:cs="Arial"/>
        </w:rPr>
        <w:t xml:space="preserve"> </w:t>
      </w:r>
      <w:r w:rsidR="00841669" w:rsidRPr="001565BC">
        <w:rPr>
          <w:rFonts w:ascii="Arial" w:hAnsi="Arial" w:cs="Arial"/>
        </w:rPr>
        <w:t>weight and recorded height were used to compute</w:t>
      </w:r>
      <w:r w:rsidR="00BE11BB" w:rsidRPr="001565BC">
        <w:rPr>
          <w:rFonts w:ascii="Arial" w:hAnsi="Arial" w:cs="Arial"/>
        </w:rPr>
        <w:t xml:space="preserve"> </w:t>
      </w:r>
      <w:r w:rsidR="00841669" w:rsidRPr="001565BC">
        <w:rPr>
          <w:rFonts w:ascii="Arial" w:hAnsi="Arial" w:cs="Arial"/>
        </w:rPr>
        <w:t xml:space="preserve">pre-pregnancy </w:t>
      </w:r>
      <w:r w:rsidR="006152B3" w:rsidRPr="001565BC">
        <w:rPr>
          <w:rFonts w:ascii="Arial" w:hAnsi="Arial" w:cs="Arial"/>
        </w:rPr>
        <w:t>body mass index</w:t>
      </w:r>
      <w:r w:rsidR="00841669" w:rsidRPr="001565BC">
        <w:rPr>
          <w:rFonts w:ascii="Arial" w:hAnsi="Arial" w:cs="Arial"/>
        </w:rPr>
        <w:t xml:space="preserve"> (</w:t>
      </w:r>
      <w:proofErr w:type="spellStart"/>
      <w:r w:rsidR="006152B3" w:rsidRPr="001565BC">
        <w:rPr>
          <w:rFonts w:ascii="Arial" w:hAnsi="Arial" w:cs="Arial"/>
        </w:rPr>
        <w:t>ppBMI</w:t>
      </w:r>
      <w:proofErr w:type="spellEnd"/>
      <w:r w:rsidR="00841669" w:rsidRPr="001565BC">
        <w:rPr>
          <w:rFonts w:ascii="Arial" w:hAnsi="Arial" w:cs="Arial"/>
        </w:rPr>
        <w:t>)</w:t>
      </w:r>
      <w:r w:rsidR="006152B3" w:rsidRPr="001565BC">
        <w:rPr>
          <w:rFonts w:ascii="Arial" w:hAnsi="Arial" w:cs="Arial"/>
        </w:rPr>
        <w:t>. Serial measurements of maternal weights obtained from clinical records</w:t>
      </w:r>
      <w:r w:rsidR="00A10C5B" w:rsidRPr="001565BC">
        <w:rPr>
          <w:rFonts w:ascii="Arial" w:hAnsi="Arial" w:cs="Arial"/>
        </w:rPr>
        <w:t xml:space="preserve"> </w:t>
      </w:r>
      <w:r w:rsidR="006152B3" w:rsidRPr="001565BC">
        <w:rPr>
          <w:rFonts w:ascii="Arial" w:hAnsi="Arial" w:cs="Arial"/>
        </w:rPr>
        <w:t>were used in a linear mixed-effects model with the best linear unbiased predict</w:t>
      </w:r>
      <w:r w:rsidR="006940A6" w:rsidRPr="001565BC">
        <w:rPr>
          <w:rFonts w:ascii="Arial" w:hAnsi="Arial" w:cs="Arial"/>
        </w:rPr>
        <w:t>ion</w:t>
      </w:r>
      <w:r w:rsidR="006152B3" w:rsidRPr="001565BC">
        <w:rPr>
          <w:rFonts w:ascii="Arial" w:hAnsi="Arial" w:cs="Arial"/>
        </w:rPr>
        <w:t xml:space="preserve"> to estimate </w:t>
      </w:r>
      <w:r w:rsidR="00277A97" w:rsidRPr="001565BC">
        <w:rPr>
          <w:rFonts w:ascii="Arial" w:hAnsi="Arial" w:cs="Arial"/>
        </w:rPr>
        <w:t xml:space="preserve">the individual </w:t>
      </w:r>
      <w:r w:rsidR="00324960" w:rsidRPr="001565BC">
        <w:rPr>
          <w:rFonts w:ascii="Arial" w:hAnsi="Arial" w:cs="Arial"/>
        </w:rPr>
        <w:t>rate</w:t>
      </w:r>
      <w:r w:rsidR="006152B3" w:rsidRPr="001565BC">
        <w:rPr>
          <w:rFonts w:ascii="Arial" w:hAnsi="Arial" w:cs="Arial"/>
        </w:rPr>
        <w:t xml:space="preserve"> of gestational weight gain (GWG) per week between 15 to 35 weeks of gestation</w:t>
      </w:r>
      <w:r w:rsidR="00324960" w:rsidRPr="001565BC">
        <w:rPr>
          <w:rFonts w:ascii="Arial" w:hAnsi="Arial" w:cs="Arial"/>
        </w:rPr>
        <w:t>, during which the weight gain is approximately linear</w:t>
      </w:r>
      <w:r w:rsidR="002D6FD8">
        <w:rPr>
          <w:rFonts w:ascii="Arial" w:hAnsi="Arial" w:cs="Arial"/>
        </w:rPr>
        <w:t xml:space="preserve"> </w:t>
      </w:r>
      <w:r w:rsidR="00BE240D" w:rsidRPr="001565BC">
        <w:rPr>
          <w:rFonts w:ascii="Arial" w:hAnsi="Arial" w:cs="Arial"/>
        </w:rPr>
        <w:fldChar w:fldCharType="begin"/>
      </w:r>
      <w:r w:rsidR="000F48A0">
        <w:rPr>
          <w:rFonts w:ascii="Arial" w:hAnsi="Arial" w:cs="Arial"/>
        </w:rPr>
        <w:instrText xml:space="preserve"> ADDIN EN.CITE &lt;EndNote&gt;&lt;Cite&gt;&lt;Author&gt;Cheung&lt;/Author&gt;&lt;Year&gt;2013&lt;/Year&gt;&lt;RecNum&gt;27&lt;/RecNum&gt;&lt;DisplayText&gt;[22]&lt;/DisplayText&gt;&lt;record&gt;&lt;rec-number&gt;27&lt;/rec-number&gt;&lt;foreign-keys&gt;&lt;key app="EN" db-id="vxwsxwds8pzxtlexwab5v9drdpsszdxw9trz" timestamp="1642654905"&gt;27&lt;/key&gt;&lt;/foreign-keys&gt;&lt;ref-type name="Book"&gt;6&lt;/ref-type&gt;&lt;contributors&gt;&lt;authors&gt;&lt;author&gt;Cheung, Yin Bun&lt;/author&gt;&lt;/authors&gt;&lt;/contributors&gt;&lt;titles&gt;&lt;title&gt;Statistical analysis of human growth and development&lt;/title&gt;&lt;/titles&gt;&lt;dates&gt;&lt;year&gt;2013&lt;/year&gt;&lt;/dates&gt;&lt;publisher&gt;CRC Press&lt;/publisher&gt;&lt;isbn&gt;143987154X&lt;/isbn&gt;&lt;urls&gt;&lt;/urls&gt;&lt;/record&gt;&lt;/Cite&gt;&lt;/EndNote&gt;</w:instrText>
      </w:r>
      <w:r w:rsidR="00BE240D" w:rsidRPr="001565BC">
        <w:rPr>
          <w:rFonts w:ascii="Arial" w:hAnsi="Arial" w:cs="Arial"/>
        </w:rPr>
        <w:fldChar w:fldCharType="separate"/>
      </w:r>
      <w:r w:rsidR="000F48A0">
        <w:rPr>
          <w:rFonts w:ascii="Arial" w:hAnsi="Arial" w:cs="Arial"/>
          <w:noProof/>
        </w:rPr>
        <w:t>[22]</w:t>
      </w:r>
      <w:r w:rsidR="00BE240D" w:rsidRPr="001565BC">
        <w:rPr>
          <w:rFonts w:ascii="Arial" w:hAnsi="Arial" w:cs="Arial"/>
        </w:rPr>
        <w:fldChar w:fldCharType="end"/>
      </w:r>
      <w:r w:rsidR="006152B3" w:rsidRPr="001565BC">
        <w:rPr>
          <w:rFonts w:ascii="Arial" w:hAnsi="Arial" w:cs="Arial"/>
        </w:rPr>
        <w:t>. The Institute of Medicine</w:t>
      </w:r>
      <w:r w:rsidR="00BE3622" w:rsidRPr="001565BC">
        <w:rPr>
          <w:rFonts w:ascii="Arial" w:hAnsi="Arial" w:cs="Arial"/>
        </w:rPr>
        <w:t xml:space="preserve"> (IOM)</w:t>
      </w:r>
      <w:r w:rsidR="006152B3" w:rsidRPr="001565BC">
        <w:rPr>
          <w:rFonts w:ascii="Arial" w:hAnsi="Arial" w:cs="Arial"/>
        </w:rPr>
        <w:t xml:space="preserve"> 2009 Gestational Weight Gain Guidelines were used to classify the computed GWG rate as adequate, inadequate or excessive for the corresponding </w:t>
      </w:r>
      <w:proofErr w:type="spellStart"/>
      <w:r w:rsidR="006152B3" w:rsidRPr="001565BC">
        <w:rPr>
          <w:rFonts w:ascii="Arial" w:hAnsi="Arial" w:cs="Arial"/>
        </w:rPr>
        <w:t>ppBMI</w:t>
      </w:r>
      <w:proofErr w:type="spellEnd"/>
      <w:r w:rsidR="002D6FD8">
        <w:rPr>
          <w:rFonts w:ascii="Arial" w:hAnsi="Arial" w:cs="Arial"/>
        </w:rPr>
        <w:t xml:space="preserve"> </w:t>
      </w:r>
      <w:r w:rsidR="00F857F2" w:rsidRPr="001565BC">
        <w:rPr>
          <w:rFonts w:ascii="Arial" w:hAnsi="Arial" w:cs="Arial"/>
        </w:rPr>
        <w:fldChar w:fldCharType="begin"/>
      </w:r>
      <w:r w:rsidR="000F48A0">
        <w:rPr>
          <w:rFonts w:ascii="Arial" w:hAnsi="Arial" w:cs="Arial"/>
        </w:rPr>
        <w:instrText xml:space="preserve"> ADDIN EN.CITE &lt;EndNote&gt;&lt;Cite&gt;&lt;Author&gt;Council&lt;/Author&gt;&lt;Year&gt;2010&lt;/Year&gt;&lt;RecNum&gt;28&lt;/RecNum&gt;&lt;DisplayText&gt;[23]&lt;/DisplayText&gt;&lt;record&gt;&lt;rec-number&gt;28&lt;/rec-number&gt;&lt;foreign-keys&gt;&lt;key app="EN" db-id="vxwsxwds8pzxtlexwab5v9drdpsszdxw9trz" timestamp="1642654905"&gt;28&lt;/key&gt;&lt;/foreign-keys&gt;&lt;ref-type name="Book"&gt;6&lt;/ref-type&gt;&lt;contributors&gt;&lt;authors&gt;&lt;author&gt;National Research Council&lt;/author&gt;&lt;/authors&gt;&lt;/contributors&gt;&lt;titles&gt;&lt;title&gt;Weight gain during pregnancy: reexamining the guidelines&lt;/title&gt;&lt;/titles&gt;&lt;dates&gt;&lt;year&gt;2010&lt;/year&gt;&lt;/dates&gt;&lt;publisher&gt;National Academies Press&lt;/publisher&gt;&lt;isbn&gt;0309131138&lt;/isbn&gt;&lt;urls&gt;&lt;/urls&gt;&lt;/record&gt;&lt;/Cite&gt;&lt;/EndNote&gt;</w:instrText>
      </w:r>
      <w:r w:rsidR="00F857F2" w:rsidRPr="001565BC">
        <w:rPr>
          <w:rFonts w:ascii="Arial" w:hAnsi="Arial" w:cs="Arial"/>
        </w:rPr>
        <w:fldChar w:fldCharType="separate"/>
      </w:r>
      <w:r w:rsidR="000F48A0">
        <w:rPr>
          <w:rFonts w:ascii="Arial" w:hAnsi="Arial" w:cs="Arial"/>
          <w:noProof/>
        </w:rPr>
        <w:t>[23]</w:t>
      </w:r>
      <w:r w:rsidR="00F857F2" w:rsidRPr="001565BC">
        <w:rPr>
          <w:rFonts w:ascii="Arial" w:hAnsi="Arial" w:cs="Arial"/>
        </w:rPr>
        <w:fldChar w:fldCharType="end"/>
      </w:r>
      <w:r w:rsidR="006152B3" w:rsidRPr="001565BC">
        <w:rPr>
          <w:rFonts w:ascii="Arial" w:hAnsi="Arial" w:cs="Arial"/>
        </w:rPr>
        <w:t xml:space="preserve">. </w:t>
      </w:r>
      <w:r w:rsidR="001F2C3B" w:rsidRPr="001565BC">
        <w:rPr>
          <w:rFonts w:ascii="Arial" w:hAnsi="Arial" w:cs="Arial"/>
        </w:rPr>
        <w:t xml:space="preserve">Based on their </w:t>
      </w:r>
      <w:r w:rsidR="004C5163" w:rsidRPr="001565BC">
        <w:rPr>
          <w:rFonts w:ascii="Arial" w:hAnsi="Arial" w:cs="Arial"/>
        </w:rPr>
        <w:t>clinical</w:t>
      </w:r>
      <w:r w:rsidR="001F2C3B" w:rsidRPr="001565BC">
        <w:rPr>
          <w:rFonts w:ascii="Arial" w:hAnsi="Arial" w:cs="Arial"/>
        </w:rPr>
        <w:t xml:space="preserve"> records, m</w:t>
      </w:r>
      <w:r w:rsidR="005F42A9" w:rsidRPr="001565BC">
        <w:rPr>
          <w:rFonts w:ascii="Arial" w:hAnsi="Arial" w:cs="Arial"/>
        </w:rPr>
        <w:t xml:space="preserve">others </w:t>
      </w:r>
      <w:r w:rsidR="00AB7EED" w:rsidRPr="001565BC">
        <w:rPr>
          <w:rFonts w:ascii="Arial" w:hAnsi="Arial" w:cs="Arial"/>
        </w:rPr>
        <w:t xml:space="preserve">were classified as having a </w:t>
      </w:r>
      <w:r w:rsidR="006152B3" w:rsidRPr="001565BC">
        <w:rPr>
          <w:rFonts w:ascii="Arial" w:hAnsi="Arial" w:cs="Arial"/>
        </w:rPr>
        <w:t xml:space="preserve">hypertensive </w:t>
      </w:r>
      <w:r w:rsidR="00AB7EED" w:rsidRPr="001565BC">
        <w:rPr>
          <w:rFonts w:ascii="Arial" w:hAnsi="Arial" w:cs="Arial"/>
        </w:rPr>
        <w:t>disorder</w:t>
      </w:r>
      <w:r w:rsidR="006152B3" w:rsidRPr="001565BC">
        <w:rPr>
          <w:rFonts w:ascii="Arial" w:hAnsi="Arial" w:cs="Arial"/>
        </w:rPr>
        <w:t xml:space="preserve"> of pregnancy</w:t>
      </w:r>
      <w:r w:rsidR="00AB7EED" w:rsidRPr="001565BC">
        <w:rPr>
          <w:rFonts w:ascii="Arial" w:hAnsi="Arial" w:cs="Arial"/>
        </w:rPr>
        <w:t xml:space="preserve"> if they were diagnosed with either</w:t>
      </w:r>
      <w:r w:rsidR="006152B3" w:rsidRPr="001565BC">
        <w:rPr>
          <w:rFonts w:ascii="Arial" w:hAnsi="Arial" w:cs="Arial"/>
        </w:rPr>
        <w:t xml:space="preserve"> </w:t>
      </w:r>
      <w:r w:rsidR="006F7DE9" w:rsidRPr="001565BC">
        <w:rPr>
          <w:rFonts w:ascii="Arial" w:hAnsi="Arial" w:cs="Arial"/>
        </w:rPr>
        <w:t>pregnancy-induced hypertension (</w:t>
      </w:r>
      <w:r w:rsidR="006F7DE9" w:rsidRPr="001565BC">
        <w:rPr>
          <w:rFonts w:ascii="Arial" w:hAnsi="Arial" w:cs="Arial"/>
          <w:i/>
          <w:iCs/>
        </w:rPr>
        <w:t>de novo</w:t>
      </w:r>
      <w:r w:rsidR="006F7DE9" w:rsidRPr="001565BC">
        <w:rPr>
          <w:rFonts w:ascii="Arial" w:hAnsi="Arial" w:cs="Arial"/>
        </w:rPr>
        <w:t xml:space="preserve"> gestational hypertension (blood pressure </w:t>
      </w:r>
      <w:r w:rsidR="006F7DE9" w:rsidRPr="001565BC">
        <w:rPr>
          <w:rFonts w:ascii="Arial" w:hAnsi="Arial" w:cs="Arial"/>
        </w:rPr>
        <w:sym w:font="Symbol" w:char="F0B3"/>
      </w:r>
      <w:r w:rsidR="006F7DE9" w:rsidRPr="001565BC">
        <w:rPr>
          <w:rFonts w:ascii="Arial" w:hAnsi="Arial" w:cs="Arial"/>
        </w:rPr>
        <w:t xml:space="preserve">140/90 mmHg) after 20 weeks of gestation, based on at least two readings  </w:t>
      </w:r>
      <w:r w:rsidR="00F04A80" w:rsidRPr="001565BC">
        <w:rPr>
          <w:rFonts w:ascii="Arial" w:hAnsi="Arial" w:cs="Arial"/>
        </w:rPr>
        <w:t xml:space="preserve">spread </w:t>
      </w:r>
      <w:r w:rsidR="006F7DE9" w:rsidRPr="001565BC">
        <w:rPr>
          <w:rFonts w:ascii="Arial" w:hAnsi="Arial" w:cs="Arial"/>
        </w:rPr>
        <w:t xml:space="preserve">four hours apart)  or </w:t>
      </w:r>
      <w:r w:rsidR="006152B3" w:rsidRPr="001565BC">
        <w:rPr>
          <w:rFonts w:ascii="Arial" w:hAnsi="Arial" w:cs="Arial"/>
        </w:rPr>
        <w:t>pre-eclampsia</w:t>
      </w:r>
      <w:r w:rsidR="006F7DE9" w:rsidRPr="001565BC">
        <w:rPr>
          <w:rFonts w:ascii="Arial" w:hAnsi="Arial" w:cs="Arial"/>
        </w:rPr>
        <w:t xml:space="preserve"> (pregnancy-induced hypertension with at least one of the following </w:t>
      </w:r>
      <w:r w:rsidR="000D37AE" w:rsidRPr="001565BC">
        <w:rPr>
          <w:rFonts w:ascii="Arial" w:hAnsi="Arial" w:cs="Arial"/>
        </w:rPr>
        <w:t xml:space="preserve">additional </w:t>
      </w:r>
      <w:r w:rsidR="006F7DE9" w:rsidRPr="001565BC">
        <w:rPr>
          <w:rFonts w:ascii="Arial" w:hAnsi="Arial" w:cs="Arial"/>
        </w:rPr>
        <w:t>features: urine dipstick reading of ≥1+, proteinuria ≥300 mg/24h, elevated uric acid or elevated liver enzymes)</w:t>
      </w:r>
      <w:r w:rsidR="006152B3" w:rsidRPr="001565BC">
        <w:rPr>
          <w:rFonts w:ascii="Arial" w:hAnsi="Arial" w:cs="Arial"/>
        </w:rPr>
        <w:t>.</w:t>
      </w:r>
      <w:r w:rsidR="006F7DE9" w:rsidRPr="001565BC">
        <w:rPr>
          <w:rFonts w:ascii="Arial" w:hAnsi="Arial" w:cs="Arial"/>
        </w:rPr>
        <w:t xml:space="preserve"> </w:t>
      </w:r>
      <w:r w:rsidR="00C74F16" w:rsidRPr="001565BC">
        <w:rPr>
          <w:rFonts w:ascii="Arial" w:hAnsi="Arial" w:cs="Arial"/>
        </w:rPr>
        <w:t>Mothers with p</w:t>
      </w:r>
      <w:r w:rsidR="005E3E21" w:rsidRPr="001565BC">
        <w:rPr>
          <w:rFonts w:ascii="Arial" w:hAnsi="Arial" w:cs="Arial"/>
        </w:rPr>
        <w:t xml:space="preserve">re-eclampsia super-imposed on chronic hypertension </w:t>
      </w:r>
      <w:r w:rsidR="00C74F16" w:rsidRPr="001565BC">
        <w:rPr>
          <w:rFonts w:ascii="Arial" w:hAnsi="Arial" w:cs="Arial"/>
        </w:rPr>
        <w:t xml:space="preserve">were also classified as having a hypertensive disorder </w:t>
      </w:r>
      <w:r w:rsidR="00C74F16" w:rsidRPr="001565BC">
        <w:rPr>
          <w:rFonts w:ascii="Arial" w:hAnsi="Arial" w:cs="Arial"/>
        </w:rPr>
        <w:lastRenderedPageBreak/>
        <w:t>of pregnancy.</w:t>
      </w:r>
      <w:r w:rsidR="00E143B6">
        <w:rPr>
          <w:rFonts w:ascii="Arial" w:hAnsi="Arial" w:cs="Arial"/>
        </w:rPr>
        <w:t xml:space="preserve"> </w:t>
      </w:r>
      <w:r w:rsidR="006A3C7F">
        <w:rPr>
          <w:rFonts w:ascii="Arial" w:hAnsi="Arial" w:cs="Arial"/>
        </w:rPr>
        <w:t>Details of drug treatments offered to mother</w:t>
      </w:r>
      <w:r w:rsidR="00F57FF0">
        <w:rPr>
          <w:rFonts w:ascii="Arial" w:hAnsi="Arial" w:cs="Arial"/>
        </w:rPr>
        <w:t>s</w:t>
      </w:r>
      <w:r w:rsidR="006A3C7F">
        <w:rPr>
          <w:rFonts w:ascii="Arial" w:hAnsi="Arial" w:cs="Arial"/>
        </w:rPr>
        <w:t xml:space="preserve"> with hypertensive disorders of pregnancy are shown in supplementary table S2.</w:t>
      </w:r>
    </w:p>
    <w:p w14:paraId="35EA1DB6" w14:textId="77777777" w:rsidR="00A41742" w:rsidRPr="001565BC" w:rsidRDefault="006405EA" w:rsidP="004307A8">
      <w:pPr>
        <w:spacing w:line="480" w:lineRule="auto"/>
        <w:jc w:val="both"/>
        <w:rPr>
          <w:rFonts w:ascii="Arial" w:hAnsi="Arial" w:cs="Arial"/>
          <w:b/>
          <w:i/>
        </w:rPr>
      </w:pPr>
      <w:r w:rsidRPr="001565BC">
        <w:rPr>
          <w:rFonts w:ascii="Arial" w:hAnsi="Arial" w:cs="Arial"/>
          <w:b/>
          <w:i/>
        </w:rPr>
        <w:t>Ultrasound Assessments</w:t>
      </w:r>
    </w:p>
    <w:p w14:paraId="7182AF79" w14:textId="2E3A7AC0" w:rsidR="00C71C87" w:rsidRPr="001565BC" w:rsidRDefault="009728FD" w:rsidP="004307A8">
      <w:pPr>
        <w:spacing w:line="480" w:lineRule="auto"/>
        <w:jc w:val="both"/>
        <w:rPr>
          <w:rFonts w:ascii="Arial" w:hAnsi="Arial" w:cs="Arial"/>
        </w:rPr>
      </w:pPr>
      <w:r w:rsidRPr="001565BC">
        <w:rPr>
          <w:rFonts w:ascii="Arial" w:hAnsi="Arial" w:cs="Arial"/>
        </w:rPr>
        <w:t>U</w:t>
      </w:r>
      <w:r w:rsidR="006405EA" w:rsidRPr="001565BC">
        <w:rPr>
          <w:rFonts w:ascii="Arial" w:hAnsi="Arial" w:cs="Arial"/>
        </w:rPr>
        <w:t xml:space="preserve">ltrasound scans were performed </w:t>
      </w:r>
      <w:r w:rsidR="00B74B36" w:rsidRPr="001565BC">
        <w:rPr>
          <w:rFonts w:ascii="Arial" w:hAnsi="Arial" w:cs="Arial"/>
        </w:rPr>
        <w:t xml:space="preserve">using a GE </w:t>
      </w:r>
      <w:proofErr w:type="spellStart"/>
      <w:r w:rsidR="00B74B36" w:rsidRPr="001565BC">
        <w:rPr>
          <w:rFonts w:ascii="Arial" w:hAnsi="Arial" w:cs="Arial"/>
        </w:rPr>
        <w:t>Voluson</w:t>
      </w:r>
      <w:proofErr w:type="spellEnd"/>
      <w:r w:rsidR="00B74B36" w:rsidRPr="001565BC">
        <w:rPr>
          <w:rFonts w:ascii="Arial" w:hAnsi="Arial" w:cs="Arial"/>
        </w:rPr>
        <w:t xml:space="preserve"> 730 Expert</w:t>
      </w:r>
      <w:r w:rsidR="00CC0216" w:rsidRPr="001565BC">
        <w:rPr>
          <w:rFonts w:ascii="Arial" w:hAnsi="Arial" w:cs="Arial"/>
        </w:rPr>
        <w:t xml:space="preserve"> </w:t>
      </w:r>
      <w:r w:rsidR="00B74B36" w:rsidRPr="001565BC">
        <w:rPr>
          <w:rFonts w:ascii="Arial" w:hAnsi="Arial" w:cs="Arial"/>
        </w:rPr>
        <w:t xml:space="preserve">transabdominal probe (AB2-7, 2-7 MHz broadband curved array transducer) </w:t>
      </w:r>
      <w:r w:rsidR="007830A0" w:rsidRPr="001565BC">
        <w:rPr>
          <w:rFonts w:ascii="Arial" w:hAnsi="Arial" w:cs="Arial"/>
        </w:rPr>
        <w:t>or</w:t>
      </w:r>
      <w:r w:rsidR="00B74B36" w:rsidRPr="001565BC">
        <w:rPr>
          <w:rFonts w:ascii="Arial" w:hAnsi="Arial" w:cs="Arial"/>
        </w:rPr>
        <w:t xml:space="preserve"> </w:t>
      </w:r>
      <w:r w:rsidRPr="001565BC">
        <w:rPr>
          <w:rFonts w:ascii="Arial" w:hAnsi="Arial" w:cs="Arial"/>
        </w:rPr>
        <w:t xml:space="preserve">a </w:t>
      </w:r>
      <w:r w:rsidR="00B74B36" w:rsidRPr="001565BC">
        <w:rPr>
          <w:rFonts w:ascii="Arial" w:hAnsi="Arial" w:cs="Arial"/>
        </w:rPr>
        <w:t xml:space="preserve">GE </w:t>
      </w:r>
      <w:proofErr w:type="spellStart"/>
      <w:r w:rsidR="00B74B36" w:rsidRPr="001565BC">
        <w:rPr>
          <w:rFonts w:ascii="Arial" w:hAnsi="Arial" w:cs="Arial"/>
        </w:rPr>
        <w:t>Voluson</w:t>
      </w:r>
      <w:proofErr w:type="spellEnd"/>
      <w:r w:rsidR="00B74B36" w:rsidRPr="001565BC">
        <w:rPr>
          <w:rFonts w:ascii="Arial" w:hAnsi="Arial" w:cs="Arial"/>
        </w:rPr>
        <w:t xml:space="preserve"> 730 PRO</w:t>
      </w:r>
      <w:r w:rsidR="00CC0216" w:rsidRPr="001565BC">
        <w:rPr>
          <w:rFonts w:ascii="Arial" w:hAnsi="Arial" w:cs="Arial"/>
        </w:rPr>
        <w:t xml:space="preserve"> </w:t>
      </w:r>
      <w:r w:rsidR="00B74B36" w:rsidRPr="001565BC">
        <w:rPr>
          <w:rFonts w:ascii="Arial" w:hAnsi="Arial" w:cs="Arial"/>
        </w:rPr>
        <w:t xml:space="preserve">transabdominal probe (4CA, broadband curved array transducer). </w:t>
      </w:r>
      <w:proofErr w:type="spellStart"/>
      <w:r w:rsidR="00F1586B" w:rsidRPr="001565BC">
        <w:rPr>
          <w:rFonts w:ascii="Arial" w:hAnsi="Arial" w:cs="Arial"/>
        </w:rPr>
        <w:t>F</w:t>
      </w:r>
      <w:r w:rsidR="00BC05D8" w:rsidRPr="001565BC">
        <w:rPr>
          <w:rFonts w:ascii="Arial" w:hAnsi="Arial" w:cs="Arial"/>
        </w:rPr>
        <w:t>etal</w:t>
      </w:r>
      <w:proofErr w:type="spellEnd"/>
      <w:r w:rsidR="00BC05D8" w:rsidRPr="001565BC">
        <w:rPr>
          <w:rFonts w:ascii="Arial" w:hAnsi="Arial" w:cs="Arial"/>
        </w:rPr>
        <w:t xml:space="preserve"> growth </w:t>
      </w:r>
      <w:r w:rsidR="00F1586B" w:rsidRPr="001565BC">
        <w:rPr>
          <w:rFonts w:ascii="Arial" w:hAnsi="Arial" w:cs="Arial"/>
        </w:rPr>
        <w:t>was assessed</w:t>
      </w:r>
      <w:r w:rsidR="00BC05D8" w:rsidRPr="001565BC">
        <w:rPr>
          <w:rFonts w:ascii="Arial" w:hAnsi="Arial" w:cs="Arial"/>
        </w:rPr>
        <w:t xml:space="preserve"> us</w:t>
      </w:r>
      <w:r w:rsidR="00F1586B" w:rsidRPr="001565BC">
        <w:rPr>
          <w:rFonts w:ascii="Arial" w:hAnsi="Arial" w:cs="Arial"/>
        </w:rPr>
        <w:t>ing</w:t>
      </w:r>
      <w:r w:rsidR="00BC05D8" w:rsidRPr="001565BC">
        <w:rPr>
          <w:rFonts w:ascii="Arial" w:hAnsi="Arial" w:cs="Arial"/>
        </w:rPr>
        <w:t xml:space="preserve"> </w:t>
      </w:r>
      <w:r w:rsidR="001A2DB5" w:rsidRPr="001565BC">
        <w:rPr>
          <w:rFonts w:ascii="Arial" w:hAnsi="Arial" w:cs="Arial"/>
        </w:rPr>
        <w:t xml:space="preserve">longitudinal </w:t>
      </w:r>
      <w:proofErr w:type="spellStart"/>
      <w:r w:rsidR="00F1586B" w:rsidRPr="001565BC">
        <w:rPr>
          <w:rFonts w:ascii="Arial" w:hAnsi="Arial" w:cs="Arial"/>
        </w:rPr>
        <w:t>fetal</w:t>
      </w:r>
      <w:proofErr w:type="spellEnd"/>
      <w:r w:rsidR="00F1586B" w:rsidRPr="001565BC">
        <w:rPr>
          <w:rFonts w:ascii="Arial" w:hAnsi="Arial" w:cs="Arial"/>
        </w:rPr>
        <w:t xml:space="preserve"> </w:t>
      </w:r>
      <w:r w:rsidR="00BC05D8" w:rsidRPr="001565BC">
        <w:rPr>
          <w:rFonts w:ascii="Arial" w:hAnsi="Arial" w:cs="Arial"/>
        </w:rPr>
        <w:t xml:space="preserve">abdominal circumference </w:t>
      </w:r>
      <w:r w:rsidR="001A2DB5" w:rsidRPr="001565BC">
        <w:rPr>
          <w:rFonts w:ascii="Arial" w:hAnsi="Arial" w:cs="Arial"/>
        </w:rPr>
        <w:t>measurements performed</w:t>
      </w:r>
      <w:r w:rsidR="00B74B36" w:rsidRPr="001565BC">
        <w:rPr>
          <w:rFonts w:ascii="Arial" w:hAnsi="Arial" w:cs="Arial"/>
        </w:rPr>
        <w:t xml:space="preserve"> in ultrasound scan visits in the second (19-21 weeks) and third (32-34 weeks)</w:t>
      </w:r>
      <w:r w:rsidR="00DF1EEA" w:rsidRPr="001565BC">
        <w:rPr>
          <w:rFonts w:ascii="Arial" w:hAnsi="Arial" w:cs="Arial"/>
        </w:rPr>
        <w:t xml:space="preserve"> trimesters</w:t>
      </w:r>
      <w:r w:rsidR="00B74B36" w:rsidRPr="001565BC">
        <w:rPr>
          <w:rFonts w:ascii="Arial" w:hAnsi="Arial" w:cs="Arial"/>
        </w:rPr>
        <w:t xml:space="preserve">. </w:t>
      </w:r>
      <w:r w:rsidR="00D471B5" w:rsidRPr="001565BC">
        <w:rPr>
          <w:rFonts w:ascii="Arial" w:hAnsi="Arial" w:cs="Arial"/>
        </w:rPr>
        <w:t xml:space="preserve">Abdominal circumference </w:t>
      </w:r>
      <w:r w:rsidR="00492D97" w:rsidRPr="001565BC">
        <w:rPr>
          <w:rFonts w:ascii="Arial" w:hAnsi="Arial" w:cs="Arial"/>
        </w:rPr>
        <w:t>measurements were made on standard views at the level of the stomach</w:t>
      </w:r>
      <w:r w:rsidR="004D1A39" w:rsidRPr="001565BC">
        <w:rPr>
          <w:rFonts w:ascii="Arial" w:hAnsi="Arial" w:cs="Arial"/>
        </w:rPr>
        <w:t>,</w:t>
      </w:r>
      <w:r w:rsidR="00492D97" w:rsidRPr="001565BC">
        <w:rPr>
          <w:rFonts w:ascii="Arial" w:hAnsi="Arial" w:cs="Arial"/>
        </w:rPr>
        <w:t xml:space="preserve"> where the umbilical vein enters the portal sinus</w:t>
      </w:r>
      <w:r w:rsidR="004D1A39" w:rsidRPr="001565BC">
        <w:rPr>
          <w:rFonts w:ascii="Arial" w:hAnsi="Arial" w:cs="Arial"/>
        </w:rPr>
        <w:t xml:space="preserve">. These </w:t>
      </w:r>
      <w:r w:rsidR="00A744C1" w:rsidRPr="001565BC">
        <w:rPr>
          <w:rFonts w:ascii="Arial" w:hAnsi="Arial" w:cs="Arial"/>
        </w:rPr>
        <w:t xml:space="preserve">measurements </w:t>
      </w:r>
      <w:r w:rsidR="001A2DB5" w:rsidRPr="001565BC">
        <w:rPr>
          <w:rFonts w:ascii="Arial" w:hAnsi="Arial" w:cs="Arial"/>
        </w:rPr>
        <w:t>were converted to z-scores</w:t>
      </w:r>
      <w:r w:rsidR="00C007AC" w:rsidRPr="001565BC">
        <w:rPr>
          <w:rFonts w:ascii="Arial" w:hAnsi="Arial" w:cs="Arial"/>
        </w:rPr>
        <w:t xml:space="preserve"> using the INTERGROWTH-21 </w:t>
      </w:r>
      <w:proofErr w:type="spellStart"/>
      <w:r w:rsidR="00C007AC" w:rsidRPr="001565BC">
        <w:rPr>
          <w:rFonts w:ascii="Arial" w:hAnsi="Arial" w:cs="Arial"/>
        </w:rPr>
        <w:t>fetal</w:t>
      </w:r>
      <w:proofErr w:type="spellEnd"/>
      <w:r w:rsidR="00C007AC" w:rsidRPr="001565BC">
        <w:rPr>
          <w:rFonts w:ascii="Arial" w:hAnsi="Arial" w:cs="Arial"/>
        </w:rPr>
        <w:t xml:space="preserve"> growth standards</w:t>
      </w:r>
      <w:r w:rsidR="002D6FD8">
        <w:rPr>
          <w:rFonts w:ascii="Arial" w:hAnsi="Arial" w:cs="Arial"/>
        </w:rPr>
        <w:t xml:space="preserve"> </w:t>
      </w:r>
      <w:r w:rsidR="0030630B" w:rsidRPr="001565BC">
        <w:rPr>
          <w:rFonts w:ascii="Arial" w:hAnsi="Arial" w:cs="Arial"/>
        </w:rPr>
        <w:fldChar w:fldCharType="begin"/>
      </w:r>
      <w:r w:rsidR="000F48A0">
        <w:rPr>
          <w:rFonts w:ascii="Arial" w:hAnsi="Arial" w:cs="Arial"/>
        </w:rPr>
        <w:instrText xml:space="preserve"> ADDIN EN.CITE &lt;EndNote&gt;&lt;Cite&gt;&lt;Author&gt;Papageorghiou&lt;/Author&gt;&lt;Year&gt;2018&lt;/Year&gt;&lt;RecNum&gt;29&lt;/RecNum&gt;&lt;DisplayText&gt;[24]&lt;/DisplayText&gt;&lt;record&gt;&lt;rec-number&gt;29&lt;/rec-number&gt;&lt;foreign-keys&gt;&lt;key app="EN" db-id="vxwsxwds8pzxtlexwab5v9drdpsszdxw9trz" timestamp="1642654905"&gt;29&lt;/key&gt;&lt;/foreign-keys&gt;&lt;ref-type name="Journal Article"&gt;17&lt;/ref-type&gt;&lt;contributors&gt;&lt;authors&gt;&lt;author&gt;Papageorghiou, Aris T&lt;/author&gt;&lt;author&gt;Kennedy, Stephen H&lt;/author&gt;&lt;author&gt;Salomon, Laurent J&lt;/author&gt;&lt;author&gt;Altman, Douglas G&lt;/author&gt;&lt;author&gt;Ohuma, Eric O&lt;/author&gt;&lt;author&gt;Stones, William&lt;/author&gt;&lt;author&gt;Gravett, Michael G&lt;/author&gt;&lt;author&gt;Barros, Fernando C&lt;/author&gt;&lt;author&gt;Victora, Cesar&lt;/author&gt;&lt;author&gt;Purwar, Manorama&lt;/author&gt;&lt;/authors&gt;&lt;/contributors&gt;&lt;titles&gt;&lt;title&gt;The INTERGROWTH-21st fetal growth standards: toward the global integration of pregnancy and pediatric care&lt;/title&gt;&lt;secondary-title&gt;American journal of obstetrics and gynecology&lt;/secondary-title&gt;&lt;/titles&gt;&lt;periodical&gt;&lt;full-title&gt;American journal of obstetrics and gynecology&lt;/full-title&gt;&lt;/periodical&gt;&lt;pages&gt;S630-S640&lt;/pages&gt;&lt;volume&gt;218&lt;/volume&gt;&lt;number&gt;2&lt;/number&gt;&lt;dates&gt;&lt;year&gt;2018&lt;/year&gt;&lt;/dates&gt;&lt;isbn&gt;0002-9378&lt;/isbn&gt;&lt;urls&gt;&lt;/urls&gt;&lt;/record&gt;&lt;/Cite&gt;&lt;/EndNote&gt;</w:instrText>
      </w:r>
      <w:r w:rsidR="0030630B" w:rsidRPr="001565BC">
        <w:rPr>
          <w:rFonts w:ascii="Arial" w:hAnsi="Arial" w:cs="Arial"/>
        </w:rPr>
        <w:fldChar w:fldCharType="separate"/>
      </w:r>
      <w:r w:rsidR="000F48A0">
        <w:rPr>
          <w:rFonts w:ascii="Arial" w:hAnsi="Arial" w:cs="Arial"/>
          <w:noProof/>
        </w:rPr>
        <w:t>[24]</w:t>
      </w:r>
      <w:r w:rsidR="0030630B" w:rsidRPr="001565BC">
        <w:rPr>
          <w:rFonts w:ascii="Arial" w:hAnsi="Arial" w:cs="Arial"/>
        </w:rPr>
        <w:fldChar w:fldCharType="end"/>
      </w:r>
      <w:r w:rsidR="00C007AC" w:rsidRPr="001565BC">
        <w:rPr>
          <w:rFonts w:ascii="Arial" w:hAnsi="Arial" w:cs="Arial"/>
        </w:rPr>
        <w:t xml:space="preserve">. </w:t>
      </w:r>
      <w:proofErr w:type="spellStart"/>
      <w:r w:rsidR="00C007AC" w:rsidRPr="001565BC">
        <w:rPr>
          <w:rFonts w:ascii="Arial" w:hAnsi="Arial" w:cs="Arial"/>
        </w:rPr>
        <w:t>Fetal</w:t>
      </w:r>
      <w:proofErr w:type="spellEnd"/>
      <w:r w:rsidR="00C007AC" w:rsidRPr="001565BC">
        <w:rPr>
          <w:rFonts w:ascii="Arial" w:hAnsi="Arial" w:cs="Arial"/>
        </w:rPr>
        <w:t xml:space="preserve"> growth deceleration</w:t>
      </w:r>
      <w:r w:rsidR="00C71C87" w:rsidRPr="001565BC">
        <w:rPr>
          <w:rFonts w:ascii="Arial" w:hAnsi="Arial" w:cs="Arial"/>
        </w:rPr>
        <w:t xml:space="preserve"> (FGD)</w:t>
      </w:r>
      <w:r w:rsidR="00C007AC" w:rsidRPr="001565BC">
        <w:rPr>
          <w:rFonts w:ascii="Arial" w:hAnsi="Arial" w:cs="Arial"/>
        </w:rPr>
        <w:t xml:space="preserve"> was defined as downward crossing </w:t>
      </w:r>
      <w:r w:rsidR="00330782" w:rsidRPr="001565BC">
        <w:rPr>
          <w:rFonts w:ascii="Arial" w:hAnsi="Arial" w:cs="Arial"/>
        </w:rPr>
        <w:t xml:space="preserve">of the </w:t>
      </w:r>
      <w:proofErr w:type="spellStart"/>
      <w:r w:rsidR="00FD44AC" w:rsidRPr="001565BC">
        <w:rPr>
          <w:rFonts w:ascii="Arial" w:hAnsi="Arial" w:cs="Arial"/>
        </w:rPr>
        <w:t>fetal</w:t>
      </w:r>
      <w:proofErr w:type="spellEnd"/>
      <w:r w:rsidR="00FD44AC" w:rsidRPr="001565BC">
        <w:rPr>
          <w:rFonts w:ascii="Arial" w:hAnsi="Arial" w:cs="Arial"/>
        </w:rPr>
        <w:t xml:space="preserve"> abdominal circumference</w:t>
      </w:r>
      <w:r w:rsidR="00330782" w:rsidRPr="001565BC">
        <w:rPr>
          <w:rFonts w:ascii="Arial" w:hAnsi="Arial" w:cs="Arial"/>
        </w:rPr>
        <w:t xml:space="preserve"> </w:t>
      </w:r>
      <w:r w:rsidR="00C007AC" w:rsidRPr="001565BC">
        <w:rPr>
          <w:rFonts w:ascii="Arial" w:hAnsi="Arial" w:cs="Arial"/>
        </w:rPr>
        <w:t>by at least one major centile band</w:t>
      </w:r>
      <w:r w:rsidR="00B30D97" w:rsidRPr="001565BC">
        <w:rPr>
          <w:rFonts w:ascii="Arial" w:hAnsi="Arial" w:cs="Arial"/>
        </w:rPr>
        <w:t xml:space="preserve"> between the second and third trimester</w:t>
      </w:r>
      <w:r w:rsidR="002D6FD8">
        <w:rPr>
          <w:rFonts w:ascii="Arial" w:hAnsi="Arial" w:cs="Arial"/>
        </w:rPr>
        <w:t xml:space="preserve"> </w:t>
      </w:r>
      <w:r w:rsidR="000815D4" w:rsidRPr="001565BC">
        <w:rPr>
          <w:rFonts w:ascii="Arial" w:hAnsi="Arial" w:cs="Arial"/>
        </w:rPr>
        <w:fldChar w:fldCharType="begin"/>
      </w:r>
      <w:r w:rsidR="000F48A0">
        <w:rPr>
          <w:rFonts w:ascii="Arial" w:hAnsi="Arial" w:cs="Arial"/>
        </w:rPr>
        <w:instrText xml:space="preserve"> ADDIN EN.CITE &lt;EndNote&gt;&lt;Cite&gt;&lt;Author&gt;Lampl&lt;/Author&gt;&lt;Year&gt;2008&lt;/Year&gt;&lt;RecNum&gt;30&lt;/RecNum&gt;&lt;DisplayText&gt;[25]&lt;/DisplayText&gt;&lt;record&gt;&lt;rec-number&gt;30&lt;/rec-number&gt;&lt;foreign-keys&gt;&lt;key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EndNote&gt;</w:instrText>
      </w:r>
      <w:r w:rsidR="000815D4" w:rsidRPr="001565BC">
        <w:rPr>
          <w:rFonts w:ascii="Arial" w:hAnsi="Arial" w:cs="Arial"/>
        </w:rPr>
        <w:fldChar w:fldCharType="separate"/>
      </w:r>
      <w:r w:rsidR="000F48A0">
        <w:rPr>
          <w:rFonts w:ascii="Arial" w:hAnsi="Arial" w:cs="Arial"/>
          <w:noProof/>
        </w:rPr>
        <w:t>[25]</w:t>
      </w:r>
      <w:r w:rsidR="000815D4" w:rsidRPr="001565BC">
        <w:rPr>
          <w:rFonts w:ascii="Arial" w:hAnsi="Arial" w:cs="Arial"/>
        </w:rPr>
        <w:fldChar w:fldCharType="end"/>
      </w:r>
      <w:r w:rsidR="00B30D97" w:rsidRPr="001565BC">
        <w:rPr>
          <w:rFonts w:ascii="Arial" w:hAnsi="Arial" w:cs="Arial"/>
        </w:rPr>
        <w:t xml:space="preserve">, which </w:t>
      </w:r>
      <w:r w:rsidR="007037B4" w:rsidRPr="001565BC">
        <w:rPr>
          <w:rFonts w:ascii="Arial" w:hAnsi="Arial" w:cs="Arial"/>
        </w:rPr>
        <w:t>corresponds to a z-score decline</w:t>
      </w:r>
      <w:r w:rsidR="00B30D97" w:rsidRPr="001565BC">
        <w:rPr>
          <w:rFonts w:ascii="Arial" w:hAnsi="Arial" w:cs="Arial"/>
        </w:rPr>
        <w:t xml:space="preserve"> ≥0.67</w:t>
      </w:r>
      <w:r w:rsidR="000815D4" w:rsidRPr="001565BC">
        <w:rPr>
          <w:rFonts w:ascii="Arial" w:hAnsi="Arial" w:cs="Arial"/>
        </w:rPr>
        <w:t xml:space="preserve">. </w:t>
      </w:r>
      <w:r w:rsidR="00FA3E26" w:rsidRPr="001565BC">
        <w:rPr>
          <w:rFonts w:ascii="Arial" w:hAnsi="Arial" w:cs="Arial"/>
        </w:rPr>
        <w:t>At</w:t>
      </w:r>
      <w:r w:rsidR="00C71C87" w:rsidRPr="001565BC">
        <w:rPr>
          <w:rFonts w:ascii="Arial" w:hAnsi="Arial" w:cs="Arial"/>
        </w:rPr>
        <w:t xml:space="preserve"> the third trimester scan, u</w:t>
      </w:r>
      <w:r w:rsidR="007037B4" w:rsidRPr="001565BC">
        <w:rPr>
          <w:rFonts w:ascii="Arial" w:hAnsi="Arial" w:cs="Arial"/>
        </w:rPr>
        <w:t xml:space="preserve">mbilical artery Doppler waveforms were measured in </w:t>
      </w:r>
      <w:r w:rsidR="00BB6C51" w:rsidRPr="001565BC">
        <w:rPr>
          <w:rFonts w:ascii="Arial" w:hAnsi="Arial" w:cs="Arial"/>
        </w:rPr>
        <w:t>a</w:t>
      </w:r>
      <w:r w:rsidR="007037B4" w:rsidRPr="001565BC">
        <w:rPr>
          <w:rFonts w:ascii="Arial" w:hAnsi="Arial" w:cs="Arial"/>
        </w:rPr>
        <w:t xml:space="preserve"> free cord loop</w:t>
      </w:r>
      <w:r w:rsidR="00C71C87" w:rsidRPr="001565BC">
        <w:rPr>
          <w:rFonts w:ascii="Arial" w:hAnsi="Arial" w:cs="Arial"/>
        </w:rPr>
        <w:t xml:space="preserve">. </w:t>
      </w:r>
      <w:r w:rsidR="00A95346" w:rsidRPr="001565BC">
        <w:rPr>
          <w:rFonts w:ascii="Arial" w:hAnsi="Arial" w:cs="Arial"/>
        </w:rPr>
        <w:t xml:space="preserve">Resistance to blood flow in the </w:t>
      </w:r>
      <w:r w:rsidR="00C71C87" w:rsidRPr="001565BC">
        <w:rPr>
          <w:rFonts w:ascii="Arial" w:hAnsi="Arial" w:cs="Arial"/>
        </w:rPr>
        <w:t xml:space="preserve">umbilical artery </w:t>
      </w:r>
      <w:r w:rsidR="00A95346" w:rsidRPr="001565BC">
        <w:rPr>
          <w:rFonts w:ascii="Arial" w:hAnsi="Arial" w:cs="Arial"/>
        </w:rPr>
        <w:t xml:space="preserve">was assessed using the </w:t>
      </w:r>
      <w:r w:rsidR="00C71C87" w:rsidRPr="001565BC">
        <w:rPr>
          <w:rFonts w:ascii="Arial" w:hAnsi="Arial" w:cs="Arial"/>
        </w:rPr>
        <w:t>systolic to diastolic (S/D) ratio</w:t>
      </w:r>
      <w:r w:rsidR="002D6FD8">
        <w:rPr>
          <w:rFonts w:ascii="Arial" w:hAnsi="Arial" w:cs="Arial"/>
        </w:rPr>
        <w:t xml:space="preserve"> </w:t>
      </w:r>
      <w:r w:rsidR="00867E40" w:rsidRPr="001565BC">
        <w:rPr>
          <w:rFonts w:ascii="Arial" w:hAnsi="Arial" w:cs="Arial"/>
        </w:rPr>
        <w:fldChar w:fldCharType="begin"/>
      </w:r>
      <w:r w:rsidR="000F48A0">
        <w:rPr>
          <w:rFonts w:ascii="Arial" w:hAnsi="Arial" w:cs="Arial"/>
        </w:rPr>
        <w:instrText xml:space="preserve"> ADDIN EN.CITE &lt;EndNote&gt;&lt;Cite&gt;&lt;Author&gt;GILES&lt;/Author&gt;&lt;Year&gt;1985&lt;/Year&gt;&lt;RecNum&gt;31&lt;/RecNum&gt;&lt;DisplayText&gt;[26]&lt;/DisplayText&gt;&lt;record&gt;&lt;rec-number&gt;31&lt;/rec-number&gt;&lt;foreign-keys&gt;&lt;key app="EN" db-id="vxwsxwds8pzxtlexwab5v9drdpsszdxw9trz" timestamp="1642654905"&gt;31&lt;/key&gt;&lt;/foreign-keys&gt;&lt;ref-type name="Journal Article"&gt;17&lt;/ref-type&gt;&lt;contributors&gt;&lt;authors&gt;&lt;author&gt;GILES, WARWICK B&lt;/author&gt;&lt;author&gt;TRUDINGER, BRIAN J&lt;/author&gt;&lt;author&gt;BAIRD, PHILLIP J&lt;/author&gt;&lt;/authors&gt;&lt;/contributors&gt;&lt;titles&gt;&lt;title&gt;Fetal umbilical artery flow velocity waveforms and placental resistance: pathological correlation&lt;/title&gt;&lt;secondary-title&gt;BJOG: An International Journal of Obstetrics &amp;amp; Gynaecology&lt;/secondary-title&gt;&lt;/titles&gt;&lt;periodical&gt;&lt;full-title&gt;BJOG: An International Journal of Obstetrics &amp;amp; Gynaecology&lt;/full-title&gt;&lt;/periodical&gt;&lt;pages&gt;31-38&lt;/pages&gt;&lt;volume&gt;92&lt;/volume&gt;&lt;number&gt;1&lt;/number&gt;&lt;dates&gt;&lt;year&gt;1985&lt;/year&gt;&lt;/dates&gt;&lt;isbn&gt;1470-0328&lt;/isbn&gt;&lt;urls&gt;&lt;/urls&gt;&lt;/record&gt;&lt;/Cite&gt;&lt;/EndNote&gt;</w:instrText>
      </w:r>
      <w:r w:rsidR="00867E40" w:rsidRPr="001565BC">
        <w:rPr>
          <w:rFonts w:ascii="Arial" w:hAnsi="Arial" w:cs="Arial"/>
        </w:rPr>
        <w:fldChar w:fldCharType="separate"/>
      </w:r>
      <w:r w:rsidR="000F48A0">
        <w:rPr>
          <w:rFonts w:ascii="Arial" w:hAnsi="Arial" w:cs="Arial"/>
          <w:noProof/>
        </w:rPr>
        <w:t>[26]</w:t>
      </w:r>
      <w:r w:rsidR="00867E40" w:rsidRPr="001565BC">
        <w:rPr>
          <w:rFonts w:ascii="Arial" w:hAnsi="Arial" w:cs="Arial"/>
        </w:rPr>
        <w:fldChar w:fldCharType="end"/>
      </w:r>
      <w:r w:rsidR="00C71C87" w:rsidRPr="001565BC">
        <w:rPr>
          <w:rFonts w:ascii="Arial" w:hAnsi="Arial" w:cs="Arial"/>
        </w:rPr>
        <w:t xml:space="preserve">. </w:t>
      </w:r>
      <w:r w:rsidR="00135083" w:rsidRPr="001565BC">
        <w:rPr>
          <w:rFonts w:ascii="Arial" w:hAnsi="Arial" w:cs="Arial"/>
        </w:rPr>
        <w:t>A</w:t>
      </w:r>
      <w:r w:rsidR="00A95346" w:rsidRPr="001565BC">
        <w:rPr>
          <w:rFonts w:ascii="Arial" w:hAnsi="Arial" w:cs="Arial"/>
        </w:rPr>
        <w:t xml:space="preserve">n umbilical artery </w:t>
      </w:r>
      <w:r w:rsidR="00C71C87" w:rsidRPr="001565BC">
        <w:rPr>
          <w:rFonts w:ascii="Arial" w:hAnsi="Arial" w:cs="Arial"/>
        </w:rPr>
        <w:t xml:space="preserve">S/D ratio </w:t>
      </w:r>
      <w:r w:rsidR="005C3B72" w:rsidRPr="001565BC">
        <w:rPr>
          <w:rFonts w:ascii="Arial" w:hAnsi="Arial" w:cs="Arial"/>
        </w:rPr>
        <w:t>≥</w:t>
      </w:r>
      <w:r w:rsidR="00135083" w:rsidRPr="001565BC">
        <w:rPr>
          <w:rFonts w:ascii="Arial" w:hAnsi="Arial" w:cs="Arial"/>
        </w:rPr>
        <w:t>90</w:t>
      </w:r>
      <w:r w:rsidR="00135083" w:rsidRPr="001565BC">
        <w:rPr>
          <w:rFonts w:ascii="Arial" w:hAnsi="Arial" w:cs="Arial"/>
          <w:vertAlign w:val="superscript"/>
        </w:rPr>
        <w:t>th</w:t>
      </w:r>
      <w:r w:rsidR="00135083" w:rsidRPr="001565BC">
        <w:rPr>
          <w:rFonts w:ascii="Arial" w:hAnsi="Arial" w:cs="Arial"/>
        </w:rPr>
        <w:t xml:space="preserve"> percentile </w:t>
      </w:r>
      <w:r w:rsidR="00C71C87" w:rsidRPr="001565BC">
        <w:rPr>
          <w:rFonts w:ascii="Arial" w:hAnsi="Arial" w:cs="Arial"/>
        </w:rPr>
        <w:t xml:space="preserve">was used to identify </w:t>
      </w:r>
      <w:proofErr w:type="spellStart"/>
      <w:r w:rsidR="001B650D" w:rsidRPr="001565BC">
        <w:rPr>
          <w:rFonts w:ascii="Arial" w:hAnsi="Arial" w:cs="Arial"/>
        </w:rPr>
        <w:t>fetuses</w:t>
      </w:r>
      <w:proofErr w:type="spellEnd"/>
      <w:r w:rsidR="00C71C87" w:rsidRPr="001565BC">
        <w:rPr>
          <w:rFonts w:ascii="Arial" w:hAnsi="Arial" w:cs="Arial"/>
        </w:rPr>
        <w:t xml:space="preserve"> with </w:t>
      </w:r>
      <w:r w:rsidRPr="001565BC">
        <w:rPr>
          <w:rFonts w:ascii="Arial" w:hAnsi="Arial" w:cs="Arial"/>
        </w:rPr>
        <w:t xml:space="preserve">high </w:t>
      </w:r>
      <w:r w:rsidR="00BB7458" w:rsidRPr="001565BC">
        <w:rPr>
          <w:rFonts w:ascii="Arial" w:hAnsi="Arial" w:cs="Arial"/>
        </w:rPr>
        <w:t>fetoplacental</w:t>
      </w:r>
      <w:r w:rsidR="00C71C87" w:rsidRPr="001565BC">
        <w:rPr>
          <w:rFonts w:ascii="Arial" w:hAnsi="Arial" w:cs="Arial"/>
        </w:rPr>
        <w:t xml:space="preserve"> vascular resistance</w:t>
      </w:r>
      <w:r w:rsidR="002D6FD8">
        <w:rPr>
          <w:rFonts w:ascii="Arial" w:hAnsi="Arial" w:cs="Arial"/>
        </w:rPr>
        <w:t xml:space="preserve"> </w:t>
      </w:r>
      <w:r w:rsidR="00C94D13" w:rsidRPr="001565BC">
        <w:rPr>
          <w:rFonts w:ascii="Arial" w:hAnsi="Arial" w:cs="Arial"/>
        </w:rPr>
        <w:fldChar w:fldCharType="begin"/>
      </w:r>
      <w:r w:rsidR="000F48A0">
        <w:rPr>
          <w:rFonts w:ascii="Arial" w:hAnsi="Arial" w:cs="Arial"/>
        </w:rPr>
        <w:instrText xml:space="preserve"> ADDIN EN.CITE &lt;EndNote&gt;&lt;Cite&gt;&lt;Author&gt;Baschat&lt;/Author&gt;&lt;Year&gt;2000&lt;/Year&gt;&lt;RecNum&gt;32&lt;/RecNum&gt;&lt;DisplayText&gt;[27]&lt;/DisplayText&gt;&lt;record&gt;&lt;rec-number&gt;32&lt;/rec-number&gt;&lt;foreign-keys&gt;&lt;key app="EN" db-id="vxwsxwds8pzxtlexwab5v9drdpsszdxw9trz" timestamp="1642654905"&gt;32&lt;/key&gt;&lt;/foreign-keys&gt;&lt;ref-type name="Journal Article"&gt;17&lt;/ref-type&gt;&lt;contributors&gt;&lt;authors&gt;&lt;author&gt;Baschat, Ahmet A&lt;/author&gt;&lt;author&gt;Weiner, Carl P&lt;/author&gt;&lt;/authors&gt;&lt;/contributors&gt;&lt;titles&gt;&lt;title&gt;Umbilical artery Doppler screening for detection of the small fetus in need of antepartum surveillance&lt;/title&gt;&lt;secondary-title&gt;American journal of obstetrics and gynecology&lt;/secondary-title&gt;&lt;/titles&gt;&lt;periodical&gt;&lt;full-title&gt;American journal of obstetrics and gynecology&lt;/full-title&gt;&lt;/periodical&gt;&lt;pages&gt;154-158&lt;/pages&gt;&lt;volume&gt;182&lt;/volume&gt;&lt;number&gt;1&lt;/number&gt;&lt;dates&gt;&lt;year&gt;2000&lt;/year&gt;&lt;/dates&gt;&lt;isbn&gt;0002-9378&lt;/isbn&gt;&lt;urls&gt;&lt;/urls&gt;&lt;/record&gt;&lt;/Cite&gt;&lt;/EndNote&gt;</w:instrText>
      </w:r>
      <w:r w:rsidR="00C94D13" w:rsidRPr="001565BC">
        <w:rPr>
          <w:rFonts w:ascii="Arial" w:hAnsi="Arial" w:cs="Arial"/>
        </w:rPr>
        <w:fldChar w:fldCharType="separate"/>
      </w:r>
      <w:r w:rsidR="000F48A0">
        <w:rPr>
          <w:rFonts w:ascii="Arial" w:hAnsi="Arial" w:cs="Arial"/>
          <w:noProof/>
        </w:rPr>
        <w:t>[27]</w:t>
      </w:r>
      <w:r w:rsidR="00C94D13" w:rsidRPr="001565BC">
        <w:rPr>
          <w:rFonts w:ascii="Arial" w:hAnsi="Arial" w:cs="Arial"/>
        </w:rPr>
        <w:fldChar w:fldCharType="end"/>
      </w:r>
      <w:r w:rsidR="00C71C87" w:rsidRPr="001565BC">
        <w:rPr>
          <w:rFonts w:ascii="Arial" w:hAnsi="Arial" w:cs="Arial"/>
        </w:rPr>
        <w:t>.</w:t>
      </w:r>
    </w:p>
    <w:p w14:paraId="3D92A56D" w14:textId="6D6BC9E3" w:rsidR="00A41742" w:rsidRPr="001565BC" w:rsidRDefault="000402A9" w:rsidP="004307A8">
      <w:pPr>
        <w:spacing w:line="480" w:lineRule="auto"/>
        <w:jc w:val="both"/>
        <w:rPr>
          <w:rFonts w:ascii="Arial" w:hAnsi="Arial" w:cs="Arial"/>
          <w:b/>
          <w:i/>
        </w:rPr>
      </w:pPr>
      <w:r w:rsidRPr="001565BC">
        <w:rPr>
          <w:rFonts w:ascii="Arial" w:hAnsi="Arial" w:cs="Arial"/>
          <w:b/>
          <w:i/>
        </w:rPr>
        <w:t xml:space="preserve">Birthweight for gestational age and </w:t>
      </w:r>
      <w:r w:rsidR="00937F3B" w:rsidRPr="001565BC">
        <w:rPr>
          <w:rFonts w:ascii="Arial" w:hAnsi="Arial" w:cs="Arial"/>
          <w:b/>
          <w:i/>
        </w:rPr>
        <w:t>Anthropometric</w:t>
      </w:r>
      <w:r w:rsidR="00FE3336" w:rsidRPr="001565BC">
        <w:rPr>
          <w:rFonts w:ascii="Arial" w:hAnsi="Arial" w:cs="Arial"/>
          <w:b/>
          <w:i/>
        </w:rPr>
        <w:t xml:space="preserve"> Assessments</w:t>
      </w:r>
    </w:p>
    <w:p w14:paraId="3DE112CD" w14:textId="17B3E9F2" w:rsidR="00CB024C" w:rsidRPr="001565BC" w:rsidRDefault="00B446BC" w:rsidP="004307A8">
      <w:pPr>
        <w:spacing w:line="480" w:lineRule="auto"/>
        <w:jc w:val="both"/>
        <w:rPr>
          <w:rFonts w:ascii="Arial" w:hAnsi="Arial" w:cs="Arial"/>
        </w:rPr>
      </w:pPr>
      <w:r w:rsidRPr="001565BC">
        <w:rPr>
          <w:rFonts w:ascii="Arial" w:hAnsi="Arial" w:cs="Arial"/>
        </w:rPr>
        <w:t>Cohort</w:t>
      </w:r>
      <w:r w:rsidR="00D23EAE" w:rsidRPr="001565BC">
        <w:rPr>
          <w:rFonts w:ascii="Arial" w:hAnsi="Arial" w:cs="Arial"/>
        </w:rPr>
        <w:t>-</w:t>
      </w:r>
      <w:r w:rsidRPr="001565BC">
        <w:rPr>
          <w:rFonts w:ascii="Arial" w:hAnsi="Arial" w:cs="Arial"/>
        </w:rPr>
        <w:t xml:space="preserve">specific </w:t>
      </w:r>
      <w:r w:rsidR="000C7350" w:rsidRPr="001565BC">
        <w:rPr>
          <w:rFonts w:ascii="Arial" w:hAnsi="Arial" w:cs="Arial"/>
        </w:rPr>
        <w:t>birthweight</w:t>
      </w:r>
      <w:r w:rsidRPr="001565BC">
        <w:rPr>
          <w:rFonts w:ascii="Arial" w:hAnsi="Arial" w:cs="Arial"/>
        </w:rPr>
        <w:t xml:space="preserve"> percentiles adjusted for sex and gestational age were derived using </w:t>
      </w:r>
      <w:r w:rsidR="002D2A71" w:rsidRPr="001565BC">
        <w:rPr>
          <w:rFonts w:ascii="Arial" w:hAnsi="Arial" w:cs="Arial"/>
        </w:rPr>
        <w:t>a</w:t>
      </w:r>
      <w:r w:rsidRPr="001565BC">
        <w:rPr>
          <w:rFonts w:ascii="Arial" w:hAnsi="Arial" w:cs="Arial"/>
        </w:rPr>
        <w:t xml:space="preserve"> customizable </w:t>
      </w:r>
      <w:r w:rsidR="000C7350" w:rsidRPr="001565BC">
        <w:rPr>
          <w:rFonts w:ascii="Arial" w:hAnsi="Arial" w:cs="Arial"/>
        </w:rPr>
        <w:t>birthweight</w:t>
      </w:r>
      <w:r w:rsidRPr="001565BC">
        <w:rPr>
          <w:rFonts w:ascii="Arial" w:hAnsi="Arial" w:cs="Arial"/>
        </w:rPr>
        <w:t xml:space="preserve"> reference</w:t>
      </w:r>
      <w:r w:rsidR="00582DDB" w:rsidRPr="001565BC">
        <w:rPr>
          <w:rFonts w:ascii="Arial" w:hAnsi="Arial" w:cs="Arial"/>
        </w:rPr>
        <w:fldChar w:fldCharType="begin"/>
      </w:r>
      <w:r w:rsidR="000F48A0">
        <w:rPr>
          <w:rFonts w:ascii="Arial" w:hAnsi="Arial" w:cs="Arial"/>
        </w:rPr>
        <w:instrText xml:space="preserve"> ADDIN EN.CITE &lt;EndNote&gt;&lt;Cite&gt;&lt;Author&gt;Mikolajczyk&lt;/Author&gt;&lt;Year&gt;2011&lt;/Year&gt;&lt;RecNum&gt;33&lt;/RecNum&gt;&lt;DisplayText&gt;[28]&lt;/DisplayText&gt;&lt;record&gt;&lt;rec-number&gt;33&lt;/rec-number&gt;&lt;foreign-keys&gt;&lt;key app="EN" db-id="vxwsxwds8pzxtlexwab5v9drdpsszdxw9trz" timestamp="1642654905"&gt;33&lt;/key&gt;&lt;/foreign-keys&gt;&lt;ref-type name="Journal Article"&gt;17&lt;/ref-type&gt;&lt;contributors&gt;&lt;authors&gt;&lt;author&gt;Mikolajczyk, Rafael T&lt;/author&gt;&lt;author&gt;Zhang, Jun&lt;/author&gt;&lt;author&gt;Betran, Ana Pilar&lt;/author&gt;&lt;author&gt;Souza, João Paulo&lt;/author&gt;&lt;author&gt;Mori, Rintaro&lt;/author&gt;&lt;author&gt;Gülmezoglu, A Metin&lt;/author&gt;&lt;author&gt;Merialdi, Mario&lt;/author&gt;&lt;/authors&gt;&lt;/contributors&gt;&lt;titles&gt;&lt;title&gt;A global reference for fetal-weight and birthweight percentiles&lt;/title&gt;&lt;secondary-title&gt;The Lancet&lt;/secondary-title&gt;&lt;/titles&gt;&lt;periodical&gt;&lt;full-title&gt;The Lancet&lt;/full-title&gt;&lt;/periodical&gt;&lt;pages&gt;1855-1861&lt;/pages&gt;&lt;volume&gt;377&lt;/volume&gt;&lt;number&gt;9780&lt;/number&gt;&lt;dates&gt;&lt;year&gt;2011&lt;/year&gt;&lt;/dates&gt;&lt;isbn&gt;0140-6736&lt;/isbn&gt;&lt;urls&gt;&lt;/urls&gt;&lt;/record&gt;&lt;/Cite&gt;&lt;/EndNote&gt;</w:instrText>
      </w:r>
      <w:r w:rsidR="00582DDB" w:rsidRPr="001565BC">
        <w:rPr>
          <w:rFonts w:ascii="Arial" w:hAnsi="Arial" w:cs="Arial"/>
        </w:rPr>
        <w:fldChar w:fldCharType="separate"/>
      </w:r>
      <w:r w:rsidR="000F48A0">
        <w:rPr>
          <w:rFonts w:ascii="Arial" w:hAnsi="Arial" w:cs="Arial"/>
          <w:noProof/>
        </w:rPr>
        <w:t>[28]</w:t>
      </w:r>
      <w:r w:rsidR="00582DDB" w:rsidRPr="001565BC">
        <w:rPr>
          <w:rFonts w:ascii="Arial" w:hAnsi="Arial" w:cs="Arial"/>
        </w:rPr>
        <w:fldChar w:fldCharType="end"/>
      </w:r>
      <w:r w:rsidRPr="001565BC">
        <w:rPr>
          <w:rFonts w:ascii="Arial" w:hAnsi="Arial" w:cs="Arial"/>
        </w:rPr>
        <w:t xml:space="preserve">. Infants were classified as large for gestational age (LGA, </w:t>
      </w:r>
      <w:r w:rsidR="000C7350" w:rsidRPr="001565BC">
        <w:rPr>
          <w:rFonts w:ascii="Arial" w:hAnsi="Arial" w:cs="Arial"/>
        </w:rPr>
        <w:t>birthweight</w:t>
      </w:r>
      <w:r w:rsidRPr="001565BC">
        <w:rPr>
          <w:rFonts w:ascii="Arial" w:hAnsi="Arial" w:cs="Arial"/>
        </w:rPr>
        <w:t xml:space="preserve"> &gt;90</w:t>
      </w:r>
      <w:r w:rsidRPr="001565BC">
        <w:rPr>
          <w:rFonts w:ascii="Arial" w:hAnsi="Arial" w:cs="Arial"/>
          <w:vertAlign w:val="superscript"/>
        </w:rPr>
        <w:t>th</w:t>
      </w:r>
      <w:r w:rsidRPr="001565BC">
        <w:rPr>
          <w:rFonts w:ascii="Arial" w:hAnsi="Arial" w:cs="Arial"/>
        </w:rPr>
        <w:t xml:space="preserve"> percentile), small for gestational age (SGA, </w:t>
      </w:r>
      <w:r w:rsidR="000C7350" w:rsidRPr="001565BC">
        <w:rPr>
          <w:rFonts w:ascii="Arial" w:hAnsi="Arial" w:cs="Arial"/>
        </w:rPr>
        <w:t>birthweight</w:t>
      </w:r>
      <w:r w:rsidRPr="001565BC">
        <w:rPr>
          <w:rFonts w:ascii="Arial" w:hAnsi="Arial" w:cs="Arial"/>
        </w:rPr>
        <w:t xml:space="preserve"> &lt;10</w:t>
      </w:r>
      <w:r w:rsidRPr="001565BC">
        <w:rPr>
          <w:rFonts w:ascii="Arial" w:hAnsi="Arial" w:cs="Arial"/>
          <w:vertAlign w:val="superscript"/>
        </w:rPr>
        <w:t>th</w:t>
      </w:r>
      <w:r w:rsidRPr="001565BC">
        <w:rPr>
          <w:rFonts w:ascii="Arial" w:hAnsi="Arial" w:cs="Arial"/>
        </w:rPr>
        <w:t xml:space="preserve"> percentile) or appropriate for gestational age (AGA, </w:t>
      </w:r>
      <w:r w:rsidR="000C7350" w:rsidRPr="001565BC">
        <w:rPr>
          <w:rFonts w:ascii="Arial" w:hAnsi="Arial" w:cs="Arial"/>
        </w:rPr>
        <w:t>birthweight</w:t>
      </w:r>
      <w:r w:rsidRPr="001565BC">
        <w:rPr>
          <w:rFonts w:ascii="Arial" w:hAnsi="Arial" w:cs="Arial"/>
        </w:rPr>
        <w:t xml:space="preserve"> between the 10</w:t>
      </w:r>
      <w:r w:rsidRPr="001565BC">
        <w:rPr>
          <w:rFonts w:ascii="Arial" w:hAnsi="Arial" w:cs="Arial"/>
          <w:vertAlign w:val="superscript"/>
        </w:rPr>
        <w:t>th</w:t>
      </w:r>
      <w:r w:rsidRPr="001565BC">
        <w:rPr>
          <w:rFonts w:ascii="Arial" w:hAnsi="Arial" w:cs="Arial"/>
        </w:rPr>
        <w:t xml:space="preserve"> and 90</w:t>
      </w:r>
      <w:r w:rsidRPr="001565BC">
        <w:rPr>
          <w:rFonts w:ascii="Arial" w:hAnsi="Arial" w:cs="Arial"/>
          <w:vertAlign w:val="superscript"/>
        </w:rPr>
        <w:t>th</w:t>
      </w:r>
      <w:r w:rsidRPr="001565BC">
        <w:rPr>
          <w:rFonts w:ascii="Arial" w:hAnsi="Arial" w:cs="Arial"/>
        </w:rPr>
        <w:t xml:space="preserve"> percentile</w:t>
      </w:r>
      <w:r w:rsidR="005C54D4" w:rsidRPr="001565BC">
        <w:rPr>
          <w:rFonts w:ascii="Arial" w:hAnsi="Arial" w:cs="Arial"/>
        </w:rPr>
        <w:t>s</w:t>
      </w:r>
      <w:r w:rsidRPr="001565BC">
        <w:rPr>
          <w:rFonts w:ascii="Arial" w:hAnsi="Arial" w:cs="Arial"/>
        </w:rPr>
        <w:t xml:space="preserve">). </w:t>
      </w:r>
      <w:r w:rsidR="00FE3336" w:rsidRPr="001565BC">
        <w:rPr>
          <w:rFonts w:ascii="Arial" w:hAnsi="Arial" w:cs="Arial"/>
        </w:rPr>
        <w:t xml:space="preserve">At age 6y, height and weight </w:t>
      </w:r>
      <w:r w:rsidR="00500C20" w:rsidRPr="001565BC">
        <w:rPr>
          <w:rFonts w:ascii="Arial" w:hAnsi="Arial" w:cs="Arial"/>
        </w:rPr>
        <w:t>were</w:t>
      </w:r>
      <w:r w:rsidR="00FE3336" w:rsidRPr="001565BC">
        <w:rPr>
          <w:rFonts w:ascii="Arial" w:hAnsi="Arial" w:cs="Arial"/>
        </w:rPr>
        <w:t xml:space="preserve"> measured to compute BMI.</w:t>
      </w:r>
    </w:p>
    <w:p w14:paraId="7E9B11E5" w14:textId="584E09A0" w:rsidR="00E83837" w:rsidRPr="001565BC" w:rsidRDefault="009728FD" w:rsidP="00E83837">
      <w:pPr>
        <w:spacing w:line="480" w:lineRule="auto"/>
        <w:jc w:val="both"/>
        <w:rPr>
          <w:rFonts w:ascii="Arial" w:hAnsi="Arial" w:cs="Arial"/>
          <w:b/>
          <w:i/>
        </w:rPr>
      </w:pPr>
      <w:r w:rsidRPr="001565BC">
        <w:rPr>
          <w:rFonts w:ascii="Arial" w:hAnsi="Arial" w:cs="Arial"/>
          <w:b/>
          <w:i/>
        </w:rPr>
        <w:t>Neonatal Kidney Volume</w:t>
      </w:r>
    </w:p>
    <w:p w14:paraId="48D69CD9" w14:textId="43BFD40B" w:rsidR="00601FB0" w:rsidRPr="001565BC" w:rsidRDefault="00FA0E26" w:rsidP="009728FD">
      <w:pPr>
        <w:spacing w:line="480" w:lineRule="auto"/>
        <w:jc w:val="both"/>
        <w:rPr>
          <w:rFonts w:ascii="Arial" w:hAnsi="Arial" w:cs="Arial"/>
        </w:rPr>
      </w:pPr>
      <w:r w:rsidRPr="001565BC">
        <w:rPr>
          <w:rFonts w:ascii="Arial" w:hAnsi="Arial" w:cs="Arial"/>
        </w:rPr>
        <w:t xml:space="preserve">Abdominal </w:t>
      </w:r>
      <w:r w:rsidR="006D5CB8" w:rsidRPr="001565BC">
        <w:rPr>
          <w:rFonts w:ascii="Arial" w:hAnsi="Arial" w:cs="Arial"/>
        </w:rPr>
        <w:t>magnetic resonance imaging (</w:t>
      </w:r>
      <w:r w:rsidRPr="001565BC">
        <w:rPr>
          <w:rFonts w:ascii="Arial" w:hAnsi="Arial" w:cs="Arial"/>
        </w:rPr>
        <w:t>MRI</w:t>
      </w:r>
      <w:r w:rsidR="006D5CB8" w:rsidRPr="001565BC">
        <w:rPr>
          <w:rFonts w:ascii="Arial" w:hAnsi="Arial" w:cs="Arial"/>
        </w:rPr>
        <w:t>)</w:t>
      </w:r>
      <w:r w:rsidRPr="001565BC">
        <w:rPr>
          <w:rFonts w:ascii="Arial" w:hAnsi="Arial" w:cs="Arial"/>
        </w:rPr>
        <w:t xml:space="preserve"> </w:t>
      </w:r>
      <w:r w:rsidR="006D5CB8" w:rsidRPr="001565BC">
        <w:rPr>
          <w:rFonts w:ascii="Arial" w:hAnsi="Arial" w:cs="Arial"/>
        </w:rPr>
        <w:t>was</w:t>
      </w:r>
      <w:r w:rsidRPr="001565BC">
        <w:rPr>
          <w:rFonts w:ascii="Arial" w:hAnsi="Arial" w:cs="Arial"/>
        </w:rPr>
        <w:t xml:space="preserve"> performed </w:t>
      </w:r>
      <w:r w:rsidR="00983A8C" w:rsidRPr="001565BC">
        <w:rPr>
          <w:rFonts w:ascii="Arial" w:hAnsi="Arial" w:cs="Arial"/>
        </w:rPr>
        <w:t xml:space="preserve">without sedation </w:t>
      </w:r>
      <w:r w:rsidRPr="001565BC">
        <w:rPr>
          <w:rFonts w:ascii="Arial" w:hAnsi="Arial" w:cs="Arial"/>
        </w:rPr>
        <w:t xml:space="preserve">within the first 2 weeks of life in neonates </w:t>
      </w:r>
      <w:r w:rsidR="0005719D" w:rsidRPr="001565BC">
        <w:rPr>
          <w:rFonts w:ascii="Arial" w:hAnsi="Arial" w:cs="Arial"/>
        </w:rPr>
        <w:t xml:space="preserve">delivered at </w:t>
      </w:r>
      <w:r w:rsidRPr="001565BC">
        <w:rPr>
          <w:rFonts w:ascii="Arial" w:hAnsi="Arial" w:cs="Arial"/>
        </w:rPr>
        <w:t>gestational age ≥ 34 weeks.</w:t>
      </w:r>
      <w:r w:rsidR="008877EE" w:rsidRPr="001565BC">
        <w:rPr>
          <w:rFonts w:ascii="Arial" w:hAnsi="Arial" w:cs="Arial"/>
        </w:rPr>
        <w:t xml:space="preserve"> Axial fast-spin echo </w:t>
      </w:r>
      <w:r w:rsidR="008877EE" w:rsidRPr="001565BC">
        <w:rPr>
          <w:rFonts w:ascii="Arial" w:hAnsi="Arial" w:cs="Arial"/>
        </w:rPr>
        <w:lastRenderedPageBreak/>
        <w:t xml:space="preserve">sequences covering the entire abdomen were acquired using a Signa </w:t>
      </w:r>
      <w:proofErr w:type="spellStart"/>
      <w:r w:rsidR="008877EE" w:rsidRPr="001565BC">
        <w:rPr>
          <w:rFonts w:ascii="Arial" w:hAnsi="Arial" w:cs="Arial"/>
        </w:rPr>
        <w:t>HDxt</w:t>
      </w:r>
      <w:proofErr w:type="spellEnd"/>
      <w:r w:rsidR="008877EE" w:rsidRPr="001565BC">
        <w:rPr>
          <w:rFonts w:ascii="Arial" w:hAnsi="Arial" w:cs="Arial"/>
        </w:rPr>
        <w:t xml:space="preserve"> 1.5 Tesla scanner (</w:t>
      </w:r>
      <w:r w:rsidR="00CB6866" w:rsidRPr="001565BC">
        <w:rPr>
          <w:rFonts w:ascii="Arial" w:hAnsi="Arial" w:cs="Arial"/>
        </w:rPr>
        <w:t>GE Medical Systems, Milwaukee, USA</w:t>
      </w:r>
      <w:r w:rsidR="008877EE" w:rsidRPr="001565BC">
        <w:rPr>
          <w:rFonts w:ascii="Arial" w:hAnsi="Arial" w:cs="Arial"/>
        </w:rPr>
        <w:t>).</w:t>
      </w:r>
      <w:r w:rsidR="009728FD" w:rsidRPr="001565BC">
        <w:rPr>
          <w:rFonts w:ascii="Arial" w:hAnsi="Arial" w:cs="Arial"/>
        </w:rPr>
        <w:t xml:space="preserve"> </w:t>
      </w:r>
      <w:r w:rsidR="009F1E5E" w:rsidRPr="001565BC">
        <w:rPr>
          <w:rFonts w:ascii="Arial" w:hAnsi="Arial" w:cs="Arial"/>
        </w:rPr>
        <w:t>O</w:t>
      </w:r>
      <w:r w:rsidR="003D08AE" w:rsidRPr="001565BC">
        <w:rPr>
          <w:rFonts w:ascii="Arial" w:hAnsi="Arial" w:cs="Arial"/>
        </w:rPr>
        <w:t>rthogonal dimensions of the right kidney</w:t>
      </w:r>
      <w:r w:rsidR="00FE0CF8" w:rsidRPr="001565BC">
        <w:rPr>
          <w:rFonts w:ascii="Arial" w:hAnsi="Arial" w:cs="Arial"/>
        </w:rPr>
        <w:t xml:space="preserve"> </w:t>
      </w:r>
      <w:r w:rsidR="00503CB6" w:rsidRPr="001565BC">
        <w:rPr>
          <w:rFonts w:ascii="Arial" w:hAnsi="Arial" w:cs="Arial"/>
        </w:rPr>
        <w:t xml:space="preserve">were </w:t>
      </w:r>
      <w:r w:rsidR="003D08AE" w:rsidRPr="001565BC">
        <w:rPr>
          <w:rFonts w:ascii="Arial" w:hAnsi="Arial" w:cs="Arial"/>
        </w:rPr>
        <w:t>measured using ITK-SNAP</w:t>
      </w:r>
      <w:r w:rsidR="002D6FD8">
        <w:rPr>
          <w:rFonts w:ascii="Arial" w:hAnsi="Arial" w:cs="Arial"/>
        </w:rPr>
        <w:t xml:space="preserve"> </w:t>
      </w:r>
      <w:r w:rsidR="00341FE9" w:rsidRPr="001565BC">
        <w:rPr>
          <w:rFonts w:ascii="Arial" w:hAnsi="Arial" w:cs="Arial"/>
        </w:rPr>
        <w:fldChar w:fldCharType="begin"/>
      </w:r>
      <w:r w:rsidR="000F48A0">
        <w:rPr>
          <w:rFonts w:ascii="Arial" w:hAnsi="Arial" w:cs="Arial"/>
        </w:rPr>
        <w:instrText xml:space="preserve"> ADDIN EN.CITE &lt;EndNote&gt;&lt;Cite&gt;&lt;Author&gt;Yushkevich&lt;/Author&gt;&lt;Year&gt;2006&lt;/Year&gt;&lt;RecNum&gt;34&lt;/RecNum&gt;&lt;DisplayText&gt;[29]&lt;/DisplayText&gt;&lt;record&gt;&lt;rec-number&gt;34&lt;/rec-number&gt;&lt;foreign-keys&gt;&lt;key app="EN" db-id="vxwsxwds8pzxtlexwab5v9drdpsszdxw9trz" timestamp="1642654905"&gt;34&lt;/key&gt;&lt;/foreign-keys&gt;&lt;ref-type name="Journal Article"&gt;17&lt;/ref-type&gt;&lt;contributors&gt;&lt;authors&gt;&lt;author&gt;Yushkevich, Paul A&lt;/author&gt;&lt;author&gt;Piven, Joseph&lt;/author&gt;&lt;author&gt;Hazlett, Heather Cody&lt;/author&gt;&lt;author&gt;Smith, Rachel Gimpel&lt;/author&gt;&lt;author&gt;Ho, Sean&lt;/author&gt;&lt;author&gt;Gee, James C&lt;/author&gt;&lt;author&gt;Gerig, Guido&lt;/author&gt;&lt;/authors&gt;&lt;/contributors&gt;&lt;titles&gt;&lt;title&gt;User-guided 3D active contour segmentation of anatomical structures: significantly improved efficiency and reliability&lt;/title&gt;&lt;secondary-title&gt;Neuroimage&lt;/secondary-title&gt;&lt;/titles&gt;&lt;periodical&gt;&lt;full-title&gt;Neuroimage&lt;/full-title&gt;&lt;/periodical&gt;&lt;pages&gt;1116-1128&lt;/pages&gt;&lt;volume&gt;31&lt;/volume&gt;&lt;number&gt;3&lt;/number&gt;&lt;dates&gt;&lt;year&gt;2006&lt;/year&gt;&lt;/dates&gt;&lt;isbn&gt;1053-8119&lt;/isbn&gt;&lt;urls&gt;&lt;/urls&gt;&lt;/record&gt;&lt;/Cite&gt;&lt;/EndNote&gt;</w:instrText>
      </w:r>
      <w:r w:rsidR="00341FE9" w:rsidRPr="001565BC">
        <w:rPr>
          <w:rFonts w:ascii="Arial" w:hAnsi="Arial" w:cs="Arial"/>
        </w:rPr>
        <w:fldChar w:fldCharType="separate"/>
      </w:r>
      <w:r w:rsidR="000F48A0">
        <w:rPr>
          <w:rFonts w:ascii="Arial" w:hAnsi="Arial" w:cs="Arial"/>
          <w:noProof/>
        </w:rPr>
        <w:t>[29]</w:t>
      </w:r>
      <w:r w:rsidR="00341FE9" w:rsidRPr="001565BC">
        <w:rPr>
          <w:rFonts w:ascii="Arial" w:hAnsi="Arial" w:cs="Arial"/>
        </w:rPr>
        <w:fldChar w:fldCharType="end"/>
      </w:r>
      <w:r w:rsidR="008770EC" w:rsidRPr="001565BC">
        <w:rPr>
          <w:rFonts w:ascii="Arial" w:hAnsi="Arial" w:cs="Arial"/>
        </w:rPr>
        <w:t>. At the axial slice with the biggest cross-sectional area</w:t>
      </w:r>
      <w:r w:rsidR="00EA56E9" w:rsidRPr="001565BC">
        <w:rPr>
          <w:rFonts w:ascii="Arial" w:hAnsi="Arial" w:cs="Arial"/>
        </w:rPr>
        <w:t xml:space="preserve">, we approximated the kidney </w:t>
      </w:r>
      <w:r w:rsidR="00983A8C" w:rsidRPr="001565BC">
        <w:rPr>
          <w:rFonts w:ascii="Arial" w:hAnsi="Arial" w:cs="Arial"/>
        </w:rPr>
        <w:t xml:space="preserve">cross-section </w:t>
      </w:r>
      <w:r w:rsidR="00EA56E9" w:rsidRPr="001565BC">
        <w:rPr>
          <w:rFonts w:ascii="Arial" w:hAnsi="Arial" w:cs="Arial"/>
        </w:rPr>
        <w:t>a</w:t>
      </w:r>
      <w:r w:rsidR="00983A8C" w:rsidRPr="001565BC">
        <w:rPr>
          <w:rFonts w:ascii="Arial" w:hAnsi="Arial" w:cs="Arial"/>
        </w:rPr>
        <w:t xml:space="preserve">s an </w:t>
      </w:r>
      <w:r w:rsidR="00EA56E9" w:rsidRPr="001565BC">
        <w:rPr>
          <w:rFonts w:ascii="Arial" w:hAnsi="Arial" w:cs="Arial"/>
        </w:rPr>
        <w:t>ellipse and measured the major and minor axes. The image slices at which the superior and inferior tips of the kidney were visible w</w:t>
      </w:r>
      <w:r w:rsidR="00983A8C" w:rsidRPr="001565BC">
        <w:rPr>
          <w:rFonts w:ascii="Arial" w:hAnsi="Arial" w:cs="Arial"/>
        </w:rPr>
        <w:t>ere</w:t>
      </w:r>
      <w:r w:rsidR="00EA56E9" w:rsidRPr="001565BC">
        <w:rPr>
          <w:rFonts w:ascii="Arial" w:hAnsi="Arial" w:cs="Arial"/>
        </w:rPr>
        <w:t xml:space="preserve"> recorded</w:t>
      </w:r>
      <w:r w:rsidR="00685D0E" w:rsidRPr="001565BC">
        <w:rPr>
          <w:rFonts w:ascii="Arial" w:hAnsi="Arial" w:cs="Arial"/>
        </w:rPr>
        <w:t xml:space="preserve">. The number of slices spanning the kidney length was multiplied </w:t>
      </w:r>
      <w:r w:rsidR="00EF4E62" w:rsidRPr="001565BC">
        <w:rPr>
          <w:rFonts w:ascii="Arial" w:hAnsi="Arial" w:cs="Arial"/>
        </w:rPr>
        <w:t>by</w:t>
      </w:r>
      <w:r w:rsidR="00685D0E" w:rsidRPr="001565BC">
        <w:rPr>
          <w:rFonts w:ascii="Arial" w:hAnsi="Arial" w:cs="Arial"/>
        </w:rPr>
        <w:t xml:space="preserve"> the slice thickness to </w:t>
      </w:r>
      <w:r w:rsidR="005C54D4" w:rsidRPr="001565BC">
        <w:rPr>
          <w:rFonts w:ascii="Arial" w:hAnsi="Arial" w:cs="Arial"/>
        </w:rPr>
        <w:t>calculate</w:t>
      </w:r>
      <w:r w:rsidR="00685D0E" w:rsidRPr="001565BC">
        <w:rPr>
          <w:rFonts w:ascii="Arial" w:hAnsi="Arial" w:cs="Arial"/>
        </w:rPr>
        <w:t xml:space="preserve"> the length of the kidney. </w:t>
      </w:r>
      <w:r w:rsidR="00EF4E62" w:rsidRPr="001565BC">
        <w:rPr>
          <w:rFonts w:ascii="Arial" w:hAnsi="Arial" w:cs="Arial"/>
        </w:rPr>
        <w:t>K</w:t>
      </w:r>
      <w:r w:rsidR="00685D0E" w:rsidRPr="001565BC">
        <w:rPr>
          <w:rFonts w:ascii="Arial" w:hAnsi="Arial" w:cs="Arial"/>
        </w:rPr>
        <w:t xml:space="preserve">idney volume was calculated using </w:t>
      </w:r>
      <w:r w:rsidR="00AF226A" w:rsidRPr="001565BC">
        <w:rPr>
          <w:rFonts w:ascii="Arial" w:hAnsi="Arial" w:cs="Arial"/>
        </w:rPr>
        <w:t xml:space="preserve">the </w:t>
      </w:r>
      <w:r w:rsidR="00685D0E" w:rsidRPr="001565BC">
        <w:rPr>
          <w:rFonts w:ascii="Arial" w:hAnsi="Arial" w:cs="Arial"/>
        </w:rPr>
        <w:t xml:space="preserve">ellipsoid approximation as: Volume = π/6 × </w:t>
      </w:r>
      <w:r w:rsidR="007A441C" w:rsidRPr="001565BC">
        <w:rPr>
          <w:rFonts w:ascii="Arial" w:hAnsi="Arial" w:cs="Arial"/>
        </w:rPr>
        <w:t>L</w:t>
      </w:r>
      <w:r w:rsidR="00685D0E" w:rsidRPr="001565BC">
        <w:rPr>
          <w:rFonts w:ascii="Arial" w:hAnsi="Arial" w:cs="Arial"/>
        </w:rPr>
        <w:t xml:space="preserve">ength × </w:t>
      </w:r>
      <w:r w:rsidR="007A441C" w:rsidRPr="001565BC">
        <w:rPr>
          <w:rFonts w:ascii="Arial" w:hAnsi="Arial" w:cs="Arial"/>
        </w:rPr>
        <w:t>W</w:t>
      </w:r>
      <w:r w:rsidR="00685D0E" w:rsidRPr="001565BC">
        <w:rPr>
          <w:rFonts w:ascii="Arial" w:hAnsi="Arial" w:cs="Arial"/>
        </w:rPr>
        <w:t xml:space="preserve">idth × </w:t>
      </w:r>
      <w:r w:rsidR="007A441C" w:rsidRPr="001565BC">
        <w:rPr>
          <w:rFonts w:ascii="Arial" w:hAnsi="Arial" w:cs="Arial"/>
        </w:rPr>
        <w:t>D</w:t>
      </w:r>
      <w:r w:rsidR="00685D0E" w:rsidRPr="001565BC">
        <w:rPr>
          <w:rFonts w:ascii="Arial" w:hAnsi="Arial" w:cs="Arial"/>
        </w:rPr>
        <w:t>epth</w:t>
      </w:r>
      <w:r w:rsidR="002D6FD8">
        <w:rPr>
          <w:rFonts w:ascii="Arial" w:hAnsi="Arial" w:cs="Arial"/>
        </w:rPr>
        <w:t xml:space="preserve"> </w:t>
      </w:r>
      <w:r w:rsidR="00123860" w:rsidRPr="001565BC">
        <w:rPr>
          <w:rFonts w:ascii="Arial" w:hAnsi="Arial" w:cs="Arial"/>
        </w:rPr>
        <w:fldChar w:fldCharType="begin"/>
      </w:r>
      <w:r w:rsidR="000F48A0">
        <w:rPr>
          <w:rFonts w:ascii="Arial" w:hAnsi="Arial" w:cs="Arial"/>
        </w:rPr>
        <w:instrText xml:space="preserve"> ADDIN EN.CITE &lt;EndNote&gt;&lt;Cite&gt;&lt;Author&gt;Jones&lt;/Author&gt;&lt;Year&gt;1983&lt;/Year&gt;&lt;RecNum&gt;35&lt;/RecNum&gt;&lt;DisplayText&gt;[30]&lt;/DisplayText&gt;&lt;record&gt;&lt;rec-number&gt;35&lt;/rec-number&gt;&lt;foreign-keys&gt;&lt;key app="EN" db-id="vxwsxwds8pzxtlexwab5v9drdpsszdxw9trz" timestamp="1642654905"&gt;35&lt;/key&gt;&lt;/foreign-keys&gt;&lt;ref-type name="Journal Article"&gt;17&lt;/ref-type&gt;&lt;contributors&gt;&lt;authors&gt;&lt;author&gt;Jones, Thomas B&lt;/author&gt;&lt;author&gt;Riddick, LR&lt;/author&gt;&lt;author&gt;Harpen, MD&lt;/author&gt;&lt;author&gt;Dubuisson, Robert L&lt;/author&gt;&lt;author&gt;Samuels, D&lt;/author&gt;&lt;/authors&gt;&lt;/contributors&gt;&lt;titles&gt;&lt;title&gt;Ultrasonographic determination of renal mass and renal volume&lt;/title&gt;&lt;secondary-title&gt;Journal of Ultrasound in Medicine&lt;/secondary-title&gt;&lt;/titles&gt;&lt;periodical&gt;&lt;full-title&gt;Journal of Ultrasound in Medicine&lt;/full-title&gt;&lt;/periodical&gt;&lt;pages&gt;151-154&lt;/pages&gt;&lt;volume&gt;2&lt;/volume&gt;&lt;number&gt;4&lt;/number&gt;&lt;dates&gt;&lt;year&gt;1983&lt;/year&gt;&lt;/dates&gt;&lt;isbn&gt;1550-9613&lt;/isbn&gt;&lt;urls&gt;&lt;/urls&gt;&lt;/record&gt;&lt;/Cite&gt;&lt;/EndNote&gt;</w:instrText>
      </w:r>
      <w:r w:rsidR="00123860" w:rsidRPr="001565BC">
        <w:rPr>
          <w:rFonts w:ascii="Arial" w:hAnsi="Arial" w:cs="Arial"/>
        </w:rPr>
        <w:fldChar w:fldCharType="separate"/>
      </w:r>
      <w:r w:rsidR="000F48A0">
        <w:rPr>
          <w:rFonts w:ascii="Arial" w:hAnsi="Arial" w:cs="Arial"/>
          <w:noProof/>
        </w:rPr>
        <w:t>[30]</w:t>
      </w:r>
      <w:r w:rsidR="00123860" w:rsidRPr="001565BC">
        <w:rPr>
          <w:rFonts w:ascii="Arial" w:hAnsi="Arial" w:cs="Arial"/>
        </w:rPr>
        <w:fldChar w:fldCharType="end"/>
      </w:r>
      <w:r w:rsidR="00685D0E" w:rsidRPr="001565BC">
        <w:rPr>
          <w:rFonts w:ascii="Arial" w:hAnsi="Arial" w:cs="Arial"/>
        </w:rPr>
        <w:t>.</w:t>
      </w:r>
      <w:r w:rsidR="00A92A2B" w:rsidRPr="001565BC">
        <w:rPr>
          <w:rFonts w:ascii="Arial" w:hAnsi="Arial" w:cs="Arial"/>
        </w:rPr>
        <w:t xml:space="preserve"> </w:t>
      </w:r>
    </w:p>
    <w:p w14:paraId="6C4C159C" w14:textId="3BAEF01F" w:rsidR="00AC7731" w:rsidRPr="001565BC" w:rsidRDefault="00A92A2B" w:rsidP="00AC7731">
      <w:pPr>
        <w:spacing w:line="480" w:lineRule="auto"/>
        <w:jc w:val="both"/>
        <w:rPr>
          <w:rFonts w:ascii="Arial" w:hAnsi="Arial" w:cs="Arial"/>
          <w:b/>
          <w:i/>
        </w:rPr>
      </w:pPr>
      <w:r w:rsidRPr="001565BC">
        <w:rPr>
          <w:rFonts w:ascii="Arial" w:hAnsi="Arial" w:cs="Arial"/>
          <w:b/>
          <w:i/>
        </w:rPr>
        <w:t>B</w:t>
      </w:r>
      <w:r w:rsidR="00AC7731" w:rsidRPr="001565BC">
        <w:rPr>
          <w:rFonts w:ascii="Arial" w:hAnsi="Arial" w:cs="Arial"/>
          <w:b/>
          <w:i/>
        </w:rPr>
        <w:t>lood Pressure Assessment</w:t>
      </w:r>
    </w:p>
    <w:p w14:paraId="6B7500F7" w14:textId="1483DC3D" w:rsidR="004240CA" w:rsidRDefault="00862BDD" w:rsidP="004240CA">
      <w:pPr>
        <w:spacing w:line="480" w:lineRule="auto"/>
        <w:jc w:val="both"/>
        <w:rPr>
          <w:rFonts w:ascii="Arial" w:hAnsi="Arial" w:cs="Arial"/>
        </w:rPr>
      </w:pPr>
      <w:r w:rsidRPr="001565BC">
        <w:rPr>
          <w:rFonts w:ascii="Arial" w:hAnsi="Arial" w:cs="Arial"/>
        </w:rPr>
        <w:t xml:space="preserve">At age </w:t>
      </w:r>
      <w:r w:rsidR="00D7319B" w:rsidRPr="001565BC">
        <w:rPr>
          <w:rFonts w:ascii="Arial" w:hAnsi="Arial" w:cs="Arial"/>
        </w:rPr>
        <w:t>6y</w:t>
      </w:r>
      <w:r w:rsidRPr="001565BC">
        <w:rPr>
          <w:rFonts w:ascii="Arial" w:hAnsi="Arial" w:cs="Arial"/>
        </w:rPr>
        <w:t xml:space="preserve">, peripheral systolic and diastolic blood pressure (SBP and DBP) were measured </w:t>
      </w:r>
      <w:r w:rsidR="0039467B" w:rsidRPr="001565BC">
        <w:rPr>
          <w:rFonts w:ascii="Arial" w:hAnsi="Arial" w:cs="Arial"/>
        </w:rPr>
        <w:t>on</w:t>
      </w:r>
      <w:r w:rsidRPr="001565BC">
        <w:rPr>
          <w:rFonts w:ascii="Arial" w:hAnsi="Arial" w:cs="Arial"/>
        </w:rPr>
        <w:t xml:space="preserve"> the right arm using </w:t>
      </w:r>
      <w:r w:rsidR="00611C7B" w:rsidRPr="001565BC">
        <w:rPr>
          <w:rFonts w:ascii="Arial" w:hAnsi="Arial" w:cs="Arial"/>
        </w:rPr>
        <w:t xml:space="preserve">a </w:t>
      </w:r>
      <w:proofErr w:type="spellStart"/>
      <w:r w:rsidRPr="001565BC">
        <w:rPr>
          <w:rFonts w:ascii="Arial" w:hAnsi="Arial" w:cs="Arial"/>
        </w:rPr>
        <w:t>Dinamap</w:t>
      </w:r>
      <w:proofErr w:type="spellEnd"/>
      <w:r w:rsidRPr="001565BC">
        <w:rPr>
          <w:rFonts w:ascii="Arial" w:hAnsi="Arial" w:cs="Arial"/>
        </w:rPr>
        <w:t xml:space="preserve"> CARESCAPE V100 (GE Healthcare, Milwaukee, </w:t>
      </w:r>
      <w:proofErr w:type="gramStart"/>
      <w:r w:rsidRPr="001565BC">
        <w:rPr>
          <w:rFonts w:ascii="Arial" w:hAnsi="Arial" w:cs="Arial"/>
        </w:rPr>
        <w:t xml:space="preserve">WI) </w:t>
      </w:r>
      <w:r w:rsidR="00611C7B" w:rsidRPr="001565BC">
        <w:rPr>
          <w:rFonts w:ascii="Arial" w:hAnsi="Arial" w:cs="Arial"/>
        </w:rPr>
        <w:t xml:space="preserve"> BP</w:t>
      </w:r>
      <w:proofErr w:type="gramEnd"/>
      <w:r w:rsidR="00611C7B" w:rsidRPr="001565BC">
        <w:rPr>
          <w:rFonts w:ascii="Arial" w:hAnsi="Arial" w:cs="Arial"/>
        </w:rPr>
        <w:t xml:space="preserve"> monitor</w:t>
      </w:r>
      <w:r w:rsidR="00D67B52" w:rsidRPr="001565BC">
        <w:rPr>
          <w:rFonts w:ascii="Arial" w:hAnsi="Arial" w:cs="Arial"/>
        </w:rPr>
        <w:t>,</w:t>
      </w:r>
      <w:r w:rsidR="00611C7B" w:rsidRPr="001565BC">
        <w:rPr>
          <w:rFonts w:ascii="Arial" w:hAnsi="Arial" w:cs="Arial"/>
        </w:rPr>
        <w:t xml:space="preserve"> </w:t>
      </w:r>
      <w:r w:rsidRPr="001565BC">
        <w:rPr>
          <w:rFonts w:ascii="Arial" w:hAnsi="Arial" w:cs="Arial"/>
        </w:rPr>
        <w:t>with an appropriate cuff</w:t>
      </w:r>
      <w:r w:rsidR="005C54D4" w:rsidRPr="001565BC">
        <w:rPr>
          <w:rFonts w:ascii="Arial" w:hAnsi="Arial" w:cs="Arial"/>
        </w:rPr>
        <w:t xml:space="preserve"> </w:t>
      </w:r>
      <w:r w:rsidRPr="001565BC">
        <w:rPr>
          <w:rFonts w:ascii="Arial" w:hAnsi="Arial" w:cs="Arial"/>
        </w:rPr>
        <w:t>size</w:t>
      </w:r>
      <w:r w:rsidR="00D67B52" w:rsidRPr="001565BC">
        <w:rPr>
          <w:rFonts w:ascii="Arial" w:hAnsi="Arial" w:cs="Arial"/>
        </w:rPr>
        <w:t>,</w:t>
      </w:r>
      <w:r w:rsidR="005C54D4" w:rsidRPr="001565BC">
        <w:rPr>
          <w:rFonts w:ascii="Arial" w:hAnsi="Arial" w:cs="Arial"/>
        </w:rPr>
        <w:t xml:space="preserve"> </w:t>
      </w:r>
      <w:r w:rsidRPr="001565BC">
        <w:rPr>
          <w:rFonts w:ascii="Arial" w:hAnsi="Arial" w:cs="Arial"/>
        </w:rPr>
        <w:t>in a quiet room</w:t>
      </w:r>
      <w:r w:rsidR="006107CE" w:rsidRPr="001565BC">
        <w:rPr>
          <w:rFonts w:ascii="Arial" w:hAnsi="Arial" w:cs="Arial"/>
        </w:rPr>
        <w:t xml:space="preserve"> after a five-minute rest</w:t>
      </w:r>
      <w:r w:rsidRPr="001565BC">
        <w:rPr>
          <w:rFonts w:ascii="Arial" w:hAnsi="Arial" w:cs="Arial"/>
        </w:rPr>
        <w:t>. The children were in a seated position with their legs uncrossed and their a</w:t>
      </w:r>
      <w:r w:rsidR="00AA03A9" w:rsidRPr="001565BC">
        <w:rPr>
          <w:rFonts w:ascii="Arial" w:hAnsi="Arial" w:cs="Arial"/>
        </w:rPr>
        <w:t xml:space="preserve">rms resting at the </w:t>
      </w:r>
      <w:r w:rsidR="002515F0" w:rsidRPr="001565BC">
        <w:rPr>
          <w:rFonts w:ascii="Arial" w:hAnsi="Arial" w:cs="Arial"/>
        </w:rPr>
        <w:t xml:space="preserve">level of the </w:t>
      </w:r>
      <w:r w:rsidR="00AA03A9" w:rsidRPr="001565BC">
        <w:rPr>
          <w:rFonts w:ascii="Arial" w:hAnsi="Arial" w:cs="Arial"/>
        </w:rPr>
        <w:t xml:space="preserve">heart. </w:t>
      </w:r>
      <w:r w:rsidR="00D67B52" w:rsidRPr="001565BC">
        <w:rPr>
          <w:rFonts w:ascii="Arial" w:hAnsi="Arial" w:cs="Arial"/>
        </w:rPr>
        <w:t>BP</w:t>
      </w:r>
      <w:r w:rsidR="006107CE" w:rsidRPr="001565BC">
        <w:rPr>
          <w:rFonts w:ascii="Arial" w:hAnsi="Arial" w:cs="Arial"/>
        </w:rPr>
        <w:t xml:space="preserve"> </w:t>
      </w:r>
      <w:r w:rsidR="005C54D4" w:rsidRPr="001565BC">
        <w:rPr>
          <w:rFonts w:ascii="Arial" w:hAnsi="Arial" w:cs="Arial"/>
        </w:rPr>
        <w:t xml:space="preserve">was </w:t>
      </w:r>
      <w:r w:rsidR="006107CE" w:rsidRPr="001565BC">
        <w:rPr>
          <w:rFonts w:ascii="Arial" w:hAnsi="Arial" w:cs="Arial"/>
        </w:rPr>
        <w:t>measure</w:t>
      </w:r>
      <w:r w:rsidR="00351086" w:rsidRPr="001565BC">
        <w:rPr>
          <w:rFonts w:ascii="Arial" w:hAnsi="Arial" w:cs="Arial"/>
        </w:rPr>
        <w:t>d</w:t>
      </w:r>
      <w:r w:rsidR="006107CE" w:rsidRPr="001565BC">
        <w:rPr>
          <w:rFonts w:ascii="Arial" w:hAnsi="Arial" w:cs="Arial"/>
        </w:rPr>
        <w:t xml:space="preserve"> in duplicate</w:t>
      </w:r>
      <w:r w:rsidR="0039467B" w:rsidRPr="001565BC">
        <w:rPr>
          <w:rFonts w:ascii="Arial" w:hAnsi="Arial" w:cs="Arial"/>
        </w:rPr>
        <w:t>, with a</w:t>
      </w:r>
      <w:r w:rsidR="006107CE" w:rsidRPr="001565BC">
        <w:rPr>
          <w:rFonts w:ascii="Arial" w:hAnsi="Arial" w:cs="Arial"/>
        </w:rPr>
        <w:t xml:space="preserve"> third measurement performed if either </w:t>
      </w:r>
      <w:r w:rsidR="0055717B" w:rsidRPr="001565BC">
        <w:rPr>
          <w:rFonts w:ascii="Arial" w:hAnsi="Arial" w:cs="Arial"/>
        </w:rPr>
        <w:t xml:space="preserve">of </w:t>
      </w:r>
      <w:r w:rsidR="006107CE" w:rsidRPr="001565BC">
        <w:rPr>
          <w:rFonts w:ascii="Arial" w:hAnsi="Arial" w:cs="Arial"/>
        </w:rPr>
        <w:t xml:space="preserve">the two SBP or DBP </w:t>
      </w:r>
      <w:r w:rsidR="0055717B" w:rsidRPr="001565BC">
        <w:rPr>
          <w:rFonts w:ascii="Arial" w:hAnsi="Arial" w:cs="Arial"/>
        </w:rPr>
        <w:t xml:space="preserve">measurements </w:t>
      </w:r>
      <w:r w:rsidR="006107CE" w:rsidRPr="001565BC">
        <w:rPr>
          <w:rFonts w:ascii="Arial" w:hAnsi="Arial" w:cs="Arial"/>
        </w:rPr>
        <w:t>differed by greater than 10 mmH</w:t>
      </w:r>
      <w:r w:rsidR="008433D8" w:rsidRPr="001565BC">
        <w:rPr>
          <w:rFonts w:ascii="Arial" w:hAnsi="Arial" w:cs="Arial"/>
        </w:rPr>
        <w:t>g</w:t>
      </w:r>
      <w:r w:rsidR="006107CE" w:rsidRPr="001565BC">
        <w:rPr>
          <w:rFonts w:ascii="Arial" w:hAnsi="Arial" w:cs="Arial"/>
        </w:rPr>
        <w:t xml:space="preserve">. </w:t>
      </w:r>
      <w:r w:rsidR="00503CB6" w:rsidRPr="001565BC">
        <w:rPr>
          <w:rFonts w:ascii="Arial" w:hAnsi="Arial" w:cs="Arial"/>
        </w:rPr>
        <w:t xml:space="preserve">The average of </w:t>
      </w:r>
      <w:r w:rsidR="005C54D4" w:rsidRPr="001565BC">
        <w:rPr>
          <w:rFonts w:ascii="Arial" w:hAnsi="Arial" w:cs="Arial"/>
        </w:rPr>
        <w:t xml:space="preserve">the </w:t>
      </w:r>
      <w:r w:rsidR="00503CB6" w:rsidRPr="001565BC">
        <w:rPr>
          <w:rFonts w:ascii="Arial" w:hAnsi="Arial" w:cs="Arial"/>
        </w:rPr>
        <w:t>two lowest BP readings was recorded to account for child anxiety</w:t>
      </w:r>
      <w:r w:rsidR="006107CE" w:rsidRPr="001565BC">
        <w:rPr>
          <w:rFonts w:ascii="Arial" w:hAnsi="Arial" w:cs="Arial"/>
        </w:rPr>
        <w:t xml:space="preserve">. </w:t>
      </w:r>
      <w:r w:rsidR="0005719D" w:rsidRPr="001565BC">
        <w:rPr>
          <w:rFonts w:ascii="Arial" w:hAnsi="Arial" w:cs="Arial"/>
        </w:rPr>
        <w:t xml:space="preserve">Prehypertension/hypertension was </w:t>
      </w:r>
      <w:r w:rsidR="00C22611" w:rsidRPr="001565BC">
        <w:rPr>
          <w:rFonts w:ascii="Arial" w:hAnsi="Arial" w:cs="Arial"/>
        </w:rPr>
        <w:t>defined</w:t>
      </w:r>
      <w:r w:rsidR="0005719D" w:rsidRPr="001565BC">
        <w:rPr>
          <w:rFonts w:ascii="Arial" w:hAnsi="Arial" w:cs="Arial"/>
        </w:rPr>
        <w:t xml:space="preserve"> if either SBP or DBP </w:t>
      </w:r>
      <w:r w:rsidR="00C47DEB" w:rsidRPr="001565BC">
        <w:rPr>
          <w:rFonts w:ascii="Arial" w:hAnsi="Arial" w:cs="Arial"/>
        </w:rPr>
        <w:t>crossed</w:t>
      </w:r>
      <w:r w:rsidR="00C22611" w:rsidRPr="001565BC">
        <w:rPr>
          <w:rFonts w:ascii="Arial" w:hAnsi="Arial" w:cs="Arial"/>
        </w:rPr>
        <w:t xml:space="preserve"> the</w:t>
      </w:r>
      <w:r w:rsidR="0005719D" w:rsidRPr="001565BC">
        <w:rPr>
          <w:rFonts w:ascii="Arial" w:hAnsi="Arial" w:cs="Arial"/>
        </w:rPr>
        <w:t xml:space="preserve"> </w:t>
      </w:r>
      <w:r w:rsidR="006107CE" w:rsidRPr="001565BC">
        <w:rPr>
          <w:rFonts w:ascii="Arial" w:hAnsi="Arial" w:cs="Arial"/>
        </w:rPr>
        <w:t xml:space="preserve">simplified paediatric </w:t>
      </w:r>
      <w:r w:rsidR="005405B5" w:rsidRPr="001565BC">
        <w:rPr>
          <w:rFonts w:ascii="Arial" w:hAnsi="Arial" w:cs="Arial"/>
        </w:rPr>
        <w:t xml:space="preserve">prehypertension </w:t>
      </w:r>
      <w:r w:rsidR="006107CE" w:rsidRPr="001565BC">
        <w:rPr>
          <w:rFonts w:ascii="Arial" w:hAnsi="Arial" w:cs="Arial"/>
        </w:rPr>
        <w:t xml:space="preserve">threshold </w:t>
      </w:r>
      <w:r w:rsidR="00C0235E" w:rsidRPr="001565BC">
        <w:rPr>
          <w:rFonts w:ascii="Arial" w:hAnsi="Arial" w:cs="Arial"/>
        </w:rPr>
        <w:t xml:space="preserve">of </w:t>
      </w:r>
      <w:r w:rsidR="006107CE" w:rsidRPr="001565BC">
        <w:rPr>
          <w:rFonts w:ascii="Arial" w:hAnsi="Arial" w:cs="Arial"/>
        </w:rPr>
        <w:t>110</w:t>
      </w:r>
      <w:r w:rsidR="00386A23" w:rsidRPr="001565BC">
        <w:rPr>
          <w:rFonts w:ascii="Arial" w:hAnsi="Arial" w:cs="Arial"/>
        </w:rPr>
        <w:t>/</w:t>
      </w:r>
      <w:r w:rsidR="006107CE" w:rsidRPr="001565BC">
        <w:rPr>
          <w:rFonts w:ascii="Arial" w:hAnsi="Arial" w:cs="Arial"/>
        </w:rPr>
        <w:t>70 mmHg</w:t>
      </w:r>
      <w:r w:rsidR="002D6FD8">
        <w:rPr>
          <w:rFonts w:ascii="Arial" w:hAnsi="Arial" w:cs="Arial"/>
        </w:rPr>
        <w:t xml:space="preserve"> </w:t>
      </w:r>
      <w:r w:rsidR="00DF43C0"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DF43C0" w:rsidRPr="001565BC">
        <w:rPr>
          <w:rFonts w:ascii="Arial" w:hAnsi="Arial" w:cs="Arial"/>
        </w:rPr>
        <w:fldChar w:fldCharType="separate"/>
      </w:r>
      <w:r w:rsidR="000F48A0">
        <w:rPr>
          <w:rFonts w:ascii="Arial" w:hAnsi="Arial" w:cs="Arial"/>
          <w:noProof/>
        </w:rPr>
        <w:t>[31]</w:t>
      </w:r>
      <w:r w:rsidR="00DF43C0" w:rsidRPr="001565BC">
        <w:rPr>
          <w:rFonts w:ascii="Arial" w:hAnsi="Arial" w:cs="Arial"/>
        </w:rPr>
        <w:fldChar w:fldCharType="end"/>
      </w:r>
      <w:r w:rsidR="005C3B72" w:rsidRPr="001565BC">
        <w:rPr>
          <w:rFonts w:ascii="Arial" w:hAnsi="Arial" w:cs="Arial"/>
        </w:rPr>
        <w:t xml:space="preserve">. </w:t>
      </w:r>
      <w:r w:rsidR="00C02B71" w:rsidRPr="001565BC">
        <w:rPr>
          <w:rFonts w:ascii="Arial" w:hAnsi="Arial" w:cs="Arial"/>
        </w:rPr>
        <w:t>Prehypertension</w:t>
      </w:r>
      <w:r w:rsidR="00B432FC" w:rsidRPr="001565BC">
        <w:rPr>
          <w:rFonts w:ascii="Arial" w:hAnsi="Arial" w:cs="Arial"/>
        </w:rPr>
        <w:t>/</w:t>
      </w:r>
      <w:r w:rsidR="00C02B71" w:rsidRPr="001565BC">
        <w:rPr>
          <w:rFonts w:ascii="Arial" w:hAnsi="Arial" w:cs="Arial"/>
        </w:rPr>
        <w:t xml:space="preserve">hypertension was treated as a single category to increase statistical power. </w:t>
      </w:r>
      <w:r w:rsidR="0087104A" w:rsidRPr="001565BC">
        <w:rPr>
          <w:rFonts w:ascii="Arial" w:hAnsi="Arial" w:cs="Arial"/>
          <w:color w:val="000000"/>
          <w:shd w:val="clear" w:color="auto" w:fill="FFFFFF"/>
        </w:rPr>
        <w:t xml:space="preserve">Xi et al. found that </w:t>
      </w:r>
      <w:r w:rsidR="005405B5" w:rsidRPr="001565BC">
        <w:rPr>
          <w:rFonts w:ascii="Arial" w:hAnsi="Arial" w:cs="Arial"/>
          <w:color w:val="000000"/>
          <w:shd w:val="clear" w:color="auto" w:fill="FFFFFF"/>
        </w:rPr>
        <w:t xml:space="preserve">the </w:t>
      </w:r>
      <w:r w:rsidR="0087104A" w:rsidRPr="001565BC">
        <w:rPr>
          <w:rFonts w:ascii="Arial" w:hAnsi="Arial" w:cs="Arial"/>
        </w:rPr>
        <w:t xml:space="preserve">simplified paediatric thresholds for prehypertension and hypertension of 110/70 and 120/80 mmHg, respectively, for ages 6-11y did as well in predicting adulthood hypertension and cardiovascular alterations  as complex thresholds derived from </w:t>
      </w:r>
      <w:r w:rsidR="0087104A" w:rsidRPr="001565BC">
        <w:rPr>
          <w:rFonts w:ascii="Arial" w:hAnsi="Arial" w:cs="Arial"/>
          <w:color w:val="000000"/>
          <w:shd w:val="clear" w:color="auto" w:fill="FFFFFF"/>
        </w:rPr>
        <w:t>age-, sex- and height-standardized BP percentiles, which are more cumbersome to use in clinical practice</w:t>
      </w:r>
      <w:r w:rsidR="002D6FD8">
        <w:rPr>
          <w:rFonts w:ascii="Arial" w:hAnsi="Arial" w:cs="Arial"/>
          <w:color w:val="000000"/>
          <w:shd w:val="clear" w:color="auto" w:fill="FFFFFF"/>
        </w:rPr>
        <w:t xml:space="preserve"> </w:t>
      </w:r>
      <w:r w:rsidR="0087104A"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87104A" w:rsidRPr="001565BC">
        <w:rPr>
          <w:rFonts w:ascii="Arial" w:hAnsi="Arial" w:cs="Arial"/>
        </w:rPr>
        <w:fldChar w:fldCharType="separate"/>
      </w:r>
      <w:r w:rsidR="000F48A0">
        <w:rPr>
          <w:rFonts w:ascii="Arial" w:hAnsi="Arial" w:cs="Arial"/>
          <w:noProof/>
        </w:rPr>
        <w:t>[31]</w:t>
      </w:r>
      <w:r w:rsidR="0087104A" w:rsidRPr="001565BC">
        <w:rPr>
          <w:rFonts w:ascii="Arial" w:hAnsi="Arial" w:cs="Arial"/>
        </w:rPr>
        <w:fldChar w:fldCharType="end"/>
      </w:r>
      <w:r w:rsidR="0087104A" w:rsidRPr="001565BC">
        <w:rPr>
          <w:rFonts w:ascii="Arial" w:hAnsi="Arial" w:cs="Arial"/>
        </w:rPr>
        <w:t xml:space="preserve">. </w:t>
      </w:r>
    </w:p>
    <w:p w14:paraId="79CF5BE5" w14:textId="14E348E9" w:rsidR="00CE0FBD" w:rsidRPr="009212DB" w:rsidRDefault="00CE0FBD" w:rsidP="004240CA">
      <w:pPr>
        <w:spacing w:line="480" w:lineRule="auto"/>
        <w:jc w:val="both"/>
        <w:rPr>
          <w:rFonts w:ascii="Arial" w:hAnsi="Arial" w:cs="Arial"/>
          <w:b/>
          <w:i/>
        </w:rPr>
      </w:pPr>
      <w:r w:rsidRPr="0085753E">
        <w:rPr>
          <w:rFonts w:ascii="Arial" w:hAnsi="Arial" w:cs="Arial"/>
          <w:b/>
          <w:i/>
        </w:rPr>
        <w:t>Kidney Function</w:t>
      </w:r>
    </w:p>
    <w:p w14:paraId="608BB7FD" w14:textId="791690F5" w:rsidR="00CE0FBD" w:rsidRPr="0085753E" w:rsidRDefault="00CE0FBD" w:rsidP="00CE0FBD">
      <w:pPr>
        <w:spacing w:line="480" w:lineRule="auto"/>
        <w:jc w:val="both"/>
        <w:rPr>
          <w:rFonts w:ascii="Arial" w:hAnsi="Arial" w:cs="Arial"/>
        </w:rPr>
      </w:pPr>
      <w:r>
        <w:rPr>
          <w:rFonts w:ascii="Arial" w:hAnsi="Arial" w:cs="Arial"/>
        </w:rPr>
        <w:t>At age 6y, b</w:t>
      </w:r>
      <w:r w:rsidRPr="0085753E">
        <w:rPr>
          <w:rFonts w:ascii="Arial" w:hAnsi="Arial" w:cs="Arial"/>
        </w:rPr>
        <w:t xml:space="preserve">lood samples were collected after an overnight fast (N=332). Creatinine was measured using </w:t>
      </w:r>
      <w:proofErr w:type="spellStart"/>
      <w:r w:rsidRPr="0085753E">
        <w:rPr>
          <w:rFonts w:ascii="Arial" w:hAnsi="Arial" w:cs="Arial"/>
        </w:rPr>
        <w:t>creatininase</w:t>
      </w:r>
      <w:proofErr w:type="spellEnd"/>
      <w:r w:rsidRPr="0085753E">
        <w:rPr>
          <w:rFonts w:ascii="Arial" w:hAnsi="Arial" w:cs="Arial"/>
        </w:rPr>
        <w:t xml:space="preserve"> (endpoint) method (Beckman AU 5800, Beckman Coulter, Inc., </w:t>
      </w:r>
      <w:r w:rsidRPr="0085753E">
        <w:rPr>
          <w:rFonts w:ascii="Arial" w:hAnsi="Arial" w:cs="Arial"/>
        </w:rPr>
        <w:lastRenderedPageBreak/>
        <w:t>USA).</w:t>
      </w:r>
      <w:r w:rsidRPr="009212DB">
        <w:rPr>
          <w:rFonts w:ascii="Arial" w:hAnsi="Arial" w:cs="Arial"/>
        </w:rPr>
        <w:t xml:space="preserve"> </w:t>
      </w:r>
      <w:r w:rsidRPr="0085753E">
        <w:rPr>
          <w:rFonts w:ascii="Arial" w:hAnsi="Arial" w:cs="Arial"/>
        </w:rPr>
        <w:t>The creatinine assay calibration was traceable to an isotope dilution mass spectrometry (IDMS) reference method using the National Institutes of Standards and Technology (NIST) Standard Reference Material 967. The estimated glomerular filtration rate (eGFR) was calculated using the Bedside Schwartz formula</w:t>
      </w:r>
      <w:r>
        <w:rPr>
          <w:rFonts w:ascii="Arial" w:hAnsi="Arial" w:cs="Arial"/>
        </w:rPr>
        <w:t xml:space="preserve"> </w:t>
      </w:r>
      <w:r w:rsidRPr="0085753E">
        <w:rPr>
          <w:rFonts w:ascii="Arial" w:hAnsi="Arial" w:cs="Arial"/>
        </w:rPr>
        <w:fldChar w:fldCharType="begin"/>
      </w:r>
      <w:r w:rsidRPr="0085753E">
        <w:rPr>
          <w:rFonts w:ascii="Arial" w:hAnsi="Arial" w:cs="Arial"/>
        </w:rPr>
        <w:instrText xml:space="preserve"> ADDIN EN.CITE &lt;EndNote&gt;&lt;Cite&gt;&lt;Author&gt;Schwartz&lt;/Author&gt;&lt;Year&gt;2009&lt;/Year&gt;&lt;RecNum&gt;36&lt;/RecNum&gt;&lt;DisplayText&gt;[32]&lt;/DisplayText&gt;&lt;record&gt;&lt;rec-number&gt;36&lt;/rec-number&gt;&lt;foreign-keys&gt;&lt;key app="EN" db-id="xr2p9t0prpzft4ep25hx5wdct2xatveffazf" timestamp="1618219042"&gt;36&lt;/key&gt;&lt;/foreign-keys&gt;&lt;ref-type name="Journal Article"&gt;17&lt;/ref-type&gt;&lt;contributors&gt;&lt;authors&gt;&lt;author&gt;Schwartz, George J&lt;/author&gt;&lt;author&gt;Work, Dana F&lt;/author&gt;&lt;/authors&gt;&lt;/contributors&gt;&lt;titles&gt;&lt;title&gt;Measurement and estimation of GFR in children and adolescents&lt;/title&gt;&lt;secondary-title&gt;Clinical Journal of the American Society of Nephrology&lt;/secondary-title&gt;&lt;/titles&gt;&lt;periodical&gt;&lt;full-title&gt;Clinical Journal of the American Society of Nephrology&lt;/full-title&gt;&lt;/periodical&gt;&lt;pages&gt;1832-1843&lt;/pages&gt;&lt;volume&gt;4&lt;/volume&gt;&lt;number&gt;11&lt;/number&gt;&lt;dates&gt;&lt;year&gt;2009&lt;/year&gt;&lt;/dates&gt;&lt;isbn&gt;1555-9041&lt;/isbn&gt;&lt;urls&gt;&lt;/urls&gt;&lt;/record&gt;&lt;/Cite&gt;&lt;/EndNote&gt;</w:instrText>
      </w:r>
      <w:r w:rsidRPr="0085753E">
        <w:rPr>
          <w:rFonts w:ascii="Arial" w:hAnsi="Arial" w:cs="Arial"/>
        </w:rPr>
        <w:fldChar w:fldCharType="separate"/>
      </w:r>
      <w:r w:rsidRPr="0085753E">
        <w:rPr>
          <w:rFonts w:ascii="Arial" w:hAnsi="Arial" w:cs="Arial"/>
          <w:noProof/>
        </w:rPr>
        <w:t>[32]</w:t>
      </w:r>
      <w:r w:rsidRPr="0085753E">
        <w:rPr>
          <w:rFonts w:ascii="Arial" w:hAnsi="Arial" w:cs="Arial"/>
        </w:rPr>
        <w:fldChar w:fldCharType="end"/>
      </w:r>
      <w:r w:rsidRPr="0085753E">
        <w:rPr>
          <w:rFonts w:ascii="Arial" w:hAnsi="Arial" w:cs="Arial"/>
        </w:rPr>
        <w:t>.</w:t>
      </w:r>
    </w:p>
    <w:p w14:paraId="37E64DF5" w14:textId="1B32463E" w:rsidR="006761C8" w:rsidRPr="001565BC" w:rsidRDefault="00BA1B50" w:rsidP="006761C8">
      <w:pPr>
        <w:spacing w:line="480" w:lineRule="auto"/>
        <w:jc w:val="both"/>
        <w:rPr>
          <w:rFonts w:ascii="Arial" w:hAnsi="Arial" w:cs="Arial"/>
          <w:b/>
          <w:i/>
        </w:rPr>
      </w:pPr>
      <w:r w:rsidRPr="001565BC">
        <w:rPr>
          <w:rFonts w:ascii="Arial" w:hAnsi="Arial" w:cs="Arial"/>
          <w:b/>
          <w:i/>
        </w:rPr>
        <w:t>S</w:t>
      </w:r>
      <w:r w:rsidR="006761C8" w:rsidRPr="001565BC">
        <w:rPr>
          <w:rFonts w:ascii="Arial" w:hAnsi="Arial" w:cs="Arial"/>
          <w:b/>
          <w:i/>
        </w:rPr>
        <w:t>tatistical Analysis</w:t>
      </w:r>
    </w:p>
    <w:p w14:paraId="32E5459B" w14:textId="48F4AF7C" w:rsidR="005813AA" w:rsidRPr="001565BC" w:rsidRDefault="006761C8" w:rsidP="004307A8">
      <w:pPr>
        <w:spacing w:line="480" w:lineRule="auto"/>
        <w:jc w:val="both"/>
        <w:rPr>
          <w:rFonts w:ascii="Arial" w:hAnsi="Arial" w:cs="Arial"/>
        </w:rPr>
      </w:pPr>
      <w:r w:rsidRPr="001565BC">
        <w:rPr>
          <w:rFonts w:ascii="Arial" w:hAnsi="Arial" w:cs="Arial"/>
        </w:rPr>
        <w:t>Poisson regression with robust error variance was used to calculate the risk ratio</w:t>
      </w:r>
      <w:r w:rsidR="003314F3" w:rsidRPr="001565BC">
        <w:rPr>
          <w:rFonts w:ascii="Arial" w:hAnsi="Arial" w:cs="Arial"/>
        </w:rPr>
        <w:t xml:space="preserve"> (RR)</w:t>
      </w:r>
      <w:r w:rsidR="000F030C">
        <w:rPr>
          <w:rFonts w:ascii="Arial" w:hAnsi="Arial" w:cs="Arial"/>
        </w:rPr>
        <w:t xml:space="preserve"> </w:t>
      </w:r>
      <w:r w:rsidR="005778E6" w:rsidRPr="001565BC">
        <w:rPr>
          <w:rFonts w:ascii="Arial" w:hAnsi="Arial" w:cs="Arial"/>
        </w:rPr>
        <w:fldChar w:fldCharType="begin"/>
      </w:r>
      <w:r w:rsidR="00CE0FBD">
        <w:rPr>
          <w:rFonts w:ascii="Arial" w:hAnsi="Arial" w:cs="Arial"/>
        </w:rPr>
        <w:instrText xml:space="preserve"> ADDIN EN.CITE &lt;EndNote&gt;&lt;Cite&gt;&lt;Author&gt;Zou&lt;/Author&gt;&lt;Year&gt;2004&lt;/Year&gt;&lt;RecNum&gt;37&lt;/RecNum&gt;&lt;DisplayText&gt;[33]&lt;/DisplayText&gt;&lt;record&gt;&lt;rec-number&gt;37&lt;/rec-number&gt;&lt;foreign-keys&gt;&lt;key app="EN" db-id="vxwsxwds8pzxtlexwab5v9drdpsszdxw9trz" timestamp="1642654905"&gt;37&lt;/key&gt;&lt;/foreign-keys&gt;&lt;ref-type name="Journal Article"&gt;17&lt;/ref-type&gt;&lt;contributors&gt;&lt;authors&gt;&lt;author&gt;Zou, Guangyong&lt;/author&gt;&lt;/authors&gt;&lt;/contributors&gt;&lt;titles&gt;&lt;title&gt;A modified poisson regression approach to prospective studies with binary data&lt;/title&gt;&lt;secondary-title&gt;American journal of epidemiology&lt;/secondary-title&gt;&lt;/titles&gt;&lt;periodical&gt;&lt;full-title&gt;American journal of epidemiology&lt;/full-title&gt;&lt;/periodical&gt;&lt;pages&gt;702-706&lt;/pages&gt;&lt;volume&gt;159&lt;/volume&gt;&lt;number&gt;7&lt;/number&gt;&lt;dates&gt;&lt;year&gt;2004&lt;/year&gt;&lt;/dates&gt;&lt;isbn&gt;0002-9262&lt;/isbn&gt;&lt;urls&gt;&lt;/urls&gt;&lt;/record&gt;&lt;/Cite&gt;&lt;/EndNote&gt;</w:instrText>
      </w:r>
      <w:r w:rsidR="005778E6" w:rsidRPr="001565BC">
        <w:rPr>
          <w:rFonts w:ascii="Arial" w:hAnsi="Arial" w:cs="Arial"/>
        </w:rPr>
        <w:fldChar w:fldCharType="separate"/>
      </w:r>
      <w:r w:rsidR="00CE0FBD">
        <w:rPr>
          <w:rFonts w:ascii="Arial" w:hAnsi="Arial" w:cs="Arial"/>
          <w:noProof/>
        </w:rPr>
        <w:t>[33]</w:t>
      </w:r>
      <w:r w:rsidR="005778E6" w:rsidRPr="001565BC">
        <w:rPr>
          <w:rFonts w:ascii="Arial" w:hAnsi="Arial" w:cs="Arial"/>
        </w:rPr>
        <w:fldChar w:fldCharType="end"/>
      </w:r>
      <w:r w:rsidRPr="001565BC">
        <w:rPr>
          <w:rFonts w:ascii="Arial" w:hAnsi="Arial" w:cs="Arial"/>
        </w:rPr>
        <w:t xml:space="preserve"> for </w:t>
      </w:r>
      <w:r w:rsidR="00AF5CC3" w:rsidRPr="001565BC">
        <w:rPr>
          <w:rFonts w:ascii="Arial" w:hAnsi="Arial" w:cs="Arial"/>
        </w:rPr>
        <w:t xml:space="preserve">developing </w:t>
      </w:r>
      <w:r w:rsidRPr="001565BC">
        <w:rPr>
          <w:rFonts w:ascii="Arial" w:hAnsi="Arial" w:cs="Arial"/>
        </w:rPr>
        <w:t>prehypertension</w:t>
      </w:r>
      <w:r w:rsidR="00AF5CC3" w:rsidRPr="001565BC">
        <w:rPr>
          <w:rFonts w:ascii="Arial" w:hAnsi="Arial" w:cs="Arial"/>
        </w:rPr>
        <w:t>/hypertension</w:t>
      </w:r>
      <w:r w:rsidR="00AB3059" w:rsidRPr="001565BC">
        <w:rPr>
          <w:rFonts w:ascii="Arial" w:hAnsi="Arial" w:cs="Arial"/>
        </w:rPr>
        <w:t xml:space="preserve"> </w:t>
      </w:r>
      <w:r w:rsidR="00A95346" w:rsidRPr="001565BC">
        <w:rPr>
          <w:rFonts w:ascii="Arial" w:hAnsi="Arial" w:cs="Arial"/>
        </w:rPr>
        <w:t xml:space="preserve">at age </w:t>
      </w:r>
      <w:r w:rsidR="00D7319B" w:rsidRPr="001565BC">
        <w:rPr>
          <w:rFonts w:ascii="Arial" w:hAnsi="Arial" w:cs="Arial"/>
        </w:rPr>
        <w:t>6y</w:t>
      </w:r>
      <w:r w:rsidR="00A95346" w:rsidRPr="001565BC">
        <w:rPr>
          <w:rFonts w:ascii="Arial" w:hAnsi="Arial" w:cs="Arial"/>
        </w:rPr>
        <w:t xml:space="preserve"> </w:t>
      </w:r>
      <w:r w:rsidR="00611CD3" w:rsidRPr="001565BC">
        <w:rPr>
          <w:rFonts w:ascii="Arial" w:hAnsi="Arial" w:cs="Arial"/>
        </w:rPr>
        <w:t>associated with</w:t>
      </w:r>
      <w:r w:rsidR="00BB7458" w:rsidRPr="001565BC">
        <w:rPr>
          <w:rFonts w:ascii="Arial" w:hAnsi="Arial" w:cs="Arial"/>
        </w:rPr>
        <w:t xml:space="preserve"> </w:t>
      </w:r>
      <w:r w:rsidR="00185BAF" w:rsidRPr="001565BC">
        <w:rPr>
          <w:rFonts w:ascii="Arial" w:hAnsi="Arial" w:cs="Arial"/>
        </w:rPr>
        <w:t>GDM</w:t>
      </w:r>
      <w:r w:rsidR="00D610BA" w:rsidRPr="001565BC">
        <w:rPr>
          <w:rFonts w:ascii="Arial" w:hAnsi="Arial" w:cs="Arial"/>
        </w:rPr>
        <w:t>, hypertensive disorders of pregnancy</w:t>
      </w:r>
      <w:r w:rsidR="00066A82" w:rsidRPr="001565BC">
        <w:rPr>
          <w:rFonts w:ascii="Arial" w:hAnsi="Arial" w:cs="Arial"/>
        </w:rPr>
        <w:t>,</w:t>
      </w:r>
      <w:r w:rsidR="00D610BA" w:rsidRPr="001565BC">
        <w:rPr>
          <w:rFonts w:ascii="Arial" w:hAnsi="Arial" w:cs="Arial"/>
        </w:rPr>
        <w:t xml:space="preserve"> rate of gestational weight gain category</w:t>
      </w:r>
      <w:r w:rsidR="00A76927" w:rsidRPr="001565BC">
        <w:rPr>
          <w:rFonts w:ascii="Arial" w:hAnsi="Arial" w:cs="Arial"/>
        </w:rPr>
        <w:t xml:space="preserve">, </w:t>
      </w:r>
      <w:bookmarkStart w:id="0" w:name="OLE_LINK1"/>
      <w:proofErr w:type="spellStart"/>
      <w:r w:rsidR="00D610BA" w:rsidRPr="001565BC">
        <w:rPr>
          <w:rFonts w:ascii="Arial" w:hAnsi="Arial" w:cs="Arial"/>
        </w:rPr>
        <w:t>fetal</w:t>
      </w:r>
      <w:proofErr w:type="spellEnd"/>
      <w:r w:rsidR="00D610BA" w:rsidRPr="001565BC">
        <w:rPr>
          <w:rFonts w:ascii="Arial" w:hAnsi="Arial" w:cs="Arial"/>
        </w:rPr>
        <w:t xml:space="preserve"> growth deceleratio</w:t>
      </w:r>
      <w:r w:rsidR="006607BE" w:rsidRPr="001565BC">
        <w:rPr>
          <w:rFonts w:ascii="Arial" w:hAnsi="Arial" w:cs="Arial"/>
        </w:rPr>
        <w:t>n,</w:t>
      </w:r>
      <w:r w:rsidR="006443F5" w:rsidRPr="001565BC">
        <w:rPr>
          <w:rFonts w:ascii="Arial" w:hAnsi="Arial" w:cs="Arial"/>
        </w:rPr>
        <w:t xml:space="preserve"> </w:t>
      </w:r>
      <w:r w:rsidR="00F90950" w:rsidRPr="001565BC">
        <w:rPr>
          <w:rFonts w:ascii="Arial" w:hAnsi="Arial" w:cs="Arial"/>
        </w:rPr>
        <w:t xml:space="preserve">high </w:t>
      </w:r>
      <w:r w:rsidR="00D610BA" w:rsidRPr="001565BC">
        <w:rPr>
          <w:rFonts w:ascii="Arial" w:hAnsi="Arial" w:cs="Arial"/>
        </w:rPr>
        <w:t>fetoplacental vascular resistance</w:t>
      </w:r>
      <w:r w:rsidR="006607BE" w:rsidRPr="001565BC">
        <w:rPr>
          <w:rFonts w:ascii="Arial" w:hAnsi="Arial" w:cs="Arial"/>
        </w:rPr>
        <w:t>,</w:t>
      </w:r>
      <w:bookmarkEnd w:id="0"/>
      <w:r w:rsidR="006607BE" w:rsidRPr="001565BC">
        <w:rPr>
          <w:rFonts w:ascii="Arial" w:hAnsi="Arial" w:cs="Arial"/>
        </w:rPr>
        <w:t xml:space="preserve"> preterm birth, </w:t>
      </w:r>
      <w:r w:rsidR="00185BAF" w:rsidRPr="001565BC">
        <w:rPr>
          <w:rFonts w:ascii="Arial" w:hAnsi="Arial" w:cs="Arial"/>
        </w:rPr>
        <w:t>SGA</w:t>
      </w:r>
      <w:r w:rsidR="00A76927" w:rsidRPr="001565BC">
        <w:rPr>
          <w:rFonts w:ascii="Arial" w:hAnsi="Arial" w:cs="Arial"/>
        </w:rPr>
        <w:t>,</w:t>
      </w:r>
      <w:r w:rsidR="00D610BA" w:rsidRPr="001565BC">
        <w:rPr>
          <w:rFonts w:ascii="Arial" w:hAnsi="Arial" w:cs="Arial"/>
        </w:rPr>
        <w:t xml:space="preserve"> and neonatal kidney volume </w:t>
      </w:r>
      <w:r w:rsidR="00BB7458" w:rsidRPr="001565BC">
        <w:rPr>
          <w:rFonts w:ascii="Arial" w:hAnsi="Arial" w:cs="Arial"/>
        </w:rPr>
        <w:t>in separate models</w:t>
      </w:r>
      <w:r w:rsidR="00503CB6" w:rsidRPr="001565BC">
        <w:rPr>
          <w:rFonts w:ascii="Arial" w:hAnsi="Arial" w:cs="Arial"/>
        </w:rPr>
        <w:t>, adjust</w:t>
      </w:r>
      <w:r w:rsidR="00EB7E83" w:rsidRPr="001565BC">
        <w:rPr>
          <w:rFonts w:ascii="Arial" w:hAnsi="Arial" w:cs="Arial"/>
        </w:rPr>
        <w:t xml:space="preserve">ed </w:t>
      </w:r>
      <w:r w:rsidR="00503CB6" w:rsidRPr="001565BC">
        <w:rPr>
          <w:rFonts w:ascii="Arial" w:hAnsi="Arial" w:cs="Arial"/>
        </w:rPr>
        <w:t xml:space="preserve">for </w:t>
      </w:r>
      <w:r w:rsidR="003314F3" w:rsidRPr="001565BC">
        <w:rPr>
          <w:rFonts w:ascii="Arial" w:hAnsi="Arial" w:cs="Arial"/>
        </w:rPr>
        <w:t>sex, ethnicity</w:t>
      </w:r>
      <w:r w:rsidR="00BB7458" w:rsidRPr="001565BC">
        <w:rPr>
          <w:rFonts w:ascii="Arial" w:hAnsi="Arial" w:cs="Arial"/>
        </w:rPr>
        <w:t xml:space="preserve">, </w:t>
      </w:r>
      <w:r w:rsidR="003314F3" w:rsidRPr="001565BC">
        <w:rPr>
          <w:rFonts w:ascii="Arial" w:hAnsi="Arial" w:cs="Arial"/>
        </w:rPr>
        <w:t xml:space="preserve">maternal education </w:t>
      </w:r>
      <w:r w:rsidR="00BB7458" w:rsidRPr="001565BC">
        <w:rPr>
          <w:rFonts w:ascii="Arial" w:hAnsi="Arial" w:cs="Arial"/>
        </w:rPr>
        <w:t xml:space="preserve">and maternal </w:t>
      </w:r>
      <w:proofErr w:type="spellStart"/>
      <w:r w:rsidR="00BB7458" w:rsidRPr="001565BC">
        <w:rPr>
          <w:rFonts w:ascii="Arial" w:hAnsi="Arial" w:cs="Arial"/>
        </w:rPr>
        <w:t>ppBMI</w:t>
      </w:r>
      <w:proofErr w:type="spellEnd"/>
      <w:r w:rsidR="00D610BA" w:rsidRPr="001565BC">
        <w:rPr>
          <w:rFonts w:ascii="Arial" w:hAnsi="Arial" w:cs="Arial"/>
        </w:rPr>
        <w:t>.</w:t>
      </w:r>
      <w:r w:rsidR="00294CFE" w:rsidRPr="001565BC">
        <w:rPr>
          <w:rFonts w:ascii="Arial" w:hAnsi="Arial" w:cs="Arial"/>
        </w:rPr>
        <w:t xml:space="preserve"> </w:t>
      </w:r>
      <w:r w:rsidR="00EB7E83" w:rsidRPr="001565BC">
        <w:rPr>
          <w:rFonts w:ascii="Arial" w:hAnsi="Arial" w:cs="Arial"/>
        </w:rPr>
        <w:t xml:space="preserve">Additionally, we evaluated if </w:t>
      </w:r>
      <w:proofErr w:type="spellStart"/>
      <w:r w:rsidR="00EB7E83" w:rsidRPr="001565BC">
        <w:rPr>
          <w:rFonts w:ascii="Arial" w:hAnsi="Arial" w:cs="Arial"/>
        </w:rPr>
        <w:t>fetuses</w:t>
      </w:r>
      <w:proofErr w:type="spellEnd"/>
      <w:r w:rsidR="00EB7E83" w:rsidRPr="001565BC">
        <w:rPr>
          <w:rFonts w:ascii="Arial" w:hAnsi="Arial" w:cs="Arial"/>
        </w:rPr>
        <w:t xml:space="preserve"> experiencing both </w:t>
      </w:r>
      <w:proofErr w:type="spellStart"/>
      <w:r w:rsidR="00EB7E83" w:rsidRPr="001565BC">
        <w:rPr>
          <w:rFonts w:ascii="Arial" w:hAnsi="Arial" w:cs="Arial"/>
        </w:rPr>
        <w:t>fetal</w:t>
      </w:r>
      <w:proofErr w:type="spellEnd"/>
      <w:r w:rsidR="00EB7E83" w:rsidRPr="001565BC">
        <w:rPr>
          <w:rFonts w:ascii="Arial" w:hAnsi="Arial" w:cs="Arial"/>
        </w:rPr>
        <w:t xml:space="preserve"> growth deceleration and high fetoplacental vascular resistance have elevated risk</w:t>
      </w:r>
      <w:r w:rsidR="00C0208A" w:rsidRPr="001565BC">
        <w:rPr>
          <w:rFonts w:ascii="Arial" w:hAnsi="Arial" w:cs="Arial"/>
        </w:rPr>
        <w:t xml:space="preserve">, as well as </w:t>
      </w:r>
      <w:r w:rsidR="00185BAF" w:rsidRPr="001565BC">
        <w:rPr>
          <w:rFonts w:ascii="Arial" w:hAnsi="Arial" w:cs="Arial"/>
        </w:rPr>
        <w:t xml:space="preserve">the </w:t>
      </w:r>
      <w:r w:rsidR="00C0208A" w:rsidRPr="001565BC">
        <w:rPr>
          <w:rFonts w:ascii="Arial" w:hAnsi="Arial" w:cs="Arial"/>
        </w:rPr>
        <w:t>individual associations</w:t>
      </w:r>
      <w:r w:rsidR="00185BAF" w:rsidRPr="001565BC">
        <w:rPr>
          <w:rFonts w:ascii="Arial" w:hAnsi="Arial" w:cs="Arial"/>
        </w:rPr>
        <w:t xml:space="preserve"> of these </w:t>
      </w:r>
      <w:proofErr w:type="spellStart"/>
      <w:r w:rsidR="00185BAF" w:rsidRPr="001565BC">
        <w:rPr>
          <w:rFonts w:ascii="Arial" w:hAnsi="Arial" w:cs="Arial"/>
        </w:rPr>
        <w:t>fetal</w:t>
      </w:r>
      <w:proofErr w:type="spellEnd"/>
      <w:r w:rsidR="00185BAF" w:rsidRPr="001565BC">
        <w:rPr>
          <w:rFonts w:ascii="Arial" w:hAnsi="Arial" w:cs="Arial"/>
        </w:rPr>
        <w:t xml:space="preserve"> </w:t>
      </w:r>
      <w:r w:rsidR="001A04D7" w:rsidRPr="001565BC">
        <w:rPr>
          <w:rFonts w:ascii="Arial" w:hAnsi="Arial" w:cs="Arial"/>
        </w:rPr>
        <w:t>characteristics</w:t>
      </w:r>
      <w:r w:rsidR="00C0208A" w:rsidRPr="001565BC">
        <w:rPr>
          <w:rFonts w:ascii="Arial" w:hAnsi="Arial" w:cs="Arial"/>
        </w:rPr>
        <w:t xml:space="preserve"> with child prehypertension/hypertension in a </w:t>
      </w:r>
      <w:r w:rsidR="004D2240" w:rsidRPr="001565BC">
        <w:rPr>
          <w:rFonts w:ascii="Arial" w:hAnsi="Arial" w:cs="Arial"/>
        </w:rPr>
        <w:t>mutually adjusted model.</w:t>
      </w:r>
      <w:r w:rsidR="0008427F" w:rsidRPr="001565BC">
        <w:rPr>
          <w:rFonts w:ascii="Arial" w:hAnsi="Arial" w:cs="Arial"/>
        </w:rPr>
        <w:t xml:space="preserve"> </w:t>
      </w:r>
      <w:r w:rsidR="006D228D" w:rsidRPr="001565BC">
        <w:rPr>
          <w:rFonts w:ascii="Arial" w:hAnsi="Arial" w:cs="Arial"/>
        </w:rPr>
        <w:t xml:space="preserve">We only included baseline confounders in our models and did not include adjustments for current body size (weight, </w:t>
      </w:r>
      <w:proofErr w:type="gramStart"/>
      <w:r w:rsidR="006D228D" w:rsidRPr="001565BC">
        <w:rPr>
          <w:rFonts w:ascii="Arial" w:hAnsi="Arial" w:cs="Arial"/>
        </w:rPr>
        <w:t>height</w:t>
      </w:r>
      <w:proofErr w:type="gramEnd"/>
      <w:r w:rsidR="006D228D" w:rsidRPr="001565BC">
        <w:rPr>
          <w:rFonts w:ascii="Arial" w:hAnsi="Arial" w:cs="Arial"/>
        </w:rPr>
        <w:t xml:space="preserve"> or BMI) </w:t>
      </w:r>
      <w:r w:rsidR="007A2129">
        <w:rPr>
          <w:rFonts w:ascii="Arial" w:hAnsi="Arial" w:cs="Arial"/>
        </w:rPr>
        <w:t xml:space="preserve">or postnatal growth </w:t>
      </w:r>
      <w:r w:rsidR="006D228D" w:rsidRPr="001565BC">
        <w:rPr>
          <w:rFonts w:ascii="Arial" w:hAnsi="Arial" w:cs="Arial"/>
        </w:rPr>
        <w:t xml:space="preserve">since adjustments for variables on causal pathways can result in biased estimates </w:t>
      </w:r>
      <w:r w:rsidR="00B83A2B">
        <w:rPr>
          <w:rFonts w:ascii="Arial" w:hAnsi="Arial" w:cs="Arial"/>
        </w:rPr>
        <w:t>for</w:t>
      </w:r>
      <w:r w:rsidR="006D228D" w:rsidRPr="001565BC">
        <w:rPr>
          <w:rFonts w:ascii="Arial" w:hAnsi="Arial" w:cs="Arial"/>
        </w:rPr>
        <w:t xml:space="preserve"> the early life exposures</w:t>
      </w:r>
      <w:r w:rsidR="002D6FD8">
        <w:rPr>
          <w:rFonts w:ascii="Arial" w:hAnsi="Arial" w:cs="Arial"/>
        </w:rPr>
        <w:t xml:space="preserve"> </w:t>
      </w:r>
      <w:r w:rsidR="006D228D" w:rsidRPr="001565BC">
        <w:rPr>
          <w:rFonts w:ascii="Arial" w:hAnsi="Arial" w:cs="Arial"/>
        </w:rPr>
        <w:fldChar w:fldCharType="begin">
          <w:fldData xml:space="preserve">PEVuZE5vdGU+PENpdGU+PEF1dGhvcj5HaWx0aG9ycGU8L0F1dGhvcj48WWVhcj4yMDE1PC9ZZWFy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</w:fldData>
        </w:fldChar>
      </w:r>
      <w:r w:rsidR="00CE0FBD">
        <w:rPr>
          <w:rFonts w:ascii="Arial" w:hAnsi="Arial" w:cs="Arial"/>
        </w:rPr>
        <w:instrText xml:space="preserve"> ADDIN EN.CITE </w:instrText>
      </w:r>
      <w:r w:rsidR="00CE0FBD">
        <w:rPr>
          <w:rFonts w:ascii="Arial" w:hAnsi="Arial" w:cs="Arial"/>
        </w:rPr>
        <w:fldChar w:fldCharType="begin">
          <w:fldData xml:space="preserve">PEVuZE5vdGU+PENpdGU+PEF1dGhvcj5HaWx0aG9ycGU8L0F1dGhvcj48WWVhcj4yMDE1PC9ZZWFy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</w:fldData>
        </w:fldChar>
      </w:r>
      <w:r w:rsidR="00CE0FBD">
        <w:rPr>
          <w:rFonts w:ascii="Arial" w:hAnsi="Arial" w:cs="Arial"/>
        </w:rPr>
        <w:instrText xml:space="preserve"> ADDIN EN.CITE.DATA </w:instrText>
      </w:r>
      <w:r w:rsidR="00CE0FBD">
        <w:rPr>
          <w:rFonts w:ascii="Arial" w:hAnsi="Arial" w:cs="Arial"/>
        </w:rPr>
      </w:r>
      <w:r w:rsidR="00CE0FBD">
        <w:rPr>
          <w:rFonts w:ascii="Arial" w:hAnsi="Arial" w:cs="Arial"/>
        </w:rPr>
        <w:fldChar w:fldCharType="end"/>
      </w:r>
      <w:r w:rsidR="006D228D" w:rsidRPr="001565BC">
        <w:rPr>
          <w:rFonts w:ascii="Arial" w:hAnsi="Arial" w:cs="Arial"/>
        </w:rPr>
      </w:r>
      <w:r w:rsidR="006D228D" w:rsidRPr="001565BC">
        <w:rPr>
          <w:rFonts w:ascii="Arial" w:hAnsi="Arial" w:cs="Arial"/>
        </w:rPr>
        <w:fldChar w:fldCharType="separate"/>
      </w:r>
      <w:r w:rsidR="00CE0FBD">
        <w:rPr>
          <w:rFonts w:ascii="Arial" w:hAnsi="Arial" w:cs="Arial"/>
          <w:noProof/>
        </w:rPr>
        <w:t>[34-36]</w:t>
      </w:r>
      <w:r w:rsidR="006D228D" w:rsidRPr="001565BC">
        <w:rPr>
          <w:rFonts w:ascii="Arial" w:hAnsi="Arial" w:cs="Arial"/>
        </w:rPr>
        <w:fldChar w:fldCharType="end"/>
      </w:r>
      <w:r w:rsidR="006D228D" w:rsidRPr="001565BC">
        <w:rPr>
          <w:rFonts w:ascii="Arial" w:hAnsi="Arial" w:cs="Arial"/>
        </w:rPr>
        <w:t>.</w:t>
      </w:r>
      <w:r w:rsidR="00FE6C27">
        <w:rPr>
          <w:rFonts w:ascii="Arial" w:hAnsi="Arial" w:cs="Arial"/>
        </w:rPr>
        <w:t xml:space="preserve"> Additionally, we evaluated the associations of </w:t>
      </w:r>
      <w:proofErr w:type="spellStart"/>
      <w:r w:rsidR="00FE6C27">
        <w:rPr>
          <w:rFonts w:ascii="Arial" w:hAnsi="Arial" w:cs="Arial"/>
        </w:rPr>
        <w:t>fetal</w:t>
      </w:r>
      <w:proofErr w:type="spellEnd"/>
      <w:r w:rsidR="00FE6C27">
        <w:rPr>
          <w:rFonts w:ascii="Arial" w:hAnsi="Arial" w:cs="Arial"/>
        </w:rPr>
        <w:t xml:space="preserve"> growth deceleration and high fetoplacental vascular resistance with eGFR at age 6y, after adjusting for the same set of confounders.</w:t>
      </w:r>
    </w:p>
    <w:p w14:paraId="4364A62A" w14:textId="16CB7089" w:rsidR="00F95376" w:rsidRPr="001565BC" w:rsidRDefault="00E019DF" w:rsidP="004307A8">
      <w:pPr>
        <w:spacing w:line="480" w:lineRule="auto"/>
        <w:jc w:val="both"/>
        <w:rPr>
          <w:rFonts w:ascii="Arial" w:hAnsi="Arial" w:cs="Arial"/>
        </w:rPr>
      </w:pPr>
      <w:r w:rsidRPr="001565BC">
        <w:rPr>
          <w:rFonts w:ascii="Arial" w:hAnsi="Arial" w:cs="Arial"/>
        </w:rPr>
        <w:t xml:space="preserve">We performed the following </w:t>
      </w:r>
      <w:r w:rsidR="00D012DB" w:rsidRPr="001565BC">
        <w:rPr>
          <w:rFonts w:ascii="Arial" w:hAnsi="Arial" w:cs="Arial"/>
        </w:rPr>
        <w:t>sensitivity analyse</w:t>
      </w:r>
      <w:r w:rsidR="00FE5D32" w:rsidRPr="001565BC">
        <w:rPr>
          <w:rFonts w:ascii="Arial" w:hAnsi="Arial" w:cs="Arial"/>
        </w:rPr>
        <w:t>s</w:t>
      </w:r>
      <w:r w:rsidRPr="001565BC">
        <w:rPr>
          <w:rFonts w:ascii="Arial" w:hAnsi="Arial" w:cs="Arial"/>
        </w:rPr>
        <w:t xml:space="preserve">. </w:t>
      </w:r>
      <w:r w:rsidR="006F763A" w:rsidRPr="001565BC">
        <w:rPr>
          <w:rFonts w:ascii="Arial" w:hAnsi="Arial" w:cs="Arial"/>
        </w:rPr>
        <w:t xml:space="preserve">The </w:t>
      </w:r>
      <w:r w:rsidR="00C7034F" w:rsidRPr="001565BC">
        <w:rPr>
          <w:rFonts w:ascii="Arial" w:hAnsi="Arial" w:cs="Arial"/>
        </w:rPr>
        <w:t>association of maternal and fetoplacental factors with child prehypertension/hypertension was evaluated after</w:t>
      </w:r>
      <w:r w:rsidR="006F763A" w:rsidRPr="001565BC">
        <w:rPr>
          <w:rFonts w:ascii="Arial" w:hAnsi="Arial" w:cs="Arial"/>
        </w:rPr>
        <w:t xml:space="preserve"> removing cases with </w:t>
      </w:r>
      <w:r w:rsidR="00F1111B" w:rsidRPr="001565BC">
        <w:rPr>
          <w:rFonts w:ascii="Arial" w:hAnsi="Arial" w:cs="Arial"/>
        </w:rPr>
        <w:t xml:space="preserve">only </w:t>
      </w:r>
      <w:r w:rsidR="006F763A" w:rsidRPr="001565BC">
        <w:rPr>
          <w:rFonts w:ascii="Arial" w:hAnsi="Arial" w:cs="Arial"/>
        </w:rPr>
        <w:t>maternal chronic hypertension without superimposed preeclampsia. We also repeated the</w:t>
      </w:r>
      <w:r w:rsidRPr="001565BC">
        <w:rPr>
          <w:rFonts w:ascii="Arial" w:hAnsi="Arial" w:cs="Arial"/>
        </w:rPr>
        <w:t xml:space="preserve"> </w:t>
      </w:r>
      <w:r w:rsidR="006F763A" w:rsidRPr="001565BC">
        <w:rPr>
          <w:rFonts w:ascii="Arial" w:hAnsi="Arial" w:cs="Arial"/>
        </w:rPr>
        <w:t>analyses</w:t>
      </w:r>
      <w:r w:rsidRPr="001565BC">
        <w:rPr>
          <w:rFonts w:ascii="Arial" w:hAnsi="Arial" w:cs="Arial"/>
        </w:rPr>
        <w:t xml:space="preserve"> after accounting for missingness in covariates</w:t>
      </w:r>
      <w:r w:rsidR="004739E1" w:rsidRPr="001565BC">
        <w:rPr>
          <w:rFonts w:ascii="Arial" w:hAnsi="Arial" w:cs="Arial"/>
        </w:rPr>
        <w:t>. Multiple imputation</w:t>
      </w:r>
      <w:r w:rsidR="00E8475E" w:rsidRPr="001565BC">
        <w:rPr>
          <w:rFonts w:ascii="Arial" w:hAnsi="Arial" w:cs="Arial"/>
        </w:rPr>
        <w:t xml:space="preserve"> (20 imputations)</w:t>
      </w:r>
      <w:r w:rsidR="004739E1" w:rsidRPr="001565BC">
        <w:rPr>
          <w:rFonts w:ascii="Arial" w:hAnsi="Arial" w:cs="Arial"/>
        </w:rPr>
        <w:t xml:space="preserve"> </w:t>
      </w:r>
      <w:r w:rsidR="00071E58" w:rsidRPr="001565BC">
        <w:rPr>
          <w:rFonts w:ascii="Arial" w:hAnsi="Arial" w:cs="Arial"/>
        </w:rPr>
        <w:t xml:space="preserve">of covariates </w:t>
      </w:r>
      <w:r w:rsidR="004739E1" w:rsidRPr="001565BC">
        <w:rPr>
          <w:rFonts w:ascii="Arial" w:hAnsi="Arial" w:cs="Arial"/>
        </w:rPr>
        <w:t>was performed</w:t>
      </w:r>
      <w:r w:rsidR="00FF5275" w:rsidRPr="001565BC">
        <w:rPr>
          <w:rFonts w:ascii="Arial" w:hAnsi="Arial" w:cs="Arial"/>
        </w:rPr>
        <w:t xml:space="preserve"> using </w:t>
      </w:r>
      <w:r w:rsidR="004739E1" w:rsidRPr="001565BC">
        <w:rPr>
          <w:rFonts w:ascii="Arial" w:hAnsi="Arial" w:cs="Arial"/>
        </w:rPr>
        <w:t>fully conditional specification</w:t>
      </w:r>
      <w:r w:rsidR="008D55E2" w:rsidRPr="001565BC">
        <w:rPr>
          <w:rFonts w:ascii="Arial" w:hAnsi="Arial" w:cs="Arial"/>
        </w:rPr>
        <w:t xml:space="preserve"> </w:t>
      </w:r>
      <w:r w:rsidR="004739E1" w:rsidRPr="001565BC">
        <w:rPr>
          <w:rFonts w:ascii="Arial" w:hAnsi="Arial" w:cs="Arial"/>
        </w:rPr>
        <w:t>with all variables</w:t>
      </w:r>
      <w:r w:rsidR="005813AA" w:rsidRPr="001565BC">
        <w:rPr>
          <w:rFonts w:ascii="Arial" w:hAnsi="Arial" w:cs="Arial"/>
        </w:rPr>
        <w:t xml:space="preserve"> (exposures, covariates, outcomes)</w:t>
      </w:r>
      <w:r w:rsidR="004739E1" w:rsidRPr="001565BC">
        <w:rPr>
          <w:rFonts w:ascii="Arial" w:hAnsi="Arial" w:cs="Arial"/>
        </w:rPr>
        <w:t xml:space="preserve"> included as predictors. </w:t>
      </w:r>
    </w:p>
    <w:p w14:paraId="1782B222" w14:textId="77777777" w:rsidR="00E420B3" w:rsidRDefault="00E420B3" w:rsidP="00D76400">
      <w:pPr>
        <w:spacing w:line="480" w:lineRule="auto"/>
        <w:jc w:val="both"/>
        <w:rPr>
          <w:rFonts w:ascii="Arial" w:hAnsi="Arial" w:cs="Arial"/>
          <w:b/>
        </w:rPr>
      </w:pPr>
    </w:p>
    <w:p w14:paraId="240B8E39" w14:textId="2A583950" w:rsidR="00E420B3" w:rsidRDefault="00E420B3" w:rsidP="00D76400">
      <w:pPr>
        <w:spacing w:line="480" w:lineRule="auto"/>
        <w:jc w:val="both"/>
        <w:rPr>
          <w:rFonts w:ascii="Arial" w:hAnsi="Arial" w:cs="Arial"/>
          <w:b/>
        </w:rPr>
      </w:pPr>
    </w:p>
    <w:p w14:paraId="159B6B76" w14:textId="77777777" w:rsidR="00416CDD" w:rsidRDefault="00416CDD" w:rsidP="00D76400">
      <w:pPr>
        <w:spacing w:line="480" w:lineRule="auto"/>
        <w:jc w:val="both"/>
        <w:rPr>
          <w:rFonts w:ascii="Arial" w:hAnsi="Arial" w:cs="Arial"/>
          <w:b/>
        </w:rPr>
      </w:pPr>
    </w:p>
    <w:p w14:paraId="3FF9E62D" w14:textId="15A98978" w:rsidR="00D76400" w:rsidRPr="001565BC" w:rsidRDefault="00D76400" w:rsidP="00D76400">
      <w:pPr>
        <w:spacing w:line="480" w:lineRule="auto"/>
        <w:jc w:val="both"/>
        <w:rPr>
          <w:rFonts w:ascii="Arial" w:hAnsi="Arial" w:cs="Arial"/>
          <w:b/>
        </w:rPr>
      </w:pPr>
      <w:r w:rsidRPr="001565BC">
        <w:rPr>
          <w:rFonts w:ascii="Arial" w:hAnsi="Arial" w:cs="Arial"/>
          <w:b/>
        </w:rPr>
        <w:t>Results</w:t>
      </w:r>
    </w:p>
    <w:p w14:paraId="6630195C" w14:textId="68277DB5" w:rsidR="001E1B13" w:rsidRPr="001565BC" w:rsidRDefault="002C4435" w:rsidP="00F357B5">
      <w:pPr>
        <w:spacing w:line="480" w:lineRule="auto"/>
        <w:jc w:val="both"/>
        <w:rPr>
          <w:rFonts w:ascii="Arial" w:hAnsi="Arial" w:cs="Arial"/>
        </w:rPr>
      </w:pPr>
      <w:r w:rsidRPr="001565BC">
        <w:rPr>
          <w:rFonts w:ascii="Arial" w:hAnsi="Arial" w:cs="Arial"/>
        </w:rPr>
        <w:t>C</w:t>
      </w:r>
      <w:r w:rsidR="00EE048D" w:rsidRPr="001565BC">
        <w:rPr>
          <w:rFonts w:ascii="Arial" w:hAnsi="Arial" w:cs="Arial"/>
        </w:rPr>
        <w:t>haracteristics of mother-offspring dyads with blood pressure data at age 6y were comparable to those of mother-offspring dyads without blood pressure data at age 6y (Supplementary Table S1).</w:t>
      </w:r>
      <w:r w:rsidR="00FD1E7C" w:rsidRPr="001565BC">
        <w:rPr>
          <w:rFonts w:ascii="Arial" w:hAnsi="Arial" w:cs="Arial"/>
        </w:rPr>
        <w:t xml:space="preserve"> </w:t>
      </w:r>
      <w:r w:rsidR="00626A31" w:rsidRPr="001565BC">
        <w:rPr>
          <w:rFonts w:ascii="Arial" w:hAnsi="Arial" w:cs="Arial"/>
          <w:bCs/>
        </w:rPr>
        <w:t xml:space="preserve">At age 6y, </w:t>
      </w:r>
      <w:r w:rsidR="00A62462" w:rsidRPr="001565BC">
        <w:rPr>
          <w:rFonts w:ascii="Arial" w:hAnsi="Arial" w:cs="Arial"/>
          <w:bCs/>
        </w:rPr>
        <w:t>BP</w:t>
      </w:r>
      <w:r w:rsidR="00486F7A" w:rsidRPr="001565BC">
        <w:rPr>
          <w:rFonts w:ascii="Arial" w:hAnsi="Arial" w:cs="Arial"/>
          <w:bCs/>
        </w:rPr>
        <w:t xml:space="preserve"> in </w:t>
      </w:r>
      <w:r w:rsidR="00D459A6" w:rsidRPr="001565BC">
        <w:rPr>
          <w:rFonts w:ascii="Arial" w:hAnsi="Arial" w:cs="Arial"/>
          <w:bCs/>
        </w:rPr>
        <w:t>14.4</w:t>
      </w:r>
      <w:r w:rsidR="0066538E" w:rsidRPr="001565BC">
        <w:rPr>
          <w:rFonts w:ascii="Arial" w:hAnsi="Arial" w:cs="Arial"/>
          <w:bCs/>
        </w:rPr>
        <w:t xml:space="preserve">% </w:t>
      </w:r>
      <w:r w:rsidR="00626A31" w:rsidRPr="001565BC">
        <w:rPr>
          <w:rFonts w:ascii="Arial" w:hAnsi="Arial" w:cs="Arial"/>
          <w:bCs/>
        </w:rPr>
        <w:t xml:space="preserve">of the cohort </w:t>
      </w:r>
      <w:r w:rsidR="00486F7A" w:rsidRPr="001565BC">
        <w:rPr>
          <w:rFonts w:ascii="Arial" w:hAnsi="Arial" w:cs="Arial"/>
          <w:bCs/>
        </w:rPr>
        <w:t>crossed</w:t>
      </w:r>
      <w:r w:rsidR="008C1DC7" w:rsidRPr="001565BC">
        <w:rPr>
          <w:rFonts w:ascii="Arial" w:hAnsi="Arial" w:cs="Arial"/>
          <w:bCs/>
        </w:rPr>
        <w:t xml:space="preserve"> the simplified </w:t>
      </w:r>
      <w:r w:rsidR="00626A31" w:rsidRPr="001565BC">
        <w:rPr>
          <w:rFonts w:ascii="Arial" w:hAnsi="Arial" w:cs="Arial"/>
          <w:bCs/>
        </w:rPr>
        <w:t>prehypertension</w:t>
      </w:r>
      <w:r w:rsidR="008C1DC7" w:rsidRPr="001565BC">
        <w:rPr>
          <w:rFonts w:ascii="Arial" w:hAnsi="Arial" w:cs="Arial"/>
          <w:bCs/>
        </w:rPr>
        <w:t xml:space="preserve"> threshold</w:t>
      </w:r>
      <w:r w:rsidR="00626A31" w:rsidRPr="001565BC">
        <w:rPr>
          <w:rFonts w:ascii="Arial" w:hAnsi="Arial" w:cs="Arial"/>
          <w:bCs/>
        </w:rPr>
        <w:t>.</w:t>
      </w:r>
      <w:r w:rsidR="00542820" w:rsidRPr="001565BC">
        <w:rPr>
          <w:rFonts w:ascii="Arial" w:hAnsi="Arial" w:cs="Arial"/>
          <w:bCs/>
        </w:rPr>
        <w:t xml:space="preserve"> </w:t>
      </w:r>
      <w:r w:rsidR="00EA7499" w:rsidRPr="001565BC">
        <w:rPr>
          <w:rFonts w:ascii="Arial" w:hAnsi="Arial" w:cs="Arial"/>
        </w:rPr>
        <w:t xml:space="preserve">Table 1 </w:t>
      </w:r>
      <w:r w:rsidR="00D10511" w:rsidRPr="001565BC">
        <w:rPr>
          <w:rFonts w:ascii="Arial" w:hAnsi="Arial" w:cs="Arial"/>
        </w:rPr>
        <w:t>shows</w:t>
      </w:r>
      <w:r w:rsidR="00542820" w:rsidRPr="001565BC">
        <w:rPr>
          <w:rFonts w:ascii="Arial" w:hAnsi="Arial" w:cs="Arial"/>
        </w:rPr>
        <w:t xml:space="preserve"> </w:t>
      </w:r>
      <w:r w:rsidR="00EA7499" w:rsidRPr="001565BC">
        <w:rPr>
          <w:rFonts w:ascii="Arial" w:hAnsi="Arial" w:cs="Arial"/>
        </w:rPr>
        <w:t xml:space="preserve">the maternal and offspring characteristics </w:t>
      </w:r>
      <w:r w:rsidR="00EE633B" w:rsidRPr="001565BC">
        <w:rPr>
          <w:rFonts w:ascii="Arial" w:hAnsi="Arial" w:cs="Arial"/>
        </w:rPr>
        <w:t>of</w:t>
      </w:r>
      <w:r w:rsidR="00A76927" w:rsidRPr="001565BC">
        <w:rPr>
          <w:rFonts w:ascii="Arial" w:hAnsi="Arial" w:cs="Arial"/>
        </w:rPr>
        <w:t xml:space="preserve"> </w:t>
      </w:r>
      <w:r w:rsidR="00EA7499" w:rsidRPr="001565BC">
        <w:rPr>
          <w:rFonts w:ascii="Arial" w:hAnsi="Arial" w:cs="Arial"/>
        </w:rPr>
        <w:t>prehypertensi</w:t>
      </w:r>
      <w:r w:rsidR="00EE633B" w:rsidRPr="001565BC">
        <w:rPr>
          <w:rFonts w:ascii="Arial" w:hAnsi="Arial" w:cs="Arial"/>
        </w:rPr>
        <w:t>ve</w:t>
      </w:r>
      <w:r w:rsidR="0066538E" w:rsidRPr="001565BC">
        <w:rPr>
          <w:rFonts w:ascii="Arial" w:hAnsi="Arial" w:cs="Arial"/>
        </w:rPr>
        <w:t>/hypertensi</w:t>
      </w:r>
      <w:r w:rsidR="00EE633B" w:rsidRPr="001565BC">
        <w:rPr>
          <w:rFonts w:ascii="Arial" w:hAnsi="Arial" w:cs="Arial"/>
        </w:rPr>
        <w:t>ve</w:t>
      </w:r>
      <w:r w:rsidR="006C0A8A" w:rsidRPr="001565BC">
        <w:rPr>
          <w:rFonts w:ascii="Arial" w:hAnsi="Arial" w:cs="Arial"/>
        </w:rPr>
        <w:t xml:space="preserve"> </w:t>
      </w:r>
      <w:r w:rsidR="00EE633B" w:rsidRPr="001565BC">
        <w:rPr>
          <w:rFonts w:ascii="Arial" w:hAnsi="Arial" w:cs="Arial"/>
        </w:rPr>
        <w:t>children and their normotensive counterparts</w:t>
      </w:r>
      <w:r w:rsidR="00EA7499" w:rsidRPr="001565BC">
        <w:rPr>
          <w:rFonts w:ascii="Arial" w:hAnsi="Arial" w:cs="Arial"/>
        </w:rPr>
        <w:t xml:space="preserve">. </w:t>
      </w:r>
    </w:p>
    <w:p w14:paraId="6B974F20" w14:textId="3C292D00" w:rsidR="005E4B6E" w:rsidRPr="001565BC" w:rsidRDefault="005A6B1B" w:rsidP="005E4B6E">
      <w:pPr>
        <w:spacing w:line="480" w:lineRule="auto"/>
        <w:jc w:val="both"/>
        <w:rPr>
          <w:rFonts w:ascii="Arial" w:hAnsi="Arial" w:cs="Arial"/>
        </w:rPr>
      </w:pPr>
      <w:r w:rsidRPr="001565BC">
        <w:rPr>
          <w:rFonts w:ascii="Arial" w:hAnsi="Arial" w:cs="Arial"/>
        </w:rPr>
        <w:t>The association</w:t>
      </w:r>
      <w:r w:rsidR="00871B37" w:rsidRPr="001565BC">
        <w:rPr>
          <w:rFonts w:ascii="Arial" w:hAnsi="Arial" w:cs="Arial"/>
        </w:rPr>
        <w:t>s</w:t>
      </w:r>
      <w:r w:rsidRPr="001565BC">
        <w:rPr>
          <w:rFonts w:ascii="Arial" w:hAnsi="Arial" w:cs="Arial"/>
        </w:rPr>
        <w:t xml:space="preserve"> of </w:t>
      </w:r>
      <w:r w:rsidR="00FB3669" w:rsidRPr="001565BC">
        <w:rPr>
          <w:rFonts w:ascii="Arial" w:hAnsi="Arial" w:cs="Arial"/>
        </w:rPr>
        <w:t>maternal and fet</w:t>
      </w:r>
      <w:r w:rsidR="002431A5" w:rsidRPr="001565BC">
        <w:rPr>
          <w:rFonts w:ascii="Arial" w:hAnsi="Arial" w:cs="Arial"/>
        </w:rPr>
        <w:t>o</w:t>
      </w:r>
      <w:r w:rsidR="00FB3669" w:rsidRPr="001565BC">
        <w:rPr>
          <w:rFonts w:ascii="Arial" w:hAnsi="Arial" w:cs="Arial"/>
        </w:rPr>
        <w:t>placental factors</w:t>
      </w:r>
      <w:r w:rsidRPr="001565BC">
        <w:rPr>
          <w:rFonts w:ascii="Arial" w:hAnsi="Arial" w:cs="Arial"/>
        </w:rPr>
        <w:t xml:space="preserve"> with childhood prehypertension</w:t>
      </w:r>
      <w:r w:rsidR="00FE5D32" w:rsidRPr="001565BC">
        <w:rPr>
          <w:rFonts w:ascii="Arial" w:hAnsi="Arial" w:cs="Arial"/>
        </w:rPr>
        <w:t>/hypertension, after adjustment for co</w:t>
      </w:r>
      <w:r w:rsidR="00871B37" w:rsidRPr="001565BC">
        <w:rPr>
          <w:rFonts w:ascii="Arial" w:hAnsi="Arial" w:cs="Arial"/>
        </w:rPr>
        <w:t>variates</w:t>
      </w:r>
      <w:r w:rsidR="002431A5" w:rsidRPr="001565BC">
        <w:rPr>
          <w:rFonts w:ascii="Arial" w:hAnsi="Arial" w:cs="Arial"/>
        </w:rPr>
        <w:t xml:space="preserve"> </w:t>
      </w:r>
      <w:r w:rsidR="00871B37" w:rsidRPr="001565BC">
        <w:rPr>
          <w:rFonts w:ascii="Arial" w:hAnsi="Arial" w:cs="Arial"/>
        </w:rPr>
        <w:t>are</w:t>
      </w:r>
      <w:r w:rsidR="00FE5D32" w:rsidRPr="001565BC">
        <w:rPr>
          <w:rFonts w:ascii="Arial" w:hAnsi="Arial" w:cs="Arial"/>
        </w:rPr>
        <w:t xml:space="preserve"> shown in</w:t>
      </w:r>
      <w:r w:rsidR="00457EE8" w:rsidRPr="001565BC">
        <w:rPr>
          <w:rFonts w:ascii="Arial" w:hAnsi="Arial" w:cs="Arial"/>
        </w:rPr>
        <w:t xml:space="preserve"> </w:t>
      </w:r>
      <w:r w:rsidR="00FE5D32" w:rsidRPr="001565BC">
        <w:rPr>
          <w:rFonts w:ascii="Arial" w:hAnsi="Arial" w:cs="Arial"/>
        </w:rPr>
        <w:t>Fig</w:t>
      </w:r>
      <w:r w:rsidR="005E7857" w:rsidRPr="001565BC">
        <w:rPr>
          <w:rFonts w:ascii="Arial" w:hAnsi="Arial" w:cs="Arial"/>
        </w:rPr>
        <w:t>.</w:t>
      </w:r>
      <w:r w:rsidR="00FE5D32" w:rsidRPr="001565BC">
        <w:rPr>
          <w:rFonts w:ascii="Arial" w:hAnsi="Arial" w:cs="Arial"/>
        </w:rPr>
        <w:t xml:space="preserve"> </w:t>
      </w:r>
      <w:r w:rsidR="009D63C9" w:rsidRPr="001565BC">
        <w:rPr>
          <w:rFonts w:ascii="Arial" w:hAnsi="Arial" w:cs="Arial"/>
        </w:rPr>
        <w:t>1</w:t>
      </w:r>
      <w:r w:rsidR="000461CF" w:rsidRPr="001565BC">
        <w:rPr>
          <w:rFonts w:ascii="Arial" w:hAnsi="Arial" w:cs="Arial"/>
        </w:rPr>
        <w:t>A</w:t>
      </w:r>
      <w:r w:rsidR="002431A5" w:rsidRPr="001565BC">
        <w:rPr>
          <w:rFonts w:ascii="Arial" w:hAnsi="Arial" w:cs="Arial"/>
        </w:rPr>
        <w:t xml:space="preserve"> (unadjusted estimates </w:t>
      </w:r>
      <w:r w:rsidR="00871B37" w:rsidRPr="001565BC">
        <w:rPr>
          <w:rFonts w:ascii="Arial" w:hAnsi="Arial" w:cs="Arial"/>
        </w:rPr>
        <w:t xml:space="preserve">are </w:t>
      </w:r>
      <w:r w:rsidR="002431A5" w:rsidRPr="001565BC">
        <w:rPr>
          <w:rFonts w:ascii="Arial" w:hAnsi="Arial" w:cs="Arial"/>
        </w:rPr>
        <w:t>shown in Supplementary Fig. S</w:t>
      </w:r>
      <w:r w:rsidR="000461CF" w:rsidRPr="001565BC">
        <w:rPr>
          <w:rFonts w:ascii="Arial" w:hAnsi="Arial" w:cs="Arial"/>
        </w:rPr>
        <w:t>2</w:t>
      </w:r>
      <w:r w:rsidR="002431A5" w:rsidRPr="001565BC">
        <w:rPr>
          <w:rFonts w:ascii="Arial" w:hAnsi="Arial" w:cs="Arial"/>
        </w:rPr>
        <w:t>)</w:t>
      </w:r>
      <w:r w:rsidR="00D7319B" w:rsidRPr="001565BC">
        <w:rPr>
          <w:rFonts w:ascii="Arial" w:hAnsi="Arial" w:cs="Arial"/>
        </w:rPr>
        <w:t>.</w:t>
      </w:r>
      <w:r w:rsidR="00781150" w:rsidRPr="001565BC">
        <w:rPr>
          <w:rFonts w:ascii="Arial" w:hAnsi="Arial" w:cs="Arial"/>
        </w:rPr>
        <w:t xml:space="preserve"> </w:t>
      </w:r>
      <w:r w:rsidR="001E1B13" w:rsidRPr="001565BC">
        <w:rPr>
          <w:rFonts w:ascii="Arial" w:hAnsi="Arial" w:cs="Arial"/>
        </w:rPr>
        <w:t xml:space="preserve">Among the various </w:t>
      </w:r>
      <w:r w:rsidR="002A44DD" w:rsidRPr="001565BC">
        <w:rPr>
          <w:rFonts w:ascii="Arial" w:hAnsi="Arial" w:cs="Arial"/>
        </w:rPr>
        <w:t>early</w:t>
      </w:r>
      <w:r w:rsidR="00B94E3C" w:rsidRPr="001565BC">
        <w:rPr>
          <w:rFonts w:ascii="Arial" w:hAnsi="Arial" w:cs="Arial"/>
        </w:rPr>
        <w:t>-</w:t>
      </w:r>
      <w:r w:rsidR="002A44DD" w:rsidRPr="001565BC">
        <w:rPr>
          <w:rFonts w:ascii="Arial" w:hAnsi="Arial" w:cs="Arial"/>
        </w:rPr>
        <w:t>life</w:t>
      </w:r>
      <w:r w:rsidR="001E1B13" w:rsidRPr="001565BC">
        <w:rPr>
          <w:rFonts w:ascii="Arial" w:hAnsi="Arial" w:cs="Arial"/>
        </w:rPr>
        <w:t xml:space="preserve"> risk factors investigated, </w:t>
      </w:r>
      <w:proofErr w:type="spellStart"/>
      <w:r w:rsidR="001E1B13" w:rsidRPr="001565BC">
        <w:rPr>
          <w:rFonts w:ascii="Arial" w:hAnsi="Arial" w:cs="Arial"/>
        </w:rPr>
        <w:t>fetal</w:t>
      </w:r>
      <w:proofErr w:type="spellEnd"/>
      <w:r w:rsidR="001E1B13" w:rsidRPr="001565BC">
        <w:rPr>
          <w:rFonts w:ascii="Arial" w:hAnsi="Arial" w:cs="Arial"/>
        </w:rPr>
        <w:t xml:space="preserve"> growth deceleration and </w:t>
      </w:r>
      <w:r w:rsidR="002C2974" w:rsidRPr="001565BC">
        <w:rPr>
          <w:rFonts w:ascii="Arial" w:hAnsi="Arial" w:cs="Arial"/>
        </w:rPr>
        <w:t xml:space="preserve">high </w:t>
      </w:r>
      <w:r w:rsidR="001E1B13" w:rsidRPr="001565BC">
        <w:rPr>
          <w:rFonts w:ascii="Arial" w:hAnsi="Arial" w:cs="Arial"/>
        </w:rPr>
        <w:t xml:space="preserve">fetoplacental vascular resistance </w:t>
      </w:r>
      <w:r w:rsidR="00236534" w:rsidRPr="001565BC">
        <w:rPr>
          <w:rFonts w:ascii="Arial" w:hAnsi="Arial" w:cs="Arial"/>
        </w:rPr>
        <w:t>showed the strongest association with</w:t>
      </w:r>
      <w:r w:rsidR="001E1B13" w:rsidRPr="001565BC">
        <w:rPr>
          <w:rFonts w:ascii="Arial" w:hAnsi="Arial" w:cs="Arial"/>
        </w:rPr>
        <w:t xml:space="preserve"> child prehypertension</w:t>
      </w:r>
      <w:r w:rsidR="00236534" w:rsidRPr="001565BC">
        <w:rPr>
          <w:rFonts w:ascii="Arial" w:hAnsi="Arial" w:cs="Arial"/>
        </w:rPr>
        <w:t>/hypertension</w:t>
      </w:r>
      <w:r w:rsidR="001E1B13" w:rsidRPr="001565BC">
        <w:rPr>
          <w:rFonts w:ascii="Arial" w:hAnsi="Arial" w:cs="Arial"/>
        </w:rPr>
        <w:t>.</w:t>
      </w:r>
      <w:r w:rsidR="00871B37" w:rsidRPr="001565BC">
        <w:rPr>
          <w:rFonts w:ascii="Arial" w:hAnsi="Arial" w:cs="Arial"/>
        </w:rPr>
        <w:t xml:space="preserve"> </w:t>
      </w:r>
      <w:proofErr w:type="spellStart"/>
      <w:r w:rsidR="00871B37" w:rsidRPr="001565BC">
        <w:rPr>
          <w:rFonts w:ascii="Arial" w:hAnsi="Arial" w:cs="Arial"/>
        </w:rPr>
        <w:t>F</w:t>
      </w:r>
      <w:r w:rsidR="001E1B13" w:rsidRPr="001565BC">
        <w:rPr>
          <w:rFonts w:ascii="Arial" w:hAnsi="Arial" w:cs="Arial"/>
        </w:rPr>
        <w:t>etal</w:t>
      </w:r>
      <w:proofErr w:type="spellEnd"/>
      <w:r w:rsidR="001E1B13" w:rsidRPr="001565BC">
        <w:rPr>
          <w:rFonts w:ascii="Arial" w:hAnsi="Arial" w:cs="Arial"/>
        </w:rPr>
        <w:t xml:space="preserve"> growth deceleration </w:t>
      </w:r>
      <w:r w:rsidR="00CC6B35" w:rsidRPr="001565BC">
        <w:rPr>
          <w:rFonts w:ascii="Arial" w:hAnsi="Arial" w:cs="Arial"/>
        </w:rPr>
        <w:t>was associated with a 72% higher risk (</w:t>
      </w:r>
      <w:r w:rsidR="00CC6B35" w:rsidRPr="001565BC">
        <w:rPr>
          <w:rFonts w:ascii="Arial" w:hAnsi="Arial" w:cs="Arial"/>
          <w:bCs/>
        </w:rPr>
        <w:t>RR = 1.72, 95% CI 1.18 to 2.52</w:t>
      </w:r>
      <w:r w:rsidR="00E27832" w:rsidRPr="001565BC">
        <w:rPr>
          <w:rFonts w:ascii="Arial" w:hAnsi="Arial" w:cs="Arial"/>
          <w:bCs/>
        </w:rPr>
        <w:t>, p = 0.005</w:t>
      </w:r>
      <w:r w:rsidR="00CC6B35" w:rsidRPr="001565BC">
        <w:rPr>
          <w:rFonts w:ascii="Arial" w:hAnsi="Arial" w:cs="Arial"/>
        </w:rPr>
        <w:t xml:space="preserve">), while </w:t>
      </w:r>
      <w:r w:rsidR="00CF5C73" w:rsidRPr="001565BC">
        <w:rPr>
          <w:rFonts w:ascii="Arial" w:hAnsi="Arial" w:cs="Arial"/>
        </w:rPr>
        <w:t xml:space="preserve">fetoplacental vascular resistance </w:t>
      </w:r>
      <w:r w:rsidR="00CC6B35" w:rsidRPr="001565BC">
        <w:rPr>
          <w:rFonts w:ascii="Arial" w:hAnsi="Arial" w:cs="Arial"/>
        </w:rPr>
        <w:t>was associated with</w:t>
      </w:r>
      <w:r w:rsidR="00CF5C73" w:rsidRPr="001565BC">
        <w:rPr>
          <w:rFonts w:ascii="Arial" w:hAnsi="Arial" w:cs="Arial"/>
        </w:rPr>
        <w:t xml:space="preserve"> </w:t>
      </w:r>
      <w:r w:rsidR="002A44DD" w:rsidRPr="001565BC">
        <w:rPr>
          <w:rFonts w:ascii="Arial" w:hAnsi="Arial" w:cs="Arial"/>
        </w:rPr>
        <w:t xml:space="preserve">a </w:t>
      </w:r>
      <w:r w:rsidR="00CF5C73" w:rsidRPr="001565BC">
        <w:rPr>
          <w:rFonts w:ascii="Arial" w:hAnsi="Arial" w:cs="Arial"/>
        </w:rPr>
        <w:t>58% higher risk (</w:t>
      </w:r>
      <w:r w:rsidR="000403D2" w:rsidRPr="001565BC">
        <w:rPr>
          <w:rFonts w:ascii="Arial" w:hAnsi="Arial" w:cs="Arial"/>
          <w:bCs/>
        </w:rPr>
        <w:t>RR = 1.58</w:t>
      </w:r>
      <w:r w:rsidR="00CF5C73" w:rsidRPr="001565BC">
        <w:rPr>
          <w:rFonts w:ascii="Arial" w:hAnsi="Arial" w:cs="Arial"/>
          <w:bCs/>
        </w:rPr>
        <w:t>, 95%</w:t>
      </w:r>
      <w:r w:rsidR="00C47E61" w:rsidRPr="001565BC">
        <w:rPr>
          <w:rFonts w:ascii="Arial" w:hAnsi="Arial" w:cs="Arial"/>
          <w:bCs/>
        </w:rPr>
        <w:t xml:space="preserve"> </w:t>
      </w:r>
      <w:r w:rsidR="00CF5C73" w:rsidRPr="001565BC">
        <w:rPr>
          <w:rFonts w:ascii="Arial" w:hAnsi="Arial" w:cs="Arial"/>
          <w:bCs/>
        </w:rPr>
        <w:t>CI 0.96 to 2.62</w:t>
      </w:r>
      <w:r w:rsidR="00E27832" w:rsidRPr="001565BC">
        <w:rPr>
          <w:rFonts w:ascii="Arial" w:hAnsi="Arial" w:cs="Arial"/>
          <w:bCs/>
        </w:rPr>
        <w:t>, p = 0.074</w:t>
      </w:r>
      <w:r w:rsidR="00CF5C73" w:rsidRPr="001565BC">
        <w:rPr>
          <w:rFonts w:ascii="Arial" w:hAnsi="Arial" w:cs="Arial"/>
        </w:rPr>
        <w:t>)</w:t>
      </w:r>
      <w:r w:rsidR="00CC6B35" w:rsidRPr="001565BC">
        <w:rPr>
          <w:rFonts w:ascii="Arial" w:hAnsi="Arial" w:cs="Arial"/>
        </w:rPr>
        <w:t>.</w:t>
      </w:r>
      <w:r w:rsidR="00CF5C73" w:rsidRPr="001565BC">
        <w:rPr>
          <w:rFonts w:ascii="Arial" w:hAnsi="Arial" w:cs="Arial"/>
        </w:rPr>
        <w:t xml:space="preserve"> </w:t>
      </w:r>
      <w:r w:rsidR="00A67BB8" w:rsidRPr="001565BC">
        <w:rPr>
          <w:rFonts w:ascii="Arial" w:hAnsi="Arial" w:cs="Arial"/>
        </w:rPr>
        <w:t xml:space="preserve">Having both these </w:t>
      </w:r>
      <w:proofErr w:type="spellStart"/>
      <w:r w:rsidR="00CC6B35" w:rsidRPr="001565BC">
        <w:rPr>
          <w:rFonts w:ascii="Arial" w:hAnsi="Arial" w:cs="Arial"/>
        </w:rPr>
        <w:t>fetal</w:t>
      </w:r>
      <w:proofErr w:type="spellEnd"/>
      <w:r w:rsidR="00CC6B35" w:rsidRPr="001565BC">
        <w:rPr>
          <w:rFonts w:ascii="Arial" w:hAnsi="Arial" w:cs="Arial"/>
        </w:rPr>
        <w:t xml:space="preserve"> characteristics</w:t>
      </w:r>
      <w:r w:rsidR="00A67BB8" w:rsidRPr="001565BC">
        <w:rPr>
          <w:rFonts w:ascii="Arial" w:hAnsi="Arial" w:cs="Arial"/>
        </w:rPr>
        <w:t xml:space="preserve"> (relative to having neither) was associated with over 2-fold higher risk (RR = 2.55, 95%CI 1.26 to 5.16</w:t>
      </w:r>
      <w:r w:rsidR="00E27832" w:rsidRPr="001565BC">
        <w:rPr>
          <w:rFonts w:ascii="Arial" w:hAnsi="Arial" w:cs="Arial"/>
        </w:rPr>
        <w:t>, p = 0.009</w:t>
      </w:r>
      <w:r w:rsidR="00A67BB8" w:rsidRPr="001565BC">
        <w:rPr>
          <w:rFonts w:ascii="Arial" w:hAnsi="Arial" w:cs="Arial"/>
        </w:rPr>
        <w:t xml:space="preserve">). </w:t>
      </w:r>
      <w:r w:rsidR="0075796C" w:rsidRPr="001565BC">
        <w:rPr>
          <w:rFonts w:ascii="Arial" w:hAnsi="Arial" w:cs="Arial"/>
        </w:rPr>
        <w:t xml:space="preserve">These trends were </w:t>
      </w:r>
      <w:r w:rsidR="006F3F04" w:rsidRPr="001565BC">
        <w:rPr>
          <w:rFonts w:ascii="Arial" w:hAnsi="Arial" w:cs="Arial"/>
        </w:rPr>
        <w:t>similar</w:t>
      </w:r>
      <w:r w:rsidR="0075796C" w:rsidRPr="001565BC">
        <w:rPr>
          <w:rFonts w:ascii="Arial" w:hAnsi="Arial" w:cs="Arial"/>
        </w:rPr>
        <w:t xml:space="preserve"> </w:t>
      </w:r>
      <w:r w:rsidR="00CC6B35" w:rsidRPr="001565BC">
        <w:rPr>
          <w:rFonts w:ascii="Arial" w:hAnsi="Arial" w:cs="Arial"/>
        </w:rPr>
        <w:t>after removing cases with maternal chronic hypertension</w:t>
      </w:r>
      <w:r w:rsidR="000461CF" w:rsidRPr="001565BC">
        <w:rPr>
          <w:rFonts w:ascii="Arial" w:hAnsi="Arial" w:cs="Arial"/>
        </w:rPr>
        <w:t xml:space="preserve"> without superimposed preeclampsia</w:t>
      </w:r>
      <w:r w:rsidR="00CC6B35" w:rsidRPr="001565BC">
        <w:rPr>
          <w:rFonts w:ascii="Arial" w:hAnsi="Arial" w:cs="Arial"/>
        </w:rPr>
        <w:t xml:space="preserve"> (Fig </w:t>
      </w:r>
      <w:r w:rsidR="000461CF" w:rsidRPr="001565BC">
        <w:rPr>
          <w:rFonts w:ascii="Arial" w:hAnsi="Arial" w:cs="Arial"/>
        </w:rPr>
        <w:t>1B</w:t>
      </w:r>
      <w:r w:rsidR="00CC6B35" w:rsidRPr="001565BC">
        <w:rPr>
          <w:rFonts w:ascii="Arial" w:hAnsi="Arial" w:cs="Arial"/>
        </w:rPr>
        <w:t xml:space="preserve">) and after </w:t>
      </w:r>
      <w:r w:rsidR="0075796C" w:rsidRPr="001565BC">
        <w:rPr>
          <w:rFonts w:ascii="Arial" w:hAnsi="Arial" w:cs="Arial"/>
        </w:rPr>
        <w:t xml:space="preserve">accounting for missingness in covariates (Fig. </w:t>
      </w:r>
      <w:r w:rsidR="000461CF" w:rsidRPr="001565BC">
        <w:rPr>
          <w:rFonts w:ascii="Arial" w:hAnsi="Arial" w:cs="Arial"/>
        </w:rPr>
        <w:t>1C</w:t>
      </w:r>
      <w:r w:rsidR="0075796C" w:rsidRPr="001565BC">
        <w:rPr>
          <w:rFonts w:ascii="Arial" w:hAnsi="Arial" w:cs="Arial"/>
        </w:rPr>
        <w:t xml:space="preserve">). </w:t>
      </w:r>
      <w:r w:rsidR="00D342FD" w:rsidRPr="001565BC">
        <w:rPr>
          <w:rFonts w:ascii="Arial" w:hAnsi="Arial" w:cs="Arial"/>
        </w:rPr>
        <w:t xml:space="preserve">Mutually adjusting for these two </w:t>
      </w:r>
      <w:proofErr w:type="spellStart"/>
      <w:r w:rsidR="00D342FD" w:rsidRPr="001565BC">
        <w:rPr>
          <w:rFonts w:ascii="Arial" w:hAnsi="Arial" w:cs="Arial"/>
        </w:rPr>
        <w:t>fetal</w:t>
      </w:r>
      <w:proofErr w:type="spellEnd"/>
      <w:r w:rsidR="00D342FD" w:rsidRPr="001565BC">
        <w:rPr>
          <w:rFonts w:ascii="Arial" w:hAnsi="Arial" w:cs="Arial"/>
        </w:rPr>
        <w:t xml:space="preserve"> characteristics did not alter their associations with child prehypertension/hypertension</w:t>
      </w:r>
      <w:r w:rsidR="005E0B77" w:rsidRPr="001565BC">
        <w:rPr>
          <w:rFonts w:ascii="Arial" w:hAnsi="Arial" w:cs="Arial"/>
        </w:rPr>
        <w:t xml:space="preserve"> (Supplementary Fig. S</w:t>
      </w:r>
      <w:r w:rsidR="000461CF" w:rsidRPr="001565BC">
        <w:rPr>
          <w:rFonts w:ascii="Arial" w:hAnsi="Arial" w:cs="Arial"/>
        </w:rPr>
        <w:t>3</w:t>
      </w:r>
      <w:r w:rsidR="005E0B77" w:rsidRPr="001565BC">
        <w:rPr>
          <w:rFonts w:ascii="Arial" w:hAnsi="Arial" w:cs="Arial"/>
        </w:rPr>
        <w:t>)</w:t>
      </w:r>
      <w:r w:rsidR="00D342FD" w:rsidRPr="001565BC">
        <w:rPr>
          <w:rFonts w:ascii="Arial" w:hAnsi="Arial" w:cs="Arial"/>
        </w:rPr>
        <w:t xml:space="preserve">. </w:t>
      </w:r>
      <w:r w:rsidR="00E420B3">
        <w:rPr>
          <w:rFonts w:ascii="Arial" w:hAnsi="Arial" w:cs="Arial"/>
        </w:rPr>
        <w:t xml:space="preserve">Both these characteristics were not associated with eGFR at age 6y (Supplementary Table S3). </w:t>
      </w:r>
      <w:r w:rsidR="00732C6F" w:rsidRPr="001565BC">
        <w:rPr>
          <w:rFonts w:ascii="Arial" w:hAnsi="Arial" w:cs="Arial"/>
        </w:rPr>
        <w:t xml:space="preserve">Of note, 85.1% of the infants exposed to either </w:t>
      </w:r>
      <w:proofErr w:type="spellStart"/>
      <w:r w:rsidR="00732C6F" w:rsidRPr="001565BC">
        <w:rPr>
          <w:rFonts w:ascii="Arial" w:hAnsi="Arial" w:cs="Arial"/>
        </w:rPr>
        <w:t>fetal</w:t>
      </w:r>
      <w:proofErr w:type="spellEnd"/>
      <w:r w:rsidR="00732C6F" w:rsidRPr="001565BC">
        <w:rPr>
          <w:rFonts w:ascii="Arial" w:hAnsi="Arial" w:cs="Arial"/>
        </w:rPr>
        <w:t xml:space="preserve"> growth deceleration or high fetoplacental vascular resistance were born </w:t>
      </w:r>
      <w:r w:rsidR="00927AF5" w:rsidRPr="001565BC">
        <w:rPr>
          <w:rFonts w:ascii="Arial" w:hAnsi="Arial" w:cs="Arial"/>
        </w:rPr>
        <w:t>AGA or LGA</w:t>
      </w:r>
      <w:r w:rsidR="00732C6F" w:rsidRPr="001565BC">
        <w:rPr>
          <w:rFonts w:ascii="Arial" w:hAnsi="Arial" w:cs="Arial"/>
        </w:rPr>
        <w:t xml:space="preserve"> (Fig. </w:t>
      </w:r>
      <w:r w:rsidR="000461CF" w:rsidRPr="001565BC">
        <w:rPr>
          <w:rFonts w:ascii="Arial" w:hAnsi="Arial" w:cs="Arial"/>
        </w:rPr>
        <w:t>3</w:t>
      </w:r>
      <w:r w:rsidR="00732C6F" w:rsidRPr="001565BC">
        <w:rPr>
          <w:rFonts w:ascii="Arial" w:hAnsi="Arial" w:cs="Arial"/>
        </w:rPr>
        <w:t xml:space="preserve">A). </w:t>
      </w:r>
      <w:r w:rsidR="0075796C" w:rsidRPr="001565BC">
        <w:rPr>
          <w:rFonts w:ascii="Arial" w:hAnsi="Arial" w:cs="Arial"/>
        </w:rPr>
        <w:t xml:space="preserve">The </w:t>
      </w:r>
      <w:proofErr w:type="spellStart"/>
      <w:r w:rsidR="0075796C" w:rsidRPr="001565BC">
        <w:rPr>
          <w:rFonts w:ascii="Arial" w:hAnsi="Arial" w:cs="Arial"/>
        </w:rPr>
        <w:t>prevalences</w:t>
      </w:r>
      <w:proofErr w:type="spellEnd"/>
      <w:r w:rsidR="0075796C" w:rsidRPr="001565BC">
        <w:rPr>
          <w:rFonts w:ascii="Arial" w:hAnsi="Arial" w:cs="Arial"/>
        </w:rPr>
        <w:t xml:space="preserve"> of </w:t>
      </w:r>
      <w:proofErr w:type="spellStart"/>
      <w:r w:rsidR="0075796C" w:rsidRPr="001565BC">
        <w:rPr>
          <w:rFonts w:ascii="Arial" w:hAnsi="Arial" w:cs="Arial"/>
        </w:rPr>
        <w:t>fetal</w:t>
      </w:r>
      <w:proofErr w:type="spellEnd"/>
      <w:r w:rsidR="0075796C" w:rsidRPr="001565BC">
        <w:rPr>
          <w:rFonts w:ascii="Arial" w:hAnsi="Arial" w:cs="Arial"/>
        </w:rPr>
        <w:t xml:space="preserve"> growth deceleration and high fetoplacental vascular resistance were 26.2% and 11.0%, respectively, with </w:t>
      </w:r>
      <w:r w:rsidR="00D342FD" w:rsidRPr="001565BC">
        <w:rPr>
          <w:rFonts w:ascii="Arial" w:hAnsi="Arial" w:cs="Arial"/>
        </w:rPr>
        <w:t xml:space="preserve">only </w:t>
      </w:r>
      <w:r w:rsidR="0075796C" w:rsidRPr="001565BC">
        <w:rPr>
          <w:rFonts w:ascii="Arial" w:hAnsi="Arial" w:cs="Arial"/>
        </w:rPr>
        <w:t>3.</w:t>
      </w:r>
      <w:r w:rsidR="007827E7" w:rsidRPr="001565BC">
        <w:rPr>
          <w:rFonts w:ascii="Arial" w:hAnsi="Arial" w:cs="Arial"/>
        </w:rPr>
        <w:t>9</w:t>
      </w:r>
      <w:r w:rsidR="0075796C" w:rsidRPr="001565BC">
        <w:rPr>
          <w:rFonts w:ascii="Arial" w:hAnsi="Arial" w:cs="Arial"/>
        </w:rPr>
        <w:t xml:space="preserve">% </w:t>
      </w:r>
      <w:r w:rsidR="00D342FD" w:rsidRPr="001565BC">
        <w:rPr>
          <w:rFonts w:ascii="Arial" w:hAnsi="Arial" w:cs="Arial"/>
        </w:rPr>
        <w:t xml:space="preserve">of the </w:t>
      </w:r>
      <w:proofErr w:type="spellStart"/>
      <w:r w:rsidR="00D342FD" w:rsidRPr="001565BC">
        <w:rPr>
          <w:rFonts w:ascii="Arial" w:hAnsi="Arial" w:cs="Arial"/>
        </w:rPr>
        <w:t>fetuses</w:t>
      </w:r>
      <w:proofErr w:type="spellEnd"/>
      <w:r w:rsidR="0075796C" w:rsidRPr="001565BC">
        <w:rPr>
          <w:rFonts w:ascii="Arial" w:hAnsi="Arial" w:cs="Arial"/>
        </w:rPr>
        <w:t xml:space="preserve"> having both </w:t>
      </w:r>
      <w:r w:rsidR="00D342FD" w:rsidRPr="001565BC">
        <w:rPr>
          <w:rFonts w:ascii="Arial" w:hAnsi="Arial" w:cs="Arial"/>
        </w:rPr>
        <w:t>characteristics</w:t>
      </w:r>
      <w:r w:rsidR="00C116FA" w:rsidRPr="001565BC">
        <w:rPr>
          <w:rFonts w:ascii="Arial" w:hAnsi="Arial" w:cs="Arial"/>
        </w:rPr>
        <w:t xml:space="preserve"> (Fig. </w:t>
      </w:r>
      <w:r w:rsidR="000461CF" w:rsidRPr="001565BC">
        <w:rPr>
          <w:rFonts w:ascii="Arial" w:hAnsi="Arial" w:cs="Arial"/>
        </w:rPr>
        <w:t>3</w:t>
      </w:r>
      <w:r w:rsidR="00732C6F" w:rsidRPr="001565BC">
        <w:rPr>
          <w:rFonts w:ascii="Arial" w:hAnsi="Arial" w:cs="Arial"/>
        </w:rPr>
        <w:t>B</w:t>
      </w:r>
      <w:r w:rsidR="00C116FA" w:rsidRPr="001565BC">
        <w:rPr>
          <w:rFonts w:ascii="Arial" w:hAnsi="Arial" w:cs="Arial"/>
        </w:rPr>
        <w:t>)</w:t>
      </w:r>
      <w:r w:rsidR="0075796C" w:rsidRPr="001565BC">
        <w:rPr>
          <w:rFonts w:ascii="Arial" w:hAnsi="Arial" w:cs="Arial"/>
        </w:rPr>
        <w:t xml:space="preserve">. </w:t>
      </w:r>
      <w:r w:rsidR="009B2DCC" w:rsidRPr="001565BC">
        <w:rPr>
          <w:rFonts w:ascii="Arial" w:hAnsi="Arial" w:cs="Arial"/>
        </w:rPr>
        <w:t xml:space="preserve">The prevalence of </w:t>
      </w:r>
      <w:proofErr w:type="spellStart"/>
      <w:r w:rsidR="009B2DCC" w:rsidRPr="001565BC">
        <w:rPr>
          <w:rFonts w:ascii="Arial" w:hAnsi="Arial" w:cs="Arial"/>
        </w:rPr>
        <w:t>fetal</w:t>
      </w:r>
      <w:proofErr w:type="spellEnd"/>
      <w:r w:rsidR="009B2DCC" w:rsidRPr="001565BC">
        <w:rPr>
          <w:rFonts w:ascii="Arial" w:hAnsi="Arial" w:cs="Arial"/>
        </w:rPr>
        <w:t xml:space="preserve"> growth deceleration assessed by </w:t>
      </w:r>
      <w:r w:rsidR="009B2DCC" w:rsidRPr="001565BC">
        <w:rPr>
          <w:rFonts w:ascii="Arial" w:hAnsi="Arial" w:cs="Arial"/>
        </w:rPr>
        <w:lastRenderedPageBreak/>
        <w:t xml:space="preserve">downward centile crossing in the current cohort was comparable to the 30% prevalence observed by </w:t>
      </w:r>
      <w:proofErr w:type="spellStart"/>
      <w:r w:rsidR="009B2DCC" w:rsidRPr="001565BC">
        <w:rPr>
          <w:rFonts w:ascii="Arial" w:hAnsi="Arial" w:cs="Arial"/>
        </w:rPr>
        <w:t>Lampl</w:t>
      </w:r>
      <w:proofErr w:type="spellEnd"/>
      <w:r w:rsidR="009B2DCC" w:rsidRPr="001565BC">
        <w:rPr>
          <w:rFonts w:ascii="Arial" w:hAnsi="Arial" w:cs="Arial"/>
        </w:rPr>
        <w:t>, et al</w:t>
      </w:r>
      <w:r w:rsidR="000461CF" w:rsidRPr="001565BC">
        <w:rPr>
          <w:rFonts w:ascii="Arial" w:hAnsi="Arial" w:cs="Arial"/>
        </w:rPr>
        <w:t>.</w:t>
      </w:r>
      <w:r w:rsidR="009B2DCC" w:rsidRPr="001565BC">
        <w:rPr>
          <w:rFonts w:ascii="Arial" w:hAnsi="Arial" w:cs="Arial"/>
        </w:rPr>
        <w:t xml:space="preserve"> in </w:t>
      </w:r>
      <w:r w:rsidR="000461CF" w:rsidRPr="001565BC">
        <w:rPr>
          <w:rFonts w:ascii="Arial" w:hAnsi="Arial" w:cs="Arial"/>
        </w:rPr>
        <w:t>uncomplicated pregnancies in a</w:t>
      </w:r>
      <w:r w:rsidR="009B2DCC" w:rsidRPr="001565BC">
        <w:rPr>
          <w:rFonts w:ascii="Arial" w:hAnsi="Arial" w:cs="Arial"/>
        </w:rPr>
        <w:t xml:space="preserve"> Chilean cohort</w:t>
      </w:r>
      <w:r w:rsidR="009B2DCC" w:rsidRPr="001565BC">
        <w:rPr>
          <w:rFonts w:ascii="Arial" w:hAnsi="Arial" w:cs="Arial"/>
        </w:rPr>
        <w:fldChar w:fldCharType="begin"/>
      </w:r>
      <w:r w:rsidR="000F48A0">
        <w:rPr>
          <w:rFonts w:ascii="Arial" w:hAnsi="Arial" w:cs="Arial"/>
        </w:rPr>
        <w:instrText xml:space="preserve"> ADDIN EN.CITE &lt;EndNote&gt;&lt;Cite&gt;&lt;Author&gt;Lampl&lt;/Author&gt;&lt;Year&gt;2008&lt;/Year&gt;&lt;RecNum&gt;30&lt;/RecNum&gt;&lt;DisplayText&gt;[25]&lt;/DisplayText&gt;&lt;record&gt;&lt;rec-number&gt;30&lt;/rec-number&gt;&lt;foreign-keys&gt;&lt;key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EndNote&gt;</w:instrText>
      </w:r>
      <w:r w:rsidR="009B2DCC" w:rsidRPr="001565BC">
        <w:rPr>
          <w:rFonts w:ascii="Arial" w:hAnsi="Arial" w:cs="Arial"/>
        </w:rPr>
        <w:fldChar w:fldCharType="separate"/>
      </w:r>
      <w:r w:rsidR="000F48A0">
        <w:rPr>
          <w:rFonts w:ascii="Arial" w:hAnsi="Arial" w:cs="Arial"/>
          <w:noProof/>
        </w:rPr>
        <w:t>[25]</w:t>
      </w:r>
      <w:r w:rsidR="009B2DCC" w:rsidRPr="001565BC">
        <w:rPr>
          <w:rFonts w:ascii="Arial" w:hAnsi="Arial" w:cs="Arial"/>
        </w:rPr>
        <w:fldChar w:fldCharType="end"/>
      </w:r>
      <w:r w:rsidR="009B2DCC" w:rsidRPr="001565BC">
        <w:rPr>
          <w:rFonts w:ascii="Arial" w:hAnsi="Arial" w:cs="Arial"/>
        </w:rPr>
        <w:t>.</w:t>
      </w:r>
    </w:p>
    <w:p w14:paraId="6F60C1DD" w14:textId="77777777" w:rsidR="00E420B3" w:rsidRDefault="00E420B3" w:rsidP="004307A8">
      <w:pPr>
        <w:spacing w:line="480" w:lineRule="auto"/>
        <w:jc w:val="both"/>
        <w:rPr>
          <w:rFonts w:ascii="Arial" w:hAnsi="Arial" w:cs="Arial"/>
          <w:b/>
          <w:bCs/>
        </w:rPr>
      </w:pPr>
    </w:p>
    <w:p w14:paraId="2985D4D5" w14:textId="0C5D3902" w:rsidR="0096755D" w:rsidRPr="001565BC" w:rsidRDefault="00B05C93" w:rsidP="004307A8">
      <w:pPr>
        <w:spacing w:line="480" w:lineRule="auto"/>
        <w:jc w:val="both"/>
        <w:rPr>
          <w:rFonts w:ascii="Arial" w:hAnsi="Arial" w:cs="Arial"/>
          <w:b/>
          <w:bCs/>
        </w:rPr>
      </w:pPr>
      <w:r w:rsidRPr="001565BC">
        <w:rPr>
          <w:rFonts w:ascii="Arial" w:hAnsi="Arial" w:cs="Arial"/>
          <w:b/>
          <w:bCs/>
        </w:rPr>
        <w:t>Discussion</w:t>
      </w:r>
    </w:p>
    <w:p w14:paraId="389FBDC4" w14:textId="490ED498" w:rsidR="00961869" w:rsidRPr="001565BC" w:rsidRDefault="0087104A" w:rsidP="00F710C2">
      <w:pPr>
        <w:spacing w:line="480" w:lineRule="auto"/>
        <w:jc w:val="both"/>
        <w:rPr>
          <w:rFonts w:ascii="Arial" w:hAnsi="Arial" w:cs="Arial"/>
        </w:rPr>
      </w:pPr>
      <w:r w:rsidRPr="001565BC">
        <w:rPr>
          <w:rFonts w:ascii="Arial" w:hAnsi="Arial" w:cs="Arial"/>
        </w:rPr>
        <w:t>We found that 14.4% of the children</w:t>
      </w:r>
      <w:r w:rsidR="006C2AFF" w:rsidRPr="001565BC">
        <w:rPr>
          <w:rFonts w:ascii="Arial" w:hAnsi="Arial" w:cs="Arial"/>
        </w:rPr>
        <w:t xml:space="preserve"> had blood pressure levels at age 6y which </w:t>
      </w:r>
      <w:r w:rsidR="00345486" w:rsidRPr="001565BC">
        <w:rPr>
          <w:rFonts w:ascii="Arial" w:hAnsi="Arial" w:cs="Arial"/>
        </w:rPr>
        <w:t xml:space="preserve">crossed </w:t>
      </w:r>
      <w:r w:rsidR="006C2AFF" w:rsidRPr="001565BC">
        <w:rPr>
          <w:rFonts w:ascii="Arial" w:hAnsi="Arial" w:cs="Arial"/>
        </w:rPr>
        <w:t>the simplified paediatric threshold for prehypertension</w:t>
      </w:r>
      <w:r w:rsidR="002D6FD8">
        <w:rPr>
          <w:rFonts w:ascii="Arial" w:hAnsi="Arial" w:cs="Arial"/>
        </w:rPr>
        <w:t xml:space="preserve"> </w:t>
      </w:r>
      <w:r w:rsidR="000D3D36"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0D3D36" w:rsidRPr="001565BC">
        <w:rPr>
          <w:rFonts w:ascii="Arial" w:hAnsi="Arial" w:cs="Arial"/>
        </w:rPr>
        <w:fldChar w:fldCharType="separate"/>
      </w:r>
      <w:r w:rsidR="000F48A0">
        <w:rPr>
          <w:rFonts w:ascii="Arial" w:hAnsi="Arial" w:cs="Arial"/>
          <w:noProof/>
        </w:rPr>
        <w:t>[31]</w:t>
      </w:r>
      <w:r w:rsidR="000D3D36" w:rsidRPr="001565BC">
        <w:rPr>
          <w:rFonts w:ascii="Arial" w:hAnsi="Arial" w:cs="Arial"/>
        </w:rPr>
        <w:fldChar w:fldCharType="end"/>
      </w:r>
      <w:r w:rsidR="006C2AFF" w:rsidRPr="001565BC">
        <w:rPr>
          <w:rFonts w:ascii="Arial" w:hAnsi="Arial" w:cs="Arial"/>
        </w:rPr>
        <w:t xml:space="preserve">. </w:t>
      </w:r>
      <w:r w:rsidR="00DF557B" w:rsidRPr="001565BC">
        <w:rPr>
          <w:rFonts w:ascii="Arial" w:hAnsi="Arial" w:cs="Arial"/>
        </w:rPr>
        <w:t xml:space="preserve">A key finding was that </w:t>
      </w:r>
      <w:r w:rsidR="00660B46">
        <w:rPr>
          <w:rFonts w:ascii="Arial" w:hAnsi="Arial" w:cs="Arial"/>
        </w:rPr>
        <w:t xml:space="preserve">neither </w:t>
      </w:r>
      <w:r w:rsidR="00DF557B" w:rsidRPr="001565BC">
        <w:rPr>
          <w:rFonts w:ascii="Arial" w:hAnsi="Arial" w:cs="Arial"/>
        </w:rPr>
        <w:t xml:space="preserve">SGA </w:t>
      </w:r>
      <w:r w:rsidR="00294CFE" w:rsidRPr="001565BC">
        <w:rPr>
          <w:rFonts w:ascii="Arial" w:hAnsi="Arial" w:cs="Arial"/>
        </w:rPr>
        <w:t>n</w:t>
      </w:r>
      <w:r w:rsidR="00DF557B" w:rsidRPr="001565BC">
        <w:rPr>
          <w:rFonts w:ascii="Arial" w:hAnsi="Arial" w:cs="Arial"/>
        </w:rPr>
        <w:t xml:space="preserve">or preterm </w:t>
      </w:r>
      <w:r w:rsidR="0022179D" w:rsidRPr="001565BC">
        <w:rPr>
          <w:rFonts w:ascii="Arial" w:hAnsi="Arial" w:cs="Arial"/>
        </w:rPr>
        <w:t xml:space="preserve">birth </w:t>
      </w:r>
      <w:r w:rsidR="00284471">
        <w:rPr>
          <w:rFonts w:ascii="Arial" w:hAnsi="Arial" w:cs="Arial"/>
        </w:rPr>
        <w:t>was</w:t>
      </w:r>
      <w:r w:rsidR="00284471" w:rsidRPr="001565BC">
        <w:rPr>
          <w:rFonts w:ascii="Arial" w:hAnsi="Arial" w:cs="Arial"/>
        </w:rPr>
        <w:t xml:space="preserve"> </w:t>
      </w:r>
      <w:r w:rsidR="00DF557B" w:rsidRPr="001565BC">
        <w:rPr>
          <w:rFonts w:ascii="Arial" w:hAnsi="Arial" w:cs="Arial"/>
        </w:rPr>
        <w:t>associated with increased risk of prehypertension</w:t>
      </w:r>
      <w:r w:rsidR="00090F01" w:rsidRPr="001565BC">
        <w:rPr>
          <w:rFonts w:ascii="Arial" w:hAnsi="Arial" w:cs="Arial"/>
        </w:rPr>
        <w:t>/hypertension</w:t>
      </w:r>
      <w:r w:rsidR="00475334" w:rsidRPr="001565BC">
        <w:rPr>
          <w:rFonts w:ascii="Arial" w:hAnsi="Arial" w:cs="Arial"/>
        </w:rPr>
        <w:t xml:space="preserve"> at age 6y</w:t>
      </w:r>
      <w:r w:rsidR="001454BC" w:rsidRPr="001565BC">
        <w:rPr>
          <w:rFonts w:ascii="Arial" w:hAnsi="Arial" w:cs="Arial"/>
        </w:rPr>
        <w:t xml:space="preserve">, in contrast to the epidemiological </w:t>
      </w:r>
      <w:r w:rsidR="00AC3544" w:rsidRPr="001565BC">
        <w:rPr>
          <w:rFonts w:ascii="Arial" w:hAnsi="Arial" w:cs="Arial"/>
        </w:rPr>
        <w:t>evidence</w:t>
      </w:r>
      <w:r w:rsidR="001454BC" w:rsidRPr="001565BC">
        <w:rPr>
          <w:rFonts w:ascii="Arial" w:hAnsi="Arial" w:cs="Arial"/>
        </w:rPr>
        <w:t xml:space="preserve"> linking low birthweight</w:t>
      </w:r>
      <w:r w:rsidR="002D6FD8">
        <w:rPr>
          <w:rFonts w:ascii="Arial" w:hAnsi="Arial" w:cs="Arial"/>
        </w:rPr>
        <w:t xml:space="preserve"> </w:t>
      </w:r>
      <w:r w:rsidR="00AC3544" w:rsidRPr="001565BC">
        <w:rPr>
          <w:rFonts w:ascii="Arial" w:hAnsi="Arial" w:cs="Arial"/>
        </w:rPr>
        <w:fldChar w:fldCharType="begin"/>
      </w:r>
      <w:r w:rsidR="00CE0FBD">
        <w:rPr>
          <w:rFonts w:ascii="Arial" w:hAnsi="Arial" w:cs="Arial"/>
        </w:rPr>
        <w:instrText xml:space="preserve"> ADDIN EN.CITE &lt;EndNote&gt;&lt;Cite&gt;&lt;Author&gt;Barker&lt;/Author&gt;&lt;Year&gt;1989&lt;/Year&gt;&lt;RecNum&gt;6&lt;/RecNum&gt;&lt;DisplayText&gt;[37,38]&lt;/DisplayText&gt;&lt;record&gt;&lt;rec-number&gt;6&lt;/rec-number&gt;&lt;foreign-keys&gt;&lt;key app="EN" db-id="vxwsxwds8pzxtlexwab5v9drdpsszdxw9trz" timestamp="1642654904"&gt;6&lt;/key&gt;&lt;/foreign-keys&gt;&lt;ref-type name="Journal Article"&gt;17&lt;/ref-type&gt;&lt;contributors&gt;&lt;authors&gt;&lt;author&gt;Barker, David J&lt;/author&gt;&lt;author&gt;Osmond, C&lt;/author&gt;&lt;author&gt;Golding, Jean&lt;/author&gt;&lt;author&gt;Kuh, Di&lt;/author&gt;&lt;author&gt;Wadsworth, ME&lt;/author&gt;&lt;/authors&gt;&lt;/contributors&gt;&lt;titles&gt;&lt;title&gt;Growth in utero, blood pressure in childhood and adult life, and mortality from cardiovascular disease&lt;/title&gt;&lt;secondary-title&gt;British Medical Journal&lt;/secondary-title&gt;&lt;/titles&gt;&lt;periodical&gt;&lt;full-title&gt;British Medical Journal&lt;/full-title&gt;&lt;/periodical&gt;&lt;pages&gt;564-567&lt;/pages&gt;&lt;volume&gt;298&lt;/volume&gt;&lt;number&gt;6673&lt;/number&gt;&lt;dates&gt;&lt;year&gt;1989&lt;/year&gt;&lt;/dates&gt;&lt;isbn&gt;0959-8138&lt;/isbn&gt;&lt;urls&gt;&lt;/urls&gt;&lt;/record&gt;&lt;/Cite&gt;&lt;Cite&gt;&lt;Author&gt;Davies&lt;/Author&gt;&lt;Year&gt;2006&lt;/Year&gt;&lt;RecNum&gt;7&lt;/RecNum&gt;&lt;record&gt;&lt;rec-number&gt;7&lt;/rec-number&gt;&lt;foreign-keys&gt;&lt;key app="EN" db-id="vxwsxwds8pzxtlexwab5v9drdpsszdxw9trz" timestamp="1642654904"&gt;7&lt;/key&gt;&lt;/foreign-keys&gt;&lt;ref-type name="Journal Article"&gt;17&lt;/ref-type&gt;&lt;contributors&gt;&lt;authors&gt;&lt;author&gt;Davies, Anna A&lt;/author&gt;&lt;author&gt;Smith, George Davey&lt;/author&gt;&lt;author&gt;May, Margaret T&lt;/author&gt;&lt;author&gt;Ben-Shlomo, Yoav&lt;/author&gt;&lt;/authors&gt;&lt;/contributors&gt;&lt;titles&gt;&lt;title&gt;Association between birth weight and blood pressure is robust, amplifies with age, and may be underestimated&lt;/title&gt;&lt;secondary-title&gt;Hypertension&lt;/secondary-title&gt;&lt;/titles&gt;&lt;periodical&gt;&lt;full-title&gt;Hypertension&lt;/full-title&gt;&lt;/periodical&gt;&lt;pages&gt;431-436&lt;/pages&gt;&lt;volume&gt;48&lt;/volume&gt;&lt;number&gt;3&lt;/number&gt;&lt;dates&gt;&lt;year&gt;2006&lt;/year&gt;&lt;/dates&gt;&lt;isbn&gt;0194-911X&lt;/isbn&gt;&lt;urls&gt;&lt;/urls&gt;&lt;/record&gt;&lt;/Cite&gt;&lt;/EndNote&gt;</w:instrText>
      </w:r>
      <w:r w:rsidR="00AC3544" w:rsidRPr="001565BC">
        <w:rPr>
          <w:rFonts w:ascii="Arial" w:hAnsi="Arial" w:cs="Arial"/>
        </w:rPr>
        <w:fldChar w:fldCharType="separate"/>
      </w:r>
      <w:r w:rsidR="00CE0FBD">
        <w:rPr>
          <w:rFonts w:ascii="Arial" w:hAnsi="Arial" w:cs="Arial"/>
          <w:noProof/>
        </w:rPr>
        <w:t>[37,38]</w:t>
      </w:r>
      <w:r w:rsidR="00AC3544" w:rsidRPr="001565BC">
        <w:rPr>
          <w:rFonts w:ascii="Arial" w:hAnsi="Arial" w:cs="Arial"/>
        </w:rPr>
        <w:fldChar w:fldCharType="end"/>
      </w:r>
      <w:r w:rsidR="001454BC" w:rsidRPr="001565BC">
        <w:rPr>
          <w:rFonts w:ascii="Arial" w:hAnsi="Arial" w:cs="Arial"/>
        </w:rPr>
        <w:t xml:space="preserve"> and preterm birth</w:t>
      </w:r>
      <w:r w:rsidR="002D6FD8">
        <w:rPr>
          <w:rFonts w:ascii="Arial" w:hAnsi="Arial" w:cs="Arial"/>
        </w:rPr>
        <w:t xml:space="preserve"> </w:t>
      </w:r>
      <w:r w:rsidR="00AC3544" w:rsidRPr="001565BC">
        <w:rPr>
          <w:rFonts w:ascii="Arial" w:hAnsi="Arial" w:cs="Arial"/>
        </w:rPr>
        <w:fldChar w:fldCharType="begin"/>
      </w:r>
      <w:r w:rsidR="00CE0FBD">
        <w:rPr>
          <w:rFonts w:ascii="Arial" w:hAnsi="Arial" w:cs="Arial"/>
        </w:rPr>
        <w:instrText xml:space="preserve"> ADDIN EN.CITE &lt;EndNote&gt;&lt;Cite&gt;&lt;Author&gt;Lewandowski&lt;/Author&gt;&lt;Year&gt;2020&lt;/Year&gt;&lt;RecNum&gt;41&lt;/RecNum&gt;&lt;DisplayText&gt;[39]&lt;/DisplayText&gt;&lt;record&gt;&lt;rec-number&gt;41&lt;/rec-number&gt;&lt;foreign-keys&gt;&lt;key app="EN" db-id="vxwsxwds8pzxtlexwab5v9drdpsszdxw9trz" timestamp="1642654905"&gt;41&lt;/key&gt;&lt;/foreign-keys&gt;&lt;ref-type name="Journal Article"&gt;17&lt;/ref-type&gt;&lt;contributors&gt;&lt;authors&gt;&lt;author&gt;Lewandowski, Adam J&lt;/author&gt;&lt;author&gt;Levy, Philip T&lt;/author&gt;&lt;author&gt;Bates, Melissa L&lt;/author&gt;&lt;author&gt;McNamara, Patrick J&lt;/author&gt;&lt;author&gt;Nuyt, Anne Monique&lt;/author&gt;&lt;author&gt;Goss, Kara N&lt;/author&gt;&lt;/authors&gt;&lt;/contributors&gt;&lt;titles&gt;&lt;title&gt;Impact of the vulnerable preterm heart and circulation on adult cardiovascular disease risk&lt;/title&gt;&lt;secondary-title&gt;Hypertension&lt;/secondary-title&gt;&lt;/titles&gt;&lt;periodical&gt;&lt;full-title&gt;Hypertension&lt;/full-title&gt;&lt;/periodical&gt;&lt;pages&gt;1028-1037&lt;/pages&gt;&lt;volume&gt;76&lt;/volume&gt;&lt;number&gt;4&lt;/number&gt;&lt;dates&gt;&lt;year&gt;2020&lt;/year&gt;&lt;/dates&gt;&lt;isbn&gt;0194-911X&lt;/isbn&gt;&lt;urls&gt;&lt;/urls&gt;&lt;/record&gt;&lt;/Cite&gt;&lt;/EndNote&gt;</w:instrText>
      </w:r>
      <w:r w:rsidR="00AC3544" w:rsidRPr="001565BC">
        <w:rPr>
          <w:rFonts w:ascii="Arial" w:hAnsi="Arial" w:cs="Arial"/>
        </w:rPr>
        <w:fldChar w:fldCharType="separate"/>
      </w:r>
      <w:r w:rsidR="00CE0FBD">
        <w:rPr>
          <w:rFonts w:ascii="Arial" w:hAnsi="Arial" w:cs="Arial"/>
          <w:noProof/>
        </w:rPr>
        <w:t>[39]</w:t>
      </w:r>
      <w:r w:rsidR="00AC3544" w:rsidRPr="001565BC">
        <w:rPr>
          <w:rFonts w:ascii="Arial" w:hAnsi="Arial" w:cs="Arial"/>
        </w:rPr>
        <w:fldChar w:fldCharType="end"/>
      </w:r>
      <w:r w:rsidR="001454BC" w:rsidRPr="001565BC">
        <w:rPr>
          <w:rFonts w:ascii="Arial" w:hAnsi="Arial" w:cs="Arial"/>
        </w:rPr>
        <w:t xml:space="preserve"> to </w:t>
      </w:r>
      <w:r w:rsidR="00AC3544" w:rsidRPr="001565BC">
        <w:rPr>
          <w:rFonts w:ascii="Arial" w:hAnsi="Arial" w:cs="Arial"/>
        </w:rPr>
        <w:t xml:space="preserve">adult blood pressure and </w:t>
      </w:r>
      <w:r w:rsidR="001454BC" w:rsidRPr="001565BC">
        <w:rPr>
          <w:rFonts w:ascii="Arial" w:hAnsi="Arial" w:cs="Arial"/>
        </w:rPr>
        <w:t xml:space="preserve">cardiovascular disease. </w:t>
      </w:r>
      <w:r w:rsidR="00DF557B" w:rsidRPr="001565BC">
        <w:rPr>
          <w:rFonts w:ascii="Arial" w:hAnsi="Arial" w:cs="Arial"/>
        </w:rPr>
        <w:t>Similarly, we found no associations with</w:t>
      </w:r>
      <w:r w:rsidR="00A932BD" w:rsidRPr="001565BC">
        <w:rPr>
          <w:rFonts w:ascii="Arial" w:hAnsi="Arial" w:cs="Arial"/>
        </w:rPr>
        <w:t xml:space="preserve"> </w:t>
      </w:r>
      <w:r w:rsidR="00AC3544" w:rsidRPr="001565BC">
        <w:rPr>
          <w:rFonts w:ascii="Arial" w:hAnsi="Arial" w:cs="Arial"/>
        </w:rPr>
        <w:t>inadequate/</w:t>
      </w:r>
      <w:r w:rsidR="00A17BFB" w:rsidRPr="001565BC">
        <w:rPr>
          <w:rFonts w:ascii="Arial" w:hAnsi="Arial" w:cs="Arial"/>
        </w:rPr>
        <w:t xml:space="preserve">excessive </w:t>
      </w:r>
      <w:r w:rsidR="00DF557B" w:rsidRPr="001565BC">
        <w:rPr>
          <w:rFonts w:ascii="Arial" w:hAnsi="Arial" w:cs="Arial"/>
        </w:rPr>
        <w:t>rate</w:t>
      </w:r>
      <w:r w:rsidR="00A17BFB" w:rsidRPr="001565BC">
        <w:rPr>
          <w:rFonts w:ascii="Arial" w:hAnsi="Arial" w:cs="Arial"/>
        </w:rPr>
        <w:t>s</w:t>
      </w:r>
      <w:r w:rsidR="00DF557B" w:rsidRPr="001565BC">
        <w:rPr>
          <w:rFonts w:ascii="Arial" w:hAnsi="Arial" w:cs="Arial"/>
        </w:rPr>
        <w:t xml:space="preserve"> of </w:t>
      </w:r>
      <w:r w:rsidR="002A0B5F" w:rsidRPr="001565BC">
        <w:rPr>
          <w:rFonts w:ascii="Arial" w:hAnsi="Arial" w:cs="Arial"/>
        </w:rPr>
        <w:t>GWG</w:t>
      </w:r>
      <w:r w:rsidR="00DF557B" w:rsidRPr="001565BC">
        <w:rPr>
          <w:rFonts w:ascii="Arial" w:hAnsi="Arial" w:cs="Arial"/>
        </w:rPr>
        <w:t xml:space="preserve">, </w:t>
      </w:r>
      <w:r w:rsidR="00AF3CC8" w:rsidRPr="001565BC">
        <w:rPr>
          <w:rFonts w:ascii="Arial" w:hAnsi="Arial" w:cs="Arial"/>
        </w:rPr>
        <w:t>GDM</w:t>
      </w:r>
      <w:r w:rsidR="007266BE" w:rsidRPr="001565BC">
        <w:rPr>
          <w:rFonts w:ascii="Arial" w:hAnsi="Arial" w:cs="Arial"/>
        </w:rPr>
        <w:t xml:space="preserve"> </w:t>
      </w:r>
      <w:r w:rsidR="00DF557B" w:rsidRPr="001565BC">
        <w:rPr>
          <w:rFonts w:ascii="Arial" w:hAnsi="Arial" w:cs="Arial"/>
        </w:rPr>
        <w:t xml:space="preserve">or hypertensive disorders of pregnancy. </w:t>
      </w:r>
      <w:r w:rsidR="008D0963" w:rsidRPr="001565BC">
        <w:rPr>
          <w:rFonts w:ascii="Arial" w:hAnsi="Arial" w:cs="Arial"/>
        </w:rPr>
        <w:t>Treatments offered to m</w:t>
      </w:r>
      <w:r w:rsidR="00F710C2" w:rsidRPr="001565BC">
        <w:rPr>
          <w:rFonts w:ascii="Arial" w:hAnsi="Arial" w:cs="Arial"/>
        </w:rPr>
        <w:t xml:space="preserve">others </w:t>
      </w:r>
      <w:r w:rsidR="000A2830" w:rsidRPr="001565BC">
        <w:rPr>
          <w:rFonts w:ascii="Arial" w:hAnsi="Arial" w:cs="Arial"/>
        </w:rPr>
        <w:t xml:space="preserve">diagnosed </w:t>
      </w:r>
      <w:r w:rsidR="00F710C2" w:rsidRPr="001565BC">
        <w:rPr>
          <w:rFonts w:ascii="Arial" w:hAnsi="Arial" w:cs="Arial"/>
        </w:rPr>
        <w:t xml:space="preserve">with </w:t>
      </w:r>
      <w:r w:rsidR="000A2830" w:rsidRPr="001565BC">
        <w:rPr>
          <w:rFonts w:ascii="Arial" w:hAnsi="Arial" w:cs="Arial"/>
        </w:rPr>
        <w:t>GDM</w:t>
      </w:r>
      <w:r w:rsidR="00F710C2" w:rsidRPr="001565BC">
        <w:rPr>
          <w:rFonts w:ascii="Arial" w:hAnsi="Arial" w:cs="Arial"/>
        </w:rPr>
        <w:t xml:space="preserve"> or hypertensive disorders of pregnancy</w:t>
      </w:r>
      <w:r w:rsidR="008D0963" w:rsidRPr="001565BC">
        <w:rPr>
          <w:rFonts w:ascii="Arial" w:hAnsi="Arial" w:cs="Arial"/>
        </w:rPr>
        <w:t xml:space="preserve"> </w:t>
      </w:r>
      <w:r w:rsidR="00AC3544" w:rsidRPr="001565BC">
        <w:rPr>
          <w:rFonts w:ascii="Arial" w:hAnsi="Arial" w:cs="Arial"/>
        </w:rPr>
        <w:t>may</w:t>
      </w:r>
      <w:r w:rsidR="00F710C2" w:rsidRPr="001565BC">
        <w:rPr>
          <w:rFonts w:ascii="Arial" w:hAnsi="Arial" w:cs="Arial"/>
        </w:rPr>
        <w:t xml:space="preserve"> have partly attenuated their associations with </w:t>
      </w:r>
      <w:r w:rsidR="00475334" w:rsidRPr="001565BC">
        <w:rPr>
          <w:rFonts w:ascii="Arial" w:hAnsi="Arial" w:cs="Arial"/>
        </w:rPr>
        <w:t>child</w:t>
      </w:r>
      <w:r w:rsidR="00F710C2" w:rsidRPr="001565BC">
        <w:rPr>
          <w:rFonts w:ascii="Arial" w:hAnsi="Arial" w:cs="Arial"/>
        </w:rPr>
        <w:t xml:space="preserve"> prehypertension/hypertension. It is possible that</w:t>
      </w:r>
      <w:r w:rsidR="00DF557B" w:rsidRPr="001565BC">
        <w:rPr>
          <w:rFonts w:ascii="Arial" w:hAnsi="Arial" w:cs="Arial"/>
        </w:rPr>
        <w:t xml:space="preserve"> the association</w:t>
      </w:r>
      <w:r w:rsidR="00A932BD" w:rsidRPr="001565BC">
        <w:rPr>
          <w:rFonts w:ascii="Arial" w:hAnsi="Arial" w:cs="Arial"/>
        </w:rPr>
        <w:t>s</w:t>
      </w:r>
      <w:r w:rsidR="00AC3544" w:rsidRPr="001565BC">
        <w:rPr>
          <w:rFonts w:ascii="Arial" w:hAnsi="Arial" w:cs="Arial"/>
        </w:rPr>
        <w:t xml:space="preserve"> of SGA, preterm birth and pregnancy complications</w:t>
      </w:r>
      <w:r w:rsidR="00F710C2" w:rsidRPr="001565BC">
        <w:rPr>
          <w:rFonts w:ascii="Arial" w:hAnsi="Arial" w:cs="Arial"/>
        </w:rPr>
        <w:t xml:space="preserve"> </w:t>
      </w:r>
      <w:r w:rsidR="00DF557B" w:rsidRPr="001565BC">
        <w:rPr>
          <w:rFonts w:ascii="Arial" w:hAnsi="Arial" w:cs="Arial"/>
        </w:rPr>
        <w:t xml:space="preserve">with </w:t>
      </w:r>
      <w:r w:rsidR="00455865" w:rsidRPr="001565BC">
        <w:rPr>
          <w:rFonts w:ascii="Arial" w:hAnsi="Arial" w:cs="Arial"/>
        </w:rPr>
        <w:t>later hypertension</w:t>
      </w:r>
      <w:r w:rsidR="00F43021" w:rsidRPr="001565BC">
        <w:rPr>
          <w:rFonts w:ascii="Arial" w:hAnsi="Arial" w:cs="Arial"/>
        </w:rPr>
        <w:t>,</w:t>
      </w:r>
      <w:r w:rsidR="00DF557B" w:rsidRPr="001565BC">
        <w:rPr>
          <w:rFonts w:ascii="Arial" w:hAnsi="Arial" w:cs="Arial"/>
        </w:rPr>
        <w:t xml:space="preserve"> that ha</w:t>
      </w:r>
      <w:r w:rsidR="007C6A95" w:rsidRPr="001565BC">
        <w:rPr>
          <w:rFonts w:ascii="Arial" w:hAnsi="Arial" w:cs="Arial"/>
        </w:rPr>
        <w:t>ve</w:t>
      </w:r>
      <w:r w:rsidR="00DF557B" w:rsidRPr="001565BC">
        <w:rPr>
          <w:rFonts w:ascii="Arial" w:hAnsi="Arial" w:cs="Arial"/>
        </w:rPr>
        <w:t xml:space="preserve"> been reported </w:t>
      </w:r>
      <w:r w:rsidR="00F710C2" w:rsidRPr="001565BC">
        <w:rPr>
          <w:rFonts w:ascii="Arial" w:hAnsi="Arial" w:cs="Arial"/>
        </w:rPr>
        <w:t>earlier</w:t>
      </w:r>
      <w:r w:rsidR="002D6FD8">
        <w:rPr>
          <w:rFonts w:ascii="Arial" w:hAnsi="Arial" w:cs="Arial"/>
        </w:rPr>
        <w:t xml:space="preserve"> </w:t>
      </w:r>
      <w:r w:rsidR="004D4188" w:rsidRPr="001565BC">
        <w:rPr>
          <w:rFonts w:ascii="Arial" w:hAnsi="Arial" w:cs="Arial"/>
        </w:rPr>
        <w:fldChar w:fldCharType="begin">
          <w:fldData xml:space="preserve">PEVuZE5vdGU+PENpdGU+PEF1dGhvcj5CZXJ0YWdub2xsaTwvQXV0aG9yPjxZZWFyPjIwMTY8L1ll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=
</w:fldData>
        </w:fldChar>
      </w:r>
      <w:r w:rsidR="00CE0FBD">
        <w:rPr>
          <w:rFonts w:ascii="Arial" w:hAnsi="Arial" w:cs="Arial"/>
        </w:rPr>
        <w:instrText xml:space="preserve"> ADDIN EN.CITE </w:instrText>
      </w:r>
      <w:r w:rsidR="00CE0FBD">
        <w:rPr>
          <w:rFonts w:ascii="Arial" w:hAnsi="Arial" w:cs="Arial"/>
        </w:rPr>
        <w:fldChar w:fldCharType="begin">
          <w:fldData xml:space="preserve">PEVuZE5vdGU+PENpdGU+PEF1dGhvcj5CZXJ0YWdub2xsaTwvQXV0aG9yPjxZZWFyPjIwMTY8L1ll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=
</w:fldData>
        </w:fldChar>
      </w:r>
      <w:r w:rsidR="00CE0FBD">
        <w:rPr>
          <w:rFonts w:ascii="Arial" w:hAnsi="Arial" w:cs="Arial"/>
        </w:rPr>
        <w:instrText xml:space="preserve"> ADDIN EN.CITE.DATA </w:instrText>
      </w:r>
      <w:r w:rsidR="00CE0FBD">
        <w:rPr>
          <w:rFonts w:ascii="Arial" w:hAnsi="Arial" w:cs="Arial"/>
        </w:rPr>
      </w:r>
      <w:r w:rsidR="00CE0FBD">
        <w:rPr>
          <w:rFonts w:ascii="Arial" w:hAnsi="Arial" w:cs="Arial"/>
        </w:rPr>
        <w:fldChar w:fldCharType="end"/>
      </w:r>
      <w:r w:rsidR="004D4188" w:rsidRPr="001565BC">
        <w:rPr>
          <w:rFonts w:ascii="Arial" w:hAnsi="Arial" w:cs="Arial"/>
        </w:rPr>
      </w:r>
      <w:r w:rsidR="004D4188" w:rsidRPr="001565BC">
        <w:rPr>
          <w:rFonts w:ascii="Arial" w:hAnsi="Arial" w:cs="Arial"/>
        </w:rPr>
        <w:fldChar w:fldCharType="separate"/>
      </w:r>
      <w:r w:rsidR="00CE0FBD">
        <w:rPr>
          <w:rFonts w:ascii="Arial" w:hAnsi="Arial" w:cs="Arial"/>
          <w:noProof/>
        </w:rPr>
        <w:t>[37,40-43]</w:t>
      </w:r>
      <w:r w:rsidR="004D4188" w:rsidRPr="001565BC">
        <w:rPr>
          <w:rFonts w:ascii="Arial" w:hAnsi="Arial" w:cs="Arial"/>
        </w:rPr>
        <w:fldChar w:fldCharType="end"/>
      </w:r>
      <w:r w:rsidR="00F43021" w:rsidRPr="001565BC">
        <w:rPr>
          <w:rFonts w:ascii="Arial" w:hAnsi="Arial" w:cs="Arial"/>
        </w:rPr>
        <w:t xml:space="preserve">, </w:t>
      </w:r>
      <w:r w:rsidR="00DF557B" w:rsidRPr="001565BC">
        <w:rPr>
          <w:rFonts w:ascii="Arial" w:hAnsi="Arial" w:cs="Arial"/>
        </w:rPr>
        <w:t xml:space="preserve">may </w:t>
      </w:r>
      <w:r w:rsidR="00F861E9" w:rsidRPr="001565BC">
        <w:rPr>
          <w:rFonts w:ascii="Arial" w:hAnsi="Arial" w:cs="Arial"/>
        </w:rPr>
        <w:t xml:space="preserve">vary in different populations or may </w:t>
      </w:r>
      <w:r w:rsidR="00DF557B" w:rsidRPr="001565BC">
        <w:rPr>
          <w:rFonts w:ascii="Arial" w:hAnsi="Arial" w:cs="Arial"/>
        </w:rPr>
        <w:t xml:space="preserve">only </w:t>
      </w:r>
      <w:r w:rsidR="00F861E9" w:rsidRPr="001565BC">
        <w:rPr>
          <w:rFonts w:ascii="Arial" w:hAnsi="Arial" w:cs="Arial"/>
        </w:rPr>
        <w:t xml:space="preserve">be </w:t>
      </w:r>
      <w:r w:rsidR="00DF557B" w:rsidRPr="001565BC">
        <w:rPr>
          <w:rFonts w:ascii="Arial" w:hAnsi="Arial" w:cs="Arial"/>
        </w:rPr>
        <w:t>unmasked with additional secondary insults over the life</w:t>
      </w:r>
      <w:r w:rsidR="00A17BFB" w:rsidRPr="001565BC">
        <w:rPr>
          <w:rFonts w:ascii="Arial" w:hAnsi="Arial" w:cs="Arial"/>
        </w:rPr>
        <w:t>-</w:t>
      </w:r>
      <w:r w:rsidR="00DF557B" w:rsidRPr="001565BC">
        <w:rPr>
          <w:rFonts w:ascii="Arial" w:hAnsi="Arial" w:cs="Arial"/>
        </w:rPr>
        <w:t>course</w:t>
      </w:r>
      <w:r w:rsidR="00DC3C71" w:rsidRPr="001565BC">
        <w:rPr>
          <w:rFonts w:ascii="Arial" w:hAnsi="Arial" w:cs="Arial"/>
        </w:rPr>
        <w:t>,</w:t>
      </w:r>
      <w:r w:rsidR="00DF557B" w:rsidRPr="001565BC">
        <w:rPr>
          <w:rFonts w:ascii="Arial" w:hAnsi="Arial" w:cs="Arial"/>
        </w:rPr>
        <w:t xml:space="preserve"> </w:t>
      </w:r>
      <w:r w:rsidR="00294CFE" w:rsidRPr="001565BC">
        <w:rPr>
          <w:rFonts w:ascii="Arial" w:hAnsi="Arial" w:cs="Arial"/>
        </w:rPr>
        <w:t xml:space="preserve">such as </w:t>
      </w:r>
      <w:r w:rsidR="00DF557B" w:rsidRPr="001565BC">
        <w:rPr>
          <w:rFonts w:ascii="Arial" w:hAnsi="Arial" w:cs="Arial"/>
        </w:rPr>
        <w:t>excessive weight gain</w:t>
      </w:r>
      <w:r w:rsidR="00A932BD" w:rsidRPr="001565BC">
        <w:rPr>
          <w:rFonts w:ascii="Arial" w:hAnsi="Arial" w:cs="Arial"/>
        </w:rPr>
        <w:t>, sedentary lifestyle</w:t>
      </w:r>
      <w:r w:rsidR="00DF557B" w:rsidRPr="001565BC">
        <w:rPr>
          <w:rFonts w:ascii="Arial" w:hAnsi="Arial" w:cs="Arial"/>
        </w:rPr>
        <w:t xml:space="preserve"> or high salt</w:t>
      </w:r>
      <w:r w:rsidR="005E7857" w:rsidRPr="001565BC">
        <w:rPr>
          <w:rFonts w:ascii="Arial" w:hAnsi="Arial" w:cs="Arial"/>
        </w:rPr>
        <w:t xml:space="preserve"> intake</w:t>
      </w:r>
      <w:r w:rsidR="00DF557B" w:rsidRPr="001565BC">
        <w:rPr>
          <w:rFonts w:ascii="Arial" w:hAnsi="Arial" w:cs="Arial"/>
        </w:rPr>
        <w:t xml:space="preserve">. </w:t>
      </w:r>
      <w:r w:rsidR="004522C9" w:rsidRPr="001565BC">
        <w:rPr>
          <w:rFonts w:ascii="Arial" w:hAnsi="Arial" w:cs="Arial"/>
        </w:rPr>
        <w:t>We expected neonatal kidney volume to be a better proxy for nephron endowment than birthweight</w:t>
      </w:r>
      <w:r w:rsidR="002D6FD8">
        <w:rPr>
          <w:rFonts w:ascii="Arial" w:hAnsi="Arial" w:cs="Arial"/>
        </w:rPr>
        <w:t xml:space="preserve"> </w:t>
      </w:r>
      <w:r w:rsidR="004522C9" w:rsidRPr="001565BC">
        <w:rPr>
          <w:rFonts w:ascii="Arial" w:hAnsi="Arial" w:cs="Arial"/>
        </w:rPr>
        <w:fldChar w:fldCharType="begin"/>
      </w:r>
      <w:r w:rsidR="00CE0FBD">
        <w:rPr>
          <w:rFonts w:ascii="Arial" w:hAnsi="Arial" w:cs="Arial"/>
        </w:rPr>
        <w:instrText xml:space="preserve"> ADDIN EN.CITE &lt;EndNote&gt;&lt;Cite&gt;&lt;Author&gt;Tsuboi&lt;/Author&gt;&lt;Year&gt;2014&lt;/Year&gt;&lt;RecNum&gt;46&lt;/RecNum&gt;&lt;DisplayText&gt;[44]&lt;/DisplayText&gt;&lt;record&gt;&lt;rec-number&gt;46&lt;/rec-number&gt;&lt;foreign-keys&gt;&lt;key app="EN" db-id="vxwsxwds8pzxtlexwab5v9drdpsszdxw9trz" timestamp="1642654906"&gt;46&lt;/key&gt;&lt;/foreign-keys&gt;&lt;ref-type name="Journal Article"&gt;17&lt;/ref-type&gt;&lt;contributors&gt;&lt;authors&gt;&lt;author&gt;Tsuboi, Nobuo&lt;/author&gt;&lt;author&gt;Kanzaki, Go&lt;/author&gt;&lt;author&gt;Koike, Kentaro&lt;/author&gt;&lt;author&gt;Kawamura, Tetsuya&lt;/author&gt;&lt;author&gt;Ogura, Makoto&lt;/author&gt;&lt;author&gt;Yokoo, Takashi&lt;/author&gt;&lt;/authors&gt;&lt;/contributors&gt;&lt;titles&gt;&lt;title&gt;Clinicopathological assessment of the nephron number&lt;/title&gt;&lt;secondary-title&gt;Clinical kidney journal&lt;/secondary-title&gt;&lt;/titles&gt;&lt;periodical&gt;&lt;full-title&gt;Clinical kidney journal&lt;/full-title&gt;&lt;/periodical&gt;&lt;pages&gt;107-114&lt;/pages&gt;&lt;volume&gt;7&lt;/volume&gt;&lt;number&gt;2&lt;/number&gt;&lt;dates&gt;&lt;year&gt;2014&lt;/year&gt;&lt;/dates&gt;&lt;isbn&gt;2048-8513&lt;/isbn&gt;&lt;urls&gt;&lt;/urls&gt;&lt;/record&gt;&lt;/Cite&gt;&lt;/EndNote&gt;</w:instrText>
      </w:r>
      <w:r w:rsidR="004522C9" w:rsidRPr="001565BC">
        <w:rPr>
          <w:rFonts w:ascii="Arial" w:hAnsi="Arial" w:cs="Arial"/>
        </w:rPr>
        <w:fldChar w:fldCharType="separate"/>
      </w:r>
      <w:r w:rsidR="00CE0FBD">
        <w:rPr>
          <w:rFonts w:ascii="Arial" w:hAnsi="Arial" w:cs="Arial"/>
          <w:noProof/>
        </w:rPr>
        <w:t>[44]</w:t>
      </w:r>
      <w:r w:rsidR="004522C9" w:rsidRPr="001565BC">
        <w:rPr>
          <w:rFonts w:ascii="Arial" w:hAnsi="Arial" w:cs="Arial"/>
        </w:rPr>
        <w:fldChar w:fldCharType="end"/>
      </w:r>
      <w:r w:rsidR="004522C9" w:rsidRPr="001565BC">
        <w:rPr>
          <w:rFonts w:ascii="Arial" w:hAnsi="Arial" w:cs="Arial"/>
        </w:rPr>
        <w:t>, but s</w:t>
      </w:r>
      <w:r w:rsidR="00402147" w:rsidRPr="001565BC">
        <w:rPr>
          <w:rFonts w:ascii="Arial" w:hAnsi="Arial" w:cs="Arial"/>
        </w:rPr>
        <w:t>urpr</w:t>
      </w:r>
      <w:r w:rsidR="009A4CA0" w:rsidRPr="001565BC">
        <w:rPr>
          <w:rFonts w:ascii="Arial" w:hAnsi="Arial" w:cs="Arial"/>
        </w:rPr>
        <w:t>isingly</w:t>
      </w:r>
      <w:r w:rsidR="004522C9" w:rsidRPr="001565BC">
        <w:rPr>
          <w:rFonts w:ascii="Arial" w:hAnsi="Arial" w:cs="Arial"/>
        </w:rPr>
        <w:t>,</w:t>
      </w:r>
      <w:r w:rsidR="00485350" w:rsidRPr="001565BC">
        <w:rPr>
          <w:rFonts w:ascii="Arial" w:hAnsi="Arial" w:cs="Arial"/>
        </w:rPr>
        <w:t xml:space="preserve"> </w:t>
      </w:r>
      <w:r w:rsidR="004522C9" w:rsidRPr="001565BC">
        <w:rPr>
          <w:rFonts w:ascii="Arial" w:hAnsi="Arial" w:cs="Arial"/>
        </w:rPr>
        <w:t>it was</w:t>
      </w:r>
      <w:r w:rsidR="00402147" w:rsidRPr="001565BC">
        <w:rPr>
          <w:rFonts w:ascii="Arial" w:hAnsi="Arial" w:cs="Arial"/>
        </w:rPr>
        <w:t xml:space="preserve"> </w:t>
      </w:r>
      <w:r w:rsidR="004B68ED" w:rsidRPr="001565BC">
        <w:rPr>
          <w:rFonts w:ascii="Arial" w:hAnsi="Arial" w:cs="Arial"/>
        </w:rPr>
        <w:t xml:space="preserve">also </w:t>
      </w:r>
      <w:r w:rsidR="00402147" w:rsidRPr="001565BC">
        <w:rPr>
          <w:rFonts w:ascii="Arial" w:hAnsi="Arial" w:cs="Arial"/>
        </w:rPr>
        <w:t>not associated with</w:t>
      </w:r>
      <w:r w:rsidR="00294CFE" w:rsidRPr="001565BC">
        <w:rPr>
          <w:rFonts w:ascii="Arial" w:hAnsi="Arial" w:cs="Arial"/>
        </w:rPr>
        <w:t xml:space="preserve"> </w:t>
      </w:r>
      <w:r w:rsidR="00637D03" w:rsidRPr="001565BC">
        <w:rPr>
          <w:rFonts w:ascii="Arial" w:hAnsi="Arial" w:cs="Arial"/>
        </w:rPr>
        <w:t xml:space="preserve">child </w:t>
      </w:r>
      <w:r w:rsidR="00402147" w:rsidRPr="001565BC">
        <w:rPr>
          <w:rFonts w:ascii="Arial" w:hAnsi="Arial" w:cs="Arial"/>
        </w:rPr>
        <w:t>prehypertension</w:t>
      </w:r>
      <w:r w:rsidR="007F152E" w:rsidRPr="001565BC">
        <w:rPr>
          <w:rFonts w:ascii="Arial" w:hAnsi="Arial" w:cs="Arial"/>
        </w:rPr>
        <w:t>/hypertension</w:t>
      </w:r>
      <w:r w:rsidR="00402147" w:rsidRPr="001565BC">
        <w:rPr>
          <w:rFonts w:ascii="Arial" w:hAnsi="Arial" w:cs="Arial"/>
        </w:rPr>
        <w:t>.</w:t>
      </w:r>
      <w:r w:rsidR="006F7122" w:rsidRPr="001565BC">
        <w:rPr>
          <w:rFonts w:ascii="Arial" w:hAnsi="Arial" w:cs="Arial"/>
        </w:rPr>
        <w:t xml:space="preserve"> </w:t>
      </w:r>
      <w:r w:rsidR="00311A57" w:rsidRPr="001565BC">
        <w:rPr>
          <w:rFonts w:ascii="Arial" w:hAnsi="Arial" w:cs="Arial"/>
        </w:rPr>
        <w:t>C</w:t>
      </w:r>
      <w:r w:rsidR="006F7122" w:rsidRPr="001565BC">
        <w:rPr>
          <w:rFonts w:ascii="Arial" w:hAnsi="Arial" w:cs="Arial"/>
        </w:rPr>
        <w:t xml:space="preserve">ompensatory renal growth </w:t>
      </w:r>
      <w:r w:rsidR="00311A57" w:rsidRPr="001565BC">
        <w:rPr>
          <w:rFonts w:ascii="Arial" w:hAnsi="Arial" w:cs="Arial"/>
        </w:rPr>
        <w:t xml:space="preserve">has been reported </w:t>
      </w:r>
      <w:r w:rsidR="006F7122" w:rsidRPr="001565BC">
        <w:rPr>
          <w:rFonts w:ascii="Arial" w:hAnsi="Arial" w:cs="Arial"/>
          <w:i/>
          <w:iCs/>
        </w:rPr>
        <w:t>in</w:t>
      </w:r>
      <w:r w:rsidR="00C86D3F" w:rsidRPr="001565BC">
        <w:rPr>
          <w:rFonts w:ascii="Arial" w:hAnsi="Arial" w:cs="Arial"/>
          <w:i/>
          <w:iCs/>
        </w:rPr>
        <w:t xml:space="preserve"> </w:t>
      </w:r>
      <w:r w:rsidR="006F7122" w:rsidRPr="001565BC">
        <w:rPr>
          <w:rFonts w:ascii="Arial" w:hAnsi="Arial" w:cs="Arial"/>
          <w:i/>
          <w:iCs/>
        </w:rPr>
        <w:t>utero</w:t>
      </w:r>
      <w:r w:rsidR="001C39C4" w:rsidRPr="001565BC">
        <w:rPr>
          <w:rFonts w:ascii="Arial" w:hAnsi="Arial" w:cs="Arial"/>
        </w:rPr>
        <w:t>,</w:t>
      </w:r>
      <w:r w:rsidR="006F7122" w:rsidRPr="001565BC">
        <w:rPr>
          <w:rFonts w:ascii="Arial" w:hAnsi="Arial" w:cs="Arial"/>
        </w:rPr>
        <w:t xml:space="preserve"> </w:t>
      </w:r>
      <w:r w:rsidR="00311A57" w:rsidRPr="001565BC">
        <w:rPr>
          <w:rFonts w:ascii="Arial" w:hAnsi="Arial" w:cs="Arial"/>
        </w:rPr>
        <w:t>in adaptation to</w:t>
      </w:r>
      <w:r w:rsidR="006F7122" w:rsidRPr="001565BC">
        <w:rPr>
          <w:rFonts w:ascii="Arial" w:hAnsi="Arial" w:cs="Arial"/>
        </w:rPr>
        <w:t xml:space="preserve"> reduced nephron numbers</w:t>
      </w:r>
      <w:r w:rsidR="002D6FD8">
        <w:rPr>
          <w:rFonts w:ascii="Arial" w:hAnsi="Arial" w:cs="Arial"/>
        </w:rPr>
        <w:t xml:space="preserve"> </w:t>
      </w:r>
      <w:r w:rsidR="006F7122" w:rsidRPr="001565BC">
        <w:rPr>
          <w:rFonts w:ascii="Arial" w:hAnsi="Arial" w:cs="Arial"/>
        </w:rPr>
        <w:fldChar w:fldCharType="begin"/>
      </w:r>
      <w:r w:rsidR="00CE0FBD">
        <w:rPr>
          <w:rFonts w:ascii="Arial" w:hAnsi="Arial" w:cs="Arial"/>
        </w:rPr>
        <w:instrText xml:space="preserve"> ADDIN EN.CITE &lt;EndNote&gt;&lt;Cite&gt;&lt;Author&gt;Chevalier&lt;/Author&gt;&lt;Year&gt;2014&lt;/Year&gt;&lt;RecNum&gt;47&lt;/RecNum&gt;&lt;DisplayText&gt;[45]&lt;/DisplayText&gt;&lt;record&gt;&lt;rec-number&gt;47&lt;/rec-number&gt;&lt;foreign-keys&gt;&lt;key app="EN" db-id="vxwsxwds8pzxtlexwab5v9drdpsszdxw9trz" timestamp="1642654906"&gt;47&lt;/key&gt;&lt;/foreign-keys&gt;&lt;ref-type name="Generic"&gt;13&lt;/ref-type&gt;&lt;contributors&gt;&lt;authors&gt;&lt;author&gt;Chevalier, Robert L&lt;/author&gt;&lt;/authors&gt;&lt;/contributors&gt;&lt;titles&gt;&lt;title&gt;The life cycle of the kidney: implications for CKD&lt;/title&gt;&lt;/titles&gt;&lt;dates&gt;&lt;year&gt;2014&lt;/year&gt;&lt;/dates&gt;&lt;publisher&gt;Am Soc Nephrol&lt;/publisher&gt;&lt;isbn&gt;1046-6673&lt;/isbn&gt;&lt;urls&gt;&lt;/urls&gt;&lt;/record&gt;&lt;/Cite&gt;&lt;/EndNote&gt;</w:instrText>
      </w:r>
      <w:r w:rsidR="006F7122" w:rsidRPr="001565BC">
        <w:rPr>
          <w:rFonts w:ascii="Arial" w:hAnsi="Arial" w:cs="Arial"/>
        </w:rPr>
        <w:fldChar w:fldCharType="separate"/>
      </w:r>
      <w:r w:rsidR="00CE0FBD">
        <w:rPr>
          <w:rFonts w:ascii="Arial" w:hAnsi="Arial" w:cs="Arial"/>
          <w:noProof/>
        </w:rPr>
        <w:t>[45]</w:t>
      </w:r>
      <w:r w:rsidR="006F7122" w:rsidRPr="001565BC">
        <w:rPr>
          <w:rFonts w:ascii="Arial" w:hAnsi="Arial" w:cs="Arial"/>
        </w:rPr>
        <w:fldChar w:fldCharType="end"/>
      </w:r>
      <w:r w:rsidR="006F7122" w:rsidRPr="001565BC">
        <w:rPr>
          <w:rFonts w:ascii="Arial" w:hAnsi="Arial" w:cs="Arial"/>
        </w:rPr>
        <w:t xml:space="preserve">. Thus, </w:t>
      </w:r>
      <w:r w:rsidR="00F3656A" w:rsidRPr="001565BC">
        <w:rPr>
          <w:rFonts w:ascii="Arial" w:hAnsi="Arial" w:cs="Arial"/>
        </w:rPr>
        <w:t xml:space="preserve">neonatal </w:t>
      </w:r>
      <w:r w:rsidR="006F7122" w:rsidRPr="001565BC">
        <w:rPr>
          <w:rFonts w:ascii="Arial" w:hAnsi="Arial" w:cs="Arial"/>
        </w:rPr>
        <w:t xml:space="preserve">kidney volumes may not be a reliable marker of nephron </w:t>
      </w:r>
      <w:r w:rsidR="0008278A" w:rsidRPr="001565BC">
        <w:rPr>
          <w:rFonts w:ascii="Arial" w:hAnsi="Arial" w:cs="Arial"/>
        </w:rPr>
        <w:t>endowment</w:t>
      </w:r>
      <w:r w:rsidR="00287478" w:rsidRPr="001565BC">
        <w:rPr>
          <w:rFonts w:ascii="Arial" w:hAnsi="Arial" w:cs="Arial"/>
        </w:rPr>
        <w:t xml:space="preserve"> and</w:t>
      </w:r>
      <w:r w:rsidR="0096796F" w:rsidRPr="001565BC">
        <w:rPr>
          <w:rFonts w:ascii="Arial" w:hAnsi="Arial" w:cs="Arial"/>
        </w:rPr>
        <w:t xml:space="preserve"> tracking of </w:t>
      </w:r>
      <w:proofErr w:type="spellStart"/>
      <w:r w:rsidR="0096796F" w:rsidRPr="001565BC">
        <w:rPr>
          <w:rFonts w:ascii="Arial" w:hAnsi="Arial" w:cs="Arial"/>
        </w:rPr>
        <w:t>fetal</w:t>
      </w:r>
      <w:proofErr w:type="spellEnd"/>
      <w:r w:rsidR="0096796F" w:rsidRPr="001565BC">
        <w:rPr>
          <w:rFonts w:ascii="Arial" w:hAnsi="Arial" w:cs="Arial"/>
        </w:rPr>
        <w:t xml:space="preserve"> kidney volumes may be </w:t>
      </w:r>
      <w:r w:rsidR="00A932BD" w:rsidRPr="001565BC">
        <w:rPr>
          <w:rFonts w:ascii="Arial" w:hAnsi="Arial" w:cs="Arial"/>
        </w:rPr>
        <w:t xml:space="preserve">more </w:t>
      </w:r>
      <w:r w:rsidR="0096796F" w:rsidRPr="001565BC">
        <w:rPr>
          <w:rFonts w:ascii="Arial" w:hAnsi="Arial" w:cs="Arial"/>
        </w:rPr>
        <w:t>important</w:t>
      </w:r>
      <w:r w:rsidR="006F7122" w:rsidRPr="001565BC">
        <w:rPr>
          <w:rFonts w:ascii="Arial" w:hAnsi="Arial" w:cs="Arial"/>
        </w:rPr>
        <w:t xml:space="preserve">. </w:t>
      </w:r>
    </w:p>
    <w:p w14:paraId="39745C90" w14:textId="159C0C25" w:rsidR="0096796F" w:rsidRPr="001565BC" w:rsidRDefault="006E45FF" w:rsidP="004307A8">
      <w:pPr>
        <w:spacing w:line="480" w:lineRule="auto"/>
        <w:jc w:val="both"/>
        <w:rPr>
          <w:rFonts w:ascii="Arial" w:hAnsi="Arial" w:cs="Arial"/>
          <w:b/>
          <w:bCs/>
          <w:color w:val="C00000"/>
        </w:rPr>
      </w:pPr>
      <w:r w:rsidRPr="001565BC">
        <w:rPr>
          <w:rFonts w:ascii="Arial" w:hAnsi="Arial" w:cs="Arial"/>
        </w:rPr>
        <w:t>We found that</w:t>
      </w:r>
      <w:r w:rsidR="00BA1B50" w:rsidRPr="001565BC">
        <w:rPr>
          <w:rFonts w:ascii="Arial" w:hAnsi="Arial" w:cs="Arial"/>
        </w:rPr>
        <w:t xml:space="preserve"> </w:t>
      </w:r>
      <w:proofErr w:type="spellStart"/>
      <w:r w:rsidR="00BA1B50" w:rsidRPr="001565BC">
        <w:rPr>
          <w:rFonts w:ascii="Arial" w:hAnsi="Arial" w:cs="Arial"/>
        </w:rPr>
        <w:t>f</w:t>
      </w:r>
      <w:r w:rsidR="0096796F" w:rsidRPr="001565BC">
        <w:rPr>
          <w:rFonts w:ascii="Arial" w:hAnsi="Arial" w:cs="Arial"/>
        </w:rPr>
        <w:t>etal</w:t>
      </w:r>
      <w:proofErr w:type="spellEnd"/>
      <w:r w:rsidR="0096796F" w:rsidRPr="001565BC">
        <w:rPr>
          <w:rFonts w:ascii="Arial" w:hAnsi="Arial" w:cs="Arial"/>
        </w:rPr>
        <w:t xml:space="preserve"> growth deceleration and fetoplacental vascular resistance </w:t>
      </w:r>
      <w:r w:rsidRPr="001565BC">
        <w:rPr>
          <w:rFonts w:ascii="Arial" w:hAnsi="Arial" w:cs="Arial"/>
        </w:rPr>
        <w:t>were associated with 72% and 58% higher risk</w:t>
      </w:r>
      <w:r w:rsidR="00DC3C71" w:rsidRPr="001565BC">
        <w:rPr>
          <w:rFonts w:ascii="Arial" w:hAnsi="Arial" w:cs="Arial"/>
        </w:rPr>
        <w:t>s, respectively,</w:t>
      </w:r>
      <w:r w:rsidRPr="001565BC">
        <w:rPr>
          <w:rFonts w:ascii="Arial" w:hAnsi="Arial" w:cs="Arial"/>
        </w:rPr>
        <w:t xml:space="preserve"> of </w:t>
      </w:r>
      <w:r w:rsidR="00973595" w:rsidRPr="001565BC">
        <w:rPr>
          <w:rFonts w:ascii="Arial" w:hAnsi="Arial" w:cs="Arial"/>
        </w:rPr>
        <w:t>child</w:t>
      </w:r>
      <w:r w:rsidRPr="001565BC">
        <w:rPr>
          <w:rFonts w:ascii="Arial" w:hAnsi="Arial" w:cs="Arial"/>
        </w:rPr>
        <w:t xml:space="preserve"> prehypertension/hypertension</w:t>
      </w:r>
      <w:r w:rsidR="00004CEA" w:rsidRPr="001565BC">
        <w:rPr>
          <w:rFonts w:ascii="Arial" w:hAnsi="Arial" w:cs="Arial"/>
        </w:rPr>
        <w:t xml:space="preserve">, while having both </w:t>
      </w:r>
      <w:r w:rsidR="00973595" w:rsidRPr="001565BC">
        <w:rPr>
          <w:rFonts w:ascii="Arial" w:hAnsi="Arial" w:cs="Arial"/>
        </w:rPr>
        <w:t>characteristics</w:t>
      </w:r>
      <w:r w:rsidR="00004CEA" w:rsidRPr="001565BC">
        <w:rPr>
          <w:rFonts w:ascii="Arial" w:hAnsi="Arial" w:cs="Arial"/>
        </w:rPr>
        <w:t xml:space="preserve"> resulted in over 2-fold higher risk.</w:t>
      </w:r>
      <w:r w:rsidR="00254B5A" w:rsidRPr="001565BC">
        <w:rPr>
          <w:rFonts w:ascii="Arial" w:hAnsi="Arial" w:cs="Arial"/>
        </w:rPr>
        <w:t xml:space="preserve"> </w:t>
      </w:r>
      <w:r w:rsidR="00071E58" w:rsidRPr="001565BC">
        <w:rPr>
          <w:rFonts w:ascii="Arial" w:hAnsi="Arial" w:cs="Arial"/>
        </w:rPr>
        <w:t>These associations were not significantly altered after removing cases wit</w:t>
      </w:r>
      <w:r w:rsidR="00C05F2C">
        <w:rPr>
          <w:rFonts w:ascii="Arial" w:hAnsi="Arial" w:cs="Arial"/>
        </w:rPr>
        <w:t>h maternal chronic hypertension. Hence,</w:t>
      </w:r>
      <w:r w:rsidR="00071E58" w:rsidRPr="001565BC">
        <w:rPr>
          <w:rFonts w:ascii="Arial" w:hAnsi="Arial" w:cs="Arial"/>
        </w:rPr>
        <w:t xml:space="preserve"> </w:t>
      </w:r>
      <w:r w:rsidR="00C274FD">
        <w:rPr>
          <w:rFonts w:ascii="Arial" w:hAnsi="Arial" w:cs="Arial"/>
        </w:rPr>
        <w:t>the observed trends are unlikely to be driven by maternal chronic hypertension</w:t>
      </w:r>
      <w:r w:rsidR="00071E58" w:rsidRPr="001565BC">
        <w:rPr>
          <w:rFonts w:ascii="Arial" w:hAnsi="Arial" w:cs="Arial"/>
        </w:rPr>
        <w:t>.</w:t>
      </w:r>
      <w:r w:rsidR="00973595" w:rsidRPr="001565BC">
        <w:rPr>
          <w:rFonts w:ascii="Arial" w:hAnsi="Arial" w:cs="Arial"/>
        </w:rPr>
        <w:t xml:space="preserve"> </w:t>
      </w:r>
      <w:r w:rsidR="00BA1B50" w:rsidRPr="001565BC">
        <w:rPr>
          <w:rFonts w:ascii="Arial" w:hAnsi="Arial" w:cs="Arial"/>
        </w:rPr>
        <w:t xml:space="preserve">Downward </w:t>
      </w:r>
      <w:proofErr w:type="spellStart"/>
      <w:r w:rsidR="00051316" w:rsidRPr="001565BC">
        <w:rPr>
          <w:rFonts w:ascii="Arial" w:hAnsi="Arial" w:cs="Arial"/>
        </w:rPr>
        <w:t>fetal</w:t>
      </w:r>
      <w:proofErr w:type="spellEnd"/>
      <w:r w:rsidR="00051316" w:rsidRPr="001565BC">
        <w:rPr>
          <w:rFonts w:ascii="Arial" w:hAnsi="Arial" w:cs="Arial"/>
        </w:rPr>
        <w:t xml:space="preserve"> </w:t>
      </w:r>
      <w:r w:rsidR="00051316" w:rsidRPr="001565BC">
        <w:rPr>
          <w:rFonts w:ascii="Arial" w:hAnsi="Arial" w:cs="Arial"/>
        </w:rPr>
        <w:lastRenderedPageBreak/>
        <w:t xml:space="preserve">abdominal circumference </w:t>
      </w:r>
      <w:r w:rsidR="00895C50" w:rsidRPr="001565BC">
        <w:rPr>
          <w:rFonts w:ascii="Arial" w:hAnsi="Arial" w:cs="Arial"/>
        </w:rPr>
        <w:t xml:space="preserve">centile crossing </w:t>
      </w:r>
      <w:r w:rsidR="00BA1B50" w:rsidRPr="001565BC">
        <w:rPr>
          <w:rFonts w:ascii="Arial" w:hAnsi="Arial" w:cs="Arial"/>
        </w:rPr>
        <w:t>in prenatal life has been previously shown to be a</w:t>
      </w:r>
      <w:r w:rsidR="00725939" w:rsidRPr="001565BC">
        <w:rPr>
          <w:rFonts w:ascii="Arial" w:hAnsi="Arial" w:cs="Arial"/>
        </w:rPr>
        <w:t>n</w:t>
      </w:r>
      <w:r w:rsidR="00BA1B50" w:rsidRPr="001565BC">
        <w:rPr>
          <w:rFonts w:ascii="Arial" w:hAnsi="Arial" w:cs="Arial"/>
        </w:rPr>
        <w:t xml:space="preserve"> indicator </w:t>
      </w:r>
      <w:r w:rsidR="00FA3988" w:rsidRPr="001565BC">
        <w:rPr>
          <w:rFonts w:ascii="Arial" w:hAnsi="Arial" w:cs="Arial"/>
        </w:rPr>
        <w:t>for</w:t>
      </w:r>
      <w:r w:rsidR="00BA1B50" w:rsidRPr="001565BC">
        <w:rPr>
          <w:rFonts w:ascii="Arial" w:hAnsi="Arial" w:cs="Arial"/>
        </w:rPr>
        <w:t xml:space="preserve"> an adverse prenatal environment</w:t>
      </w:r>
      <w:r w:rsidR="002D6FD8">
        <w:rPr>
          <w:rFonts w:ascii="Arial" w:hAnsi="Arial" w:cs="Arial"/>
        </w:rPr>
        <w:t xml:space="preserve"> </w:t>
      </w:r>
      <w:r w:rsidR="00BA1B50" w:rsidRPr="001565BC">
        <w:rPr>
          <w:rFonts w:ascii="Arial" w:hAnsi="Arial" w:cs="Arial"/>
        </w:rPr>
        <w:fldChar w:fldCharType="begin"/>
      </w:r>
      <w:r w:rsidR="000F48A0">
        <w:rPr>
          <w:rFonts w:ascii="Arial" w:hAnsi="Arial" w:cs="Arial"/>
        </w:rPr>
        <w:instrText xml:space="preserve"> ADDIN EN.CITE &lt;EndNote&gt;&lt;Cite&gt;&lt;Author&gt;Lampl&lt;/Author&gt;&lt;Year&gt;2008&lt;/Year&gt;&lt;RecNum&gt;30&lt;/RecNum&gt;&lt;DisplayText&gt;[25]&lt;/DisplayText&gt;&lt;record&gt;&lt;rec-number&gt;30&lt;/rec-number&gt;&lt;foreign-keys&gt;&lt;key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EndNote&gt;</w:instrText>
      </w:r>
      <w:r w:rsidR="00BA1B50" w:rsidRPr="001565BC">
        <w:rPr>
          <w:rFonts w:ascii="Arial" w:hAnsi="Arial" w:cs="Arial"/>
        </w:rPr>
        <w:fldChar w:fldCharType="separate"/>
      </w:r>
      <w:r w:rsidR="000F48A0">
        <w:rPr>
          <w:rFonts w:ascii="Arial" w:hAnsi="Arial" w:cs="Arial"/>
          <w:noProof/>
        </w:rPr>
        <w:t>[25]</w:t>
      </w:r>
      <w:r w:rsidR="00BA1B50" w:rsidRPr="001565BC">
        <w:rPr>
          <w:rFonts w:ascii="Arial" w:hAnsi="Arial" w:cs="Arial"/>
        </w:rPr>
        <w:fldChar w:fldCharType="end"/>
      </w:r>
      <w:r w:rsidR="00BA1B50" w:rsidRPr="001565BC">
        <w:rPr>
          <w:rFonts w:ascii="Arial" w:hAnsi="Arial" w:cs="Arial"/>
        </w:rPr>
        <w:t>.</w:t>
      </w:r>
      <w:r w:rsidR="001D0B7B" w:rsidRPr="001565BC">
        <w:rPr>
          <w:rFonts w:ascii="Arial" w:hAnsi="Arial" w:cs="Arial"/>
        </w:rPr>
        <w:t xml:space="preserve"> Early </w:t>
      </w:r>
      <w:proofErr w:type="spellStart"/>
      <w:r w:rsidR="001D0B7B" w:rsidRPr="001565BC">
        <w:rPr>
          <w:rFonts w:ascii="Arial" w:hAnsi="Arial" w:cs="Arial"/>
        </w:rPr>
        <w:t>fetal</w:t>
      </w:r>
      <w:proofErr w:type="spellEnd"/>
      <w:r w:rsidR="001D0B7B" w:rsidRPr="001565BC">
        <w:rPr>
          <w:rFonts w:ascii="Arial" w:hAnsi="Arial" w:cs="Arial"/>
        </w:rPr>
        <w:t xml:space="preserve"> biometry studies by Grannum et al</w:t>
      </w:r>
      <w:r w:rsidR="002D6FD8">
        <w:rPr>
          <w:rFonts w:ascii="Arial" w:hAnsi="Arial" w:cs="Arial"/>
        </w:rPr>
        <w:t xml:space="preserve"> </w:t>
      </w:r>
      <w:r w:rsidR="001D0B7B" w:rsidRPr="001565BC">
        <w:rPr>
          <w:rFonts w:ascii="Arial" w:hAnsi="Arial" w:cs="Arial"/>
        </w:rPr>
        <w:fldChar w:fldCharType="begin"/>
      </w:r>
      <w:r w:rsidR="00CE0FBD">
        <w:rPr>
          <w:rFonts w:ascii="Arial" w:hAnsi="Arial" w:cs="Arial"/>
        </w:rPr>
        <w:instrText xml:space="preserve"> ADDIN EN.CITE &lt;EndNote&gt;&lt;Cite&gt;&lt;Author&gt;Grannum&lt;/Author&gt;&lt;Year&gt;1980&lt;/Year&gt;&lt;RecNum&gt;48&lt;/RecNum&gt;&lt;DisplayText&gt;[46]&lt;/DisplayText&gt;&lt;record&gt;&lt;rec-number&gt;48&lt;/rec-number&gt;&lt;foreign-keys&gt;&lt;key app="EN" db-id="vxwsxwds8pzxtlexwab5v9drdpsszdxw9trz" timestamp="1642654906"&gt;48&lt;/key&gt;&lt;/foreign-keys&gt;&lt;ref-type name="Journal Article"&gt;17&lt;/ref-type&gt;&lt;contributors&gt;&lt;authors&gt;&lt;author&gt;Grannum, Peter&lt;/author&gt;&lt;author&gt;Bracken, Michael&lt;/author&gt;&lt;author&gt;Silverman, Rosamund&lt;/author&gt;&lt;author&gt;Hobbins, John C&lt;/author&gt;&lt;/authors&gt;&lt;/contributors&gt;&lt;titles&gt;&lt;title&gt;Assessment of fetal kidney size in normal gestation by comparison of ratio of kidney circumference to abdominal circumference&lt;/title&gt;&lt;secondary-title&gt;American journal of obstetrics and gynecology&lt;/secondary-title&gt;&lt;/titles&gt;&lt;periodical&gt;&lt;full-title&gt;American journal of obstetrics and gynecology&lt;/full-title&gt;&lt;/periodical&gt;&lt;pages&gt;249-254&lt;/pages&gt;&lt;volume&gt;136&lt;/volume&gt;&lt;number&gt;2&lt;/number&gt;&lt;dates&gt;&lt;year&gt;1980&lt;/year&gt;&lt;/dates&gt;&lt;isbn&gt;0002-9378&lt;/isbn&gt;&lt;urls&gt;&lt;/urls&gt;&lt;/record&gt;&lt;/Cite&gt;&lt;/EndNote&gt;</w:instrText>
      </w:r>
      <w:r w:rsidR="001D0B7B" w:rsidRPr="001565BC">
        <w:rPr>
          <w:rFonts w:ascii="Arial" w:hAnsi="Arial" w:cs="Arial"/>
        </w:rPr>
        <w:fldChar w:fldCharType="separate"/>
      </w:r>
      <w:r w:rsidR="00CE0FBD">
        <w:rPr>
          <w:rFonts w:ascii="Arial" w:hAnsi="Arial" w:cs="Arial"/>
          <w:noProof/>
        </w:rPr>
        <w:t>[46]</w:t>
      </w:r>
      <w:r w:rsidR="001D0B7B" w:rsidRPr="001565BC">
        <w:rPr>
          <w:rFonts w:ascii="Arial" w:hAnsi="Arial" w:cs="Arial"/>
        </w:rPr>
        <w:fldChar w:fldCharType="end"/>
      </w:r>
      <w:r w:rsidR="001D0B7B" w:rsidRPr="001565BC">
        <w:rPr>
          <w:rFonts w:ascii="Arial" w:hAnsi="Arial" w:cs="Arial"/>
        </w:rPr>
        <w:t xml:space="preserve"> found </w:t>
      </w:r>
      <w:proofErr w:type="spellStart"/>
      <w:r w:rsidR="001D0B7B" w:rsidRPr="001565BC">
        <w:rPr>
          <w:rFonts w:ascii="Arial" w:hAnsi="Arial" w:cs="Arial"/>
        </w:rPr>
        <w:t>fetal</w:t>
      </w:r>
      <w:proofErr w:type="spellEnd"/>
      <w:r w:rsidR="001D0B7B" w:rsidRPr="001565BC">
        <w:rPr>
          <w:rFonts w:ascii="Arial" w:hAnsi="Arial" w:cs="Arial"/>
        </w:rPr>
        <w:t xml:space="preserve"> abdominal circumference to closely track kidney development</w:t>
      </w:r>
      <w:r w:rsidR="009B3A4E" w:rsidRPr="001565BC">
        <w:rPr>
          <w:rFonts w:ascii="Arial" w:hAnsi="Arial" w:cs="Arial"/>
        </w:rPr>
        <w:t>, with the ratio of kidney to abdominal</w:t>
      </w:r>
      <w:r w:rsidR="00AC694A" w:rsidRPr="001565BC">
        <w:rPr>
          <w:rFonts w:ascii="Arial" w:hAnsi="Arial" w:cs="Arial"/>
        </w:rPr>
        <w:t xml:space="preserve"> </w:t>
      </w:r>
      <w:r w:rsidR="009B3A4E" w:rsidRPr="001565BC">
        <w:rPr>
          <w:rFonts w:ascii="Arial" w:hAnsi="Arial" w:cs="Arial"/>
        </w:rPr>
        <w:t>circumferences</w:t>
      </w:r>
      <w:r w:rsidR="00AC694A" w:rsidRPr="001565BC">
        <w:rPr>
          <w:rFonts w:ascii="Arial" w:hAnsi="Arial" w:cs="Arial"/>
        </w:rPr>
        <w:t xml:space="preserve"> </w:t>
      </w:r>
      <w:r w:rsidR="009B3A4E" w:rsidRPr="001565BC">
        <w:rPr>
          <w:rFonts w:ascii="Arial" w:hAnsi="Arial" w:cs="Arial"/>
        </w:rPr>
        <w:t>remaining</w:t>
      </w:r>
      <w:r w:rsidR="00AC694A" w:rsidRPr="001565BC">
        <w:rPr>
          <w:rFonts w:ascii="Arial" w:hAnsi="Arial" w:cs="Arial"/>
        </w:rPr>
        <w:t xml:space="preserve"> </w:t>
      </w:r>
      <w:r w:rsidR="009B3A4E" w:rsidRPr="001565BC">
        <w:rPr>
          <w:rFonts w:ascii="Arial" w:hAnsi="Arial" w:cs="Arial"/>
        </w:rPr>
        <w:t>constant</w:t>
      </w:r>
      <w:r w:rsidR="00AC694A" w:rsidRPr="001565BC">
        <w:rPr>
          <w:rFonts w:ascii="Arial" w:hAnsi="Arial" w:cs="Arial"/>
        </w:rPr>
        <w:t xml:space="preserve"> </w:t>
      </w:r>
      <w:r w:rsidR="001D0B7B" w:rsidRPr="001565BC">
        <w:rPr>
          <w:rFonts w:ascii="Arial" w:hAnsi="Arial" w:cs="Arial"/>
        </w:rPr>
        <w:t>throughout</w:t>
      </w:r>
      <w:r w:rsidR="00AC694A" w:rsidRPr="001565BC">
        <w:rPr>
          <w:rFonts w:ascii="Arial" w:hAnsi="Arial" w:cs="Arial"/>
        </w:rPr>
        <w:t xml:space="preserve"> </w:t>
      </w:r>
      <w:r w:rsidR="001D0B7B" w:rsidRPr="001565BC">
        <w:rPr>
          <w:rFonts w:ascii="Arial" w:hAnsi="Arial" w:cs="Arial"/>
        </w:rPr>
        <w:t>pregnancy</w:t>
      </w:r>
      <w:r w:rsidR="000D6860" w:rsidRPr="001565BC">
        <w:rPr>
          <w:rFonts w:ascii="Arial" w:hAnsi="Arial" w:cs="Arial"/>
        </w:rPr>
        <w:t xml:space="preserve"> </w:t>
      </w:r>
      <w:r w:rsidR="002308CE" w:rsidRPr="001565BC">
        <w:rPr>
          <w:rFonts w:ascii="Arial" w:hAnsi="Arial" w:cs="Arial"/>
        </w:rPr>
        <w:t>at</w:t>
      </w:r>
      <w:r w:rsidR="00C61030" w:rsidRPr="001565BC">
        <w:rPr>
          <w:rFonts w:ascii="Arial" w:hAnsi="Arial" w:cs="Arial"/>
        </w:rPr>
        <w:t xml:space="preserve"> </w:t>
      </w:r>
      <w:r w:rsidR="009B3A4E" w:rsidRPr="001565BC">
        <w:rPr>
          <w:rFonts w:ascii="Arial" w:hAnsi="Arial" w:cs="Arial"/>
        </w:rPr>
        <w:t>~0.3</w:t>
      </w:r>
      <w:r w:rsidR="001D0B7B" w:rsidRPr="001565BC">
        <w:rPr>
          <w:rFonts w:ascii="Arial" w:hAnsi="Arial" w:cs="Arial"/>
          <w:color w:val="000000" w:themeColor="text1"/>
        </w:rPr>
        <w:t>.</w:t>
      </w:r>
      <w:r w:rsidR="0002408A">
        <w:rPr>
          <w:rFonts w:ascii="Arial" w:hAnsi="Arial" w:cs="Arial"/>
          <w:color w:val="000000" w:themeColor="text1"/>
        </w:rPr>
        <w:t xml:space="preserve"> </w:t>
      </w:r>
      <w:r w:rsidR="00C554DE" w:rsidRPr="001565BC">
        <w:rPr>
          <w:rFonts w:ascii="Arial" w:hAnsi="Arial" w:cs="Arial"/>
          <w:color w:val="000000" w:themeColor="text1"/>
        </w:rPr>
        <w:t xml:space="preserve">Downward centile crossing of the </w:t>
      </w:r>
      <w:proofErr w:type="spellStart"/>
      <w:r w:rsidR="00C554DE" w:rsidRPr="001565BC">
        <w:rPr>
          <w:rFonts w:ascii="Arial" w:hAnsi="Arial" w:cs="Arial"/>
          <w:color w:val="000000" w:themeColor="text1"/>
        </w:rPr>
        <w:t>fetal</w:t>
      </w:r>
      <w:proofErr w:type="spellEnd"/>
      <w:r w:rsidR="00C554DE" w:rsidRPr="001565BC">
        <w:rPr>
          <w:rFonts w:ascii="Arial" w:hAnsi="Arial" w:cs="Arial"/>
          <w:color w:val="000000" w:themeColor="text1"/>
        </w:rPr>
        <w:t xml:space="preserve"> abdominal circumference is a </w:t>
      </w:r>
      <w:proofErr w:type="spellStart"/>
      <w:r w:rsidR="00C554DE" w:rsidRPr="001565BC">
        <w:rPr>
          <w:rFonts w:ascii="Arial" w:hAnsi="Arial" w:cs="Arial"/>
          <w:color w:val="000000" w:themeColor="text1"/>
        </w:rPr>
        <w:t>fetal</w:t>
      </w:r>
      <w:proofErr w:type="spellEnd"/>
      <w:r w:rsidR="00C554DE" w:rsidRPr="001565BC">
        <w:rPr>
          <w:rFonts w:ascii="Arial" w:hAnsi="Arial" w:cs="Arial"/>
          <w:color w:val="000000" w:themeColor="text1"/>
        </w:rPr>
        <w:t xml:space="preserve"> response to prenatal constraints in maternal-</w:t>
      </w:r>
      <w:proofErr w:type="spellStart"/>
      <w:r w:rsidR="00C554DE" w:rsidRPr="001565BC">
        <w:rPr>
          <w:rFonts w:ascii="Arial" w:hAnsi="Arial" w:cs="Arial"/>
          <w:color w:val="000000" w:themeColor="text1"/>
        </w:rPr>
        <w:t>fetal</w:t>
      </w:r>
      <w:proofErr w:type="spellEnd"/>
      <w:r w:rsidR="00C554DE" w:rsidRPr="001565BC">
        <w:rPr>
          <w:rFonts w:ascii="Arial" w:hAnsi="Arial" w:cs="Arial"/>
          <w:color w:val="000000" w:themeColor="text1"/>
        </w:rPr>
        <w:t xml:space="preserve"> nutrient and oxygen delivery, elevated glucocorticoid exposure or physical size constraints of the uterus</w:t>
      </w:r>
      <w:r w:rsidR="002D6FD8">
        <w:rPr>
          <w:rFonts w:ascii="Arial" w:hAnsi="Arial" w:cs="Arial"/>
          <w:color w:val="000000" w:themeColor="text1"/>
        </w:rPr>
        <w:t xml:space="preserve"> </w:t>
      </w:r>
      <w:r w:rsidR="00C554DE"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&lt;EndNote&gt;&lt;Cite&gt;&lt;Author&gt;Lampl&lt;/Author&gt;&lt;Year&gt;2008&lt;/Year&gt;&lt;RecNum&gt;30&lt;/RecNum&gt;&lt;DisplayText&gt;[25,47]&lt;/DisplayText&gt;&lt;record&gt;&lt;rec-number&gt;30&lt;/rec-number&gt;&lt;foreign-keys&gt;&lt;key app="EN" db-id="vxwsxwds8pzxtlexwab5v9drdpsszdxw9trz" timestamp="1642654905"&gt;30&lt;/key&gt;&lt;/foreign-keys&gt;&lt;ref-type name="Journal Article"&gt;17&lt;/ref-type&gt;&lt;contributors&gt;&lt;authors&gt;&lt;author&gt;Lampl, Michelle&lt;/author&gt;&lt;author&gt;Gotsch, Francesca&lt;/author&gt;&lt;author&gt;Kusanovic, Juan Pedro&lt;/author&gt;&lt;author&gt;Espinoza, Jimmy&lt;/author&gt;&lt;author&gt;Goncalves, Luis&lt;/author&gt;&lt;author&gt;Gomez, Ricardo&lt;/author&gt;&lt;author&gt;Nien, Jyh Kae&lt;/author&gt;&lt;author&gt;Frongillo, Edward A&lt;/author&gt;&lt;author&gt;Romero, Roberto&lt;/author&gt;&lt;/authors&gt;&lt;/contributors&gt;&lt;titles&gt;&lt;title&gt;Downward percentile crossing as an indicator of an adverse prenatal environment&lt;/title&gt;&lt;secondary-title&gt;Annals of human biology&lt;/secondary-title&gt;&lt;/titles&gt;&lt;periodical&gt;&lt;full-title&gt;Annals of human biology&lt;/full-title&gt;&lt;/periodical&gt;&lt;pages&gt;462-474&lt;/pages&gt;&lt;volume&gt;35&lt;/volume&gt;&lt;number&gt;5&lt;/number&gt;&lt;dates&gt;&lt;year&gt;2008&lt;/year&gt;&lt;/dates&gt;&lt;isbn&gt;0301-4460&lt;/isbn&gt;&lt;urls&gt;&lt;/urls&gt;&lt;/record&gt;&lt;/Cite&gt;&lt;Cite&gt;&lt;Author&gt;Sato&lt;/Author&gt;&lt;Year&gt;2019&lt;/Year&gt;&lt;RecNum&gt;49&lt;/RecNum&gt;&lt;record&gt;&lt;rec-number&gt;49&lt;/rec-number&gt;&lt;foreign-keys&gt;&lt;key app="EN" db-id="vxwsxwds8pzxtlexwab5v9drdpsszdxw9trz" timestamp="1642654906"&gt;49&lt;/key&gt;&lt;/foreign-keys&gt;&lt;ref-type name="Journal Article"&gt;17&lt;/ref-type&gt;&lt;contributors&gt;&lt;authors&gt;&lt;author&gt;Sato, Noriko&lt;/author&gt;&lt;author&gt;Miyasaka, Naoyuki&lt;/author&gt;&lt;/authors&gt;&lt;/contributors&gt;&lt;titles&gt;&lt;title&gt;Heterogeneity in fetal growth velocity&lt;/title&gt;&lt;secondary-title&gt;Scientific reports&lt;/secondary-title&gt;&lt;/titles&gt;&lt;periodical&gt;&lt;full-title&gt;Scientific reports&lt;/full-title&gt;&lt;/periodical&gt;&lt;pages&gt;1-9&lt;/pages&gt;&lt;volume&gt;9&lt;/volume&gt;&lt;number&gt;1&lt;/number&gt;&lt;dates&gt;&lt;year&gt;2019&lt;/year&gt;&lt;/dates&gt;&lt;isbn&gt;2045-2322&lt;/isbn&gt;&lt;urls&gt;&lt;/urls&gt;&lt;/record&gt;&lt;/Cite&gt;&lt;/EndNote&gt;</w:instrText>
      </w:r>
      <w:r w:rsidR="00C554DE" w:rsidRPr="001565BC">
        <w:rPr>
          <w:rFonts w:ascii="Arial" w:hAnsi="Arial" w:cs="Arial"/>
          <w:color w:val="000000" w:themeColor="text1"/>
        </w:rPr>
        <w:fldChar w:fldCharType="separate"/>
      </w:r>
      <w:r w:rsidR="00CE0FBD">
        <w:rPr>
          <w:rFonts w:ascii="Arial" w:hAnsi="Arial" w:cs="Arial"/>
          <w:noProof/>
          <w:color w:val="000000" w:themeColor="text1"/>
        </w:rPr>
        <w:t>[25,47]</w:t>
      </w:r>
      <w:r w:rsidR="00C554DE" w:rsidRPr="001565BC">
        <w:rPr>
          <w:rFonts w:ascii="Arial" w:hAnsi="Arial" w:cs="Arial"/>
          <w:color w:val="000000" w:themeColor="text1"/>
        </w:rPr>
        <w:fldChar w:fldCharType="end"/>
      </w:r>
      <w:r w:rsidR="00C554DE" w:rsidRPr="001565BC">
        <w:rPr>
          <w:rFonts w:ascii="Arial" w:hAnsi="Arial" w:cs="Arial"/>
          <w:color w:val="000000" w:themeColor="text1"/>
        </w:rPr>
        <w:t xml:space="preserve">, </w:t>
      </w:r>
      <w:r w:rsidR="00503DAE" w:rsidRPr="001565BC">
        <w:rPr>
          <w:rFonts w:ascii="Arial" w:hAnsi="Arial" w:cs="Arial"/>
          <w:color w:val="000000" w:themeColor="text1"/>
        </w:rPr>
        <w:t>which</w:t>
      </w:r>
      <w:r w:rsidR="00C554DE" w:rsidRPr="001565BC">
        <w:rPr>
          <w:rFonts w:ascii="Arial" w:hAnsi="Arial" w:cs="Arial"/>
          <w:color w:val="000000" w:themeColor="text1"/>
        </w:rPr>
        <w:t xml:space="preserve"> </w:t>
      </w:r>
      <w:r w:rsidR="00A97D2C" w:rsidRPr="001565BC">
        <w:rPr>
          <w:rFonts w:ascii="Arial" w:hAnsi="Arial" w:cs="Arial"/>
          <w:color w:val="000000" w:themeColor="text1"/>
        </w:rPr>
        <w:t>may</w:t>
      </w:r>
      <w:r w:rsidR="00C554DE" w:rsidRPr="001565BC">
        <w:rPr>
          <w:rFonts w:ascii="Arial" w:hAnsi="Arial" w:cs="Arial"/>
          <w:color w:val="000000" w:themeColor="text1"/>
        </w:rPr>
        <w:t xml:space="preserve"> affect the </w:t>
      </w:r>
      <w:r w:rsidR="001D0B7B" w:rsidRPr="001565BC">
        <w:rPr>
          <w:rFonts w:ascii="Arial" w:hAnsi="Arial" w:cs="Arial"/>
          <w:color w:val="000000" w:themeColor="text1"/>
        </w:rPr>
        <w:t>development of visceral organs</w:t>
      </w:r>
      <w:r w:rsidR="00DC3C71" w:rsidRPr="001565BC">
        <w:rPr>
          <w:rFonts w:ascii="Arial" w:hAnsi="Arial" w:cs="Arial"/>
          <w:color w:val="000000" w:themeColor="text1"/>
        </w:rPr>
        <w:t>, especially</w:t>
      </w:r>
      <w:r w:rsidR="001E1C55" w:rsidRPr="001565BC">
        <w:rPr>
          <w:rFonts w:ascii="Arial" w:hAnsi="Arial" w:cs="Arial"/>
          <w:color w:val="000000" w:themeColor="text1"/>
        </w:rPr>
        <w:t xml:space="preserve"> </w:t>
      </w:r>
      <w:r w:rsidR="006A24CF" w:rsidRPr="001565BC">
        <w:rPr>
          <w:rFonts w:ascii="Arial" w:hAnsi="Arial" w:cs="Arial"/>
          <w:color w:val="000000" w:themeColor="text1"/>
        </w:rPr>
        <w:t>nephrogenesis</w:t>
      </w:r>
      <w:r w:rsidR="001D0B7B" w:rsidRPr="001565BC">
        <w:rPr>
          <w:rFonts w:ascii="Arial" w:hAnsi="Arial" w:cs="Arial"/>
          <w:color w:val="000000" w:themeColor="text1"/>
        </w:rPr>
        <w:t>.</w:t>
      </w:r>
      <w:r w:rsidR="00E45D90" w:rsidRPr="001565BC">
        <w:rPr>
          <w:rFonts w:ascii="Arial" w:hAnsi="Arial" w:cs="Arial"/>
          <w:color w:val="000000" w:themeColor="text1"/>
        </w:rPr>
        <w:t xml:space="preserve"> </w:t>
      </w:r>
      <w:r w:rsidR="001816ED" w:rsidRPr="001565BC">
        <w:rPr>
          <w:rFonts w:ascii="Arial" w:hAnsi="Arial" w:cs="Arial"/>
          <w:color w:val="000000" w:themeColor="text1"/>
        </w:rPr>
        <w:t>High f</w:t>
      </w:r>
      <w:r w:rsidR="00756751" w:rsidRPr="001565BC">
        <w:rPr>
          <w:rFonts w:ascii="Arial" w:hAnsi="Arial" w:cs="Arial"/>
          <w:color w:val="000000" w:themeColor="text1"/>
        </w:rPr>
        <w:t>etoplacental vascular resistance reflects increased impedance to blood flow in the umbilical artery and can result from impaired placental villous development or chronic exposure to elevated glucocorticoids</w:t>
      </w:r>
      <w:r w:rsidR="002D6FD8">
        <w:rPr>
          <w:rFonts w:ascii="Arial" w:hAnsi="Arial" w:cs="Arial"/>
          <w:color w:val="000000" w:themeColor="text1"/>
        </w:rPr>
        <w:t xml:space="preserve"> </w:t>
      </w:r>
      <w:r w:rsidR="00756751"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&lt;EndNote&gt;&lt;Cite&gt;&lt;Author&gt;GILES&lt;/Author&gt;&lt;Year&gt;1985&lt;/Year&gt;&lt;RecNum&gt;31&lt;/RecNum&gt;&lt;DisplayText&gt;[26,48]&lt;/DisplayText&gt;&lt;record&gt;&lt;rec-number&gt;31&lt;/rec-number&gt;&lt;foreign-keys&gt;&lt;key app="EN" db-id="vxwsxwds8pzxtlexwab5v9drdpsszdxw9trz" timestamp="1642654905"&gt;31&lt;/key&gt;&lt;/foreign-keys&gt;&lt;ref-type name="Journal Article"&gt;17&lt;/ref-type&gt;&lt;contributors&gt;&lt;authors&gt;&lt;author&gt;GILES, WARWICK B&lt;/author&gt;&lt;author&gt;TRUDINGER, BRIAN J&lt;/author&gt;&lt;author&gt;BAIRD, PHILLIP J&lt;/author&gt;&lt;/authors&gt;&lt;/contributors&gt;&lt;titles&gt;&lt;title&gt;Fetal umbilical artery flow velocity waveforms and placental resistance: pathological correlation&lt;/title&gt;&lt;secondary-title&gt;BJOG: An International Journal of Obstetrics &amp;amp; Gynaecology&lt;/secondary-title&gt;&lt;/titles&gt;&lt;periodical&gt;&lt;full-title&gt;BJOG: An International Journal of Obstetrics &amp;amp; Gynaecology&lt;/full-title&gt;&lt;/periodical&gt;&lt;pages&gt;31-38&lt;/pages&gt;&lt;volume&gt;92&lt;/volume&gt;&lt;number&gt;1&lt;/number&gt;&lt;dates&gt;&lt;year&gt;1985&lt;/year&gt;&lt;/dates&gt;&lt;isbn&gt;1470-0328&lt;/isbn&gt;&lt;urls&gt;&lt;/urls&gt;&lt;/record&gt;&lt;/Cite&gt;&lt;Cite&gt;&lt;Author&gt;Nugent&lt;/Author&gt;&lt;Year&gt;2013&lt;/Year&gt;&lt;RecNum&gt;50&lt;/RecNum&gt;&lt;record&gt;&lt;rec-number&gt;50&lt;/rec-number&gt;&lt;foreign-keys&gt;&lt;key app="EN" db-id="vxwsxwds8pzxtlexwab5v9drdpsszdxw9trz" timestamp="1642654906"&gt;50&lt;/key&gt;&lt;/foreign-keys&gt;&lt;ref-type name="Journal Article"&gt;17&lt;/ref-type&gt;&lt;contributors&gt;&lt;authors&gt;&lt;author&gt;Nugent, JL&lt;/author&gt;&lt;author&gt;Wareing, M&lt;/author&gt;&lt;author&gt;Palin, V&lt;/author&gt;&lt;author&gt;Sibley, CP&lt;/author&gt;&lt;author&gt;Baker, PN&lt;/author&gt;&lt;author&gt;Ray, DW&lt;/author&gt;&lt;author&gt;Farrow, SN&lt;/author&gt;&lt;author&gt;Jones, RL&lt;/author&gt;&lt;/authors&gt;&lt;/contributors&gt;&lt;titles&gt;&lt;title&gt;Chronic glucocorticoid exposure potentiates placental chorionic plate artery constriction: implications for aberrant fetoplacental vascular resistance in fetal growth restriction&lt;/title&gt;&lt;secondary-title&gt;Endocrinology&lt;/secondary-title&gt;&lt;/titles&gt;&lt;periodical&gt;&lt;full-title&gt;Endocrinology&lt;/full-title&gt;&lt;/periodical&gt;&lt;pages&gt;876-887&lt;/pages&gt;&lt;volume&gt;154&lt;/volume&gt;&lt;number&gt;2&lt;/number&gt;&lt;dates&gt;&lt;year&gt;2013&lt;/year&gt;&lt;/dates&gt;&lt;isbn&gt;0013-7227&lt;/isbn&gt;&lt;urls&gt;&lt;/urls&gt;&lt;/record&gt;&lt;/Cite&gt;&lt;/EndNote&gt;</w:instrText>
      </w:r>
      <w:r w:rsidR="00756751" w:rsidRPr="001565BC">
        <w:rPr>
          <w:rFonts w:ascii="Arial" w:hAnsi="Arial" w:cs="Arial"/>
          <w:color w:val="000000" w:themeColor="text1"/>
        </w:rPr>
        <w:fldChar w:fldCharType="separate"/>
      </w:r>
      <w:r w:rsidR="00CE0FBD">
        <w:rPr>
          <w:rFonts w:ascii="Arial" w:hAnsi="Arial" w:cs="Arial"/>
          <w:noProof/>
          <w:color w:val="000000" w:themeColor="text1"/>
        </w:rPr>
        <w:t>[26,48]</w:t>
      </w:r>
      <w:r w:rsidR="00756751" w:rsidRPr="001565BC">
        <w:rPr>
          <w:rFonts w:ascii="Arial" w:hAnsi="Arial" w:cs="Arial"/>
          <w:color w:val="000000" w:themeColor="text1"/>
        </w:rPr>
        <w:fldChar w:fldCharType="end"/>
      </w:r>
      <w:r w:rsidR="00756751" w:rsidRPr="001565BC">
        <w:rPr>
          <w:rFonts w:ascii="Arial" w:hAnsi="Arial" w:cs="Arial"/>
          <w:color w:val="000000" w:themeColor="text1"/>
        </w:rPr>
        <w:t xml:space="preserve">. This can result in inadequate delivery of oxygen to the </w:t>
      </w:r>
      <w:proofErr w:type="spellStart"/>
      <w:r w:rsidR="00756751" w:rsidRPr="001565BC">
        <w:rPr>
          <w:rFonts w:ascii="Arial" w:hAnsi="Arial" w:cs="Arial"/>
          <w:color w:val="000000" w:themeColor="text1"/>
        </w:rPr>
        <w:t>fetus</w:t>
      </w:r>
      <w:proofErr w:type="spellEnd"/>
      <w:r w:rsidR="00756751" w:rsidRPr="001565BC">
        <w:rPr>
          <w:rFonts w:ascii="Arial" w:hAnsi="Arial" w:cs="Arial"/>
          <w:color w:val="000000" w:themeColor="text1"/>
        </w:rPr>
        <w:t xml:space="preserve">, leading to adaptive changes in the </w:t>
      </w:r>
      <w:proofErr w:type="spellStart"/>
      <w:r w:rsidR="00756751" w:rsidRPr="001565BC">
        <w:rPr>
          <w:rFonts w:ascii="Arial" w:hAnsi="Arial" w:cs="Arial"/>
          <w:color w:val="000000" w:themeColor="text1"/>
        </w:rPr>
        <w:t>fetal</w:t>
      </w:r>
      <w:proofErr w:type="spellEnd"/>
      <w:r w:rsidR="00756751" w:rsidRPr="001565BC">
        <w:rPr>
          <w:rFonts w:ascii="Arial" w:hAnsi="Arial" w:cs="Arial"/>
          <w:color w:val="000000" w:themeColor="text1"/>
        </w:rPr>
        <w:t xml:space="preserve"> circulation </w:t>
      </w:r>
      <w:r w:rsidR="005B7626" w:rsidRPr="001565BC">
        <w:rPr>
          <w:rFonts w:ascii="Arial" w:hAnsi="Arial" w:cs="Arial"/>
          <w:color w:val="000000" w:themeColor="text1"/>
        </w:rPr>
        <w:t>that</w:t>
      </w:r>
      <w:r w:rsidR="00756751" w:rsidRPr="001565BC">
        <w:rPr>
          <w:rFonts w:ascii="Arial" w:hAnsi="Arial" w:cs="Arial"/>
          <w:color w:val="000000" w:themeColor="text1"/>
        </w:rPr>
        <w:t xml:space="preserve"> spare the brain at the expense of the visceral </w:t>
      </w:r>
      <w:r w:rsidR="006D2C97" w:rsidRPr="001565BC">
        <w:rPr>
          <w:rFonts w:ascii="Arial" w:hAnsi="Arial" w:cs="Arial"/>
          <w:color w:val="000000" w:themeColor="text1"/>
        </w:rPr>
        <w:t>organs</w:t>
      </w:r>
      <w:r w:rsidR="002D6FD8">
        <w:rPr>
          <w:rFonts w:ascii="Arial" w:hAnsi="Arial" w:cs="Arial"/>
          <w:color w:val="000000" w:themeColor="text1"/>
        </w:rPr>
        <w:t xml:space="preserve"> </w:t>
      </w:r>
      <w:r w:rsidR="00756751"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&lt;EndNote&gt;&lt;Cite&gt;&lt;Author&gt;Verburg&lt;/Author&gt;&lt;Year&gt;2007&lt;/Year&gt;&lt;RecNum&gt;51&lt;/RecNum&gt;&lt;DisplayText&gt;[49,50]&lt;/DisplayText&gt;&lt;record&gt;&lt;rec-number&gt;51&lt;/rec-number&gt;&lt;foreign-keys&gt;&lt;key app="EN" db-id="vxwsxwds8pzxtlexwab5v9drdpsszdxw9trz" timestamp="1642654906"&gt;51&lt;/key&gt;&lt;/foreign-keys&gt;&lt;ref-type name="Journal Article"&gt;17&lt;/ref-type&gt;&lt;contributors&gt;&lt;authors&gt;&lt;author&gt;Verburg, Bero Olof&lt;/author&gt;&lt;author&gt;Geelhoed, JJM&lt;/author&gt;&lt;author&gt;Steegers, EAP&lt;/author&gt;&lt;author&gt;Hofman, Albert&lt;/author&gt;&lt;author&gt;Moll, HA&lt;/author&gt;&lt;author&gt;Witteman, JCM&lt;/author&gt;&lt;author&gt;Jaddoe, VWV&lt;/author&gt;&lt;/authors&gt;&lt;/contributors&gt;&lt;titles&gt;&lt;title&gt;Fetal kidney volume and its association with growth and blood flow in fetal life: The Generation R Study&lt;/title&gt;&lt;secondary-title&gt;Kidney international&lt;/secondary-title&gt;&lt;/titles&gt;&lt;periodical&gt;&lt;full-title&gt;Kidney international&lt;/full-title&gt;&lt;/periodical&gt;&lt;pages&gt;754-761&lt;/pages&gt;&lt;volume&gt;72&lt;/volume&gt;&lt;number&gt;6&lt;/number&gt;&lt;dates&gt;&lt;year&gt;2007&lt;/year&gt;&lt;/dates&gt;&lt;isbn&gt;0085-2538&lt;/isbn&gt;&lt;urls&gt;&lt;/urls&gt;&lt;/record&gt;&lt;/Cite&gt;&lt;Cite&gt;&lt;Author&gt;Godfrey&lt;/Author&gt;&lt;Year&gt;2012&lt;/Year&gt;&lt;RecNum&gt;52&lt;/RecNum&gt;&lt;record&gt;&lt;rec-number&gt;52&lt;/rec-number&gt;&lt;foreign-keys&gt;&lt;key app="EN" db-id="vxwsxwds8pzxtlexwab5v9drdpsszdxw9trz" timestamp="1642654906"&gt;52&lt;/key&gt;&lt;/foreign-keys&gt;&lt;ref-type name="Journal Article"&gt;17&lt;/ref-type&gt;&lt;contributors&gt;&lt;authors&gt;&lt;author&gt;Godfrey, Keith M&lt;/author&gt;&lt;author&gt;Haugen, Guttorm&lt;/author&gt;&lt;author&gt;Kiserud, Torvid&lt;/author&gt;&lt;author&gt;Inskip, Hazel M&lt;/author&gt;&lt;author&gt;Cooper, Cyrus&lt;/author&gt;&lt;author&gt;Harvey, Nicholas CW&lt;/author&gt;&lt;author&gt;Crozier, Sarah R&lt;/author&gt;&lt;author&gt;Robinson, Sian M&lt;/author&gt;&lt;author&gt;Davies, Lucy&lt;/author&gt;&lt;author&gt;Hanson, Mark A&lt;/author&gt;&lt;/authors&gt;&lt;/contributors&gt;&lt;titles&gt;&lt;title&gt;Fetal liver blood flow distribution: role in human developmental strategy to prioritize fat deposition versus brain development&lt;/title&gt;&lt;secondary-title&gt;PloS one&lt;/secondary-title&gt;&lt;/titles&gt;&lt;periodical&gt;&lt;full-title&gt;PloS one&lt;/full-title&gt;&lt;/periodical&gt;&lt;pages&gt;e41759&lt;/pages&gt;&lt;volume&gt;7&lt;/volume&gt;&lt;number&gt;8&lt;/number&gt;&lt;dates&gt;&lt;year&gt;2012&lt;/year&gt;&lt;/dates&gt;&lt;isbn&gt;1932-6203&lt;/isbn&gt;&lt;urls&gt;&lt;/urls&gt;&lt;/record&gt;&lt;/Cite&gt;&lt;/EndNote&gt;</w:instrText>
      </w:r>
      <w:r w:rsidR="00756751" w:rsidRPr="001565BC">
        <w:rPr>
          <w:rFonts w:ascii="Arial" w:hAnsi="Arial" w:cs="Arial"/>
          <w:color w:val="000000" w:themeColor="text1"/>
        </w:rPr>
        <w:fldChar w:fldCharType="separate"/>
      </w:r>
      <w:r w:rsidR="00CE0FBD">
        <w:rPr>
          <w:rFonts w:ascii="Arial" w:hAnsi="Arial" w:cs="Arial"/>
          <w:noProof/>
          <w:color w:val="000000" w:themeColor="text1"/>
        </w:rPr>
        <w:t>[49,50]</w:t>
      </w:r>
      <w:r w:rsidR="00756751" w:rsidRPr="001565BC">
        <w:rPr>
          <w:rFonts w:ascii="Arial" w:hAnsi="Arial" w:cs="Arial"/>
          <w:color w:val="000000" w:themeColor="text1"/>
        </w:rPr>
        <w:fldChar w:fldCharType="end"/>
      </w:r>
      <w:r w:rsidR="00756751" w:rsidRPr="001565BC">
        <w:rPr>
          <w:rFonts w:ascii="Arial" w:hAnsi="Arial" w:cs="Arial"/>
          <w:color w:val="000000" w:themeColor="text1"/>
        </w:rPr>
        <w:t>.</w:t>
      </w:r>
      <w:r w:rsidR="00A45784" w:rsidRPr="001565BC">
        <w:rPr>
          <w:rFonts w:ascii="Arial" w:hAnsi="Arial" w:cs="Arial"/>
          <w:color w:val="000000" w:themeColor="text1"/>
        </w:rPr>
        <w:t xml:space="preserve"> </w:t>
      </w:r>
      <w:r w:rsidR="00756751" w:rsidRPr="001565BC">
        <w:rPr>
          <w:rFonts w:ascii="Arial" w:hAnsi="Arial" w:cs="Arial"/>
        </w:rPr>
        <w:t xml:space="preserve">Reduced oxygen supply to the metanephric mesenchyme can result in </w:t>
      </w:r>
      <w:r w:rsidR="006B44BA" w:rsidRPr="001565BC">
        <w:rPr>
          <w:rFonts w:ascii="Arial" w:hAnsi="Arial" w:cs="Arial"/>
        </w:rPr>
        <w:t xml:space="preserve">impaired </w:t>
      </w:r>
      <w:r w:rsidR="00756751" w:rsidRPr="001565BC">
        <w:rPr>
          <w:rFonts w:ascii="Arial" w:hAnsi="Arial" w:cs="Arial"/>
        </w:rPr>
        <w:t>nephro</w:t>
      </w:r>
      <w:r w:rsidR="0070653A" w:rsidRPr="001565BC">
        <w:rPr>
          <w:rFonts w:ascii="Arial" w:hAnsi="Arial" w:cs="Arial"/>
        </w:rPr>
        <w:t>genesis</w:t>
      </w:r>
      <w:r w:rsidR="00756751" w:rsidRPr="001565BC">
        <w:rPr>
          <w:rFonts w:ascii="Arial" w:hAnsi="Arial" w:cs="Arial"/>
        </w:rPr>
        <w:t xml:space="preserve"> through pathways involving hypoxia-inducible factors</w:t>
      </w:r>
      <w:r w:rsidR="002D6FD8">
        <w:rPr>
          <w:rFonts w:ascii="Arial" w:hAnsi="Arial" w:cs="Arial"/>
        </w:rPr>
        <w:t xml:space="preserve"> </w:t>
      </w:r>
      <w:r w:rsidR="00756751" w:rsidRPr="001565BC">
        <w:rPr>
          <w:rFonts w:ascii="Arial" w:hAnsi="Arial" w:cs="Arial"/>
        </w:rPr>
        <w:fldChar w:fldCharType="begin"/>
      </w:r>
      <w:r w:rsidR="00CE0FBD">
        <w:rPr>
          <w:rFonts w:ascii="Arial" w:hAnsi="Arial" w:cs="Arial"/>
        </w:rPr>
        <w:instrText xml:space="preserve"> ADDIN EN.CITE &lt;EndNote&gt;&lt;Cite&gt;&lt;Author&gt;Buchholz&lt;/Author&gt;&lt;Year&gt;2016&lt;/Year&gt;&lt;RecNum&gt;53&lt;/RecNum&gt;&lt;DisplayText&gt;[51]&lt;/DisplayText&gt;&lt;record&gt;&lt;rec-number&gt;53&lt;/rec-number&gt;&lt;foreign-keys&gt;&lt;key app="EN" db-id="vxwsxwds8pzxtlexwab5v9drdpsszdxw9trz" timestamp="1642654906"&gt;53&lt;/key&gt;&lt;/foreign-keys&gt;&lt;ref-type name="Journal Article"&gt;17&lt;/ref-type&gt;&lt;contributors&gt;&lt;authors&gt;&lt;author&gt;Buchholz, Bjoern&lt;/author&gt;&lt;author&gt;Schley, Gunnar&lt;/author&gt;&lt;author&gt;Eckardt, Kai-Uwe&lt;/author&gt;&lt;/authors&gt;&lt;/contributors&gt;&lt;titles&gt;&lt;title&gt;The impact of hypoxia on nephrogenesis&lt;/title&gt;&lt;secondary-title&gt;Current opinion in nephrology and hypertension&lt;/secondary-title&gt;&lt;/titles&gt;&lt;periodical&gt;&lt;full-title&gt;Current opinion in nephrology and hypertension&lt;/full-title&gt;&lt;/periodical&gt;&lt;pages&gt;180-186&lt;/pages&gt;&lt;volume&gt;25&lt;/volume&gt;&lt;number&gt;3&lt;/number&gt;&lt;dates&gt;&lt;year&gt;2016&lt;/year&gt;&lt;/dates&gt;&lt;isbn&gt;1062-4821&lt;/isbn&gt;&lt;urls&gt;&lt;/urls&gt;&lt;/record&gt;&lt;/Cite&gt;&lt;/EndNote&gt;</w:instrText>
      </w:r>
      <w:r w:rsidR="00756751" w:rsidRPr="001565BC">
        <w:rPr>
          <w:rFonts w:ascii="Arial" w:hAnsi="Arial" w:cs="Arial"/>
        </w:rPr>
        <w:fldChar w:fldCharType="separate"/>
      </w:r>
      <w:r w:rsidR="00CE0FBD">
        <w:rPr>
          <w:rFonts w:ascii="Arial" w:hAnsi="Arial" w:cs="Arial"/>
          <w:noProof/>
        </w:rPr>
        <w:t>[51]</w:t>
      </w:r>
      <w:r w:rsidR="00756751" w:rsidRPr="001565BC">
        <w:rPr>
          <w:rFonts w:ascii="Arial" w:hAnsi="Arial" w:cs="Arial"/>
        </w:rPr>
        <w:fldChar w:fldCharType="end"/>
      </w:r>
      <w:r w:rsidR="00756751" w:rsidRPr="001565BC">
        <w:rPr>
          <w:rFonts w:ascii="Arial" w:hAnsi="Arial" w:cs="Arial"/>
        </w:rPr>
        <w:t xml:space="preserve">. </w:t>
      </w:r>
      <w:r w:rsidR="006A24CF" w:rsidRPr="001565BC">
        <w:rPr>
          <w:rFonts w:ascii="Arial" w:hAnsi="Arial" w:cs="Arial"/>
        </w:rPr>
        <w:t>Our findings are con</w:t>
      </w:r>
      <w:r w:rsidR="0003627D" w:rsidRPr="001565BC">
        <w:rPr>
          <w:rFonts w:ascii="Arial" w:hAnsi="Arial" w:cs="Arial"/>
        </w:rPr>
        <w:t>sistent</w:t>
      </w:r>
      <w:r w:rsidR="006A24CF" w:rsidRPr="001565BC">
        <w:rPr>
          <w:rFonts w:ascii="Arial" w:hAnsi="Arial" w:cs="Arial"/>
        </w:rPr>
        <w:t xml:space="preserve"> with prior findings </w:t>
      </w:r>
      <w:r w:rsidR="008D117C" w:rsidRPr="001565BC">
        <w:rPr>
          <w:rFonts w:ascii="Arial" w:hAnsi="Arial" w:cs="Arial"/>
        </w:rPr>
        <w:t>linking</w:t>
      </w:r>
      <w:r w:rsidR="006A24CF" w:rsidRPr="001565BC">
        <w:rPr>
          <w:rFonts w:ascii="Arial" w:hAnsi="Arial" w:cs="Arial"/>
        </w:rPr>
        <w:t xml:space="preserve"> high </w:t>
      </w:r>
      <w:r w:rsidR="006A24CF" w:rsidRPr="001565BC">
        <w:rPr>
          <w:rFonts w:ascii="Arial" w:hAnsi="Arial" w:cs="Arial"/>
          <w:color w:val="000000" w:themeColor="text1"/>
        </w:rPr>
        <w:t>f</w:t>
      </w:r>
      <w:r w:rsidR="00756751" w:rsidRPr="001565BC">
        <w:rPr>
          <w:rFonts w:ascii="Arial" w:hAnsi="Arial" w:cs="Arial"/>
          <w:color w:val="000000" w:themeColor="text1"/>
        </w:rPr>
        <w:t>etoplacental vascular resistance</w:t>
      </w:r>
      <w:r w:rsidR="006A24CF" w:rsidRPr="001565BC">
        <w:rPr>
          <w:rFonts w:ascii="Arial" w:hAnsi="Arial" w:cs="Arial"/>
          <w:color w:val="000000" w:themeColor="text1"/>
        </w:rPr>
        <w:t xml:space="preserve"> </w:t>
      </w:r>
      <w:r w:rsidR="008D117C" w:rsidRPr="001565BC">
        <w:rPr>
          <w:rFonts w:ascii="Arial" w:hAnsi="Arial" w:cs="Arial"/>
          <w:color w:val="000000" w:themeColor="text1"/>
        </w:rPr>
        <w:t>to</w:t>
      </w:r>
      <w:r w:rsidR="006A24CF" w:rsidRPr="001565BC">
        <w:rPr>
          <w:rFonts w:ascii="Arial" w:hAnsi="Arial" w:cs="Arial"/>
          <w:color w:val="000000" w:themeColor="text1"/>
        </w:rPr>
        <w:t xml:space="preserve"> increased blood pressure in childhood</w:t>
      </w:r>
      <w:r w:rsidR="002D6FD8">
        <w:rPr>
          <w:rFonts w:ascii="Arial" w:hAnsi="Arial" w:cs="Arial"/>
          <w:color w:val="000000" w:themeColor="text1"/>
        </w:rPr>
        <w:t xml:space="preserve"> </w:t>
      </w:r>
      <w:r w:rsidR="006A24CF"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&lt;EndNote&gt;&lt;Cite&gt;&lt;Author&gt;Gaillard&lt;/Author&gt;&lt;Year&gt;2013&lt;/Year&gt;&lt;RecNum&gt;54&lt;/RecNum&gt;&lt;DisplayText&gt;[52]&lt;/DisplayText&gt;&lt;record&gt;&lt;rec-number&gt;54&lt;/rec-number&gt;&lt;foreign-keys&gt;&lt;key app="EN" db-id="vxwsxwds8pzxtlexwab5v9drdpsszdxw9trz" timestamp="1642654906"&gt;54&lt;/key&gt;&lt;/foreign-keys&gt;&lt;ref-type name="Journal Article"&gt;17&lt;/ref-type&gt;&lt;contributors&gt;&lt;authors&gt;&lt;author&gt;Gaillard, Romy&lt;/author&gt;&lt;author&gt;Steegers, Eric AP&lt;/author&gt;&lt;author&gt;Tiemeier, Henning&lt;/author&gt;&lt;author&gt;Hofman, Albert&lt;/author&gt;&lt;author&gt;Jaddoe, Vincent WV&lt;/author&gt;&lt;/authors&gt;&lt;/contributors&gt;&lt;titles&gt;&lt;title&gt;Placental vascular dysfunction, fetal and childhood growth, and cardiovascular development: the generation R study&lt;/title&gt;&lt;secondary-title&gt;Circulation&lt;/secondary-title&gt;&lt;/titles&gt;&lt;periodical&gt;&lt;full-title&gt;Circulation&lt;/full-title&gt;&lt;/periodical&gt;&lt;pages&gt;2202-2210&lt;/pages&gt;&lt;volume&gt;128&lt;/volume&gt;&lt;number&gt;20&lt;/number&gt;&lt;dates&gt;&lt;year&gt;2013&lt;/year&gt;&lt;/dates&gt;&lt;isbn&gt;0009-7322&lt;/isbn&gt;&lt;urls&gt;&lt;/urls&gt;&lt;/record&gt;&lt;/Cite&gt;&lt;/EndNote&gt;</w:instrText>
      </w:r>
      <w:r w:rsidR="006A24CF" w:rsidRPr="001565BC">
        <w:rPr>
          <w:rFonts w:ascii="Arial" w:hAnsi="Arial" w:cs="Arial"/>
          <w:color w:val="000000" w:themeColor="text1"/>
        </w:rPr>
        <w:fldChar w:fldCharType="separate"/>
      </w:r>
      <w:r w:rsidR="00CE0FBD">
        <w:rPr>
          <w:rFonts w:ascii="Arial" w:hAnsi="Arial" w:cs="Arial"/>
          <w:noProof/>
          <w:color w:val="000000" w:themeColor="text1"/>
        </w:rPr>
        <w:t>[52]</w:t>
      </w:r>
      <w:r w:rsidR="006A24CF" w:rsidRPr="001565BC">
        <w:rPr>
          <w:rFonts w:ascii="Arial" w:hAnsi="Arial" w:cs="Arial"/>
          <w:color w:val="000000" w:themeColor="text1"/>
        </w:rPr>
        <w:fldChar w:fldCharType="end"/>
      </w:r>
      <w:r w:rsidR="00756751" w:rsidRPr="001565BC">
        <w:rPr>
          <w:rFonts w:ascii="Arial" w:hAnsi="Arial" w:cs="Arial"/>
          <w:color w:val="000000" w:themeColor="text1"/>
        </w:rPr>
        <w:t xml:space="preserve">. </w:t>
      </w:r>
      <w:r w:rsidR="00A37DE2">
        <w:rPr>
          <w:rFonts w:ascii="Arial" w:hAnsi="Arial" w:cs="Arial"/>
          <w:color w:val="000000" w:themeColor="text1"/>
        </w:rPr>
        <w:t>Neither</w:t>
      </w:r>
      <w:r w:rsidR="007B6478">
        <w:rPr>
          <w:rFonts w:ascii="Arial" w:hAnsi="Arial" w:cs="Arial"/>
          <w:color w:val="000000" w:themeColor="text1"/>
        </w:rPr>
        <w:t xml:space="preserve"> </w:t>
      </w:r>
      <w:proofErr w:type="spellStart"/>
      <w:r w:rsidR="007B6478">
        <w:rPr>
          <w:rFonts w:ascii="Arial" w:hAnsi="Arial" w:cs="Arial"/>
          <w:color w:val="000000" w:themeColor="text1"/>
        </w:rPr>
        <w:t>fetal</w:t>
      </w:r>
      <w:proofErr w:type="spellEnd"/>
      <w:r w:rsidR="007B6478">
        <w:rPr>
          <w:rFonts w:ascii="Arial" w:hAnsi="Arial" w:cs="Arial"/>
          <w:color w:val="000000" w:themeColor="text1"/>
        </w:rPr>
        <w:t xml:space="preserve"> growth deceleration nor high fetoplacental vascular resistance were associated with eGFR at age 6y.</w:t>
      </w:r>
      <w:r w:rsidR="006D2E48">
        <w:rPr>
          <w:rFonts w:ascii="Arial" w:hAnsi="Arial" w:cs="Arial"/>
          <w:color w:val="000000" w:themeColor="text1"/>
        </w:rPr>
        <w:t xml:space="preserve"> </w:t>
      </w:r>
      <w:r w:rsidR="007B6478">
        <w:rPr>
          <w:rFonts w:ascii="Arial" w:hAnsi="Arial" w:cs="Arial"/>
          <w:color w:val="000000" w:themeColor="text1"/>
        </w:rPr>
        <w:t xml:space="preserve">Hence, the associations of these </w:t>
      </w:r>
      <w:proofErr w:type="spellStart"/>
      <w:r w:rsidR="007B6478">
        <w:rPr>
          <w:rFonts w:ascii="Arial" w:hAnsi="Arial" w:cs="Arial"/>
          <w:color w:val="000000" w:themeColor="text1"/>
        </w:rPr>
        <w:t>fetal</w:t>
      </w:r>
      <w:proofErr w:type="spellEnd"/>
      <w:r w:rsidR="007B6478">
        <w:rPr>
          <w:rFonts w:ascii="Arial" w:hAnsi="Arial" w:cs="Arial"/>
          <w:color w:val="000000" w:themeColor="text1"/>
        </w:rPr>
        <w:t xml:space="preserve"> characteristics with prehypertension/hypertension </w:t>
      </w:r>
      <w:r w:rsidR="00A37DE2">
        <w:rPr>
          <w:rFonts w:ascii="Arial" w:hAnsi="Arial" w:cs="Arial"/>
          <w:color w:val="000000" w:themeColor="text1"/>
        </w:rPr>
        <w:t>in early childhood</w:t>
      </w:r>
      <w:r w:rsidR="007B6478">
        <w:rPr>
          <w:rFonts w:ascii="Arial" w:hAnsi="Arial" w:cs="Arial"/>
          <w:color w:val="000000" w:themeColor="text1"/>
        </w:rPr>
        <w:t xml:space="preserve"> do not yet seem to involve any alterations in </w:t>
      </w:r>
      <w:r w:rsidR="00BA548F">
        <w:rPr>
          <w:rFonts w:ascii="Arial" w:hAnsi="Arial" w:cs="Arial"/>
          <w:color w:val="000000" w:themeColor="text1"/>
        </w:rPr>
        <w:t xml:space="preserve">the </w:t>
      </w:r>
      <w:r w:rsidR="007B6478">
        <w:rPr>
          <w:rFonts w:ascii="Arial" w:hAnsi="Arial" w:cs="Arial"/>
          <w:color w:val="000000" w:themeColor="text1"/>
        </w:rPr>
        <w:t>kidney</w:t>
      </w:r>
      <w:r w:rsidR="006D2E48">
        <w:rPr>
          <w:rFonts w:ascii="Arial" w:hAnsi="Arial" w:cs="Arial"/>
          <w:color w:val="000000" w:themeColor="text1"/>
        </w:rPr>
        <w:t>’s filtration</w:t>
      </w:r>
      <w:r w:rsidR="007B6478">
        <w:rPr>
          <w:rFonts w:ascii="Arial" w:hAnsi="Arial" w:cs="Arial"/>
          <w:color w:val="000000" w:themeColor="text1"/>
        </w:rPr>
        <w:t xml:space="preserve"> function.</w:t>
      </w:r>
    </w:p>
    <w:p w14:paraId="3CBBF4CA" w14:textId="0B5B99A7" w:rsidR="00561326" w:rsidRPr="001565BC" w:rsidRDefault="00561326" w:rsidP="00632D7C">
      <w:pPr>
        <w:spacing w:line="480" w:lineRule="auto"/>
        <w:jc w:val="both"/>
        <w:rPr>
          <w:rFonts w:ascii="Arial" w:hAnsi="Arial" w:cs="Arial"/>
        </w:rPr>
      </w:pPr>
      <w:r w:rsidRPr="001565BC">
        <w:rPr>
          <w:rFonts w:ascii="Arial" w:hAnsi="Arial" w:cs="Arial"/>
        </w:rPr>
        <w:t xml:space="preserve">A surprising finding </w:t>
      </w:r>
      <w:r w:rsidR="001C2CB4" w:rsidRPr="001565BC">
        <w:rPr>
          <w:rFonts w:ascii="Arial" w:hAnsi="Arial" w:cs="Arial"/>
        </w:rPr>
        <w:t>was</w:t>
      </w:r>
      <w:r w:rsidRPr="001565BC">
        <w:rPr>
          <w:rFonts w:ascii="Arial" w:hAnsi="Arial" w:cs="Arial"/>
        </w:rPr>
        <w:t xml:space="preserve"> the </w:t>
      </w:r>
      <w:r w:rsidR="000B17F5" w:rsidRPr="001565BC">
        <w:rPr>
          <w:rFonts w:ascii="Arial" w:hAnsi="Arial" w:cs="Arial"/>
        </w:rPr>
        <w:t xml:space="preserve">relatively </w:t>
      </w:r>
      <w:r w:rsidRPr="001565BC">
        <w:rPr>
          <w:rFonts w:ascii="Arial" w:hAnsi="Arial" w:cs="Arial"/>
        </w:rPr>
        <w:t xml:space="preserve">small overlap between children who experienced either </w:t>
      </w:r>
      <w:proofErr w:type="spellStart"/>
      <w:r w:rsidRPr="001565BC">
        <w:rPr>
          <w:rFonts w:ascii="Arial" w:hAnsi="Arial" w:cs="Arial"/>
        </w:rPr>
        <w:t>fetal</w:t>
      </w:r>
      <w:proofErr w:type="spellEnd"/>
      <w:r w:rsidRPr="001565BC">
        <w:rPr>
          <w:rFonts w:ascii="Arial" w:hAnsi="Arial" w:cs="Arial"/>
        </w:rPr>
        <w:t xml:space="preserve"> growth deceleration or </w:t>
      </w:r>
      <w:r w:rsidR="005038BC" w:rsidRPr="001565BC">
        <w:rPr>
          <w:rFonts w:ascii="Arial" w:hAnsi="Arial" w:cs="Arial"/>
        </w:rPr>
        <w:t xml:space="preserve">high </w:t>
      </w:r>
      <w:r w:rsidRPr="001565BC">
        <w:rPr>
          <w:rFonts w:ascii="Arial" w:hAnsi="Arial" w:cs="Arial"/>
        </w:rPr>
        <w:t xml:space="preserve">fetoplacental vascular resistance and </w:t>
      </w:r>
      <w:r w:rsidR="00480CF1" w:rsidRPr="001565BC">
        <w:rPr>
          <w:rFonts w:ascii="Arial" w:hAnsi="Arial" w:cs="Arial"/>
        </w:rPr>
        <w:t>being</w:t>
      </w:r>
      <w:r w:rsidRPr="001565BC">
        <w:rPr>
          <w:rFonts w:ascii="Arial" w:hAnsi="Arial" w:cs="Arial"/>
        </w:rPr>
        <w:t xml:space="preserve"> born SGA. </w:t>
      </w:r>
      <w:r w:rsidR="00BF2067" w:rsidRPr="001565BC">
        <w:rPr>
          <w:rFonts w:ascii="Arial" w:hAnsi="Arial" w:cs="Arial"/>
        </w:rPr>
        <w:t>Over 8</w:t>
      </w:r>
      <w:r w:rsidR="00DA7237" w:rsidRPr="001565BC">
        <w:rPr>
          <w:rFonts w:ascii="Arial" w:hAnsi="Arial" w:cs="Arial"/>
        </w:rPr>
        <w:t>5</w:t>
      </w:r>
      <w:r w:rsidR="00BF2067" w:rsidRPr="001565BC">
        <w:rPr>
          <w:rFonts w:ascii="Arial" w:hAnsi="Arial" w:cs="Arial"/>
        </w:rPr>
        <w:t>%</w:t>
      </w:r>
      <w:r w:rsidRPr="001565BC">
        <w:rPr>
          <w:rFonts w:ascii="Arial" w:hAnsi="Arial" w:cs="Arial"/>
        </w:rPr>
        <w:t xml:space="preserve"> of the </w:t>
      </w:r>
      <w:proofErr w:type="spellStart"/>
      <w:r w:rsidRPr="001565BC">
        <w:rPr>
          <w:rFonts w:ascii="Arial" w:hAnsi="Arial" w:cs="Arial"/>
        </w:rPr>
        <w:t>fetuses</w:t>
      </w:r>
      <w:proofErr w:type="spellEnd"/>
      <w:r w:rsidRPr="001565BC">
        <w:rPr>
          <w:rFonts w:ascii="Arial" w:hAnsi="Arial" w:cs="Arial"/>
        </w:rPr>
        <w:t xml:space="preserve"> </w:t>
      </w:r>
      <w:r w:rsidR="00C86220" w:rsidRPr="001565BC">
        <w:rPr>
          <w:rFonts w:ascii="Arial" w:hAnsi="Arial" w:cs="Arial"/>
        </w:rPr>
        <w:t xml:space="preserve">with </w:t>
      </w:r>
      <w:r w:rsidR="00774FA9" w:rsidRPr="001565BC">
        <w:rPr>
          <w:rFonts w:ascii="Arial" w:hAnsi="Arial" w:cs="Arial"/>
        </w:rPr>
        <w:t>either of these</w:t>
      </w:r>
      <w:r w:rsidR="00C86220" w:rsidRPr="001565BC">
        <w:rPr>
          <w:rFonts w:ascii="Arial" w:hAnsi="Arial" w:cs="Arial"/>
        </w:rPr>
        <w:t xml:space="preserve"> </w:t>
      </w:r>
      <w:r w:rsidR="00774FA9" w:rsidRPr="001565BC">
        <w:rPr>
          <w:rFonts w:ascii="Arial" w:hAnsi="Arial" w:cs="Arial"/>
        </w:rPr>
        <w:t>characteristics</w:t>
      </w:r>
      <w:r w:rsidRPr="001565BC">
        <w:rPr>
          <w:rFonts w:ascii="Arial" w:hAnsi="Arial" w:cs="Arial"/>
        </w:rPr>
        <w:t xml:space="preserve"> were born </w:t>
      </w:r>
      <w:r w:rsidR="00057DA8" w:rsidRPr="001565BC">
        <w:rPr>
          <w:rFonts w:ascii="Arial" w:hAnsi="Arial" w:cs="Arial"/>
        </w:rPr>
        <w:t>AGA or LGA</w:t>
      </w:r>
      <w:r w:rsidR="00AC7CFC" w:rsidRPr="001565BC">
        <w:rPr>
          <w:rFonts w:ascii="Arial" w:hAnsi="Arial" w:cs="Arial"/>
        </w:rPr>
        <w:t xml:space="preserve"> and</w:t>
      </w:r>
      <w:r w:rsidRPr="001565BC">
        <w:rPr>
          <w:rFonts w:ascii="Arial" w:hAnsi="Arial" w:cs="Arial"/>
        </w:rPr>
        <w:t xml:space="preserve"> would</w:t>
      </w:r>
      <w:r w:rsidR="006A24FA" w:rsidRPr="001565BC">
        <w:rPr>
          <w:rFonts w:ascii="Arial" w:hAnsi="Arial" w:cs="Arial"/>
        </w:rPr>
        <w:t xml:space="preserve"> </w:t>
      </w:r>
      <w:r w:rsidRPr="001565BC">
        <w:rPr>
          <w:rFonts w:ascii="Arial" w:hAnsi="Arial" w:cs="Arial"/>
        </w:rPr>
        <w:t>n</w:t>
      </w:r>
      <w:r w:rsidR="006A24FA" w:rsidRPr="001565BC">
        <w:rPr>
          <w:rFonts w:ascii="Arial" w:hAnsi="Arial" w:cs="Arial"/>
        </w:rPr>
        <w:t>o</w:t>
      </w:r>
      <w:r w:rsidRPr="001565BC">
        <w:rPr>
          <w:rFonts w:ascii="Arial" w:hAnsi="Arial" w:cs="Arial"/>
        </w:rPr>
        <w:t xml:space="preserve">t </w:t>
      </w:r>
      <w:r w:rsidR="00172CFB" w:rsidRPr="001565BC">
        <w:rPr>
          <w:rFonts w:ascii="Arial" w:hAnsi="Arial" w:cs="Arial"/>
        </w:rPr>
        <w:t xml:space="preserve">be </w:t>
      </w:r>
      <w:r w:rsidRPr="001565BC">
        <w:rPr>
          <w:rFonts w:ascii="Arial" w:hAnsi="Arial" w:cs="Arial"/>
        </w:rPr>
        <w:t xml:space="preserve">considered at </w:t>
      </w:r>
      <w:r w:rsidR="00DC3C71" w:rsidRPr="001565BC">
        <w:rPr>
          <w:rFonts w:ascii="Arial" w:hAnsi="Arial" w:cs="Arial"/>
        </w:rPr>
        <w:t xml:space="preserve">increased </w:t>
      </w:r>
      <w:r w:rsidRPr="001565BC">
        <w:rPr>
          <w:rFonts w:ascii="Arial" w:hAnsi="Arial" w:cs="Arial"/>
        </w:rPr>
        <w:t>risk of developmentally programmed hypertension if birth</w:t>
      </w:r>
      <w:r w:rsidR="00FE5098" w:rsidRPr="001565BC">
        <w:rPr>
          <w:rFonts w:ascii="Arial" w:hAnsi="Arial" w:cs="Arial"/>
        </w:rPr>
        <w:t>weight</w:t>
      </w:r>
      <w:r w:rsidR="002504BD" w:rsidRPr="001565BC">
        <w:rPr>
          <w:rFonts w:ascii="Arial" w:hAnsi="Arial" w:cs="Arial"/>
        </w:rPr>
        <w:t xml:space="preserve"> </w:t>
      </w:r>
      <w:r w:rsidRPr="001565BC">
        <w:rPr>
          <w:rFonts w:ascii="Arial" w:hAnsi="Arial" w:cs="Arial"/>
        </w:rPr>
        <w:t xml:space="preserve">was </w:t>
      </w:r>
      <w:r w:rsidR="008331D8" w:rsidRPr="001565BC">
        <w:rPr>
          <w:rFonts w:ascii="Arial" w:hAnsi="Arial" w:cs="Arial"/>
        </w:rPr>
        <w:t xml:space="preserve">the </w:t>
      </w:r>
      <w:r w:rsidR="002504BD" w:rsidRPr="001565BC">
        <w:rPr>
          <w:rFonts w:ascii="Arial" w:hAnsi="Arial" w:cs="Arial"/>
        </w:rPr>
        <w:t xml:space="preserve">sole </w:t>
      </w:r>
      <w:r w:rsidR="008331D8" w:rsidRPr="001565BC">
        <w:rPr>
          <w:rFonts w:ascii="Arial" w:hAnsi="Arial" w:cs="Arial"/>
        </w:rPr>
        <w:t>basis for characterizing</w:t>
      </w:r>
      <w:r w:rsidR="006837C1" w:rsidRPr="001565BC">
        <w:rPr>
          <w:rFonts w:ascii="Arial" w:hAnsi="Arial" w:cs="Arial"/>
        </w:rPr>
        <w:t xml:space="preserve"> an</w:t>
      </w:r>
      <w:r w:rsidRPr="001565BC">
        <w:rPr>
          <w:rFonts w:ascii="Arial" w:hAnsi="Arial" w:cs="Arial"/>
        </w:rPr>
        <w:t xml:space="preserve"> </w:t>
      </w:r>
      <w:r w:rsidR="006A7156" w:rsidRPr="001565BC">
        <w:rPr>
          <w:rFonts w:ascii="Arial" w:hAnsi="Arial" w:cs="Arial"/>
        </w:rPr>
        <w:t xml:space="preserve">adverse </w:t>
      </w:r>
      <w:r w:rsidRPr="001565BC">
        <w:rPr>
          <w:rFonts w:ascii="Arial" w:hAnsi="Arial" w:cs="Arial"/>
        </w:rPr>
        <w:t xml:space="preserve">intrauterine environment. </w:t>
      </w:r>
      <w:r w:rsidR="00B961A1" w:rsidRPr="001565BC">
        <w:rPr>
          <w:rFonts w:ascii="Arial" w:hAnsi="Arial" w:cs="Arial"/>
        </w:rPr>
        <w:t xml:space="preserve">Thus, these characteristics may program later hypertension across the birthweight spectrum and not just at the lower </w:t>
      </w:r>
      <w:r w:rsidR="00D24BD8" w:rsidRPr="001565BC">
        <w:rPr>
          <w:rFonts w:ascii="Arial" w:hAnsi="Arial" w:cs="Arial"/>
        </w:rPr>
        <w:t>ranges</w:t>
      </w:r>
      <w:r w:rsidR="00B961A1" w:rsidRPr="001565BC">
        <w:rPr>
          <w:rFonts w:ascii="Arial" w:hAnsi="Arial" w:cs="Arial"/>
        </w:rPr>
        <w:t xml:space="preserve">. </w:t>
      </w:r>
      <w:r w:rsidR="00732E21" w:rsidRPr="001565BC">
        <w:rPr>
          <w:rFonts w:ascii="Arial" w:hAnsi="Arial" w:cs="Arial"/>
        </w:rPr>
        <w:t xml:space="preserve">Although fetoplacental vascular resistance has been commonly linked to </w:t>
      </w:r>
      <w:r w:rsidR="009B0922" w:rsidRPr="001565BC">
        <w:rPr>
          <w:rFonts w:ascii="Arial" w:hAnsi="Arial" w:cs="Arial"/>
        </w:rPr>
        <w:t>slow</w:t>
      </w:r>
      <w:r w:rsidR="00F66609" w:rsidRPr="001565BC">
        <w:rPr>
          <w:rFonts w:ascii="Arial" w:hAnsi="Arial" w:cs="Arial"/>
        </w:rPr>
        <w:t>ed</w:t>
      </w:r>
      <w:r w:rsidR="009B0922" w:rsidRPr="001565BC">
        <w:rPr>
          <w:rFonts w:ascii="Arial" w:hAnsi="Arial" w:cs="Arial"/>
        </w:rPr>
        <w:t xml:space="preserve"> </w:t>
      </w:r>
      <w:proofErr w:type="spellStart"/>
      <w:r w:rsidR="00732E21" w:rsidRPr="001565BC">
        <w:rPr>
          <w:rFonts w:ascii="Arial" w:hAnsi="Arial" w:cs="Arial"/>
        </w:rPr>
        <w:t>fetal</w:t>
      </w:r>
      <w:proofErr w:type="spellEnd"/>
      <w:r w:rsidR="00732E21" w:rsidRPr="001565BC">
        <w:rPr>
          <w:rFonts w:ascii="Arial" w:hAnsi="Arial" w:cs="Arial"/>
        </w:rPr>
        <w:t xml:space="preserve"> growth</w:t>
      </w:r>
      <w:r w:rsidR="002D6FD8">
        <w:rPr>
          <w:rFonts w:ascii="Arial" w:hAnsi="Arial" w:cs="Arial"/>
        </w:rPr>
        <w:t xml:space="preserve"> </w:t>
      </w:r>
      <w:r w:rsidR="00732E21" w:rsidRPr="001565BC">
        <w:rPr>
          <w:rFonts w:ascii="Arial" w:hAnsi="Arial" w:cs="Arial"/>
          <w:color w:val="000000" w:themeColor="text1"/>
        </w:rPr>
        <w:fldChar w:fldCharType="begin"/>
      </w:r>
      <w:r w:rsidR="00CE0FBD">
        <w:rPr>
          <w:rFonts w:ascii="Arial" w:hAnsi="Arial" w:cs="Arial"/>
          <w:color w:val="000000" w:themeColor="text1"/>
        </w:rPr>
        <w:instrText xml:space="preserve"> ADDIN EN.CITE &lt;EndNote&gt;&lt;Cite&gt;&lt;Author&gt;Gaillard&lt;/Author&gt;&lt;Year&gt;2013&lt;/Year&gt;&lt;RecNum&gt;54&lt;/RecNum&gt;&lt;DisplayText&gt;[52]&lt;/DisplayText&gt;&lt;record&gt;&lt;rec-number&gt;54&lt;/rec-number&gt;&lt;foreign-keys&gt;&lt;key app="EN" db-id="vxwsxwds8pzxtlexwab5v9drdpsszdxw9trz" timestamp="1642654906"&gt;54&lt;/key&gt;&lt;/foreign-keys&gt;&lt;ref-type name="Journal Article"&gt;17&lt;/ref-type&gt;&lt;contributors&gt;&lt;authors&gt;&lt;author&gt;Gaillard, Romy&lt;/author&gt;&lt;author&gt;Steegers, Eric AP&lt;/author&gt;&lt;author&gt;Tiemeier, Henning&lt;/author&gt;&lt;author&gt;Hofman, Albert&lt;/author&gt;&lt;author&gt;Jaddoe, Vincent WV&lt;/author&gt;&lt;/authors&gt;&lt;/contributors&gt;&lt;titles&gt;&lt;title&gt;Placental vascular dysfunction, fetal and childhood growth, and cardiovascular development: the generation R study&lt;/title&gt;&lt;secondary-title&gt;Circulation&lt;/secondary-title&gt;&lt;/titles&gt;&lt;periodical&gt;&lt;full-title&gt;Circulation&lt;/full-title&gt;&lt;/periodical&gt;&lt;pages&gt;2202-2210&lt;/pages&gt;&lt;volume&gt;128&lt;/volume&gt;&lt;number&gt;20&lt;/number&gt;&lt;dates&gt;&lt;year&gt;2013&lt;/year&gt;&lt;/dates&gt;&lt;isbn&gt;0009-7322&lt;/isbn&gt;&lt;urls&gt;&lt;/urls&gt;&lt;/record&gt;&lt;/Cite&gt;&lt;/EndNote&gt;</w:instrText>
      </w:r>
      <w:r w:rsidR="00732E21" w:rsidRPr="001565BC">
        <w:rPr>
          <w:rFonts w:ascii="Arial" w:hAnsi="Arial" w:cs="Arial"/>
          <w:color w:val="000000" w:themeColor="text1"/>
        </w:rPr>
        <w:fldChar w:fldCharType="separate"/>
      </w:r>
      <w:r w:rsidR="00CE0FBD">
        <w:rPr>
          <w:rFonts w:ascii="Arial" w:hAnsi="Arial" w:cs="Arial"/>
          <w:noProof/>
          <w:color w:val="000000" w:themeColor="text1"/>
        </w:rPr>
        <w:t>[52]</w:t>
      </w:r>
      <w:r w:rsidR="00732E21" w:rsidRPr="001565BC">
        <w:rPr>
          <w:rFonts w:ascii="Arial" w:hAnsi="Arial" w:cs="Arial"/>
          <w:color w:val="000000" w:themeColor="text1"/>
        </w:rPr>
        <w:fldChar w:fldCharType="end"/>
      </w:r>
      <w:r w:rsidR="00732E21" w:rsidRPr="001565BC">
        <w:rPr>
          <w:rFonts w:ascii="Arial" w:hAnsi="Arial" w:cs="Arial"/>
        </w:rPr>
        <w:t xml:space="preserve">, </w:t>
      </w:r>
      <w:r w:rsidR="0002189C" w:rsidRPr="001565BC">
        <w:rPr>
          <w:rFonts w:ascii="Arial" w:hAnsi="Arial" w:cs="Arial"/>
        </w:rPr>
        <w:t>less than 4% of the children had both these characteristics</w:t>
      </w:r>
      <w:r w:rsidR="006E1FCE" w:rsidRPr="001565BC">
        <w:rPr>
          <w:rFonts w:ascii="Arial" w:hAnsi="Arial" w:cs="Arial"/>
        </w:rPr>
        <w:t xml:space="preserve">, and </w:t>
      </w:r>
      <w:r w:rsidR="006E1FCE" w:rsidRPr="001565BC">
        <w:rPr>
          <w:rFonts w:ascii="Arial" w:hAnsi="Arial" w:cs="Arial"/>
        </w:rPr>
        <w:lastRenderedPageBreak/>
        <w:t>mutual</w:t>
      </w:r>
      <w:r w:rsidR="00B961A1" w:rsidRPr="001565BC">
        <w:rPr>
          <w:rFonts w:ascii="Arial" w:hAnsi="Arial" w:cs="Arial"/>
        </w:rPr>
        <w:t xml:space="preserve"> adjust</w:t>
      </w:r>
      <w:r w:rsidR="003A1976" w:rsidRPr="001565BC">
        <w:rPr>
          <w:rFonts w:ascii="Arial" w:hAnsi="Arial" w:cs="Arial"/>
        </w:rPr>
        <w:t xml:space="preserve">ment </w:t>
      </w:r>
      <w:r w:rsidR="00B961A1" w:rsidRPr="001565BC">
        <w:rPr>
          <w:rFonts w:ascii="Arial" w:hAnsi="Arial" w:cs="Arial"/>
        </w:rPr>
        <w:t xml:space="preserve">did not </w:t>
      </w:r>
      <w:r w:rsidR="00EF4C5F" w:rsidRPr="001565BC">
        <w:rPr>
          <w:rFonts w:ascii="Arial" w:hAnsi="Arial" w:cs="Arial"/>
        </w:rPr>
        <w:t>change</w:t>
      </w:r>
      <w:r w:rsidR="00B961A1" w:rsidRPr="001565BC">
        <w:rPr>
          <w:rFonts w:ascii="Arial" w:hAnsi="Arial" w:cs="Arial"/>
        </w:rPr>
        <w:t xml:space="preserve"> their individual associations with child prehypertension/hypertension.</w:t>
      </w:r>
      <w:r w:rsidR="0002189C" w:rsidRPr="001565BC">
        <w:rPr>
          <w:rFonts w:ascii="Arial" w:hAnsi="Arial" w:cs="Arial"/>
        </w:rPr>
        <w:t xml:space="preserve"> Our</w:t>
      </w:r>
      <w:r w:rsidR="007F7CA2" w:rsidRPr="001565BC">
        <w:rPr>
          <w:rFonts w:ascii="Arial" w:hAnsi="Arial" w:cs="Arial"/>
        </w:rPr>
        <w:t xml:space="preserve"> findings suggest </w:t>
      </w:r>
      <w:r w:rsidR="002308CE" w:rsidRPr="001565BC">
        <w:rPr>
          <w:rFonts w:ascii="Arial" w:hAnsi="Arial" w:cs="Arial"/>
        </w:rPr>
        <w:t xml:space="preserve">that </w:t>
      </w:r>
      <w:r w:rsidR="0002189C" w:rsidRPr="001565BC">
        <w:rPr>
          <w:rFonts w:ascii="Arial" w:hAnsi="Arial" w:cs="Arial"/>
        </w:rPr>
        <w:t xml:space="preserve">these </w:t>
      </w:r>
      <w:r w:rsidR="00D24BD8" w:rsidRPr="001565BC">
        <w:rPr>
          <w:rFonts w:ascii="Arial" w:hAnsi="Arial" w:cs="Arial"/>
        </w:rPr>
        <w:t>two</w:t>
      </w:r>
      <w:r w:rsidR="0002189C" w:rsidRPr="001565BC">
        <w:rPr>
          <w:rFonts w:ascii="Arial" w:hAnsi="Arial" w:cs="Arial"/>
        </w:rPr>
        <w:t xml:space="preserve"> </w:t>
      </w:r>
      <w:proofErr w:type="spellStart"/>
      <w:r w:rsidR="0002189C" w:rsidRPr="001565BC">
        <w:rPr>
          <w:rFonts w:ascii="Arial" w:hAnsi="Arial" w:cs="Arial"/>
        </w:rPr>
        <w:t>fetal</w:t>
      </w:r>
      <w:proofErr w:type="spellEnd"/>
      <w:r w:rsidR="0002189C" w:rsidRPr="001565BC">
        <w:rPr>
          <w:rFonts w:ascii="Arial" w:hAnsi="Arial" w:cs="Arial"/>
        </w:rPr>
        <w:t xml:space="preserve"> features may be acting through different pathways to influence risk of later </w:t>
      </w:r>
      <w:r w:rsidR="00EF4C5F" w:rsidRPr="001565BC">
        <w:rPr>
          <w:rFonts w:ascii="Arial" w:hAnsi="Arial" w:cs="Arial"/>
        </w:rPr>
        <w:t>hypertension and</w:t>
      </w:r>
      <w:r w:rsidR="00D342FD" w:rsidRPr="001565BC">
        <w:rPr>
          <w:rFonts w:ascii="Arial" w:hAnsi="Arial" w:cs="Arial"/>
        </w:rPr>
        <w:t xml:space="preserve"> may </w:t>
      </w:r>
      <w:r w:rsidR="0022414D">
        <w:rPr>
          <w:rFonts w:ascii="Arial" w:hAnsi="Arial" w:cs="Arial"/>
        </w:rPr>
        <w:t>need to be</w:t>
      </w:r>
      <w:r w:rsidR="00D342FD" w:rsidRPr="001565BC">
        <w:rPr>
          <w:rFonts w:ascii="Arial" w:hAnsi="Arial" w:cs="Arial"/>
        </w:rPr>
        <w:t xml:space="preserve"> monitored separately. </w:t>
      </w:r>
    </w:p>
    <w:p w14:paraId="74D83906" w14:textId="431E3CA3" w:rsidR="008D7D65" w:rsidRPr="001565BC" w:rsidRDefault="008D7D65" w:rsidP="00842051">
      <w:pPr>
        <w:spacing w:line="480" w:lineRule="auto"/>
        <w:jc w:val="both"/>
        <w:rPr>
          <w:rFonts w:ascii="Arial" w:hAnsi="Arial" w:cs="Arial"/>
        </w:rPr>
      </w:pPr>
      <w:r w:rsidRPr="001565BC">
        <w:rPr>
          <w:rFonts w:ascii="Arial" w:hAnsi="Arial" w:cs="Arial"/>
        </w:rPr>
        <w:t>Our study</w:t>
      </w:r>
      <w:r w:rsidR="00412735" w:rsidRPr="001565BC">
        <w:rPr>
          <w:rFonts w:ascii="Arial" w:hAnsi="Arial" w:cs="Arial"/>
        </w:rPr>
        <w:t xml:space="preserve">, leveraging data from a well </w:t>
      </w:r>
      <w:proofErr w:type="spellStart"/>
      <w:r w:rsidR="00412735" w:rsidRPr="001565BC">
        <w:rPr>
          <w:rFonts w:ascii="Arial" w:hAnsi="Arial" w:cs="Arial"/>
        </w:rPr>
        <w:t>phenotyped</w:t>
      </w:r>
      <w:proofErr w:type="spellEnd"/>
      <w:r w:rsidR="00412735" w:rsidRPr="001565BC">
        <w:rPr>
          <w:rFonts w:ascii="Arial" w:hAnsi="Arial" w:cs="Arial"/>
        </w:rPr>
        <w:t xml:space="preserve"> prospective mother-offspring cohort,</w:t>
      </w:r>
      <w:r w:rsidRPr="001565BC">
        <w:rPr>
          <w:rFonts w:ascii="Arial" w:hAnsi="Arial" w:cs="Arial"/>
        </w:rPr>
        <w:t xml:space="preserve"> has s</w:t>
      </w:r>
      <w:r w:rsidR="00DC3C71" w:rsidRPr="001565BC">
        <w:rPr>
          <w:rFonts w:ascii="Arial" w:hAnsi="Arial" w:cs="Arial"/>
        </w:rPr>
        <w:t>everal</w:t>
      </w:r>
      <w:r w:rsidRPr="001565BC">
        <w:rPr>
          <w:rFonts w:ascii="Arial" w:hAnsi="Arial" w:cs="Arial"/>
        </w:rPr>
        <w:t xml:space="preserve"> key strengths.</w:t>
      </w:r>
      <w:r w:rsidR="00294CFE" w:rsidRPr="001565BC">
        <w:rPr>
          <w:rFonts w:ascii="Arial" w:hAnsi="Arial" w:cs="Arial"/>
        </w:rPr>
        <w:t xml:space="preserve"> </w:t>
      </w:r>
      <w:r w:rsidRPr="001565BC">
        <w:rPr>
          <w:rFonts w:ascii="Arial" w:hAnsi="Arial" w:cs="Arial"/>
        </w:rPr>
        <w:t xml:space="preserve">Most studies on </w:t>
      </w:r>
      <w:r w:rsidR="001C258E" w:rsidRPr="001565BC">
        <w:rPr>
          <w:rFonts w:ascii="Arial" w:hAnsi="Arial" w:cs="Arial"/>
        </w:rPr>
        <w:t xml:space="preserve">the effects of </w:t>
      </w:r>
      <w:r w:rsidRPr="001565BC">
        <w:rPr>
          <w:rFonts w:ascii="Arial" w:hAnsi="Arial" w:cs="Arial"/>
        </w:rPr>
        <w:t>early</w:t>
      </w:r>
      <w:r w:rsidR="00B94E3C" w:rsidRPr="001565BC">
        <w:rPr>
          <w:rFonts w:ascii="Arial" w:hAnsi="Arial" w:cs="Arial"/>
        </w:rPr>
        <w:t>-</w:t>
      </w:r>
      <w:r w:rsidRPr="001565BC">
        <w:rPr>
          <w:rFonts w:ascii="Arial" w:hAnsi="Arial" w:cs="Arial"/>
        </w:rPr>
        <w:t xml:space="preserve">life risk factors have focused on </w:t>
      </w:r>
      <w:r w:rsidR="001C258E" w:rsidRPr="001565BC">
        <w:rPr>
          <w:rFonts w:ascii="Arial" w:hAnsi="Arial" w:cs="Arial"/>
        </w:rPr>
        <w:t xml:space="preserve">health in </w:t>
      </w:r>
      <w:r w:rsidRPr="001565BC">
        <w:rPr>
          <w:rFonts w:ascii="Arial" w:hAnsi="Arial" w:cs="Arial"/>
        </w:rPr>
        <w:t>adult</w:t>
      </w:r>
      <w:r w:rsidR="001C258E" w:rsidRPr="001565BC">
        <w:rPr>
          <w:rFonts w:ascii="Arial" w:hAnsi="Arial" w:cs="Arial"/>
        </w:rPr>
        <w:t xml:space="preserve">hood, </w:t>
      </w:r>
      <w:r w:rsidRPr="001565BC">
        <w:rPr>
          <w:rFonts w:ascii="Arial" w:hAnsi="Arial" w:cs="Arial"/>
        </w:rPr>
        <w:t>whe</w:t>
      </w:r>
      <w:r w:rsidR="00E46D24" w:rsidRPr="001565BC">
        <w:rPr>
          <w:rFonts w:ascii="Arial" w:hAnsi="Arial" w:cs="Arial"/>
        </w:rPr>
        <w:t>re</w:t>
      </w:r>
      <w:r w:rsidRPr="001565BC">
        <w:rPr>
          <w:rFonts w:ascii="Arial" w:hAnsi="Arial" w:cs="Arial"/>
        </w:rPr>
        <w:t xml:space="preserve"> the </w:t>
      </w:r>
      <w:r w:rsidR="00AD5A58" w:rsidRPr="001565BC">
        <w:rPr>
          <w:rFonts w:ascii="Arial" w:hAnsi="Arial" w:cs="Arial"/>
        </w:rPr>
        <w:t xml:space="preserve">effects </w:t>
      </w:r>
      <w:r w:rsidR="00E46D24" w:rsidRPr="001565BC">
        <w:rPr>
          <w:rFonts w:ascii="Arial" w:hAnsi="Arial" w:cs="Arial"/>
        </w:rPr>
        <w:t xml:space="preserve">of </w:t>
      </w:r>
      <w:r w:rsidR="00AD5A58" w:rsidRPr="001565BC">
        <w:rPr>
          <w:rFonts w:ascii="Arial" w:hAnsi="Arial" w:cs="Arial"/>
        </w:rPr>
        <w:t xml:space="preserve">later life influences on the </w:t>
      </w:r>
      <w:r w:rsidRPr="001565BC">
        <w:rPr>
          <w:rFonts w:ascii="Arial" w:hAnsi="Arial" w:cs="Arial"/>
        </w:rPr>
        <w:t xml:space="preserve">cardiovascular phenotype </w:t>
      </w:r>
      <w:r w:rsidR="00AD5A58" w:rsidRPr="001565BC">
        <w:rPr>
          <w:rFonts w:ascii="Arial" w:hAnsi="Arial" w:cs="Arial"/>
        </w:rPr>
        <w:t>may be more dominant</w:t>
      </w:r>
      <w:r w:rsidRPr="001565BC">
        <w:rPr>
          <w:rFonts w:ascii="Arial" w:hAnsi="Arial" w:cs="Arial"/>
        </w:rPr>
        <w:t xml:space="preserve">. </w:t>
      </w:r>
      <w:r w:rsidR="00DC3C71" w:rsidRPr="001565BC">
        <w:rPr>
          <w:rFonts w:ascii="Arial" w:hAnsi="Arial" w:cs="Arial"/>
        </w:rPr>
        <w:t>Our</w:t>
      </w:r>
      <w:r w:rsidRPr="001565BC">
        <w:rPr>
          <w:rFonts w:ascii="Arial" w:hAnsi="Arial" w:cs="Arial"/>
        </w:rPr>
        <w:t xml:space="preserve"> study contributes to the limited evidence base on the </w:t>
      </w:r>
      <w:r w:rsidR="00A17BFB" w:rsidRPr="001565BC">
        <w:rPr>
          <w:rFonts w:ascii="Arial" w:hAnsi="Arial" w:cs="Arial"/>
        </w:rPr>
        <w:t xml:space="preserve">associations </w:t>
      </w:r>
      <w:r w:rsidR="00E11EA6" w:rsidRPr="001565BC">
        <w:rPr>
          <w:rFonts w:ascii="Arial" w:hAnsi="Arial" w:cs="Arial"/>
        </w:rPr>
        <w:t>of</w:t>
      </w:r>
      <w:r w:rsidR="00EF2920" w:rsidRPr="001565BC">
        <w:rPr>
          <w:rFonts w:ascii="Arial" w:hAnsi="Arial" w:cs="Arial"/>
        </w:rPr>
        <w:t xml:space="preserve"> </w:t>
      </w:r>
      <w:r w:rsidR="00394DB8" w:rsidRPr="001565BC">
        <w:rPr>
          <w:rFonts w:ascii="Arial" w:hAnsi="Arial" w:cs="Arial"/>
        </w:rPr>
        <w:t xml:space="preserve">the </w:t>
      </w:r>
      <w:r w:rsidR="00E11EA6" w:rsidRPr="001565BC">
        <w:rPr>
          <w:rFonts w:ascii="Arial" w:hAnsi="Arial" w:cs="Arial"/>
        </w:rPr>
        <w:t xml:space="preserve">maternal and </w:t>
      </w:r>
      <w:r w:rsidR="00C22611" w:rsidRPr="001565BC">
        <w:rPr>
          <w:rFonts w:ascii="Arial" w:hAnsi="Arial" w:cs="Arial"/>
        </w:rPr>
        <w:t>fetoplacental</w:t>
      </w:r>
      <w:r w:rsidR="00E11EA6" w:rsidRPr="001565BC">
        <w:rPr>
          <w:rFonts w:ascii="Arial" w:hAnsi="Arial" w:cs="Arial"/>
        </w:rPr>
        <w:t xml:space="preserve"> factors</w:t>
      </w:r>
      <w:r w:rsidRPr="001565BC">
        <w:rPr>
          <w:rFonts w:ascii="Arial" w:hAnsi="Arial" w:cs="Arial"/>
        </w:rPr>
        <w:t xml:space="preserve"> </w:t>
      </w:r>
      <w:r w:rsidR="00E11EA6" w:rsidRPr="001565BC">
        <w:rPr>
          <w:rFonts w:ascii="Arial" w:hAnsi="Arial" w:cs="Arial"/>
        </w:rPr>
        <w:t>with</w:t>
      </w:r>
      <w:r w:rsidRPr="001565BC">
        <w:rPr>
          <w:rFonts w:ascii="Arial" w:hAnsi="Arial" w:cs="Arial"/>
        </w:rPr>
        <w:t xml:space="preserve"> blood pressure regulation in early childhood. </w:t>
      </w:r>
      <w:r w:rsidR="00880785">
        <w:rPr>
          <w:rFonts w:ascii="Arial" w:hAnsi="Arial" w:cs="Arial"/>
        </w:rPr>
        <w:t xml:space="preserve">A key strength </w:t>
      </w:r>
      <w:r w:rsidR="00922CF8">
        <w:rPr>
          <w:rFonts w:ascii="Arial" w:hAnsi="Arial" w:cs="Arial"/>
        </w:rPr>
        <w:t>was</w:t>
      </w:r>
      <w:r w:rsidR="00880785">
        <w:rPr>
          <w:rFonts w:ascii="Arial" w:hAnsi="Arial" w:cs="Arial"/>
        </w:rPr>
        <w:t xml:space="preserve"> the comparison of prehypertension/hypertension risk associated with multiple markers of suboptimal intrauterine environments</w:t>
      </w:r>
      <w:r w:rsidR="00325F2A">
        <w:rPr>
          <w:rFonts w:ascii="Arial" w:hAnsi="Arial" w:cs="Arial"/>
        </w:rPr>
        <w:t>, beyond just birthweight</w:t>
      </w:r>
      <w:r w:rsidR="00880785">
        <w:rPr>
          <w:rFonts w:ascii="Arial" w:hAnsi="Arial" w:cs="Arial"/>
        </w:rPr>
        <w:t xml:space="preserve">. </w:t>
      </w:r>
      <w:r w:rsidRPr="001565BC">
        <w:rPr>
          <w:rFonts w:ascii="Arial" w:hAnsi="Arial" w:cs="Arial"/>
        </w:rPr>
        <w:t xml:space="preserve">The </w:t>
      </w:r>
      <w:r w:rsidR="004B0204" w:rsidRPr="001565BC">
        <w:rPr>
          <w:rFonts w:ascii="Arial" w:hAnsi="Arial" w:cs="Arial"/>
        </w:rPr>
        <w:t xml:space="preserve">Asian </w:t>
      </w:r>
      <w:r w:rsidRPr="001565BC">
        <w:rPr>
          <w:rFonts w:ascii="Arial" w:hAnsi="Arial" w:cs="Arial"/>
        </w:rPr>
        <w:t xml:space="preserve">ethnic groups </w:t>
      </w:r>
      <w:r w:rsidR="00412735" w:rsidRPr="001565BC">
        <w:rPr>
          <w:rFonts w:ascii="Arial" w:hAnsi="Arial" w:cs="Arial"/>
        </w:rPr>
        <w:t xml:space="preserve">we </w:t>
      </w:r>
      <w:r w:rsidRPr="001565BC">
        <w:rPr>
          <w:rFonts w:ascii="Arial" w:hAnsi="Arial" w:cs="Arial"/>
        </w:rPr>
        <w:t xml:space="preserve">included </w:t>
      </w:r>
      <w:r w:rsidR="00412735" w:rsidRPr="001565BC">
        <w:rPr>
          <w:rFonts w:ascii="Arial" w:hAnsi="Arial" w:cs="Arial"/>
        </w:rPr>
        <w:t xml:space="preserve"> </w:t>
      </w:r>
      <w:r w:rsidRPr="001565BC">
        <w:rPr>
          <w:rFonts w:ascii="Arial" w:hAnsi="Arial" w:cs="Arial"/>
        </w:rPr>
        <w:t xml:space="preserve">(Indian, Chinese and Malay) </w:t>
      </w:r>
      <w:r w:rsidR="004B0204" w:rsidRPr="001565BC">
        <w:rPr>
          <w:rFonts w:ascii="Arial" w:hAnsi="Arial" w:cs="Arial"/>
        </w:rPr>
        <w:t xml:space="preserve">make up nearly </w:t>
      </w:r>
      <w:r w:rsidR="002504BD" w:rsidRPr="001565BC">
        <w:rPr>
          <w:rFonts w:ascii="Arial" w:hAnsi="Arial" w:cs="Arial"/>
        </w:rPr>
        <w:t xml:space="preserve">half </w:t>
      </w:r>
      <w:r w:rsidR="004B0204" w:rsidRPr="001565BC">
        <w:rPr>
          <w:rFonts w:ascii="Arial" w:hAnsi="Arial" w:cs="Arial"/>
        </w:rPr>
        <w:t xml:space="preserve">of the global population and live in regions </w:t>
      </w:r>
      <w:r w:rsidRPr="001565BC">
        <w:rPr>
          <w:rFonts w:ascii="Arial" w:hAnsi="Arial" w:cs="Arial"/>
        </w:rPr>
        <w:t>where the healthcare burden</w:t>
      </w:r>
      <w:r w:rsidR="002B3FC8" w:rsidRPr="001565BC">
        <w:rPr>
          <w:rFonts w:ascii="Arial" w:hAnsi="Arial" w:cs="Arial"/>
        </w:rPr>
        <w:t>s</w:t>
      </w:r>
      <w:r w:rsidRPr="001565BC">
        <w:rPr>
          <w:rFonts w:ascii="Arial" w:hAnsi="Arial" w:cs="Arial"/>
        </w:rPr>
        <w:t xml:space="preserve"> of hypertension-related comorbidities </w:t>
      </w:r>
      <w:r w:rsidR="00702AB0" w:rsidRPr="001565BC">
        <w:rPr>
          <w:rFonts w:ascii="Arial" w:hAnsi="Arial" w:cs="Arial"/>
        </w:rPr>
        <w:t xml:space="preserve">are </w:t>
      </w:r>
      <w:r w:rsidRPr="001565BC">
        <w:rPr>
          <w:rFonts w:ascii="Arial" w:hAnsi="Arial" w:cs="Arial"/>
        </w:rPr>
        <w:t>high</w:t>
      </w:r>
      <w:r w:rsidR="002D6FD8">
        <w:rPr>
          <w:rFonts w:ascii="Arial" w:hAnsi="Arial" w:cs="Arial"/>
        </w:rPr>
        <w:t xml:space="preserve"> </w:t>
      </w:r>
      <w:r w:rsidR="00EF2920" w:rsidRPr="001565BC">
        <w:rPr>
          <w:rFonts w:ascii="Arial" w:hAnsi="Arial" w:cs="Arial"/>
        </w:rPr>
        <w:fldChar w:fldCharType="begin"/>
      </w:r>
      <w:r w:rsidR="00CE0FBD">
        <w:rPr>
          <w:rFonts w:ascii="Arial" w:hAnsi="Arial" w:cs="Arial"/>
        </w:rPr>
        <w:instrText xml:space="preserve"> ADDIN EN.CITE &lt;EndNote&gt;&lt;Cite&gt;&lt;Author&gt;Lim&lt;/Author&gt;&lt;Year&gt;2015&lt;/Year&gt;&lt;RecNum&gt;55&lt;/RecNum&gt;&lt;DisplayText&gt;[53]&lt;/DisplayText&gt;&lt;record&gt;&lt;rec-number&gt;55&lt;/rec-number&gt;&lt;foreign-keys&gt;&lt;key app="EN" db-id="vxwsxwds8pzxtlexwab5v9drdpsszdxw9trz" timestamp="1642654906"&gt;55&lt;/key&gt;&lt;/foreign-keys&gt;&lt;ref-type name="Journal Article"&gt;17&lt;/ref-type&gt;&lt;contributors&gt;&lt;authors&gt;&lt;author&gt;Lim, Cynthia C&lt;/author&gt;&lt;author&gt;Teo, Boon Wee&lt;/author&gt;&lt;author&gt;Ong, Peng Guan&lt;/author&gt;&lt;author&gt;Cheung, Carol Y&lt;/author&gt;&lt;author&gt;Lim, Su Chi&lt;/author&gt;&lt;author&gt;Chow, Khuan Yew&lt;/author&gt;&lt;author&gt;Meng, Chan Choon&lt;/author&gt;&lt;author&gt;Lee, Jeannette&lt;/author&gt;&lt;author&gt;Tai, E Shyong&lt;/author&gt;&lt;author&gt;Wong, Tien Y&lt;/author&gt;&lt;/authors&gt;&lt;/contributors&gt;&lt;titles&gt;&lt;title&gt;Chronic kidney disease, cardiovascular disease and mortality: a prospective cohort study in a multi-ethnic Asian population&lt;/title&gt;&lt;secondary-title&gt;European journal of preventive cardiology&lt;/secondary-title&gt;&lt;/titles&gt;&lt;periodical&gt;&lt;full-title&gt;European journal of preventive cardiology&lt;/full-title&gt;&lt;/periodical&gt;&lt;pages&gt;1018-1026&lt;/pages&gt;&lt;volume&gt;22&lt;/volume&gt;&lt;number&gt;8&lt;/number&gt;&lt;dates&gt;&lt;year&gt;2015&lt;/year&gt;&lt;/dates&gt;&lt;isbn&gt;2047-4873&lt;/isbn&gt;&lt;urls&gt;&lt;/urls&gt;&lt;/record&gt;&lt;/Cite&gt;&lt;/EndNote&gt;</w:instrText>
      </w:r>
      <w:r w:rsidR="00EF2920" w:rsidRPr="001565BC">
        <w:rPr>
          <w:rFonts w:ascii="Arial" w:hAnsi="Arial" w:cs="Arial"/>
        </w:rPr>
        <w:fldChar w:fldCharType="separate"/>
      </w:r>
      <w:r w:rsidR="00CE0FBD">
        <w:rPr>
          <w:rFonts w:ascii="Arial" w:hAnsi="Arial" w:cs="Arial"/>
          <w:noProof/>
        </w:rPr>
        <w:t>[53]</w:t>
      </w:r>
      <w:r w:rsidR="00EF2920" w:rsidRPr="001565BC">
        <w:rPr>
          <w:rFonts w:ascii="Arial" w:hAnsi="Arial" w:cs="Arial"/>
        </w:rPr>
        <w:fldChar w:fldCharType="end"/>
      </w:r>
      <w:r w:rsidRPr="001565BC">
        <w:rPr>
          <w:rFonts w:ascii="Arial" w:hAnsi="Arial" w:cs="Arial"/>
        </w:rPr>
        <w:t xml:space="preserve">. </w:t>
      </w:r>
      <w:r w:rsidR="00412735" w:rsidRPr="001565BC">
        <w:rPr>
          <w:rFonts w:ascii="Arial" w:hAnsi="Arial" w:cs="Arial"/>
        </w:rPr>
        <w:t>Our</w:t>
      </w:r>
      <w:r w:rsidR="00342B47" w:rsidRPr="001565BC">
        <w:rPr>
          <w:rFonts w:ascii="Arial" w:hAnsi="Arial" w:cs="Arial"/>
        </w:rPr>
        <w:t xml:space="preserve"> findings </w:t>
      </w:r>
      <w:r w:rsidR="00EC251C" w:rsidRPr="001565BC">
        <w:rPr>
          <w:rFonts w:ascii="Arial" w:hAnsi="Arial" w:cs="Arial"/>
        </w:rPr>
        <w:t xml:space="preserve">may </w:t>
      </w:r>
      <w:r w:rsidR="00412735" w:rsidRPr="001565BC">
        <w:rPr>
          <w:rFonts w:ascii="Arial" w:hAnsi="Arial" w:cs="Arial"/>
        </w:rPr>
        <w:t xml:space="preserve">aid </w:t>
      </w:r>
      <w:r w:rsidR="00F3157D" w:rsidRPr="001565BC">
        <w:rPr>
          <w:rFonts w:ascii="Arial" w:hAnsi="Arial" w:cs="Arial"/>
        </w:rPr>
        <w:t xml:space="preserve">better </w:t>
      </w:r>
      <w:r w:rsidR="00412735" w:rsidRPr="001565BC">
        <w:rPr>
          <w:rFonts w:ascii="Arial" w:hAnsi="Arial" w:cs="Arial"/>
        </w:rPr>
        <w:t xml:space="preserve">identification of </w:t>
      </w:r>
      <w:r w:rsidR="00064A3E" w:rsidRPr="001565BC">
        <w:rPr>
          <w:rFonts w:ascii="Arial" w:hAnsi="Arial" w:cs="Arial"/>
        </w:rPr>
        <w:t xml:space="preserve">children </w:t>
      </w:r>
      <w:r w:rsidR="006C68AD" w:rsidRPr="001565BC">
        <w:rPr>
          <w:rFonts w:ascii="Arial" w:hAnsi="Arial" w:cs="Arial"/>
        </w:rPr>
        <w:t xml:space="preserve">in these regions </w:t>
      </w:r>
      <w:r w:rsidR="006E4918" w:rsidRPr="001565BC">
        <w:rPr>
          <w:rFonts w:ascii="Arial" w:hAnsi="Arial" w:cs="Arial"/>
        </w:rPr>
        <w:t>who are at risk of developing hypertension</w:t>
      </w:r>
      <w:r w:rsidR="00064A3E" w:rsidRPr="001565BC">
        <w:rPr>
          <w:rFonts w:ascii="Arial" w:hAnsi="Arial" w:cs="Arial"/>
        </w:rPr>
        <w:t>.</w:t>
      </w:r>
      <w:r w:rsidR="006E4918" w:rsidRPr="001565BC">
        <w:rPr>
          <w:rFonts w:ascii="Arial" w:hAnsi="Arial" w:cs="Arial"/>
        </w:rPr>
        <w:t xml:space="preserve"> </w:t>
      </w:r>
    </w:p>
    <w:p w14:paraId="0E4955CC" w14:textId="7ED7951E" w:rsidR="00842051" w:rsidRPr="001565BC" w:rsidRDefault="00B70C26" w:rsidP="00842051">
      <w:pPr>
        <w:spacing w:line="480" w:lineRule="auto"/>
        <w:jc w:val="both"/>
        <w:rPr>
          <w:rFonts w:ascii="Arial" w:hAnsi="Arial" w:cs="Arial"/>
        </w:rPr>
      </w:pPr>
      <w:r w:rsidRPr="001565BC">
        <w:rPr>
          <w:rFonts w:ascii="Arial" w:hAnsi="Arial" w:cs="Arial"/>
        </w:rPr>
        <w:t>Several study</w:t>
      </w:r>
      <w:r w:rsidR="00842051" w:rsidRPr="001565BC">
        <w:rPr>
          <w:rFonts w:ascii="Arial" w:hAnsi="Arial" w:cs="Arial"/>
        </w:rPr>
        <w:t xml:space="preserve"> limitations </w:t>
      </w:r>
      <w:r w:rsidRPr="001565BC">
        <w:rPr>
          <w:rFonts w:ascii="Arial" w:hAnsi="Arial" w:cs="Arial"/>
        </w:rPr>
        <w:t xml:space="preserve">should </w:t>
      </w:r>
      <w:r w:rsidR="00842051" w:rsidRPr="001565BC">
        <w:rPr>
          <w:rFonts w:ascii="Arial" w:hAnsi="Arial" w:cs="Arial"/>
        </w:rPr>
        <w:t xml:space="preserve">be noted. </w:t>
      </w:r>
      <w:r w:rsidR="009201DF" w:rsidRPr="001565BC">
        <w:rPr>
          <w:rFonts w:ascii="Arial" w:hAnsi="Arial" w:cs="Arial"/>
        </w:rPr>
        <w:t>The</w:t>
      </w:r>
      <w:r w:rsidR="00477326" w:rsidRPr="001565BC">
        <w:rPr>
          <w:rFonts w:ascii="Arial" w:hAnsi="Arial" w:cs="Arial"/>
        </w:rPr>
        <w:t xml:space="preserve"> simplified </w:t>
      </w:r>
      <w:r w:rsidR="00842051" w:rsidRPr="001565BC">
        <w:rPr>
          <w:rFonts w:ascii="Arial" w:hAnsi="Arial" w:cs="Arial"/>
        </w:rPr>
        <w:t>prehypertension threshold</w:t>
      </w:r>
      <w:r w:rsidR="002D6FD8">
        <w:rPr>
          <w:rFonts w:ascii="Arial" w:hAnsi="Arial" w:cs="Arial"/>
        </w:rPr>
        <w:t xml:space="preserve"> </w:t>
      </w:r>
      <w:r w:rsidR="007938FF" w:rsidRPr="001565BC">
        <w:rPr>
          <w:rFonts w:ascii="Arial" w:hAnsi="Arial" w:cs="Arial"/>
        </w:rPr>
        <w:fldChar w:fldCharType="begin"/>
      </w:r>
      <w:r w:rsidR="000F48A0">
        <w:rPr>
          <w:rFonts w:ascii="Arial" w:hAnsi="Arial" w:cs="Arial"/>
        </w:rPr>
        <w:instrText xml:space="preserve"> ADDIN EN.CITE &lt;EndNote&gt;&lt;Cite&gt;&lt;Author&gt;Xi&lt;/Author&gt;&lt;Year&gt;2017&lt;/Year&gt;&lt;RecNum&gt;36&lt;/RecNum&gt;&lt;DisplayText&gt;[31]&lt;/DisplayText&gt;&lt;record&gt;&lt;rec-number&gt;36&lt;/rec-number&gt;&lt;foreign-keys&gt;&lt;key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7938FF" w:rsidRPr="001565BC">
        <w:rPr>
          <w:rFonts w:ascii="Arial" w:hAnsi="Arial" w:cs="Arial"/>
        </w:rPr>
        <w:fldChar w:fldCharType="separate"/>
      </w:r>
      <w:r w:rsidR="000F48A0">
        <w:rPr>
          <w:rFonts w:ascii="Arial" w:hAnsi="Arial" w:cs="Arial"/>
          <w:noProof/>
        </w:rPr>
        <w:t>[31]</w:t>
      </w:r>
      <w:r w:rsidR="007938FF" w:rsidRPr="001565BC">
        <w:rPr>
          <w:rFonts w:ascii="Arial" w:hAnsi="Arial" w:cs="Arial"/>
        </w:rPr>
        <w:fldChar w:fldCharType="end"/>
      </w:r>
      <w:r w:rsidR="00842051" w:rsidRPr="001565BC">
        <w:rPr>
          <w:rFonts w:ascii="Arial" w:hAnsi="Arial" w:cs="Arial"/>
        </w:rPr>
        <w:t xml:space="preserve"> </w:t>
      </w:r>
      <w:r w:rsidR="009201DF" w:rsidRPr="001565BC">
        <w:rPr>
          <w:rFonts w:ascii="Arial" w:hAnsi="Arial" w:cs="Arial"/>
        </w:rPr>
        <w:t xml:space="preserve">was </w:t>
      </w:r>
      <w:r w:rsidR="00477326" w:rsidRPr="001565BC">
        <w:rPr>
          <w:rFonts w:ascii="Arial" w:hAnsi="Arial" w:cs="Arial"/>
        </w:rPr>
        <w:t xml:space="preserve">derived </w:t>
      </w:r>
      <w:r w:rsidR="009201DF" w:rsidRPr="001565BC">
        <w:rPr>
          <w:rFonts w:ascii="Arial" w:hAnsi="Arial" w:cs="Arial"/>
        </w:rPr>
        <w:t xml:space="preserve">using </w:t>
      </w:r>
      <w:r w:rsidR="00D11F32" w:rsidRPr="001565BC">
        <w:rPr>
          <w:rFonts w:ascii="Arial" w:hAnsi="Arial" w:cs="Arial"/>
        </w:rPr>
        <w:t xml:space="preserve">BP </w:t>
      </w:r>
      <w:r w:rsidR="009201DF" w:rsidRPr="001565BC">
        <w:rPr>
          <w:rFonts w:ascii="Arial" w:hAnsi="Arial" w:cs="Arial"/>
        </w:rPr>
        <w:t xml:space="preserve">data </w:t>
      </w:r>
      <w:r w:rsidR="00477326" w:rsidRPr="001565BC">
        <w:rPr>
          <w:rFonts w:ascii="Arial" w:hAnsi="Arial" w:cs="Arial"/>
        </w:rPr>
        <w:t>from American children</w:t>
      </w:r>
      <w:r w:rsidR="00295760" w:rsidRPr="001565BC">
        <w:rPr>
          <w:rFonts w:ascii="Arial" w:hAnsi="Arial" w:cs="Arial"/>
        </w:rPr>
        <w:t>,</w:t>
      </w:r>
      <w:r w:rsidR="00BA6417" w:rsidRPr="001565BC">
        <w:rPr>
          <w:rFonts w:ascii="Arial" w:hAnsi="Arial" w:cs="Arial"/>
        </w:rPr>
        <w:t xml:space="preserve"> whereas o</w:t>
      </w:r>
      <w:r w:rsidR="00477326" w:rsidRPr="001565BC">
        <w:rPr>
          <w:rFonts w:ascii="Arial" w:hAnsi="Arial" w:cs="Arial"/>
        </w:rPr>
        <w:t xml:space="preserve">ur study involved Asian children (Chinese, Malay and Indian ethnic groups). Ethnic differences </w:t>
      </w:r>
      <w:r w:rsidR="00295760" w:rsidRPr="001565BC">
        <w:rPr>
          <w:rFonts w:ascii="Arial" w:hAnsi="Arial" w:cs="Arial"/>
        </w:rPr>
        <w:t xml:space="preserve">have been reported </w:t>
      </w:r>
      <w:r w:rsidR="00477326" w:rsidRPr="001565BC">
        <w:rPr>
          <w:rFonts w:ascii="Arial" w:hAnsi="Arial" w:cs="Arial"/>
        </w:rPr>
        <w:t xml:space="preserve">in both childhood BP levels and </w:t>
      </w:r>
      <w:r w:rsidR="00295760" w:rsidRPr="001565BC">
        <w:rPr>
          <w:rFonts w:ascii="Arial" w:hAnsi="Arial" w:cs="Arial"/>
        </w:rPr>
        <w:t xml:space="preserve">the </w:t>
      </w:r>
      <w:r w:rsidR="00477326" w:rsidRPr="001565BC">
        <w:rPr>
          <w:rFonts w:ascii="Arial" w:hAnsi="Arial" w:cs="Arial"/>
        </w:rPr>
        <w:t>relationship between body size and BP</w:t>
      </w:r>
      <w:r w:rsidR="002D6FD8">
        <w:rPr>
          <w:rFonts w:ascii="Arial" w:hAnsi="Arial" w:cs="Arial"/>
        </w:rPr>
        <w:t xml:space="preserve"> </w:t>
      </w:r>
      <w:r w:rsidR="00394DB8" w:rsidRPr="001565BC">
        <w:rPr>
          <w:rFonts w:ascii="Arial" w:hAnsi="Arial" w:cs="Arial"/>
        </w:rPr>
        <w:fldChar w:fldCharType="begin"/>
      </w:r>
      <w:r w:rsidR="00CE0FBD">
        <w:rPr>
          <w:rFonts w:ascii="Arial" w:hAnsi="Arial" w:cs="Arial"/>
        </w:rPr>
        <w:instrText xml:space="preserve"> ADDIN EN.CITE &lt;EndNote&gt;&lt;Cite&gt;&lt;Author&gt;Ke&lt;/Author&gt;&lt;Year&gt;2009&lt;/Year&gt;&lt;RecNum&gt;56&lt;/RecNum&gt;&lt;DisplayText&gt;[54,55]&lt;/DisplayText&gt;&lt;record&gt;&lt;rec-number&gt;56&lt;/rec-number&gt;&lt;foreign-keys&gt;&lt;key app="EN" db-id="vxwsxwds8pzxtlexwab5v9drdpsszdxw9trz" timestamp="1642654906"&gt;56&lt;/key&gt;&lt;/foreign-keys&gt;&lt;ref-type name="Journal Article"&gt;17&lt;/ref-type&gt;&lt;contributors&gt;&lt;authors&gt;&lt;author&gt;Ke, Liang&lt;/author&gt;&lt;author&gt;Brock, Kaye E&lt;/author&gt;&lt;author&gt;Cant, Rosemary V&lt;/author&gt;&lt;author&gt;Li, Yang&lt;/author&gt;&lt;author&gt;Morrell, Stephen L&lt;/author&gt;&lt;/authors&gt;&lt;/contributors&gt;&lt;titles&gt;&lt;title&gt;The relationship between obesity and blood pressure differs by ethnicity in Sydney school children&lt;/title&gt;&lt;secondary-title&gt;American journal of hypertension&lt;/secondary-title&gt;&lt;/titles&gt;&lt;periodical&gt;&lt;full-title&gt;American journal of hypertension&lt;/full-title&gt;&lt;/periodical&gt;&lt;pages&gt;52-58&lt;/pages&gt;&lt;volume&gt;22&lt;/volume&gt;&lt;number&gt;1&lt;/number&gt;&lt;dates&gt;&lt;year&gt;2009&lt;/year&gt;&lt;/dates&gt;&lt;isbn&gt;1941-7225&lt;/isbn&gt;&lt;urls&gt;&lt;/urls&gt;&lt;/record&gt;&lt;/Cite&gt;&lt;Cite&gt;&lt;Author&gt;Harding&lt;/Author&gt;&lt;Year&gt;2010&lt;/Year&gt;&lt;RecNum&gt;57&lt;/RecNum&gt;&lt;record&gt;&lt;rec-number&gt;57&lt;/rec-number&gt;&lt;foreign-keys&gt;&lt;key app="EN" db-id="vxwsxwds8pzxtlexwab5v9drdpsszdxw9trz" timestamp="1642654906"&gt;57&lt;/key&gt;&lt;/foreign-keys&gt;&lt;ref-type name="Journal Article"&gt;17&lt;/ref-type&gt;&lt;contributors&gt;&lt;authors&gt;&lt;author&gt;Harding, Seeromanie&lt;/author&gt;&lt;author&gt;Whitrow, Melissa&lt;/author&gt;&lt;author&gt;Lenguerrand, Erik&lt;/author&gt;&lt;author&gt;Maynard, Maria&lt;/author&gt;&lt;author&gt;Teyhan, Alison&lt;/author&gt;&lt;author&gt;Cruickshank, J Kennedy&lt;/author&gt;&lt;author&gt;Der, Geoff&lt;/author&gt;&lt;/authors&gt;&lt;/contributors&gt;&lt;titles&gt;&lt;title&gt;Emergence of ethnic differences in blood pressure in adolescence: the determinants of adolescent social well-being and health study&lt;/title&gt;&lt;secondary-title&gt;Hypertension&lt;/secondary-title&gt;&lt;/titles&gt;&lt;periodical&gt;&lt;full-title&gt;Hypertension&lt;/full-title&gt;&lt;/periodical&gt;&lt;pages&gt;1063-1069&lt;/pages&gt;&lt;volume&gt;55&lt;/volume&gt;&lt;number&gt;4&lt;/number&gt;&lt;dates&gt;&lt;year&gt;2010&lt;/year&gt;&lt;/dates&gt;&lt;isbn&gt;0194-911X&lt;/isbn&gt;&lt;urls&gt;&lt;/urls&gt;&lt;/record&gt;&lt;/Cite&gt;&lt;/EndNote&gt;</w:instrText>
      </w:r>
      <w:r w:rsidR="00394DB8" w:rsidRPr="001565BC">
        <w:rPr>
          <w:rFonts w:ascii="Arial" w:hAnsi="Arial" w:cs="Arial"/>
        </w:rPr>
        <w:fldChar w:fldCharType="separate"/>
      </w:r>
      <w:r w:rsidR="00CE0FBD">
        <w:rPr>
          <w:rFonts w:ascii="Arial" w:hAnsi="Arial" w:cs="Arial"/>
          <w:noProof/>
        </w:rPr>
        <w:t>[54,55]</w:t>
      </w:r>
      <w:r w:rsidR="00394DB8" w:rsidRPr="001565BC">
        <w:rPr>
          <w:rFonts w:ascii="Arial" w:hAnsi="Arial" w:cs="Arial"/>
        </w:rPr>
        <w:fldChar w:fldCharType="end"/>
      </w:r>
      <w:r w:rsidR="00477326" w:rsidRPr="001565BC">
        <w:rPr>
          <w:rFonts w:ascii="Arial" w:hAnsi="Arial" w:cs="Arial"/>
        </w:rPr>
        <w:t>,</w:t>
      </w:r>
      <w:r w:rsidR="00505A86" w:rsidRPr="001565BC">
        <w:rPr>
          <w:rFonts w:ascii="Arial" w:hAnsi="Arial" w:cs="Arial"/>
        </w:rPr>
        <w:t xml:space="preserve"> </w:t>
      </w:r>
      <w:r w:rsidR="00477326" w:rsidRPr="001565BC">
        <w:rPr>
          <w:rFonts w:ascii="Arial" w:hAnsi="Arial" w:cs="Arial"/>
        </w:rPr>
        <w:t>which</w:t>
      </w:r>
      <w:r w:rsidR="004660EA" w:rsidRPr="001565BC">
        <w:rPr>
          <w:rFonts w:ascii="Arial" w:hAnsi="Arial" w:cs="Arial"/>
        </w:rPr>
        <w:t xml:space="preserve"> </w:t>
      </w:r>
      <w:r w:rsidR="00477326" w:rsidRPr="001565BC">
        <w:rPr>
          <w:rFonts w:ascii="Arial" w:hAnsi="Arial" w:cs="Arial"/>
        </w:rPr>
        <w:t xml:space="preserve">suggest that customized approaches for assessing </w:t>
      </w:r>
      <w:r w:rsidR="00F478B9" w:rsidRPr="001565BC">
        <w:rPr>
          <w:rFonts w:ascii="Arial" w:hAnsi="Arial" w:cs="Arial"/>
        </w:rPr>
        <w:t xml:space="preserve">childhood </w:t>
      </w:r>
      <w:r w:rsidR="00477326" w:rsidRPr="001565BC">
        <w:rPr>
          <w:rFonts w:ascii="Arial" w:hAnsi="Arial" w:cs="Arial"/>
        </w:rPr>
        <w:t xml:space="preserve">prehypertension/hypertension </w:t>
      </w:r>
      <w:r w:rsidR="00F478B9" w:rsidRPr="001565BC">
        <w:rPr>
          <w:rFonts w:ascii="Arial" w:hAnsi="Arial" w:cs="Arial"/>
        </w:rPr>
        <w:t xml:space="preserve">in different populations may be </w:t>
      </w:r>
      <w:r w:rsidR="00D65655" w:rsidRPr="001565BC">
        <w:rPr>
          <w:rFonts w:ascii="Arial" w:hAnsi="Arial" w:cs="Arial"/>
        </w:rPr>
        <w:t>preferable</w:t>
      </w:r>
      <w:r w:rsidR="00F478B9" w:rsidRPr="001565BC">
        <w:rPr>
          <w:rFonts w:ascii="Arial" w:hAnsi="Arial" w:cs="Arial"/>
        </w:rPr>
        <w:t xml:space="preserve">. </w:t>
      </w:r>
      <w:r w:rsidR="006B57B8" w:rsidRPr="001565BC">
        <w:rPr>
          <w:rFonts w:ascii="Arial" w:hAnsi="Arial" w:cs="Arial"/>
        </w:rPr>
        <w:t xml:space="preserve">It is </w:t>
      </w:r>
      <w:r w:rsidR="00295760" w:rsidRPr="001565BC">
        <w:rPr>
          <w:rFonts w:ascii="Arial" w:hAnsi="Arial" w:cs="Arial"/>
        </w:rPr>
        <w:t>un</w:t>
      </w:r>
      <w:r w:rsidR="006B57B8" w:rsidRPr="001565BC">
        <w:rPr>
          <w:rFonts w:ascii="Arial" w:hAnsi="Arial" w:cs="Arial"/>
        </w:rPr>
        <w:t xml:space="preserve">clear if </w:t>
      </w:r>
      <w:r w:rsidR="00295760" w:rsidRPr="001565BC">
        <w:rPr>
          <w:rFonts w:ascii="Arial" w:hAnsi="Arial" w:cs="Arial"/>
        </w:rPr>
        <w:t>our</w:t>
      </w:r>
      <w:r w:rsidR="006B57B8" w:rsidRPr="001565BC">
        <w:rPr>
          <w:rFonts w:ascii="Arial" w:hAnsi="Arial" w:cs="Arial"/>
        </w:rPr>
        <w:t xml:space="preserve"> findings in an urban Asian cohort can be extrapolated to other populations with different ethnic compositions and sociodemographic profiles</w:t>
      </w:r>
      <w:r w:rsidR="00295760" w:rsidRPr="001565BC">
        <w:rPr>
          <w:rFonts w:ascii="Arial" w:hAnsi="Arial" w:cs="Arial"/>
        </w:rPr>
        <w:t>;</w:t>
      </w:r>
      <w:r w:rsidR="006B57B8" w:rsidRPr="001565BC">
        <w:rPr>
          <w:rFonts w:ascii="Arial" w:hAnsi="Arial" w:cs="Arial"/>
        </w:rPr>
        <w:t xml:space="preserve"> validation studies in other mother-offspring cohorts </w:t>
      </w:r>
      <w:r w:rsidR="00295760" w:rsidRPr="001565BC">
        <w:rPr>
          <w:rFonts w:ascii="Arial" w:hAnsi="Arial" w:cs="Arial"/>
        </w:rPr>
        <w:t>are</w:t>
      </w:r>
      <w:r w:rsidR="006B57B8" w:rsidRPr="001565BC">
        <w:rPr>
          <w:rFonts w:ascii="Arial" w:hAnsi="Arial" w:cs="Arial"/>
        </w:rPr>
        <w:t xml:space="preserve"> warranted.</w:t>
      </w:r>
      <w:r w:rsidR="002504BD" w:rsidRPr="001565BC">
        <w:rPr>
          <w:rFonts w:ascii="Arial" w:hAnsi="Arial" w:cs="Arial"/>
        </w:rPr>
        <w:t xml:space="preserve"> </w:t>
      </w:r>
      <w:r w:rsidR="009201DF" w:rsidRPr="001565BC">
        <w:rPr>
          <w:rFonts w:ascii="Arial" w:hAnsi="Arial" w:cs="Arial"/>
        </w:rPr>
        <w:t xml:space="preserve">A systematic review </w:t>
      </w:r>
      <w:r w:rsidR="00E71FAE" w:rsidRPr="001565BC">
        <w:rPr>
          <w:rFonts w:ascii="Arial" w:hAnsi="Arial" w:cs="Arial"/>
        </w:rPr>
        <w:t xml:space="preserve">investigating the accuracy of </w:t>
      </w:r>
      <w:proofErr w:type="spellStart"/>
      <w:r w:rsidR="00E71FAE" w:rsidRPr="001565BC">
        <w:rPr>
          <w:rFonts w:ascii="Arial" w:hAnsi="Arial" w:cs="Arial"/>
        </w:rPr>
        <w:t>oscillometric</w:t>
      </w:r>
      <w:proofErr w:type="spellEnd"/>
      <w:r w:rsidR="00E71FAE" w:rsidRPr="001565BC">
        <w:rPr>
          <w:rFonts w:ascii="Arial" w:hAnsi="Arial" w:cs="Arial"/>
        </w:rPr>
        <w:t xml:space="preserve"> devices relative to the</w:t>
      </w:r>
      <w:r w:rsidR="009201DF" w:rsidRPr="001565BC">
        <w:rPr>
          <w:rFonts w:ascii="Arial" w:hAnsi="Arial" w:cs="Arial"/>
        </w:rPr>
        <w:t xml:space="preserve"> </w:t>
      </w:r>
      <w:r w:rsidR="00E71FAE" w:rsidRPr="001565BC">
        <w:rPr>
          <w:rFonts w:ascii="Arial" w:hAnsi="Arial" w:cs="Arial"/>
        </w:rPr>
        <w:t>auscultatory method</w:t>
      </w:r>
      <w:r w:rsidR="009201DF" w:rsidRPr="001565BC">
        <w:rPr>
          <w:rFonts w:ascii="Arial" w:hAnsi="Arial" w:cs="Arial"/>
        </w:rPr>
        <w:t xml:space="preserve"> found</w:t>
      </w:r>
      <w:r w:rsidR="00E71FAE" w:rsidRPr="001565BC">
        <w:rPr>
          <w:rFonts w:ascii="Arial" w:hAnsi="Arial" w:cs="Arial"/>
        </w:rPr>
        <w:t xml:space="preserve"> that </w:t>
      </w:r>
      <w:proofErr w:type="spellStart"/>
      <w:r w:rsidR="00E71FAE" w:rsidRPr="001565BC">
        <w:rPr>
          <w:rFonts w:ascii="Arial" w:hAnsi="Arial" w:cs="Arial"/>
        </w:rPr>
        <w:t>oscillometric</w:t>
      </w:r>
      <w:proofErr w:type="spellEnd"/>
      <w:r w:rsidR="00E71FAE" w:rsidRPr="001565BC">
        <w:rPr>
          <w:rFonts w:ascii="Arial" w:hAnsi="Arial" w:cs="Arial"/>
        </w:rPr>
        <w:t xml:space="preserve"> devices</w:t>
      </w:r>
      <w:r w:rsidR="009201DF" w:rsidRPr="001565BC">
        <w:rPr>
          <w:rFonts w:ascii="Arial" w:hAnsi="Arial" w:cs="Arial"/>
        </w:rPr>
        <w:t xml:space="preserve"> </w:t>
      </w:r>
      <w:r w:rsidR="00D11F32" w:rsidRPr="001565BC">
        <w:rPr>
          <w:rFonts w:ascii="Arial" w:hAnsi="Arial" w:cs="Arial"/>
        </w:rPr>
        <w:t xml:space="preserve">tend to </w:t>
      </w:r>
      <w:r w:rsidR="009201DF" w:rsidRPr="001565BC">
        <w:rPr>
          <w:rFonts w:ascii="Arial" w:hAnsi="Arial" w:cs="Arial"/>
        </w:rPr>
        <w:t>overestimate systolic blood pressure in children</w:t>
      </w:r>
      <w:r w:rsidR="002D6FD8">
        <w:rPr>
          <w:rFonts w:ascii="Arial" w:hAnsi="Arial" w:cs="Arial"/>
        </w:rPr>
        <w:t xml:space="preserve"> </w:t>
      </w:r>
      <w:r w:rsidR="00E71FAE" w:rsidRPr="001565BC">
        <w:rPr>
          <w:rFonts w:ascii="Arial" w:hAnsi="Arial" w:cs="Arial"/>
        </w:rPr>
        <w:fldChar w:fldCharType="begin"/>
      </w:r>
      <w:r w:rsidR="00CE0FBD">
        <w:rPr>
          <w:rFonts w:ascii="Arial" w:hAnsi="Arial" w:cs="Arial"/>
        </w:rPr>
        <w:instrText xml:space="preserve"> ADDIN EN.CITE &lt;EndNote&gt;&lt;Cite&gt;&lt;Author&gt;Duncombe&lt;/Author&gt;&lt;Year&gt;2017&lt;/Year&gt;&lt;RecNum&gt;58&lt;/RecNum&gt;&lt;DisplayText&gt;[56]&lt;/DisplayText&gt;&lt;record&gt;&lt;rec-number&gt;58&lt;/rec-number&gt;&lt;foreign-keys&gt;&lt;key app="EN" db-id="vxwsxwds8pzxtlexwab5v9drdpsszdxw9trz" timestamp="1642654906"&gt;58&lt;/key&gt;&lt;/foreign-keys&gt;&lt;ref-type name="Journal Article"&gt;17&lt;/ref-type&gt;&lt;contributors&gt;&lt;authors&gt;&lt;author&gt;Duncombe, Stephanie L&lt;/author&gt;&lt;author&gt;Voss, Christine&lt;/author&gt;&lt;author&gt;Harris, Kevin C&lt;/author&gt;&lt;/authors&gt;&lt;/contributors&gt;&lt;titles&gt;&lt;title&gt;Oscillometric and auscultatory blood pressure measurement methods in children: a systematic review and meta-analysis&lt;/title&gt;&lt;secondary-title&gt;Journal of hypertension&lt;/secondary-title&gt;&lt;/titles&gt;&lt;periodical&gt;&lt;full-title&gt;Journal of hypertension&lt;/full-title&gt;&lt;/periodical&gt;&lt;pages&gt;213-224&lt;/pages&gt;&lt;volume&gt;35&lt;/volume&gt;&lt;number&gt;2&lt;/number&gt;&lt;dates&gt;&lt;year&gt;2017&lt;/year&gt;&lt;/dates&gt;&lt;isbn&gt;0263-6352&lt;/isbn&gt;&lt;urls&gt;&lt;/urls&gt;&lt;/record&gt;&lt;/Cite&gt;&lt;/EndNote&gt;</w:instrText>
      </w:r>
      <w:r w:rsidR="00E71FAE" w:rsidRPr="001565BC">
        <w:rPr>
          <w:rFonts w:ascii="Arial" w:hAnsi="Arial" w:cs="Arial"/>
        </w:rPr>
        <w:fldChar w:fldCharType="separate"/>
      </w:r>
      <w:r w:rsidR="00CE0FBD">
        <w:rPr>
          <w:rFonts w:ascii="Arial" w:hAnsi="Arial" w:cs="Arial"/>
          <w:noProof/>
        </w:rPr>
        <w:t>[56]</w:t>
      </w:r>
      <w:r w:rsidR="00E71FAE" w:rsidRPr="001565BC">
        <w:rPr>
          <w:rFonts w:ascii="Arial" w:hAnsi="Arial" w:cs="Arial"/>
        </w:rPr>
        <w:fldChar w:fldCharType="end"/>
      </w:r>
      <w:r w:rsidR="009201DF" w:rsidRPr="001565BC">
        <w:rPr>
          <w:rFonts w:ascii="Arial" w:hAnsi="Arial" w:cs="Arial"/>
        </w:rPr>
        <w:t xml:space="preserve">. However, since this overestimation is systematic, we do not expect it to bias the reported phenotypic associations. </w:t>
      </w:r>
      <w:r w:rsidR="00DF796B" w:rsidRPr="001565BC">
        <w:rPr>
          <w:rFonts w:ascii="Arial" w:hAnsi="Arial" w:cs="Arial"/>
        </w:rPr>
        <w:t>Near</w:t>
      </w:r>
      <w:r w:rsidR="009C4A22" w:rsidRPr="001565BC">
        <w:rPr>
          <w:rFonts w:ascii="Arial" w:hAnsi="Arial" w:cs="Arial"/>
        </w:rPr>
        <w:t>l</w:t>
      </w:r>
      <w:r w:rsidR="00DF796B" w:rsidRPr="001565BC">
        <w:rPr>
          <w:rFonts w:ascii="Arial" w:hAnsi="Arial" w:cs="Arial"/>
        </w:rPr>
        <w:t xml:space="preserve">y 90% of the </w:t>
      </w:r>
      <w:proofErr w:type="spellStart"/>
      <w:r w:rsidR="00DF796B" w:rsidRPr="001565BC">
        <w:rPr>
          <w:rFonts w:ascii="Arial" w:hAnsi="Arial" w:cs="Arial"/>
        </w:rPr>
        <w:t>preterms</w:t>
      </w:r>
      <w:proofErr w:type="spellEnd"/>
      <w:r w:rsidR="00DF796B" w:rsidRPr="001565BC">
        <w:rPr>
          <w:rFonts w:ascii="Arial" w:hAnsi="Arial" w:cs="Arial"/>
        </w:rPr>
        <w:t xml:space="preserve"> in this study were </w:t>
      </w:r>
      <w:r w:rsidR="00DF796B" w:rsidRPr="001565BC">
        <w:rPr>
          <w:rFonts w:ascii="Arial" w:hAnsi="Arial" w:cs="Arial"/>
        </w:rPr>
        <w:lastRenderedPageBreak/>
        <w:t xml:space="preserve">moderate or late </w:t>
      </w:r>
      <w:proofErr w:type="spellStart"/>
      <w:r w:rsidR="00DF796B" w:rsidRPr="001565BC">
        <w:rPr>
          <w:rFonts w:ascii="Arial" w:hAnsi="Arial" w:cs="Arial"/>
        </w:rPr>
        <w:t>preterms</w:t>
      </w:r>
      <w:proofErr w:type="spellEnd"/>
      <w:r w:rsidR="00DF796B" w:rsidRPr="001565BC">
        <w:rPr>
          <w:rFonts w:ascii="Arial" w:hAnsi="Arial" w:cs="Arial"/>
        </w:rPr>
        <w:t>, so it may not be possible to extrapolate our findings to extreme</w:t>
      </w:r>
      <w:r w:rsidR="00BE0B62" w:rsidRPr="001565BC">
        <w:rPr>
          <w:rFonts w:ascii="Arial" w:hAnsi="Arial" w:cs="Arial"/>
        </w:rPr>
        <w:t>/</w:t>
      </w:r>
      <w:r w:rsidR="00DF796B" w:rsidRPr="001565BC">
        <w:rPr>
          <w:rFonts w:ascii="Arial" w:hAnsi="Arial" w:cs="Arial"/>
        </w:rPr>
        <w:t xml:space="preserve">very </w:t>
      </w:r>
      <w:proofErr w:type="spellStart"/>
      <w:r w:rsidR="00DF796B" w:rsidRPr="001565BC">
        <w:rPr>
          <w:rFonts w:ascii="Arial" w:hAnsi="Arial" w:cs="Arial"/>
        </w:rPr>
        <w:t>preterm</w:t>
      </w:r>
      <w:r w:rsidR="00BE0B62" w:rsidRPr="001565BC">
        <w:rPr>
          <w:rFonts w:ascii="Arial" w:hAnsi="Arial" w:cs="Arial"/>
        </w:rPr>
        <w:t>s</w:t>
      </w:r>
      <w:proofErr w:type="spellEnd"/>
      <w:r w:rsidR="00DF796B" w:rsidRPr="001565BC">
        <w:rPr>
          <w:rFonts w:ascii="Arial" w:hAnsi="Arial" w:cs="Arial"/>
        </w:rPr>
        <w:t xml:space="preserve">. </w:t>
      </w:r>
      <w:r w:rsidR="00474CF9" w:rsidRPr="001565BC">
        <w:rPr>
          <w:rFonts w:ascii="Arial" w:hAnsi="Arial" w:cs="Arial"/>
        </w:rPr>
        <w:t xml:space="preserve">We do recognize that performing ultrasound based serial </w:t>
      </w:r>
      <w:proofErr w:type="spellStart"/>
      <w:r w:rsidR="00474CF9" w:rsidRPr="001565BC">
        <w:rPr>
          <w:rFonts w:ascii="Arial" w:hAnsi="Arial" w:cs="Arial"/>
        </w:rPr>
        <w:t>fetal</w:t>
      </w:r>
      <w:proofErr w:type="spellEnd"/>
      <w:r w:rsidR="00474CF9" w:rsidRPr="001565BC">
        <w:rPr>
          <w:rFonts w:ascii="Arial" w:hAnsi="Arial" w:cs="Arial"/>
        </w:rPr>
        <w:t xml:space="preserve"> monitoring for assessing </w:t>
      </w:r>
      <w:proofErr w:type="spellStart"/>
      <w:r w:rsidR="00474CF9" w:rsidRPr="001565BC">
        <w:rPr>
          <w:rFonts w:ascii="Arial" w:hAnsi="Arial" w:cs="Arial"/>
        </w:rPr>
        <w:t>fetal</w:t>
      </w:r>
      <w:proofErr w:type="spellEnd"/>
      <w:r w:rsidR="00474CF9" w:rsidRPr="001565BC">
        <w:rPr>
          <w:rFonts w:ascii="Arial" w:hAnsi="Arial" w:cs="Arial"/>
        </w:rPr>
        <w:t xml:space="preserve"> growth deceleration and fetoplacental vascular resistance may not be feasible in many low-resource settings. Even i</w:t>
      </w:r>
      <w:r w:rsidR="007311C6" w:rsidRPr="001565BC">
        <w:rPr>
          <w:rFonts w:ascii="Arial" w:hAnsi="Arial" w:cs="Arial"/>
        </w:rPr>
        <w:t xml:space="preserve">n high-resource settings, </w:t>
      </w:r>
      <w:r w:rsidR="00474CF9" w:rsidRPr="001565BC">
        <w:rPr>
          <w:rFonts w:ascii="Arial" w:hAnsi="Arial" w:cs="Arial"/>
        </w:rPr>
        <w:t xml:space="preserve">cost-effectiveness </w:t>
      </w:r>
      <w:r w:rsidR="007311C6" w:rsidRPr="001565BC">
        <w:rPr>
          <w:rFonts w:ascii="Arial" w:hAnsi="Arial" w:cs="Arial"/>
        </w:rPr>
        <w:t>studies are needed</w:t>
      </w:r>
      <w:r w:rsidR="00474CF9" w:rsidRPr="001565BC">
        <w:rPr>
          <w:rFonts w:ascii="Arial" w:hAnsi="Arial" w:cs="Arial"/>
        </w:rPr>
        <w:t xml:space="preserve"> to </w:t>
      </w:r>
      <w:r w:rsidR="007311C6" w:rsidRPr="001565BC">
        <w:rPr>
          <w:rFonts w:ascii="Arial" w:hAnsi="Arial" w:cs="Arial"/>
        </w:rPr>
        <w:t xml:space="preserve">evaluate the value of incorporating serial </w:t>
      </w:r>
      <w:proofErr w:type="spellStart"/>
      <w:r w:rsidR="007311C6" w:rsidRPr="001565BC">
        <w:rPr>
          <w:rFonts w:ascii="Arial" w:hAnsi="Arial" w:cs="Arial"/>
        </w:rPr>
        <w:t>fetal</w:t>
      </w:r>
      <w:proofErr w:type="spellEnd"/>
      <w:r w:rsidR="007311C6" w:rsidRPr="001565BC">
        <w:rPr>
          <w:rFonts w:ascii="Arial" w:hAnsi="Arial" w:cs="Arial"/>
        </w:rPr>
        <w:t xml:space="preserve"> ultrasound </w:t>
      </w:r>
      <w:r w:rsidR="00A42A68" w:rsidRPr="001565BC">
        <w:rPr>
          <w:rFonts w:ascii="Arial" w:hAnsi="Arial" w:cs="Arial"/>
        </w:rPr>
        <w:t xml:space="preserve">biometry and Doppler </w:t>
      </w:r>
      <w:r w:rsidR="007311C6" w:rsidRPr="001565BC">
        <w:rPr>
          <w:rFonts w:ascii="Arial" w:hAnsi="Arial" w:cs="Arial"/>
        </w:rPr>
        <w:t xml:space="preserve">scans into </w:t>
      </w:r>
      <w:r w:rsidR="00CD0701" w:rsidRPr="001565BC">
        <w:rPr>
          <w:rFonts w:ascii="Arial" w:hAnsi="Arial" w:cs="Arial"/>
        </w:rPr>
        <w:t xml:space="preserve">early </w:t>
      </w:r>
      <w:r w:rsidR="007311C6" w:rsidRPr="001565BC">
        <w:rPr>
          <w:rFonts w:ascii="Arial" w:hAnsi="Arial" w:cs="Arial"/>
        </w:rPr>
        <w:t>CVD prevention strategies.</w:t>
      </w:r>
    </w:p>
    <w:p w14:paraId="2E6D3533" w14:textId="2180D980" w:rsidR="00842051" w:rsidRPr="001565BC" w:rsidRDefault="00842051" w:rsidP="00842051">
      <w:pPr>
        <w:spacing w:line="480" w:lineRule="auto"/>
        <w:jc w:val="both"/>
        <w:rPr>
          <w:rFonts w:ascii="Arial" w:hAnsi="Arial" w:cs="Arial"/>
          <w:b/>
          <w:bCs/>
        </w:rPr>
      </w:pPr>
      <w:r w:rsidRPr="001565BC">
        <w:rPr>
          <w:rFonts w:ascii="Arial" w:hAnsi="Arial" w:cs="Arial"/>
          <w:b/>
          <w:bCs/>
        </w:rPr>
        <w:t>Conclusion</w:t>
      </w:r>
    </w:p>
    <w:p w14:paraId="2E9EA0F2" w14:textId="16B016AF" w:rsidR="00842051" w:rsidRPr="001565BC" w:rsidRDefault="00295760" w:rsidP="00842051">
      <w:pPr>
        <w:spacing w:line="480" w:lineRule="auto"/>
        <w:jc w:val="both"/>
        <w:rPr>
          <w:rFonts w:ascii="Arial" w:hAnsi="Arial" w:cs="Arial"/>
        </w:rPr>
      </w:pPr>
      <w:r w:rsidRPr="001565BC">
        <w:rPr>
          <w:rFonts w:ascii="Arial" w:hAnsi="Arial" w:cs="Arial"/>
        </w:rPr>
        <w:t>P</w:t>
      </w:r>
      <w:r w:rsidR="00324D61" w:rsidRPr="001565BC">
        <w:rPr>
          <w:rFonts w:ascii="Arial" w:hAnsi="Arial" w:cs="Arial"/>
        </w:rPr>
        <w:t xml:space="preserve">ublished </w:t>
      </w:r>
      <w:r w:rsidR="00097603" w:rsidRPr="001565BC">
        <w:rPr>
          <w:rFonts w:ascii="Arial" w:hAnsi="Arial" w:cs="Arial"/>
        </w:rPr>
        <w:t xml:space="preserve">epidemiological </w:t>
      </w:r>
      <w:r w:rsidRPr="001565BC">
        <w:rPr>
          <w:rFonts w:ascii="Arial" w:hAnsi="Arial" w:cs="Arial"/>
        </w:rPr>
        <w:t>studies of</w:t>
      </w:r>
      <w:r w:rsidR="00097603" w:rsidRPr="001565BC">
        <w:rPr>
          <w:rFonts w:ascii="Arial" w:hAnsi="Arial" w:cs="Arial"/>
        </w:rPr>
        <w:t xml:space="preserve"> the association between low </w:t>
      </w:r>
      <w:r w:rsidR="000C7350" w:rsidRPr="001565BC">
        <w:rPr>
          <w:rFonts w:ascii="Arial" w:hAnsi="Arial" w:cs="Arial"/>
        </w:rPr>
        <w:t>birthweight</w:t>
      </w:r>
      <w:r w:rsidR="00097603" w:rsidRPr="001565BC">
        <w:rPr>
          <w:rFonts w:ascii="Arial" w:hAnsi="Arial" w:cs="Arial"/>
        </w:rPr>
        <w:t xml:space="preserve"> and hypertension </w:t>
      </w:r>
      <w:r w:rsidRPr="001565BC">
        <w:rPr>
          <w:rFonts w:ascii="Arial" w:hAnsi="Arial" w:cs="Arial"/>
        </w:rPr>
        <w:t xml:space="preserve">have not </w:t>
      </w:r>
      <w:r w:rsidR="009652D0">
        <w:rPr>
          <w:rFonts w:ascii="Arial" w:hAnsi="Arial" w:cs="Arial"/>
        </w:rPr>
        <w:t xml:space="preserve">yet </w:t>
      </w:r>
      <w:r w:rsidRPr="001565BC">
        <w:rPr>
          <w:rFonts w:ascii="Arial" w:hAnsi="Arial" w:cs="Arial"/>
        </w:rPr>
        <w:t>led</w:t>
      </w:r>
      <w:r w:rsidR="00BB24C7" w:rsidRPr="001565BC">
        <w:rPr>
          <w:rFonts w:ascii="Arial" w:hAnsi="Arial" w:cs="Arial"/>
        </w:rPr>
        <w:t xml:space="preserve"> to</w:t>
      </w:r>
      <w:r w:rsidR="00097603" w:rsidRPr="001565BC">
        <w:rPr>
          <w:rFonts w:ascii="Arial" w:hAnsi="Arial" w:cs="Arial"/>
        </w:rPr>
        <w:t xml:space="preserve"> actionable public health strategies. </w:t>
      </w:r>
      <w:r w:rsidR="000C7350" w:rsidRPr="001565BC">
        <w:rPr>
          <w:rFonts w:ascii="Arial" w:hAnsi="Arial" w:cs="Arial"/>
        </w:rPr>
        <w:t>Birthweight</w:t>
      </w:r>
      <w:r w:rsidR="00842051" w:rsidRPr="001565BC">
        <w:rPr>
          <w:rFonts w:ascii="Arial" w:hAnsi="Arial" w:cs="Arial"/>
        </w:rPr>
        <w:t xml:space="preserve"> is a crude proxy for the intrauterine environment</w:t>
      </w:r>
      <w:r w:rsidR="00342B47" w:rsidRPr="001565BC">
        <w:rPr>
          <w:rFonts w:ascii="Arial" w:hAnsi="Arial" w:cs="Arial"/>
        </w:rPr>
        <w:t>,</w:t>
      </w:r>
      <w:r w:rsidR="00842051" w:rsidRPr="001565BC">
        <w:rPr>
          <w:rFonts w:ascii="Arial" w:hAnsi="Arial" w:cs="Arial"/>
        </w:rPr>
        <w:t xml:space="preserve"> with </w:t>
      </w:r>
      <w:r w:rsidR="002B7D39" w:rsidRPr="001565BC">
        <w:rPr>
          <w:rFonts w:ascii="Arial" w:hAnsi="Arial" w:cs="Arial"/>
        </w:rPr>
        <w:t xml:space="preserve">most of </w:t>
      </w:r>
      <w:r w:rsidR="00842051" w:rsidRPr="001565BC">
        <w:rPr>
          <w:rFonts w:ascii="Arial" w:hAnsi="Arial" w:cs="Arial"/>
        </w:rPr>
        <w:t xml:space="preserve">the </w:t>
      </w:r>
      <w:r w:rsidR="00F253C2" w:rsidRPr="001565BC">
        <w:rPr>
          <w:rFonts w:ascii="Arial" w:hAnsi="Arial" w:cs="Arial"/>
        </w:rPr>
        <w:t xml:space="preserve">birthweight </w:t>
      </w:r>
      <w:r w:rsidR="00842051" w:rsidRPr="001565BC">
        <w:rPr>
          <w:rFonts w:ascii="Arial" w:hAnsi="Arial" w:cs="Arial"/>
        </w:rPr>
        <w:t xml:space="preserve">variation </w:t>
      </w:r>
      <w:r w:rsidR="002B7D39" w:rsidRPr="001565BC">
        <w:rPr>
          <w:rFonts w:ascii="Arial" w:hAnsi="Arial" w:cs="Arial"/>
        </w:rPr>
        <w:t>linked to</w:t>
      </w:r>
      <w:r w:rsidR="00842051" w:rsidRPr="001565BC">
        <w:rPr>
          <w:rFonts w:ascii="Arial" w:hAnsi="Arial" w:cs="Arial"/>
        </w:rPr>
        <w:t xml:space="preserve"> factors</w:t>
      </w:r>
      <w:r w:rsidR="00AC7CFC" w:rsidRPr="001565BC">
        <w:rPr>
          <w:rFonts w:ascii="Arial" w:hAnsi="Arial" w:cs="Arial"/>
        </w:rPr>
        <w:t xml:space="preserve"> </w:t>
      </w:r>
      <w:r w:rsidR="00610B50" w:rsidRPr="001565BC">
        <w:rPr>
          <w:rFonts w:ascii="Arial" w:hAnsi="Arial" w:cs="Arial"/>
        </w:rPr>
        <w:t xml:space="preserve">such as </w:t>
      </w:r>
      <w:r w:rsidR="005F113B" w:rsidRPr="001565BC">
        <w:rPr>
          <w:rFonts w:ascii="Arial" w:hAnsi="Arial" w:cs="Arial"/>
        </w:rPr>
        <w:t xml:space="preserve">sex, </w:t>
      </w:r>
      <w:r w:rsidR="00AC7CFC" w:rsidRPr="001565BC">
        <w:rPr>
          <w:rFonts w:ascii="Arial" w:hAnsi="Arial" w:cs="Arial"/>
        </w:rPr>
        <w:t xml:space="preserve">parity, </w:t>
      </w:r>
      <w:r w:rsidR="00BB24C7" w:rsidRPr="001565BC">
        <w:rPr>
          <w:rFonts w:ascii="Arial" w:hAnsi="Arial" w:cs="Arial"/>
        </w:rPr>
        <w:t xml:space="preserve">and </w:t>
      </w:r>
      <w:r w:rsidR="00AC7CFC" w:rsidRPr="001565BC">
        <w:rPr>
          <w:rFonts w:ascii="Arial" w:hAnsi="Arial" w:cs="Arial"/>
        </w:rPr>
        <w:t xml:space="preserve">maternal </w:t>
      </w:r>
      <w:r w:rsidR="00BB24C7" w:rsidRPr="001565BC">
        <w:rPr>
          <w:rFonts w:ascii="Arial" w:hAnsi="Arial" w:cs="Arial"/>
        </w:rPr>
        <w:t xml:space="preserve">age, </w:t>
      </w:r>
      <w:proofErr w:type="gramStart"/>
      <w:r w:rsidR="005F113B" w:rsidRPr="001565BC">
        <w:rPr>
          <w:rFonts w:ascii="Arial" w:hAnsi="Arial" w:cs="Arial"/>
        </w:rPr>
        <w:t>height</w:t>
      </w:r>
      <w:proofErr w:type="gramEnd"/>
      <w:r w:rsidR="00BB24C7" w:rsidRPr="001565BC">
        <w:rPr>
          <w:rFonts w:ascii="Arial" w:hAnsi="Arial" w:cs="Arial"/>
        </w:rPr>
        <w:t xml:space="preserve"> and weight</w:t>
      </w:r>
      <w:r w:rsidR="005F113B" w:rsidRPr="001565BC">
        <w:rPr>
          <w:rFonts w:ascii="Arial" w:hAnsi="Arial" w:cs="Arial"/>
        </w:rPr>
        <w:t>.</w:t>
      </w:r>
      <w:r w:rsidR="00842051" w:rsidRPr="001565BC">
        <w:rPr>
          <w:rFonts w:ascii="Arial" w:hAnsi="Arial" w:cs="Arial"/>
        </w:rPr>
        <w:t xml:space="preserve"> </w:t>
      </w:r>
      <w:r w:rsidR="008B22F6" w:rsidRPr="001565BC">
        <w:rPr>
          <w:rFonts w:ascii="Arial" w:hAnsi="Arial" w:cs="Arial"/>
        </w:rPr>
        <w:t>Moreover, n</w:t>
      </w:r>
      <w:r w:rsidR="00842051" w:rsidRPr="001565BC">
        <w:rPr>
          <w:rFonts w:ascii="Arial" w:hAnsi="Arial" w:cs="Arial"/>
        </w:rPr>
        <w:t>ot all prenatal perturbation</w:t>
      </w:r>
      <w:r w:rsidR="00BB24C7" w:rsidRPr="001565BC">
        <w:rPr>
          <w:rFonts w:ascii="Arial" w:hAnsi="Arial" w:cs="Arial"/>
        </w:rPr>
        <w:t>s</w:t>
      </w:r>
      <w:r w:rsidR="00842051" w:rsidRPr="001565BC">
        <w:rPr>
          <w:rFonts w:ascii="Arial" w:hAnsi="Arial" w:cs="Arial"/>
        </w:rPr>
        <w:t xml:space="preserve"> result in lower </w:t>
      </w:r>
      <w:r w:rsidR="000C7350" w:rsidRPr="001565BC">
        <w:rPr>
          <w:rFonts w:ascii="Arial" w:hAnsi="Arial" w:cs="Arial"/>
        </w:rPr>
        <w:t>birthweight</w:t>
      </w:r>
      <w:r w:rsidR="00842051" w:rsidRPr="001565BC">
        <w:rPr>
          <w:rFonts w:ascii="Arial" w:hAnsi="Arial" w:cs="Arial"/>
        </w:rPr>
        <w:t xml:space="preserve">. </w:t>
      </w:r>
      <w:r w:rsidR="00030B3B" w:rsidRPr="001565BC">
        <w:rPr>
          <w:rFonts w:ascii="Arial" w:hAnsi="Arial" w:cs="Arial"/>
        </w:rPr>
        <w:t xml:space="preserve">A </w:t>
      </w:r>
      <w:r w:rsidR="00842051" w:rsidRPr="001565BC">
        <w:rPr>
          <w:rFonts w:ascii="Arial" w:hAnsi="Arial" w:cs="Arial"/>
        </w:rPr>
        <w:t xml:space="preserve">key finding from </w:t>
      </w:r>
      <w:r w:rsidR="00BB24C7" w:rsidRPr="001565BC">
        <w:rPr>
          <w:rFonts w:ascii="Arial" w:hAnsi="Arial" w:cs="Arial"/>
        </w:rPr>
        <w:t>our</w:t>
      </w:r>
      <w:r w:rsidR="00842051" w:rsidRPr="001565BC">
        <w:rPr>
          <w:rFonts w:ascii="Arial" w:hAnsi="Arial" w:cs="Arial"/>
        </w:rPr>
        <w:t xml:space="preserve"> study is that children who experienced </w:t>
      </w:r>
      <w:proofErr w:type="spellStart"/>
      <w:r w:rsidR="00842051" w:rsidRPr="001565BC">
        <w:rPr>
          <w:rFonts w:ascii="Arial" w:hAnsi="Arial" w:cs="Arial"/>
        </w:rPr>
        <w:t>fetal</w:t>
      </w:r>
      <w:proofErr w:type="spellEnd"/>
      <w:r w:rsidR="00842051" w:rsidRPr="001565BC">
        <w:rPr>
          <w:rFonts w:ascii="Arial" w:hAnsi="Arial" w:cs="Arial"/>
        </w:rPr>
        <w:t xml:space="preserve"> growth deceleration </w:t>
      </w:r>
      <w:r w:rsidR="00294CFE" w:rsidRPr="001565BC">
        <w:rPr>
          <w:rFonts w:ascii="Arial" w:hAnsi="Arial" w:cs="Arial"/>
        </w:rPr>
        <w:t>or</w:t>
      </w:r>
      <w:r w:rsidR="00842051" w:rsidRPr="001565BC">
        <w:rPr>
          <w:rFonts w:ascii="Arial" w:hAnsi="Arial" w:cs="Arial"/>
        </w:rPr>
        <w:t xml:space="preserve"> </w:t>
      </w:r>
      <w:r w:rsidR="00723EEB" w:rsidRPr="001565BC">
        <w:rPr>
          <w:rFonts w:ascii="Arial" w:hAnsi="Arial" w:cs="Arial"/>
        </w:rPr>
        <w:t xml:space="preserve">high </w:t>
      </w:r>
      <w:r w:rsidR="00842051" w:rsidRPr="001565BC">
        <w:rPr>
          <w:rFonts w:ascii="Arial" w:hAnsi="Arial" w:cs="Arial"/>
        </w:rPr>
        <w:t xml:space="preserve">fetoplacental vascular resistance are at higher risk of developing hypertension across the </w:t>
      </w:r>
      <w:r w:rsidR="000C7350" w:rsidRPr="001565BC">
        <w:rPr>
          <w:rFonts w:ascii="Arial" w:hAnsi="Arial" w:cs="Arial"/>
        </w:rPr>
        <w:t>birthweight</w:t>
      </w:r>
      <w:r w:rsidR="00430A73" w:rsidRPr="001565BC">
        <w:rPr>
          <w:rFonts w:ascii="Arial" w:hAnsi="Arial" w:cs="Arial"/>
        </w:rPr>
        <w:t xml:space="preserve"> spectrum</w:t>
      </w:r>
      <w:r w:rsidR="00842051" w:rsidRPr="001565BC">
        <w:rPr>
          <w:rFonts w:ascii="Arial" w:hAnsi="Arial" w:cs="Arial"/>
        </w:rPr>
        <w:t xml:space="preserve">. </w:t>
      </w:r>
      <w:r w:rsidR="00430A73" w:rsidRPr="001565BC">
        <w:rPr>
          <w:rFonts w:ascii="Arial" w:hAnsi="Arial" w:cs="Arial"/>
        </w:rPr>
        <w:t>T</w:t>
      </w:r>
      <w:r w:rsidR="00842051" w:rsidRPr="001565BC">
        <w:rPr>
          <w:rFonts w:ascii="Arial" w:hAnsi="Arial" w:cs="Arial"/>
        </w:rPr>
        <w:t>he</w:t>
      </w:r>
      <w:r w:rsidR="00295C32" w:rsidRPr="001565BC">
        <w:rPr>
          <w:rFonts w:ascii="Arial" w:hAnsi="Arial" w:cs="Arial"/>
        </w:rPr>
        <w:t xml:space="preserve">se </w:t>
      </w:r>
      <w:r w:rsidR="00842051" w:rsidRPr="001565BC">
        <w:rPr>
          <w:rFonts w:ascii="Arial" w:hAnsi="Arial" w:cs="Arial"/>
        </w:rPr>
        <w:t xml:space="preserve">factors </w:t>
      </w:r>
      <w:r w:rsidR="00430A73" w:rsidRPr="001565BC">
        <w:rPr>
          <w:rFonts w:ascii="Arial" w:hAnsi="Arial" w:cs="Arial"/>
        </w:rPr>
        <w:t>were found to be more</w:t>
      </w:r>
      <w:r w:rsidR="00842051" w:rsidRPr="001565BC">
        <w:rPr>
          <w:rFonts w:ascii="Arial" w:hAnsi="Arial" w:cs="Arial"/>
        </w:rPr>
        <w:t xml:space="preserve"> </w:t>
      </w:r>
      <w:r w:rsidR="00F2481A" w:rsidRPr="001565BC">
        <w:rPr>
          <w:rFonts w:ascii="Arial" w:hAnsi="Arial" w:cs="Arial"/>
        </w:rPr>
        <w:t>strongly associated with</w:t>
      </w:r>
      <w:r w:rsidR="00842051" w:rsidRPr="001565BC">
        <w:rPr>
          <w:rFonts w:ascii="Arial" w:hAnsi="Arial" w:cs="Arial"/>
        </w:rPr>
        <w:t xml:space="preserve"> </w:t>
      </w:r>
      <w:r w:rsidR="00430A73" w:rsidRPr="001565BC">
        <w:rPr>
          <w:rFonts w:ascii="Arial" w:hAnsi="Arial" w:cs="Arial"/>
        </w:rPr>
        <w:t>child prehypertension/hypertension</w:t>
      </w:r>
      <w:r w:rsidR="00842051" w:rsidRPr="001565BC">
        <w:rPr>
          <w:rFonts w:ascii="Arial" w:hAnsi="Arial" w:cs="Arial"/>
        </w:rPr>
        <w:t xml:space="preserve"> than </w:t>
      </w:r>
      <w:r w:rsidR="00430A73" w:rsidRPr="001565BC">
        <w:rPr>
          <w:rFonts w:ascii="Arial" w:hAnsi="Arial" w:cs="Arial"/>
        </w:rPr>
        <w:t>SGA</w:t>
      </w:r>
      <w:r w:rsidR="00842051" w:rsidRPr="001565BC">
        <w:rPr>
          <w:rFonts w:ascii="Arial" w:hAnsi="Arial" w:cs="Arial"/>
        </w:rPr>
        <w:t>, preterm</w:t>
      </w:r>
      <w:r w:rsidR="006B0C72" w:rsidRPr="001565BC">
        <w:rPr>
          <w:rFonts w:ascii="Arial" w:hAnsi="Arial" w:cs="Arial"/>
        </w:rPr>
        <w:t xml:space="preserve"> birth</w:t>
      </w:r>
      <w:r w:rsidR="00842051" w:rsidRPr="001565BC">
        <w:rPr>
          <w:rFonts w:ascii="Arial" w:hAnsi="Arial" w:cs="Arial"/>
        </w:rPr>
        <w:t>, neonatal kidney volume and pregnancy complications</w:t>
      </w:r>
      <w:r w:rsidR="009B787D" w:rsidRPr="001565BC">
        <w:rPr>
          <w:rFonts w:ascii="Arial" w:hAnsi="Arial" w:cs="Arial"/>
        </w:rPr>
        <w:t xml:space="preserve"> (GDM, hypertensive disorders</w:t>
      </w:r>
      <w:r w:rsidR="006E0B94" w:rsidRPr="001565BC">
        <w:rPr>
          <w:rFonts w:ascii="Arial" w:hAnsi="Arial" w:cs="Arial"/>
        </w:rPr>
        <w:t xml:space="preserve"> of pregnancy</w:t>
      </w:r>
      <w:r w:rsidR="00EF1D21" w:rsidRPr="001565BC">
        <w:rPr>
          <w:rFonts w:ascii="Arial" w:hAnsi="Arial" w:cs="Arial"/>
        </w:rPr>
        <w:t xml:space="preserve"> and </w:t>
      </w:r>
      <w:r w:rsidR="009B787D" w:rsidRPr="001565BC">
        <w:rPr>
          <w:rFonts w:ascii="Arial" w:hAnsi="Arial" w:cs="Arial"/>
        </w:rPr>
        <w:t>inadequate/excessive rate of GWG)</w:t>
      </w:r>
      <w:r w:rsidR="00842051" w:rsidRPr="001565BC">
        <w:rPr>
          <w:rFonts w:ascii="Arial" w:hAnsi="Arial" w:cs="Arial"/>
        </w:rPr>
        <w:t>.</w:t>
      </w:r>
      <w:r w:rsidR="00294CFE" w:rsidRPr="001565BC">
        <w:rPr>
          <w:rFonts w:ascii="Arial" w:hAnsi="Arial" w:cs="Arial"/>
        </w:rPr>
        <w:t xml:space="preserve"> </w:t>
      </w:r>
      <w:r w:rsidR="00842051" w:rsidRPr="001565BC">
        <w:rPr>
          <w:rFonts w:ascii="Arial" w:hAnsi="Arial" w:cs="Arial"/>
        </w:rPr>
        <w:t xml:space="preserve">Since </w:t>
      </w:r>
      <w:r w:rsidR="005D1E81" w:rsidRPr="001565BC">
        <w:rPr>
          <w:rFonts w:ascii="Arial" w:hAnsi="Arial" w:cs="Arial"/>
        </w:rPr>
        <w:t xml:space="preserve">less than </w:t>
      </w:r>
      <w:r w:rsidR="0097103B" w:rsidRPr="001565BC">
        <w:rPr>
          <w:rFonts w:ascii="Arial" w:hAnsi="Arial" w:cs="Arial"/>
        </w:rPr>
        <w:t>15</w:t>
      </w:r>
      <w:r w:rsidR="005D1E81" w:rsidRPr="001565BC">
        <w:rPr>
          <w:rFonts w:ascii="Arial" w:hAnsi="Arial" w:cs="Arial"/>
        </w:rPr>
        <w:t>%</w:t>
      </w:r>
      <w:r w:rsidR="00842051" w:rsidRPr="001565BC">
        <w:rPr>
          <w:rFonts w:ascii="Arial" w:hAnsi="Arial" w:cs="Arial"/>
        </w:rPr>
        <w:t xml:space="preserve"> of children </w:t>
      </w:r>
      <w:r w:rsidR="0023631E" w:rsidRPr="001565BC">
        <w:rPr>
          <w:rFonts w:ascii="Arial" w:hAnsi="Arial" w:cs="Arial"/>
        </w:rPr>
        <w:t xml:space="preserve">who experienced </w:t>
      </w:r>
      <w:r w:rsidR="0097103B" w:rsidRPr="001565BC">
        <w:rPr>
          <w:rFonts w:ascii="Arial" w:hAnsi="Arial" w:cs="Arial"/>
        </w:rPr>
        <w:t xml:space="preserve">either </w:t>
      </w:r>
      <w:proofErr w:type="spellStart"/>
      <w:r w:rsidR="0023631E" w:rsidRPr="001565BC">
        <w:rPr>
          <w:rFonts w:ascii="Arial" w:hAnsi="Arial" w:cs="Arial"/>
        </w:rPr>
        <w:t>fetal</w:t>
      </w:r>
      <w:proofErr w:type="spellEnd"/>
      <w:r w:rsidR="0023631E" w:rsidRPr="001565BC">
        <w:rPr>
          <w:rFonts w:ascii="Arial" w:hAnsi="Arial" w:cs="Arial"/>
        </w:rPr>
        <w:t xml:space="preserve"> growth deceleration </w:t>
      </w:r>
      <w:r w:rsidR="00B739E8" w:rsidRPr="001565BC">
        <w:rPr>
          <w:rFonts w:ascii="Arial" w:hAnsi="Arial" w:cs="Arial"/>
        </w:rPr>
        <w:t>or</w:t>
      </w:r>
      <w:r w:rsidR="0023631E" w:rsidRPr="001565BC">
        <w:rPr>
          <w:rFonts w:ascii="Arial" w:hAnsi="Arial" w:cs="Arial"/>
        </w:rPr>
        <w:t xml:space="preserve"> fetoplacental vascular resistance </w:t>
      </w:r>
      <w:r w:rsidR="00842051" w:rsidRPr="001565BC">
        <w:rPr>
          <w:rFonts w:ascii="Arial" w:hAnsi="Arial" w:cs="Arial"/>
        </w:rPr>
        <w:t>were</w:t>
      </w:r>
      <w:r w:rsidR="00294CFE" w:rsidRPr="001565BC">
        <w:rPr>
          <w:rFonts w:ascii="Arial" w:hAnsi="Arial" w:cs="Arial"/>
        </w:rPr>
        <w:t xml:space="preserve"> </w:t>
      </w:r>
      <w:r w:rsidR="00842051" w:rsidRPr="001565BC">
        <w:rPr>
          <w:rFonts w:ascii="Arial" w:hAnsi="Arial" w:cs="Arial"/>
        </w:rPr>
        <w:t xml:space="preserve">born SGA, these children would </w:t>
      </w:r>
      <w:r w:rsidR="00687C69" w:rsidRPr="001565BC">
        <w:rPr>
          <w:rFonts w:ascii="Arial" w:hAnsi="Arial" w:cs="Arial"/>
        </w:rPr>
        <w:t xml:space="preserve">be missed </w:t>
      </w:r>
      <w:r w:rsidR="00842051" w:rsidRPr="001565BC">
        <w:rPr>
          <w:rFonts w:ascii="Arial" w:hAnsi="Arial" w:cs="Arial"/>
        </w:rPr>
        <w:t xml:space="preserve">by </w:t>
      </w:r>
      <w:r w:rsidR="005D1E81" w:rsidRPr="001565BC">
        <w:rPr>
          <w:rFonts w:ascii="Arial" w:hAnsi="Arial" w:cs="Arial"/>
        </w:rPr>
        <w:t xml:space="preserve">risk stratification </w:t>
      </w:r>
      <w:r w:rsidR="00861001" w:rsidRPr="001565BC">
        <w:rPr>
          <w:rFonts w:ascii="Arial" w:hAnsi="Arial" w:cs="Arial"/>
        </w:rPr>
        <w:t>approaches</w:t>
      </w:r>
      <w:r w:rsidR="005D1E81" w:rsidRPr="001565BC">
        <w:rPr>
          <w:rFonts w:ascii="Arial" w:hAnsi="Arial" w:cs="Arial"/>
        </w:rPr>
        <w:t xml:space="preserve"> </w:t>
      </w:r>
      <w:r w:rsidR="005A666A" w:rsidRPr="001565BC">
        <w:rPr>
          <w:rFonts w:ascii="Arial" w:hAnsi="Arial" w:cs="Arial"/>
        </w:rPr>
        <w:t xml:space="preserve">being developed that </w:t>
      </w:r>
      <w:r w:rsidR="00687C69" w:rsidRPr="001565BC">
        <w:rPr>
          <w:rFonts w:ascii="Arial" w:hAnsi="Arial" w:cs="Arial"/>
        </w:rPr>
        <w:t xml:space="preserve">target the lower </w:t>
      </w:r>
      <w:r w:rsidR="009B787D" w:rsidRPr="001565BC">
        <w:rPr>
          <w:rFonts w:ascii="Arial" w:hAnsi="Arial" w:cs="Arial"/>
        </w:rPr>
        <w:t>ranges</w:t>
      </w:r>
      <w:r w:rsidR="00687C69" w:rsidRPr="001565BC">
        <w:rPr>
          <w:rFonts w:ascii="Arial" w:hAnsi="Arial" w:cs="Arial"/>
        </w:rPr>
        <w:t xml:space="preserve"> of birthweight</w:t>
      </w:r>
      <w:r w:rsidR="00FB7CBC">
        <w:rPr>
          <w:rFonts w:ascii="Arial" w:hAnsi="Arial" w:cs="Arial"/>
        </w:rPr>
        <w:t xml:space="preserve"> </w:t>
      </w:r>
      <w:r w:rsidR="00C43C11" w:rsidRPr="001565BC">
        <w:rPr>
          <w:rFonts w:ascii="Arial" w:hAnsi="Arial" w:cs="Arial"/>
        </w:rPr>
        <w:fldChar w:fldCharType="begin"/>
      </w:r>
      <w:r w:rsidR="00CE0FBD">
        <w:rPr>
          <w:rFonts w:ascii="Arial" w:hAnsi="Arial" w:cs="Arial"/>
        </w:rPr>
        <w:instrText xml:space="preserve"> ADDIN EN.CITE &lt;EndNote&gt;&lt;Cite&gt;&lt;Author&gt;Weight&lt;/Author&gt;&lt;Year&gt;2017&lt;/Year&gt;&lt;RecNum&gt;59&lt;/RecNum&gt;&lt;DisplayText&gt;[57]&lt;/DisplayText&gt;&lt;record&gt;&lt;rec-number&gt;59&lt;/rec-number&gt;&lt;foreign-keys&gt;&lt;key app="EN" db-id="vxwsxwds8pzxtlexwab5v9drdpsszdxw9trz" timestamp="1642654906"&gt;59&lt;/key&gt;&lt;/foreign-keys&gt;&lt;ref-type name="Journal Article"&gt;17&lt;/ref-type&gt;&lt;contributors&gt;&lt;authors&gt;&lt;author&gt;Weight, The Low Birth&lt;/author&gt;&lt;author&gt;Nephron Number Working Group&lt;/author&gt;&lt;/authors&gt;&lt;/contributors&gt;&lt;titles&gt;&lt;title&gt;The impact of kidney development on the life course: a consensus document for action&lt;/title&gt;&lt;secondary-title&gt;Nephron. Clinical Practice&lt;/secondary-title&gt;&lt;/titles&gt;&lt;periodical&gt;&lt;full-title&gt;Nephron. Clinical Practice&lt;/full-title&gt;&lt;/periodical&gt;&lt;pages&gt;3&lt;/pages&gt;&lt;volume&gt;136&lt;/volume&gt;&lt;number&gt;1&lt;/number&gt;&lt;dates&gt;&lt;year&gt;2017&lt;/year&gt;&lt;/dates&gt;&lt;urls&gt;&lt;/urls&gt;&lt;/record&gt;&lt;/Cite&gt;&lt;/EndNote&gt;</w:instrText>
      </w:r>
      <w:r w:rsidR="00C43C11" w:rsidRPr="001565BC">
        <w:rPr>
          <w:rFonts w:ascii="Arial" w:hAnsi="Arial" w:cs="Arial"/>
        </w:rPr>
        <w:fldChar w:fldCharType="separate"/>
      </w:r>
      <w:r w:rsidR="00CE0FBD">
        <w:rPr>
          <w:rFonts w:ascii="Arial" w:hAnsi="Arial" w:cs="Arial"/>
          <w:noProof/>
        </w:rPr>
        <w:t>[57]</w:t>
      </w:r>
      <w:r w:rsidR="00C43C11" w:rsidRPr="001565BC">
        <w:rPr>
          <w:rFonts w:ascii="Arial" w:hAnsi="Arial" w:cs="Arial"/>
        </w:rPr>
        <w:fldChar w:fldCharType="end"/>
      </w:r>
      <w:r w:rsidR="00687C69" w:rsidRPr="001565BC">
        <w:rPr>
          <w:rFonts w:ascii="Arial" w:hAnsi="Arial" w:cs="Arial"/>
        </w:rPr>
        <w:t xml:space="preserve">. </w:t>
      </w:r>
      <w:r w:rsidR="00842051" w:rsidRPr="001565BC">
        <w:rPr>
          <w:rFonts w:ascii="Arial" w:hAnsi="Arial" w:cs="Arial"/>
        </w:rPr>
        <w:t>Further follow</w:t>
      </w:r>
      <w:r w:rsidR="007C758A" w:rsidRPr="001565BC">
        <w:rPr>
          <w:rFonts w:ascii="Arial" w:hAnsi="Arial" w:cs="Arial"/>
        </w:rPr>
        <w:t>-</w:t>
      </w:r>
      <w:r w:rsidR="00842051" w:rsidRPr="001565BC">
        <w:rPr>
          <w:rFonts w:ascii="Arial" w:hAnsi="Arial" w:cs="Arial"/>
        </w:rPr>
        <w:t>up of kidney</w:t>
      </w:r>
      <w:r w:rsidR="009B787D" w:rsidRPr="001565BC">
        <w:rPr>
          <w:rFonts w:ascii="Arial" w:hAnsi="Arial" w:cs="Arial"/>
        </w:rPr>
        <w:t xml:space="preserve"> and cardiac</w:t>
      </w:r>
      <w:r w:rsidR="00842051" w:rsidRPr="001565BC">
        <w:rPr>
          <w:rFonts w:ascii="Arial" w:hAnsi="Arial" w:cs="Arial"/>
        </w:rPr>
        <w:t xml:space="preserve"> function and blood pressure in these children is warranted, and a better understanding of the aetiology of the</w:t>
      </w:r>
      <w:r w:rsidR="00A969C7" w:rsidRPr="001565BC">
        <w:rPr>
          <w:rFonts w:ascii="Arial" w:hAnsi="Arial" w:cs="Arial"/>
        </w:rPr>
        <w:t>se</w:t>
      </w:r>
      <w:r w:rsidR="00842051" w:rsidRPr="001565BC">
        <w:rPr>
          <w:rFonts w:ascii="Arial" w:hAnsi="Arial" w:cs="Arial"/>
        </w:rPr>
        <w:t xml:space="preserve"> early changes in blood pressure is needed</w:t>
      </w:r>
      <w:r w:rsidR="00F478B9" w:rsidRPr="001565BC">
        <w:rPr>
          <w:rFonts w:ascii="Arial" w:hAnsi="Arial" w:cs="Arial"/>
        </w:rPr>
        <w:t xml:space="preserve">. </w:t>
      </w:r>
      <w:r w:rsidR="00842051" w:rsidRPr="001565BC">
        <w:rPr>
          <w:rFonts w:ascii="Arial" w:hAnsi="Arial" w:cs="Arial"/>
        </w:rPr>
        <w:t>Currently,</w:t>
      </w:r>
      <w:r w:rsidR="00F861E9" w:rsidRPr="001565BC">
        <w:rPr>
          <w:rFonts w:ascii="Arial" w:hAnsi="Arial" w:cs="Arial"/>
        </w:rPr>
        <w:t xml:space="preserve"> in many high</w:t>
      </w:r>
      <w:r w:rsidR="00861001" w:rsidRPr="001565BC">
        <w:rPr>
          <w:rFonts w:ascii="Arial" w:hAnsi="Arial" w:cs="Arial"/>
        </w:rPr>
        <w:t>-</w:t>
      </w:r>
      <w:r w:rsidR="00F861E9" w:rsidRPr="001565BC">
        <w:rPr>
          <w:rFonts w:ascii="Arial" w:hAnsi="Arial" w:cs="Arial"/>
        </w:rPr>
        <w:t>resource settings,</w:t>
      </w:r>
      <w:r w:rsidR="00842051" w:rsidRPr="001565BC">
        <w:rPr>
          <w:rFonts w:ascii="Arial" w:hAnsi="Arial" w:cs="Arial"/>
        </w:rPr>
        <w:t xml:space="preserve"> serial </w:t>
      </w:r>
      <w:proofErr w:type="spellStart"/>
      <w:r w:rsidR="00842051" w:rsidRPr="001565BC">
        <w:rPr>
          <w:rFonts w:ascii="Arial" w:hAnsi="Arial" w:cs="Arial"/>
        </w:rPr>
        <w:t>fetal</w:t>
      </w:r>
      <w:proofErr w:type="spellEnd"/>
      <w:r w:rsidR="00842051" w:rsidRPr="001565BC">
        <w:rPr>
          <w:rFonts w:ascii="Arial" w:hAnsi="Arial" w:cs="Arial"/>
        </w:rPr>
        <w:t xml:space="preserve"> biometry scans and umbilical artery Dopplers are </w:t>
      </w:r>
      <w:r w:rsidR="00394DB8" w:rsidRPr="001565BC">
        <w:rPr>
          <w:rFonts w:ascii="Arial" w:hAnsi="Arial" w:cs="Arial"/>
        </w:rPr>
        <w:t xml:space="preserve">typically </w:t>
      </w:r>
      <w:r w:rsidR="006E0B94" w:rsidRPr="001565BC">
        <w:rPr>
          <w:rFonts w:ascii="Arial" w:hAnsi="Arial" w:cs="Arial"/>
        </w:rPr>
        <w:t>performed</w:t>
      </w:r>
      <w:r w:rsidR="00842051" w:rsidRPr="001565BC">
        <w:rPr>
          <w:rFonts w:ascii="Arial" w:hAnsi="Arial" w:cs="Arial"/>
        </w:rPr>
        <w:t xml:space="preserve"> when </w:t>
      </w:r>
      <w:r w:rsidR="00C43C11" w:rsidRPr="001565BC">
        <w:rPr>
          <w:rFonts w:ascii="Arial" w:hAnsi="Arial" w:cs="Arial"/>
        </w:rPr>
        <w:t xml:space="preserve">an </w:t>
      </w:r>
      <w:r w:rsidR="00BB24C7" w:rsidRPr="001565BC">
        <w:rPr>
          <w:rFonts w:ascii="Arial" w:hAnsi="Arial" w:cs="Arial"/>
        </w:rPr>
        <w:t>elevat</w:t>
      </w:r>
      <w:r w:rsidR="00842051" w:rsidRPr="001565BC">
        <w:rPr>
          <w:rFonts w:ascii="Arial" w:hAnsi="Arial" w:cs="Arial"/>
        </w:rPr>
        <w:t>ed risk of</w:t>
      </w:r>
      <w:r w:rsidR="002504BD" w:rsidRPr="001565BC">
        <w:rPr>
          <w:rFonts w:ascii="Arial" w:hAnsi="Arial" w:cs="Arial"/>
        </w:rPr>
        <w:t xml:space="preserve"> </w:t>
      </w:r>
      <w:proofErr w:type="spellStart"/>
      <w:r w:rsidR="002504BD" w:rsidRPr="001565BC">
        <w:rPr>
          <w:rFonts w:ascii="Arial" w:hAnsi="Arial" w:cs="Arial"/>
        </w:rPr>
        <w:t>fetal</w:t>
      </w:r>
      <w:proofErr w:type="spellEnd"/>
      <w:r w:rsidR="002504BD" w:rsidRPr="001565BC">
        <w:rPr>
          <w:rFonts w:ascii="Arial" w:hAnsi="Arial" w:cs="Arial"/>
        </w:rPr>
        <w:t xml:space="preserve"> </w:t>
      </w:r>
      <w:r w:rsidR="00842051" w:rsidRPr="001565BC">
        <w:rPr>
          <w:rFonts w:ascii="Arial" w:hAnsi="Arial" w:cs="Arial"/>
        </w:rPr>
        <w:t>morbidity</w:t>
      </w:r>
      <w:r w:rsidR="002504BD" w:rsidRPr="001565BC">
        <w:rPr>
          <w:rFonts w:ascii="Arial" w:hAnsi="Arial" w:cs="Arial"/>
        </w:rPr>
        <w:t>/</w:t>
      </w:r>
      <w:r w:rsidR="00842051" w:rsidRPr="001565BC">
        <w:rPr>
          <w:rFonts w:ascii="Arial" w:hAnsi="Arial" w:cs="Arial"/>
        </w:rPr>
        <w:t>mortality</w:t>
      </w:r>
      <w:r w:rsidR="00BB24C7" w:rsidRPr="001565BC">
        <w:rPr>
          <w:rFonts w:ascii="Arial" w:hAnsi="Arial" w:cs="Arial"/>
        </w:rPr>
        <w:t xml:space="preserve"> is perceived</w:t>
      </w:r>
      <w:r w:rsidR="00842051" w:rsidRPr="001565BC">
        <w:rPr>
          <w:rFonts w:ascii="Arial" w:hAnsi="Arial" w:cs="Arial"/>
        </w:rPr>
        <w:t xml:space="preserve">. </w:t>
      </w:r>
      <w:r w:rsidR="00BB24C7" w:rsidRPr="001565BC">
        <w:rPr>
          <w:rFonts w:ascii="Arial" w:hAnsi="Arial" w:cs="Arial"/>
        </w:rPr>
        <w:t>Our</w:t>
      </w:r>
      <w:r w:rsidR="00842051" w:rsidRPr="001565BC">
        <w:rPr>
          <w:rFonts w:ascii="Arial" w:hAnsi="Arial" w:cs="Arial"/>
        </w:rPr>
        <w:t xml:space="preserve"> findings </w:t>
      </w:r>
      <w:r w:rsidR="00BB24C7" w:rsidRPr="001565BC">
        <w:rPr>
          <w:rFonts w:ascii="Arial" w:hAnsi="Arial" w:cs="Arial"/>
        </w:rPr>
        <w:t>suggest</w:t>
      </w:r>
      <w:r w:rsidR="00842051" w:rsidRPr="001565BC">
        <w:rPr>
          <w:rFonts w:ascii="Arial" w:hAnsi="Arial" w:cs="Arial"/>
        </w:rPr>
        <w:t xml:space="preserve"> a case for expanding their use beyond </w:t>
      </w:r>
      <w:r w:rsidR="00457CEA" w:rsidRPr="001565BC">
        <w:rPr>
          <w:rFonts w:ascii="Arial" w:hAnsi="Arial" w:cs="Arial"/>
        </w:rPr>
        <w:t>just guiding obstetric care</w:t>
      </w:r>
      <w:r w:rsidR="00AE694E" w:rsidRPr="001565BC">
        <w:rPr>
          <w:rFonts w:ascii="Arial" w:hAnsi="Arial" w:cs="Arial"/>
        </w:rPr>
        <w:t xml:space="preserve"> </w:t>
      </w:r>
      <w:r w:rsidR="00BB24C7" w:rsidRPr="001565BC">
        <w:rPr>
          <w:rFonts w:ascii="Arial" w:hAnsi="Arial" w:cs="Arial"/>
          <w:bCs/>
        </w:rPr>
        <w:t xml:space="preserve">to help </w:t>
      </w:r>
      <w:r w:rsidR="00BB24C7" w:rsidRPr="001565BC">
        <w:rPr>
          <w:rFonts w:ascii="Arial" w:hAnsi="Arial" w:cs="Arial"/>
        </w:rPr>
        <w:t>identify children at risk of developing</w:t>
      </w:r>
      <w:r w:rsidR="00861001" w:rsidRPr="001565BC">
        <w:rPr>
          <w:rFonts w:ascii="Arial" w:hAnsi="Arial" w:cs="Arial"/>
        </w:rPr>
        <w:t xml:space="preserve"> </w:t>
      </w:r>
      <w:r w:rsidR="00BB24C7" w:rsidRPr="001565BC">
        <w:rPr>
          <w:rFonts w:ascii="Arial" w:hAnsi="Arial" w:cs="Arial"/>
        </w:rPr>
        <w:t>hypertension</w:t>
      </w:r>
      <w:r w:rsidR="00AE694E" w:rsidRPr="001565BC">
        <w:rPr>
          <w:rFonts w:ascii="Arial" w:hAnsi="Arial" w:cs="Arial"/>
        </w:rPr>
        <w:t>. This would be useful for</w:t>
      </w:r>
      <w:r w:rsidR="00F64CE4" w:rsidRPr="001565BC">
        <w:rPr>
          <w:rFonts w:ascii="Arial" w:hAnsi="Arial" w:cs="Arial"/>
        </w:rPr>
        <w:t xml:space="preserve"> assess</w:t>
      </w:r>
      <w:r w:rsidR="006B5FBC" w:rsidRPr="001565BC">
        <w:rPr>
          <w:rFonts w:ascii="Arial" w:hAnsi="Arial" w:cs="Arial"/>
        </w:rPr>
        <w:t>ing</w:t>
      </w:r>
      <w:r w:rsidR="00F64CE4" w:rsidRPr="001565BC">
        <w:rPr>
          <w:rFonts w:ascii="Arial" w:hAnsi="Arial" w:cs="Arial"/>
        </w:rPr>
        <w:t xml:space="preserve"> the benefits of </w:t>
      </w:r>
      <w:r w:rsidR="00DE1B06" w:rsidRPr="001565BC">
        <w:rPr>
          <w:rFonts w:ascii="Arial" w:hAnsi="Arial" w:cs="Arial"/>
        </w:rPr>
        <w:t xml:space="preserve">regular </w:t>
      </w:r>
      <w:r w:rsidR="009B787D" w:rsidRPr="001565BC">
        <w:rPr>
          <w:rFonts w:ascii="Arial" w:hAnsi="Arial" w:cs="Arial"/>
        </w:rPr>
        <w:t xml:space="preserve">monitoring </w:t>
      </w:r>
      <w:r w:rsidR="00563C18">
        <w:rPr>
          <w:rFonts w:ascii="Arial" w:hAnsi="Arial" w:cs="Arial"/>
        </w:rPr>
        <w:lastRenderedPageBreak/>
        <w:t xml:space="preserve">of </w:t>
      </w:r>
      <w:r w:rsidR="00DE1B06" w:rsidRPr="001565BC">
        <w:rPr>
          <w:rFonts w:ascii="Arial" w:hAnsi="Arial" w:cs="Arial"/>
        </w:rPr>
        <w:t xml:space="preserve">BP </w:t>
      </w:r>
      <w:r w:rsidR="009B787D" w:rsidRPr="001565BC">
        <w:rPr>
          <w:rFonts w:ascii="Arial" w:hAnsi="Arial" w:cs="Arial"/>
        </w:rPr>
        <w:t>as well as kidney</w:t>
      </w:r>
      <w:r w:rsidR="00DE5EE6">
        <w:rPr>
          <w:rFonts w:ascii="Arial" w:hAnsi="Arial" w:cs="Arial"/>
        </w:rPr>
        <w:t>/</w:t>
      </w:r>
      <w:r w:rsidR="009B787D" w:rsidRPr="001565BC">
        <w:rPr>
          <w:rFonts w:ascii="Arial" w:hAnsi="Arial" w:cs="Arial"/>
        </w:rPr>
        <w:t xml:space="preserve">cardiac function, </w:t>
      </w:r>
      <w:r w:rsidR="00F64CE4" w:rsidRPr="001565BC">
        <w:rPr>
          <w:rFonts w:ascii="Arial" w:hAnsi="Arial" w:cs="Arial"/>
        </w:rPr>
        <w:t>and the development and testing of early interventions</w:t>
      </w:r>
      <w:r w:rsidR="00644468" w:rsidRPr="001565BC">
        <w:rPr>
          <w:rFonts w:ascii="Arial" w:hAnsi="Arial" w:cs="Arial"/>
        </w:rPr>
        <w:t xml:space="preserve"> for preventing hypertension and its related comorbidities</w:t>
      </w:r>
      <w:r w:rsidR="00CB77AC" w:rsidRPr="001565BC">
        <w:rPr>
          <w:rFonts w:ascii="Arial" w:hAnsi="Arial" w:cs="Arial"/>
        </w:rPr>
        <w:t xml:space="preserve"> in high-risk children</w:t>
      </w:r>
      <w:r w:rsidR="00644468" w:rsidRPr="001565BC">
        <w:rPr>
          <w:rFonts w:ascii="Arial" w:hAnsi="Arial" w:cs="Arial"/>
        </w:rPr>
        <w:t>.</w:t>
      </w:r>
    </w:p>
    <w:p w14:paraId="664EC080" w14:textId="72B0E666" w:rsidR="00E314C2" w:rsidRPr="001565BC" w:rsidRDefault="00E314C2">
      <w:pPr>
        <w:rPr>
          <w:rFonts w:ascii="Arial" w:eastAsia="MS Mincho" w:hAnsi="Arial" w:cs="Arial"/>
        </w:rPr>
      </w:pPr>
      <w:r w:rsidRPr="001565BC">
        <w:rPr>
          <w:rFonts w:ascii="Arial" w:eastAsia="MS Mincho" w:hAnsi="Arial" w:cs="Arial"/>
        </w:rPr>
        <w:br w:type="page"/>
      </w:r>
    </w:p>
    <w:p w14:paraId="367868F6" w14:textId="76FC8341" w:rsidR="00B902EC" w:rsidRPr="00C61667" w:rsidRDefault="00E719FD" w:rsidP="00C61667">
      <w:pPr>
        <w:spacing w:line="480" w:lineRule="auto"/>
        <w:jc w:val="both"/>
        <w:rPr>
          <w:rFonts w:ascii="Arial" w:hAnsi="Arial" w:cs="Arial"/>
          <w:b/>
          <w:bCs/>
          <w:sz w:val="24"/>
          <w:szCs w:val="24"/>
        </w:rPr>
      </w:pPr>
      <w:r w:rsidRPr="00C61667">
        <w:rPr>
          <w:rFonts w:ascii="Arial" w:eastAsia="MS Mincho" w:hAnsi="Arial" w:cs="Arial"/>
          <w:sz w:val="24"/>
          <w:szCs w:val="24"/>
        </w:rPr>
        <w:lastRenderedPageBreak/>
        <w:t xml:space="preserve"> </w:t>
      </w:r>
      <w:r w:rsidR="00B902EC" w:rsidRPr="00C61667">
        <w:rPr>
          <w:rFonts w:ascii="Arial" w:hAnsi="Arial" w:cs="Arial"/>
          <w:b/>
          <w:bCs/>
          <w:sz w:val="24"/>
          <w:szCs w:val="24"/>
        </w:rPr>
        <w:t>References</w:t>
      </w:r>
    </w:p>
    <w:p w14:paraId="5B1CA2D7" w14:textId="77777777" w:rsidR="00CE0FBD" w:rsidRPr="00C61667" w:rsidRDefault="00B902EC" w:rsidP="00C61667">
      <w:pPr>
        <w:pStyle w:val="EndNoteBibliography"/>
        <w:spacing w:after="0" w:line="480" w:lineRule="auto"/>
        <w:jc w:val="both"/>
        <w:rPr>
          <w:rFonts w:ascii="Arial" w:hAnsi="Arial" w:cs="Arial"/>
        </w:rPr>
      </w:pPr>
      <w:r w:rsidRPr="00C61667">
        <w:rPr>
          <w:rFonts w:ascii="Arial" w:hAnsi="Arial" w:cs="Arial"/>
        </w:rPr>
        <w:fldChar w:fldCharType="begin"/>
      </w:r>
      <w:r w:rsidRPr="00C61667">
        <w:rPr>
          <w:rFonts w:ascii="Arial" w:hAnsi="Arial" w:cs="Arial"/>
          <w:sz w:val="24"/>
          <w:szCs w:val="24"/>
        </w:rPr>
        <w:instrText xml:space="preserve"> ADDIN EN.REFLIST </w:instrText>
      </w:r>
      <w:r w:rsidRPr="00C61667">
        <w:rPr>
          <w:rFonts w:ascii="Arial" w:hAnsi="Arial" w:cs="Arial"/>
        </w:rPr>
        <w:fldChar w:fldCharType="separate"/>
      </w:r>
      <w:r w:rsidR="00CE0FBD" w:rsidRPr="00C61667">
        <w:rPr>
          <w:rFonts w:ascii="Arial" w:hAnsi="Arial" w:cs="Arial"/>
        </w:rPr>
        <w:t>1. Song P, Zhang Y, Yu J, Zha M, Zhu Y, Rahimi K, et al. Global prevalence of hypertension in children: a systematic review and meta-analysis. JAMA pediatrics</w:t>
      </w:r>
      <w:r w:rsidR="00CE0FBD" w:rsidRPr="00C61667">
        <w:rPr>
          <w:rFonts w:ascii="Arial" w:hAnsi="Arial" w:cs="Arial"/>
          <w:i/>
        </w:rPr>
        <w:t xml:space="preserve"> </w:t>
      </w:r>
      <w:r w:rsidR="00CE0FBD" w:rsidRPr="00C61667">
        <w:rPr>
          <w:rFonts w:ascii="Arial" w:hAnsi="Arial" w:cs="Arial"/>
        </w:rPr>
        <w:t>2019; 173:1154-1163.</w:t>
      </w:r>
    </w:p>
    <w:p w14:paraId="47ACED7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 Chen X, Wang Y. Tracking of blood pressure from childhood to adulthood: a systematic review and meta-regression analysis. Circulation</w:t>
      </w:r>
      <w:r w:rsidRPr="00C61667">
        <w:rPr>
          <w:rFonts w:ascii="Arial" w:hAnsi="Arial" w:cs="Arial"/>
          <w:i/>
        </w:rPr>
        <w:t xml:space="preserve"> </w:t>
      </w:r>
      <w:r w:rsidRPr="00C61667">
        <w:rPr>
          <w:rFonts w:ascii="Arial" w:hAnsi="Arial" w:cs="Arial"/>
        </w:rPr>
        <w:t>2008; 117:3171.</w:t>
      </w:r>
    </w:p>
    <w:p w14:paraId="4EC8E31E"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 Bao W, Threefoot SA, Srinivasan SR, Berenson GS. Essential hypertension predicted by tracking of elevated blood pressure from childhood to adulthood: the Bogalusa Heart Study. American journal of hypertension</w:t>
      </w:r>
      <w:r w:rsidRPr="00C61667">
        <w:rPr>
          <w:rFonts w:ascii="Arial" w:hAnsi="Arial" w:cs="Arial"/>
          <w:i/>
        </w:rPr>
        <w:t xml:space="preserve"> </w:t>
      </w:r>
      <w:r w:rsidRPr="00C61667">
        <w:rPr>
          <w:rFonts w:ascii="Arial" w:hAnsi="Arial" w:cs="Arial"/>
        </w:rPr>
        <w:t>1995; 8:657-665.</w:t>
      </w:r>
    </w:p>
    <w:p w14:paraId="0E83788E"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 He FJ, MacGregor GA. Blood pressure is the most important cause of death and disability in the world. European heart journal supplements</w:t>
      </w:r>
      <w:r w:rsidRPr="00C61667">
        <w:rPr>
          <w:rFonts w:ascii="Arial" w:hAnsi="Arial" w:cs="Arial"/>
          <w:i/>
        </w:rPr>
        <w:t xml:space="preserve"> </w:t>
      </w:r>
      <w:r w:rsidRPr="00C61667">
        <w:rPr>
          <w:rFonts w:ascii="Arial" w:hAnsi="Arial" w:cs="Arial"/>
        </w:rPr>
        <w:t>2007; 9:B23-B28.</w:t>
      </w:r>
    </w:p>
    <w:p w14:paraId="4C882CD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 Carretero OA, Oparil S. Essential hypertension: part I: definition and etiology. Circulation</w:t>
      </w:r>
      <w:r w:rsidRPr="00C61667">
        <w:rPr>
          <w:rFonts w:ascii="Arial" w:hAnsi="Arial" w:cs="Arial"/>
          <w:i/>
        </w:rPr>
        <w:t xml:space="preserve"> </w:t>
      </w:r>
      <w:r w:rsidRPr="00C61667">
        <w:rPr>
          <w:rFonts w:ascii="Arial" w:hAnsi="Arial" w:cs="Arial"/>
        </w:rPr>
        <w:t>2000; 101:329-335.</w:t>
      </w:r>
    </w:p>
    <w:p w14:paraId="51681AD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6. Aisa MC, Cappuccini B, Barbati A, Clerici G, Torlone E, Gerli S, et al. Renal consequences of gestational diabetes mellitus in term neonates: a multidisciplinary approach to the DOHaD perspective in the prevention and early recognition of neonates of GDM mothers at risk of hypertension and chronic renal diseases in later life. Journal of clinical medicine</w:t>
      </w:r>
      <w:r w:rsidRPr="00C61667">
        <w:rPr>
          <w:rFonts w:ascii="Arial" w:hAnsi="Arial" w:cs="Arial"/>
          <w:i/>
        </w:rPr>
        <w:t xml:space="preserve"> </w:t>
      </w:r>
      <w:r w:rsidRPr="00C61667">
        <w:rPr>
          <w:rFonts w:ascii="Arial" w:hAnsi="Arial" w:cs="Arial"/>
        </w:rPr>
        <w:t>2019; 8:429.</w:t>
      </w:r>
    </w:p>
    <w:p w14:paraId="367B297D"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7. Briffa JF, Wlodek ME, Moritz KM. Transgenerational programming of nephron deficits and hypertension. Seminars in cell &amp; developmental biology: Elsevier; 2020. pp. 94-103.</w:t>
      </w:r>
    </w:p>
    <w:p w14:paraId="79DEF1E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8. Hoy WE, Hughson MD, Bertram JF, Douglas-Denton R, Amann K. Nephron number, hypertension, renal disease, and renal failure. Journal of the American Society of Nephrology</w:t>
      </w:r>
      <w:r w:rsidRPr="00C61667">
        <w:rPr>
          <w:rFonts w:ascii="Arial" w:hAnsi="Arial" w:cs="Arial"/>
          <w:i/>
        </w:rPr>
        <w:t xml:space="preserve"> </w:t>
      </w:r>
      <w:r w:rsidRPr="00C61667">
        <w:rPr>
          <w:rFonts w:ascii="Arial" w:hAnsi="Arial" w:cs="Arial"/>
        </w:rPr>
        <w:t>2005; 16:2557-2564.</w:t>
      </w:r>
    </w:p>
    <w:p w14:paraId="037F09F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9. Brenner BM, Garcia DL, Anderson S. Glomeruli and blood pressure: less of one, more the other? American journal of hypertension</w:t>
      </w:r>
      <w:r w:rsidRPr="00C61667">
        <w:rPr>
          <w:rFonts w:ascii="Arial" w:hAnsi="Arial" w:cs="Arial"/>
          <w:i/>
        </w:rPr>
        <w:t xml:space="preserve"> </w:t>
      </w:r>
      <w:r w:rsidRPr="00C61667">
        <w:rPr>
          <w:rFonts w:ascii="Arial" w:hAnsi="Arial" w:cs="Arial"/>
        </w:rPr>
        <w:t>1988; 1:335-347.</w:t>
      </w:r>
    </w:p>
    <w:p w14:paraId="0B332CD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10. Keller G, Zimmer G, Mall G, Ritz E, Amann K. Nephron number in patients with primary hypertension. New England Journal of Medicine</w:t>
      </w:r>
      <w:r w:rsidRPr="00C61667">
        <w:rPr>
          <w:rFonts w:ascii="Arial" w:hAnsi="Arial" w:cs="Arial"/>
          <w:i/>
        </w:rPr>
        <w:t xml:space="preserve"> </w:t>
      </w:r>
      <w:r w:rsidRPr="00C61667">
        <w:rPr>
          <w:rFonts w:ascii="Arial" w:hAnsi="Arial" w:cs="Arial"/>
        </w:rPr>
        <w:t>2003; 348:101-108.</w:t>
      </w:r>
    </w:p>
    <w:p w14:paraId="56119C2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11. IJzerman RG, Stehouwer CD, de Geus EJ, van Weissenbruch MM, Delemarre-van de Waal HA, Boomsma DI. Low birth weight is associated with increased sympathetic activity: dependence on genetic factors. Circulation</w:t>
      </w:r>
      <w:r w:rsidRPr="00C61667">
        <w:rPr>
          <w:rFonts w:ascii="Arial" w:hAnsi="Arial" w:cs="Arial"/>
          <w:i/>
        </w:rPr>
        <w:t xml:space="preserve"> </w:t>
      </w:r>
      <w:r w:rsidRPr="00C61667">
        <w:rPr>
          <w:rFonts w:ascii="Arial" w:hAnsi="Arial" w:cs="Arial"/>
        </w:rPr>
        <w:t>2003; 108:566-571.</w:t>
      </w:r>
    </w:p>
    <w:p w14:paraId="65132C2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12. Anagnostis P, Athyros VG, Tziomalos K, Karagiannis A, Mikhailidis DP. The pathogenetic role of cortisol in the metabolic syndrome: a hypothesis. The Journal of Clinical Endocrinology &amp; Metabolism</w:t>
      </w:r>
      <w:r w:rsidRPr="00C61667">
        <w:rPr>
          <w:rFonts w:ascii="Arial" w:hAnsi="Arial" w:cs="Arial"/>
          <w:i/>
        </w:rPr>
        <w:t xml:space="preserve"> </w:t>
      </w:r>
      <w:r w:rsidRPr="00C61667">
        <w:rPr>
          <w:rFonts w:ascii="Arial" w:hAnsi="Arial" w:cs="Arial"/>
        </w:rPr>
        <w:t>2009; 94:2692-2701.</w:t>
      </w:r>
    </w:p>
    <w:p w14:paraId="36F50DB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13. Ligi I, Grandvuillemin I, Andres V, Dignat-George F, Simeoni U. Low birth weight infants and the developmental programming of hypertension: a focus on vascular factors. Seminars in perinatology: Elsevier; 2010. pp. 188-192.</w:t>
      </w:r>
    </w:p>
    <w:p w14:paraId="42B538F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14. Barker D. Mothers, babies and health in adult life. Edinburgh: Churchill Livingstone</w:t>
      </w:r>
      <w:r w:rsidRPr="00C61667">
        <w:rPr>
          <w:rFonts w:ascii="Arial" w:hAnsi="Arial" w:cs="Arial"/>
          <w:i/>
        </w:rPr>
        <w:t xml:space="preserve"> </w:t>
      </w:r>
      <w:r w:rsidRPr="00C61667">
        <w:rPr>
          <w:rFonts w:ascii="Arial" w:hAnsi="Arial" w:cs="Arial"/>
        </w:rPr>
        <w:t>1998:66-74.</w:t>
      </w:r>
    </w:p>
    <w:p w14:paraId="0470593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15. Gluckman PD, Pinal CS. Regulation of fetal growth by the somatotrophic axis. The Journal of nutrition</w:t>
      </w:r>
      <w:r w:rsidRPr="00C61667">
        <w:rPr>
          <w:rFonts w:ascii="Arial" w:hAnsi="Arial" w:cs="Arial"/>
          <w:i/>
        </w:rPr>
        <w:t xml:space="preserve"> </w:t>
      </w:r>
      <w:r w:rsidRPr="00C61667">
        <w:rPr>
          <w:rFonts w:ascii="Arial" w:hAnsi="Arial" w:cs="Arial"/>
        </w:rPr>
        <w:t>2003; 133:1741S-1746S.</w:t>
      </w:r>
    </w:p>
    <w:p w14:paraId="4683E56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16. Moritz KM, Singh RR, Probyn ME, Denton KM. Developmental programming of a reduced nephron endowment: more than just a baby's birth weight. American Journal of Physiology-Renal Physiology</w:t>
      </w:r>
      <w:r w:rsidRPr="00C61667">
        <w:rPr>
          <w:rFonts w:ascii="Arial" w:hAnsi="Arial" w:cs="Arial"/>
          <w:i/>
        </w:rPr>
        <w:t xml:space="preserve"> </w:t>
      </w:r>
      <w:r w:rsidRPr="00C61667">
        <w:rPr>
          <w:rFonts w:ascii="Arial" w:hAnsi="Arial" w:cs="Arial"/>
        </w:rPr>
        <w:t>2009; 296:F1-F9.</w:t>
      </w:r>
    </w:p>
    <w:p w14:paraId="6198542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17. Alberry M, Soothill P. Management of fetal growth restriction. Archives of Disease in Childhood-Fetal and Neonatal Edition</w:t>
      </w:r>
      <w:r w:rsidRPr="00C61667">
        <w:rPr>
          <w:rFonts w:ascii="Arial" w:hAnsi="Arial" w:cs="Arial"/>
          <w:i/>
        </w:rPr>
        <w:t xml:space="preserve"> </w:t>
      </w:r>
      <w:r w:rsidRPr="00C61667">
        <w:rPr>
          <w:rFonts w:ascii="Arial" w:hAnsi="Arial" w:cs="Arial"/>
        </w:rPr>
        <w:t>2007; 92:F62-F67.</w:t>
      </w:r>
    </w:p>
    <w:p w14:paraId="29721893"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18. Barker DJ. The fetal origins of adult hypertension. Journal of hypertension Supplement: official journal of the International Society of Hypertension</w:t>
      </w:r>
      <w:r w:rsidRPr="00C61667">
        <w:rPr>
          <w:rFonts w:ascii="Arial" w:hAnsi="Arial" w:cs="Arial"/>
          <w:i/>
        </w:rPr>
        <w:t xml:space="preserve"> </w:t>
      </w:r>
      <w:r w:rsidRPr="00C61667">
        <w:rPr>
          <w:rFonts w:ascii="Arial" w:hAnsi="Arial" w:cs="Arial"/>
        </w:rPr>
        <w:t>1992; 10:S39-44.</w:t>
      </w:r>
    </w:p>
    <w:p w14:paraId="2E97E36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19. Morton JS, Cooke C-L, Davidge ST. In utero origins of hypertension: mechanisms and targets for therapy. Physiological reviews</w:t>
      </w:r>
      <w:r w:rsidRPr="00C61667">
        <w:rPr>
          <w:rFonts w:ascii="Arial" w:hAnsi="Arial" w:cs="Arial"/>
          <w:i/>
        </w:rPr>
        <w:t xml:space="preserve"> </w:t>
      </w:r>
      <w:r w:rsidRPr="00C61667">
        <w:rPr>
          <w:rFonts w:ascii="Arial" w:hAnsi="Arial" w:cs="Arial"/>
        </w:rPr>
        <w:t>2016; 96:549-603.</w:t>
      </w:r>
    </w:p>
    <w:p w14:paraId="4D758FD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20. Soh S-E, Tint MT, Gluckman PD, Godfrey KM, Rifkin-Graboi A, Chan YH, et al. Cohort profile: Growing Up in Singapore Towards healthy Outcomes (GUSTO) birth cohort study. International journal of epidemiology</w:t>
      </w:r>
      <w:r w:rsidRPr="00C61667">
        <w:rPr>
          <w:rFonts w:ascii="Arial" w:hAnsi="Arial" w:cs="Arial"/>
          <w:i/>
        </w:rPr>
        <w:t xml:space="preserve"> </w:t>
      </w:r>
      <w:r w:rsidRPr="00C61667">
        <w:rPr>
          <w:rFonts w:ascii="Arial" w:hAnsi="Arial" w:cs="Arial"/>
        </w:rPr>
        <w:t>2014; 43:1401-1409.</w:t>
      </w:r>
    </w:p>
    <w:p w14:paraId="471B1DA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21. Alberti KGMM, Zimmet PZ. Definition, diagnosis and classification of diabetes mellitus and its complications. Part 1: diagnosis and classification of diabetes mellitus. Provisional report of a WHO consultation. Diabetic medicine</w:t>
      </w:r>
      <w:r w:rsidRPr="00C61667">
        <w:rPr>
          <w:rFonts w:ascii="Arial" w:hAnsi="Arial" w:cs="Arial"/>
          <w:i/>
        </w:rPr>
        <w:t xml:space="preserve"> </w:t>
      </w:r>
      <w:r w:rsidRPr="00C61667">
        <w:rPr>
          <w:rFonts w:ascii="Arial" w:hAnsi="Arial" w:cs="Arial"/>
        </w:rPr>
        <w:t>1998; 15:539-553.</w:t>
      </w:r>
    </w:p>
    <w:p w14:paraId="3120D4F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22. Cheung YB. Statistical analysis of human growth and development. CRC Press; 2013.</w:t>
      </w:r>
    </w:p>
    <w:p w14:paraId="57588961"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23. Council NR. Weight gain during pregnancy: reexamining the guidelines. National Academies Press; 2010.</w:t>
      </w:r>
    </w:p>
    <w:p w14:paraId="0653CF7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24. Papageorghiou AT, Kennedy SH, Salomon LJ, Altman DG, Ohuma EO, Stones W, et al. The INTERGROWTH-21st fetal growth standards: toward the global integration of pregnancy and pediatric care. American journal of obstetrics and gynecology</w:t>
      </w:r>
      <w:r w:rsidRPr="00C61667">
        <w:rPr>
          <w:rFonts w:ascii="Arial" w:hAnsi="Arial" w:cs="Arial"/>
          <w:i/>
        </w:rPr>
        <w:t xml:space="preserve"> </w:t>
      </w:r>
      <w:r w:rsidRPr="00C61667">
        <w:rPr>
          <w:rFonts w:ascii="Arial" w:hAnsi="Arial" w:cs="Arial"/>
        </w:rPr>
        <w:t>2018; 218:S630-S640.</w:t>
      </w:r>
    </w:p>
    <w:p w14:paraId="5C4844A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25. Lampl M, Gotsch F, Kusanovic JP, Espinoza J, Goncalves L, Gomez R, et al. Downward percentile crossing as an indicator of an adverse prenatal environment. Annals of human biology</w:t>
      </w:r>
      <w:r w:rsidRPr="00C61667">
        <w:rPr>
          <w:rFonts w:ascii="Arial" w:hAnsi="Arial" w:cs="Arial"/>
          <w:i/>
        </w:rPr>
        <w:t xml:space="preserve"> </w:t>
      </w:r>
      <w:r w:rsidRPr="00C61667">
        <w:rPr>
          <w:rFonts w:ascii="Arial" w:hAnsi="Arial" w:cs="Arial"/>
        </w:rPr>
        <w:t>2008; 35:462-474.</w:t>
      </w:r>
    </w:p>
    <w:p w14:paraId="0652509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26. GILES WB, TRUDINGER BJ, BAIRD PJ. Fetal umbilical artery flow velocity waveforms and placental resistance: pathological correlation. BJOG: An International Journal of Obstetrics &amp; Gynaecology</w:t>
      </w:r>
      <w:r w:rsidRPr="00C61667">
        <w:rPr>
          <w:rFonts w:ascii="Arial" w:hAnsi="Arial" w:cs="Arial"/>
          <w:i/>
        </w:rPr>
        <w:t xml:space="preserve"> </w:t>
      </w:r>
      <w:r w:rsidRPr="00C61667">
        <w:rPr>
          <w:rFonts w:ascii="Arial" w:hAnsi="Arial" w:cs="Arial"/>
        </w:rPr>
        <w:t>1985; 92:31-38.</w:t>
      </w:r>
    </w:p>
    <w:p w14:paraId="408C32A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27. Baschat AA, Weiner CP. Umbilical artery Doppler screening for detection of the small fetus in need of antepartum surveillance. American journal of obstetrics and gynecology</w:t>
      </w:r>
      <w:r w:rsidRPr="00C61667">
        <w:rPr>
          <w:rFonts w:ascii="Arial" w:hAnsi="Arial" w:cs="Arial"/>
          <w:i/>
        </w:rPr>
        <w:t xml:space="preserve"> </w:t>
      </w:r>
      <w:r w:rsidRPr="00C61667">
        <w:rPr>
          <w:rFonts w:ascii="Arial" w:hAnsi="Arial" w:cs="Arial"/>
        </w:rPr>
        <w:t>2000; 182:154-158.</w:t>
      </w:r>
    </w:p>
    <w:p w14:paraId="2EC8B02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28. Mikolajczyk RT, Zhang J, Betran AP, Souza JP, Mori R, Gülmezoglu AM, et al. A global reference for fetal-weight and birthweight percentiles. The Lancet</w:t>
      </w:r>
      <w:r w:rsidRPr="00C61667">
        <w:rPr>
          <w:rFonts w:ascii="Arial" w:hAnsi="Arial" w:cs="Arial"/>
          <w:i/>
        </w:rPr>
        <w:t xml:space="preserve"> </w:t>
      </w:r>
      <w:r w:rsidRPr="00C61667">
        <w:rPr>
          <w:rFonts w:ascii="Arial" w:hAnsi="Arial" w:cs="Arial"/>
        </w:rPr>
        <w:t>2011; 377:1855-1861.</w:t>
      </w:r>
    </w:p>
    <w:p w14:paraId="1DE222F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29. Yushkevich PA, Piven J, Hazlett HC, Smith RG, Ho S, Gee JC, et al. User-guided 3D active contour segmentation of anatomical structures: significantly improved efficiency and reliability. Neuroimage</w:t>
      </w:r>
      <w:r w:rsidRPr="00C61667">
        <w:rPr>
          <w:rFonts w:ascii="Arial" w:hAnsi="Arial" w:cs="Arial"/>
          <w:i/>
        </w:rPr>
        <w:t xml:space="preserve"> </w:t>
      </w:r>
      <w:r w:rsidRPr="00C61667">
        <w:rPr>
          <w:rFonts w:ascii="Arial" w:hAnsi="Arial" w:cs="Arial"/>
        </w:rPr>
        <w:t>2006; 31:1116-1128.</w:t>
      </w:r>
    </w:p>
    <w:p w14:paraId="3925476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30. Jones TB, Riddick L, Harpen M, Dubuisson RL, Samuels D. Ultrasonographic determination of renal mass and renal volume. Journal of Ultrasound in Medicine</w:t>
      </w:r>
      <w:r w:rsidRPr="00C61667">
        <w:rPr>
          <w:rFonts w:ascii="Arial" w:hAnsi="Arial" w:cs="Arial"/>
          <w:i/>
        </w:rPr>
        <w:t xml:space="preserve"> </w:t>
      </w:r>
      <w:r w:rsidRPr="00C61667">
        <w:rPr>
          <w:rFonts w:ascii="Arial" w:hAnsi="Arial" w:cs="Arial"/>
        </w:rPr>
        <w:t>1983; 2:151-154.</w:t>
      </w:r>
    </w:p>
    <w:p w14:paraId="32BB4F6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31. Xi B, Zhang T, Li S, Harville E, Bazzano L, He J, et al. Can pediatric hypertension criteria be simplified? A prediction analysis of subclinical cardiovascular outcomes from the Bogalusa Heart Study. Hypertension</w:t>
      </w:r>
      <w:r w:rsidRPr="00C61667">
        <w:rPr>
          <w:rFonts w:ascii="Arial" w:hAnsi="Arial" w:cs="Arial"/>
          <w:i/>
        </w:rPr>
        <w:t xml:space="preserve"> </w:t>
      </w:r>
      <w:r w:rsidRPr="00C61667">
        <w:rPr>
          <w:rFonts w:ascii="Arial" w:hAnsi="Arial" w:cs="Arial"/>
        </w:rPr>
        <w:t>2017; 69:691-696.</w:t>
      </w:r>
    </w:p>
    <w:p w14:paraId="0C53DF63"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32. Schwartz GJ, Work DF. Measurement and estimation of GFR in children and adolescents. Clinical Journal of the American Society of Nephrology</w:t>
      </w:r>
      <w:r w:rsidRPr="00C61667">
        <w:rPr>
          <w:rFonts w:ascii="Arial" w:hAnsi="Arial" w:cs="Arial"/>
          <w:i/>
        </w:rPr>
        <w:t xml:space="preserve"> </w:t>
      </w:r>
      <w:r w:rsidRPr="00C61667">
        <w:rPr>
          <w:rFonts w:ascii="Arial" w:hAnsi="Arial" w:cs="Arial"/>
        </w:rPr>
        <w:t>2009; 4:1832-1843.</w:t>
      </w:r>
    </w:p>
    <w:p w14:paraId="069829B7"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33. Zou G. A modified poisson regression approach to prospective studies with binary data. American journal of epidemiology</w:t>
      </w:r>
      <w:r w:rsidRPr="00C61667">
        <w:rPr>
          <w:rFonts w:ascii="Arial" w:hAnsi="Arial" w:cs="Arial"/>
          <w:i/>
        </w:rPr>
        <w:t xml:space="preserve"> </w:t>
      </w:r>
      <w:r w:rsidRPr="00C61667">
        <w:rPr>
          <w:rFonts w:ascii="Arial" w:hAnsi="Arial" w:cs="Arial"/>
        </w:rPr>
        <w:t>2004; 159:702-706.</w:t>
      </w:r>
    </w:p>
    <w:p w14:paraId="3681193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34. Gilthorpe M, Jiang T, Tilling K, Ellison G, Baxter P. Common Statistical Errors: Over-Adjustment for Confounders and Mediators in Lifecourse Research. International Journal of Epidemiology</w:t>
      </w:r>
      <w:r w:rsidRPr="00C61667">
        <w:rPr>
          <w:rFonts w:ascii="Arial" w:hAnsi="Arial" w:cs="Arial"/>
          <w:i/>
        </w:rPr>
        <w:t xml:space="preserve"> </w:t>
      </w:r>
      <w:r w:rsidRPr="00C61667">
        <w:rPr>
          <w:rFonts w:ascii="Arial" w:hAnsi="Arial" w:cs="Arial"/>
        </w:rPr>
        <w:t>2015; 44:i36-i37.</w:t>
      </w:r>
    </w:p>
    <w:p w14:paraId="0A03DD60"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35. Tu Y-K, West R, Ellison GT, Gilthorpe MS. Why evidence for the fetal origins of adult disease might be a statistical artifact: the “reversal paradox” for the relation between birth weight and blood pressure in later life. American journal of epidemiology</w:t>
      </w:r>
      <w:r w:rsidRPr="00C61667">
        <w:rPr>
          <w:rFonts w:ascii="Arial" w:hAnsi="Arial" w:cs="Arial"/>
          <w:i/>
        </w:rPr>
        <w:t xml:space="preserve"> </w:t>
      </w:r>
      <w:r w:rsidRPr="00C61667">
        <w:rPr>
          <w:rFonts w:ascii="Arial" w:hAnsi="Arial" w:cs="Arial"/>
        </w:rPr>
        <w:t>2005; 161:27-32.</w:t>
      </w:r>
    </w:p>
    <w:p w14:paraId="54B5441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36. Kramer MS, Zhang X, Dahhou M, Yang S, Martin RM, Oken E, et al. Does fetal growth restriction cause later obesity? Pitfalls in analyzing causal mediators as confounders. American journal of epidemiology</w:t>
      </w:r>
      <w:r w:rsidRPr="00C61667">
        <w:rPr>
          <w:rFonts w:ascii="Arial" w:hAnsi="Arial" w:cs="Arial"/>
          <w:i/>
        </w:rPr>
        <w:t xml:space="preserve"> </w:t>
      </w:r>
      <w:r w:rsidRPr="00C61667">
        <w:rPr>
          <w:rFonts w:ascii="Arial" w:hAnsi="Arial" w:cs="Arial"/>
        </w:rPr>
        <w:t>2017; 185:585-590.</w:t>
      </w:r>
    </w:p>
    <w:p w14:paraId="0387BEC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37. Barker DJ, Osmond C, Golding J, Kuh D, Wadsworth M. Growth in utero, blood pressure in childhood and adult life, and mortality from cardiovascular disease. British Medical Journal</w:t>
      </w:r>
      <w:r w:rsidRPr="00C61667">
        <w:rPr>
          <w:rFonts w:ascii="Arial" w:hAnsi="Arial" w:cs="Arial"/>
          <w:i/>
        </w:rPr>
        <w:t xml:space="preserve"> </w:t>
      </w:r>
      <w:r w:rsidRPr="00C61667">
        <w:rPr>
          <w:rFonts w:ascii="Arial" w:hAnsi="Arial" w:cs="Arial"/>
        </w:rPr>
        <w:t>1989; 298:564-567.</w:t>
      </w:r>
    </w:p>
    <w:p w14:paraId="0BBDA21A"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38. Davies AA, Smith GD, May MT, Ben-Shlomo Y. Association between birth weight and blood pressure is robust, amplifies with age, and may be underestimated. Hypertension</w:t>
      </w:r>
      <w:r w:rsidRPr="00C61667">
        <w:rPr>
          <w:rFonts w:ascii="Arial" w:hAnsi="Arial" w:cs="Arial"/>
          <w:i/>
        </w:rPr>
        <w:t xml:space="preserve"> </w:t>
      </w:r>
      <w:r w:rsidRPr="00C61667">
        <w:rPr>
          <w:rFonts w:ascii="Arial" w:hAnsi="Arial" w:cs="Arial"/>
        </w:rPr>
        <w:t>2006; 48:431-436.</w:t>
      </w:r>
    </w:p>
    <w:p w14:paraId="40DB2714"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39. Lewandowski AJ, Levy PT, Bates ML, McNamara PJ, Nuyt AM, Goss KN. Impact of the vulnerable preterm heart and circulation on adult cardiovascular disease risk. Hypertension</w:t>
      </w:r>
      <w:r w:rsidRPr="00C61667">
        <w:rPr>
          <w:rFonts w:ascii="Arial" w:hAnsi="Arial" w:cs="Arial"/>
          <w:i/>
        </w:rPr>
        <w:t xml:space="preserve"> </w:t>
      </w:r>
      <w:r w:rsidRPr="00C61667">
        <w:rPr>
          <w:rFonts w:ascii="Arial" w:hAnsi="Arial" w:cs="Arial"/>
        </w:rPr>
        <w:t>2020; 76:1028-1037.</w:t>
      </w:r>
    </w:p>
    <w:p w14:paraId="19BA5EE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40. Bertagnolli M, Luu TM, Lewandowski AJ, Leeson P, Nuyt AM. Preterm birth and hypertension: is there a link? Current hypertension reports</w:t>
      </w:r>
      <w:r w:rsidRPr="00C61667">
        <w:rPr>
          <w:rFonts w:ascii="Arial" w:hAnsi="Arial" w:cs="Arial"/>
          <w:i/>
        </w:rPr>
        <w:t xml:space="preserve"> </w:t>
      </w:r>
      <w:r w:rsidRPr="00C61667">
        <w:rPr>
          <w:rFonts w:ascii="Arial" w:hAnsi="Arial" w:cs="Arial"/>
        </w:rPr>
        <w:t>2016; 18:28.</w:t>
      </w:r>
    </w:p>
    <w:p w14:paraId="1DAE075E"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41. Tam WH, Ma RCW, Ozaki R, Li AM, Chan MHM, Yuen LY, et al. In utero exposure to maternal hyperglycemia increases childhood cardiometabolic risk in offspring. Diabetes care</w:t>
      </w:r>
      <w:r w:rsidRPr="00C61667">
        <w:rPr>
          <w:rFonts w:ascii="Arial" w:hAnsi="Arial" w:cs="Arial"/>
          <w:i/>
        </w:rPr>
        <w:t xml:space="preserve"> </w:t>
      </w:r>
      <w:r w:rsidRPr="00C61667">
        <w:rPr>
          <w:rFonts w:ascii="Arial" w:hAnsi="Arial" w:cs="Arial"/>
        </w:rPr>
        <w:t>2017; 40:679-686.</w:t>
      </w:r>
    </w:p>
    <w:p w14:paraId="1A19989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42. Øglænd B, Forman MR, Romundstad PR, Nilsen ST, Vatten LJ. Blood pressure in early adolescence in the offspring of preeclamptic and normotensive pregnancies. Journal of hypertension</w:t>
      </w:r>
      <w:r w:rsidRPr="00C61667">
        <w:rPr>
          <w:rFonts w:ascii="Arial" w:hAnsi="Arial" w:cs="Arial"/>
          <w:i/>
        </w:rPr>
        <w:t xml:space="preserve"> </w:t>
      </w:r>
      <w:r w:rsidRPr="00C61667">
        <w:rPr>
          <w:rFonts w:ascii="Arial" w:hAnsi="Arial" w:cs="Arial"/>
        </w:rPr>
        <w:t>2009; 27:2051-2054.</w:t>
      </w:r>
    </w:p>
    <w:p w14:paraId="2FC94C6B"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43. Tam CH, Ma RC, Yuen LY, Ozaki R, Li AM, Hou Y, et al. The impact of maternal gestational weight gain on cardiometabolic risk factors in children. Diabetologia</w:t>
      </w:r>
      <w:r w:rsidRPr="00C61667">
        <w:rPr>
          <w:rFonts w:ascii="Arial" w:hAnsi="Arial" w:cs="Arial"/>
          <w:i/>
        </w:rPr>
        <w:t xml:space="preserve"> </w:t>
      </w:r>
      <w:r w:rsidRPr="00C61667">
        <w:rPr>
          <w:rFonts w:ascii="Arial" w:hAnsi="Arial" w:cs="Arial"/>
        </w:rPr>
        <w:t>2018; 61:2539-2548.</w:t>
      </w:r>
    </w:p>
    <w:p w14:paraId="7B52BDEB"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44. Tsuboi N, Kanzaki G, Koike K, Kawamura T, Ogura M, Yokoo T. Clinicopathological assessment of the nephron number. Clinical kidney journal</w:t>
      </w:r>
      <w:r w:rsidRPr="00C61667">
        <w:rPr>
          <w:rFonts w:ascii="Arial" w:hAnsi="Arial" w:cs="Arial"/>
          <w:i/>
        </w:rPr>
        <w:t xml:space="preserve"> </w:t>
      </w:r>
      <w:r w:rsidRPr="00C61667">
        <w:rPr>
          <w:rFonts w:ascii="Arial" w:hAnsi="Arial" w:cs="Arial"/>
        </w:rPr>
        <w:t>2014; 7:107-114.</w:t>
      </w:r>
    </w:p>
    <w:p w14:paraId="10C0542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45. Chevalier RL. The life cycle of the kidney: implications for CKD. Am Soc Nephrol; 2014.</w:t>
      </w:r>
    </w:p>
    <w:p w14:paraId="2A6C3B82"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46. Grannum P, Bracken M, Silverman R, Hobbins JC. Assessment of fetal kidney size in normal gestation by comparison of ratio of kidney circumference to abdominal circumference. American journal of obstetrics and gynecology</w:t>
      </w:r>
      <w:r w:rsidRPr="00C61667">
        <w:rPr>
          <w:rFonts w:ascii="Arial" w:hAnsi="Arial" w:cs="Arial"/>
          <w:i/>
        </w:rPr>
        <w:t xml:space="preserve"> </w:t>
      </w:r>
      <w:r w:rsidRPr="00C61667">
        <w:rPr>
          <w:rFonts w:ascii="Arial" w:hAnsi="Arial" w:cs="Arial"/>
        </w:rPr>
        <w:t>1980; 136:249-254.</w:t>
      </w:r>
    </w:p>
    <w:p w14:paraId="4398CEC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47. Sato N, Miyasaka N. Heterogeneity in fetal growth velocity. Scientific reports</w:t>
      </w:r>
      <w:r w:rsidRPr="00C61667">
        <w:rPr>
          <w:rFonts w:ascii="Arial" w:hAnsi="Arial" w:cs="Arial"/>
          <w:i/>
        </w:rPr>
        <w:t xml:space="preserve"> </w:t>
      </w:r>
      <w:r w:rsidRPr="00C61667">
        <w:rPr>
          <w:rFonts w:ascii="Arial" w:hAnsi="Arial" w:cs="Arial"/>
        </w:rPr>
        <w:t>2019; 9:1-9.</w:t>
      </w:r>
    </w:p>
    <w:p w14:paraId="406F823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48. Nugent J, Wareing M, Palin V, Sibley C, Baker P, Ray D, et al. Chronic glucocorticoid exposure potentiates placental chorionic plate artery constriction: implications for aberrant fetoplacental vascular resistance in fetal growth restriction. Endocrinology</w:t>
      </w:r>
      <w:r w:rsidRPr="00C61667">
        <w:rPr>
          <w:rFonts w:ascii="Arial" w:hAnsi="Arial" w:cs="Arial"/>
          <w:i/>
        </w:rPr>
        <w:t xml:space="preserve"> </w:t>
      </w:r>
      <w:r w:rsidRPr="00C61667">
        <w:rPr>
          <w:rFonts w:ascii="Arial" w:hAnsi="Arial" w:cs="Arial"/>
        </w:rPr>
        <w:t>2013; 154:876-887.</w:t>
      </w:r>
    </w:p>
    <w:p w14:paraId="76E478F7"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49. Verburg BO, Geelhoed J, Steegers E, Hofman A, Moll H, Witteman J, et al. Fetal kidney volume and its association with growth and blood flow in fetal life: The Generation R Study. Kidney international</w:t>
      </w:r>
      <w:r w:rsidRPr="00C61667">
        <w:rPr>
          <w:rFonts w:ascii="Arial" w:hAnsi="Arial" w:cs="Arial"/>
          <w:i/>
        </w:rPr>
        <w:t xml:space="preserve"> </w:t>
      </w:r>
      <w:r w:rsidRPr="00C61667">
        <w:rPr>
          <w:rFonts w:ascii="Arial" w:hAnsi="Arial" w:cs="Arial"/>
        </w:rPr>
        <w:t>2007; 72:754-761.</w:t>
      </w:r>
    </w:p>
    <w:p w14:paraId="73591686"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50. Godfrey KM, Haugen G, Kiserud T, Inskip HM, Cooper C, Harvey NC, et al. Fetal liver blood flow distribution: role in human developmental strategy to prioritize fat deposition versus brain development. PloS one</w:t>
      </w:r>
      <w:r w:rsidRPr="00C61667">
        <w:rPr>
          <w:rFonts w:ascii="Arial" w:hAnsi="Arial" w:cs="Arial"/>
          <w:i/>
        </w:rPr>
        <w:t xml:space="preserve"> </w:t>
      </w:r>
      <w:r w:rsidRPr="00C61667">
        <w:rPr>
          <w:rFonts w:ascii="Arial" w:hAnsi="Arial" w:cs="Arial"/>
        </w:rPr>
        <w:t>2012; 7:e41759.</w:t>
      </w:r>
    </w:p>
    <w:p w14:paraId="1B506869"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51. Buchholz B, Schley G, Eckardt K-U. The impact of hypoxia on nephrogenesis. Current opinion in nephrology and hypertension</w:t>
      </w:r>
      <w:r w:rsidRPr="00C61667">
        <w:rPr>
          <w:rFonts w:ascii="Arial" w:hAnsi="Arial" w:cs="Arial"/>
          <w:i/>
        </w:rPr>
        <w:t xml:space="preserve"> </w:t>
      </w:r>
      <w:r w:rsidRPr="00C61667">
        <w:rPr>
          <w:rFonts w:ascii="Arial" w:hAnsi="Arial" w:cs="Arial"/>
        </w:rPr>
        <w:t>2016; 25:180-186.</w:t>
      </w:r>
    </w:p>
    <w:p w14:paraId="2DBC1AA5"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52. Gaillard R, Steegers EA, Tiemeier H, Hofman A, Jaddoe VW. Placental vascular dysfunction, fetal and childhood growth, and cardiovascular development: the generation R study. Circulation</w:t>
      </w:r>
      <w:r w:rsidRPr="00C61667">
        <w:rPr>
          <w:rFonts w:ascii="Arial" w:hAnsi="Arial" w:cs="Arial"/>
          <w:i/>
        </w:rPr>
        <w:t xml:space="preserve"> </w:t>
      </w:r>
      <w:r w:rsidRPr="00C61667">
        <w:rPr>
          <w:rFonts w:ascii="Arial" w:hAnsi="Arial" w:cs="Arial"/>
        </w:rPr>
        <w:t>2013; 128:2202-2210.</w:t>
      </w:r>
    </w:p>
    <w:p w14:paraId="38055BFC"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lastRenderedPageBreak/>
        <w:t>53. Lim CC, Teo BW, Ong PG, Cheung CY, Lim SC, Chow KY, et al. Chronic kidney disease, cardiovascular disease and mortality: a prospective cohort study in a multi-ethnic Asian population. European journal of preventive cardiology</w:t>
      </w:r>
      <w:r w:rsidRPr="00C61667">
        <w:rPr>
          <w:rFonts w:ascii="Arial" w:hAnsi="Arial" w:cs="Arial"/>
          <w:i/>
        </w:rPr>
        <w:t xml:space="preserve"> </w:t>
      </w:r>
      <w:r w:rsidRPr="00C61667">
        <w:rPr>
          <w:rFonts w:ascii="Arial" w:hAnsi="Arial" w:cs="Arial"/>
        </w:rPr>
        <w:t>2015; 22:1018-1026.</w:t>
      </w:r>
    </w:p>
    <w:p w14:paraId="5A14F1F3"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54. Ke L, Brock KE, Cant RV, Li Y, Morrell SL. The relationship between obesity and blood pressure differs by ethnicity in Sydney school children. American journal of hypertension</w:t>
      </w:r>
      <w:r w:rsidRPr="00C61667">
        <w:rPr>
          <w:rFonts w:ascii="Arial" w:hAnsi="Arial" w:cs="Arial"/>
          <w:i/>
        </w:rPr>
        <w:t xml:space="preserve"> </w:t>
      </w:r>
      <w:r w:rsidRPr="00C61667">
        <w:rPr>
          <w:rFonts w:ascii="Arial" w:hAnsi="Arial" w:cs="Arial"/>
        </w:rPr>
        <w:t>2009; 22:52-58.</w:t>
      </w:r>
    </w:p>
    <w:p w14:paraId="38828C2F"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55. Harding S, Whitrow M, Lenguerrand E, Maynard M, Teyhan A, Cruickshank JK, et al. Emergence of ethnic differences in blood pressure in adolescence: the determinants of adolescent social well-being and health study. Hypertension</w:t>
      </w:r>
      <w:r w:rsidRPr="00C61667">
        <w:rPr>
          <w:rFonts w:ascii="Arial" w:hAnsi="Arial" w:cs="Arial"/>
          <w:i/>
        </w:rPr>
        <w:t xml:space="preserve"> </w:t>
      </w:r>
      <w:r w:rsidRPr="00C61667">
        <w:rPr>
          <w:rFonts w:ascii="Arial" w:hAnsi="Arial" w:cs="Arial"/>
        </w:rPr>
        <w:t>2010; 55:1063-1069.</w:t>
      </w:r>
    </w:p>
    <w:p w14:paraId="506EDCBD" w14:textId="77777777" w:rsidR="00CE0FBD" w:rsidRPr="00C61667" w:rsidRDefault="00CE0FBD" w:rsidP="00C61667">
      <w:pPr>
        <w:pStyle w:val="EndNoteBibliography"/>
        <w:spacing w:after="0" w:line="480" w:lineRule="auto"/>
        <w:rPr>
          <w:rFonts w:ascii="Arial" w:hAnsi="Arial" w:cs="Arial"/>
        </w:rPr>
      </w:pPr>
      <w:r w:rsidRPr="00C61667">
        <w:rPr>
          <w:rFonts w:ascii="Arial" w:hAnsi="Arial" w:cs="Arial"/>
        </w:rPr>
        <w:t>56. Duncombe SL, Voss C, Harris KC. Oscillometric and auscultatory blood pressure measurement methods in children: a systematic review and meta-analysis. Journal of hypertension</w:t>
      </w:r>
      <w:r w:rsidRPr="00C61667">
        <w:rPr>
          <w:rFonts w:ascii="Arial" w:hAnsi="Arial" w:cs="Arial"/>
          <w:i/>
        </w:rPr>
        <w:t xml:space="preserve"> </w:t>
      </w:r>
      <w:r w:rsidRPr="00C61667">
        <w:rPr>
          <w:rFonts w:ascii="Arial" w:hAnsi="Arial" w:cs="Arial"/>
        </w:rPr>
        <w:t>2017; 35:213-224.</w:t>
      </w:r>
    </w:p>
    <w:p w14:paraId="3A4D0A13" w14:textId="77777777" w:rsidR="00CE0FBD" w:rsidRPr="00C61667" w:rsidRDefault="00CE0FBD" w:rsidP="00C61667">
      <w:pPr>
        <w:pStyle w:val="EndNoteBibliography"/>
        <w:spacing w:line="480" w:lineRule="auto"/>
        <w:rPr>
          <w:rFonts w:ascii="Arial" w:hAnsi="Arial" w:cs="Arial"/>
        </w:rPr>
      </w:pPr>
      <w:r w:rsidRPr="00C61667">
        <w:rPr>
          <w:rFonts w:ascii="Arial" w:hAnsi="Arial" w:cs="Arial"/>
        </w:rPr>
        <w:t>57. Weight TLB, Group NNW. The impact of kidney development on the life course: a consensus document for action. Nephron Clinical Practice</w:t>
      </w:r>
      <w:r w:rsidRPr="00C61667">
        <w:rPr>
          <w:rFonts w:ascii="Arial" w:hAnsi="Arial" w:cs="Arial"/>
          <w:i/>
        </w:rPr>
        <w:t xml:space="preserve"> </w:t>
      </w:r>
      <w:r w:rsidRPr="00C61667">
        <w:rPr>
          <w:rFonts w:ascii="Arial" w:hAnsi="Arial" w:cs="Arial"/>
        </w:rPr>
        <w:t>2017; 136:3.</w:t>
      </w:r>
    </w:p>
    <w:p w14:paraId="18B6BF41" w14:textId="481720AB" w:rsidR="00B902EC" w:rsidRPr="00C61667" w:rsidRDefault="00B902EC" w:rsidP="00C61667">
      <w:pPr>
        <w:spacing w:line="480" w:lineRule="auto"/>
        <w:jc w:val="both"/>
        <w:rPr>
          <w:rFonts w:ascii="Arial" w:hAnsi="Arial" w:cs="Arial"/>
          <w:sz w:val="24"/>
          <w:szCs w:val="24"/>
        </w:rPr>
      </w:pPr>
      <w:r w:rsidRPr="00C61667">
        <w:rPr>
          <w:rFonts w:ascii="Arial" w:hAnsi="Arial" w:cs="Arial"/>
        </w:rPr>
        <w:fldChar w:fldCharType="end"/>
      </w:r>
    </w:p>
    <w:p w14:paraId="407FFED0" w14:textId="75EDF74B" w:rsidR="007D135A" w:rsidRPr="00852695" w:rsidRDefault="007D135A" w:rsidP="00FD1D14">
      <w:pPr>
        <w:spacing w:line="480" w:lineRule="auto"/>
        <w:ind w:left="-142"/>
        <w:jc w:val="center"/>
        <w:rPr>
          <w:rFonts w:ascii="Arial" w:hAnsi="Arial" w:cs="Arial"/>
          <w:b/>
        </w:rPr>
      </w:pPr>
    </w:p>
    <w:p w14:paraId="4534FC1F" w14:textId="1CB8FF1D" w:rsidR="00CB0742" w:rsidRPr="00852695" w:rsidRDefault="00CB0742" w:rsidP="004307A8">
      <w:pPr>
        <w:spacing w:line="480" w:lineRule="auto"/>
        <w:ind w:left="-142"/>
        <w:jc w:val="center"/>
        <w:rPr>
          <w:rFonts w:ascii="Arial" w:hAnsi="Arial" w:cs="Arial"/>
          <w:b/>
        </w:rPr>
      </w:pPr>
    </w:p>
    <w:p w14:paraId="4489F672" w14:textId="04E8FB17" w:rsidR="004378AC" w:rsidRDefault="004378AC" w:rsidP="004378AC">
      <w:pPr>
        <w:spacing w:line="480" w:lineRule="auto"/>
        <w:rPr>
          <w:rFonts w:ascii="Arial" w:hAnsi="Arial" w:cs="Arial"/>
          <w:b/>
        </w:rPr>
      </w:pPr>
    </w:p>
    <w:p w14:paraId="78F557AD" w14:textId="6E024287" w:rsidR="00C61667" w:rsidRDefault="00C61667" w:rsidP="004378AC">
      <w:pPr>
        <w:spacing w:line="480" w:lineRule="auto"/>
        <w:rPr>
          <w:rFonts w:ascii="Arial" w:hAnsi="Arial" w:cs="Arial"/>
          <w:b/>
        </w:rPr>
      </w:pPr>
    </w:p>
    <w:p w14:paraId="67BF371E" w14:textId="16490CFE" w:rsidR="00C61667" w:rsidRDefault="00C61667" w:rsidP="004378AC">
      <w:pPr>
        <w:spacing w:line="480" w:lineRule="auto"/>
        <w:rPr>
          <w:rFonts w:ascii="Arial" w:hAnsi="Arial" w:cs="Arial"/>
          <w:b/>
        </w:rPr>
      </w:pPr>
    </w:p>
    <w:p w14:paraId="0B842F43" w14:textId="6D2E7363" w:rsidR="00C61667" w:rsidRDefault="00C61667" w:rsidP="004378AC">
      <w:pPr>
        <w:spacing w:line="480" w:lineRule="auto"/>
        <w:rPr>
          <w:rFonts w:ascii="Arial" w:hAnsi="Arial" w:cs="Arial"/>
          <w:b/>
        </w:rPr>
      </w:pPr>
    </w:p>
    <w:p w14:paraId="2A0D81F8" w14:textId="342F7108" w:rsidR="00C61667" w:rsidRDefault="00C61667" w:rsidP="004378AC">
      <w:pPr>
        <w:spacing w:line="480" w:lineRule="auto"/>
        <w:rPr>
          <w:rFonts w:ascii="Arial" w:hAnsi="Arial" w:cs="Arial"/>
          <w:b/>
        </w:rPr>
      </w:pPr>
    </w:p>
    <w:p w14:paraId="1B101DCB" w14:textId="201FF27B" w:rsidR="00C61667" w:rsidRDefault="00C61667" w:rsidP="004378AC">
      <w:pPr>
        <w:spacing w:line="480" w:lineRule="auto"/>
        <w:rPr>
          <w:rFonts w:ascii="Arial" w:hAnsi="Arial" w:cs="Arial"/>
          <w:b/>
        </w:rPr>
      </w:pPr>
    </w:p>
    <w:p w14:paraId="04A6124F" w14:textId="77777777" w:rsidR="00C61667" w:rsidRDefault="00C61667" w:rsidP="004378AC">
      <w:pPr>
        <w:spacing w:line="480" w:lineRule="auto"/>
        <w:rPr>
          <w:rFonts w:ascii="Arial" w:hAnsi="Arial" w:cs="Arial"/>
          <w:b/>
        </w:rPr>
      </w:pPr>
    </w:p>
    <w:p w14:paraId="738CCB18" w14:textId="24865A80" w:rsidR="004307A8" w:rsidRPr="001565BC" w:rsidRDefault="00C747C4" w:rsidP="004378AC">
      <w:pPr>
        <w:spacing w:line="480" w:lineRule="auto"/>
        <w:jc w:val="center"/>
        <w:rPr>
          <w:rFonts w:ascii="Arial" w:hAnsi="Arial" w:cs="Arial"/>
          <w:b/>
          <w:sz w:val="24"/>
          <w:szCs w:val="24"/>
        </w:rPr>
      </w:pPr>
      <w:r>
        <w:rPr>
          <w:rFonts w:ascii="Arial" w:hAnsi="Arial" w:cs="Arial"/>
          <w:b/>
          <w:sz w:val="24"/>
          <w:szCs w:val="24"/>
        </w:rPr>
        <w:lastRenderedPageBreak/>
        <w:t>F</w:t>
      </w:r>
      <w:r w:rsidR="00EC2C16" w:rsidRPr="001565BC">
        <w:rPr>
          <w:rFonts w:ascii="Arial" w:hAnsi="Arial" w:cs="Arial"/>
          <w:b/>
          <w:sz w:val="24"/>
          <w:szCs w:val="24"/>
        </w:rPr>
        <w:t>i</w:t>
      </w:r>
      <w:r w:rsidR="004307A8" w:rsidRPr="001565BC">
        <w:rPr>
          <w:rFonts w:ascii="Arial" w:hAnsi="Arial" w:cs="Arial"/>
          <w:b/>
          <w:sz w:val="24"/>
          <w:szCs w:val="24"/>
        </w:rPr>
        <w:t>gures</w:t>
      </w:r>
    </w:p>
    <w:p w14:paraId="4C91576A" w14:textId="3A03D790" w:rsidR="0017704B" w:rsidRPr="001565BC" w:rsidRDefault="0017704B" w:rsidP="0017704B">
      <w:pPr>
        <w:spacing w:line="480" w:lineRule="auto"/>
        <w:ind w:left="-142"/>
        <w:jc w:val="both"/>
        <w:rPr>
          <w:rFonts w:ascii="Arial" w:hAnsi="Arial" w:cs="Arial"/>
          <w:bCs/>
        </w:rPr>
      </w:pPr>
      <w:bookmarkStart w:id="1" w:name="OLE_LINK2"/>
      <w:r w:rsidRPr="001565BC">
        <w:rPr>
          <w:rFonts w:ascii="Arial" w:hAnsi="Arial" w:cs="Arial"/>
          <w:bCs/>
        </w:rPr>
        <w:t xml:space="preserve">Fig 1. </w:t>
      </w:r>
      <w:r w:rsidR="004D6A0C" w:rsidRPr="001565BC">
        <w:rPr>
          <w:rFonts w:ascii="Arial" w:hAnsi="Arial" w:cs="Arial"/>
          <w:bCs/>
        </w:rPr>
        <w:t>Recruitment f</w:t>
      </w:r>
      <w:r w:rsidRPr="001565BC">
        <w:rPr>
          <w:rFonts w:ascii="Arial" w:hAnsi="Arial" w:cs="Arial"/>
          <w:bCs/>
        </w:rPr>
        <w:t>lowchart with data availability for exposures and covariates.</w:t>
      </w:r>
    </w:p>
    <w:p w14:paraId="7ED35818" w14:textId="1255CFE4" w:rsidR="0017704B" w:rsidRPr="001565BC" w:rsidRDefault="0017704B" w:rsidP="0017704B">
      <w:pPr>
        <w:spacing w:line="480" w:lineRule="auto"/>
        <w:ind w:left="-142"/>
        <w:jc w:val="center"/>
        <w:rPr>
          <w:rFonts w:ascii="Arial" w:hAnsi="Arial" w:cs="Arial"/>
          <w:b/>
        </w:rPr>
      </w:pPr>
      <w:r w:rsidRPr="001565BC">
        <w:rPr>
          <w:rFonts w:ascii="Arial" w:hAnsi="Arial" w:cs="Arial"/>
          <w:b/>
          <w:noProof/>
          <w:lang w:eastAsia="en-SG"/>
        </w:rPr>
        <w:drawing>
          <wp:inline distT="0" distB="0" distL="0" distR="0" wp14:anchorId="23E613C6" wp14:editId="1B39C561">
            <wp:extent cx="6057900" cy="573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0" cy="5734050"/>
                    </a:xfrm>
                    <a:prstGeom prst="rect">
                      <a:avLst/>
                    </a:prstGeom>
                    <a:noFill/>
                    <a:ln>
                      <a:noFill/>
                    </a:ln>
                  </pic:spPr>
                </pic:pic>
              </a:graphicData>
            </a:graphic>
          </wp:inline>
        </w:drawing>
      </w:r>
    </w:p>
    <w:p w14:paraId="0CE781B7" w14:textId="77777777" w:rsidR="0017704B" w:rsidRPr="001565BC" w:rsidRDefault="0017704B" w:rsidP="0017704B">
      <w:pPr>
        <w:spacing w:line="480" w:lineRule="auto"/>
        <w:ind w:left="-142"/>
        <w:jc w:val="both"/>
        <w:rPr>
          <w:rFonts w:ascii="Arial" w:hAnsi="Arial" w:cs="Arial"/>
          <w:b/>
        </w:rPr>
      </w:pPr>
    </w:p>
    <w:p w14:paraId="2867F9A9" w14:textId="77777777" w:rsidR="0017704B" w:rsidRPr="001565BC" w:rsidRDefault="0017704B" w:rsidP="0017704B">
      <w:pPr>
        <w:ind w:left="359" w:right="3725"/>
        <w:jc w:val="center"/>
        <w:rPr>
          <w:rFonts w:ascii="Arial" w:hAnsi="Arial" w:cs="Arial"/>
        </w:rPr>
      </w:pPr>
    </w:p>
    <w:p w14:paraId="37E19A5E" w14:textId="77777777" w:rsidR="0017704B" w:rsidRPr="001565BC" w:rsidRDefault="0017704B" w:rsidP="0017704B">
      <w:pPr>
        <w:ind w:left="359" w:right="3725"/>
        <w:jc w:val="center"/>
        <w:rPr>
          <w:rFonts w:ascii="Arial" w:hAnsi="Arial" w:cs="Arial"/>
        </w:rPr>
      </w:pPr>
    </w:p>
    <w:p w14:paraId="64EBD70C" w14:textId="77777777" w:rsidR="0017704B" w:rsidRPr="001565BC" w:rsidRDefault="0017704B" w:rsidP="0017704B">
      <w:pPr>
        <w:ind w:left="359" w:right="3725"/>
        <w:jc w:val="center"/>
        <w:rPr>
          <w:rFonts w:ascii="Arial" w:hAnsi="Arial" w:cs="Arial"/>
        </w:rPr>
      </w:pPr>
    </w:p>
    <w:p w14:paraId="2ADEC9FF" w14:textId="77777777" w:rsidR="0017704B" w:rsidRPr="001565BC" w:rsidRDefault="0017704B" w:rsidP="0017704B">
      <w:pPr>
        <w:spacing w:line="480" w:lineRule="auto"/>
        <w:ind w:left="-142"/>
        <w:jc w:val="both"/>
        <w:rPr>
          <w:rFonts w:ascii="Arial" w:hAnsi="Arial" w:cs="Arial"/>
          <w:bCs/>
          <w:sz w:val="24"/>
          <w:szCs w:val="24"/>
        </w:rPr>
      </w:pPr>
    </w:p>
    <w:p w14:paraId="7F4D1EFA" w14:textId="77777777" w:rsidR="0017704B" w:rsidRPr="001565BC" w:rsidRDefault="0017704B" w:rsidP="0017704B">
      <w:pPr>
        <w:spacing w:line="480" w:lineRule="auto"/>
        <w:ind w:left="-142"/>
        <w:jc w:val="both"/>
        <w:rPr>
          <w:rFonts w:ascii="Arial" w:hAnsi="Arial" w:cs="Arial"/>
          <w:bCs/>
          <w:sz w:val="24"/>
          <w:szCs w:val="24"/>
        </w:rPr>
      </w:pPr>
    </w:p>
    <w:p w14:paraId="03C8B304" w14:textId="26F1EB4A" w:rsidR="0017704B" w:rsidRPr="008A4BE6" w:rsidRDefault="00405B91" w:rsidP="0017704B">
      <w:pPr>
        <w:spacing w:line="480" w:lineRule="auto"/>
        <w:ind w:left="-142"/>
        <w:jc w:val="both"/>
        <w:rPr>
          <w:rFonts w:ascii="Arial" w:hAnsi="Arial" w:cs="Arial"/>
          <w:bCs/>
        </w:rPr>
      </w:pPr>
      <w:r w:rsidRPr="008A4BE6">
        <w:rPr>
          <w:rFonts w:ascii="Arial" w:hAnsi="Arial" w:cs="Arial"/>
          <w:bCs/>
        </w:rPr>
        <w:lastRenderedPageBreak/>
        <w:t xml:space="preserve">Fig </w:t>
      </w:r>
      <w:r w:rsidR="0017704B" w:rsidRPr="008A4BE6">
        <w:rPr>
          <w:rFonts w:ascii="Arial" w:hAnsi="Arial" w:cs="Arial"/>
          <w:bCs/>
        </w:rPr>
        <w:t>2</w:t>
      </w:r>
      <w:r w:rsidRPr="008A4BE6">
        <w:rPr>
          <w:rFonts w:ascii="Arial" w:hAnsi="Arial" w:cs="Arial"/>
          <w:bCs/>
        </w:rPr>
        <w:t xml:space="preserve">. Adjusted risk of child prehypertension/hypertension at age 6y associated with maternal and fetoplacental factors, evaluated in separate models </w:t>
      </w:r>
      <w:r w:rsidR="0017704B" w:rsidRPr="008A4BE6">
        <w:rPr>
          <w:rFonts w:ascii="Arial" w:hAnsi="Arial" w:cs="Arial"/>
          <w:bCs/>
        </w:rPr>
        <w:t>(A) Complete case analysis</w:t>
      </w:r>
      <w:r w:rsidRPr="008A4BE6">
        <w:rPr>
          <w:rFonts w:ascii="Arial" w:hAnsi="Arial" w:cs="Arial"/>
          <w:bCs/>
        </w:rPr>
        <w:t xml:space="preserve"> (B) </w:t>
      </w:r>
      <w:r w:rsidR="0017704B" w:rsidRPr="008A4BE6">
        <w:rPr>
          <w:rFonts w:ascii="Arial" w:hAnsi="Arial" w:cs="Arial"/>
          <w:bCs/>
        </w:rPr>
        <w:t>C</w:t>
      </w:r>
      <w:r w:rsidRPr="008A4BE6">
        <w:rPr>
          <w:rFonts w:ascii="Arial" w:hAnsi="Arial" w:cs="Arial"/>
          <w:bCs/>
        </w:rPr>
        <w:t xml:space="preserve">omplete case analysis, after excluding cases with chronic hypertension </w:t>
      </w:r>
      <w:r w:rsidR="0017704B" w:rsidRPr="008A4BE6">
        <w:rPr>
          <w:rFonts w:ascii="Arial" w:hAnsi="Arial" w:cs="Arial"/>
          <w:bCs/>
        </w:rPr>
        <w:t xml:space="preserve">but </w:t>
      </w:r>
      <w:r w:rsidRPr="008A4BE6">
        <w:rPr>
          <w:rFonts w:ascii="Arial" w:hAnsi="Arial" w:cs="Arial"/>
          <w:bCs/>
        </w:rPr>
        <w:t>without superimposed preeclampsia (C)</w:t>
      </w:r>
      <w:r w:rsidR="0017704B" w:rsidRPr="008A4BE6">
        <w:rPr>
          <w:rFonts w:ascii="Arial" w:hAnsi="Arial" w:cs="Arial"/>
          <w:bCs/>
        </w:rPr>
        <w:t xml:space="preserve"> With multiple imputation to account for missingness in covariates. All models included </w:t>
      </w:r>
      <w:r w:rsidR="0017704B" w:rsidRPr="006A3C7F">
        <w:rPr>
          <w:rFonts w:ascii="Arial" w:hAnsi="Arial" w:cs="Arial"/>
          <w:bCs/>
        </w:rPr>
        <w:t xml:space="preserve">sex, ethnicity, maternal education and </w:t>
      </w:r>
      <w:proofErr w:type="spellStart"/>
      <w:r w:rsidR="0017704B" w:rsidRPr="006A3C7F">
        <w:rPr>
          <w:rFonts w:ascii="Arial" w:hAnsi="Arial" w:cs="Arial"/>
          <w:bCs/>
        </w:rPr>
        <w:t>ppBMI</w:t>
      </w:r>
      <w:proofErr w:type="spellEnd"/>
      <w:r w:rsidR="0017704B" w:rsidRPr="006A3C7F">
        <w:rPr>
          <w:rFonts w:ascii="Arial" w:hAnsi="Arial" w:cs="Arial"/>
          <w:bCs/>
        </w:rPr>
        <w:t xml:space="preserve"> </w:t>
      </w:r>
      <w:r w:rsidR="0017704B" w:rsidRPr="008A4BE6">
        <w:rPr>
          <w:rFonts w:ascii="Arial" w:hAnsi="Arial" w:cs="Arial"/>
          <w:bCs/>
        </w:rPr>
        <w:t>as covariates. Number of cases included in each model is shown.</w:t>
      </w:r>
    </w:p>
    <w:p w14:paraId="470A0F08" w14:textId="46C50E22" w:rsidR="00405B91" w:rsidRPr="001565BC" w:rsidRDefault="004D6A0C" w:rsidP="002B4CE7">
      <w:pPr>
        <w:spacing w:line="480" w:lineRule="auto"/>
        <w:ind w:left="-142"/>
        <w:jc w:val="both"/>
        <w:rPr>
          <w:rFonts w:ascii="Arial" w:hAnsi="Arial" w:cs="Arial"/>
          <w:bCs/>
          <w:sz w:val="24"/>
          <w:szCs w:val="24"/>
        </w:rPr>
      </w:pPr>
      <w:r w:rsidRPr="001565BC">
        <w:rPr>
          <w:rFonts w:ascii="Arial" w:hAnsi="Arial" w:cs="Arial"/>
          <w:bCs/>
          <w:noProof/>
          <w:sz w:val="24"/>
          <w:szCs w:val="24"/>
          <w:lang w:eastAsia="en-SG"/>
        </w:rPr>
        <w:drawing>
          <wp:inline distT="0" distB="0" distL="0" distR="0" wp14:anchorId="10BC195A" wp14:editId="243F3129">
            <wp:extent cx="5731510" cy="6123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2.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123305"/>
                    </a:xfrm>
                    <a:prstGeom prst="rect">
                      <a:avLst/>
                    </a:prstGeom>
                  </pic:spPr>
                </pic:pic>
              </a:graphicData>
            </a:graphic>
          </wp:inline>
        </w:drawing>
      </w:r>
    </w:p>
    <w:p w14:paraId="1140B303" w14:textId="77777777" w:rsidR="00405B91" w:rsidRPr="001565BC" w:rsidRDefault="00405B91" w:rsidP="002B4CE7">
      <w:pPr>
        <w:spacing w:line="480" w:lineRule="auto"/>
        <w:ind w:left="-142"/>
        <w:jc w:val="both"/>
        <w:rPr>
          <w:rFonts w:ascii="Arial" w:hAnsi="Arial" w:cs="Arial"/>
          <w:bCs/>
          <w:sz w:val="24"/>
          <w:szCs w:val="24"/>
        </w:rPr>
      </w:pPr>
    </w:p>
    <w:bookmarkEnd w:id="1"/>
    <w:p w14:paraId="01C1E180" w14:textId="07CE488A" w:rsidR="008167B8" w:rsidRPr="008A4BE6" w:rsidRDefault="0017704B" w:rsidP="002B1EB1">
      <w:pPr>
        <w:spacing w:line="480" w:lineRule="auto"/>
        <w:ind w:left="-142"/>
        <w:jc w:val="both"/>
        <w:rPr>
          <w:rFonts w:ascii="Arial" w:hAnsi="Arial" w:cs="Arial"/>
          <w:bCs/>
        </w:rPr>
      </w:pPr>
      <w:r w:rsidRPr="008A4BE6">
        <w:rPr>
          <w:rFonts w:ascii="Arial" w:hAnsi="Arial" w:cs="Arial"/>
          <w:bCs/>
        </w:rPr>
        <w:lastRenderedPageBreak/>
        <w:t>F</w:t>
      </w:r>
      <w:r w:rsidR="008167B8" w:rsidRPr="008A4BE6">
        <w:rPr>
          <w:rFonts w:ascii="Arial" w:hAnsi="Arial" w:cs="Arial"/>
          <w:bCs/>
        </w:rPr>
        <w:t xml:space="preserve">ig </w:t>
      </w:r>
      <w:r w:rsidRPr="008A4BE6">
        <w:rPr>
          <w:rFonts w:ascii="Arial" w:hAnsi="Arial" w:cs="Arial"/>
          <w:bCs/>
        </w:rPr>
        <w:t>3</w:t>
      </w:r>
      <w:r w:rsidR="00FC1E8D" w:rsidRPr="008A4BE6">
        <w:rPr>
          <w:rFonts w:ascii="Arial" w:hAnsi="Arial" w:cs="Arial"/>
          <w:bCs/>
        </w:rPr>
        <w:t xml:space="preserve">. </w:t>
      </w:r>
      <w:r w:rsidR="002B1EB1" w:rsidRPr="008A4BE6">
        <w:rPr>
          <w:rFonts w:ascii="Arial" w:hAnsi="Arial" w:cs="Arial"/>
          <w:bCs/>
        </w:rPr>
        <w:t xml:space="preserve">(A) </w:t>
      </w:r>
      <w:r w:rsidR="00FC1E8D" w:rsidRPr="008A4BE6">
        <w:rPr>
          <w:rFonts w:ascii="Arial" w:hAnsi="Arial" w:cs="Arial"/>
          <w:bCs/>
        </w:rPr>
        <w:t xml:space="preserve">Birthweight for gestational age </w:t>
      </w:r>
      <w:r w:rsidR="008167B8" w:rsidRPr="008A4BE6">
        <w:rPr>
          <w:rFonts w:ascii="Arial" w:hAnsi="Arial" w:cs="Arial"/>
          <w:bCs/>
        </w:rPr>
        <w:t xml:space="preserve">distribution in </w:t>
      </w:r>
      <w:r w:rsidR="00AF45A4" w:rsidRPr="008A4BE6">
        <w:rPr>
          <w:rFonts w:ascii="Arial" w:hAnsi="Arial" w:cs="Arial"/>
          <w:bCs/>
        </w:rPr>
        <w:t>infants exposed to</w:t>
      </w:r>
      <w:r w:rsidR="008167B8" w:rsidRPr="008A4BE6">
        <w:rPr>
          <w:rFonts w:ascii="Arial" w:hAnsi="Arial" w:cs="Arial"/>
          <w:bCs/>
        </w:rPr>
        <w:t xml:space="preserve"> </w:t>
      </w:r>
      <w:r w:rsidR="00AF45A4" w:rsidRPr="008A4BE6">
        <w:rPr>
          <w:rFonts w:ascii="Arial" w:hAnsi="Arial" w:cs="Arial"/>
          <w:bCs/>
        </w:rPr>
        <w:t>either</w:t>
      </w:r>
      <w:r w:rsidR="001E40BE" w:rsidRPr="008A4BE6">
        <w:rPr>
          <w:rFonts w:ascii="Arial" w:hAnsi="Arial" w:cs="Arial"/>
          <w:bCs/>
        </w:rPr>
        <w:t xml:space="preserve"> </w:t>
      </w:r>
      <w:proofErr w:type="spellStart"/>
      <w:r w:rsidR="008167B8" w:rsidRPr="008A4BE6">
        <w:rPr>
          <w:rFonts w:ascii="Arial" w:hAnsi="Arial" w:cs="Arial"/>
          <w:bCs/>
        </w:rPr>
        <w:t>fetal</w:t>
      </w:r>
      <w:proofErr w:type="spellEnd"/>
      <w:r w:rsidR="008167B8" w:rsidRPr="008A4BE6">
        <w:rPr>
          <w:rFonts w:ascii="Arial" w:hAnsi="Arial" w:cs="Arial"/>
          <w:bCs/>
        </w:rPr>
        <w:t xml:space="preserve"> growth deceleration</w:t>
      </w:r>
      <w:r w:rsidR="00AF45A4" w:rsidRPr="008A4BE6">
        <w:rPr>
          <w:rFonts w:ascii="Arial" w:hAnsi="Arial" w:cs="Arial"/>
          <w:bCs/>
        </w:rPr>
        <w:t xml:space="preserve"> (FGD)</w:t>
      </w:r>
      <w:r w:rsidR="001D2F81" w:rsidRPr="008A4BE6">
        <w:rPr>
          <w:rFonts w:ascii="Arial" w:hAnsi="Arial" w:cs="Arial"/>
          <w:bCs/>
        </w:rPr>
        <w:t xml:space="preserve"> </w:t>
      </w:r>
      <w:proofErr w:type="gramStart"/>
      <w:r w:rsidR="00AF45A4" w:rsidRPr="008A4BE6">
        <w:rPr>
          <w:rFonts w:ascii="Arial" w:hAnsi="Arial" w:cs="Arial"/>
          <w:bCs/>
        </w:rPr>
        <w:t xml:space="preserve">or </w:t>
      </w:r>
      <w:r w:rsidR="001E40BE" w:rsidRPr="008A4BE6">
        <w:rPr>
          <w:rFonts w:ascii="Arial" w:hAnsi="Arial" w:cs="Arial"/>
          <w:bCs/>
        </w:rPr>
        <w:t xml:space="preserve"> </w:t>
      </w:r>
      <w:r w:rsidR="002B4CE7" w:rsidRPr="008A4BE6">
        <w:rPr>
          <w:rFonts w:ascii="Arial" w:hAnsi="Arial" w:cs="Arial"/>
          <w:bCs/>
        </w:rPr>
        <w:t>high</w:t>
      </w:r>
      <w:proofErr w:type="gramEnd"/>
      <w:r w:rsidR="002B4CE7" w:rsidRPr="008A4BE6">
        <w:rPr>
          <w:rFonts w:ascii="Arial" w:hAnsi="Arial" w:cs="Arial"/>
          <w:bCs/>
        </w:rPr>
        <w:t xml:space="preserve"> </w:t>
      </w:r>
      <w:r w:rsidR="008167B8" w:rsidRPr="008A4BE6">
        <w:rPr>
          <w:rFonts w:ascii="Arial" w:hAnsi="Arial" w:cs="Arial"/>
          <w:bCs/>
        </w:rPr>
        <w:t>fetoplacental vascular resistance</w:t>
      </w:r>
      <w:r w:rsidR="00AF45A4" w:rsidRPr="008A4BE6">
        <w:rPr>
          <w:rFonts w:ascii="Arial" w:hAnsi="Arial" w:cs="Arial"/>
          <w:bCs/>
        </w:rPr>
        <w:t xml:space="preserve"> (HFPVR), or neither of these characteristics</w:t>
      </w:r>
      <w:r w:rsidR="002B1EB1" w:rsidRPr="008A4BE6">
        <w:rPr>
          <w:rFonts w:ascii="Arial" w:hAnsi="Arial" w:cs="Arial"/>
          <w:bCs/>
        </w:rPr>
        <w:t xml:space="preserve"> (SGA: Small for gestational age, AGA: Appropriate for gestational age, LGA: Large for gestational age). (B) Distribution of fetoplacental characteristics in the cohort</w:t>
      </w:r>
      <w:r w:rsidR="001D2F81" w:rsidRPr="008A4BE6">
        <w:rPr>
          <w:rFonts w:ascii="Arial" w:hAnsi="Arial" w:cs="Arial"/>
          <w:bCs/>
        </w:rPr>
        <w:t xml:space="preserve"> </w:t>
      </w:r>
    </w:p>
    <w:p w14:paraId="20C36749" w14:textId="35554F0F" w:rsidR="008167B8" w:rsidRPr="001565BC" w:rsidRDefault="00E81FA8" w:rsidP="002B1EB1">
      <w:pPr>
        <w:jc w:val="center"/>
        <w:rPr>
          <w:rFonts w:ascii="Arial" w:hAnsi="Arial" w:cs="Arial"/>
          <w:sz w:val="24"/>
          <w:szCs w:val="24"/>
        </w:rPr>
      </w:pPr>
      <w:r w:rsidRPr="001565BC">
        <w:rPr>
          <w:rFonts w:ascii="Arial" w:hAnsi="Arial" w:cs="Arial"/>
          <w:noProof/>
          <w:sz w:val="24"/>
          <w:szCs w:val="24"/>
          <w:lang w:eastAsia="en-SG"/>
        </w:rPr>
        <w:drawing>
          <wp:inline distT="0" distB="0" distL="0" distR="0" wp14:anchorId="24C6BA9B" wp14:editId="18DC83F1">
            <wp:extent cx="5181600" cy="496976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7937" cy="4975844"/>
                    </a:xfrm>
                    <a:prstGeom prst="rect">
                      <a:avLst/>
                    </a:prstGeom>
                  </pic:spPr>
                </pic:pic>
              </a:graphicData>
            </a:graphic>
          </wp:inline>
        </w:drawing>
      </w:r>
    </w:p>
    <w:p w14:paraId="035E3241" w14:textId="77777777" w:rsidR="008167B8" w:rsidRPr="001565BC" w:rsidRDefault="008167B8" w:rsidP="008167B8">
      <w:pPr>
        <w:rPr>
          <w:rFonts w:ascii="Arial" w:hAnsi="Arial" w:cs="Arial"/>
          <w:sz w:val="24"/>
          <w:szCs w:val="24"/>
        </w:rPr>
      </w:pPr>
    </w:p>
    <w:p w14:paraId="1DEBFFD2" w14:textId="77777777" w:rsidR="008167B8" w:rsidRPr="001565BC" w:rsidRDefault="008167B8" w:rsidP="00635E0C">
      <w:pPr>
        <w:spacing w:line="480" w:lineRule="auto"/>
        <w:ind w:left="-142"/>
        <w:jc w:val="both"/>
        <w:rPr>
          <w:rFonts w:ascii="Arial" w:hAnsi="Arial" w:cs="Arial"/>
          <w:b/>
          <w:sz w:val="24"/>
          <w:szCs w:val="24"/>
        </w:rPr>
      </w:pPr>
    </w:p>
    <w:p w14:paraId="2619182A" w14:textId="1AB89912" w:rsidR="00635E0C" w:rsidRPr="001565BC" w:rsidRDefault="00635E0C" w:rsidP="004307A8">
      <w:pPr>
        <w:spacing w:line="480" w:lineRule="auto"/>
        <w:ind w:left="-142"/>
        <w:jc w:val="both"/>
        <w:rPr>
          <w:rFonts w:ascii="Arial" w:hAnsi="Arial" w:cs="Arial"/>
          <w:b/>
          <w:sz w:val="24"/>
          <w:szCs w:val="24"/>
        </w:rPr>
      </w:pPr>
    </w:p>
    <w:p w14:paraId="36D516D0" w14:textId="526F46ED" w:rsidR="00384210" w:rsidRPr="001565BC" w:rsidRDefault="00384210" w:rsidP="004307A8">
      <w:pPr>
        <w:spacing w:line="480" w:lineRule="auto"/>
        <w:ind w:left="-142"/>
        <w:jc w:val="both"/>
        <w:rPr>
          <w:rFonts w:ascii="Arial" w:hAnsi="Arial" w:cs="Arial"/>
          <w:b/>
          <w:sz w:val="24"/>
          <w:szCs w:val="24"/>
        </w:rPr>
      </w:pPr>
    </w:p>
    <w:p w14:paraId="1200CB57" w14:textId="18B0114A" w:rsidR="004E58FC" w:rsidRDefault="004E58FC" w:rsidP="004307A8">
      <w:pPr>
        <w:spacing w:line="480" w:lineRule="auto"/>
        <w:ind w:left="-142"/>
        <w:jc w:val="both"/>
        <w:rPr>
          <w:rFonts w:ascii="Arial" w:hAnsi="Arial" w:cs="Arial"/>
          <w:b/>
          <w:sz w:val="24"/>
          <w:szCs w:val="24"/>
        </w:rPr>
      </w:pPr>
    </w:p>
    <w:p w14:paraId="35940FC9" w14:textId="77777777" w:rsidR="00BF1A7A" w:rsidRPr="001565BC" w:rsidRDefault="00BF1A7A" w:rsidP="004307A8">
      <w:pPr>
        <w:spacing w:line="480" w:lineRule="auto"/>
        <w:ind w:left="-142"/>
        <w:jc w:val="both"/>
        <w:rPr>
          <w:rFonts w:ascii="Arial" w:hAnsi="Arial" w:cs="Arial"/>
          <w:b/>
          <w:sz w:val="24"/>
          <w:szCs w:val="24"/>
        </w:rPr>
      </w:pPr>
    </w:p>
    <w:p w14:paraId="2576D143" w14:textId="77777777" w:rsidR="004307A8" w:rsidRPr="001565BC" w:rsidRDefault="00A8272B" w:rsidP="00A8272B">
      <w:pPr>
        <w:jc w:val="center"/>
        <w:rPr>
          <w:rFonts w:ascii="Arial" w:hAnsi="Arial" w:cs="Arial"/>
          <w:b/>
          <w:sz w:val="24"/>
          <w:szCs w:val="24"/>
        </w:rPr>
      </w:pPr>
      <w:r w:rsidRPr="001565BC">
        <w:rPr>
          <w:rFonts w:ascii="Arial" w:hAnsi="Arial" w:cs="Arial"/>
          <w:b/>
          <w:sz w:val="24"/>
          <w:szCs w:val="24"/>
        </w:rPr>
        <w:lastRenderedPageBreak/>
        <w:t>Tables</w:t>
      </w:r>
    </w:p>
    <w:p w14:paraId="5A46C2F1" w14:textId="69850522" w:rsidR="004307A8" w:rsidRPr="008A4BE6" w:rsidRDefault="004307A8" w:rsidP="004307A8">
      <w:pPr>
        <w:spacing w:line="480" w:lineRule="auto"/>
        <w:ind w:left="-142"/>
        <w:jc w:val="both"/>
        <w:rPr>
          <w:rFonts w:ascii="Arial" w:hAnsi="Arial" w:cs="Arial"/>
          <w:bCs/>
        </w:rPr>
      </w:pPr>
      <w:r w:rsidRPr="008A4BE6">
        <w:rPr>
          <w:rFonts w:ascii="Arial" w:hAnsi="Arial" w:cs="Arial"/>
          <w:bCs/>
        </w:rPr>
        <w:t xml:space="preserve">Table </w:t>
      </w:r>
      <w:r w:rsidR="00887B20" w:rsidRPr="008A4BE6">
        <w:rPr>
          <w:rFonts w:ascii="Arial" w:hAnsi="Arial" w:cs="Arial"/>
          <w:bCs/>
        </w:rPr>
        <w:t>1</w:t>
      </w:r>
      <w:r w:rsidRPr="008A4BE6">
        <w:rPr>
          <w:rFonts w:ascii="Arial" w:hAnsi="Arial" w:cs="Arial"/>
          <w:bCs/>
        </w:rPr>
        <w:t>. Demographic and clinical characteristics (mean (</w:t>
      </w:r>
      <w:proofErr w:type="spellStart"/>
      <w:r w:rsidRPr="008A4BE6">
        <w:rPr>
          <w:rFonts w:ascii="Arial" w:hAnsi="Arial" w:cs="Arial"/>
          <w:bCs/>
        </w:rPr>
        <w:t>sd</w:t>
      </w:r>
      <w:proofErr w:type="spellEnd"/>
      <w:r w:rsidRPr="008A4BE6">
        <w:rPr>
          <w:rFonts w:ascii="Arial" w:hAnsi="Arial" w:cs="Arial"/>
          <w:bCs/>
        </w:rPr>
        <w:t xml:space="preserve">) for continuous variables and </w:t>
      </w:r>
      <w:r w:rsidR="00917951" w:rsidRPr="008A4BE6">
        <w:rPr>
          <w:rFonts w:ascii="Arial" w:hAnsi="Arial" w:cs="Arial"/>
          <w:bCs/>
        </w:rPr>
        <w:t>N (%)</w:t>
      </w:r>
      <w:r w:rsidRPr="008A4BE6">
        <w:rPr>
          <w:rFonts w:ascii="Arial" w:hAnsi="Arial" w:cs="Arial"/>
          <w:bCs/>
        </w:rPr>
        <w:t xml:space="preserve"> for categorical variables</w:t>
      </w:r>
      <w:r w:rsidR="008540D4" w:rsidRPr="008A4BE6">
        <w:rPr>
          <w:rFonts w:ascii="Arial" w:hAnsi="Arial" w:cs="Arial"/>
          <w:bCs/>
        </w:rPr>
        <w:t xml:space="preserve">, </w:t>
      </w:r>
      <w:r w:rsidR="00E41D72" w:rsidRPr="008A4BE6">
        <w:rPr>
          <w:rFonts w:ascii="Arial" w:hAnsi="Arial" w:cs="Arial"/>
          <w:bCs/>
        </w:rPr>
        <w:t>p</w:t>
      </w:r>
      <w:r w:rsidR="00917951" w:rsidRPr="008A4BE6">
        <w:rPr>
          <w:rFonts w:ascii="Arial" w:hAnsi="Arial" w:cs="Arial"/>
          <w:bCs/>
        </w:rPr>
        <w:t>ercentages calculated across columns</w:t>
      </w:r>
      <w:r w:rsidR="008540D4" w:rsidRPr="008A4BE6">
        <w:rPr>
          <w:rFonts w:ascii="Arial" w:hAnsi="Arial" w:cs="Arial"/>
          <w:bCs/>
        </w:rPr>
        <w:t xml:space="preserve"> to indicate % of children who were prehypertensive/hypertensive or normotensive at age 6y, in each category)</w:t>
      </w:r>
      <w:r w:rsidRPr="008A4BE6">
        <w:rPr>
          <w:rFonts w:ascii="Arial" w:hAnsi="Arial" w:cs="Arial"/>
          <w:bCs/>
        </w:rPr>
        <w:t xml:space="preserve"> </w:t>
      </w:r>
      <w:r w:rsidR="00344E6E" w:rsidRPr="008A4BE6">
        <w:rPr>
          <w:rFonts w:ascii="Arial" w:hAnsi="Arial" w:cs="Arial"/>
          <w:bCs/>
        </w:rPr>
        <w:t>of mother-offspring dyads</w:t>
      </w:r>
      <w:r w:rsidRPr="008A4BE6">
        <w:rPr>
          <w:rFonts w:ascii="Arial" w:hAnsi="Arial" w:cs="Arial"/>
          <w:bCs/>
        </w:rPr>
        <w:t xml:space="preserve"> with blood pressure data available at age 6y</w:t>
      </w:r>
      <w:r w:rsidR="002F68E9" w:rsidRPr="008A4BE6">
        <w:rPr>
          <w:rFonts w:ascii="Arial" w:hAnsi="Arial" w:cs="Arial"/>
          <w:bCs/>
        </w:rPr>
        <w:t xml:space="preserve"> (N=69</w:t>
      </w:r>
      <w:r w:rsidR="00791E9D" w:rsidRPr="008A4BE6">
        <w:rPr>
          <w:rFonts w:ascii="Arial" w:hAnsi="Arial" w:cs="Arial"/>
          <w:bCs/>
        </w:rPr>
        <w:t>3</w:t>
      </w:r>
      <w:r w:rsidR="002F68E9" w:rsidRPr="008A4BE6">
        <w:rPr>
          <w:rFonts w:ascii="Arial" w:hAnsi="Arial" w:cs="Arial"/>
          <w:bCs/>
        </w:rPr>
        <w:t>),</w:t>
      </w:r>
      <w:r w:rsidR="00BC5F22" w:rsidRPr="008A4BE6">
        <w:rPr>
          <w:rFonts w:ascii="Arial" w:hAnsi="Arial" w:cs="Arial"/>
          <w:bCs/>
        </w:rPr>
        <w:t xml:space="preserve"> </w:t>
      </w:r>
      <w:r w:rsidRPr="008A4BE6">
        <w:rPr>
          <w:rFonts w:ascii="Arial" w:hAnsi="Arial" w:cs="Arial"/>
          <w:bCs/>
        </w:rPr>
        <w:t>stratifi</w:t>
      </w:r>
      <w:r w:rsidR="002F68E9" w:rsidRPr="008A4BE6">
        <w:rPr>
          <w:rFonts w:ascii="Arial" w:hAnsi="Arial" w:cs="Arial"/>
          <w:bCs/>
        </w:rPr>
        <w:t>ed</w:t>
      </w:r>
      <w:r w:rsidRPr="008A4BE6">
        <w:rPr>
          <w:rFonts w:ascii="Arial" w:hAnsi="Arial" w:cs="Arial"/>
          <w:bCs/>
        </w:rPr>
        <w:t xml:space="preserve"> b</w:t>
      </w:r>
      <w:r w:rsidR="00BC5F22" w:rsidRPr="008A4BE6">
        <w:rPr>
          <w:rFonts w:ascii="Arial" w:hAnsi="Arial" w:cs="Arial"/>
          <w:bCs/>
        </w:rPr>
        <w:t xml:space="preserve">y </w:t>
      </w:r>
      <w:r w:rsidRPr="008A4BE6">
        <w:rPr>
          <w:rFonts w:ascii="Arial" w:hAnsi="Arial" w:cs="Arial"/>
          <w:bCs/>
        </w:rPr>
        <w:t>prehypertension</w:t>
      </w:r>
      <w:r w:rsidR="00DA1B03" w:rsidRPr="008A4BE6">
        <w:rPr>
          <w:rFonts w:ascii="Arial" w:hAnsi="Arial" w:cs="Arial"/>
          <w:bCs/>
        </w:rPr>
        <w:t>/hypertension</w:t>
      </w:r>
      <w:r w:rsidR="002F68E9" w:rsidRPr="008A4BE6">
        <w:rPr>
          <w:rFonts w:ascii="Arial" w:hAnsi="Arial" w:cs="Arial"/>
          <w:bCs/>
        </w:rPr>
        <w:t xml:space="preserve"> </w:t>
      </w:r>
      <w:r w:rsidR="0094787A" w:rsidRPr="008A4BE6">
        <w:rPr>
          <w:rFonts w:ascii="Arial" w:hAnsi="Arial" w:cs="Arial"/>
          <w:bCs/>
        </w:rPr>
        <w:t xml:space="preserve">status </w:t>
      </w:r>
      <w:r w:rsidRPr="008A4BE6">
        <w:rPr>
          <w:rFonts w:ascii="Arial" w:hAnsi="Arial" w:cs="Arial"/>
          <w:bCs/>
        </w:rPr>
        <w:t>at age 6y.</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2798"/>
        <w:gridCol w:w="1559"/>
      </w:tblGrid>
      <w:tr w:rsidR="00791E9D" w:rsidRPr="001565BC" w14:paraId="25391ECE" w14:textId="77777777" w:rsidTr="00C36DA4">
        <w:tc>
          <w:tcPr>
            <w:tcW w:w="4994" w:type="dxa"/>
            <w:vMerge w:val="restart"/>
            <w:tcBorders>
              <w:top w:val="single" w:sz="4" w:space="0" w:color="auto"/>
              <w:left w:val="single" w:sz="4" w:space="0" w:color="auto"/>
            </w:tcBorders>
          </w:tcPr>
          <w:p w14:paraId="52A41AC3" w14:textId="77777777" w:rsidR="00791E9D" w:rsidRPr="001565BC" w:rsidRDefault="00791E9D" w:rsidP="00833673">
            <w:pPr>
              <w:pStyle w:val="TableParagraph"/>
              <w:spacing w:line="193" w:lineRule="exact"/>
              <w:ind w:left="100"/>
              <w:rPr>
                <w:rFonts w:ascii="Arial" w:hAnsi="Arial" w:cs="Arial"/>
                <w:b/>
                <w:sz w:val="18"/>
                <w:szCs w:val="18"/>
              </w:rPr>
            </w:pPr>
          </w:p>
          <w:p w14:paraId="7CA39516" w14:textId="77777777" w:rsidR="00791E9D" w:rsidRPr="001565BC" w:rsidRDefault="00791E9D" w:rsidP="00833673">
            <w:pPr>
              <w:pStyle w:val="TableParagraph"/>
              <w:spacing w:line="193" w:lineRule="exact"/>
              <w:ind w:left="100"/>
              <w:rPr>
                <w:rFonts w:ascii="Arial" w:hAnsi="Arial" w:cs="Arial"/>
                <w:b/>
                <w:sz w:val="18"/>
                <w:szCs w:val="18"/>
              </w:rPr>
            </w:pPr>
          </w:p>
          <w:p w14:paraId="2A9B5C90" w14:textId="77777777" w:rsidR="00791E9D" w:rsidRPr="001565BC" w:rsidRDefault="00791E9D" w:rsidP="00833673">
            <w:pPr>
              <w:pStyle w:val="TableParagraph"/>
              <w:spacing w:line="193" w:lineRule="exact"/>
              <w:ind w:left="100"/>
              <w:rPr>
                <w:rFonts w:ascii="Arial" w:hAnsi="Arial" w:cs="Arial"/>
                <w:b/>
                <w:sz w:val="18"/>
                <w:szCs w:val="18"/>
              </w:rPr>
            </w:pPr>
            <w:r w:rsidRPr="001565BC">
              <w:rPr>
                <w:rFonts w:ascii="Arial" w:hAnsi="Arial" w:cs="Arial"/>
                <w:b/>
                <w:sz w:val="18"/>
                <w:szCs w:val="18"/>
              </w:rPr>
              <w:t>Characteristics</w:t>
            </w:r>
          </w:p>
          <w:p w14:paraId="253AC5A0" w14:textId="77777777" w:rsidR="00791E9D" w:rsidRPr="001565BC" w:rsidRDefault="00791E9D" w:rsidP="00833673">
            <w:pPr>
              <w:jc w:val="center"/>
              <w:rPr>
                <w:rFonts w:ascii="Arial" w:hAnsi="Arial" w:cs="Arial"/>
                <w:sz w:val="18"/>
                <w:szCs w:val="18"/>
              </w:rPr>
            </w:pPr>
          </w:p>
        </w:tc>
        <w:tc>
          <w:tcPr>
            <w:tcW w:w="4357" w:type="dxa"/>
            <w:gridSpan w:val="2"/>
            <w:tcBorders>
              <w:top w:val="single" w:sz="4" w:space="0" w:color="auto"/>
              <w:right w:val="single" w:sz="4" w:space="0" w:color="auto"/>
            </w:tcBorders>
          </w:tcPr>
          <w:p w14:paraId="5ABC3F46" w14:textId="77777777" w:rsidR="00791E9D" w:rsidRPr="001565BC" w:rsidRDefault="00791E9D" w:rsidP="00833673">
            <w:pPr>
              <w:pStyle w:val="TableParagraph"/>
              <w:spacing w:line="193" w:lineRule="exact"/>
              <w:ind w:left="848"/>
              <w:rPr>
                <w:rFonts w:ascii="Arial" w:hAnsi="Arial" w:cs="Arial"/>
                <w:b/>
                <w:sz w:val="18"/>
                <w:szCs w:val="18"/>
              </w:rPr>
            </w:pPr>
          </w:p>
          <w:p w14:paraId="02D44A75" w14:textId="77777777" w:rsidR="00791E9D" w:rsidRPr="001565BC" w:rsidRDefault="00791E9D" w:rsidP="00833673">
            <w:pPr>
              <w:jc w:val="center"/>
              <w:rPr>
                <w:rFonts w:ascii="Arial" w:hAnsi="Arial" w:cs="Arial"/>
                <w:sz w:val="18"/>
                <w:szCs w:val="18"/>
              </w:rPr>
            </w:pPr>
            <w:r w:rsidRPr="001565BC">
              <w:rPr>
                <w:rFonts w:ascii="Arial" w:hAnsi="Arial" w:cs="Arial"/>
                <w:b/>
                <w:sz w:val="18"/>
                <w:szCs w:val="18"/>
              </w:rPr>
              <w:t>Mean (SD) / N (%)</w:t>
            </w:r>
          </w:p>
        </w:tc>
      </w:tr>
      <w:tr w:rsidR="00791E9D" w:rsidRPr="001565BC" w14:paraId="4B40031C" w14:textId="77777777" w:rsidTr="00C36DA4">
        <w:tc>
          <w:tcPr>
            <w:tcW w:w="4994" w:type="dxa"/>
            <w:vMerge/>
            <w:tcBorders>
              <w:left w:val="single" w:sz="4" w:space="0" w:color="auto"/>
            </w:tcBorders>
          </w:tcPr>
          <w:p w14:paraId="1B5F9670" w14:textId="77777777" w:rsidR="00791E9D" w:rsidRPr="001565BC" w:rsidRDefault="00791E9D" w:rsidP="00833673">
            <w:pPr>
              <w:rPr>
                <w:rFonts w:ascii="Arial" w:hAnsi="Arial" w:cs="Arial"/>
                <w:sz w:val="18"/>
                <w:szCs w:val="18"/>
              </w:rPr>
            </w:pPr>
          </w:p>
        </w:tc>
        <w:tc>
          <w:tcPr>
            <w:tcW w:w="2798" w:type="dxa"/>
          </w:tcPr>
          <w:p w14:paraId="3D1B09C0" w14:textId="77777777" w:rsidR="00791E9D" w:rsidRPr="001565BC" w:rsidRDefault="00791E9D" w:rsidP="00833673">
            <w:pPr>
              <w:jc w:val="center"/>
              <w:rPr>
                <w:rFonts w:ascii="Arial" w:hAnsi="Arial" w:cs="Arial"/>
                <w:sz w:val="18"/>
                <w:szCs w:val="18"/>
              </w:rPr>
            </w:pPr>
            <w:r w:rsidRPr="001565BC">
              <w:rPr>
                <w:rFonts w:ascii="Arial" w:hAnsi="Arial" w:cs="Arial"/>
                <w:b/>
                <w:bCs/>
                <w:sz w:val="18"/>
                <w:szCs w:val="18"/>
              </w:rPr>
              <w:t>Prehypertensive/Hypertensive</w:t>
            </w:r>
          </w:p>
        </w:tc>
        <w:tc>
          <w:tcPr>
            <w:tcW w:w="1559" w:type="dxa"/>
            <w:tcBorders>
              <w:right w:val="single" w:sz="4" w:space="0" w:color="auto"/>
            </w:tcBorders>
          </w:tcPr>
          <w:p w14:paraId="5151D407" w14:textId="77777777" w:rsidR="00791E9D" w:rsidRPr="001565BC" w:rsidRDefault="00791E9D" w:rsidP="00833673">
            <w:pPr>
              <w:jc w:val="center"/>
              <w:rPr>
                <w:rFonts w:ascii="Arial" w:hAnsi="Arial" w:cs="Arial"/>
                <w:sz w:val="18"/>
                <w:szCs w:val="18"/>
              </w:rPr>
            </w:pPr>
            <w:r w:rsidRPr="001565BC">
              <w:rPr>
                <w:rFonts w:ascii="Arial" w:hAnsi="Arial" w:cs="Arial"/>
                <w:b/>
                <w:bCs/>
                <w:sz w:val="18"/>
                <w:szCs w:val="18"/>
              </w:rPr>
              <w:t>Normotensive</w:t>
            </w:r>
          </w:p>
        </w:tc>
      </w:tr>
      <w:tr w:rsidR="00791E9D" w:rsidRPr="001565BC" w14:paraId="7F689657" w14:textId="77777777" w:rsidTr="00C36DA4">
        <w:tc>
          <w:tcPr>
            <w:tcW w:w="4994" w:type="dxa"/>
            <w:vMerge/>
            <w:tcBorders>
              <w:left w:val="single" w:sz="4" w:space="0" w:color="auto"/>
              <w:bottom w:val="single" w:sz="4" w:space="0" w:color="auto"/>
            </w:tcBorders>
          </w:tcPr>
          <w:p w14:paraId="71C41898" w14:textId="77777777" w:rsidR="00791E9D" w:rsidRPr="001565BC" w:rsidRDefault="00791E9D" w:rsidP="00833673">
            <w:pPr>
              <w:rPr>
                <w:rFonts w:ascii="Arial" w:hAnsi="Arial" w:cs="Arial"/>
                <w:b/>
                <w:bCs/>
                <w:sz w:val="18"/>
                <w:szCs w:val="18"/>
                <w:u w:val="single"/>
              </w:rPr>
            </w:pPr>
          </w:p>
        </w:tc>
        <w:tc>
          <w:tcPr>
            <w:tcW w:w="2798" w:type="dxa"/>
            <w:tcBorders>
              <w:bottom w:val="single" w:sz="4" w:space="0" w:color="auto"/>
            </w:tcBorders>
          </w:tcPr>
          <w:p w14:paraId="0AF06DBE"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(N=100, 14.4%)</w:t>
            </w:r>
          </w:p>
        </w:tc>
        <w:tc>
          <w:tcPr>
            <w:tcW w:w="1559" w:type="dxa"/>
            <w:tcBorders>
              <w:bottom w:val="single" w:sz="4" w:space="0" w:color="auto"/>
              <w:right w:val="single" w:sz="4" w:space="0" w:color="auto"/>
            </w:tcBorders>
          </w:tcPr>
          <w:p w14:paraId="44AEC281"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(N=593, 85.6%)</w:t>
            </w:r>
          </w:p>
        </w:tc>
      </w:tr>
      <w:tr w:rsidR="00791E9D" w:rsidRPr="001565BC" w14:paraId="7C768F10" w14:textId="77777777" w:rsidTr="00C36DA4">
        <w:tc>
          <w:tcPr>
            <w:tcW w:w="9351" w:type="dxa"/>
            <w:gridSpan w:val="3"/>
            <w:tcBorders>
              <w:top w:val="single" w:sz="4" w:space="0" w:color="auto"/>
              <w:left w:val="single" w:sz="4" w:space="0" w:color="auto"/>
              <w:right w:val="single" w:sz="4" w:space="0" w:color="auto"/>
            </w:tcBorders>
          </w:tcPr>
          <w:p w14:paraId="6A5C92BF" w14:textId="7DECE5D5" w:rsidR="00791E9D" w:rsidRPr="001565BC" w:rsidRDefault="00791E9D" w:rsidP="00833673">
            <w:pPr>
              <w:jc w:val="center"/>
              <w:rPr>
                <w:rFonts w:ascii="Arial" w:hAnsi="Arial" w:cs="Arial"/>
                <w:sz w:val="18"/>
                <w:szCs w:val="18"/>
              </w:rPr>
            </w:pPr>
            <w:r w:rsidRPr="001565BC">
              <w:rPr>
                <w:rFonts w:ascii="Arial" w:hAnsi="Arial" w:cs="Arial"/>
                <w:b/>
                <w:bCs/>
                <w:sz w:val="18"/>
                <w:szCs w:val="18"/>
                <w:u w:val="single"/>
              </w:rPr>
              <w:t>Mother</w:t>
            </w:r>
            <w:r w:rsidR="00CA5EE2" w:rsidRPr="001565BC">
              <w:rPr>
                <w:rFonts w:ascii="Arial" w:hAnsi="Arial" w:cs="Arial"/>
                <w:b/>
                <w:bCs/>
                <w:sz w:val="18"/>
                <w:szCs w:val="18"/>
                <w:u w:val="single"/>
              </w:rPr>
              <w:t>/</w:t>
            </w:r>
            <w:proofErr w:type="spellStart"/>
            <w:r w:rsidR="00CA5EE2" w:rsidRPr="001565BC">
              <w:rPr>
                <w:rFonts w:ascii="Arial" w:hAnsi="Arial" w:cs="Arial"/>
                <w:b/>
                <w:bCs/>
                <w:sz w:val="18"/>
                <w:szCs w:val="18"/>
                <w:u w:val="single"/>
              </w:rPr>
              <w:t>Fetus</w:t>
            </w:r>
            <w:proofErr w:type="spellEnd"/>
          </w:p>
        </w:tc>
      </w:tr>
      <w:tr w:rsidR="00791E9D" w:rsidRPr="001565BC" w14:paraId="77699338" w14:textId="77777777" w:rsidTr="00C36DA4">
        <w:tc>
          <w:tcPr>
            <w:tcW w:w="4994" w:type="dxa"/>
            <w:tcBorders>
              <w:left w:val="single" w:sz="4" w:space="0" w:color="auto"/>
              <w:right w:val="single" w:sz="4" w:space="0" w:color="auto"/>
            </w:tcBorders>
          </w:tcPr>
          <w:p w14:paraId="6B5B454E" w14:textId="77777777" w:rsidR="00791E9D" w:rsidRPr="001565BC" w:rsidRDefault="00791E9D" w:rsidP="00833673">
            <w:pPr>
              <w:rPr>
                <w:rFonts w:ascii="Arial" w:hAnsi="Arial" w:cs="Arial"/>
                <w:sz w:val="18"/>
                <w:szCs w:val="18"/>
              </w:rPr>
            </w:pPr>
            <w:r w:rsidRPr="001565BC">
              <w:rPr>
                <w:rFonts w:ascii="Arial" w:hAnsi="Arial" w:cs="Arial"/>
                <w:b/>
                <w:sz w:val="18"/>
                <w:szCs w:val="18"/>
              </w:rPr>
              <w:t>Age (years)</w:t>
            </w:r>
          </w:p>
        </w:tc>
        <w:tc>
          <w:tcPr>
            <w:tcW w:w="2798" w:type="dxa"/>
            <w:tcBorders>
              <w:left w:val="single" w:sz="4" w:space="0" w:color="auto"/>
            </w:tcBorders>
          </w:tcPr>
          <w:p w14:paraId="277EC224"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30.5 (5.9)</w:t>
            </w:r>
          </w:p>
        </w:tc>
        <w:tc>
          <w:tcPr>
            <w:tcW w:w="1559" w:type="dxa"/>
            <w:tcBorders>
              <w:right w:val="single" w:sz="4" w:space="0" w:color="auto"/>
            </w:tcBorders>
          </w:tcPr>
          <w:p w14:paraId="44EA9BD8"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30.8 (5.1)</w:t>
            </w:r>
          </w:p>
        </w:tc>
      </w:tr>
      <w:tr w:rsidR="00791E9D" w:rsidRPr="001565BC" w14:paraId="1878BCC2" w14:textId="77777777" w:rsidTr="00C36DA4">
        <w:tc>
          <w:tcPr>
            <w:tcW w:w="4994" w:type="dxa"/>
            <w:tcBorders>
              <w:left w:val="single" w:sz="4" w:space="0" w:color="auto"/>
            </w:tcBorders>
          </w:tcPr>
          <w:p w14:paraId="2841BECF" w14:textId="77777777" w:rsidR="00791E9D" w:rsidRPr="001565BC" w:rsidRDefault="00791E9D" w:rsidP="00833673">
            <w:pPr>
              <w:rPr>
                <w:rFonts w:ascii="Arial" w:hAnsi="Arial" w:cs="Arial"/>
                <w:sz w:val="18"/>
                <w:szCs w:val="18"/>
              </w:rPr>
            </w:pPr>
            <w:proofErr w:type="spellStart"/>
            <w:r w:rsidRPr="001565BC">
              <w:rPr>
                <w:rFonts w:ascii="Arial" w:hAnsi="Arial" w:cs="Arial"/>
                <w:b/>
                <w:sz w:val="18"/>
                <w:szCs w:val="18"/>
              </w:rPr>
              <w:t>ppBMI</w:t>
            </w:r>
            <w:proofErr w:type="spellEnd"/>
            <w:r w:rsidRPr="001565BC">
              <w:rPr>
                <w:rFonts w:ascii="Arial" w:hAnsi="Arial" w:cs="Arial"/>
                <w:b/>
                <w:sz w:val="18"/>
                <w:szCs w:val="18"/>
              </w:rPr>
              <w:t>, kg/m</w:t>
            </w:r>
            <w:r w:rsidRPr="001565BC">
              <w:rPr>
                <w:rFonts w:ascii="Arial" w:hAnsi="Arial" w:cs="Arial"/>
                <w:b/>
                <w:position w:val="6"/>
                <w:sz w:val="18"/>
                <w:szCs w:val="18"/>
              </w:rPr>
              <w:t>2</w:t>
            </w:r>
          </w:p>
        </w:tc>
        <w:tc>
          <w:tcPr>
            <w:tcW w:w="2798" w:type="dxa"/>
          </w:tcPr>
          <w:p w14:paraId="7D41E197"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23.4 (4.7)</w:t>
            </w:r>
          </w:p>
        </w:tc>
        <w:tc>
          <w:tcPr>
            <w:tcW w:w="1559" w:type="dxa"/>
            <w:tcBorders>
              <w:right w:val="single" w:sz="4" w:space="0" w:color="auto"/>
            </w:tcBorders>
          </w:tcPr>
          <w:p w14:paraId="63784840"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22.6 (4.3)</w:t>
            </w:r>
          </w:p>
        </w:tc>
      </w:tr>
      <w:tr w:rsidR="00791E9D" w:rsidRPr="001565BC" w14:paraId="49D4DEFD" w14:textId="77777777" w:rsidTr="00C36DA4">
        <w:tc>
          <w:tcPr>
            <w:tcW w:w="4994" w:type="dxa"/>
            <w:tcBorders>
              <w:left w:val="single" w:sz="4" w:space="0" w:color="auto"/>
            </w:tcBorders>
          </w:tcPr>
          <w:p w14:paraId="6AEE1B77" w14:textId="77777777" w:rsidR="00791E9D" w:rsidRPr="001565BC" w:rsidRDefault="00791E9D" w:rsidP="00833673">
            <w:pPr>
              <w:rPr>
                <w:rFonts w:ascii="Arial" w:hAnsi="Arial" w:cs="Arial"/>
                <w:sz w:val="18"/>
                <w:szCs w:val="18"/>
              </w:rPr>
            </w:pPr>
            <w:r w:rsidRPr="001565BC">
              <w:rPr>
                <w:rFonts w:ascii="Arial" w:hAnsi="Arial" w:cs="Arial"/>
                <w:b/>
                <w:sz w:val="18"/>
                <w:szCs w:val="18"/>
              </w:rPr>
              <w:t>Height, cm</w:t>
            </w:r>
          </w:p>
        </w:tc>
        <w:tc>
          <w:tcPr>
            <w:tcW w:w="2798" w:type="dxa"/>
          </w:tcPr>
          <w:p w14:paraId="4BA09EE3"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159.2 (5.3)</w:t>
            </w:r>
          </w:p>
        </w:tc>
        <w:tc>
          <w:tcPr>
            <w:tcW w:w="1559" w:type="dxa"/>
            <w:tcBorders>
              <w:right w:val="single" w:sz="4" w:space="0" w:color="auto"/>
            </w:tcBorders>
          </w:tcPr>
          <w:p w14:paraId="6BFC51A4"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158.1 (5.7)</w:t>
            </w:r>
          </w:p>
        </w:tc>
      </w:tr>
      <w:tr w:rsidR="00791E9D" w:rsidRPr="001565BC" w14:paraId="78FC952B" w14:textId="77777777" w:rsidTr="00C36DA4">
        <w:tc>
          <w:tcPr>
            <w:tcW w:w="4994" w:type="dxa"/>
            <w:tcBorders>
              <w:left w:val="single" w:sz="4" w:space="0" w:color="auto"/>
            </w:tcBorders>
          </w:tcPr>
          <w:p w14:paraId="2BFAEEED" w14:textId="77777777" w:rsidR="00791E9D" w:rsidRPr="001565BC" w:rsidRDefault="00791E9D" w:rsidP="00833673">
            <w:pPr>
              <w:pStyle w:val="TableParagraph"/>
              <w:spacing w:before="33"/>
              <w:ind w:right="1714"/>
              <w:jc w:val="left"/>
              <w:rPr>
                <w:rFonts w:ascii="Arial" w:hAnsi="Arial" w:cs="Arial"/>
                <w:b/>
                <w:spacing w:val="-1"/>
                <w:sz w:val="18"/>
                <w:szCs w:val="18"/>
              </w:rPr>
            </w:pPr>
            <w:r w:rsidRPr="001565BC">
              <w:rPr>
                <w:rFonts w:ascii="Arial" w:hAnsi="Arial" w:cs="Arial"/>
                <w:b/>
                <w:spacing w:val="-1"/>
                <w:sz w:val="18"/>
                <w:szCs w:val="18"/>
              </w:rPr>
              <w:t>Race/Ethnicity</w:t>
            </w:r>
          </w:p>
        </w:tc>
        <w:tc>
          <w:tcPr>
            <w:tcW w:w="2798" w:type="dxa"/>
          </w:tcPr>
          <w:p w14:paraId="54ACD775"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05D289C9" w14:textId="77777777" w:rsidR="00791E9D" w:rsidRPr="001565BC" w:rsidRDefault="00791E9D" w:rsidP="00833673">
            <w:pPr>
              <w:jc w:val="center"/>
              <w:rPr>
                <w:rFonts w:ascii="Arial" w:hAnsi="Arial" w:cs="Arial"/>
                <w:sz w:val="18"/>
                <w:szCs w:val="18"/>
              </w:rPr>
            </w:pPr>
          </w:p>
        </w:tc>
      </w:tr>
      <w:tr w:rsidR="00791E9D" w:rsidRPr="001565BC" w14:paraId="3FAC6BFC" w14:textId="77777777" w:rsidTr="00C36DA4">
        <w:tc>
          <w:tcPr>
            <w:tcW w:w="4994" w:type="dxa"/>
            <w:tcBorders>
              <w:left w:val="single" w:sz="4" w:space="0" w:color="auto"/>
            </w:tcBorders>
          </w:tcPr>
          <w:p w14:paraId="0CF398D2" w14:textId="77777777" w:rsidR="00791E9D" w:rsidRPr="001565BC" w:rsidRDefault="00791E9D" w:rsidP="00791E9D">
            <w:pPr>
              <w:pStyle w:val="TableParagraph"/>
              <w:numPr>
                <w:ilvl w:val="0"/>
                <w:numId w:val="13"/>
              </w:numPr>
              <w:tabs>
                <w:tab w:val="left" w:pos="340"/>
              </w:tabs>
              <w:spacing w:before="25"/>
              <w:ind w:right="1733"/>
              <w:jc w:val="left"/>
              <w:rPr>
                <w:rFonts w:ascii="Arial" w:hAnsi="Arial" w:cs="Arial"/>
                <w:sz w:val="18"/>
                <w:szCs w:val="18"/>
              </w:rPr>
            </w:pPr>
            <w:r w:rsidRPr="001565BC">
              <w:rPr>
                <w:rFonts w:ascii="Arial" w:hAnsi="Arial" w:cs="Arial"/>
                <w:spacing w:val="-1"/>
                <w:sz w:val="18"/>
                <w:szCs w:val="18"/>
              </w:rPr>
              <w:t>Chinese</w:t>
            </w:r>
          </w:p>
        </w:tc>
        <w:tc>
          <w:tcPr>
            <w:tcW w:w="2798" w:type="dxa"/>
          </w:tcPr>
          <w:p w14:paraId="783A700D"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50 (12.7%)</w:t>
            </w:r>
          </w:p>
        </w:tc>
        <w:tc>
          <w:tcPr>
            <w:tcW w:w="1559" w:type="dxa"/>
            <w:tcBorders>
              <w:right w:val="single" w:sz="4" w:space="0" w:color="auto"/>
            </w:tcBorders>
          </w:tcPr>
          <w:p w14:paraId="74E992AA"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345 (87.3%)</w:t>
            </w:r>
          </w:p>
        </w:tc>
      </w:tr>
      <w:tr w:rsidR="00791E9D" w:rsidRPr="001565BC" w14:paraId="49431EA8" w14:textId="77777777" w:rsidTr="00C36DA4">
        <w:tc>
          <w:tcPr>
            <w:tcW w:w="4994" w:type="dxa"/>
            <w:tcBorders>
              <w:left w:val="single" w:sz="4" w:space="0" w:color="auto"/>
            </w:tcBorders>
          </w:tcPr>
          <w:p w14:paraId="54B76F7F" w14:textId="77777777" w:rsidR="00791E9D" w:rsidRPr="001565BC" w:rsidRDefault="00791E9D" w:rsidP="00791E9D">
            <w:pPr>
              <w:pStyle w:val="TableParagraph"/>
              <w:numPr>
                <w:ilvl w:val="0"/>
                <w:numId w:val="13"/>
              </w:numPr>
              <w:tabs>
                <w:tab w:val="left" w:pos="339"/>
                <w:tab w:val="left" w:pos="779"/>
              </w:tabs>
              <w:spacing w:before="28"/>
              <w:ind w:right="1407"/>
              <w:jc w:val="left"/>
              <w:rPr>
                <w:rFonts w:ascii="Arial" w:hAnsi="Arial" w:cs="Arial"/>
                <w:sz w:val="18"/>
                <w:szCs w:val="18"/>
              </w:rPr>
            </w:pPr>
            <w:r w:rsidRPr="001565BC">
              <w:rPr>
                <w:rFonts w:ascii="Arial" w:hAnsi="Arial" w:cs="Arial"/>
                <w:sz w:val="18"/>
                <w:szCs w:val="18"/>
              </w:rPr>
              <w:t>Malay</w:t>
            </w:r>
          </w:p>
        </w:tc>
        <w:tc>
          <w:tcPr>
            <w:tcW w:w="2798" w:type="dxa"/>
          </w:tcPr>
          <w:p w14:paraId="1C3D49E2"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27 (15.1%)</w:t>
            </w:r>
          </w:p>
        </w:tc>
        <w:tc>
          <w:tcPr>
            <w:tcW w:w="1559" w:type="dxa"/>
            <w:tcBorders>
              <w:right w:val="single" w:sz="4" w:space="0" w:color="auto"/>
            </w:tcBorders>
          </w:tcPr>
          <w:p w14:paraId="76482868"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152 (84.9%)</w:t>
            </w:r>
          </w:p>
        </w:tc>
      </w:tr>
      <w:tr w:rsidR="00791E9D" w:rsidRPr="001565BC" w14:paraId="0A57BFC2" w14:textId="77777777" w:rsidTr="00C36DA4">
        <w:tc>
          <w:tcPr>
            <w:tcW w:w="4994" w:type="dxa"/>
            <w:tcBorders>
              <w:left w:val="single" w:sz="4" w:space="0" w:color="auto"/>
            </w:tcBorders>
          </w:tcPr>
          <w:p w14:paraId="2EFBFD0E" w14:textId="77777777" w:rsidR="00791E9D" w:rsidRPr="001565BC" w:rsidRDefault="00791E9D" w:rsidP="00791E9D">
            <w:pPr>
              <w:pStyle w:val="TableParagraph"/>
              <w:numPr>
                <w:ilvl w:val="0"/>
                <w:numId w:val="13"/>
              </w:numPr>
              <w:tabs>
                <w:tab w:val="left" w:pos="339"/>
                <w:tab w:val="left" w:pos="779"/>
              </w:tabs>
              <w:spacing w:before="29"/>
              <w:ind w:right="1407"/>
              <w:jc w:val="left"/>
              <w:rPr>
                <w:rFonts w:ascii="Arial" w:hAnsi="Arial" w:cs="Arial"/>
                <w:sz w:val="18"/>
                <w:szCs w:val="18"/>
              </w:rPr>
            </w:pPr>
            <w:r w:rsidRPr="001565BC">
              <w:rPr>
                <w:rFonts w:ascii="Arial" w:hAnsi="Arial" w:cs="Arial"/>
                <w:sz w:val="18"/>
                <w:szCs w:val="18"/>
              </w:rPr>
              <w:t>Indian</w:t>
            </w:r>
          </w:p>
        </w:tc>
        <w:tc>
          <w:tcPr>
            <w:tcW w:w="2798" w:type="dxa"/>
          </w:tcPr>
          <w:p w14:paraId="1427DCC1"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23 (19.5%)</w:t>
            </w:r>
          </w:p>
        </w:tc>
        <w:tc>
          <w:tcPr>
            <w:tcW w:w="1559" w:type="dxa"/>
            <w:tcBorders>
              <w:right w:val="single" w:sz="4" w:space="0" w:color="auto"/>
            </w:tcBorders>
          </w:tcPr>
          <w:p w14:paraId="584C8359"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95 (80.5%)</w:t>
            </w:r>
          </w:p>
        </w:tc>
      </w:tr>
      <w:tr w:rsidR="00791E9D" w:rsidRPr="001565BC" w14:paraId="6E6D5416" w14:textId="77777777" w:rsidTr="00C36DA4">
        <w:tc>
          <w:tcPr>
            <w:tcW w:w="4994" w:type="dxa"/>
            <w:tcBorders>
              <w:left w:val="single" w:sz="4" w:space="0" w:color="auto"/>
            </w:tcBorders>
          </w:tcPr>
          <w:p w14:paraId="63642175" w14:textId="77777777" w:rsidR="00791E9D" w:rsidRPr="001565BC" w:rsidRDefault="00791E9D" w:rsidP="00833673">
            <w:pPr>
              <w:pStyle w:val="TableParagraph"/>
              <w:spacing w:before="32"/>
              <w:ind w:right="1584"/>
              <w:jc w:val="left"/>
              <w:rPr>
                <w:rFonts w:ascii="Arial" w:hAnsi="Arial" w:cs="Arial"/>
                <w:b/>
                <w:sz w:val="18"/>
                <w:szCs w:val="18"/>
              </w:rPr>
            </w:pPr>
            <w:r w:rsidRPr="001565BC">
              <w:rPr>
                <w:rFonts w:ascii="Arial" w:hAnsi="Arial" w:cs="Arial"/>
                <w:b/>
                <w:sz w:val="18"/>
                <w:szCs w:val="18"/>
              </w:rPr>
              <w:t>Education Level</w:t>
            </w:r>
          </w:p>
        </w:tc>
        <w:tc>
          <w:tcPr>
            <w:tcW w:w="2798" w:type="dxa"/>
          </w:tcPr>
          <w:p w14:paraId="13647740"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103F7B64" w14:textId="77777777" w:rsidR="00791E9D" w:rsidRPr="001565BC" w:rsidRDefault="00791E9D" w:rsidP="00833673">
            <w:pPr>
              <w:jc w:val="center"/>
              <w:rPr>
                <w:rFonts w:ascii="Arial" w:hAnsi="Arial" w:cs="Arial"/>
                <w:sz w:val="18"/>
                <w:szCs w:val="18"/>
              </w:rPr>
            </w:pPr>
          </w:p>
        </w:tc>
      </w:tr>
      <w:tr w:rsidR="00791E9D" w:rsidRPr="001565BC" w14:paraId="13F492F3" w14:textId="77777777" w:rsidTr="00C36DA4">
        <w:tc>
          <w:tcPr>
            <w:tcW w:w="4994" w:type="dxa"/>
            <w:tcBorders>
              <w:left w:val="single" w:sz="4" w:space="0" w:color="auto"/>
            </w:tcBorders>
          </w:tcPr>
          <w:p w14:paraId="733FC900" w14:textId="77777777" w:rsidR="00791E9D" w:rsidRPr="001565BC" w:rsidRDefault="00791E9D" w:rsidP="00791E9D">
            <w:pPr>
              <w:pStyle w:val="TableParagraph"/>
              <w:numPr>
                <w:ilvl w:val="0"/>
                <w:numId w:val="11"/>
              </w:numPr>
              <w:spacing w:before="32"/>
              <w:ind w:right="1584"/>
              <w:jc w:val="left"/>
              <w:rPr>
                <w:rFonts w:ascii="Arial" w:hAnsi="Arial" w:cs="Arial"/>
                <w:b/>
                <w:sz w:val="18"/>
                <w:szCs w:val="18"/>
              </w:rPr>
            </w:pPr>
            <w:r w:rsidRPr="001565BC">
              <w:rPr>
                <w:rFonts w:ascii="Arial" w:hAnsi="Arial" w:cs="Arial"/>
                <w:sz w:val="18"/>
                <w:szCs w:val="18"/>
              </w:rPr>
              <w:t>Secondary</w:t>
            </w:r>
          </w:p>
        </w:tc>
        <w:tc>
          <w:tcPr>
            <w:tcW w:w="2798" w:type="dxa"/>
          </w:tcPr>
          <w:p w14:paraId="710EEC53"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49 (16.8%)</w:t>
            </w:r>
          </w:p>
        </w:tc>
        <w:tc>
          <w:tcPr>
            <w:tcW w:w="1559" w:type="dxa"/>
            <w:tcBorders>
              <w:right w:val="single" w:sz="4" w:space="0" w:color="auto"/>
            </w:tcBorders>
          </w:tcPr>
          <w:p w14:paraId="648D1892"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243 (83.2%)</w:t>
            </w:r>
          </w:p>
        </w:tc>
      </w:tr>
      <w:tr w:rsidR="00791E9D" w:rsidRPr="001565BC" w14:paraId="3EA6B152" w14:textId="77777777" w:rsidTr="00C36DA4">
        <w:tc>
          <w:tcPr>
            <w:tcW w:w="4994" w:type="dxa"/>
            <w:tcBorders>
              <w:left w:val="single" w:sz="4" w:space="0" w:color="auto"/>
            </w:tcBorders>
          </w:tcPr>
          <w:p w14:paraId="28B63C0F" w14:textId="77777777" w:rsidR="00791E9D" w:rsidRPr="001565BC" w:rsidRDefault="00791E9D" w:rsidP="00791E9D">
            <w:pPr>
              <w:pStyle w:val="TableParagraph"/>
              <w:numPr>
                <w:ilvl w:val="0"/>
                <w:numId w:val="11"/>
              </w:numPr>
              <w:tabs>
                <w:tab w:val="left" w:pos="778"/>
                <w:tab w:val="left" w:pos="779"/>
              </w:tabs>
              <w:spacing w:before="25"/>
              <w:jc w:val="left"/>
              <w:rPr>
                <w:rFonts w:ascii="Arial" w:hAnsi="Arial" w:cs="Arial"/>
                <w:sz w:val="18"/>
                <w:szCs w:val="18"/>
              </w:rPr>
            </w:pPr>
            <w:r w:rsidRPr="001565BC">
              <w:rPr>
                <w:rFonts w:ascii="Arial" w:hAnsi="Arial" w:cs="Arial"/>
                <w:sz w:val="18"/>
                <w:szCs w:val="18"/>
              </w:rPr>
              <w:t>Diploma</w:t>
            </w:r>
          </w:p>
        </w:tc>
        <w:tc>
          <w:tcPr>
            <w:tcW w:w="2798" w:type="dxa"/>
          </w:tcPr>
          <w:p w14:paraId="722AE5BC"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24 (14.6%)</w:t>
            </w:r>
          </w:p>
        </w:tc>
        <w:tc>
          <w:tcPr>
            <w:tcW w:w="1559" w:type="dxa"/>
            <w:tcBorders>
              <w:right w:val="single" w:sz="4" w:space="0" w:color="auto"/>
            </w:tcBorders>
          </w:tcPr>
          <w:p w14:paraId="72BC58C7"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140 (85.4%)</w:t>
            </w:r>
          </w:p>
        </w:tc>
      </w:tr>
      <w:tr w:rsidR="00791E9D" w:rsidRPr="001565BC" w14:paraId="298A5DAE" w14:textId="77777777" w:rsidTr="00C36DA4">
        <w:tc>
          <w:tcPr>
            <w:tcW w:w="4994" w:type="dxa"/>
            <w:tcBorders>
              <w:left w:val="single" w:sz="4" w:space="0" w:color="auto"/>
            </w:tcBorders>
          </w:tcPr>
          <w:p w14:paraId="1BED6757" w14:textId="77777777" w:rsidR="00791E9D" w:rsidRPr="001565BC" w:rsidRDefault="00791E9D" w:rsidP="00791E9D">
            <w:pPr>
              <w:pStyle w:val="TableParagraph"/>
              <w:numPr>
                <w:ilvl w:val="0"/>
                <w:numId w:val="11"/>
              </w:numPr>
              <w:tabs>
                <w:tab w:val="left" w:pos="778"/>
                <w:tab w:val="left" w:pos="779"/>
              </w:tabs>
              <w:spacing w:before="29"/>
              <w:jc w:val="left"/>
              <w:rPr>
                <w:rFonts w:ascii="Arial" w:hAnsi="Arial" w:cs="Arial"/>
                <w:sz w:val="18"/>
                <w:szCs w:val="18"/>
              </w:rPr>
            </w:pPr>
            <w:r w:rsidRPr="001565BC">
              <w:rPr>
                <w:rFonts w:ascii="Arial" w:hAnsi="Arial" w:cs="Arial"/>
                <w:sz w:val="18"/>
                <w:szCs w:val="18"/>
              </w:rPr>
              <w:t>University</w:t>
            </w:r>
          </w:p>
        </w:tc>
        <w:tc>
          <w:tcPr>
            <w:tcW w:w="2798" w:type="dxa"/>
          </w:tcPr>
          <w:p w14:paraId="7DA23231"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26 (11.3%)</w:t>
            </w:r>
          </w:p>
        </w:tc>
        <w:tc>
          <w:tcPr>
            <w:tcW w:w="1559" w:type="dxa"/>
            <w:tcBorders>
              <w:right w:val="single" w:sz="4" w:space="0" w:color="auto"/>
            </w:tcBorders>
          </w:tcPr>
          <w:p w14:paraId="526C8DD7"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205 (88.7%)</w:t>
            </w:r>
          </w:p>
        </w:tc>
      </w:tr>
      <w:tr w:rsidR="00791E9D" w:rsidRPr="001565BC" w14:paraId="2EB52E85" w14:textId="77777777" w:rsidTr="00C36DA4">
        <w:tc>
          <w:tcPr>
            <w:tcW w:w="4994" w:type="dxa"/>
            <w:tcBorders>
              <w:left w:val="single" w:sz="4" w:space="0" w:color="auto"/>
            </w:tcBorders>
          </w:tcPr>
          <w:p w14:paraId="3C389741" w14:textId="77777777" w:rsidR="00791E9D" w:rsidRPr="001565BC" w:rsidRDefault="00791E9D" w:rsidP="00833673">
            <w:pPr>
              <w:pStyle w:val="TableParagraph"/>
              <w:tabs>
                <w:tab w:val="left" w:pos="778"/>
                <w:tab w:val="left" w:pos="779"/>
              </w:tabs>
              <w:spacing w:before="27"/>
              <w:jc w:val="left"/>
              <w:rPr>
                <w:rFonts w:ascii="Arial" w:hAnsi="Arial" w:cs="Arial"/>
                <w:sz w:val="18"/>
                <w:szCs w:val="18"/>
              </w:rPr>
            </w:pPr>
            <w:r w:rsidRPr="001565BC">
              <w:rPr>
                <w:rFonts w:ascii="Arial" w:hAnsi="Arial" w:cs="Arial"/>
                <w:b/>
                <w:sz w:val="18"/>
                <w:szCs w:val="18"/>
              </w:rPr>
              <w:t>Gestational Diabetes</w:t>
            </w:r>
          </w:p>
        </w:tc>
        <w:tc>
          <w:tcPr>
            <w:tcW w:w="2798" w:type="dxa"/>
          </w:tcPr>
          <w:p w14:paraId="620F778C"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066A1506" w14:textId="77777777" w:rsidR="00791E9D" w:rsidRPr="001565BC" w:rsidRDefault="00791E9D" w:rsidP="00833673">
            <w:pPr>
              <w:jc w:val="center"/>
              <w:rPr>
                <w:rFonts w:ascii="Arial" w:hAnsi="Arial" w:cs="Arial"/>
                <w:sz w:val="18"/>
                <w:szCs w:val="18"/>
              </w:rPr>
            </w:pPr>
          </w:p>
        </w:tc>
      </w:tr>
      <w:tr w:rsidR="00791E9D" w:rsidRPr="001565BC" w14:paraId="641D5FF2" w14:textId="77777777" w:rsidTr="00C36DA4">
        <w:tc>
          <w:tcPr>
            <w:tcW w:w="4994" w:type="dxa"/>
            <w:tcBorders>
              <w:left w:val="single" w:sz="4" w:space="0" w:color="auto"/>
            </w:tcBorders>
          </w:tcPr>
          <w:p w14:paraId="77C665A7" w14:textId="77777777" w:rsidR="00791E9D" w:rsidRPr="001565BC" w:rsidRDefault="00791E9D" w:rsidP="00791E9D">
            <w:pPr>
              <w:pStyle w:val="TableParagraph"/>
              <w:numPr>
                <w:ilvl w:val="0"/>
                <w:numId w:val="10"/>
              </w:numPr>
              <w:tabs>
                <w:tab w:val="left" w:pos="778"/>
                <w:tab w:val="left" w:pos="779"/>
              </w:tabs>
              <w:spacing w:before="25"/>
              <w:ind w:left="778" w:hanging="341"/>
              <w:jc w:val="left"/>
              <w:rPr>
                <w:rFonts w:ascii="Arial" w:hAnsi="Arial" w:cs="Arial"/>
                <w:sz w:val="18"/>
                <w:szCs w:val="18"/>
              </w:rPr>
            </w:pPr>
            <w:r w:rsidRPr="001565BC">
              <w:rPr>
                <w:rFonts w:ascii="Arial" w:hAnsi="Arial" w:cs="Arial"/>
                <w:sz w:val="18"/>
                <w:szCs w:val="18"/>
              </w:rPr>
              <w:t>Yes</w:t>
            </w:r>
          </w:p>
        </w:tc>
        <w:tc>
          <w:tcPr>
            <w:tcW w:w="2798" w:type="dxa"/>
          </w:tcPr>
          <w:p w14:paraId="1136A07F" w14:textId="77777777" w:rsidR="00791E9D" w:rsidRPr="001565BC" w:rsidRDefault="00791E9D" w:rsidP="00833673">
            <w:pPr>
              <w:pStyle w:val="TableParagraph"/>
              <w:spacing w:before="5"/>
              <w:ind w:left="110" w:right="128"/>
              <w:rPr>
                <w:rFonts w:ascii="Arial" w:hAnsi="Arial" w:cs="Arial"/>
                <w:sz w:val="18"/>
                <w:szCs w:val="18"/>
              </w:rPr>
            </w:pPr>
            <w:r w:rsidRPr="001565BC">
              <w:rPr>
                <w:rFonts w:ascii="Arial" w:hAnsi="Arial" w:cs="Arial"/>
                <w:sz w:val="18"/>
                <w:szCs w:val="18"/>
              </w:rPr>
              <w:t>22 (18.0%)</w:t>
            </w:r>
          </w:p>
        </w:tc>
        <w:tc>
          <w:tcPr>
            <w:tcW w:w="1559" w:type="dxa"/>
            <w:tcBorders>
              <w:right w:val="single" w:sz="4" w:space="0" w:color="auto"/>
            </w:tcBorders>
          </w:tcPr>
          <w:p w14:paraId="77B7E01B" w14:textId="77777777" w:rsidR="00791E9D" w:rsidRPr="001565BC" w:rsidRDefault="00791E9D" w:rsidP="00833673">
            <w:pPr>
              <w:pStyle w:val="TableParagraph"/>
              <w:spacing w:before="5"/>
              <w:ind w:left="139" w:right="153"/>
              <w:rPr>
                <w:rFonts w:ascii="Arial" w:hAnsi="Arial" w:cs="Arial"/>
                <w:sz w:val="18"/>
                <w:szCs w:val="18"/>
              </w:rPr>
            </w:pPr>
            <w:r w:rsidRPr="001565BC">
              <w:rPr>
                <w:rFonts w:ascii="Arial" w:hAnsi="Arial" w:cs="Arial"/>
                <w:sz w:val="18"/>
                <w:szCs w:val="18"/>
              </w:rPr>
              <w:t>100 (82.0%)</w:t>
            </w:r>
          </w:p>
        </w:tc>
      </w:tr>
      <w:tr w:rsidR="00791E9D" w:rsidRPr="001565BC" w14:paraId="581FE038" w14:textId="77777777" w:rsidTr="00C36DA4">
        <w:tc>
          <w:tcPr>
            <w:tcW w:w="4994" w:type="dxa"/>
            <w:tcBorders>
              <w:left w:val="single" w:sz="4" w:space="0" w:color="auto"/>
            </w:tcBorders>
          </w:tcPr>
          <w:p w14:paraId="55F6B5BB" w14:textId="77777777" w:rsidR="00791E9D" w:rsidRPr="001565BC" w:rsidRDefault="00791E9D" w:rsidP="00791E9D">
            <w:pPr>
              <w:pStyle w:val="TableParagraph"/>
              <w:numPr>
                <w:ilvl w:val="0"/>
                <w:numId w:val="10"/>
              </w:numPr>
              <w:tabs>
                <w:tab w:val="left" w:pos="778"/>
                <w:tab w:val="left" w:pos="779"/>
              </w:tabs>
              <w:spacing w:before="29"/>
              <w:ind w:left="778" w:hanging="341"/>
              <w:jc w:val="left"/>
              <w:rPr>
                <w:rFonts w:ascii="Arial" w:hAnsi="Arial" w:cs="Arial"/>
                <w:sz w:val="18"/>
                <w:szCs w:val="18"/>
              </w:rPr>
            </w:pPr>
            <w:r w:rsidRPr="001565BC">
              <w:rPr>
                <w:rFonts w:ascii="Arial" w:hAnsi="Arial" w:cs="Arial"/>
                <w:sz w:val="18"/>
                <w:szCs w:val="18"/>
              </w:rPr>
              <w:t>No</w:t>
            </w:r>
          </w:p>
        </w:tc>
        <w:tc>
          <w:tcPr>
            <w:tcW w:w="2798" w:type="dxa"/>
          </w:tcPr>
          <w:p w14:paraId="74A6B992" w14:textId="77777777" w:rsidR="00791E9D" w:rsidRPr="001565BC" w:rsidRDefault="00791E9D" w:rsidP="00833673">
            <w:pPr>
              <w:jc w:val="center"/>
              <w:rPr>
                <w:rFonts w:ascii="Arial" w:hAnsi="Arial" w:cs="Arial"/>
                <w:sz w:val="18"/>
                <w:szCs w:val="18"/>
              </w:rPr>
            </w:pPr>
            <w:r w:rsidRPr="001565BC">
              <w:rPr>
                <w:rFonts w:ascii="Arial" w:hAnsi="Arial" w:cs="Arial"/>
                <w:sz w:val="18"/>
                <w:szCs w:val="18"/>
              </w:rPr>
              <w:t>73 (13.4%)</w:t>
            </w:r>
          </w:p>
        </w:tc>
        <w:tc>
          <w:tcPr>
            <w:tcW w:w="1559" w:type="dxa"/>
            <w:tcBorders>
              <w:right w:val="single" w:sz="4" w:space="0" w:color="auto"/>
            </w:tcBorders>
          </w:tcPr>
          <w:p w14:paraId="3B2A12CC" w14:textId="77777777" w:rsidR="00791E9D" w:rsidRPr="001565BC" w:rsidRDefault="00791E9D" w:rsidP="00833673">
            <w:pPr>
              <w:pStyle w:val="TableParagraph"/>
              <w:spacing w:before="5"/>
              <w:ind w:left="139" w:right="153"/>
              <w:rPr>
                <w:rFonts w:ascii="Arial" w:hAnsi="Arial" w:cs="Arial"/>
                <w:sz w:val="18"/>
                <w:szCs w:val="18"/>
              </w:rPr>
            </w:pPr>
            <w:r w:rsidRPr="001565BC">
              <w:rPr>
                <w:rFonts w:ascii="Arial" w:hAnsi="Arial" w:cs="Arial"/>
                <w:sz w:val="18"/>
                <w:szCs w:val="18"/>
              </w:rPr>
              <w:t>470 (86.6%)</w:t>
            </w:r>
          </w:p>
        </w:tc>
      </w:tr>
      <w:tr w:rsidR="00791E9D" w:rsidRPr="001565BC" w14:paraId="6C0CE639" w14:textId="77777777" w:rsidTr="00C36DA4">
        <w:tc>
          <w:tcPr>
            <w:tcW w:w="4994" w:type="dxa"/>
            <w:tcBorders>
              <w:left w:val="single" w:sz="4" w:space="0" w:color="auto"/>
            </w:tcBorders>
          </w:tcPr>
          <w:p w14:paraId="59E9A274" w14:textId="77777777" w:rsidR="00791E9D" w:rsidRPr="001565BC" w:rsidRDefault="00791E9D" w:rsidP="00833673">
            <w:pPr>
              <w:pStyle w:val="TableParagraph"/>
              <w:spacing w:before="32"/>
              <w:ind w:right="271"/>
              <w:jc w:val="left"/>
              <w:rPr>
                <w:rFonts w:ascii="Arial" w:hAnsi="Arial" w:cs="Arial"/>
                <w:b/>
                <w:sz w:val="18"/>
                <w:szCs w:val="18"/>
              </w:rPr>
            </w:pPr>
            <w:r w:rsidRPr="001565BC">
              <w:rPr>
                <w:rFonts w:ascii="Arial" w:hAnsi="Arial" w:cs="Arial"/>
                <w:b/>
                <w:sz w:val="18"/>
                <w:szCs w:val="18"/>
              </w:rPr>
              <w:t>Hypertensive Disorders of Pregnancy</w:t>
            </w:r>
          </w:p>
        </w:tc>
        <w:tc>
          <w:tcPr>
            <w:tcW w:w="2798" w:type="dxa"/>
          </w:tcPr>
          <w:p w14:paraId="730A1B5F" w14:textId="77777777" w:rsidR="00791E9D" w:rsidRPr="001565BC" w:rsidRDefault="00791E9D" w:rsidP="00833673">
            <w:pPr>
              <w:jc w:val="center"/>
              <w:rPr>
                <w:rFonts w:ascii="Arial" w:hAnsi="Arial" w:cs="Arial"/>
                <w:sz w:val="18"/>
                <w:szCs w:val="18"/>
              </w:rPr>
            </w:pPr>
          </w:p>
        </w:tc>
        <w:tc>
          <w:tcPr>
            <w:tcW w:w="1559" w:type="dxa"/>
            <w:tcBorders>
              <w:right w:val="single" w:sz="4" w:space="0" w:color="auto"/>
            </w:tcBorders>
          </w:tcPr>
          <w:p w14:paraId="65C9068B" w14:textId="77777777" w:rsidR="00791E9D" w:rsidRPr="001565BC" w:rsidRDefault="00791E9D" w:rsidP="00833673">
            <w:pPr>
              <w:jc w:val="center"/>
              <w:rPr>
                <w:rFonts w:ascii="Arial" w:hAnsi="Arial" w:cs="Arial"/>
                <w:sz w:val="18"/>
                <w:szCs w:val="18"/>
              </w:rPr>
            </w:pPr>
          </w:p>
        </w:tc>
      </w:tr>
      <w:tr w:rsidR="00BF5A8E" w:rsidRPr="001565BC" w14:paraId="38EB3280" w14:textId="77777777" w:rsidTr="00C36DA4">
        <w:tc>
          <w:tcPr>
            <w:tcW w:w="4994" w:type="dxa"/>
            <w:tcBorders>
              <w:left w:val="single" w:sz="4" w:space="0" w:color="auto"/>
            </w:tcBorders>
          </w:tcPr>
          <w:p w14:paraId="0EA385BC" w14:textId="5F8DF456" w:rsidR="00BF5A8E" w:rsidRPr="001565BC" w:rsidRDefault="00BF5A8E" w:rsidP="00BF5A8E">
            <w:pPr>
              <w:pStyle w:val="TableParagraph"/>
              <w:numPr>
                <w:ilvl w:val="0"/>
                <w:numId w:val="10"/>
              </w:numPr>
              <w:tabs>
                <w:tab w:val="left" w:pos="778"/>
                <w:tab w:val="left" w:pos="779"/>
              </w:tabs>
              <w:spacing w:before="25"/>
              <w:ind w:left="778" w:hanging="341"/>
              <w:jc w:val="left"/>
              <w:rPr>
                <w:rFonts w:ascii="Arial" w:hAnsi="Arial" w:cs="Arial"/>
                <w:sz w:val="18"/>
                <w:szCs w:val="18"/>
              </w:rPr>
            </w:pPr>
            <w:r>
              <w:rPr>
                <w:rFonts w:ascii="Arial" w:hAnsi="Arial" w:cs="Arial"/>
                <w:sz w:val="18"/>
                <w:szCs w:val="18"/>
              </w:rPr>
              <w:t>Preeclampsia</w:t>
            </w:r>
          </w:p>
        </w:tc>
        <w:tc>
          <w:tcPr>
            <w:tcW w:w="2798" w:type="dxa"/>
          </w:tcPr>
          <w:p w14:paraId="324E411C" w14:textId="52CA0D5E" w:rsidR="00BF5A8E" w:rsidRPr="001565BC" w:rsidRDefault="00BF5A8E" w:rsidP="00BF5A8E">
            <w:pPr>
              <w:jc w:val="center"/>
              <w:rPr>
                <w:rFonts w:ascii="Arial" w:hAnsi="Arial" w:cs="Arial"/>
                <w:sz w:val="18"/>
                <w:szCs w:val="18"/>
              </w:rPr>
            </w:pPr>
            <w:r>
              <w:rPr>
                <w:rFonts w:ascii="Arial" w:hAnsi="Arial" w:cs="Arial"/>
                <w:sz w:val="18"/>
                <w:szCs w:val="18"/>
              </w:rPr>
              <w:t>1</w:t>
            </w:r>
            <w:r w:rsidRPr="001565BC">
              <w:rPr>
                <w:rFonts w:ascii="Arial" w:hAnsi="Arial" w:cs="Arial"/>
                <w:sz w:val="18"/>
                <w:szCs w:val="18"/>
              </w:rPr>
              <w:t xml:space="preserve"> (</w:t>
            </w:r>
            <w:r>
              <w:rPr>
                <w:rFonts w:ascii="Arial" w:hAnsi="Arial" w:cs="Arial"/>
                <w:sz w:val="18"/>
                <w:szCs w:val="18"/>
              </w:rPr>
              <w:t>6.3</w:t>
            </w:r>
            <w:r w:rsidRPr="001565BC">
              <w:rPr>
                <w:rFonts w:ascii="Arial" w:hAnsi="Arial" w:cs="Arial"/>
                <w:sz w:val="18"/>
                <w:szCs w:val="18"/>
              </w:rPr>
              <w:t>%)</w:t>
            </w:r>
          </w:p>
        </w:tc>
        <w:tc>
          <w:tcPr>
            <w:tcW w:w="1559" w:type="dxa"/>
            <w:tcBorders>
              <w:right w:val="single" w:sz="4" w:space="0" w:color="auto"/>
            </w:tcBorders>
          </w:tcPr>
          <w:p w14:paraId="7F249168" w14:textId="19B9D633" w:rsidR="00BF5A8E" w:rsidRPr="001565BC" w:rsidRDefault="00BF5A8E" w:rsidP="00BF5A8E">
            <w:pPr>
              <w:jc w:val="center"/>
              <w:rPr>
                <w:rFonts w:ascii="Arial" w:hAnsi="Arial" w:cs="Arial"/>
                <w:sz w:val="18"/>
                <w:szCs w:val="18"/>
              </w:rPr>
            </w:pPr>
            <w:r>
              <w:rPr>
                <w:rFonts w:ascii="Arial" w:hAnsi="Arial" w:cs="Arial"/>
                <w:sz w:val="18"/>
                <w:szCs w:val="18"/>
              </w:rPr>
              <w:t>15</w:t>
            </w:r>
            <w:r w:rsidRPr="001565BC">
              <w:rPr>
                <w:rFonts w:ascii="Arial" w:hAnsi="Arial" w:cs="Arial"/>
                <w:sz w:val="18"/>
                <w:szCs w:val="18"/>
              </w:rPr>
              <w:t xml:space="preserve"> (</w:t>
            </w:r>
            <w:r>
              <w:rPr>
                <w:rFonts w:ascii="Arial" w:hAnsi="Arial" w:cs="Arial"/>
                <w:sz w:val="18"/>
                <w:szCs w:val="18"/>
              </w:rPr>
              <w:t>93.7</w:t>
            </w:r>
            <w:r w:rsidRPr="001565BC">
              <w:rPr>
                <w:rFonts w:ascii="Arial" w:hAnsi="Arial" w:cs="Arial"/>
                <w:sz w:val="18"/>
                <w:szCs w:val="18"/>
              </w:rPr>
              <w:t>%)</w:t>
            </w:r>
          </w:p>
        </w:tc>
      </w:tr>
      <w:tr w:rsidR="00BF5A8E" w:rsidRPr="001565BC" w14:paraId="00BB0FC1" w14:textId="77777777" w:rsidTr="00C36DA4">
        <w:tc>
          <w:tcPr>
            <w:tcW w:w="4994" w:type="dxa"/>
            <w:tcBorders>
              <w:left w:val="single" w:sz="4" w:space="0" w:color="auto"/>
            </w:tcBorders>
          </w:tcPr>
          <w:p w14:paraId="7C0C98B4" w14:textId="7A7D6813" w:rsidR="00BF5A8E" w:rsidRPr="001565BC" w:rsidRDefault="00BF5A8E" w:rsidP="00BF5A8E">
            <w:pPr>
              <w:pStyle w:val="TableParagraph"/>
              <w:numPr>
                <w:ilvl w:val="0"/>
                <w:numId w:val="10"/>
              </w:numPr>
              <w:tabs>
                <w:tab w:val="left" w:pos="778"/>
                <w:tab w:val="left" w:pos="779"/>
              </w:tabs>
              <w:spacing w:before="25"/>
              <w:ind w:left="778" w:hanging="341"/>
              <w:jc w:val="left"/>
              <w:rPr>
                <w:rFonts w:ascii="Arial" w:hAnsi="Arial" w:cs="Arial"/>
                <w:sz w:val="18"/>
                <w:szCs w:val="18"/>
              </w:rPr>
            </w:pPr>
            <w:r>
              <w:rPr>
                <w:rFonts w:ascii="Arial" w:hAnsi="Arial" w:cs="Arial"/>
                <w:sz w:val="18"/>
                <w:szCs w:val="18"/>
              </w:rPr>
              <w:t>Preeclampsia superimposed on chronic hypertension</w:t>
            </w:r>
          </w:p>
        </w:tc>
        <w:tc>
          <w:tcPr>
            <w:tcW w:w="2798" w:type="dxa"/>
          </w:tcPr>
          <w:p w14:paraId="0A4B28D4" w14:textId="3348D5CE" w:rsidR="00BF5A8E" w:rsidRPr="001565BC" w:rsidRDefault="00BF5A8E" w:rsidP="00BF5A8E">
            <w:pPr>
              <w:jc w:val="center"/>
              <w:rPr>
                <w:rFonts w:ascii="Arial" w:hAnsi="Arial" w:cs="Arial"/>
                <w:sz w:val="18"/>
                <w:szCs w:val="18"/>
              </w:rPr>
            </w:pPr>
            <w:r>
              <w:rPr>
                <w:rFonts w:ascii="Arial" w:hAnsi="Arial" w:cs="Arial"/>
                <w:sz w:val="18"/>
                <w:szCs w:val="18"/>
              </w:rPr>
              <w:t>0 (0%)</w:t>
            </w:r>
          </w:p>
        </w:tc>
        <w:tc>
          <w:tcPr>
            <w:tcW w:w="1559" w:type="dxa"/>
            <w:tcBorders>
              <w:right w:val="single" w:sz="4" w:space="0" w:color="auto"/>
            </w:tcBorders>
          </w:tcPr>
          <w:p w14:paraId="006A152D" w14:textId="049ABDD6" w:rsidR="00BF5A8E" w:rsidRPr="001565BC" w:rsidRDefault="00BF5A8E" w:rsidP="00BF5A8E">
            <w:pPr>
              <w:jc w:val="center"/>
              <w:rPr>
                <w:rFonts w:ascii="Arial" w:hAnsi="Arial" w:cs="Arial"/>
                <w:sz w:val="18"/>
                <w:szCs w:val="18"/>
              </w:rPr>
            </w:pPr>
            <w:r>
              <w:rPr>
                <w:rFonts w:ascii="Arial" w:hAnsi="Arial" w:cs="Arial"/>
                <w:sz w:val="18"/>
                <w:szCs w:val="18"/>
              </w:rPr>
              <w:t>1 (100%)</w:t>
            </w:r>
          </w:p>
        </w:tc>
      </w:tr>
      <w:tr w:rsidR="00BF5A8E" w:rsidRPr="001565BC" w14:paraId="423C58BB" w14:textId="77777777" w:rsidTr="00C36DA4">
        <w:tc>
          <w:tcPr>
            <w:tcW w:w="4994" w:type="dxa"/>
            <w:tcBorders>
              <w:left w:val="single" w:sz="4" w:space="0" w:color="auto"/>
            </w:tcBorders>
          </w:tcPr>
          <w:p w14:paraId="3BC0692F" w14:textId="708D375D" w:rsidR="00BF5A8E" w:rsidRPr="00BF5A8E" w:rsidRDefault="00BF5A8E" w:rsidP="00BF5A8E">
            <w:pPr>
              <w:pStyle w:val="TableParagraph"/>
              <w:numPr>
                <w:ilvl w:val="0"/>
                <w:numId w:val="10"/>
              </w:numPr>
              <w:tabs>
                <w:tab w:val="left" w:pos="778"/>
                <w:tab w:val="left" w:pos="779"/>
              </w:tabs>
              <w:spacing w:before="25"/>
              <w:ind w:left="778" w:hanging="341"/>
              <w:jc w:val="left"/>
              <w:rPr>
                <w:rFonts w:ascii="Arial" w:hAnsi="Arial" w:cs="Arial"/>
                <w:sz w:val="18"/>
                <w:szCs w:val="18"/>
              </w:rPr>
            </w:pPr>
            <w:r>
              <w:rPr>
                <w:rFonts w:ascii="Arial" w:hAnsi="Arial" w:cs="Arial"/>
                <w:sz w:val="18"/>
                <w:szCs w:val="18"/>
              </w:rPr>
              <w:t>Eclampsia</w:t>
            </w:r>
          </w:p>
        </w:tc>
        <w:tc>
          <w:tcPr>
            <w:tcW w:w="2798" w:type="dxa"/>
          </w:tcPr>
          <w:p w14:paraId="5F90141A" w14:textId="4396F788" w:rsidR="00BF5A8E" w:rsidRPr="001565BC" w:rsidRDefault="00BF5A8E" w:rsidP="00BF5A8E">
            <w:pPr>
              <w:jc w:val="center"/>
              <w:rPr>
                <w:rFonts w:ascii="Arial" w:hAnsi="Arial" w:cs="Arial"/>
                <w:sz w:val="18"/>
                <w:szCs w:val="18"/>
              </w:rPr>
            </w:pPr>
            <w:r>
              <w:rPr>
                <w:rFonts w:ascii="Arial" w:hAnsi="Arial" w:cs="Arial"/>
                <w:sz w:val="18"/>
                <w:szCs w:val="18"/>
              </w:rPr>
              <w:t>0 (0%)</w:t>
            </w:r>
          </w:p>
        </w:tc>
        <w:tc>
          <w:tcPr>
            <w:tcW w:w="1559" w:type="dxa"/>
            <w:tcBorders>
              <w:right w:val="single" w:sz="4" w:space="0" w:color="auto"/>
            </w:tcBorders>
          </w:tcPr>
          <w:p w14:paraId="35601618" w14:textId="1BACE60C" w:rsidR="00BF5A8E" w:rsidRPr="001565BC" w:rsidRDefault="00BF5A8E" w:rsidP="00BF5A8E">
            <w:pPr>
              <w:jc w:val="center"/>
              <w:rPr>
                <w:rFonts w:ascii="Arial" w:hAnsi="Arial" w:cs="Arial"/>
                <w:sz w:val="18"/>
                <w:szCs w:val="18"/>
              </w:rPr>
            </w:pPr>
            <w:r>
              <w:rPr>
                <w:rFonts w:ascii="Arial" w:hAnsi="Arial" w:cs="Arial"/>
                <w:sz w:val="18"/>
                <w:szCs w:val="18"/>
              </w:rPr>
              <w:t>1 (100%)</w:t>
            </w:r>
          </w:p>
        </w:tc>
      </w:tr>
      <w:tr w:rsidR="00BF5A8E" w:rsidRPr="001565BC" w14:paraId="0B10C4E8" w14:textId="77777777" w:rsidTr="00C36DA4">
        <w:tc>
          <w:tcPr>
            <w:tcW w:w="4994" w:type="dxa"/>
            <w:tcBorders>
              <w:left w:val="single" w:sz="4" w:space="0" w:color="auto"/>
            </w:tcBorders>
          </w:tcPr>
          <w:p w14:paraId="768E73C6" w14:textId="3A73BB92" w:rsidR="00BF5A8E" w:rsidRPr="00BF5A8E" w:rsidRDefault="00BF5A8E" w:rsidP="00BF5A8E">
            <w:pPr>
              <w:pStyle w:val="TableParagraph"/>
              <w:numPr>
                <w:ilvl w:val="0"/>
                <w:numId w:val="10"/>
              </w:numPr>
              <w:tabs>
                <w:tab w:val="left" w:pos="778"/>
                <w:tab w:val="left" w:pos="779"/>
              </w:tabs>
              <w:spacing w:before="29"/>
              <w:ind w:left="778" w:hanging="341"/>
              <w:jc w:val="left"/>
              <w:rPr>
                <w:rFonts w:ascii="Arial" w:hAnsi="Arial" w:cs="Arial"/>
                <w:sz w:val="18"/>
                <w:szCs w:val="18"/>
              </w:rPr>
            </w:pPr>
            <w:r>
              <w:rPr>
                <w:rFonts w:ascii="Arial" w:hAnsi="Arial" w:cs="Arial"/>
                <w:sz w:val="18"/>
                <w:szCs w:val="18"/>
              </w:rPr>
              <w:t>Pregnancy Induced Hypertension</w:t>
            </w:r>
          </w:p>
        </w:tc>
        <w:tc>
          <w:tcPr>
            <w:tcW w:w="2798" w:type="dxa"/>
          </w:tcPr>
          <w:p w14:paraId="51FC6A97" w14:textId="1C5BD1AA" w:rsidR="00BF5A8E" w:rsidRPr="001565BC" w:rsidRDefault="00BF5A8E" w:rsidP="00BF5A8E">
            <w:pPr>
              <w:jc w:val="center"/>
              <w:rPr>
                <w:rFonts w:ascii="Arial" w:hAnsi="Arial" w:cs="Arial"/>
                <w:sz w:val="18"/>
                <w:szCs w:val="18"/>
              </w:rPr>
            </w:pPr>
            <w:r>
              <w:rPr>
                <w:rFonts w:ascii="Arial" w:hAnsi="Arial" w:cs="Arial"/>
                <w:sz w:val="18"/>
                <w:szCs w:val="18"/>
              </w:rPr>
              <w:t>6 (33.3%)</w:t>
            </w:r>
          </w:p>
        </w:tc>
        <w:tc>
          <w:tcPr>
            <w:tcW w:w="1559" w:type="dxa"/>
            <w:tcBorders>
              <w:right w:val="single" w:sz="4" w:space="0" w:color="auto"/>
            </w:tcBorders>
          </w:tcPr>
          <w:p w14:paraId="5B91FFD7" w14:textId="577BAC9D" w:rsidR="00BF5A8E" w:rsidRPr="001565BC" w:rsidRDefault="00BF5A8E" w:rsidP="00BF5A8E">
            <w:pPr>
              <w:jc w:val="center"/>
              <w:rPr>
                <w:rFonts w:ascii="Arial" w:hAnsi="Arial" w:cs="Arial"/>
                <w:sz w:val="18"/>
                <w:szCs w:val="18"/>
              </w:rPr>
            </w:pPr>
            <w:r>
              <w:rPr>
                <w:rFonts w:ascii="Arial" w:hAnsi="Arial" w:cs="Arial"/>
                <w:sz w:val="18"/>
                <w:szCs w:val="18"/>
              </w:rPr>
              <w:t>12 (66.7%)</w:t>
            </w:r>
          </w:p>
        </w:tc>
      </w:tr>
      <w:tr w:rsidR="00BF5A8E" w:rsidRPr="001565BC" w14:paraId="45FFE422" w14:textId="77777777" w:rsidTr="00C36DA4">
        <w:tc>
          <w:tcPr>
            <w:tcW w:w="4994" w:type="dxa"/>
            <w:tcBorders>
              <w:left w:val="single" w:sz="4" w:space="0" w:color="auto"/>
            </w:tcBorders>
          </w:tcPr>
          <w:p w14:paraId="4ADA38AD" w14:textId="0472A423" w:rsidR="00BF5A8E" w:rsidRPr="001565BC" w:rsidRDefault="00BF5A8E" w:rsidP="00BF5A8E">
            <w:pPr>
              <w:pStyle w:val="TableParagraph"/>
              <w:numPr>
                <w:ilvl w:val="0"/>
                <w:numId w:val="10"/>
              </w:numPr>
              <w:tabs>
                <w:tab w:val="left" w:pos="778"/>
                <w:tab w:val="left" w:pos="779"/>
              </w:tabs>
              <w:spacing w:before="29"/>
              <w:ind w:left="778" w:hanging="341"/>
              <w:jc w:val="left"/>
              <w:rPr>
                <w:rFonts w:ascii="Arial" w:hAnsi="Arial" w:cs="Arial"/>
                <w:sz w:val="18"/>
                <w:szCs w:val="18"/>
              </w:rPr>
            </w:pPr>
            <w:r>
              <w:rPr>
                <w:rFonts w:ascii="Arial" w:hAnsi="Arial" w:cs="Arial"/>
                <w:sz w:val="18"/>
                <w:szCs w:val="18"/>
              </w:rPr>
              <w:t>None</w:t>
            </w:r>
          </w:p>
        </w:tc>
        <w:tc>
          <w:tcPr>
            <w:tcW w:w="2798" w:type="dxa"/>
          </w:tcPr>
          <w:p w14:paraId="30BD2FC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93 (14.2%)</w:t>
            </w:r>
          </w:p>
        </w:tc>
        <w:tc>
          <w:tcPr>
            <w:tcW w:w="1559" w:type="dxa"/>
            <w:tcBorders>
              <w:right w:val="single" w:sz="4" w:space="0" w:color="auto"/>
            </w:tcBorders>
          </w:tcPr>
          <w:p w14:paraId="64DE7A1F"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564 (85.8%)</w:t>
            </w:r>
          </w:p>
        </w:tc>
      </w:tr>
      <w:tr w:rsidR="00BF5A8E" w:rsidRPr="001565BC" w14:paraId="5CB12B26" w14:textId="77777777" w:rsidTr="00C36DA4">
        <w:tc>
          <w:tcPr>
            <w:tcW w:w="4994" w:type="dxa"/>
            <w:tcBorders>
              <w:left w:val="single" w:sz="4" w:space="0" w:color="auto"/>
            </w:tcBorders>
          </w:tcPr>
          <w:p w14:paraId="46726172" w14:textId="01FBC402" w:rsidR="00BF5A8E" w:rsidRPr="001565BC" w:rsidRDefault="00BF5A8E" w:rsidP="00BF5A8E">
            <w:pPr>
              <w:pStyle w:val="TableParagraph"/>
              <w:tabs>
                <w:tab w:val="left" w:pos="778"/>
                <w:tab w:val="left" w:pos="779"/>
              </w:tabs>
              <w:spacing w:before="29"/>
              <w:jc w:val="left"/>
              <w:rPr>
                <w:rFonts w:ascii="Arial" w:hAnsi="Arial" w:cs="Arial"/>
                <w:b/>
                <w:bCs/>
                <w:sz w:val="18"/>
                <w:szCs w:val="18"/>
              </w:rPr>
            </w:pPr>
            <w:r w:rsidRPr="001565BC">
              <w:rPr>
                <w:rFonts w:ascii="Arial" w:hAnsi="Arial" w:cs="Arial"/>
                <w:b/>
                <w:bCs/>
                <w:sz w:val="18"/>
                <w:szCs w:val="18"/>
              </w:rPr>
              <w:t>GWG Rate Category (IOM 2009)</w:t>
            </w:r>
          </w:p>
        </w:tc>
        <w:tc>
          <w:tcPr>
            <w:tcW w:w="2798" w:type="dxa"/>
          </w:tcPr>
          <w:p w14:paraId="2D111BD9"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04661E9D" w14:textId="77777777" w:rsidR="00BF5A8E" w:rsidRPr="001565BC" w:rsidRDefault="00BF5A8E" w:rsidP="00BF5A8E">
            <w:pPr>
              <w:jc w:val="center"/>
              <w:rPr>
                <w:rFonts w:ascii="Arial" w:hAnsi="Arial" w:cs="Arial"/>
                <w:sz w:val="18"/>
                <w:szCs w:val="18"/>
              </w:rPr>
            </w:pPr>
          </w:p>
        </w:tc>
      </w:tr>
      <w:tr w:rsidR="00BF5A8E" w:rsidRPr="001565BC" w14:paraId="33DDA131" w14:textId="77777777" w:rsidTr="00C36DA4">
        <w:tc>
          <w:tcPr>
            <w:tcW w:w="4994" w:type="dxa"/>
            <w:tcBorders>
              <w:left w:val="single" w:sz="4" w:space="0" w:color="auto"/>
            </w:tcBorders>
          </w:tcPr>
          <w:p w14:paraId="6BD756FE" w14:textId="3800F09A"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 xml:space="preserve">Inadequate </w:t>
            </w:r>
          </w:p>
        </w:tc>
        <w:tc>
          <w:tcPr>
            <w:tcW w:w="2798" w:type="dxa"/>
          </w:tcPr>
          <w:p w14:paraId="3F314E07" w14:textId="51F881D6" w:rsidR="00BF5A8E" w:rsidRPr="001565BC" w:rsidRDefault="00BF5A8E" w:rsidP="00BF5A8E">
            <w:pPr>
              <w:jc w:val="center"/>
              <w:rPr>
                <w:rFonts w:ascii="Arial" w:hAnsi="Arial" w:cs="Arial"/>
                <w:sz w:val="18"/>
                <w:szCs w:val="18"/>
              </w:rPr>
            </w:pPr>
            <w:r w:rsidRPr="001565BC">
              <w:rPr>
                <w:rFonts w:ascii="Arial" w:hAnsi="Arial" w:cs="Arial"/>
                <w:sz w:val="18"/>
                <w:szCs w:val="18"/>
              </w:rPr>
              <w:t>15 (16.9%)</w:t>
            </w:r>
          </w:p>
        </w:tc>
        <w:tc>
          <w:tcPr>
            <w:tcW w:w="1559" w:type="dxa"/>
            <w:tcBorders>
              <w:right w:val="single" w:sz="4" w:space="0" w:color="auto"/>
            </w:tcBorders>
          </w:tcPr>
          <w:p w14:paraId="618B30D7" w14:textId="65C01E3D" w:rsidR="00BF5A8E" w:rsidRPr="001565BC" w:rsidRDefault="00BF5A8E" w:rsidP="00BF5A8E">
            <w:pPr>
              <w:jc w:val="center"/>
              <w:rPr>
                <w:rFonts w:ascii="Arial" w:hAnsi="Arial" w:cs="Arial"/>
                <w:sz w:val="18"/>
                <w:szCs w:val="18"/>
              </w:rPr>
            </w:pPr>
            <w:r w:rsidRPr="001565BC">
              <w:rPr>
                <w:rFonts w:ascii="Arial" w:hAnsi="Arial" w:cs="Arial"/>
                <w:sz w:val="18"/>
                <w:szCs w:val="18"/>
              </w:rPr>
              <w:t>74 (83.1%)</w:t>
            </w:r>
          </w:p>
        </w:tc>
      </w:tr>
      <w:tr w:rsidR="00BF5A8E" w:rsidRPr="001565BC" w14:paraId="75BE3130" w14:textId="77777777" w:rsidTr="00C36DA4">
        <w:tc>
          <w:tcPr>
            <w:tcW w:w="4994" w:type="dxa"/>
            <w:tcBorders>
              <w:left w:val="single" w:sz="4" w:space="0" w:color="auto"/>
            </w:tcBorders>
          </w:tcPr>
          <w:p w14:paraId="4AB29424" w14:textId="557B486B"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Adequate</w:t>
            </w:r>
          </w:p>
        </w:tc>
        <w:tc>
          <w:tcPr>
            <w:tcW w:w="2798" w:type="dxa"/>
          </w:tcPr>
          <w:p w14:paraId="3FE9F608" w14:textId="0BE2C158" w:rsidR="00BF5A8E" w:rsidRPr="001565BC" w:rsidRDefault="00BF5A8E" w:rsidP="00BF5A8E">
            <w:pPr>
              <w:jc w:val="center"/>
              <w:rPr>
                <w:rFonts w:ascii="Arial" w:hAnsi="Arial" w:cs="Arial"/>
                <w:sz w:val="18"/>
                <w:szCs w:val="18"/>
              </w:rPr>
            </w:pPr>
            <w:r w:rsidRPr="001565BC">
              <w:rPr>
                <w:rFonts w:ascii="Arial" w:hAnsi="Arial" w:cs="Arial"/>
                <w:sz w:val="18"/>
                <w:szCs w:val="18"/>
              </w:rPr>
              <w:t>26 (12.1%)</w:t>
            </w:r>
          </w:p>
        </w:tc>
        <w:tc>
          <w:tcPr>
            <w:tcW w:w="1559" w:type="dxa"/>
            <w:tcBorders>
              <w:right w:val="single" w:sz="4" w:space="0" w:color="auto"/>
            </w:tcBorders>
          </w:tcPr>
          <w:p w14:paraId="0D90594A" w14:textId="1F6564E6" w:rsidR="00BF5A8E" w:rsidRPr="001565BC" w:rsidRDefault="00BF5A8E" w:rsidP="00BF5A8E">
            <w:pPr>
              <w:jc w:val="center"/>
              <w:rPr>
                <w:rFonts w:ascii="Arial" w:hAnsi="Arial" w:cs="Arial"/>
                <w:sz w:val="18"/>
                <w:szCs w:val="18"/>
              </w:rPr>
            </w:pPr>
            <w:r w:rsidRPr="001565BC">
              <w:rPr>
                <w:rFonts w:ascii="Arial" w:hAnsi="Arial" w:cs="Arial"/>
                <w:sz w:val="18"/>
                <w:szCs w:val="18"/>
              </w:rPr>
              <w:t>188 (87.9%)</w:t>
            </w:r>
          </w:p>
        </w:tc>
      </w:tr>
      <w:tr w:rsidR="00BF5A8E" w:rsidRPr="001565BC" w14:paraId="223226A1" w14:textId="77777777" w:rsidTr="00C36DA4">
        <w:tc>
          <w:tcPr>
            <w:tcW w:w="4994" w:type="dxa"/>
            <w:tcBorders>
              <w:left w:val="single" w:sz="4" w:space="0" w:color="auto"/>
            </w:tcBorders>
          </w:tcPr>
          <w:p w14:paraId="1C71FF51" w14:textId="02B284B3"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Excessive</w:t>
            </w:r>
          </w:p>
        </w:tc>
        <w:tc>
          <w:tcPr>
            <w:tcW w:w="2798" w:type="dxa"/>
          </w:tcPr>
          <w:p w14:paraId="5C5C8A16" w14:textId="415466B5" w:rsidR="00BF5A8E" w:rsidRPr="001565BC" w:rsidRDefault="00BF5A8E" w:rsidP="00BF5A8E">
            <w:pPr>
              <w:jc w:val="center"/>
              <w:rPr>
                <w:rFonts w:ascii="Arial" w:hAnsi="Arial" w:cs="Arial"/>
                <w:sz w:val="18"/>
                <w:szCs w:val="18"/>
              </w:rPr>
            </w:pPr>
            <w:r w:rsidRPr="001565BC">
              <w:rPr>
                <w:rFonts w:ascii="Arial" w:hAnsi="Arial" w:cs="Arial"/>
                <w:sz w:val="18"/>
                <w:szCs w:val="18"/>
              </w:rPr>
              <w:t>49 (16.4%)</w:t>
            </w:r>
          </w:p>
        </w:tc>
        <w:tc>
          <w:tcPr>
            <w:tcW w:w="1559" w:type="dxa"/>
            <w:tcBorders>
              <w:right w:val="single" w:sz="4" w:space="0" w:color="auto"/>
            </w:tcBorders>
          </w:tcPr>
          <w:p w14:paraId="652A48A7" w14:textId="50B1127D" w:rsidR="00BF5A8E" w:rsidRPr="001565BC" w:rsidRDefault="00BF5A8E" w:rsidP="00BF5A8E">
            <w:pPr>
              <w:jc w:val="center"/>
              <w:rPr>
                <w:rFonts w:ascii="Arial" w:hAnsi="Arial" w:cs="Arial"/>
                <w:sz w:val="18"/>
                <w:szCs w:val="18"/>
              </w:rPr>
            </w:pPr>
            <w:r w:rsidRPr="001565BC">
              <w:rPr>
                <w:rFonts w:ascii="Arial" w:hAnsi="Arial" w:cs="Arial"/>
                <w:sz w:val="18"/>
                <w:szCs w:val="18"/>
              </w:rPr>
              <w:t>250 (83.6%)</w:t>
            </w:r>
          </w:p>
        </w:tc>
      </w:tr>
      <w:tr w:rsidR="00BF5A8E" w:rsidRPr="001565BC" w14:paraId="7813155B" w14:textId="77777777" w:rsidTr="00C36DA4">
        <w:tc>
          <w:tcPr>
            <w:tcW w:w="4994" w:type="dxa"/>
            <w:tcBorders>
              <w:left w:val="single" w:sz="4" w:space="0" w:color="auto"/>
            </w:tcBorders>
          </w:tcPr>
          <w:p w14:paraId="262DA695" w14:textId="337A3782" w:rsidR="00BF5A8E" w:rsidRPr="001565BC" w:rsidRDefault="00BF5A8E" w:rsidP="00BF5A8E">
            <w:pPr>
              <w:pStyle w:val="TableParagraph"/>
              <w:tabs>
                <w:tab w:val="left" w:pos="778"/>
                <w:tab w:val="left" w:pos="779"/>
              </w:tabs>
              <w:spacing w:before="29"/>
              <w:jc w:val="left"/>
              <w:rPr>
                <w:rFonts w:ascii="Arial" w:hAnsi="Arial" w:cs="Arial"/>
                <w:b/>
                <w:bCs/>
                <w:sz w:val="18"/>
                <w:szCs w:val="18"/>
              </w:rPr>
            </w:pPr>
            <w:r w:rsidRPr="001565BC">
              <w:rPr>
                <w:rFonts w:ascii="Arial" w:hAnsi="Arial" w:cs="Arial"/>
                <w:b/>
                <w:bCs/>
                <w:sz w:val="18"/>
                <w:szCs w:val="18"/>
              </w:rPr>
              <w:t>Fetal Growth Deceleration</w:t>
            </w:r>
          </w:p>
        </w:tc>
        <w:tc>
          <w:tcPr>
            <w:tcW w:w="2798" w:type="dxa"/>
          </w:tcPr>
          <w:p w14:paraId="405C7B72"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36F88BAC" w14:textId="77777777" w:rsidR="00BF5A8E" w:rsidRPr="001565BC" w:rsidRDefault="00BF5A8E" w:rsidP="00BF5A8E">
            <w:pPr>
              <w:jc w:val="center"/>
              <w:rPr>
                <w:rFonts w:ascii="Arial" w:hAnsi="Arial" w:cs="Arial"/>
                <w:sz w:val="18"/>
                <w:szCs w:val="18"/>
              </w:rPr>
            </w:pPr>
          </w:p>
        </w:tc>
      </w:tr>
      <w:tr w:rsidR="00BF5A8E" w:rsidRPr="001565BC" w14:paraId="3221CC46" w14:textId="77777777" w:rsidTr="00C36DA4">
        <w:tc>
          <w:tcPr>
            <w:tcW w:w="4994" w:type="dxa"/>
            <w:tcBorders>
              <w:left w:val="single" w:sz="4" w:space="0" w:color="auto"/>
            </w:tcBorders>
          </w:tcPr>
          <w:p w14:paraId="0F273607" w14:textId="4F31743E"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Deceleration</w:t>
            </w:r>
          </w:p>
        </w:tc>
        <w:tc>
          <w:tcPr>
            <w:tcW w:w="2798" w:type="dxa"/>
          </w:tcPr>
          <w:p w14:paraId="6E5068A8" w14:textId="593C6CBA" w:rsidR="00BF5A8E" w:rsidRPr="001565BC" w:rsidRDefault="00BF5A8E" w:rsidP="00BF5A8E">
            <w:pPr>
              <w:jc w:val="center"/>
              <w:rPr>
                <w:rFonts w:ascii="Arial" w:hAnsi="Arial" w:cs="Arial"/>
                <w:sz w:val="18"/>
                <w:szCs w:val="18"/>
              </w:rPr>
            </w:pPr>
            <w:r w:rsidRPr="001565BC">
              <w:rPr>
                <w:rFonts w:ascii="Arial" w:hAnsi="Arial" w:cs="Arial"/>
                <w:sz w:val="18"/>
                <w:szCs w:val="18"/>
              </w:rPr>
              <w:t>35 (20.7%)</w:t>
            </w:r>
          </w:p>
        </w:tc>
        <w:tc>
          <w:tcPr>
            <w:tcW w:w="1559" w:type="dxa"/>
            <w:tcBorders>
              <w:right w:val="single" w:sz="4" w:space="0" w:color="auto"/>
            </w:tcBorders>
          </w:tcPr>
          <w:p w14:paraId="1DCBE520" w14:textId="10A0C554" w:rsidR="00BF5A8E" w:rsidRPr="001565BC" w:rsidRDefault="00BF5A8E" w:rsidP="00BF5A8E">
            <w:pPr>
              <w:jc w:val="center"/>
              <w:rPr>
                <w:rFonts w:ascii="Arial" w:hAnsi="Arial" w:cs="Arial"/>
                <w:sz w:val="18"/>
                <w:szCs w:val="18"/>
              </w:rPr>
            </w:pPr>
            <w:r w:rsidRPr="001565BC">
              <w:rPr>
                <w:rFonts w:ascii="Arial" w:hAnsi="Arial" w:cs="Arial"/>
                <w:sz w:val="18"/>
                <w:szCs w:val="18"/>
              </w:rPr>
              <w:t>134 (79.3%)</w:t>
            </w:r>
          </w:p>
        </w:tc>
      </w:tr>
      <w:tr w:rsidR="00BF5A8E" w:rsidRPr="001565BC" w14:paraId="582BDCAA" w14:textId="77777777" w:rsidTr="00C36DA4">
        <w:tc>
          <w:tcPr>
            <w:tcW w:w="4994" w:type="dxa"/>
            <w:tcBorders>
              <w:left w:val="single" w:sz="4" w:space="0" w:color="auto"/>
            </w:tcBorders>
          </w:tcPr>
          <w:p w14:paraId="55A6767D" w14:textId="4FD2082C"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No Deceleration</w:t>
            </w:r>
          </w:p>
        </w:tc>
        <w:tc>
          <w:tcPr>
            <w:tcW w:w="2798" w:type="dxa"/>
          </w:tcPr>
          <w:p w14:paraId="6E1C8A2D" w14:textId="5995C6AD" w:rsidR="00BF5A8E" w:rsidRPr="001565BC" w:rsidRDefault="00BF5A8E" w:rsidP="00BF5A8E">
            <w:pPr>
              <w:jc w:val="center"/>
              <w:rPr>
                <w:rFonts w:ascii="Arial" w:hAnsi="Arial" w:cs="Arial"/>
                <w:sz w:val="18"/>
                <w:szCs w:val="18"/>
              </w:rPr>
            </w:pPr>
            <w:r w:rsidRPr="001565BC">
              <w:rPr>
                <w:rFonts w:ascii="Arial" w:hAnsi="Arial" w:cs="Arial"/>
                <w:sz w:val="18"/>
                <w:szCs w:val="18"/>
              </w:rPr>
              <w:t>60 (12.6%)</w:t>
            </w:r>
          </w:p>
        </w:tc>
        <w:tc>
          <w:tcPr>
            <w:tcW w:w="1559" w:type="dxa"/>
            <w:tcBorders>
              <w:right w:val="single" w:sz="4" w:space="0" w:color="auto"/>
            </w:tcBorders>
          </w:tcPr>
          <w:p w14:paraId="57EDC859" w14:textId="04D2AF16" w:rsidR="00BF5A8E" w:rsidRPr="001565BC" w:rsidRDefault="00BF5A8E" w:rsidP="00BF5A8E">
            <w:pPr>
              <w:jc w:val="center"/>
              <w:rPr>
                <w:rFonts w:ascii="Arial" w:hAnsi="Arial" w:cs="Arial"/>
                <w:sz w:val="18"/>
                <w:szCs w:val="18"/>
              </w:rPr>
            </w:pPr>
            <w:r w:rsidRPr="001565BC">
              <w:rPr>
                <w:rFonts w:ascii="Arial" w:hAnsi="Arial" w:cs="Arial"/>
                <w:sz w:val="18"/>
                <w:szCs w:val="18"/>
              </w:rPr>
              <w:t>415 (87.4%)</w:t>
            </w:r>
          </w:p>
        </w:tc>
      </w:tr>
      <w:tr w:rsidR="00BF5A8E" w:rsidRPr="001565BC" w14:paraId="094BF8C3" w14:textId="77777777" w:rsidTr="00C36DA4">
        <w:tc>
          <w:tcPr>
            <w:tcW w:w="4994" w:type="dxa"/>
            <w:tcBorders>
              <w:left w:val="single" w:sz="4" w:space="0" w:color="auto"/>
            </w:tcBorders>
          </w:tcPr>
          <w:p w14:paraId="25BD59E6" w14:textId="01FC178F" w:rsidR="00BF5A8E" w:rsidRPr="001565BC" w:rsidRDefault="00BF5A8E" w:rsidP="00BF5A8E">
            <w:pPr>
              <w:pStyle w:val="TableParagraph"/>
              <w:tabs>
                <w:tab w:val="left" w:pos="778"/>
                <w:tab w:val="left" w:pos="779"/>
              </w:tabs>
              <w:spacing w:before="29"/>
              <w:jc w:val="left"/>
              <w:rPr>
                <w:rFonts w:ascii="Arial" w:hAnsi="Arial" w:cs="Arial"/>
                <w:b/>
                <w:bCs/>
                <w:sz w:val="18"/>
                <w:szCs w:val="18"/>
              </w:rPr>
            </w:pPr>
            <w:r w:rsidRPr="001565BC">
              <w:rPr>
                <w:rFonts w:ascii="Arial" w:hAnsi="Arial" w:cs="Arial"/>
                <w:b/>
                <w:bCs/>
                <w:sz w:val="18"/>
                <w:szCs w:val="18"/>
              </w:rPr>
              <w:t>Fetoplacental Vascular Resistance</w:t>
            </w:r>
          </w:p>
        </w:tc>
        <w:tc>
          <w:tcPr>
            <w:tcW w:w="2798" w:type="dxa"/>
          </w:tcPr>
          <w:p w14:paraId="6C2E94DC"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5211A0A0" w14:textId="77777777" w:rsidR="00BF5A8E" w:rsidRPr="001565BC" w:rsidRDefault="00BF5A8E" w:rsidP="00BF5A8E">
            <w:pPr>
              <w:jc w:val="center"/>
              <w:rPr>
                <w:rFonts w:ascii="Arial" w:hAnsi="Arial" w:cs="Arial"/>
                <w:sz w:val="18"/>
                <w:szCs w:val="18"/>
              </w:rPr>
            </w:pPr>
          </w:p>
        </w:tc>
      </w:tr>
      <w:tr w:rsidR="00BF5A8E" w:rsidRPr="001565BC" w14:paraId="5ED99F39" w14:textId="77777777" w:rsidTr="00C36DA4">
        <w:tc>
          <w:tcPr>
            <w:tcW w:w="4994" w:type="dxa"/>
            <w:tcBorders>
              <w:left w:val="single" w:sz="4" w:space="0" w:color="auto"/>
            </w:tcBorders>
          </w:tcPr>
          <w:p w14:paraId="7B91D88C" w14:textId="0906829D"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High</w:t>
            </w:r>
          </w:p>
        </w:tc>
        <w:tc>
          <w:tcPr>
            <w:tcW w:w="2798" w:type="dxa"/>
          </w:tcPr>
          <w:p w14:paraId="252D7516" w14:textId="4882654C" w:rsidR="00BF5A8E" w:rsidRPr="001565BC" w:rsidRDefault="00BF5A8E" w:rsidP="00BF5A8E">
            <w:pPr>
              <w:jc w:val="center"/>
              <w:rPr>
                <w:rFonts w:ascii="Arial" w:hAnsi="Arial" w:cs="Arial"/>
                <w:sz w:val="18"/>
                <w:szCs w:val="18"/>
              </w:rPr>
            </w:pPr>
            <w:r w:rsidRPr="001565BC">
              <w:rPr>
                <w:rFonts w:ascii="Arial" w:hAnsi="Arial" w:cs="Arial"/>
                <w:sz w:val="18"/>
                <w:szCs w:val="18"/>
              </w:rPr>
              <w:t>15 (21.4%)</w:t>
            </w:r>
          </w:p>
        </w:tc>
        <w:tc>
          <w:tcPr>
            <w:tcW w:w="1559" w:type="dxa"/>
            <w:tcBorders>
              <w:right w:val="single" w:sz="4" w:space="0" w:color="auto"/>
            </w:tcBorders>
          </w:tcPr>
          <w:p w14:paraId="5BF19B24" w14:textId="78445ECF" w:rsidR="00BF5A8E" w:rsidRPr="001565BC" w:rsidRDefault="00BF5A8E" w:rsidP="00BF5A8E">
            <w:pPr>
              <w:jc w:val="center"/>
              <w:rPr>
                <w:rFonts w:ascii="Arial" w:hAnsi="Arial" w:cs="Arial"/>
                <w:sz w:val="18"/>
                <w:szCs w:val="18"/>
              </w:rPr>
            </w:pPr>
            <w:r w:rsidRPr="001565BC">
              <w:rPr>
                <w:rFonts w:ascii="Arial" w:hAnsi="Arial" w:cs="Arial"/>
                <w:sz w:val="18"/>
                <w:szCs w:val="18"/>
              </w:rPr>
              <w:t>55 (78.6%)</w:t>
            </w:r>
          </w:p>
        </w:tc>
      </w:tr>
      <w:tr w:rsidR="00BF5A8E" w:rsidRPr="001565BC" w14:paraId="4E0D0ECA" w14:textId="77777777" w:rsidTr="00C36DA4">
        <w:tc>
          <w:tcPr>
            <w:tcW w:w="4994" w:type="dxa"/>
            <w:tcBorders>
              <w:left w:val="single" w:sz="4" w:space="0" w:color="auto"/>
            </w:tcBorders>
          </w:tcPr>
          <w:p w14:paraId="5DBE442B" w14:textId="0105ACCA" w:rsidR="00BF5A8E" w:rsidRPr="001565BC" w:rsidRDefault="00BF5A8E" w:rsidP="00BF5A8E">
            <w:pPr>
              <w:pStyle w:val="TableParagraph"/>
              <w:numPr>
                <w:ilvl w:val="0"/>
                <w:numId w:val="10"/>
              </w:numPr>
              <w:tabs>
                <w:tab w:val="left" w:pos="778"/>
                <w:tab w:val="left" w:pos="779"/>
              </w:tabs>
              <w:spacing w:before="29"/>
              <w:ind w:hanging="289"/>
              <w:jc w:val="left"/>
              <w:rPr>
                <w:rFonts w:ascii="Arial" w:hAnsi="Arial" w:cs="Arial"/>
                <w:sz w:val="18"/>
                <w:szCs w:val="18"/>
              </w:rPr>
            </w:pPr>
            <w:r w:rsidRPr="001565BC">
              <w:rPr>
                <w:rFonts w:ascii="Arial" w:hAnsi="Arial" w:cs="Arial"/>
                <w:sz w:val="18"/>
                <w:szCs w:val="18"/>
              </w:rPr>
              <w:t>Normal</w:t>
            </w:r>
          </w:p>
        </w:tc>
        <w:tc>
          <w:tcPr>
            <w:tcW w:w="2798" w:type="dxa"/>
          </w:tcPr>
          <w:p w14:paraId="674A0620" w14:textId="24F4E406" w:rsidR="00BF5A8E" w:rsidRPr="001565BC" w:rsidRDefault="00BF5A8E" w:rsidP="00BF5A8E">
            <w:pPr>
              <w:jc w:val="center"/>
              <w:rPr>
                <w:rFonts w:ascii="Arial" w:hAnsi="Arial" w:cs="Arial"/>
                <w:sz w:val="18"/>
                <w:szCs w:val="18"/>
              </w:rPr>
            </w:pPr>
            <w:r w:rsidRPr="001565BC">
              <w:rPr>
                <w:rFonts w:ascii="Arial" w:hAnsi="Arial" w:cs="Arial"/>
                <w:sz w:val="18"/>
                <w:szCs w:val="18"/>
              </w:rPr>
              <w:t>76 (13.5%)</w:t>
            </w:r>
          </w:p>
        </w:tc>
        <w:tc>
          <w:tcPr>
            <w:tcW w:w="1559" w:type="dxa"/>
            <w:tcBorders>
              <w:right w:val="single" w:sz="4" w:space="0" w:color="auto"/>
            </w:tcBorders>
          </w:tcPr>
          <w:p w14:paraId="373C48EE"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489 (86.5%)</w:t>
            </w:r>
          </w:p>
          <w:p w14:paraId="1DD9F808" w14:textId="74F6B2F5" w:rsidR="00BF5A8E" w:rsidRPr="001565BC" w:rsidRDefault="00BF5A8E" w:rsidP="00BF5A8E">
            <w:pPr>
              <w:jc w:val="center"/>
              <w:rPr>
                <w:rFonts w:ascii="Arial" w:hAnsi="Arial" w:cs="Arial"/>
                <w:sz w:val="18"/>
                <w:szCs w:val="18"/>
              </w:rPr>
            </w:pPr>
          </w:p>
        </w:tc>
      </w:tr>
      <w:tr w:rsidR="00BF5A8E" w:rsidRPr="001565BC" w14:paraId="1752FC85" w14:textId="77777777" w:rsidTr="00C36DA4">
        <w:tc>
          <w:tcPr>
            <w:tcW w:w="9351" w:type="dxa"/>
            <w:gridSpan w:val="3"/>
            <w:tcBorders>
              <w:left w:val="single" w:sz="4" w:space="0" w:color="auto"/>
              <w:right w:val="single" w:sz="4" w:space="0" w:color="auto"/>
            </w:tcBorders>
          </w:tcPr>
          <w:p w14:paraId="04DFC346" w14:textId="77777777" w:rsidR="00BF5A8E" w:rsidRPr="001565BC" w:rsidRDefault="00BF5A8E" w:rsidP="00BF5A8E">
            <w:pPr>
              <w:jc w:val="center"/>
              <w:rPr>
                <w:rFonts w:ascii="Arial" w:hAnsi="Arial" w:cs="Arial"/>
                <w:sz w:val="18"/>
                <w:szCs w:val="18"/>
              </w:rPr>
            </w:pPr>
            <w:r w:rsidRPr="001565BC">
              <w:rPr>
                <w:rFonts w:ascii="Arial" w:hAnsi="Arial" w:cs="Arial"/>
                <w:b/>
                <w:bCs/>
                <w:sz w:val="18"/>
                <w:szCs w:val="18"/>
                <w:u w:val="single"/>
              </w:rPr>
              <w:t>Offspring</w:t>
            </w:r>
          </w:p>
        </w:tc>
      </w:tr>
      <w:tr w:rsidR="00BF5A8E" w:rsidRPr="001565BC" w14:paraId="54CC3B04" w14:textId="77777777" w:rsidTr="00C36DA4">
        <w:tc>
          <w:tcPr>
            <w:tcW w:w="4994" w:type="dxa"/>
            <w:tcBorders>
              <w:left w:val="single" w:sz="4" w:space="0" w:color="auto"/>
            </w:tcBorders>
          </w:tcPr>
          <w:p w14:paraId="65AE349C" w14:textId="77777777" w:rsidR="00BF5A8E" w:rsidRPr="001565BC" w:rsidRDefault="00BF5A8E" w:rsidP="00BF5A8E">
            <w:pPr>
              <w:rPr>
                <w:rFonts w:ascii="Arial" w:hAnsi="Arial" w:cs="Arial"/>
                <w:sz w:val="18"/>
                <w:szCs w:val="18"/>
              </w:rPr>
            </w:pPr>
            <w:r w:rsidRPr="001565BC">
              <w:rPr>
                <w:rFonts w:ascii="Arial" w:hAnsi="Arial" w:cs="Arial"/>
                <w:b/>
                <w:sz w:val="18"/>
                <w:szCs w:val="18"/>
              </w:rPr>
              <w:t>Gestational Age, weeks</w:t>
            </w:r>
          </w:p>
        </w:tc>
        <w:tc>
          <w:tcPr>
            <w:tcW w:w="2798" w:type="dxa"/>
          </w:tcPr>
          <w:p w14:paraId="67252AA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39.0 (1.2)</w:t>
            </w:r>
          </w:p>
        </w:tc>
        <w:tc>
          <w:tcPr>
            <w:tcW w:w="1559" w:type="dxa"/>
            <w:tcBorders>
              <w:right w:val="single" w:sz="4" w:space="0" w:color="auto"/>
            </w:tcBorders>
          </w:tcPr>
          <w:p w14:paraId="17E20450"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38.7 (1.6)</w:t>
            </w:r>
          </w:p>
        </w:tc>
      </w:tr>
      <w:tr w:rsidR="00BF5A8E" w:rsidRPr="001565BC" w14:paraId="086E0C10" w14:textId="77777777" w:rsidTr="00C36DA4">
        <w:tc>
          <w:tcPr>
            <w:tcW w:w="4994" w:type="dxa"/>
            <w:tcBorders>
              <w:left w:val="single" w:sz="4" w:space="0" w:color="auto"/>
            </w:tcBorders>
          </w:tcPr>
          <w:p w14:paraId="3A00ED02" w14:textId="500CB9E9" w:rsidR="00BF5A8E" w:rsidRPr="001565BC" w:rsidRDefault="00BF5A8E" w:rsidP="00BF5A8E">
            <w:pPr>
              <w:rPr>
                <w:rFonts w:ascii="Arial" w:hAnsi="Arial" w:cs="Arial"/>
                <w:sz w:val="18"/>
                <w:szCs w:val="18"/>
              </w:rPr>
            </w:pPr>
            <w:r w:rsidRPr="001565BC">
              <w:rPr>
                <w:rFonts w:ascii="Arial" w:hAnsi="Arial" w:cs="Arial"/>
                <w:b/>
                <w:sz w:val="18"/>
                <w:szCs w:val="18"/>
              </w:rPr>
              <w:t>Birthweight, kg</w:t>
            </w:r>
          </w:p>
        </w:tc>
        <w:tc>
          <w:tcPr>
            <w:tcW w:w="2798" w:type="dxa"/>
          </w:tcPr>
          <w:p w14:paraId="5091366C"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3.1 (0.4)</w:t>
            </w:r>
          </w:p>
        </w:tc>
        <w:tc>
          <w:tcPr>
            <w:tcW w:w="1559" w:type="dxa"/>
            <w:tcBorders>
              <w:right w:val="single" w:sz="4" w:space="0" w:color="auto"/>
            </w:tcBorders>
          </w:tcPr>
          <w:p w14:paraId="6DE1BF1F"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3.1 (0.5)</w:t>
            </w:r>
          </w:p>
        </w:tc>
      </w:tr>
      <w:tr w:rsidR="00BF5A8E" w:rsidRPr="001565BC" w14:paraId="7B65D643" w14:textId="77777777" w:rsidTr="00C36DA4">
        <w:tc>
          <w:tcPr>
            <w:tcW w:w="4994" w:type="dxa"/>
            <w:tcBorders>
              <w:left w:val="single" w:sz="4" w:space="0" w:color="auto"/>
            </w:tcBorders>
          </w:tcPr>
          <w:p w14:paraId="00D188C6" w14:textId="77777777" w:rsidR="00BF5A8E" w:rsidRPr="001565BC" w:rsidRDefault="00BF5A8E" w:rsidP="00BF5A8E">
            <w:pPr>
              <w:rPr>
                <w:rFonts w:ascii="Arial" w:hAnsi="Arial" w:cs="Arial"/>
                <w:sz w:val="18"/>
                <w:szCs w:val="18"/>
              </w:rPr>
            </w:pPr>
            <w:r w:rsidRPr="001565BC">
              <w:rPr>
                <w:rFonts w:ascii="Arial" w:hAnsi="Arial" w:cs="Arial"/>
                <w:b/>
                <w:sz w:val="18"/>
                <w:szCs w:val="18"/>
              </w:rPr>
              <w:t>Birthweight-for-GA</w:t>
            </w:r>
          </w:p>
        </w:tc>
        <w:tc>
          <w:tcPr>
            <w:tcW w:w="2798" w:type="dxa"/>
          </w:tcPr>
          <w:p w14:paraId="0178C7EF"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119AD18D" w14:textId="77777777" w:rsidR="00BF5A8E" w:rsidRPr="001565BC" w:rsidRDefault="00BF5A8E" w:rsidP="00BF5A8E">
            <w:pPr>
              <w:jc w:val="center"/>
              <w:rPr>
                <w:rFonts w:ascii="Arial" w:hAnsi="Arial" w:cs="Arial"/>
                <w:sz w:val="18"/>
                <w:szCs w:val="18"/>
              </w:rPr>
            </w:pPr>
          </w:p>
        </w:tc>
      </w:tr>
      <w:tr w:rsidR="00BF5A8E" w:rsidRPr="001565BC" w14:paraId="054C6C53" w14:textId="77777777" w:rsidTr="00C36DA4">
        <w:tc>
          <w:tcPr>
            <w:tcW w:w="4994" w:type="dxa"/>
            <w:tcBorders>
              <w:left w:val="single" w:sz="4" w:space="0" w:color="auto"/>
            </w:tcBorders>
          </w:tcPr>
          <w:p w14:paraId="0CD9B733" w14:textId="77777777" w:rsidR="00BF5A8E" w:rsidRPr="001565BC" w:rsidRDefault="00BF5A8E" w:rsidP="00BF5A8E">
            <w:pPr>
              <w:pStyle w:val="ListParagraph"/>
              <w:numPr>
                <w:ilvl w:val="0"/>
                <w:numId w:val="14"/>
              </w:numPr>
              <w:rPr>
                <w:rFonts w:ascii="Arial" w:hAnsi="Arial" w:cs="Arial"/>
                <w:sz w:val="18"/>
                <w:szCs w:val="18"/>
              </w:rPr>
            </w:pPr>
            <w:r w:rsidRPr="001565BC">
              <w:rPr>
                <w:rFonts w:ascii="Arial" w:hAnsi="Arial" w:cs="Arial"/>
                <w:sz w:val="18"/>
                <w:szCs w:val="18"/>
              </w:rPr>
              <w:t>SGA</w:t>
            </w:r>
          </w:p>
        </w:tc>
        <w:tc>
          <w:tcPr>
            <w:tcW w:w="2798" w:type="dxa"/>
          </w:tcPr>
          <w:p w14:paraId="1755DC2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11 (15.1%)</w:t>
            </w:r>
          </w:p>
        </w:tc>
        <w:tc>
          <w:tcPr>
            <w:tcW w:w="1559" w:type="dxa"/>
            <w:tcBorders>
              <w:right w:val="single" w:sz="4" w:space="0" w:color="auto"/>
            </w:tcBorders>
          </w:tcPr>
          <w:p w14:paraId="53EB4F42"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62 (84.9%)</w:t>
            </w:r>
          </w:p>
        </w:tc>
      </w:tr>
      <w:tr w:rsidR="00BF5A8E" w:rsidRPr="001565BC" w14:paraId="420E0630" w14:textId="77777777" w:rsidTr="00C36DA4">
        <w:tc>
          <w:tcPr>
            <w:tcW w:w="4994" w:type="dxa"/>
            <w:tcBorders>
              <w:left w:val="single" w:sz="4" w:space="0" w:color="auto"/>
            </w:tcBorders>
          </w:tcPr>
          <w:p w14:paraId="5FE45B5B" w14:textId="77777777" w:rsidR="00BF5A8E" w:rsidRPr="001565BC" w:rsidRDefault="00BF5A8E" w:rsidP="00BF5A8E">
            <w:pPr>
              <w:pStyle w:val="ListParagraph"/>
              <w:numPr>
                <w:ilvl w:val="0"/>
                <w:numId w:val="14"/>
              </w:numPr>
              <w:rPr>
                <w:rFonts w:ascii="Arial" w:hAnsi="Arial" w:cs="Arial"/>
                <w:sz w:val="18"/>
                <w:szCs w:val="18"/>
              </w:rPr>
            </w:pPr>
            <w:r w:rsidRPr="001565BC">
              <w:rPr>
                <w:rFonts w:ascii="Arial" w:hAnsi="Arial" w:cs="Arial"/>
                <w:sz w:val="18"/>
                <w:szCs w:val="18"/>
              </w:rPr>
              <w:t>AGA</w:t>
            </w:r>
          </w:p>
        </w:tc>
        <w:tc>
          <w:tcPr>
            <w:tcW w:w="2798" w:type="dxa"/>
          </w:tcPr>
          <w:p w14:paraId="56919C8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74 (14.6%)</w:t>
            </w:r>
          </w:p>
        </w:tc>
        <w:tc>
          <w:tcPr>
            <w:tcW w:w="1559" w:type="dxa"/>
            <w:tcBorders>
              <w:right w:val="single" w:sz="4" w:space="0" w:color="auto"/>
            </w:tcBorders>
          </w:tcPr>
          <w:p w14:paraId="2B2EEB85"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432 (85.4%)</w:t>
            </w:r>
          </w:p>
        </w:tc>
      </w:tr>
      <w:tr w:rsidR="00BF5A8E" w:rsidRPr="001565BC" w14:paraId="14313400" w14:textId="77777777" w:rsidTr="00C36DA4">
        <w:tc>
          <w:tcPr>
            <w:tcW w:w="4994" w:type="dxa"/>
            <w:tcBorders>
              <w:left w:val="single" w:sz="4" w:space="0" w:color="auto"/>
            </w:tcBorders>
          </w:tcPr>
          <w:p w14:paraId="2F10341C" w14:textId="77777777" w:rsidR="00BF5A8E" w:rsidRPr="001565BC" w:rsidRDefault="00BF5A8E" w:rsidP="00BF5A8E">
            <w:pPr>
              <w:pStyle w:val="ListParagraph"/>
              <w:numPr>
                <w:ilvl w:val="0"/>
                <w:numId w:val="14"/>
              </w:numPr>
              <w:rPr>
                <w:rFonts w:ascii="Arial" w:hAnsi="Arial" w:cs="Arial"/>
                <w:sz w:val="18"/>
                <w:szCs w:val="18"/>
              </w:rPr>
            </w:pPr>
            <w:r w:rsidRPr="001565BC">
              <w:rPr>
                <w:rFonts w:ascii="Arial" w:hAnsi="Arial" w:cs="Arial"/>
                <w:sz w:val="18"/>
                <w:szCs w:val="18"/>
              </w:rPr>
              <w:t>LGA</w:t>
            </w:r>
          </w:p>
        </w:tc>
        <w:tc>
          <w:tcPr>
            <w:tcW w:w="2798" w:type="dxa"/>
          </w:tcPr>
          <w:p w14:paraId="1BABD364"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15 (13.2%)</w:t>
            </w:r>
          </w:p>
        </w:tc>
        <w:tc>
          <w:tcPr>
            <w:tcW w:w="1559" w:type="dxa"/>
            <w:tcBorders>
              <w:right w:val="single" w:sz="4" w:space="0" w:color="auto"/>
            </w:tcBorders>
          </w:tcPr>
          <w:p w14:paraId="29D9662A"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99 (86.8%)</w:t>
            </w:r>
          </w:p>
        </w:tc>
      </w:tr>
      <w:tr w:rsidR="00BF5A8E" w:rsidRPr="001565BC" w14:paraId="7F382D88" w14:textId="77777777" w:rsidTr="00C36DA4">
        <w:tc>
          <w:tcPr>
            <w:tcW w:w="4994" w:type="dxa"/>
            <w:tcBorders>
              <w:left w:val="single" w:sz="4" w:space="0" w:color="auto"/>
            </w:tcBorders>
          </w:tcPr>
          <w:p w14:paraId="40E2A3F2" w14:textId="77777777" w:rsidR="00C747C4" w:rsidRDefault="00C747C4" w:rsidP="00BF5A8E">
            <w:pPr>
              <w:rPr>
                <w:rFonts w:ascii="Arial" w:hAnsi="Arial" w:cs="Arial"/>
                <w:b/>
                <w:sz w:val="18"/>
                <w:szCs w:val="18"/>
              </w:rPr>
            </w:pPr>
          </w:p>
          <w:p w14:paraId="3EA49634" w14:textId="12D6435B" w:rsidR="00BF5A8E" w:rsidRPr="001565BC" w:rsidRDefault="00BF5A8E" w:rsidP="00BF5A8E">
            <w:pPr>
              <w:rPr>
                <w:rFonts w:ascii="Arial" w:hAnsi="Arial" w:cs="Arial"/>
                <w:sz w:val="18"/>
                <w:szCs w:val="18"/>
              </w:rPr>
            </w:pPr>
            <w:r w:rsidRPr="001565BC">
              <w:rPr>
                <w:rFonts w:ascii="Arial" w:hAnsi="Arial" w:cs="Arial"/>
                <w:b/>
                <w:sz w:val="18"/>
                <w:szCs w:val="18"/>
              </w:rPr>
              <w:t>Sex</w:t>
            </w:r>
          </w:p>
        </w:tc>
        <w:tc>
          <w:tcPr>
            <w:tcW w:w="2798" w:type="dxa"/>
          </w:tcPr>
          <w:p w14:paraId="4B231731" w14:textId="77777777" w:rsidR="00BF5A8E" w:rsidRPr="001565BC" w:rsidRDefault="00BF5A8E" w:rsidP="00BF5A8E">
            <w:pPr>
              <w:jc w:val="center"/>
              <w:rPr>
                <w:rFonts w:ascii="Arial" w:hAnsi="Arial" w:cs="Arial"/>
                <w:sz w:val="18"/>
                <w:szCs w:val="18"/>
              </w:rPr>
            </w:pPr>
          </w:p>
        </w:tc>
        <w:tc>
          <w:tcPr>
            <w:tcW w:w="1559" w:type="dxa"/>
            <w:tcBorders>
              <w:right w:val="single" w:sz="4" w:space="0" w:color="auto"/>
            </w:tcBorders>
          </w:tcPr>
          <w:p w14:paraId="1C3D8586" w14:textId="77777777" w:rsidR="00BF5A8E" w:rsidRPr="001565BC" w:rsidRDefault="00BF5A8E" w:rsidP="00BF5A8E">
            <w:pPr>
              <w:jc w:val="center"/>
              <w:rPr>
                <w:rFonts w:ascii="Arial" w:hAnsi="Arial" w:cs="Arial"/>
                <w:sz w:val="18"/>
                <w:szCs w:val="18"/>
              </w:rPr>
            </w:pPr>
          </w:p>
        </w:tc>
      </w:tr>
      <w:tr w:rsidR="00BF5A8E" w:rsidRPr="001565BC" w14:paraId="6FB19880" w14:textId="77777777" w:rsidTr="00C36DA4">
        <w:tc>
          <w:tcPr>
            <w:tcW w:w="4994" w:type="dxa"/>
            <w:tcBorders>
              <w:left w:val="single" w:sz="4" w:space="0" w:color="auto"/>
            </w:tcBorders>
          </w:tcPr>
          <w:p w14:paraId="2937C207" w14:textId="77777777" w:rsidR="00BF5A8E" w:rsidRPr="001565BC" w:rsidRDefault="00BF5A8E" w:rsidP="00BF5A8E">
            <w:pPr>
              <w:pStyle w:val="ListParagraph"/>
              <w:numPr>
                <w:ilvl w:val="0"/>
                <w:numId w:val="15"/>
              </w:numPr>
              <w:rPr>
                <w:rFonts w:ascii="Arial" w:hAnsi="Arial" w:cs="Arial"/>
                <w:b/>
                <w:sz w:val="18"/>
                <w:szCs w:val="18"/>
              </w:rPr>
            </w:pPr>
            <w:r w:rsidRPr="001565BC">
              <w:rPr>
                <w:rFonts w:ascii="Arial" w:hAnsi="Arial" w:cs="Arial"/>
                <w:sz w:val="18"/>
                <w:szCs w:val="18"/>
              </w:rPr>
              <w:t>Boys</w:t>
            </w:r>
          </w:p>
        </w:tc>
        <w:tc>
          <w:tcPr>
            <w:tcW w:w="2798" w:type="dxa"/>
          </w:tcPr>
          <w:p w14:paraId="5B1B57B0"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57 (16.1%)</w:t>
            </w:r>
          </w:p>
        </w:tc>
        <w:tc>
          <w:tcPr>
            <w:tcW w:w="1559" w:type="dxa"/>
            <w:tcBorders>
              <w:right w:val="single" w:sz="4" w:space="0" w:color="auto"/>
            </w:tcBorders>
          </w:tcPr>
          <w:p w14:paraId="42FFF046"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298 (83.9%)</w:t>
            </w:r>
          </w:p>
        </w:tc>
      </w:tr>
      <w:tr w:rsidR="00BF5A8E" w:rsidRPr="001565BC" w14:paraId="3552000D" w14:textId="77777777" w:rsidTr="00C36DA4">
        <w:tc>
          <w:tcPr>
            <w:tcW w:w="4994" w:type="dxa"/>
            <w:tcBorders>
              <w:left w:val="single" w:sz="4" w:space="0" w:color="auto"/>
            </w:tcBorders>
          </w:tcPr>
          <w:p w14:paraId="0B3455FF" w14:textId="77777777" w:rsidR="00BF5A8E" w:rsidRPr="001565BC" w:rsidRDefault="00BF5A8E" w:rsidP="00BF5A8E">
            <w:pPr>
              <w:pStyle w:val="ListParagraph"/>
              <w:numPr>
                <w:ilvl w:val="0"/>
                <w:numId w:val="15"/>
              </w:numPr>
              <w:rPr>
                <w:rFonts w:ascii="Arial" w:hAnsi="Arial" w:cs="Arial"/>
                <w:sz w:val="18"/>
                <w:szCs w:val="18"/>
              </w:rPr>
            </w:pPr>
            <w:r w:rsidRPr="001565BC">
              <w:rPr>
                <w:rFonts w:ascii="Arial" w:hAnsi="Arial" w:cs="Arial"/>
                <w:sz w:val="18"/>
                <w:szCs w:val="18"/>
              </w:rPr>
              <w:t>Girls</w:t>
            </w:r>
          </w:p>
        </w:tc>
        <w:tc>
          <w:tcPr>
            <w:tcW w:w="2798" w:type="dxa"/>
          </w:tcPr>
          <w:p w14:paraId="71D3D5E6" w14:textId="1EC6A9E8" w:rsidR="00BF5A8E" w:rsidRPr="001565BC" w:rsidRDefault="00BF5A8E" w:rsidP="00BF5A8E">
            <w:pPr>
              <w:jc w:val="center"/>
              <w:rPr>
                <w:rFonts w:ascii="Arial" w:hAnsi="Arial" w:cs="Arial"/>
                <w:sz w:val="18"/>
                <w:szCs w:val="18"/>
              </w:rPr>
            </w:pPr>
            <w:r w:rsidRPr="001565BC">
              <w:rPr>
                <w:rFonts w:ascii="Arial" w:hAnsi="Arial" w:cs="Arial"/>
                <w:sz w:val="18"/>
                <w:szCs w:val="18"/>
              </w:rPr>
              <w:t>43 (12.7%)</w:t>
            </w:r>
          </w:p>
        </w:tc>
        <w:tc>
          <w:tcPr>
            <w:tcW w:w="1559" w:type="dxa"/>
            <w:tcBorders>
              <w:right w:val="single" w:sz="4" w:space="0" w:color="auto"/>
            </w:tcBorders>
          </w:tcPr>
          <w:p w14:paraId="66C1D695"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295 (87.3%)</w:t>
            </w:r>
          </w:p>
        </w:tc>
      </w:tr>
      <w:tr w:rsidR="00BF5A8E" w:rsidRPr="001565BC" w14:paraId="4988330F" w14:textId="77777777" w:rsidTr="00C36DA4">
        <w:tc>
          <w:tcPr>
            <w:tcW w:w="4994" w:type="dxa"/>
            <w:tcBorders>
              <w:left w:val="single" w:sz="4" w:space="0" w:color="auto"/>
            </w:tcBorders>
          </w:tcPr>
          <w:p w14:paraId="25D8B81C" w14:textId="77777777" w:rsidR="00BF5A8E" w:rsidRPr="001565BC" w:rsidRDefault="00BF5A8E" w:rsidP="00BF5A8E">
            <w:pPr>
              <w:rPr>
                <w:rFonts w:ascii="Arial" w:hAnsi="Arial" w:cs="Arial"/>
                <w:sz w:val="18"/>
                <w:szCs w:val="18"/>
              </w:rPr>
            </w:pPr>
            <w:r w:rsidRPr="001565BC">
              <w:rPr>
                <w:rFonts w:ascii="Arial" w:hAnsi="Arial" w:cs="Arial"/>
                <w:b/>
                <w:sz w:val="18"/>
                <w:szCs w:val="18"/>
              </w:rPr>
              <w:lastRenderedPageBreak/>
              <w:t>Weight, kg (6y)</w:t>
            </w:r>
          </w:p>
        </w:tc>
        <w:tc>
          <w:tcPr>
            <w:tcW w:w="2798" w:type="dxa"/>
          </w:tcPr>
          <w:p w14:paraId="061BC54B"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23.1 (5.3)</w:t>
            </w:r>
          </w:p>
        </w:tc>
        <w:tc>
          <w:tcPr>
            <w:tcW w:w="1559" w:type="dxa"/>
            <w:tcBorders>
              <w:right w:val="single" w:sz="4" w:space="0" w:color="auto"/>
            </w:tcBorders>
          </w:tcPr>
          <w:p w14:paraId="726C8DC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20.5 (3.9)</w:t>
            </w:r>
          </w:p>
        </w:tc>
      </w:tr>
      <w:tr w:rsidR="00BF5A8E" w:rsidRPr="001565BC" w14:paraId="2B6E4D6B" w14:textId="77777777" w:rsidTr="00C36DA4">
        <w:tc>
          <w:tcPr>
            <w:tcW w:w="4994" w:type="dxa"/>
            <w:tcBorders>
              <w:left w:val="single" w:sz="4" w:space="0" w:color="auto"/>
            </w:tcBorders>
          </w:tcPr>
          <w:p w14:paraId="091B949A" w14:textId="77777777" w:rsidR="00BF5A8E" w:rsidRPr="001565BC" w:rsidRDefault="00BF5A8E" w:rsidP="00BF5A8E">
            <w:pPr>
              <w:rPr>
                <w:rFonts w:ascii="Arial" w:hAnsi="Arial" w:cs="Arial"/>
                <w:b/>
                <w:sz w:val="18"/>
                <w:szCs w:val="18"/>
              </w:rPr>
            </w:pPr>
            <w:r w:rsidRPr="001565BC">
              <w:rPr>
                <w:rFonts w:ascii="Arial" w:hAnsi="Arial" w:cs="Arial"/>
                <w:b/>
                <w:sz w:val="18"/>
                <w:szCs w:val="18"/>
              </w:rPr>
              <w:t>Height, cm (6y)</w:t>
            </w:r>
          </w:p>
        </w:tc>
        <w:tc>
          <w:tcPr>
            <w:tcW w:w="2798" w:type="dxa"/>
          </w:tcPr>
          <w:p w14:paraId="02209CBC"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117.6 (5.2)</w:t>
            </w:r>
          </w:p>
        </w:tc>
        <w:tc>
          <w:tcPr>
            <w:tcW w:w="1559" w:type="dxa"/>
            <w:tcBorders>
              <w:right w:val="single" w:sz="4" w:space="0" w:color="auto"/>
            </w:tcBorders>
          </w:tcPr>
          <w:p w14:paraId="3829820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115.2 (4.9)</w:t>
            </w:r>
          </w:p>
        </w:tc>
      </w:tr>
      <w:tr w:rsidR="00BF5A8E" w:rsidRPr="001565BC" w14:paraId="55A1F7B8" w14:textId="77777777" w:rsidTr="00C36DA4">
        <w:tc>
          <w:tcPr>
            <w:tcW w:w="4994" w:type="dxa"/>
            <w:tcBorders>
              <w:left w:val="single" w:sz="4" w:space="0" w:color="auto"/>
            </w:tcBorders>
          </w:tcPr>
          <w:p w14:paraId="419CCA8D" w14:textId="382A2C40" w:rsidR="00BF5A8E" w:rsidRPr="001565BC" w:rsidRDefault="00BF5A8E" w:rsidP="009212DB">
            <w:pPr>
              <w:rPr>
                <w:rFonts w:ascii="Arial" w:hAnsi="Arial" w:cs="Arial"/>
                <w:b/>
                <w:sz w:val="18"/>
                <w:szCs w:val="18"/>
              </w:rPr>
            </w:pPr>
            <w:r w:rsidRPr="001565BC">
              <w:rPr>
                <w:rFonts w:ascii="Arial" w:hAnsi="Arial" w:cs="Arial"/>
                <w:b/>
                <w:sz w:val="18"/>
                <w:szCs w:val="18"/>
              </w:rPr>
              <w:t>BMI, kg</w:t>
            </w:r>
            <w:r w:rsidRPr="009212DB">
              <w:rPr>
                <w:rFonts w:ascii="Arial" w:hAnsi="Arial" w:cs="Arial"/>
                <w:b/>
                <w:sz w:val="18"/>
                <w:szCs w:val="18"/>
              </w:rPr>
              <w:t>/</w:t>
            </w:r>
            <w:r w:rsidR="00C747C4" w:rsidRPr="003C2C6E">
              <w:rPr>
                <w:rFonts w:ascii="Arial" w:hAnsi="Arial" w:cs="Arial"/>
                <w:b/>
                <w:sz w:val="18"/>
                <w:szCs w:val="18"/>
              </w:rPr>
              <w:t>m</w:t>
            </w:r>
            <w:r w:rsidR="00C747C4" w:rsidRPr="003C2C6E">
              <w:rPr>
                <w:rFonts w:ascii="Arial" w:hAnsi="Arial" w:cs="Arial"/>
                <w:b/>
                <w:sz w:val="18"/>
                <w:szCs w:val="18"/>
                <w:vertAlign w:val="superscript"/>
              </w:rPr>
              <w:t>2</w:t>
            </w:r>
            <w:r w:rsidR="00C747C4">
              <w:rPr>
                <w:rFonts w:ascii="Arial" w:hAnsi="Arial" w:cs="Arial"/>
                <w:b/>
                <w:sz w:val="18"/>
                <w:szCs w:val="18"/>
                <w:vertAlign w:val="superscript"/>
              </w:rPr>
              <w:t xml:space="preserve"> </w:t>
            </w:r>
            <w:r w:rsidR="00C747C4">
              <w:rPr>
                <w:rFonts w:ascii="Arial" w:hAnsi="Arial" w:cs="Arial"/>
                <w:b/>
                <w:sz w:val="18"/>
                <w:szCs w:val="18"/>
              </w:rPr>
              <w:t>(</w:t>
            </w:r>
            <w:r w:rsidRPr="001565BC">
              <w:rPr>
                <w:rFonts w:ascii="Arial" w:hAnsi="Arial" w:cs="Arial"/>
                <w:b/>
                <w:sz w:val="18"/>
                <w:szCs w:val="18"/>
              </w:rPr>
              <w:t>6y)</w:t>
            </w:r>
          </w:p>
        </w:tc>
        <w:tc>
          <w:tcPr>
            <w:tcW w:w="2798" w:type="dxa"/>
          </w:tcPr>
          <w:p w14:paraId="37136468"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16.5 (2.8)</w:t>
            </w:r>
          </w:p>
        </w:tc>
        <w:tc>
          <w:tcPr>
            <w:tcW w:w="1559" w:type="dxa"/>
            <w:tcBorders>
              <w:right w:val="single" w:sz="4" w:space="0" w:color="auto"/>
            </w:tcBorders>
          </w:tcPr>
          <w:p w14:paraId="7DFFB3CF" w14:textId="77777777" w:rsidR="00BF5A8E" w:rsidRPr="001565BC" w:rsidRDefault="00BF5A8E" w:rsidP="00BF5A8E">
            <w:pPr>
              <w:jc w:val="center"/>
              <w:rPr>
                <w:rFonts w:ascii="Arial" w:hAnsi="Arial" w:cs="Arial"/>
                <w:sz w:val="18"/>
                <w:szCs w:val="18"/>
              </w:rPr>
            </w:pPr>
            <w:r w:rsidRPr="001565BC">
              <w:rPr>
                <w:rFonts w:ascii="Arial" w:hAnsi="Arial" w:cs="Arial"/>
                <w:sz w:val="18"/>
                <w:szCs w:val="18"/>
              </w:rPr>
              <w:t>15.4 (2.1)</w:t>
            </w:r>
          </w:p>
        </w:tc>
      </w:tr>
      <w:tr w:rsidR="00C747C4" w:rsidRPr="001565BC" w14:paraId="6645BD09" w14:textId="77777777" w:rsidTr="00C36DA4">
        <w:tc>
          <w:tcPr>
            <w:tcW w:w="4994" w:type="dxa"/>
            <w:tcBorders>
              <w:left w:val="single" w:sz="4" w:space="0" w:color="auto"/>
              <w:bottom w:val="single" w:sz="4" w:space="0" w:color="auto"/>
            </w:tcBorders>
          </w:tcPr>
          <w:p w14:paraId="3F5D961E" w14:textId="391EBE07" w:rsidR="00C747C4" w:rsidRPr="009212DB" w:rsidRDefault="00C747C4" w:rsidP="00BF5A8E">
            <w:pPr>
              <w:rPr>
                <w:rFonts w:ascii="Arial" w:hAnsi="Arial" w:cs="Arial"/>
                <w:b/>
                <w:sz w:val="18"/>
                <w:szCs w:val="18"/>
              </w:rPr>
            </w:pPr>
            <w:r>
              <w:rPr>
                <w:rFonts w:ascii="Arial" w:hAnsi="Arial" w:cs="Arial"/>
                <w:b/>
                <w:sz w:val="18"/>
                <w:szCs w:val="18"/>
              </w:rPr>
              <w:t xml:space="preserve">eGFR, </w:t>
            </w:r>
            <w:r w:rsidRPr="00C36DA4">
              <w:rPr>
                <w:rFonts w:ascii="Arial" w:hAnsi="Arial" w:cs="Arial"/>
                <w:b/>
                <w:sz w:val="18"/>
                <w:szCs w:val="18"/>
              </w:rPr>
              <w:t>mL/min/1.73 m</w:t>
            </w:r>
            <w:r w:rsidRPr="00C36DA4">
              <w:rPr>
                <w:rFonts w:ascii="Arial" w:hAnsi="Arial" w:cs="Arial"/>
                <w:b/>
                <w:sz w:val="18"/>
                <w:szCs w:val="18"/>
                <w:vertAlign w:val="superscript"/>
              </w:rPr>
              <w:t>2</w:t>
            </w:r>
            <w:r>
              <w:rPr>
                <w:rFonts w:ascii="Arial" w:hAnsi="Arial" w:cs="Arial"/>
                <w:b/>
                <w:sz w:val="18"/>
                <w:szCs w:val="18"/>
                <w:vertAlign w:val="superscript"/>
              </w:rPr>
              <w:t xml:space="preserve"> </w:t>
            </w:r>
            <w:r>
              <w:rPr>
                <w:rFonts w:ascii="Arial" w:hAnsi="Arial" w:cs="Arial"/>
                <w:b/>
                <w:sz w:val="18"/>
                <w:szCs w:val="18"/>
              </w:rPr>
              <w:t>(6y)</w:t>
            </w:r>
          </w:p>
        </w:tc>
        <w:tc>
          <w:tcPr>
            <w:tcW w:w="2798" w:type="dxa"/>
            <w:tcBorders>
              <w:bottom w:val="single" w:sz="4" w:space="0" w:color="auto"/>
            </w:tcBorders>
          </w:tcPr>
          <w:p w14:paraId="0454DFCF" w14:textId="323259EB" w:rsidR="00C747C4" w:rsidRPr="001565BC" w:rsidRDefault="00AC3178" w:rsidP="00BF5A8E">
            <w:pPr>
              <w:jc w:val="center"/>
              <w:rPr>
                <w:rFonts w:ascii="Arial" w:hAnsi="Arial" w:cs="Arial"/>
                <w:sz w:val="18"/>
                <w:szCs w:val="18"/>
              </w:rPr>
            </w:pPr>
            <w:r>
              <w:rPr>
                <w:rFonts w:ascii="Arial" w:hAnsi="Arial" w:cs="Arial"/>
                <w:sz w:val="18"/>
                <w:szCs w:val="18"/>
              </w:rPr>
              <w:t>121.1 (</w:t>
            </w:r>
            <w:r w:rsidR="00F35FFB">
              <w:rPr>
                <w:rFonts w:ascii="Arial" w:hAnsi="Arial" w:cs="Arial"/>
                <w:sz w:val="18"/>
                <w:szCs w:val="18"/>
              </w:rPr>
              <w:t>15.3</w:t>
            </w:r>
            <w:r>
              <w:rPr>
                <w:rFonts w:ascii="Arial" w:hAnsi="Arial" w:cs="Arial"/>
                <w:sz w:val="18"/>
                <w:szCs w:val="18"/>
              </w:rPr>
              <w:t>)</w:t>
            </w:r>
          </w:p>
        </w:tc>
        <w:tc>
          <w:tcPr>
            <w:tcW w:w="1559" w:type="dxa"/>
            <w:tcBorders>
              <w:bottom w:val="single" w:sz="4" w:space="0" w:color="auto"/>
              <w:right w:val="single" w:sz="4" w:space="0" w:color="auto"/>
            </w:tcBorders>
          </w:tcPr>
          <w:p w14:paraId="471AB2AF" w14:textId="54554EE5" w:rsidR="00C747C4" w:rsidRPr="001565BC" w:rsidRDefault="00F35FFB" w:rsidP="00BF5A8E">
            <w:pPr>
              <w:jc w:val="center"/>
              <w:rPr>
                <w:rFonts w:ascii="Arial" w:hAnsi="Arial" w:cs="Arial"/>
                <w:sz w:val="18"/>
                <w:szCs w:val="18"/>
              </w:rPr>
            </w:pPr>
            <w:r>
              <w:rPr>
                <w:rFonts w:ascii="Arial" w:hAnsi="Arial" w:cs="Arial"/>
                <w:sz w:val="18"/>
                <w:szCs w:val="18"/>
              </w:rPr>
              <w:t>121.6 (17.4)</w:t>
            </w:r>
          </w:p>
        </w:tc>
      </w:tr>
    </w:tbl>
    <w:p w14:paraId="54EEB4A3" w14:textId="38524F62" w:rsidR="00EF252E" w:rsidRPr="001565BC" w:rsidRDefault="00EF252E" w:rsidP="00C45353">
      <w:pPr>
        <w:tabs>
          <w:tab w:val="left" w:pos="1395"/>
        </w:tabs>
        <w:rPr>
          <w:rFonts w:ascii="Arial" w:hAnsi="Arial" w:cs="Arial"/>
          <w:sz w:val="24"/>
          <w:szCs w:val="24"/>
        </w:rPr>
      </w:pPr>
    </w:p>
    <w:sectPr w:rsidR="00EF252E" w:rsidRPr="001565B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633A" w14:textId="77777777" w:rsidR="004A79D6" w:rsidRDefault="004A79D6" w:rsidP="00CD7FFC">
      <w:pPr>
        <w:spacing w:after="0" w:line="240" w:lineRule="auto"/>
      </w:pPr>
      <w:r>
        <w:separator/>
      </w:r>
    </w:p>
  </w:endnote>
  <w:endnote w:type="continuationSeparator" w:id="0">
    <w:p w14:paraId="675A9A4B" w14:textId="77777777" w:rsidR="004A79D6" w:rsidRDefault="004A79D6" w:rsidP="00CD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277764"/>
      <w:docPartObj>
        <w:docPartGallery w:val="Page Numbers (Bottom of Page)"/>
        <w:docPartUnique/>
      </w:docPartObj>
    </w:sdtPr>
    <w:sdtEndPr>
      <w:rPr>
        <w:noProof/>
      </w:rPr>
    </w:sdtEndPr>
    <w:sdtContent>
      <w:p w14:paraId="7B164407" w14:textId="63AF683A" w:rsidR="00CE0FBD" w:rsidRDefault="00CE0FBD">
        <w:pPr>
          <w:pStyle w:val="Footer"/>
          <w:jc w:val="center"/>
        </w:pPr>
        <w:r>
          <w:fldChar w:fldCharType="begin"/>
        </w:r>
        <w:r>
          <w:instrText xml:space="preserve"> PAGE   \* MERGEFORMAT </w:instrText>
        </w:r>
        <w:r>
          <w:fldChar w:fldCharType="separate"/>
        </w:r>
        <w:r w:rsidR="00007A21">
          <w:rPr>
            <w:noProof/>
          </w:rPr>
          <w:t>4</w:t>
        </w:r>
        <w:r>
          <w:rPr>
            <w:noProof/>
          </w:rPr>
          <w:fldChar w:fldCharType="end"/>
        </w:r>
      </w:p>
    </w:sdtContent>
  </w:sdt>
  <w:p w14:paraId="797910FE" w14:textId="77777777" w:rsidR="00CE0FBD" w:rsidRDefault="00CE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0FDA" w14:textId="77777777" w:rsidR="004A79D6" w:rsidRDefault="004A79D6" w:rsidP="00CD7FFC">
      <w:pPr>
        <w:spacing w:after="0" w:line="240" w:lineRule="auto"/>
      </w:pPr>
      <w:r>
        <w:separator/>
      </w:r>
    </w:p>
  </w:footnote>
  <w:footnote w:type="continuationSeparator" w:id="0">
    <w:p w14:paraId="7C7E156A" w14:textId="77777777" w:rsidR="004A79D6" w:rsidRDefault="004A79D6" w:rsidP="00CD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A5D"/>
    <w:multiLevelType w:val="hybridMultilevel"/>
    <w:tmpl w:val="1AC2ECAE"/>
    <w:lvl w:ilvl="0" w:tplc="C7B64AB2">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B2A442F"/>
    <w:multiLevelType w:val="hybridMultilevel"/>
    <w:tmpl w:val="0B1A5D88"/>
    <w:lvl w:ilvl="0" w:tplc="4CA6EEFE">
      <w:start w:val="18"/>
      <w:numFmt w:val="bullet"/>
      <w:lvlText w:val="-"/>
      <w:lvlJc w:val="left"/>
      <w:pPr>
        <w:ind w:left="765" w:hanging="360"/>
      </w:pPr>
      <w:rPr>
        <w:rFonts w:ascii="Times New Roman" w:eastAsiaTheme="minorEastAsia" w:hAnsi="Times New Roman" w:cs="Times New Roman"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 w15:restartNumberingAfterBreak="0">
    <w:nsid w:val="1BDD196E"/>
    <w:multiLevelType w:val="hybridMultilevel"/>
    <w:tmpl w:val="A3C098CA"/>
    <w:lvl w:ilvl="0" w:tplc="ECCAB6F8">
      <w:numFmt w:val="bullet"/>
      <w:lvlText w:val="-"/>
      <w:lvlJc w:val="left"/>
      <w:pPr>
        <w:ind w:left="736" w:hanging="339"/>
      </w:pPr>
      <w:rPr>
        <w:rFonts w:ascii="Times New Roman" w:eastAsia="Times New Roman" w:hAnsi="Times New Roman" w:cs="Times New Roman" w:hint="default"/>
        <w:w w:val="99"/>
        <w:sz w:val="17"/>
        <w:szCs w:val="17"/>
      </w:rPr>
    </w:lvl>
    <w:lvl w:ilvl="1" w:tplc="BD0C0DD6">
      <w:numFmt w:val="bullet"/>
      <w:lvlText w:val="•"/>
      <w:lvlJc w:val="left"/>
      <w:pPr>
        <w:ind w:left="971" w:hanging="339"/>
      </w:pPr>
      <w:rPr>
        <w:rFonts w:hint="default"/>
      </w:rPr>
    </w:lvl>
    <w:lvl w:ilvl="2" w:tplc="3BB8927E">
      <w:numFmt w:val="bullet"/>
      <w:lvlText w:val="•"/>
      <w:lvlJc w:val="left"/>
      <w:pPr>
        <w:ind w:left="1203" w:hanging="339"/>
      </w:pPr>
      <w:rPr>
        <w:rFonts w:hint="default"/>
      </w:rPr>
    </w:lvl>
    <w:lvl w:ilvl="3" w:tplc="7FDECAD4">
      <w:numFmt w:val="bullet"/>
      <w:lvlText w:val="•"/>
      <w:lvlJc w:val="left"/>
      <w:pPr>
        <w:ind w:left="1435" w:hanging="339"/>
      </w:pPr>
      <w:rPr>
        <w:rFonts w:hint="default"/>
      </w:rPr>
    </w:lvl>
    <w:lvl w:ilvl="4" w:tplc="DBA00432">
      <w:numFmt w:val="bullet"/>
      <w:lvlText w:val="•"/>
      <w:lvlJc w:val="left"/>
      <w:pPr>
        <w:ind w:left="1667" w:hanging="339"/>
      </w:pPr>
      <w:rPr>
        <w:rFonts w:hint="default"/>
      </w:rPr>
    </w:lvl>
    <w:lvl w:ilvl="5" w:tplc="3CEA5AF6">
      <w:numFmt w:val="bullet"/>
      <w:lvlText w:val="•"/>
      <w:lvlJc w:val="left"/>
      <w:pPr>
        <w:ind w:left="1899" w:hanging="339"/>
      </w:pPr>
      <w:rPr>
        <w:rFonts w:hint="default"/>
      </w:rPr>
    </w:lvl>
    <w:lvl w:ilvl="6" w:tplc="20D4B1A2">
      <w:numFmt w:val="bullet"/>
      <w:lvlText w:val="•"/>
      <w:lvlJc w:val="left"/>
      <w:pPr>
        <w:ind w:left="2131" w:hanging="339"/>
      </w:pPr>
      <w:rPr>
        <w:rFonts w:hint="default"/>
      </w:rPr>
    </w:lvl>
    <w:lvl w:ilvl="7" w:tplc="4BC2CAA6">
      <w:numFmt w:val="bullet"/>
      <w:lvlText w:val="•"/>
      <w:lvlJc w:val="left"/>
      <w:pPr>
        <w:ind w:left="2363" w:hanging="339"/>
      </w:pPr>
      <w:rPr>
        <w:rFonts w:hint="default"/>
      </w:rPr>
    </w:lvl>
    <w:lvl w:ilvl="8" w:tplc="B7129FBC">
      <w:numFmt w:val="bullet"/>
      <w:lvlText w:val="•"/>
      <w:lvlJc w:val="left"/>
      <w:pPr>
        <w:ind w:left="2595" w:hanging="339"/>
      </w:pPr>
      <w:rPr>
        <w:rFonts w:hint="default"/>
      </w:rPr>
    </w:lvl>
  </w:abstractNum>
  <w:abstractNum w:abstractNumId="3" w15:restartNumberingAfterBreak="0">
    <w:nsid w:val="23F406EE"/>
    <w:multiLevelType w:val="hybridMultilevel"/>
    <w:tmpl w:val="E598BC80"/>
    <w:lvl w:ilvl="0" w:tplc="9A680046">
      <w:start w:val="18"/>
      <w:numFmt w:val="bullet"/>
      <w:lvlText w:val="-"/>
      <w:lvlJc w:val="left"/>
      <w:pPr>
        <w:ind w:left="765" w:hanging="360"/>
      </w:pPr>
      <w:rPr>
        <w:rFonts w:ascii="Times New Roman" w:eastAsiaTheme="minorEastAsia" w:hAnsi="Times New Roman" w:cs="Times New Roman"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4" w15:restartNumberingAfterBreak="0">
    <w:nsid w:val="29E977B4"/>
    <w:multiLevelType w:val="hybridMultilevel"/>
    <w:tmpl w:val="27E039F2"/>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BFC0FB4"/>
    <w:multiLevelType w:val="hybridMultilevel"/>
    <w:tmpl w:val="469E8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56D540F"/>
    <w:multiLevelType w:val="hybridMultilevel"/>
    <w:tmpl w:val="107E133C"/>
    <w:lvl w:ilvl="0" w:tplc="CEB81968">
      <w:start w:val="18"/>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11A32CC"/>
    <w:multiLevelType w:val="hybridMultilevel"/>
    <w:tmpl w:val="003A2204"/>
    <w:lvl w:ilvl="0" w:tplc="16425F1A">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69D2A2A"/>
    <w:multiLevelType w:val="hybridMultilevel"/>
    <w:tmpl w:val="2EB89BAE"/>
    <w:lvl w:ilvl="0" w:tplc="801E6A80">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66F2855"/>
    <w:multiLevelType w:val="hybridMultilevel"/>
    <w:tmpl w:val="D952C2F8"/>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6D02F13"/>
    <w:multiLevelType w:val="hybridMultilevel"/>
    <w:tmpl w:val="5CC445F2"/>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F8110B2"/>
    <w:multiLevelType w:val="hybridMultilevel"/>
    <w:tmpl w:val="729425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04158DB"/>
    <w:multiLevelType w:val="hybridMultilevel"/>
    <w:tmpl w:val="47B8C12E"/>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BCB1F96"/>
    <w:multiLevelType w:val="hybridMultilevel"/>
    <w:tmpl w:val="2214A20A"/>
    <w:lvl w:ilvl="0" w:tplc="B8CAD5F2">
      <w:numFmt w:val="bullet"/>
      <w:lvlText w:val=""/>
      <w:lvlJc w:val="left"/>
      <w:pPr>
        <w:ind w:left="720" w:hanging="360"/>
      </w:pPr>
      <w:rPr>
        <w:rFonts w:ascii="Wingdings" w:eastAsiaTheme="minorEastAsia"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E0F13AC"/>
    <w:multiLevelType w:val="hybridMultilevel"/>
    <w:tmpl w:val="19564DA2"/>
    <w:lvl w:ilvl="0" w:tplc="0C8EE0D0">
      <w:numFmt w:val="bullet"/>
      <w:lvlText w:val=""/>
      <w:lvlJc w:val="left"/>
      <w:pPr>
        <w:ind w:left="720" w:hanging="360"/>
      </w:pPr>
      <w:rPr>
        <w:rFonts w:ascii="Wingdings" w:eastAsiaTheme="minorEastAsia"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62D68FC"/>
    <w:multiLevelType w:val="hybridMultilevel"/>
    <w:tmpl w:val="8E443F26"/>
    <w:lvl w:ilvl="0" w:tplc="ECCAB6F8">
      <w:numFmt w:val="bullet"/>
      <w:lvlText w:val="-"/>
      <w:lvlJc w:val="left"/>
      <w:pPr>
        <w:ind w:left="720" w:hanging="360"/>
      </w:pPr>
      <w:rPr>
        <w:rFonts w:ascii="Times New Roman" w:eastAsia="Times New Roman" w:hAnsi="Times New Roman" w:cs="Times New Roman" w:hint="default"/>
        <w:w w:val="99"/>
        <w:sz w:val="17"/>
        <w:szCs w:val="17"/>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BE711E7"/>
    <w:multiLevelType w:val="hybridMultilevel"/>
    <w:tmpl w:val="CD3E4234"/>
    <w:lvl w:ilvl="0" w:tplc="EDF68ADE">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6"/>
  </w:num>
  <w:num w:numId="4">
    <w:abstractNumId w:val="13"/>
  </w:num>
  <w:num w:numId="5">
    <w:abstractNumId w:val="14"/>
  </w:num>
  <w:num w:numId="6">
    <w:abstractNumId w:val="0"/>
  </w:num>
  <w:num w:numId="7">
    <w:abstractNumId w:val="3"/>
  </w:num>
  <w:num w:numId="8">
    <w:abstractNumId w:val="1"/>
  </w:num>
  <w:num w:numId="9">
    <w:abstractNumId w:val="6"/>
  </w:num>
  <w:num w:numId="10">
    <w:abstractNumId w:val="2"/>
  </w:num>
  <w:num w:numId="11">
    <w:abstractNumId w:val="15"/>
  </w:num>
  <w:num w:numId="12">
    <w:abstractNumId w:val="9"/>
  </w:num>
  <w:num w:numId="13">
    <w:abstractNumId w:val="12"/>
  </w:num>
  <w:num w:numId="14">
    <w:abstractNumId w:val="10"/>
  </w:num>
  <w:num w:numId="15">
    <w:abstractNumId w:val="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yperten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sxwds8pzxtlexwab5v9drdpsszdxw9trz&quot;&gt;prehypertension&lt;record-ids&gt;&lt;item&gt;1&lt;/item&gt;&lt;item&gt;2&lt;/item&gt;&lt;item&gt;3&lt;/item&gt;&lt;item&gt;4&lt;/item&gt;&lt;item&gt;5&lt;/item&gt;&lt;item&gt;6&lt;/item&gt;&lt;item&gt;7&lt;/item&gt;&lt;item&gt;8&lt;/item&gt;&lt;item&gt;11&lt;/item&gt;&lt;item&gt;13&lt;/item&gt;&lt;item&gt;14&lt;/item&gt;&lt;item&gt;15&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record-ids&gt;&lt;/item&gt;&lt;/Libraries&gt;"/>
  </w:docVars>
  <w:rsids>
    <w:rsidRoot w:val="00FA2E80"/>
    <w:rsid w:val="00000702"/>
    <w:rsid w:val="000016A8"/>
    <w:rsid w:val="00002DE8"/>
    <w:rsid w:val="00004114"/>
    <w:rsid w:val="00004CEA"/>
    <w:rsid w:val="000058C5"/>
    <w:rsid w:val="00006E2C"/>
    <w:rsid w:val="00007A21"/>
    <w:rsid w:val="00010888"/>
    <w:rsid w:val="00011089"/>
    <w:rsid w:val="00011130"/>
    <w:rsid w:val="00011D2B"/>
    <w:rsid w:val="00011F48"/>
    <w:rsid w:val="00011F80"/>
    <w:rsid w:val="000123F9"/>
    <w:rsid w:val="000131EB"/>
    <w:rsid w:val="000139F4"/>
    <w:rsid w:val="00013E78"/>
    <w:rsid w:val="0001406D"/>
    <w:rsid w:val="00015617"/>
    <w:rsid w:val="00015797"/>
    <w:rsid w:val="00015B28"/>
    <w:rsid w:val="000162DF"/>
    <w:rsid w:val="00016423"/>
    <w:rsid w:val="0002077D"/>
    <w:rsid w:val="00020F4D"/>
    <w:rsid w:val="0002139C"/>
    <w:rsid w:val="0002189C"/>
    <w:rsid w:val="00021F3F"/>
    <w:rsid w:val="000228CD"/>
    <w:rsid w:val="000228D8"/>
    <w:rsid w:val="00022D13"/>
    <w:rsid w:val="00023258"/>
    <w:rsid w:val="0002408A"/>
    <w:rsid w:val="00024F84"/>
    <w:rsid w:val="00025CB7"/>
    <w:rsid w:val="00026B56"/>
    <w:rsid w:val="00030B3B"/>
    <w:rsid w:val="00030D00"/>
    <w:rsid w:val="00031DC6"/>
    <w:rsid w:val="00031E76"/>
    <w:rsid w:val="00032B2A"/>
    <w:rsid w:val="000340E3"/>
    <w:rsid w:val="00035B9A"/>
    <w:rsid w:val="0003627D"/>
    <w:rsid w:val="000370DB"/>
    <w:rsid w:val="00037580"/>
    <w:rsid w:val="00037674"/>
    <w:rsid w:val="00037761"/>
    <w:rsid w:val="00037D7F"/>
    <w:rsid w:val="00040285"/>
    <w:rsid w:val="000402A9"/>
    <w:rsid w:val="000403D2"/>
    <w:rsid w:val="000406A6"/>
    <w:rsid w:val="000418C1"/>
    <w:rsid w:val="000422C6"/>
    <w:rsid w:val="00043048"/>
    <w:rsid w:val="0004314E"/>
    <w:rsid w:val="000439FA"/>
    <w:rsid w:val="00044A59"/>
    <w:rsid w:val="000461CF"/>
    <w:rsid w:val="0005037C"/>
    <w:rsid w:val="00050801"/>
    <w:rsid w:val="00050B5F"/>
    <w:rsid w:val="00051316"/>
    <w:rsid w:val="0005217B"/>
    <w:rsid w:val="00053109"/>
    <w:rsid w:val="00054734"/>
    <w:rsid w:val="000560BF"/>
    <w:rsid w:val="00056BBD"/>
    <w:rsid w:val="0005719D"/>
    <w:rsid w:val="00057DA8"/>
    <w:rsid w:val="00060846"/>
    <w:rsid w:val="00060A56"/>
    <w:rsid w:val="00060B81"/>
    <w:rsid w:val="000612B6"/>
    <w:rsid w:val="0006149F"/>
    <w:rsid w:val="000634BD"/>
    <w:rsid w:val="0006390A"/>
    <w:rsid w:val="00063B9A"/>
    <w:rsid w:val="00064937"/>
    <w:rsid w:val="00064A3E"/>
    <w:rsid w:val="0006537C"/>
    <w:rsid w:val="000667E7"/>
    <w:rsid w:val="00066A82"/>
    <w:rsid w:val="00070E36"/>
    <w:rsid w:val="00071016"/>
    <w:rsid w:val="00071C82"/>
    <w:rsid w:val="00071E58"/>
    <w:rsid w:val="000720F2"/>
    <w:rsid w:val="00072656"/>
    <w:rsid w:val="00074AF7"/>
    <w:rsid w:val="00074C50"/>
    <w:rsid w:val="00075160"/>
    <w:rsid w:val="00075167"/>
    <w:rsid w:val="00075B35"/>
    <w:rsid w:val="000766E3"/>
    <w:rsid w:val="00080F5D"/>
    <w:rsid w:val="00080F9F"/>
    <w:rsid w:val="0008110E"/>
    <w:rsid w:val="000815D4"/>
    <w:rsid w:val="0008268B"/>
    <w:rsid w:val="0008278A"/>
    <w:rsid w:val="0008347C"/>
    <w:rsid w:val="0008427F"/>
    <w:rsid w:val="0008487A"/>
    <w:rsid w:val="00085326"/>
    <w:rsid w:val="00086436"/>
    <w:rsid w:val="0008684D"/>
    <w:rsid w:val="00086B5E"/>
    <w:rsid w:val="00090A3A"/>
    <w:rsid w:val="00090E13"/>
    <w:rsid w:val="00090F01"/>
    <w:rsid w:val="00090FA7"/>
    <w:rsid w:val="000914D3"/>
    <w:rsid w:val="00091632"/>
    <w:rsid w:val="00091F59"/>
    <w:rsid w:val="0009299B"/>
    <w:rsid w:val="000959A7"/>
    <w:rsid w:val="00095A8B"/>
    <w:rsid w:val="000960A2"/>
    <w:rsid w:val="00096D70"/>
    <w:rsid w:val="000972BD"/>
    <w:rsid w:val="00097603"/>
    <w:rsid w:val="000A011E"/>
    <w:rsid w:val="000A0916"/>
    <w:rsid w:val="000A17FA"/>
    <w:rsid w:val="000A1D61"/>
    <w:rsid w:val="000A2830"/>
    <w:rsid w:val="000A28B3"/>
    <w:rsid w:val="000A33E5"/>
    <w:rsid w:val="000A4E86"/>
    <w:rsid w:val="000B0519"/>
    <w:rsid w:val="000B0F25"/>
    <w:rsid w:val="000B17F5"/>
    <w:rsid w:val="000B2C46"/>
    <w:rsid w:val="000B4CF0"/>
    <w:rsid w:val="000B5BDC"/>
    <w:rsid w:val="000B60E6"/>
    <w:rsid w:val="000B6787"/>
    <w:rsid w:val="000B6AC8"/>
    <w:rsid w:val="000C0159"/>
    <w:rsid w:val="000C04C9"/>
    <w:rsid w:val="000C15FF"/>
    <w:rsid w:val="000C1637"/>
    <w:rsid w:val="000C2A91"/>
    <w:rsid w:val="000C34CF"/>
    <w:rsid w:val="000C41EB"/>
    <w:rsid w:val="000C535F"/>
    <w:rsid w:val="000C5523"/>
    <w:rsid w:val="000C580B"/>
    <w:rsid w:val="000C6250"/>
    <w:rsid w:val="000C6BAA"/>
    <w:rsid w:val="000C6D37"/>
    <w:rsid w:val="000C7350"/>
    <w:rsid w:val="000D086A"/>
    <w:rsid w:val="000D0C41"/>
    <w:rsid w:val="000D1D50"/>
    <w:rsid w:val="000D1E6F"/>
    <w:rsid w:val="000D213E"/>
    <w:rsid w:val="000D28AE"/>
    <w:rsid w:val="000D311A"/>
    <w:rsid w:val="000D37AE"/>
    <w:rsid w:val="000D3D36"/>
    <w:rsid w:val="000D4053"/>
    <w:rsid w:val="000D5881"/>
    <w:rsid w:val="000D66C6"/>
    <w:rsid w:val="000D6860"/>
    <w:rsid w:val="000D7088"/>
    <w:rsid w:val="000D70A9"/>
    <w:rsid w:val="000D72AB"/>
    <w:rsid w:val="000D73CD"/>
    <w:rsid w:val="000E04F7"/>
    <w:rsid w:val="000E1384"/>
    <w:rsid w:val="000E2699"/>
    <w:rsid w:val="000E3156"/>
    <w:rsid w:val="000E59CC"/>
    <w:rsid w:val="000E6108"/>
    <w:rsid w:val="000E6115"/>
    <w:rsid w:val="000E68F9"/>
    <w:rsid w:val="000E699F"/>
    <w:rsid w:val="000E723E"/>
    <w:rsid w:val="000F030C"/>
    <w:rsid w:val="000F153D"/>
    <w:rsid w:val="000F21CC"/>
    <w:rsid w:val="000F29F0"/>
    <w:rsid w:val="000F3094"/>
    <w:rsid w:val="000F39CC"/>
    <w:rsid w:val="000F48A0"/>
    <w:rsid w:val="000F5268"/>
    <w:rsid w:val="000F630E"/>
    <w:rsid w:val="000F6F0E"/>
    <w:rsid w:val="000F71C9"/>
    <w:rsid w:val="000F7831"/>
    <w:rsid w:val="00100F9D"/>
    <w:rsid w:val="00101049"/>
    <w:rsid w:val="001038D9"/>
    <w:rsid w:val="00103978"/>
    <w:rsid w:val="00104C05"/>
    <w:rsid w:val="00104C0B"/>
    <w:rsid w:val="00104DDF"/>
    <w:rsid w:val="00106480"/>
    <w:rsid w:val="00110474"/>
    <w:rsid w:val="00110760"/>
    <w:rsid w:val="00110844"/>
    <w:rsid w:val="00110A39"/>
    <w:rsid w:val="00112707"/>
    <w:rsid w:val="00112B8F"/>
    <w:rsid w:val="00114047"/>
    <w:rsid w:val="00116577"/>
    <w:rsid w:val="0011758C"/>
    <w:rsid w:val="0011769F"/>
    <w:rsid w:val="00117F8F"/>
    <w:rsid w:val="001203F2"/>
    <w:rsid w:val="00122438"/>
    <w:rsid w:val="001233B9"/>
    <w:rsid w:val="00123860"/>
    <w:rsid w:val="00123F8E"/>
    <w:rsid w:val="00125C78"/>
    <w:rsid w:val="00127C46"/>
    <w:rsid w:val="001302A1"/>
    <w:rsid w:val="0013114D"/>
    <w:rsid w:val="001316DC"/>
    <w:rsid w:val="001329AD"/>
    <w:rsid w:val="00132C3A"/>
    <w:rsid w:val="00133336"/>
    <w:rsid w:val="00133963"/>
    <w:rsid w:val="001345B0"/>
    <w:rsid w:val="00135083"/>
    <w:rsid w:val="00135631"/>
    <w:rsid w:val="00135A80"/>
    <w:rsid w:val="00136048"/>
    <w:rsid w:val="00137474"/>
    <w:rsid w:val="00137680"/>
    <w:rsid w:val="001404E9"/>
    <w:rsid w:val="001406D4"/>
    <w:rsid w:val="00140C53"/>
    <w:rsid w:val="001424C8"/>
    <w:rsid w:val="001425A3"/>
    <w:rsid w:val="0014287C"/>
    <w:rsid w:val="00142FAA"/>
    <w:rsid w:val="00144898"/>
    <w:rsid w:val="00144F91"/>
    <w:rsid w:val="001451B2"/>
    <w:rsid w:val="001454BC"/>
    <w:rsid w:val="00145A81"/>
    <w:rsid w:val="00145BFF"/>
    <w:rsid w:val="00145C0C"/>
    <w:rsid w:val="0014659A"/>
    <w:rsid w:val="001467CE"/>
    <w:rsid w:val="001473FE"/>
    <w:rsid w:val="001477C3"/>
    <w:rsid w:val="00150886"/>
    <w:rsid w:val="001519C4"/>
    <w:rsid w:val="00152305"/>
    <w:rsid w:val="00152CE8"/>
    <w:rsid w:val="0015302D"/>
    <w:rsid w:val="00153073"/>
    <w:rsid w:val="0015423B"/>
    <w:rsid w:val="00154383"/>
    <w:rsid w:val="00154F3D"/>
    <w:rsid w:val="00155ED8"/>
    <w:rsid w:val="001565BC"/>
    <w:rsid w:val="00156A42"/>
    <w:rsid w:val="001576F0"/>
    <w:rsid w:val="00157D1F"/>
    <w:rsid w:val="00160B4D"/>
    <w:rsid w:val="00160B70"/>
    <w:rsid w:val="0016149E"/>
    <w:rsid w:val="001614DB"/>
    <w:rsid w:val="001626DB"/>
    <w:rsid w:val="0016321C"/>
    <w:rsid w:val="00163DF7"/>
    <w:rsid w:val="0016431F"/>
    <w:rsid w:val="00164C1C"/>
    <w:rsid w:val="0016535C"/>
    <w:rsid w:val="0016666D"/>
    <w:rsid w:val="0016760E"/>
    <w:rsid w:val="00167EE5"/>
    <w:rsid w:val="00170F67"/>
    <w:rsid w:val="00171153"/>
    <w:rsid w:val="00171B3F"/>
    <w:rsid w:val="00172BBF"/>
    <w:rsid w:val="00172CFB"/>
    <w:rsid w:val="00172D53"/>
    <w:rsid w:val="00173827"/>
    <w:rsid w:val="001751A3"/>
    <w:rsid w:val="001758BB"/>
    <w:rsid w:val="001761A3"/>
    <w:rsid w:val="00176227"/>
    <w:rsid w:val="00176866"/>
    <w:rsid w:val="0017704B"/>
    <w:rsid w:val="00177B7E"/>
    <w:rsid w:val="00180B24"/>
    <w:rsid w:val="00181470"/>
    <w:rsid w:val="001815FE"/>
    <w:rsid w:val="001816ED"/>
    <w:rsid w:val="00181711"/>
    <w:rsid w:val="00181719"/>
    <w:rsid w:val="001829A8"/>
    <w:rsid w:val="00182AF8"/>
    <w:rsid w:val="00183927"/>
    <w:rsid w:val="001843A3"/>
    <w:rsid w:val="0018547B"/>
    <w:rsid w:val="00185BAF"/>
    <w:rsid w:val="00186373"/>
    <w:rsid w:val="00186916"/>
    <w:rsid w:val="00187616"/>
    <w:rsid w:val="00187889"/>
    <w:rsid w:val="00187AE9"/>
    <w:rsid w:val="0019074C"/>
    <w:rsid w:val="0019158A"/>
    <w:rsid w:val="0019171F"/>
    <w:rsid w:val="0019194B"/>
    <w:rsid w:val="00191B74"/>
    <w:rsid w:val="001924D1"/>
    <w:rsid w:val="001924E0"/>
    <w:rsid w:val="00192777"/>
    <w:rsid w:val="00193627"/>
    <w:rsid w:val="00193B81"/>
    <w:rsid w:val="001942B2"/>
    <w:rsid w:val="00194D62"/>
    <w:rsid w:val="001950BE"/>
    <w:rsid w:val="0019642E"/>
    <w:rsid w:val="00196661"/>
    <w:rsid w:val="0019740C"/>
    <w:rsid w:val="001A0459"/>
    <w:rsid w:val="001A04CE"/>
    <w:rsid w:val="001A04D7"/>
    <w:rsid w:val="001A0C95"/>
    <w:rsid w:val="001A0CD9"/>
    <w:rsid w:val="001A0E46"/>
    <w:rsid w:val="001A0FCB"/>
    <w:rsid w:val="001A1C72"/>
    <w:rsid w:val="001A285A"/>
    <w:rsid w:val="001A2DB5"/>
    <w:rsid w:val="001A2FE7"/>
    <w:rsid w:val="001A300E"/>
    <w:rsid w:val="001A34EA"/>
    <w:rsid w:val="001A3A18"/>
    <w:rsid w:val="001A3E61"/>
    <w:rsid w:val="001A3EAE"/>
    <w:rsid w:val="001A45B2"/>
    <w:rsid w:val="001A5217"/>
    <w:rsid w:val="001A574C"/>
    <w:rsid w:val="001A6819"/>
    <w:rsid w:val="001A6E0E"/>
    <w:rsid w:val="001A75B3"/>
    <w:rsid w:val="001B01F7"/>
    <w:rsid w:val="001B0CFA"/>
    <w:rsid w:val="001B0D07"/>
    <w:rsid w:val="001B1135"/>
    <w:rsid w:val="001B2149"/>
    <w:rsid w:val="001B257A"/>
    <w:rsid w:val="001B2FD1"/>
    <w:rsid w:val="001B3357"/>
    <w:rsid w:val="001B3E63"/>
    <w:rsid w:val="001B4178"/>
    <w:rsid w:val="001B5261"/>
    <w:rsid w:val="001B5F47"/>
    <w:rsid w:val="001B64E3"/>
    <w:rsid w:val="001B650D"/>
    <w:rsid w:val="001B6E29"/>
    <w:rsid w:val="001B77C9"/>
    <w:rsid w:val="001C20DA"/>
    <w:rsid w:val="001C2568"/>
    <w:rsid w:val="001C258E"/>
    <w:rsid w:val="001C2CB4"/>
    <w:rsid w:val="001C39C4"/>
    <w:rsid w:val="001C420F"/>
    <w:rsid w:val="001C5C24"/>
    <w:rsid w:val="001C6A1B"/>
    <w:rsid w:val="001C76E0"/>
    <w:rsid w:val="001D0B7B"/>
    <w:rsid w:val="001D0BB2"/>
    <w:rsid w:val="001D290F"/>
    <w:rsid w:val="001D2F81"/>
    <w:rsid w:val="001D3089"/>
    <w:rsid w:val="001D3D80"/>
    <w:rsid w:val="001D3E8B"/>
    <w:rsid w:val="001D420D"/>
    <w:rsid w:val="001D4848"/>
    <w:rsid w:val="001D4D5A"/>
    <w:rsid w:val="001D4FD0"/>
    <w:rsid w:val="001D507D"/>
    <w:rsid w:val="001D5352"/>
    <w:rsid w:val="001D57CE"/>
    <w:rsid w:val="001D6341"/>
    <w:rsid w:val="001D6441"/>
    <w:rsid w:val="001D743E"/>
    <w:rsid w:val="001D78AE"/>
    <w:rsid w:val="001E083C"/>
    <w:rsid w:val="001E0F1D"/>
    <w:rsid w:val="001E1B13"/>
    <w:rsid w:val="001E1C55"/>
    <w:rsid w:val="001E1D4E"/>
    <w:rsid w:val="001E22B0"/>
    <w:rsid w:val="001E2559"/>
    <w:rsid w:val="001E282A"/>
    <w:rsid w:val="001E40BE"/>
    <w:rsid w:val="001E586D"/>
    <w:rsid w:val="001E62F0"/>
    <w:rsid w:val="001E6A18"/>
    <w:rsid w:val="001F09D2"/>
    <w:rsid w:val="001F0DD9"/>
    <w:rsid w:val="001F0EC9"/>
    <w:rsid w:val="001F0F8B"/>
    <w:rsid w:val="001F2C3B"/>
    <w:rsid w:val="001F3E82"/>
    <w:rsid w:val="001F4583"/>
    <w:rsid w:val="001F4FBB"/>
    <w:rsid w:val="001F5B57"/>
    <w:rsid w:val="001F6605"/>
    <w:rsid w:val="001F78F3"/>
    <w:rsid w:val="0020028C"/>
    <w:rsid w:val="002002C6"/>
    <w:rsid w:val="002013EB"/>
    <w:rsid w:val="0020183A"/>
    <w:rsid w:val="0020248B"/>
    <w:rsid w:val="0020372F"/>
    <w:rsid w:val="0020459D"/>
    <w:rsid w:val="002046DB"/>
    <w:rsid w:val="00205379"/>
    <w:rsid w:val="00205AC2"/>
    <w:rsid w:val="00205CC9"/>
    <w:rsid w:val="00205F8B"/>
    <w:rsid w:val="002063C2"/>
    <w:rsid w:val="00206FC0"/>
    <w:rsid w:val="002101A3"/>
    <w:rsid w:val="0021125A"/>
    <w:rsid w:val="00211615"/>
    <w:rsid w:val="0021268F"/>
    <w:rsid w:val="00213F4C"/>
    <w:rsid w:val="002141EE"/>
    <w:rsid w:val="0021424C"/>
    <w:rsid w:val="00214A60"/>
    <w:rsid w:val="002150CF"/>
    <w:rsid w:val="00215BA2"/>
    <w:rsid w:val="00215D5C"/>
    <w:rsid w:val="002167EF"/>
    <w:rsid w:val="0021699F"/>
    <w:rsid w:val="00220DDC"/>
    <w:rsid w:val="00221231"/>
    <w:rsid w:val="0022179D"/>
    <w:rsid w:val="00221C9D"/>
    <w:rsid w:val="0022275E"/>
    <w:rsid w:val="002227B0"/>
    <w:rsid w:val="00222D54"/>
    <w:rsid w:val="002238CD"/>
    <w:rsid w:val="0022414D"/>
    <w:rsid w:val="002248E6"/>
    <w:rsid w:val="002248E7"/>
    <w:rsid w:val="00224EAC"/>
    <w:rsid w:val="002274AD"/>
    <w:rsid w:val="00227886"/>
    <w:rsid w:val="002308CE"/>
    <w:rsid w:val="00230B0D"/>
    <w:rsid w:val="00232923"/>
    <w:rsid w:val="00232AA7"/>
    <w:rsid w:val="00232D50"/>
    <w:rsid w:val="0023366E"/>
    <w:rsid w:val="00234387"/>
    <w:rsid w:val="00234555"/>
    <w:rsid w:val="00234723"/>
    <w:rsid w:val="00234985"/>
    <w:rsid w:val="0023521E"/>
    <w:rsid w:val="0023631E"/>
    <w:rsid w:val="00236534"/>
    <w:rsid w:val="00237143"/>
    <w:rsid w:val="00240085"/>
    <w:rsid w:val="00240ECE"/>
    <w:rsid w:val="00241AA7"/>
    <w:rsid w:val="002431A5"/>
    <w:rsid w:val="0024341C"/>
    <w:rsid w:val="00243477"/>
    <w:rsid w:val="00243B3B"/>
    <w:rsid w:val="00245499"/>
    <w:rsid w:val="0024599D"/>
    <w:rsid w:val="002475AB"/>
    <w:rsid w:val="00247ED5"/>
    <w:rsid w:val="002500D2"/>
    <w:rsid w:val="002504BD"/>
    <w:rsid w:val="0025070A"/>
    <w:rsid w:val="00250D43"/>
    <w:rsid w:val="00251019"/>
    <w:rsid w:val="002515F0"/>
    <w:rsid w:val="00251BC6"/>
    <w:rsid w:val="00252751"/>
    <w:rsid w:val="0025292E"/>
    <w:rsid w:val="00253053"/>
    <w:rsid w:val="00253BBD"/>
    <w:rsid w:val="00253D78"/>
    <w:rsid w:val="0025463E"/>
    <w:rsid w:val="002546EB"/>
    <w:rsid w:val="00254A03"/>
    <w:rsid w:val="00254B5A"/>
    <w:rsid w:val="00254B7D"/>
    <w:rsid w:val="00255108"/>
    <w:rsid w:val="00255C39"/>
    <w:rsid w:val="00256599"/>
    <w:rsid w:val="002577FD"/>
    <w:rsid w:val="00257E21"/>
    <w:rsid w:val="002600A7"/>
    <w:rsid w:val="0026183B"/>
    <w:rsid w:val="002620C0"/>
    <w:rsid w:val="002628EB"/>
    <w:rsid w:val="00263310"/>
    <w:rsid w:val="00264165"/>
    <w:rsid w:val="002647AD"/>
    <w:rsid w:val="002659FA"/>
    <w:rsid w:val="00265F4C"/>
    <w:rsid w:val="00266E3A"/>
    <w:rsid w:val="002671A7"/>
    <w:rsid w:val="0026721A"/>
    <w:rsid w:val="0027044E"/>
    <w:rsid w:val="002705B6"/>
    <w:rsid w:val="002708DD"/>
    <w:rsid w:val="002730F6"/>
    <w:rsid w:val="00273E1D"/>
    <w:rsid w:val="00273EB7"/>
    <w:rsid w:val="002765CD"/>
    <w:rsid w:val="00277352"/>
    <w:rsid w:val="002776E2"/>
    <w:rsid w:val="00277A97"/>
    <w:rsid w:val="00277E08"/>
    <w:rsid w:val="002800CA"/>
    <w:rsid w:val="00280524"/>
    <w:rsid w:val="00280A30"/>
    <w:rsid w:val="00281368"/>
    <w:rsid w:val="00281BE4"/>
    <w:rsid w:val="00283C6A"/>
    <w:rsid w:val="00284471"/>
    <w:rsid w:val="00284745"/>
    <w:rsid w:val="00284A8A"/>
    <w:rsid w:val="00284DA5"/>
    <w:rsid w:val="00284F62"/>
    <w:rsid w:val="0028542E"/>
    <w:rsid w:val="002856CE"/>
    <w:rsid w:val="0028644E"/>
    <w:rsid w:val="002869E6"/>
    <w:rsid w:val="00287478"/>
    <w:rsid w:val="00287B49"/>
    <w:rsid w:val="00290044"/>
    <w:rsid w:val="002907AF"/>
    <w:rsid w:val="00293576"/>
    <w:rsid w:val="00294AFC"/>
    <w:rsid w:val="00294CFE"/>
    <w:rsid w:val="0029562B"/>
    <w:rsid w:val="00295760"/>
    <w:rsid w:val="00295C32"/>
    <w:rsid w:val="002969FC"/>
    <w:rsid w:val="00297A85"/>
    <w:rsid w:val="00297A93"/>
    <w:rsid w:val="002A02A1"/>
    <w:rsid w:val="002A0829"/>
    <w:rsid w:val="002A0B5F"/>
    <w:rsid w:val="002A158B"/>
    <w:rsid w:val="002A2307"/>
    <w:rsid w:val="002A26C5"/>
    <w:rsid w:val="002A2C6E"/>
    <w:rsid w:val="002A3512"/>
    <w:rsid w:val="002A3644"/>
    <w:rsid w:val="002A44DD"/>
    <w:rsid w:val="002A67ED"/>
    <w:rsid w:val="002A72F2"/>
    <w:rsid w:val="002B05AB"/>
    <w:rsid w:val="002B12C7"/>
    <w:rsid w:val="002B1EB1"/>
    <w:rsid w:val="002B2D2A"/>
    <w:rsid w:val="002B3948"/>
    <w:rsid w:val="002B3FC8"/>
    <w:rsid w:val="002B4CE7"/>
    <w:rsid w:val="002B5237"/>
    <w:rsid w:val="002B5862"/>
    <w:rsid w:val="002B61E6"/>
    <w:rsid w:val="002B7D39"/>
    <w:rsid w:val="002C2162"/>
    <w:rsid w:val="002C23D4"/>
    <w:rsid w:val="002C2974"/>
    <w:rsid w:val="002C41CD"/>
    <w:rsid w:val="002C4435"/>
    <w:rsid w:val="002C4C96"/>
    <w:rsid w:val="002C4DFB"/>
    <w:rsid w:val="002C5E65"/>
    <w:rsid w:val="002C61CF"/>
    <w:rsid w:val="002C67E4"/>
    <w:rsid w:val="002C73B7"/>
    <w:rsid w:val="002C741E"/>
    <w:rsid w:val="002D0019"/>
    <w:rsid w:val="002D0065"/>
    <w:rsid w:val="002D0DAA"/>
    <w:rsid w:val="002D14FA"/>
    <w:rsid w:val="002D183C"/>
    <w:rsid w:val="002D1A1E"/>
    <w:rsid w:val="002D26FA"/>
    <w:rsid w:val="002D2A71"/>
    <w:rsid w:val="002D439F"/>
    <w:rsid w:val="002D563A"/>
    <w:rsid w:val="002D5DF3"/>
    <w:rsid w:val="002D6FD8"/>
    <w:rsid w:val="002D744A"/>
    <w:rsid w:val="002E01F6"/>
    <w:rsid w:val="002E07B1"/>
    <w:rsid w:val="002E13F0"/>
    <w:rsid w:val="002E1545"/>
    <w:rsid w:val="002E3C4A"/>
    <w:rsid w:val="002E4BC4"/>
    <w:rsid w:val="002E698E"/>
    <w:rsid w:val="002E7667"/>
    <w:rsid w:val="002E779A"/>
    <w:rsid w:val="002F0759"/>
    <w:rsid w:val="002F07FF"/>
    <w:rsid w:val="002F14A8"/>
    <w:rsid w:val="002F2987"/>
    <w:rsid w:val="002F4410"/>
    <w:rsid w:val="002F4D66"/>
    <w:rsid w:val="002F52C4"/>
    <w:rsid w:val="002F63A5"/>
    <w:rsid w:val="002F68E9"/>
    <w:rsid w:val="002F7A10"/>
    <w:rsid w:val="002F7B66"/>
    <w:rsid w:val="00300A32"/>
    <w:rsid w:val="003010A3"/>
    <w:rsid w:val="0030247A"/>
    <w:rsid w:val="0030386E"/>
    <w:rsid w:val="00303E4D"/>
    <w:rsid w:val="003051EE"/>
    <w:rsid w:val="00305A50"/>
    <w:rsid w:val="0030630B"/>
    <w:rsid w:val="003064A3"/>
    <w:rsid w:val="00307413"/>
    <w:rsid w:val="00307BF8"/>
    <w:rsid w:val="00307CAE"/>
    <w:rsid w:val="00310052"/>
    <w:rsid w:val="003101AE"/>
    <w:rsid w:val="00310838"/>
    <w:rsid w:val="00310A79"/>
    <w:rsid w:val="00310AB0"/>
    <w:rsid w:val="00311A57"/>
    <w:rsid w:val="00311AA3"/>
    <w:rsid w:val="00312174"/>
    <w:rsid w:val="00312DEE"/>
    <w:rsid w:val="003130FC"/>
    <w:rsid w:val="0031446C"/>
    <w:rsid w:val="0031448E"/>
    <w:rsid w:val="0031457C"/>
    <w:rsid w:val="003156F0"/>
    <w:rsid w:val="00315741"/>
    <w:rsid w:val="0031593A"/>
    <w:rsid w:val="0031609E"/>
    <w:rsid w:val="003166D5"/>
    <w:rsid w:val="00317070"/>
    <w:rsid w:val="00317273"/>
    <w:rsid w:val="0031751D"/>
    <w:rsid w:val="00317982"/>
    <w:rsid w:val="00317B76"/>
    <w:rsid w:val="00317EBE"/>
    <w:rsid w:val="003207B4"/>
    <w:rsid w:val="00321BF2"/>
    <w:rsid w:val="003221E1"/>
    <w:rsid w:val="003223B0"/>
    <w:rsid w:val="003223F2"/>
    <w:rsid w:val="0032242B"/>
    <w:rsid w:val="00322EB5"/>
    <w:rsid w:val="00324960"/>
    <w:rsid w:val="00324A15"/>
    <w:rsid w:val="00324D61"/>
    <w:rsid w:val="003256E5"/>
    <w:rsid w:val="003256E6"/>
    <w:rsid w:val="00325F2A"/>
    <w:rsid w:val="0033045B"/>
    <w:rsid w:val="00330782"/>
    <w:rsid w:val="003314F3"/>
    <w:rsid w:val="00332438"/>
    <w:rsid w:val="00332BED"/>
    <w:rsid w:val="00337496"/>
    <w:rsid w:val="003376A4"/>
    <w:rsid w:val="00337C6D"/>
    <w:rsid w:val="00340511"/>
    <w:rsid w:val="00340A9F"/>
    <w:rsid w:val="003417FE"/>
    <w:rsid w:val="00341D89"/>
    <w:rsid w:val="00341FE9"/>
    <w:rsid w:val="003423AF"/>
    <w:rsid w:val="00342B47"/>
    <w:rsid w:val="00342D0E"/>
    <w:rsid w:val="00343566"/>
    <w:rsid w:val="00343F98"/>
    <w:rsid w:val="003447ED"/>
    <w:rsid w:val="00344E6E"/>
    <w:rsid w:val="00345486"/>
    <w:rsid w:val="00345D37"/>
    <w:rsid w:val="00346752"/>
    <w:rsid w:val="003474B3"/>
    <w:rsid w:val="0035053B"/>
    <w:rsid w:val="00351086"/>
    <w:rsid w:val="00351424"/>
    <w:rsid w:val="003517BD"/>
    <w:rsid w:val="00351BF4"/>
    <w:rsid w:val="00351C35"/>
    <w:rsid w:val="003531CC"/>
    <w:rsid w:val="003534CB"/>
    <w:rsid w:val="00354256"/>
    <w:rsid w:val="0035433B"/>
    <w:rsid w:val="003545B1"/>
    <w:rsid w:val="00355125"/>
    <w:rsid w:val="0035521C"/>
    <w:rsid w:val="003563A0"/>
    <w:rsid w:val="00357368"/>
    <w:rsid w:val="003610C2"/>
    <w:rsid w:val="0036133A"/>
    <w:rsid w:val="00361776"/>
    <w:rsid w:val="00363236"/>
    <w:rsid w:val="00363B47"/>
    <w:rsid w:val="00363C97"/>
    <w:rsid w:val="00364203"/>
    <w:rsid w:val="003648E4"/>
    <w:rsid w:val="00364E5E"/>
    <w:rsid w:val="003655F9"/>
    <w:rsid w:val="00365CE5"/>
    <w:rsid w:val="00367700"/>
    <w:rsid w:val="003710CA"/>
    <w:rsid w:val="00371460"/>
    <w:rsid w:val="00372515"/>
    <w:rsid w:val="00372683"/>
    <w:rsid w:val="00373508"/>
    <w:rsid w:val="0037418E"/>
    <w:rsid w:val="00376C4C"/>
    <w:rsid w:val="00380371"/>
    <w:rsid w:val="0038086E"/>
    <w:rsid w:val="0038244B"/>
    <w:rsid w:val="00383252"/>
    <w:rsid w:val="00383302"/>
    <w:rsid w:val="00383A0A"/>
    <w:rsid w:val="00384210"/>
    <w:rsid w:val="00385391"/>
    <w:rsid w:val="00385A36"/>
    <w:rsid w:val="00386A23"/>
    <w:rsid w:val="00387C97"/>
    <w:rsid w:val="00390476"/>
    <w:rsid w:val="00390641"/>
    <w:rsid w:val="00390C6E"/>
    <w:rsid w:val="00390E75"/>
    <w:rsid w:val="0039121D"/>
    <w:rsid w:val="0039133F"/>
    <w:rsid w:val="00391A1E"/>
    <w:rsid w:val="0039359D"/>
    <w:rsid w:val="003940ED"/>
    <w:rsid w:val="0039467B"/>
    <w:rsid w:val="00394DB8"/>
    <w:rsid w:val="00395216"/>
    <w:rsid w:val="003958C3"/>
    <w:rsid w:val="0039638A"/>
    <w:rsid w:val="00396806"/>
    <w:rsid w:val="0039702D"/>
    <w:rsid w:val="003A0DFF"/>
    <w:rsid w:val="003A1976"/>
    <w:rsid w:val="003A2232"/>
    <w:rsid w:val="003A2CB2"/>
    <w:rsid w:val="003A2FBB"/>
    <w:rsid w:val="003A457F"/>
    <w:rsid w:val="003A4B24"/>
    <w:rsid w:val="003A540A"/>
    <w:rsid w:val="003A60C3"/>
    <w:rsid w:val="003A6C9C"/>
    <w:rsid w:val="003A744B"/>
    <w:rsid w:val="003B0034"/>
    <w:rsid w:val="003B029F"/>
    <w:rsid w:val="003B07F8"/>
    <w:rsid w:val="003B27E4"/>
    <w:rsid w:val="003B2963"/>
    <w:rsid w:val="003B35C0"/>
    <w:rsid w:val="003B3D6A"/>
    <w:rsid w:val="003B4938"/>
    <w:rsid w:val="003B498D"/>
    <w:rsid w:val="003B4A59"/>
    <w:rsid w:val="003B4C82"/>
    <w:rsid w:val="003B5524"/>
    <w:rsid w:val="003B6381"/>
    <w:rsid w:val="003B63AA"/>
    <w:rsid w:val="003B64A7"/>
    <w:rsid w:val="003B7877"/>
    <w:rsid w:val="003B7C64"/>
    <w:rsid w:val="003C05ED"/>
    <w:rsid w:val="003C08AE"/>
    <w:rsid w:val="003C19EE"/>
    <w:rsid w:val="003C1E9B"/>
    <w:rsid w:val="003C3018"/>
    <w:rsid w:val="003C3945"/>
    <w:rsid w:val="003C3994"/>
    <w:rsid w:val="003C39D4"/>
    <w:rsid w:val="003C4F0E"/>
    <w:rsid w:val="003C62C4"/>
    <w:rsid w:val="003C79C6"/>
    <w:rsid w:val="003C7BE2"/>
    <w:rsid w:val="003D08AE"/>
    <w:rsid w:val="003D22D5"/>
    <w:rsid w:val="003D317A"/>
    <w:rsid w:val="003D3383"/>
    <w:rsid w:val="003D3571"/>
    <w:rsid w:val="003D4548"/>
    <w:rsid w:val="003D49FA"/>
    <w:rsid w:val="003D4B0D"/>
    <w:rsid w:val="003E072D"/>
    <w:rsid w:val="003E0950"/>
    <w:rsid w:val="003E0ED0"/>
    <w:rsid w:val="003E0F1D"/>
    <w:rsid w:val="003E1BCC"/>
    <w:rsid w:val="003E25B7"/>
    <w:rsid w:val="003E37D3"/>
    <w:rsid w:val="003E3902"/>
    <w:rsid w:val="003E3E91"/>
    <w:rsid w:val="003E5659"/>
    <w:rsid w:val="003E57A3"/>
    <w:rsid w:val="003E6D90"/>
    <w:rsid w:val="003E70FF"/>
    <w:rsid w:val="003E7219"/>
    <w:rsid w:val="003E7261"/>
    <w:rsid w:val="003E771A"/>
    <w:rsid w:val="003E7E43"/>
    <w:rsid w:val="003F011C"/>
    <w:rsid w:val="003F10A1"/>
    <w:rsid w:val="003F1529"/>
    <w:rsid w:val="003F2150"/>
    <w:rsid w:val="003F2CB6"/>
    <w:rsid w:val="003F2D57"/>
    <w:rsid w:val="003F2F8D"/>
    <w:rsid w:val="003F30C4"/>
    <w:rsid w:val="003F314D"/>
    <w:rsid w:val="003F3162"/>
    <w:rsid w:val="003F43F5"/>
    <w:rsid w:val="003F4841"/>
    <w:rsid w:val="003F4C68"/>
    <w:rsid w:val="003F572F"/>
    <w:rsid w:val="003F5743"/>
    <w:rsid w:val="003F57F8"/>
    <w:rsid w:val="003F5CCF"/>
    <w:rsid w:val="00400287"/>
    <w:rsid w:val="00400479"/>
    <w:rsid w:val="00400994"/>
    <w:rsid w:val="004011D4"/>
    <w:rsid w:val="004012A5"/>
    <w:rsid w:val="00401C2B"/>
    <w:rsid w:val="00402147"/>
    <w:rsid w:val="00403F3D"/>
    <w:rsid w:val="00404001"/>
    <w:rsid w:val="00404455"/>
    <w:rsid w:val="0040467C"/>
    <w:rsid w:val="00404B5F"/>
    <w:rsid w:val="0040572D"/>
    <w:rsid w:val="00405B91"/>
    <w:rsid w:val="004069E6"/>
    <w:rsid w:val="004074A8"/>
    <w:rsid w:val="004107F8"/>
    <w:rsid w:val="004109F9"/>
    <w:rsid w:val="00410C3D"/>
    <w:rsid w:val="00412735"/>
    <w:rsid w:val="00412BDB"/>
    <w:rsid w:val="004130F2"/>
    <w:rsid w:val="00413190"/>
    <w:rsid w:val="004136CE"/>
    <w:rsid w:val="00413937"/>
    <w:rsid w:val="00413A00"/>
    <w:rsid w:val="00413DAC"/>
    <w:rsid w:val="004143BA"/>
    <w:rsid w:val="00416CDD"/>
    <w:rsid w:val="00417140"/>
    <w:rsid w:val="00417325"/>
    <w:rsid w:val="00417EC6"/>
    <w:rsid w:val="00417FDD"/>
    <w:rsid w:val="004206BD"/>
    <w:rsid w:val="0042283E"/>
    <w:rsid w:val="00422B04"/>
    <w:rsid w:val="00423B1E"/>
    <w:rsid w:val="004240CA"/>
    <w:rsid w:val="00426114"/>
    <w:rsid w:val="00427298"/>
    <w:rsid w:val="004273BE"/>
    <w:rsid w:val="00427520"/>
    <w:rsid w:val="004275D6"/>
    <w:rsid w:val="00430114"/>
    <w:rsid w:val="004302E8"/>
    <w:rsid w:val="0043053D"/>
    <w:rsid w:val="004307A8"/>
    <w:rsid w:val="004308D7"/>
    <w:rsid w:val="00430A73"/>
    <w:rsid w:val="00430C58"/>
    <w:rsid w:val="00430C97"/>
    <w:rsid w:val="00431C53"/>
    <w:rsid w:val="004322DA"/>
    <w:rsid w:val="00433329"/>
    <w:rsid w:val="004350C6"/>
    <w:rsid w:val="00436E2E"/>
    <w:rsid w:val="00437692"/>
    <w:rsid w:val="004378AC"/>
    <w:rsid w:val="00437EA0"/>
    <w:rsid w:val="00440930"/>
    <w:rsid w:val="00440D41"/>
    <w:rsid w:val="004413A5"/>
    <w:rsid w:val="00441DEA"/>
    <w:rsid w:val="004428D8"/>
    <w:rsid w:val="004428FD"/>
    <w:rsid w:val="00442C78"/>
    <w:rsid w:val="00443C8B"/>
    <w:rsid w:val="00445989"/>
    <w:rsid w:val="00445ADB"/>
    <w:rsid w:val="00446D69"/>
    <w:rsid w:val="00447A9F"/>
    <w:rsid w:val="004508CD"/>
    <w:rsid w:val="00450B4B"/>
    <w:rsid w:val="00452238"/>
    <w:rsid w:val="004522C9"/>
    <w:rsid w:val="00452C53"/>
    <w:rsid w:val="004537D1"/>
    <w:rsid w:val="0045443D"/>
    <w:rsid w:val="00454A4C"/>
    <w:rsid w:val="00454DF7"/>
    <w:rsid w:val="00455865"/>
    <w:rsid w:val="00457481"/>
    <w:rsid w:val="004579C4"/>
    <w:rsid w:val="00457CEA"/>
    <w:rsid w:val="00457EE8"/>
    <w:rsid w:val="00460AD5"/>
    <w:rsid w:val="00461ECC"/>
    <w:rsid w:val="00462EEB"/>
    <w:rsid w:val="00463511"/>
    <w:rsid w:val="00463518"/>
    <w:rsid w:val="00463886"/>
    <w:rsid w:val="00464326"/>
    <w:rsid w:val="004660EA"/>
    <w:rsid w:val="0046659D"/>
    <w:rsid w:val="00466622"/>
    <w:rsid w:val="00466A2A"/>
    <w:rsid w:val="00467350"/>
    <w:rsid w:val="004677BA"/>
    <w:rsid w:val="00467B4E"/>
    <w:rsid w:val="0047036A"/>
    <w:rsid w:val="00470BBD"/>
    <w:rsid w:val="00470CEA"/>
    <w:rsid w:val="00472CC6"/>
    <w:rsid w:val="004739E1"/>
    <w:rsid w:val="00474AE4"/>
    <w:rsid w:val="00474B5F"/>
    <w:rsid w:val="00474CF9"/>
    <w:rsid w:val="00475334"/>
    <w:rsid w:val="00475AC8"/>
    <w:rsid w:val="00475AFF"/>
    <w:rsid w:val="00477326"/>
    <w:rsid w:val="0048051D"/>
    <w:rsid w:val="00480CF1"/>
    <w:rsid w:val="004829EA"/>
    <w:rsid w:val="00482CF1"/>
    <w:rsid w:val="004839DA"/>
    <w:rsid w:val="004843BF"/>
    <w:rsid w:val="00484556"/>
    <w:rsid w:val="00484BA8"/>
    <w:rsid w:val="00485350"/>
    <w:rsid w:val="00485A05"/>
    <w:rsid w:val="00486065"/>
    <w:rsid w:val="00486CA0"/>
    <w:rsid w:val="00486F7A"/>
    <w:rsid w:val="00487856"/>
    <w:rsid w:val="004878CA"/>
    <w:rsid w:val="004908DF"/>
    <w:rsid w:val="0049168D"/>
    <w:rsid w:val="00491FC8"/>
    <w:rsid w:val="00492130"/>
    <w:rsid w:val="00492B6A"/>
    <w:rsid w:val="00492D97"/>
    <w:rsid w:val="00493B1C"/>
    <w:rsid w:val="00493D58"/>
    <w:rsid w:val="0049484C"/>
    <w:rsid w:val="0049485B"/>
    <w:rsid w:val="004952E1"/>
    <w:rsid w:val="00496080"/>
    <w:rsid w:val="00496511"/>
    <w:rsid w:val="004A0645"/>
    <w:rsid w:val="004A1125"/>
    <w:rsid w:val="004A204B"/>
    <w:rsid w:val="004A3763"/>
    <w:rsid w:val="004A4C89"/>
    <w:rsid w:val="004A5370"/>
    <w:rsid w:val="004A7378"/>
    <w:rsid w:val="004A79D6"/>
    <w:rsid w:val="004B0204"/>
    <w:rsid w:val="004B0721"/>
    <w:rsid w:val="004B0CE2"/>
    <w:rsid w:val="004B1A83"/>
    <w:rsid w:val="004B3914"/>
    <w:rsid w:val="004B3BD8"/>
    <w:rsid w:val="004B42AB"/>
    <w:rsid w:val="004B45E8"/>
    <w:rsid w:val="004B47CC"/>
    <w:rsid w:val="004B5807"/>
    <w:rsid w:val="004B5FBC"/>
    <w:rsid w:val="004B67D2"/>
    <w:rsid w:val="004B68ED"/>
    <w:rsid w:val="004B767C"/>
    <w:rsid w:val="004C21E3"/>
    <w:rsid w:val="004C33F8"/>
    <w:rsid w:val="004C35EA"/>
    <w:rsid w:val="004C3EEA"/>
    <w:rsid w:val="004C4B8D"/>
    <w:rsid w:val="004C5163"/>
    <w:rsid w:val="004C5575"/>
    <w:rsid w:val="004C5D9F"/>
    <w:rsid w:val="004C68FF"/>
    <w:rsid w:val="004C6D47"/>
    <w:rsid w:val="004C73EE"/>
    <w:rsid w:val="004C7C9A"/>
    <w:rsid w:val="004D128F"/>
    <w:rsid w:val="004D14BB"/>
    <w:rsid w:val="004D1646"/>
    <w:rsid w:val="004D197F"/>
    <w:rsid w:val="004D1A39"/>
    <w:rsid w:val="004D1A75"/>
    <w:rsid w:val="004D2240"/>
    <w:rsid w:val="004D2FD8"/>
    <w:rsid w:val="004D3A5D"/>
    <w:rsid w:val="004D4188"/>
    <w:rsid w:val="004D42C2"/>
    <w:rsid w:val="004D51AE"/>
    <w:rsid w:val="004D6A0C"/>
    <w:rsid w:val="004D7399"/>
    <w:rsid w:val="004D7403"/>
    <w:rsid w:val="004D76B5"/>
    <w:rsid w:val="004D79EA"/>
    <w:rsid w:val="004E0627"/>
    <w:rsid w:val="004E08E5"/>
    <w:rsid w:val="004E2738"/>
    <w:rsid w:val="004E46D5"/>
    <w:rsid w:val="004E51E6"/>
    <w:rsid w:val="004E58FC"/>
    <w:rsid w:val="004E5E26"/>
    <w:rsid w:val="004E66F6"/>
    <w:rsid w:val="004E6DCE"/>
    <w:rsid w:val="004F0543"/>
    <w:rsid w:val="004F0CB9"/>
    <w:rsid w:val="004F1429"/>
    <w:rsid w:val="004F1D41"/>
    <w:rsid w:val="004F6885"/>
    <w:rsid w:val="004F6F0A"/>
    <w:rsid w:val="004F7A7E"/>
    <w:rsid w:val="00500C20"/>
    <w:rsid w:val="0050135B"/>
    <w:rsid w:val="00501422"/>
    <w:rsid w:val="00501F3C"/>
    <w:rsid w:val="005024AF"/>
    <w:rsid w:val="005038BC"/>
    <w:rsid w:val="00503AB1"/>
    <w:rsid w:val="00503B54"/>
    <w:rsid w:val="00503CB6"/>
    <w:rsid w:val="00503DAE"/>
    <w:rsid w:val="00503FD0"/>
    <w:rsid w:val="005048DD"/>
    <w:rsid w:val="00504950"/>
    <w:rsid w:val="00505A86"/>
    <w:rsid w:val="00505F4A"/>
    <w:rsid w:val="0050623E"/>
    <w:rsid w:val="005079F8"/>
    <w:rsid w:val="00507B1C"/>
    <w:rsid w:val="00510978"/>
    <w:rsid w:val="005117A3"/>
    <w:rsid w:val="00511862"/>
    <w:rsid w:val="0051221F"/>
    <w:rsid w:val="00513FF7"/>
    <w:rsid w:val="0051452F"/>
    <w:rsid w:val="00514902"/>
    <w:rsid w:val="005152CE"/>
    <w:rsid w:val="00515CA0"/>
    <w:rsid w:val="00516C52"/>
    <w:rsid w:val="00517141"/>
    <w:rsid w:val="0051735B"/>
    <w:rsid w:val="005176C3"/>
    <w:rsid w:val="00517872"/>
    <w:rsid w:val="00517F3E"/>
    <w:rsid w:val="00520692"/>
    <w:rsid w:val="005208C6"/>
    <w:rsid w:val="00520A0A"/>
    <w:rsid w:val="005222D7"/>
    <w:rsid w:val="00522C25"/>
    <w:rsid w:val="005248E8"/>
    <w:rsid w:val="0053120C"/>
    <w:rsid w:val="00531B1E"/>
    <w:rsid w:val="0053234C"/>
    <w:rsid w:val="00532897"/>
    <w:rsid w:val="005333E8"/>
    <w:rsid w:val="00534E63"/>
    <w:rsid w:val="00536334"/>
    <w:rsid w:val="005370AB"/>
    <w:rsid w:val="005401EE"/>
    <w:rsid w:val="005405B5"/>
    <w:rsid w:val="00540B37"/>
    <w:rsid w:val="00541AD2"/>
    <w:rsid w:val="0054207B"/>
    <w:rsid w:val="00542820"/>
    <w:rsid w:val="0054379A"/>
    <w:rsid w:val="00543C6E"/>
    <w:rsid w:val="00544672"/>
    <w:rsid w:val="0054475C"/>
    <w:rsid w:val="00545158"/>
    <w:rsid w:val="005453E8"/>
    <w:rsid w:val="005457E0"/>
    <w:rsid w:val="0054594C"/>
    <w:rsid w:val="00551182"/>
    <w:rsid w:val="005517CB"/>
    <w:rsid w:val="00551CD0"/>
    <w:rsid w:val="005524CA"/>
    <w:rsid w:val="00552749"/>
    <w:rsid w:val="005537EB"/>
    <w:rsid w:val="00554BD8"/>
    <w:rsid w:val="00554EF0"/>
    <w:rsid w:val="00555DF7"/>
    <w:rsid w:val="0055648E"/>
    <w:rsid w:val="0055717B"/>
    <w:rsid w:val="00561326"/>
    <w:rsid w:val="00561F08"/>
    <w:rsid w:val="00563652"/>
    <w:rsid w:val="005636C7"/>
    <w:rsid w:val="00563C18"/>
    <w:rsid w:val="005649E1"/>
    <w:rsid w:val="00564C45"/>
    <w:rsid w:val="00564E66"/>
    <w:rsid w:val="00565CF5"/>
    <w:rsid w:val="005662FE"/>
    <w:rsid w:val="005676C7"/>
    <w:rsid w:val="005705C0"/>
    <w:rsid w:val="00570860"/>
    <w:rsid w:val="00571119"/>
    <w:rsid w:val="005712DB"/>
    <w:rsid w:val="0057140A"/>
    <w:rsid w:val="00571600"/>
    <w:rsid w:val="00571A7F"/>
    <w:rsid w:val="00572541"/>
    <w:rsid w:val="00572724"/>
    <w:rsid w:val="0057308C"/>
    <w:rsid w:val="005746D7"/>
    <w:rsid w:val="0057470E"/>
    <w:rsid w:val="005750D9"/>
    <w:rsid w:val="00576F55"/>
    <w:rsid w:val="0057705D"/>
    <w:rsid w:val="005778E6"/>
    <w:rsid w:val="00577D8B"/>
    <w:rsid w:val="00580BA1"/>
    <w:rsid w:val="00580D8A"/>
    <w:rsid w:val="005813AA"/>
    <w:rsid w:val="00582266"/>
    <w:rsid w:val="00582DDB"/>
    <w:rsid w:val="00585FDF"/>
    <w:rsid w:val="00586547"/>
    <w:rsid w:val="005865C9"/>
    <w:rsid w:val="00586FF9"/>
    <w:rsid w:val="00587B5B"/>
    <w:rsid w:val="00590B84"/>
    <w:rsid w:val="005927A0"/>
    <w:rsid w:val="00594C50"/>
    <w:rsid w:val="005957E0"/>
    <w:rsid w:val="00596CBB"/>
    <w:rsid w:val="005A03D0"/>
    <w:rsid w:val="005A042C"/>
    <w:rsid w:val="005A0D73"/>
    <w:rsid w:val="005A12DA"/>
    <w:rsid w:val="005A27ED"/>
    <w:rsid w:val="005A2EC3"/>
    <w:rsid w:val="005A321D"/>
    <w:rsid w:val="005A3257"/>
    <w:rsid w:val="005A3FA4"/>
    <w:rsid w:val="005A4279"/>
    <w:rsid w:val="005A4A26"/>
    <w:rsid w:val="005A5646"/>
    <w:rsid w:val="005A5CE3"/>
    <w:rsid w:val="005A666A"/>
    <w:rsid w:val="005A6B1B"/>
    <w:rsid w:val="005A73B1"/>
    <w:rsid w:val="005A76A9"/>
    <w:rsid w:val="005A7772"/>
    <w:rsid w:val="005B017A"/>
    <w:rsid w:val="005B0E1C"/>
    <w:rsid w:val="005B1A22"/>
    <w:rsid w:val="005B1A40"/>
    <w:rsid w:val="005B1BE6"/>
    <w:rsid w:val="005B2129"/>
    <w:rsid w:val="005B339C"/>
    <w:rsid w:val="005B3BDF"/>
    <w:rsid w:val="005B5036"/>
    <w:rsid w:val="005B593D"/>
    <w:rsid w:val="005B604A"/>
    <w:rsid w:val="005B6E68"/>
    <w:rsid w:val="005B7626"/>
    <w:rsid w:val="005B7859"/>
    <w:rsid w:val="005B7916"/>
    <w:rsid w:val="005B79FD"/>
    <w:rsid w:val="005B7F63"/>
    <w:rsid w:val="005C02C8"/>
    <w:rsid w:val="005C1E44"/>
    <w:rsid w:val="005C2C33"/>
    <w:rsid w:val="005C3B72"/>
    <w:rsid w:val="005C4014"/>
    <w:rsid w:val="005C491C"/>
    <w:rsid w:val="005C4B09"/>
    <w:rsid w:val="005C4CF7"/>
    <w:rsid w:val="005C4EE2"/>
    <w:rsid w:val="005C508C"/>
    <w:rsid w:val="005C52A1"/>
    <w:rsid w:val="005C5459"/>
    <w:rsid w:val="005C54D4"/>
    <w:rsid w:val="005C5DDD"/>
    <w:rsid w:val="005C75F7"/>
    <w:rsid w:val="005D0674"/>
    <w:rsid w:val="005D0786"/>
    <w:rsid w:val="005D0B09"/>
    <w:rsid w:val="005D1545"/>
    <w:rsid w:val="005D1ADB"/>
    <w:rsid w:val="005D1D3B"/>
    <w:rsid w:val="005D1E41"/>
    <w:rsid w:val="005D1E81"/>
    <w:rsid w:val="005D24BB"/>
    <w:rsid w:val="005D28C6"/>
    <w:rsid w:val="005D2AF4"/>
    <w:rsid w:val="005D2BF3"/>
    <w:rsid w:val="005D2CEB"/>
    <w:rsid w:val="005D44DB"/>
    <w:rsid w:val="005D48EC"/>
    <w:rsid w:val="005D49B1"/>
    <w:rsid w:val="005D5403"/>
    <w:rsid w:val="005D6238"/>
    <w:rsid w:val="005D6C3E"/>
    <w:rsid w:val="005D6E54"/>
    <w:rsid w:val="005D781E"/>
    <w:rsid w:val="005D7B6F"/>
    <w:rsid w:val="005E0B77"/>
    <w:rsid w:val="005E3A58"/>
    <w:rsid w:val="005E3E21"/>
    <w:rsid w:val="005E3E57"/>
    <w:rsid w:val="005E4B6E"/>
    <w:rsid w:val="005E61AC"/>
    <w:rsid w:val="005E7314"/>
    <w:rsid w:val="005E744E"/>
    <w:rsid w:val="005E7846"/>
    <w:rsid w:val="005E7857"/>
    <w:rsid w:val="005F0352"/>
    <w:rsid w:val="005F0828"/>
    <w:rsid w:val="005F0C18"/>
    <w:rsid w:val="005F0F9A"/>
    <w:rsid w:val="005F113B"/>
    <w:rsid w:val="005F32A5"/>
    <w:rsid w:val="005F370F"/>
    <w:rsid w:val="005F3772"/>
    <w:rsid w:val="005F3978"/>
    <w:rsid w:val="005F42A9"/>
    <w:rsid w:val="005F43A0"/>
    <w:rsid w:val="005F54AD"/>
    <w:rsid w:val="005F5F3D"/>
    <w:rsid w:val="005F627D"/>
    <w:rsid w:val="005F69B6"/>
    <w:rsid w:val="005F7C28"/>
    <w:rsid w:val="005F7FC5"/>
    <w:rsid w:val="005F7FCD"/>
    <w:rsid w:val="00601FB0"/>
    <w:rsid w:val="00602682"/>
    <w:rsid w:val="00603C84"/>
    <w:rsid w:val="00605050"/>
    <w:rsid w:val="006050F0"/>
    <w:rsid w:val="0060511C"/>
    <w:rsid w:val="00605425"/>
    <w:rsid w:val="006059E3"/>
    <w:rsid w:val="00606453"/>
    <w:rsid w:val="00606A9A"/>
    <w:rsid w:val="00607CE3"/>
    <w:rsid w:val="00610158"/>
    <w:rsid w:val="00610294"/>
    <w:rsid w:val="0061040E"/>
    <w:rsid w:val="006107CE"/>
    <w:rsid w:val="00610B50"/>
    <w:rsid w:val="00610FC1"/>
    <w:rsid w:val="00611BAE"/>
    <w:rsid w:val="00611C7B"/>
    <w:rsid w:val="00611CD3"/>
    <w:rsid w:val="00612AC8"/>
    <w:rsid w:val="00613017"/>
    <w:rsid w:val="00613E07"/>
    <w:rsid w:val="00614AE8"/>
    <w:rsid w:val="006152B3"/>
    <w:rsid w:val="00615A4E"/>
    <w:rsid w:val="0061632A"/>
    <w:rsid w:val="00616B1A"/>
    <w:rsid w:val="00616BF8"/>
    <w:rsid w:val="0061722F"/>
    <w:rsid w:val="00621D5C"/>
    <w:rsid w:val="006221BF"/>
    <w:rsid w:val="00622493"/>
    <w:rsid w:val="006239FC"/>
    <w:rsid w:val="0062444C"/>
    <w:rsid w:val="00624A88"/>
    <w:rsid w:val="00626A31"/>
    <w:rsid w:val="00627721"/>
    <w:rsid w:val="00627A87"/>
    <w:rsid w:val="00630375"/>
    <w:rsid w:val="00630DD1"/>
    <w:rsid w:val="006312BF"/>
    <w:rsid w:val="00631741"/>
    <w:rsid w:val="00631A78"/>
    <w:rsid w:val="0063218E"/>
    <w:rsid w:val="00632D7C"/>
    <w:rsid w:val="0063301D"/>
    <w:rsid w:val="0063449C"/>
    <w:rsid w:val="00634C34"/>
    <w:rsid w:val="00635064"/>
    <w:rsid w:val="00635E0C"/>
    <w:rsid w:val="00635FBD"/>
    <w:rsid w:val="00636262"/>
    <w:rsid w:val="00636760"/>
    <w:rsid w:val="00637D03"/>
    <w:rsid w:val="00637E33"/>
    <w:rsid w:val="006402EE"/>
    <w:rsid w:val="006403F2"/>
    <w:rsid w:val="006405EA"/>
    <w:rsid w:val="00640CB9"/>
    <w:rsid w:val="00641497"/>
    <w:rsid w:val="006414A7"/>
    <w:rsid w:val="00641C91"/>
    <w:rsid w:val="00641EDF"/>
    <w:rsid w:val="00643916"/>
    <w:rsid w:val="00643AB3"/>
    <w:rsid w:val="00643F26"/>
    <w:rsid w:val="006443F5"/>
    <w:rsid w:val="00644468"/>
    <w:rsid w:val="00644F97"/>
    <w:rsid w:val="00645152"/>
    <w:rsid w:val="006510D5"/>
    <w:rsid w:val="00651154"/>
    <w:rsid w:val="00651482"/>
    <w:rsid w:val="0065380C"/>
    <w:rsid w:val="00653878"/>
    <w:rsid w:val="006546D0"/>
    <w:rsid w:val="00654AE5"/>
    <w:rsid w:val="00654E0F"/>
    <w:rsid w:val="00654E8C"/>
    <w:rsid w:val="006550A4"/>
    <w:rsid w:val="00655643"/>
    <w:rsid w:val="00657C24"/>
    <w:rsid w:val="006607BE"/>
    <w:rsid w:val="00660B46"/>
    <w:rsid w:val="006623A7"/>
    <w:rsid w:val="00662D14"/>
    <w:rsid w:val="00662FC8"/>
    <w:rsid w:val="00664674"/>
    <w:rsid w:val="00665100"/>
    <w:rsid w:val="0066538E"/>
    <w:rsid w:val="00665D17"/>
    <w:rsid w:val="0066606C"/>
    <w:rsid w:val="00667C99"/>
    <w:rsid w:val="00667D25"/>
    <w:rsid w:val="00670980"/>
    <w:rsid w:val="0067188F"/>
    <w:rsid w:val="0067196E"/>
    <w:rsid w:val="00672E5C"/>
    <w:rsid w:val="0067389B"/>
    <w:rsid w:val="00674202"/>
    <w:rsid w:val="006743DD"/>
    <w:rsid w:val="0067482A"/>
    <w:rsid w:val="00675060"/>
    <w:rsid w:val="006750D1"/>
    <w:rsid w:val="006755EE"/>
    <w:rsid w:val="00675F66"/>
    <w:rsid w:val="006761C8"/>
    <w:rsid w:val="00676258"/>
    <w:rsid w:val="00676307"/>
    <w:rsid w:val="0067704D"/>
    <w:rsid w:val="006774A7"/>
    <w:rsid w:val="006812E4"/>
    <w:rsid w:val="006816D2"/>
    <w:rsid w:val="006818A4"/>
    <w:rsid w:val="006819B1"/>
    <w:rsid w:val="006826C6"/>
    <w:rsid w:val="006837C1"/>
    <w:rsid w:val="00683ACB"/>
    <w:rsid w:val="00685276"/>
    <w:rsid w:val="00685D0E"/>
    <w:rsid w:val="00686457"/>
    <w:rsid w:val="00686AE6"/>
    <w:rsid w:val="00687304"/>
    <w:rsid w:val="00687C69"/>
    <w:rsid w:val="00690CB7"/>
    <w:rsid w:val="00690D8E"/>
    <w:rsid w:val="00691C49"/>
    <w:rsid w:val="006925DC"/>
    <w:rsid w:val="006931E8"/>
    <w:rsid w:val="00693510"/>
    <w:rsid w:val="006936E1"/>
    <w:rsid w:val="006940A6"/>
    <w:rsid w:val="006946A9"/>
    <w:rsid w:val="006946B1"/>
    <w:rsid w:val="00694992"/>
    <w:rsid w:val="00694DE1"/>
    <w:rsid w:val="006950D7"/>
    <w:rsid w:val="006958FE"/>
    <w:rsid w:val="00697232"/>
    <w:rsid w:val="006976DF"/>
    <w:rsid w:val="006979C8"/>
    <w:rsid w:val="00697B8B"/>
    <w:rsid w:val="006A0225"/>
    <w:rsid w:val="006A045A"/>
    <w:rsid w:val="006A0842"/>
    <w:rsid w:val="006A11D3"/>
    <w:rsid w:val="006A2457"/>
    <w:rsid w:val="006A24CF"/>
    <w:rsid w:val="006A24FA"/>
    <w:rsid w:val="006A2564"/>
    <w:rsid w:val="006A2B92"/>
    <w:rsid w:val="006A3231"/>
    <w:rsid w:val="006A3C7F"/>
    <w:rsid w:val="006A3DD6"/>
    <w:rsid w:val="006A40C3"/>
    <w:rsid w:val="006A40C8"/>
    <w:rsid w:val="006A6039"/>
    <w:rsid w:val="006A65AC"/>
    <w:rsid w:val="006A7156"/>
    <w:rsid w:val="006A7AD0"/>
    <w:rsid w:val="006B00ED"/>
    <w:rsid w:val="006B0C72"/>
    <w:rsid w:val="006B1CF0"/>
    <w:rsid w:val="006B1F22"/>
    <w:rsid w:val="006B248D"/>
    <w:rsid w:val="006B2C0B"/>
    <w:rsid w:val="006B2ED7"/>
    <w:rsid w:val="006B4292"/>
    <w:rsid w:val="006B44BA"/>
    <w:rsid w:val="006B4B26"/>
    <w:rsid w:val="006B57B8"/>
    <w:rsid w:val="006B5FBC"/>
    <w:rsid w:val="006B64A3"/>
    <w:rsid w:val="006B7D2F"/>
    <w:rsid w:val="006C053A"/>
    <w:rsid w:val="006C0825"/>
    <w:rsid w:val="006C0A8A"/>
    <w:rsid w:val="006C20B5"/>
    <w:rsid w:val="006C2900"/>
    <w:rsid w:val="006C2AFF"/>
    <w:rsid w:val="006C3596"/>
    <w:rsid w:val="006C39A9"/>
    <w:rsid w:val="006C3A46"/>
    <w:rsid w:val="006C5B84"/>
    <w:rsid w:val="006C6264"/>
    <w:rsid w:val="006C6438"/>
    <w:rsid w:val="006C6853"/>
    <w:rsid w:val="006C68AD"/>
    <w:rsid w:val="006C6F7F"/>
    <w:rsid w:val="006D06F6"/>
    <w:rsid w:val="006D09BD"/>
    <w:rsid w:val="006D0BE3"/>
    <w:rsid w:val="006D1902"/>
    <w:rsid w:val="006D228D"/>
    <w:rsid w:val="006D2A93"/>
    <w:rsid w:val="006D2C97"/>
    <w:rsid w:val="006D2E48"/>
    <w:rsid w:val="006D3592"/>
    <w:rsid w:val="006D3D07"/>
    <w:rsid w:val="006D4009"/>
    <w:rsid w:val="006D4767"/>
    <w:rsid w:val="006D55C5"/>
    <w:rsid w:val="006D584F"/>
    <w:rsid w:val="006D58C3"/>
    <w:rsid w:val="006D5B85"/>
    <w:rsid w:val="006D5CB8"/>
    <w:rsid w:val="006D5E74"/>
    <w:rsid w:val="006D62FA"/>
    <w:rsid w:val="006D775D"/>
    <w:rsid w:val="006E0762"/>
    <w:rsid w:val="006E0B94"/>
    <w:rsid w:val="006E0BBF"/>
    <w:rsid w:val="006E0D30"/>
    <w:rsid w:val="006E1DDE"/>
    <w:rsid w:val="006E1FCE"/>
    <w:rsid w:val="006E210B"/>
    <w:rsid w:val="006E27B3"/>
    <w:rsid w:val="006E2C78"/>
    <w:rsid w:val="006E30CA"/>
    <w:rsid w:val="006E3F0F"/>
    <w:rsid w:val="006E3F12"/>
    <w:rsid w:val="006E4249"/>
    <w:rsid w:val="006E45FF"/>
    <w:rsid w:val="006E48A2"/>
    <w:rsid w:val="006E490B"/>
    <w:rsid w:val="006E4918"/>
    <w:rsid w:val="006E4B9B"/>
    <w:rsid w:val="006E5713"/>
    <w:rsid w:val="006E59A8"/>
    <w:rsid w:val="006E757E"/>
    <w:rsid w:val="006E7916"/>
    <w:rsid w:val="006F1835"/>
    <w:rsid w:val="006F193D"/>
    <w:rsid w:val="006F1A29"/>
    <w:rsid w:val="006F2808"/>
    <w:rsid w:val="006F3F04"/>
    <w:rsid w:val="006F46DE"/>
    <w:rsid w:val="006F4F08"/>
    <w:rsid w:val="006F6188"/>
    <w:rsid w:val="006F6891"/>
    <w:rsid w:val="006F68A6"/>
    <w:rsid w:val="006F6B45"/>
    <w:rsid w:val="006F7122"/>
    <w:rsid w:val="006F747A"/>
    <w:rsid w:val="006F763A"/>
    <w:rsid w:val="006F77D7"/>
    <w:rsid w:val="006F7B7E"/>
    <w:rsid w:val="006F7DE9"/>
    <w:rsid w:val="00701135"/>
    <w:rsid w:val="00701DA5"/>
    <w:rsid w:val="007021A7"/>
    <w:rsid w:val="007022D2"/>
    <w:rsid w:val="007025D4"/>
    <w:rsid w:val="00702AB0"/>
    <w:rsid w:val="007037B4"/>
    <w:rsid w:val="0070488D"/>
    <w:rsid w:val="007048EB"/>
    <w:rsid w:val="00704C54"/>
    <w:rsid w:val="00704CEC"/>
    <w:rsid w:val="007056F2"/>
    <w:rsid w:val="00705A1B"/>
    <w:rsid w:val="007063C3"/>
    <w:rsid w:val="0070653A"/>
    <w:rsid w:val="0070654B"/>
    <w:rsid w:val="0070690C"/>
    <w:rsid w:val="007069A0"/>
    <w:rsid w:val="007072CC"/>
    <w:rsid w:val="00707AA4"/>
    <w:rsid w:val="00707D90"/>
    <w:rsid w:val="00710615"/>
    <w:rsid w:val="0071082F"/>
    <w:rsid w:val="007114E5"/>
    <w:rsid w:val="00712D0B"/>
    <w:rsid w:val="007142B1"/>
    <w:rsid w:val="00714B44"/>
    <w:rsid w:val="00715467"/>
    <w:rsid w:val="007158C2"/>
    <w:rsid w:val="00715FB1"/>
    <w:rsid w:val="0071716B"/>
    <w:rsid w:val="00717EAA"/>
    <w:rsid w:val="00720724"/>
    <w:rsid w:val="00721254"/>
    <w:rsid w:val="00722325"/>
    <w:rsid w:val="0072233F"/>
    <w:rsid w:val="00723EEB"/>
    <w:rsid w:val="00724738"/>
    <w:rsid w:val="00724E53"/>
    <w:rsid w:val="007258A1"/>
    <w:rsid w:val="00725939"/>
    <w:rsid w:val="00725A69"/>
    <w:rsid w:val="007266BE"/>
    <w:rsid w:val="007269FC"/>
    <w:rsid w:val="00726BFB"/>
    <w:rsid w:val="00727344"/>
    <w:rsid w:val="007301DC"/>
    <w:rsid w:val="0073025E"/>
    <w:rsid w:val="007306FD"/>
    <w:rsid w:val="00730F9E"/>
    <w:rsid w:val="0073118C"/>
    <w:rsid w:val="007311C6"/>
    <w:rsid w:val="00731C09"/>
    <w:rsid w:val="00731E8F"/>
    <w:rsid w:val="007321F9"/>
    <w:rsid w:val="00732C6F"/>
    <w:rsid w:val="00732E21"/>
    <w:rsid w:val="00732FD5"/>
    <w:rsid w:val="00733EB5"/>
    <w:rsid w:val="00733F22"/>
    <w:rsid w:val="0073592D"/>
    <w:rsid w:val="00736DC6"/>
    <w:rsid w:val="0073743C"/>
    <w:rsid w:val="007377F7"/>
    <w:rsid w:val="00740285"/>
    <w:rsid w:val="00740975"/>
    <w:rsid w:val="007409D9"/>
    <w:rsid w:val="007410D2"/>
    <w:rsid w:val="00741470"/>
    <w:rsid w:val="007420F4"/>
    <w:rsid w:val="007430B6"/>
    <w:rsid w:val="00743217"/>
    <w:rsid w:val="0074398F"/>
    <w:rsid w:val="00745208"/>
    <w:rsid w:val="00746C14"/>
    <w:rsid w:val="00747C66"/>
    <w:rsid w:val="0075061F"/>
    <w:rsid w:val="00750E2F"/>
    <w:rsid w:val="0075122E"/>
    <w:rsid w:val="00751DE7"/>
    <w:rsid w:val="00752563"/>
    <w:rsid w:val="007525B5"/>
    <w:rsid w:val="00755FA3"/>
    <w:rsid w:val="00756751"/>
    <w:rsid w:val="00757341"/>
    <w:rsid w:val="0075796C"/>
    <w:rsid w:val="00760A2E"/>
    <w:rsid w:val="00760E87"/>
    <w:rsid w:val="00761C9D"/>
    <w:rsid w:val="00762A69"/>
    <w:rsid w:val="00762AB7"/>
    <w:rsid w:val="007633A5"/>
    <w:rsid w:val="00766113"/>
    <w:rsid w:val="00766677"/>
    <w:rsid w:val="007668CA"/>
    <w:rsid w:val="00767EAA"/>
    <w:rsid w:val="00770356"/>
    <w:rsid w:val="007720FC"/>
    <w:rsid w:val="00772280"/>
    <w:rsid w:val="00772F0C"/>
    <w:rsid w:val="00773A6F"/>
    <w:rsid w:val="00774822"/>
    <w:rsid w:val="00774A3F"/>
    <w:rsid w:val="00774FA9"/>
    <w:rsid w:val="00775889"/>
    <w:rsid w:val="00777A70"/>
    <w:rsid w:val="00780324"/>
    <w:rsid w:val="0078053A"/>
    <w:rsid w:val="00781150"/>
    <w:rsid w:val="0078122F"/>
    <w:rsid w:val="0078138A"/>
    <w:rsid w:val="00781926"/>
    <w:rsid w:val="00781C5F"/>
    <w:rsid w:val="0078219C"/>
    <w:rsid w:val="007827CB"/>
    <w:rsid w:val="007827E7"/>
    <w:rsid w:val="00782822"/>
    <w:rsid w:val="00782B94"/>
    <w:rsid w:val="007830A0"/>
    <w:rsid w:val="00783763"/>
    <w:rsid w:val="00783894"/>
    <w:rsid w:val="00783BA3"/>
    <w:rsid w:val="00784132"/>
    <w:rsid w:val="007849FE"/>
    <w:rsid w:val="00784F78"/>
    <w:rsid w:val="007850A5"/>
    <w:rsid w:val="00786C69"/>
    <w:rsid w:val="00786CB9"/>
    <w:rsid w:val="00787147"/>
    <w:rsid w:val="007873CA"/>
    <w:rsid w:val="007873DF"/>
    <w:rsid w:val="00787B80"/>
    <w:rsid w:val="007900D1"/>
    <w:rsid w:val="0079016E"/>
    <w:rsid w:val="00790567"/>
    <w:rsid w:val="0079193F"/>
    <w:rsid w:val="00791E9D"/>
    <w:rsid w:val="00793377"/>
    <w:rsid w:val="007938FF"/>
    <w:rsid w:val="00793914"/>
    <w:rsid w:val="0079471F"/>
    <w:rsid w:val="00794E0C"/>
    <w:rsid w:val="007954E6"/>
    <w:rsid w:val="00795507"/>
    <w:rsid w:val="0079655F"/>
    <w:rsid w:val="007976CC"/>
    <w:rsid w:val="007A008C"/>
    <w:rsid w:val="007A185A"/>
    <w:rsid w:val="007A2010"/>
    <w:rsid w:val="007A2129"/>
    <w:rsid w:val="007A244C"/>
    <w:rsid w:val="007A3763"/>
    <w:rsid w:val="007A3BA9"/>
    <w:rsid w:val="007A3DE4"/>
    <w:rsid w:val="007A441C"/>
    <w:rsid w:val="007A46E3"/>
    <w:rsid w:val="007A46F4"/>
    <w:rsid w:val="007A58FF"/>
    <w:rsid w:val="007A68E9"/>
    <w:rsid w:val="007A78A3"/>
    <w:rsid w:val="007A7A47"/>
    <w:rsid w:val="007A7FA0"/>
    <w:rsid w:val="007B001E"/>
    <w:rsid w:val="007B008C"/>
    <w:rsid w:val="007B0A51"/>
    <w:rsid w:val="007B16F0"/>
    <w:rsid w:val="007B17DC"/>
    <w:rsid w:val="007B4A1A"/>
    <w:rsid w:val="007B4E22"/>
    <w:rsid w:val="007B5D1B"/>
    <w:rsid w:val="007B6478"/>
    <w:rsid w:val="007B6893"/>
    <w:rsid w:val="007B6D74"/>
    <w:rsid w:val="007B7284"/>
    <w:rsid w:val="007B7D2E"/>
    <w:rsid w:val="007C0081"/>
    <w:rsid w:val="007C110D"/>
    <w:rsid w:val="007C1D22"/>
    <w:rsid w:val="007C2E3D"/>
    <w:rsid w:val="007C382B"/>
    <w:rsid w:val="007C4941"/>
    <w:rsid w:val="007C4BC0"/>
    <w:rsid w:val="007C4D1C"/>
    <w:rsid w:val="007C4E65"/>
    <w:rsid w:val="007C617E"/>
    <w:rsid w:val="007C6404"/>
    <w:rsid w:val="007C6A95"/>
    <w:rsid w:val="007C6DCA"/>
    <w:rsid w:val="007C758A"/>
    <w:rsid w:val="007D135A"/>
    <w:rsid w:val="007D35B2"/>
    <w:rsid w:val="007D410D"/>
    <w:rsid w:val="007D487B"/>
    <w:rsid w:val="007D4E77"/>
    <w:rsid w:val="007D4F62"/>
    <w:rsid w:val="007D610D"/>
    <w:rsid w:val="007D6B1D"/>
    <w:rsid w:val="007D71AA"/>
    <w:rsid w:val="007E0543"/>
    <w:rsid w:val="007E1978"/>
    <w:rsid w:val="007E1CAF"/>
    <w:rsid w:val="007E29FC"/>
    <w:rsid w:val="007E2C74"/>
    <w:rsid w:val="007E2E24"/>
    <w:rsid w:val="007E4026"/>
    <w:rsid w:val="007E4B4D"/>
    <w:rsid w:val="007E4E9A"/>
    <w:rsid w:val="007E5737"/>
    <w:rsid w:val="007E6349"/>
    <w:rsid w:val="007E7358"/>
    <w:rsid w:val="007E7926"/>
    <w:rsid w:val="007F152E"/>
    <w:rsid w:val="007F2C8D"/>
    <w:rsid w:val="007F3646"/>
    <w:rsid w:val="007F3B75"/>
    <w:rsid w:val="007F3CAF"/>
    <w:rsid w:val="007F3FC7"/>
    <w:rsid w:val="007F6BA4"/>
    <w:rsid w:val="007F71E9"/>
    <w:rsid w:val="007F7CA2"/>
    <w:rsid w:val="008006AD"/>
    <w:rsid w:val="00800993"/>
    <w:rsid w:val="00803C2F"/>
    <w:rsid w:val="00803E0F"/>
    <w:rsid w:val="00804094"/>
    <w:rsid w:val="0080522B"/>
    <w:rsid w:val="00805389"/>
    <w:rsid w:val="00805C5B"/>
    <w:rsid w:val="0080799D"/>
    <w:rsid w:val="00811F8A"/>
    <w:rsid w:val="00813157"/>
    <w:rsid w:val="0081324A"/>
    <w:rsid w:val="008137BE"/>
    <w:rsid w:val="00813CC4"/>
    <w:rsid w:val="008152D0"/>
    <w:rsid w:val="00815407"/>
    <w:rsid w:val="0081588A"/>
    <w:rsid w:val="00816366"/>
    <w:rsid w:val="008167B8"/>
    <w:rsid w:val="0082028A"/>
    <w:rsid w:val="008217B5"/>
    <w:rsid w:val="008218B0"/>
    <w:rsid w:val="008222D4"/>
    <w:rsid w:val="0082270E"/>
    <w:rsid w:val="00822FC8"/>
    <w:rsid w:val="00823F4D"/>
    <w:rsid w:val="00824792"/>
    <w:rsid w:val="00824B80"/>
    <w:rsid w:val="00825380"/>
    <w:rsid w:val="00826BEC"/>
    <w:rsid w:val="00826E38"/>
    <w:rsid w:val="00827DFA"/>
    <w:rsid w:val="008304B5"/>
    <w:rsid w:val="00830F12"/>
    <w:rsid w:val="008311E3"/>
    <w:rsid w:val="008331D8"/>
    <w:rsid w:val="00833673"/>
    <w:rsid w:val="008342A6"/>
    <w:rsid w:val="00834509"/>
    <w:rsid w:val="00834E70"/>
    <w:rsid w:val="0083514B"/>
    <w:rsid w:val="00835A15"/>
    <w:rsid w:val="00835CFC"/>
    <w:rsid w:val="008360E3"/>
    <w:rsid w:val="00836299"/>
    <w:rsid w:val="008364FB"/>
    <w:rsid w:val="00836D61"/>
    <w:rsid w:val="00837314"/>
    <w:rsid w:val="0084029E"/>
    <w:rsid w:val="008404C9"/>
    <w:rsid w:val="00841669"/>
    <w:rsid w:val="00842034"/>
    <w:rsid w:val="00842051"/>
    <w:rsid w:val="00842376"/>
    <w:rsid w:val="00842B20"/>
    <w:rsid w:val="008433D8"/>
    <w:rsid w:val="008441DF"/>
    <w:rsid w:val="008443FA"/>
    <w:rsid w:val="0084462E"/>
    <w:rsid w:val="00847460"/>
    <w:rsid w:val="00847FBE"/>
    <w:rsid w:val="00850236"/>
    <w:rsid w:val="008511C5"/>
    <w:rsid w:val="00851A04"/>
    <w:rsid w:val="00851CC0"/>
    <w:rsid w:val="00852695"/>
    <w:rsid w:val="00852A99"/>
    <w:rsid w:val="008540D4"/>
    <w:rsid w:val="00854B40"/>
    <w:rsid w:val="00854EB3"/>
    <w:rsid w:val="00856894"/>
    <w:rsid w:val="00856D86"/>
    <w:rsid w:val="0085753E"/>
    <w:rsid w:val="0086060D"/>
    <w:rsid w:val="008606F5"/>
    <w:rsid w:val="00861001"/>
    <w:rsid w:val="00861F3B"/>
    <w:rsid w:val="008621D2"/>
    <w:rsid w:val="00862837"/>
    <w:rsid w:val="008629A7"/>
    <w:rsid w:val="00862BDD"/>
    <w:rsid w:val="00863E1B"/>
    <w:rsid w:val="00865AFF"/>
    <w:rsid w:val="00866DEA"/>
    <w:rsid w:val="00867E40"/>
    <w:rsid w:val="00867E54"/>
    <w:rsid w:val="00870725"/>
    <w:rsid w:val="0087104A"/>
    <w:rsid w:val="0087192E"/>
    <w:rsid w:val="008719CF"/>
    <w:rsid w:val="00871B37"/>
    <w:rsid w:val="00871F2C"/>
    <w:rsid w:val="00872571"/>
    <w:rsid w:val="00873382"/>
    <w:rsid w:val="00873ADC"/>
    <w:rsid w:val="00873DAA"/>
    <w:rsid w:val="00873E7B"/>
    <w:rsid w:val="00873EA6"/>
    <w:rsid w:val="00874431"/>
    <w:rsid w:val="0087570F"/>
    <w:rsid w:val="00875BC2"/>
    <w:rsid w:val="00876259"/>
    <w:rsid w:val="008762A9"/>
    <w:rsid w:val="0087657B"/>
    <w:rsid w:val="0087661C"/>
    <w:rsid w:val="00876F61"/>
    <w:rsid w:val="008770EC"/>
    <w:rsid w:val="0087712D"/>
    <w:rsid w:val="00877E7D"/>
    <w:rsid w:val="00880785"/>
    <w:rsid w:val="008808F6"/>
    <w:rsid w:val="00881396"/>
    <w:rsid w:val="008829E1"/>
    <w:rsid w:val="00882DE9"/>
    <w:rsid w:val="00882E18"/>
    <w:rsid w:val="008835F1"/>
    <w:rsid w:val="008843E8"/>
    <w:rsid w:val="0088581B"/>
    <w:rsid w:val="008868D7"/>
    <w:rsid w:val="0088735F"/>
    <w:rsid w:val="008874B7"/>
    <w:rsid w:val="008877EE"/>
    <w:rsid w:val="00887B20"/>
    <w:rsid w:val="00887BEE"/>
    <w:rsid w:val="0089001F"/>
    <w:rsid w:val="008905E5"/>
    <w:rsid w:val="00890E3F"/>
    <w:rsid w:val="008919F6"/>
    <w:rsid w:val="00891CE3"/>
    <w:rsid w:val="00892071"/>
    <w:rsid w:val="00892975"/>
    <w:rsid w:val="00892A2F"/>
    <w:rsid w:val="00893877"/>
    <w:rsid w:val="00893E1E"/>
    <w:rsid w:val="008950F4"/>
    <w:rsid w:val="00895C50"/>
    <w:rsid w:val="0089611B"/>
    <w:rsid w:val="008966BE"/>
    <w:rsid w:val="008A072B"/>
    <w:rsid w:val="008A1BF2"/>
    <w:rsid w:val="008A469F"/>
    <w:rsid w:val="008A4BE6"/>
    <w:rsid w:val="008A51E4"/>
    <w:rsid w:val="008A5411"/>
    <w:rsid w:val="008A5AAD"/>
    <w:rsid w:val="008A61C6"/>
    <w:rsid w:val="008A6593"/>
    <w:rsid w:val="008A6742"/>
    <w:rsid w:val="008A67F6"/>
    <w:rsid w:val="008A6ABD"/>
    <w:rsid w:val="008A7485"/>
    <w:rsid w:val="008A751A"/>
    <w:rsid w:val="008B011D"/>
    <w:rsid w:val="008B078B"/>
    <w:rsid w:val="008B0AAC"/>
    <w:rsid w:val="008B22F6"/>
    <w:rsid w:val="008B2890"/>
    <w:rsid w:val="008B2B42"/>
    <w:rsid w:val="008B4C77"/>
    <w:rsid w:val="008B51BC"/>
    <w:rsid w:val="008B5F70"/>
    <w:rsid w:val="008B689C"/>
    <w:rsid w:val="008B76C5"/>
    <w:rsid w:val="008C159E"/>
    <w:rsid w:val="008C1794"/>
    <w:rsid w:val="008C1DC7"/>
    <w:rsid w:val="008C1EB6"/>
    <w:rsid w:val="008C2CC3"/>
    <w:rsid w:val="008C37E5"/>
    <w:rsid w:val="008C3CBA"/>
    <w:rsid w:val="008C5E28"/>
    <w:rsid w:val="008C6081"/>
    <w:rsid w:val="008C66D4"/>
    <w:rsid w:val="008C75B7"/>
    <w:rsid w:val="008C75D2"/>
    <w:rsid w:val="008C762B"/>
    <w:rsid w:val="008D0963"/>
    <w:rsid w:val="008D117C"/>
    <w:rsid w:val="008D268F"/>
    <w:rsid w:val="008D379B"/>
    <w:rsid w:val="008D3CBF"/>
    <w:rsid w:val="008D40D7"/>
    <w:rsid w:val="008D47CE"/>
    <w:rsid w:val="008D4C23"/>
    <w:rsid w:val="008D55E2"/>
    <w:rsid w:val="008D6A3D"/>
    <w:rsid w:val="008D7D65"/>
    <w:rsid w:val="008E03E9"/>
    <w:rsid w:val="008E0D6E"/>
    <w:rsid w:val="008E22D4"/>
    <w:rsid w:val="008E2F19"/>
    <w:rsid w:val="008E38A3"/>
    <w:rsid w:val="008E397E"/>
    <w:rsid w:val="008E3C4F"/>
    <w:rsid w:val="008E4E10"/>
    <w:rsid w:val="008E7474"/>
    <w:rsid w:val="008E770C"/>
    <w:rsid w:val="008E7AA3"/>
    <w:rsid w:val="008F04E9"/>
    <w:rsid w:val="008F07B5"/>
    <w:rsid w:val="008F0A56"/>
    <w:rsid w:val="008F0E2A"/>
    <w:rsid w:val="008F1FD3"/>
    <w:rsid w:val="008F2C22"/>
    <w:rsid w:val="008F4D63"/>
    <w:rsid w:val="008F5504"/>
    <w:rsid w:val="008F5B60"/>
    <w:rsid w:val="008F5CAC"/>
    <w:rsid w:val="008F66D2"/>
    <w:rsid w:val="008F7387"/>
    <w:rsid w:val="009007BF"/>
    <w:rsid w:val="00900F04"/>
    <w:rsid w:val="0090128A"/>
    <w:rsid w:val="00903157"/>
    <w:rsid w:val="00906006"/>
    <w:rsid w:val="00906B02"/>
    <w:rsid w:val="009101FD"/>
    <w:rsid w:val="00910560"/>
    <w:rsid w:val="00910D51"/>
    <w:rsid w:val="009115DD"/>
    <w:rsid w:val="0091361C"/>
    <w:rsid w:val="00914464"/>
    <w:rsid w:val="00914952"/>
    <w:rsid w:val="00917260"/>
    <w:rsid w:val="009174B5"/>
    <w:rsid w:val="00917951"/>
    <w:rsid w:val="009201DF"/>
    <w:rsid w:val="009212DB"/>
    <w:rsid w:val="00921C31"/>
    <w:rsid w:val="00922428"/>
    <w:rsid w:val="00922CF8"/>
    <w:rsid w:val="00924C73"/>
    <w:rsid w:val="009250E5"/>
    <w:rsid w:val="00926CA0"/>
    <w:rsid w:val="00926F19"/>
    <w:rsid w:val="00927630"/>
    <w:rsid w:val="00927AF5"/>
    <w:rsid w:val="00927DE7"/>
    <w:rsid w:val="00930F8E"/>
    <w:rsid w:val="00931094"/>
    <w:rsid w:val="00931530"/>
    <w:rsid w:val="00931E5D"/>
    <w:rsid w:val="009325C5"/>
    <w:rsid w:val="009331AF"/>
    <w:rsid w:val="00933BCE"/>
    <w:rsid w:val="00933F95"/>
    <w:rsid w:val="00933F9F"/>
    <w:rsid w:val="0093565B"/>
    <w:rsid w:val="009359D5"/>
    <w:rsid w:val="00937493"/>
    <w:rsid w:val="009376EA"/>
    <w:rsid w:val="00937F3B"/>
    <w:rsid w:val="009414E4"/>
    <w:rsid w:val="00941592"/>
    <w:rsid w:val="00941DFE"/>
    <w:rsid w:val="009424EF"/>
    <w:rsid w:val="00943DBE"/>
    <w:rsid w:val="0094442C"/>
    <w:rsid w:val="00944563"/>
    <w:rsid w:val="0094462B"/>
    <w:rsid w:val="00945B94"/>
    <w:rsid w:val="00946456"/>
    <w:rsid w:val="0094787A"/>
    <w:rsid w:val="0095192A"/>
    <w:rsid w:val="00952031"/>
    <w:rsid w:val="0095310F"/>
    <w:rsid w:val="0095405F"/>
    <w:rsid w:val="00954758"/>
    <w:rsid w:val="00956604"/>
    <w:rsid w:val="00960BF0"/>
    <w:rsid w:val="009617EE"/>
    <w:rsid w:val="00961869"/>
    <w:rsid w:val="009626D1"/>
    <w:rsid w:val="00963490"/>
    <w:rsid w:val="0096455E"/>
    <w:rsid w:val="009652D0"/>
    <w:rsid w:val="0096569A"/>
    <w:rsid w:val="00966C91"/>
    <w:rsid w:val="0096755D"/>
    <w:rsid w:val="0096796F"/>
    <w:rsid w:val="00967999"/>
    <w:rsid w:val="009702C3"/>
    <w:rsid w:val="0097103B"/>
    <w:rsid w:val="0097106D"/>
    <w:rsid w:val="00971D7B"/>
    <w:rsid w:val="0097200B"/>
    <w:rsid w:val="009728FD"/>
    <w:rsid w:val="00973595"/>
    <w:rsid w:val="009737AF"/>
    <w:rsid w:val="00973A38"/>
    <w:rsid w:val="00974DAB"/>
    <w:rsid w:val="0097638F"/>
    <w:rsid w:val="00976E9F"/>
    <w:rsid w:val="009772CC"/>
    <w:rsid w:val="00977A28"/>
    <w:rsid w:val="00977A4E"/>
    <w:rsid w:val="00980278"/>
    <w:rsid w:val="00980418"/>
    <w:rsid w:val="00981389"/>
    <w:rsid w:val="009821CE"/>
    <w:rsid w:val="009834AB"/>
    <w:rsid w:val="0098355D"/>
    <w:rsid w:val="00983A8C"/>
    <w:rsid w:val="009845B4"/>
    <w:rsid w:val="00985104"/>
    <w:rsid w:val="009853A6"/>
    <w:rsid w:val="009854AB"/>
    <w:rsid w:val="00987ED8"/>
    <w:rsid w:val="0099079A"/>
    <w:rsid w:val="00990A56"/>
    <w:rsid w:val="0099152D"/>
    <w:rsid w:val="00991BC7"/>
    <w:rsid w:val="0099247E"/>
    <w:rsid w:val="009927BF"/>
    <w:rsid w:val="00992E7E"/>
    <w:rsid w:val="00993678"/>
    <w:rsid w:val="00993D46"/>
    <w:rsid w:val="009952E6"/>
    <w:rsid w:val="00995997"/>
    <w:rsid w:val="009965E9"/>
    <w:rsid w:val="00996656"/>
    <w:rsid w:val="00997B4F"/>
    <w:rsid w:val="009A05BB"/>
    <w:rsid w:val="009A10C0"/>
    <w:rsid w:val="009A2408"/>
    <w:rsid w:val="009A258C"/>
    <w:rsid w:val="009A41B8"/>
    <w:rsid w:val="009A4CA0"/>
    <w:rsid w:val="009A51F9"/>
    <w:rsid w:val="009A77FA"/>
    <w:rsid w:val="009A79A8"/>
    <w:rsid w:val="009B01B7"/>
    <w:rsid w:val="009B0327"/>
    <w:rsid w:val="009B0922"/>
    <w:rsid w:val="009B265E"/>
    <w:rsid w:val="009B296E"/>
    <w:rsid w:val="009B297C"/>
    <w:rsid w:val="009B2B83"/>
    <w:rsid w:val="009B2C7B"/>
    <w:rsid w:val="009B2DCC"/>
    <w:rsid w:val="009B36AE"/>
    <w:rsid w:val="009B3A4E"/>
    <w:rsid w:val="009B4D64"/>
    <w:rsid w:val="009B529B"/>
    <w:rsid w:val="009B5920"/>
    <w:rsid w:val="009B787D"/>
    <w:rsid w:val="009C0308"/>
    <w:rsid w:val="009C0962"/>
    <w:rsid w:val="009C0AAD"/>
    <w:rsid w:val="009C15E7"/>
    <w:rsid w:val="009C1B80"/>
    <w:rsid w:val="009C2169"/>
    <w:rsid w:val="009C22C8"/>
    <w:rsid w:val="009C2A79"/>
    <w:rsid w:val="009C36FF"/>
    <w:rsid w:val="009C4724"/>
    <w:rsid w:val="009C4A22"/>
    <w:rsid w:val="009C4DC3"/>
    <w:rsid w:val="009C7216"/>
    <w:rsid w:val="009C721A"/>
    <w:rsid w:val="009C7832"/>
    <w:rsid w:val="009D0223"/>
    <w:rsid w:val="009D03E6"/>
    <w:rsid w:val="009D098C"/>
    <w:rsid w:val="009D112E"/>
    <w:rsid w:val="009D2BEA"/>
    <w:rsid w:val="009D2D03"/>
    <w:rsid w:val="009D393D"/>
    <w:rsid w:val="009D50B3"/>
    <w:rsid w:val="009D55EF"/>
    <w:rsid w:val="009D598F"/>
    <w:rsid w:val="009D63C9"/>
    <w:rsid w:val="009D6ED3"/>
    <w:rsid w:val="009D7882"/>
    <w:rsid w:val="009E0660"/>
    <w:rsid w:val="009E0BDE"/>
    <w:rsid w:val="009E0D4A"/>
    <w:rsid w:val="009E2041"/>
    <w:rsid w:val="009E21BE"/>
    <w:rsid w:val="009E23BE"/>
    <w:rsid w:val="009E3A96"/>
    <w:rsid w:val="009E4057"/>
    <w:rsid w:val="009E4431"/>
    <w:rsid w:val="009E5170"/>
    <w:rsid w:val="009E5873"/>
    <w:rsid w:val="009E5EB8"/>
    <w:rsid w:val="009E6DC6"/>
    <w:rsid w:val="009E74AB"/>
    <w:rsid w:val="009E782E"/>
    <w:rsid w:val="009E79E6"/>
    <w:rsid w:val="009E7CC2"/>
    <w:rsid w:val="009E7E02"/>
    <w:rsid w:val="009E7F15"/>
    <w:rsid w:val="009F0C0F"/>
    <w:rsid w:val="009F1E5C"/>
    <w:rsid w:val="009F1E5E"/>
    <w:rsid w:val="009F2D89"/>
    <w:rsid w:val="009F3113"/>
    <w:rsid w:val="009F3380"/>
    <w:rsid w:val="009F37CE"/>
    <w:rsid w:val="009F3A9A"/>
    <w:rsid w:val="009F794E"/>
    <w:rsid w:val="00A0046C"/>
    <w:rsid w:val="00A012D7"/>
    <w:rsid w:val="00A01580"/>
    <w:rsid w:val="00A027C5"/>
    <w:rsid w:val="00A02AC0"/>
    <w:rsid w:val="00A0307E"/>
    <w:rsid w:val="00A0330B"/>
    <w:rsid w:val="00A03A8E"/>
    <w:rsid w:val="00A03B71"/>
    <w:rsid w:val="00A04508"/>
    <w:rsid w:val="00A04EDE"/>
    <w:rsid w:val="00A04F4E"/>
    <w:rsid w:val="00A0563B"/>
    <w:rsid w:val="00A0681E"/>
    <w:rsid w:val="00A06879"/>
    <w:rsid w:val="00A07DA4"/>
    <w:rsid w:val="00A07EEA"/>
    <w:rsid w:val="00A10C5B"/>
    <w:rsid w:val="00A10C6F"/>
    <w:rsid w:val="00A11118"/>
    <w:rsid w:val="00A11A56"/>
    <w:rsid w:val="00A11DD5"/>
    <w:rsid w:val="00A11ED7"/>
    <w:rsid w:val="00A12605"/>
    <w:rsid w:val="00A1276B"/>
    <w:rsid w:val="00A13274"/>
    <w:rsid w:val="00A13DD2"/>
    <w:rsid w:val="00A14274"/>
    <w:rsid w:val="00A1450C"/>
    <w:rsid w:val="00A1563D"/>
    <w:rsid w:val="00A15ED5"/>
    <w:rsid w:val="00A17B9D"/>
    <w:rsid w:val="00A17BFB"/>
    <w:rsid w:val="00A17EE7"/>
    <w:rsid w:val="00A203FD"/>
    <w:rsid w:val="00A20439"/>
    <w:rsid w:val="00A20D2D"/>
    <w:rsid w:val="00A23FB0"/>
    <w:rsid w:val="00A24546"/>
    <w:rsid w:val="00A24C0C"/>
    <w:rsid w:val="00A25FCA"/>
    <w:rsid w:val="00A26065"/>
    <w:rsid w:val="00A309D2"/>
    <w:rsid w:val="00A323C9"/>
    <w:rsid w:val="00A32804"/>
    <w:rsid w:val="00A3332F"/>
    <w:rsid w:val="00A33B6A"/>
    <w:rsid w:val="00A33F3F"/>
    <w:rsid w:val="00A35270"/>
    <w:rsid w:val="00A35C2E"/>
    <w:rsid w:val="00A36730"/>
    <w:rsid w:val="00A37412"/>
    <w:rsid w:val="00A37B08"/>
    <w:rsid w:val="00A37CFD"/>
    <w:rsid w:val="00A37DE2"/>
    <w:rsid w:val="00A400D2"/>
    <w:rsid w:val="00A40955"/>
    <w:rsid w:val="00A40BC7"/>
    <w:rsid w:val="00A41742"/>
    <w:rsid w:val="00A4179A"/>
    <w:rsid w:val="00A4197C"/>
    <w:rsid w:val="00A4238A"/>
    <w:rsid w:val="00A42A68"/>
    <w:rsid w:val="00A42A6F"/>
    <w:rsid w:val="00A4385C"/>
    <w:rsid w:val="00A448FA"/>
    <w:rsid w:val="00A449AA"/>
    <w:rsid w:val="00A44AC4"/>
    <w:rsid w:val="00A4533E"/>
    <w:rsid w:val="00A45383"/>
    <w:rsid w:val="00A4577D"/>
    <w:rsid w:val="00A45784"/>
    <w:rsid w:val="00A45D04"/>
    <w:rsid w:val="00A4732D"/>
    <w:rsid w:val="00A50198"/>
    <w:rsid w:val="00A50BD1"/>
    <w:rsid w:val="00A50E05"/>
    <w:rsid w:val="00A51DFA"/>
    <w:rsid w:val="00A52791"/>
    <w:rsid w:val="00A528B3"/>
    <w:rsid w:val="00A53BE4"/>
    <w:rsid w:val="00A543E3"/>
    <w:rsid w:val="00A54C98"/>
    <w:rsid w:val="00A55235"/>
    <w:rsid w:val="00A55888"/>
    <w:rsid w:val="00A55E5C"/>
    <w:rsid w:val="00A569BD"/>
    <w:rsid w:val="00A574E4"/>
    <w:rsid w:val="00A578B0"/>
    <w:rsid w:val="00A60585"/>
    <w:rsid w:val="00A606C4"/>
    <w:rsid w:val="00A6147F"/>
    <w:rsid w:val="00A614CD"/>
    <w:rsid w:val="00A61F35"/>
    <w:rsid w:val="00A62462"/>
    <w:rsid w:val="00A643ED"/>
    <w:rsid w:val="00A65692"/>
    <w:rsid w:val="00A66046"/>
    <w:rsid w:val="00A666A6"/>
    <w:rsid w:val="00A669C4"/>
    <w:rsid w:val="00A669CE"/>
    <w:rsid w:val="00A67BB8"/>
    <w:rsid w:val="00A717D1"/>
    <w:rsid w:val="00A73156"/>
    <w:rsid w:val="00A744C1"/>
    <w:rsid w:val="00A744C3"/>
    <w:rsid w:val="00A74CBA"/>
    <w:rsid w:val="00A74E12"/>
    <w:rsid w:val="00A752CC"/>
    <w:rsid w:val="00A75722"/>
    <w:rsid w:val="00A758E5"/>
    <w:rsid w:val="00A75D9B"/>
    <w:rsid w:val="00A76927"/>
    <w:rsid w:val="00A76996"/>
    <w:rsid w:val="00A76B02"/>
    <w:rsid w:val="00A770D8"/>
    <w:rsid w:val="00A77F73"/>
    <w:rsid w:val="00A809A9"/>
    <w:rsid w:val="00A80AFE"/>
    <w:rsid w:val="00A8196F"/>
    <w:rsid w:val="00A8272B"/>
    <w:rsid w:val="00A832DF"/>
    <w:rsid w:val="00A83648"/>
    <w:rsid w:val="00A83948"/>
    <w:rsid w:val="00A84411"/>
    <w:rsid w:val="00A8590F"/>
    <w:rsid w:val="00A87294"/>
    <w:rsid w:val="00A8738C"/>
    <w:rsid w:val="00A919B1"/>
    <w:rsid w:val="00A91E4B"/>
    <w:rsid w:val="00A91EC2"/>
    <w:rsid w:val="00A92818"/>
    <w:rsid w:val="00A92A2B"/>
    <w:rsid w:val="00A92C70"/>
    <w:rsid w:val="00A932BD"/>
    <w:rsid w:val="00A93808"/>
    <w:rsid w:val="00A95346"/>
    <w:rsid w:val="00A95F0B"/>
    <w:rsid w:val="00A961F9"/>
    <w:rsid w:val="00A96761"/>
    <w:rsid w:val="00A969C4"/>
    <w:rsid w:val="00A969C7"/>
    <w:rsid w:val="00A9712A"/>
    <w:rsid w:val="00A9725A"/>
    <w:rsid w:val="00A974B9"/>
    <w:rsid w:val="00A9772D"/>
    <w:rsid w:val="00A97D2C"/>
    <w:rsid w:val="00A97E18"/>
    <w:rsid w:val="00AA03A9"/>
    <w:rsid w:val="00AA1728"/>
    <w:rsid w:val="00AA2FC2"/>
    <w:rsid w:val="00AA3555"/>
    <w:rsid w:val="00AA3651"/>
    <w:rsid w:val="00AA723B"/>
    <w:rsid w:val="00AB1E6C"/>
    <w:rsid w:val="00AB1F05"/>
    <w:rsid w:val="00AB1FA1"/>
    <w:rsid w:val="00AB27D3"/>
    <w:rsid w:val="00AB3059"/>
    <w:rsid w:val="00AB3070"/>
    <w:rsid w:val="00AB3095"/>
    <w:rsid w:val="00AB31C9"/>
    <w:rsid w:val="00AB5A2B"/>
    <w:rsid w:val="00AB5EA9"/>
    <w:rsid w:val="00AB6A37"/>
    <w:rsid w:val="00AB787B"/>
    <w:rsid w:val="00AB7EED"/>
    <w:rsid w:val="00AC0605"/>
    <w:rsid w:val="00AC07BB"/>
    <w:rsid w:val="00AC08C7"/>
    <w:rsid w:val="00AC0D28"/>
    <w:rsid w:val="00AC0FAB"/>
    <w:rsid w:val="00AC2A03"/>
    <w:rsid w:val="00AC2FA2"/>
    <w:rsid w:val="00AC3178"/>
    <w:rsid w:val="00AC3544"/>
    <w:rsid w:val="00AC39C8"/>
    <w:rsid w:val="00AC57D0"/>
    <w:rsid w:val="00AC5A5C"/>
    <w:rsid w:val="00AC62AA"/>
    <w:rsid w:val="00AC6663"/>
    <w:rsid w:val="00AC694A"/>
    <w:rsid w:val="00AC763F"/>
    <w:rsid w:val="00AC7731"/>
    <w:rsid w:val="00AC777B"/>
    <w:rsid w:val="00AC7CFC"/>
    <w:rsid w:val="00AD1F1D"/>
    <w:rsid w:val="00AD2133"/>
    <w:rsid w:val="00AD32C8"/>
    <w:rsid w:val="00AD4255"/>
    <w:rsid w:val="00AD4992"/>
    <w:rsid w:val="00AD4A6D"/>
    <w:rsid w:val="00AD5A58"/>
    <w:rsid w:val="00AD6215"/>
    <w:rsid w:val="00AD7C73"/>
    <w:rsid w:val="00AE08B7"/>
    <w:rsid w:val="00AE0C35"/>
    <w:rsid w:val="00AE170D"/>
    <w:rsid w:val="00AE186A"/>
    <w:rsid w:val="00AE2607"/>
    <w:rsid w:val="00AE3412"/>
    <w:rsid w:val="00AE3F50"/>
    <w:rsid w:val="00AE450E"/>
    <w:rsid w:val="00AE5601"/>
    <w:rsid w:val="00AE60BB"/>
    <w:rsid w:val="00AE694E"/>
    <w:rsid w:val="00AE6C10"/>
    <w:rsid w:val="00AE7336"/>
    <w:rsid w:val="00AE756B"/>
    <w:rsid w:val="00AF0451"/>
    <w:rsid w:val="00AF046F"/>
    <w:rsid w:val="00AF1BBD"/>
    <w:rsid w:val="00AF1DB9"/>
    <w:rsid w:val="00AF226A"/>
    <w:rsid w:val="00AF245A"/>
    <w:rsid w:val="00AF2571"/>
    <w:rsid w:val="00AF2B7C"/>
    <w:rsid w:val="00AF3CC8"/>
    <w:rsid w:val="00AF45A4"/>
    <w:rsid w:val="00AF4F6E"/>
    <w:rsid w:val="00AF5582"/>
    <w:rsid w:val="00AF5CC3"/>
    <w:rsid w:val="00AF791C"/>
    <w:rsid w:val="00B00155"/>
    <w:rsid w:val="00B0122C"/>
    <w:rsid w:val="00B01B36"/>
    <w:rsid w:val="00B01D25"/>
    <w:rsid w:val="00B01F6C"/>
    <w:rsid w:val="00B03051"/>
    <w:rsid w:val="00B05C93"/>
    <w:rsid w:val="00B05CAD"/>
    <w:rsid w:val="00B075EA"/>
    <w:rsid w:val="00B07C00"/>
    <w:rsid w:val="00B07CBC"/>
    <w:rsid w:val="00B10D47"/>
    <w:rsid w:val="00B11384"/>
    <w:rsid w:val="00B1139C"/>
    <w:rsid w:val="00B116D1"/>
    <w:rsid w:val="00B126DF"/>
    <w:rsid w:val="00B12C1D"/>
    <w:rsid w:val="00B1378D"/>
    <w:rsid w:val="00B13C0A"/>
    <w:rsid w:val="00B15C24"/>
    <w:rsid w:val="00B16E0F"/>
    <w:rsid w:val="00B1789A"/>
    <w:rsid w:val="00B17BB3"/>
    <w:rsid w:val="00B17CFA"/>
    <w:rsid w:val="00B17D59"/>
    <w:rsid w:val="00B20414"/>
    <w:rsid w:val="00B2057E"/>
    <w:rsid w:val="00B209CB"/>
    <w:rsid w:val="00B20A5B"/>
    <w:rsid w:val="00B22245"/>
    <w:rsid w:val="00B22528"/>
    <w:rsid w:val="00B244E2"/>
    <w:rsid w:val="00B251C5"/>
    <w:rsid w:val="00B252D8"/>
    <w:rsid w:val="00B2628C"/>
    <w:rsid w:val="00B26DEE"/>
    <w:rsid w:val="00B26F53"/>
    <w:rsid w:val="00B274A6"/>
    <w:rsid w:val="00B30949"/>
    <w:rsid w:val="00B30D97"/>
    <w:rsid w:val="00B32669"/>
    <w:rsid w:val="00B3438A"/>
    <w:rsid w:val="00B34B4D"/>
    <w:rsid w:val="00B353D1"/>
    <w:rsid w:val="00B35901"/>
    <w:rsid w:val="00B40281"/>
    <w:rsid w:val="00B40476"/>
    <w:rsid w:val="00B410EF"/>
    <w:rsid w:val="00B427A9"/>
    <w:rsid w:val="00B432FC"/>
    <w:rsid w:val="00B446BC"/>
    <w:rsid w:val="00B45CB7"/>
    <w:rsid w:val="00B46162"/>
    <w:rsid w:val="00B46D7B"/>
    <w:rsid w:val="00B47955"/>
    <w:rsid w:val="00B5023E"/>
    <w:rsid w:val="00B5052F"/>
    <w:rsid w:val="00B53D5C"/>
    <w:rsid w:val="00B53E8C"/>
    <w:rsid w:val="00B53F11"/>
    <w:rsid w:val="00B53F47"/>
    <w:rsid w:val="00B541E2"/>
    <w:rsid w:val="00B5484D"/>
    <w:rsid w:val="00B55412"/>
    <w:rsid w:val="00B56C4A"/>
    <w:rsid w:val="00B56CE6"/>
    <w:rsid w:val="00B5778A"/>
    <w:rsid w:val="00B57866"/>
    <w:rsid w:val="00B6070E"/>
    <w:rsid w:val="00B61B58"/>
    <w:rsid w:val="00B61CF4"/>
    <w:rsid w:val="00B62817"/>
    <w:rsid w:val="00B6366E"/>
    <w:rsid w:val="00B63B6C"/>
    <w:rsid w:val="00B64071"/>
    <w:rsid w:val="00B674B5"/>
    <w:rsid w:val="00B70C26"/>
    <w:rsid w:val="00B71354"/>
    <w:rsid w:val="00B71FA4"/>
    <w:rsid w:val="00B724AF"/>
    <w:rsid w:val="00B72B20"/>
    <w:rsid w:val="00B72D67"/>
    <w:rsid w:val="00B72F33"/>
    <w:rsid w:val="00B739E8"/>
    <w:rsid w:val="00B73E29"/>
    <w:rsid w:val="00B74B36"/>
    <w:rsid w:val="00B74D4D"/>
    <w:rsid w:val="00B753E3"/>
    <w:rsid w:val="00B76805"/>
    <w:rsid w:val="00B768FC"/>
    <w:rsid w:val="00B76B1C"/>
    <w:rsid w:val="00B76EE7"/>
    <w:rsid w:val="00B77821"/>
    <w:rsid w:val="00B80354"/>
    <w:rsid w:val="00B8069D"/>
    <w:rsid w:val="00B81965"/>
    <w:rsid w:val="00B8247E"/>
    <w:rsid w:val="00B82950"/>
    <w:rsid w:val="00B83A2B"/>
    <w:rsid w:val="00B8444A"/>
    <w:rsid w:val="00B84B1D"/>
    <w:rsid w:val="00B86868"/>
    <w:rsid w:val="00B870E7"/>
    <w:rsid w:val="00B8749E"/>
    <w:rsid w:val="00B902EC"/>
    <w:rsid w:val="00B90D10"/>
    <w:rsid w:val="00B91BCC"/>
    <w:rsid w:val="00B92E4E"/>
    <w:rsid w:val="00B93F7C"/>
    <w:rsid w:val="00B94E3C"/>
    <w:rsid w:val="00B95522"/>
    <w:rsid w:val="00B95538"/>
    <w:rsid w:val="00B95B44"/>
    <w:rsid w:val="00B9602F"/>
    <w:rsid w:val="00B961A1"/>
    <w:rsid w:val="00B96AAA"/>
    <w:rsid w:val="00B97739"/>
    <w:rsid w:val="00BA0D4D"/>
    <w:rsid w:val="00BA1B50"/>
    <w:rsid w:val="00BA1F3A"/>
    <w:rsid w:val="00BA227C"/>
    <w:rsid w:val="00BA3BD2"/>
    <w:rsid w:val="00BA4372"/>
    <w:rsid w:val="00BA450E"/>
    <w:rsid w:val="00BA5119"/>
    <w:rsid w:val="00BA5424"/>
    <w:rsid w:val="00BA548F"/>
    <w:rsid w:val="00BA6417"/>
    <w:rsid w:val="00BA6A88"/>
    <w:rsid w:val="00BA7726"/>
    <w:rsid w:val="00BB0309"/>
    <w:rsid w:val="00BB1A49"/>
    <w:rsid w:val="00BB23F1"/>
    <w:rsid w:val="00BB24C7"/>
    <w:rsid w:val="00BB25FD"/>
    <w:rsid w:val="00BB28E6"/>
    <w:rsid w:val="00BB2BBA"/>
    <w:rsid w:val="00BB2BE3"/>
    <w:rsid w:val="00BB364D"/>
    <w:rsid w:val="00BB4675"/>
    <w:rsid w:val="00BB5810"/>
    <w:rsid w:val="00BB5CFD"/>
    <w:rsid w:val="00BB6C51"/>
    <w:rsid w:val="00BB7458"/>
    <w:rsid w:val="00BC05D8"/>
    <w:rsid w:val="00BC252C"/>
    <w:rsid w:val="00BC3AAA"/>
    <w:rsid w:val="00BC5F22"/>
    <w:rsid w:val="00BC6779"/>
    <w:rsid w:val="00BC7528"/>
    <w:rsid w:val="00BC7A6F"/>
    <w:rsid w:val="00BD02F6"/>
    <w:rsid w:val="00BD07A1"/>
    <w:rsid w:val="00BD099A"/>
    <w:rsid w:val="00BD0B79"/>
    <w:rsid w:val="00BD0E36"/>
    <w:rsid w:val="00BD10A2"/>
    <w:rsid w:val="00BD19A0"/>
    <w:rsid w:val="00BD1C9D"/>
    <w:rsid w:val="00BD1F6B"/>
    <w:rsid w:val="00BD2361"/>
    <w:rsid w:val="00BD2D51"/>
    <w:rsid w:val="00BD3246"/>
    <w:rsid w:val="00BD3E51"/>
    <w:rsid w:val="00BD4ECC"/>
    <w:rsid w:val="00BD54E4"/>
    <w:rsid w:val="00BD5B2B"/>
    <w:rsid w:val="00BD5CA0"/>
    <w:rsid w:val="00BD5DF4"/>
    <w:rsid w:val="00BD6D3A"/>
    <w:rsid w:val="00BD79B2"/>
    <w:rsid w:val="00BD7CBC"/>
    <w:rsid w:val="00BD7EB3"/>
    <w:rsid w:val="00BE0352"/>
    <w:rsid w:val="00BE0B1C"/>
    <w:rsid w:val="00BE0B62"/>
    <w:rsid w:val="00BE11BB"/>
    <w:rsid w:val="00BE1360"/>
    <w:rsid w:val="00BE1430"/>
    <w:rsid w:val="00BE1956"/>
    <w:rsid w:val="00BE1A8D"/>
    <w:rsid w:val="00BE2142"/>
    <w:rsid w:val="00BE240D"/>
    <w:rsid w:val="00BE323B"/>
    <w:rsid w:val="00BE33C3"/>
    <w:rsid w:val="00BE3622"/>
    <w:rsid w:val="00BE428F"/>
    <w:rsid w:val="00BE5F34"/>
    <w:rsid w:val="00BE60F8"/>
    <w:rsid w:val="00BF00EF"/>
    <w:rsid w:val="00BF0ACD"/>
    <w:rsid w:val="00BF0BBF"/>
    <w:rsid w:val="00BF14C5"/>
    <w:rsid w:val="00BF1A7A"/>
    <w:rsid w:val="00BF2067"/>
    <w:rsid w:val="00BF2703"/>
    <w:rsid w:val="00BF3D21"/>
    <w:rsid w:val="00BF3DDC"/>
    <w:rsid w:val="00BF54DD"/>
    <w:rsid w:val="00BF56B5"/>
    <w:rsid w:val="00BF5A8E"/>
    <w:rsid w:val="00BF7877"/>
    <w:rsid w:val="00C007AC"/>
    <w:rsid w:val="00C0208A"/>
    <w:rsid w:val="00C0235E"/>
    <w:rsid w:val="00C02B71"/>
    <w:rsid w:val="00C02B79"/>
    <w:rsid w:val="00C031C8"/>
    <w:rsid w:val="00C033A3"/>
    <w:rsid w:val="00C03A23"/>
    <w:rsid w:val="00C03DC0"/>
    <w:rsid w:val="00C04536"/>
    <w:rsid w:val="00C049B6"/>
    <w:rsid w:val="00C04F74"/>
    <w:rsid w:val="00C052D7"/>
    <w:rsid w:val="00C05819"/>
    <w:rsid w:val="00C05F2C"/>
    <w:rsid w:val="00C06AB9"/>
    <w:rsid w:val="00C06CDC"/>
    <w:rsid w:val="00C07264"/>
    <w:rsid w:val="00C07608"/>
    <w:rsid w:val="00C0761C"/>
    <w:rsid w:val="00C07CFA"/>
    <w:rsid w:val="00C07F12"/>
    <w:rsid w:val="00C116FA"/>
    <w:rsid w:val="00C1269E"/>
    <w:rsid w:val="00C12A1E"/>
    <w:rsid w:val="00C132A3"/>
    <w:rsid w:val="00C13BB5"/>
    <w:rsid w:val="00C13FAE"/>
    <w:rsid w:val="00C144C0"/>
    <w:rsid w:val="00C14F72"/>
    <w:rsid w:val="00C15102"/>
    <w:rsid w:val="00C15103"/>
    <w:rsid w:val="00C160A6"/>
    <w:rsid w:val="00C1651D"/>
    <w:rsid w:val="00C16C59"/>
    <w:rsid w:val="00C17548"/>
    <w:rsid w:val="00C2021D"/>
    <w:rsid w:val="00C204D0"/>
    <w:rsid w:val="00C21678"/>
    <w:rsid w:val="00C21B80"/>
    <w:rsid w:val="00C220A9"/>
    <w:rsid w:val="00C224AE"/>
    <w:rsid w:val="00C22611"/>
    <w:rsid w:val="00C22EA0"/>
    <w:rsid w:val="00C2369C"/>
    <w:rsid w:val="00C236CC"/>
    <w:rsid w:val="00C2479E"/>
    <w:rsid w:val="00C248FC"/>
    <w:rsid w:val="00C24FCC"/>
    <w:rsid w:val="00C27034"/>
    <w:rsid w:val="00C273CA"/>
    <w:rsid w:val="00C27403"/>
    <w:rsid w:val="00C274FD"/>
    <w:rsid w:val="00C27A71"/>
    <w:rsid w:val="00C30641"/>
    <w:rsid w:val="00C30809"/>
    <w:rsid w:val="00C309E3"/>
    <w:rsid w:val="00C3161B"/>
    <w:rsid w:val="00C31B66"/>
    <w:rsid w:val="00C31D8D"/>
    <w:rsid w:val="00C326CB"/>
    <w:rsid w:val="00C3363B"/>
    <w:rsid w:val="00C3546A"/>
    <w:rsid w:val="00C35AD9"/>
    <w:rsid w:val="00C36DA4"/>
    <w:rsid w:val="00C36EEE"/>
    <w:rsid w:val="00C371E3"/>
    <w:rsid w:val="00C40116"/>
    <w:rsid w:val="00C401BF"/>
    <w:rsid w:val="00C401FB"/>
    <w:rsid w:val="00C407BB"/>
    <w:rsid w:val="00C429F7"/>
    <w:rsid w:val="00C4348B"/>
    <w:rsid w:val="00C43BEA"/>
    <w:rsid w:val="00C43C11"/>
    <w:rsid w:val="00C44F97"/>
    <w:rsid w:val="00C45161"/>
    <w:rsid w:val="00C45353"/>
    <w:rsid w:val="00C467F2"/>
    <w:rsid w:val="00C476BA"/>
    <w:rsid w:val="00C47B0D"/>
    <w:rsid w:val="00C47DEB"/>
    <w:rsid w:val="00C47E61"/>
    <w:rsid w:val="00C509E9"/>
    <w:rsid w:val="00C50C1A"/>
    <w:rsid w:val="00C50E30"/>
    <w:rsid w:val="00C51CAC"/>
    <w:rsid w:val="00C529DA"/>
    <w:rsid w:val="00C52E0A"/>
    <w:rsid w:val="00C53181"/>
    <w:rsid w:val="00C53314"/>
    <w:rsid w:val="00C53429"/>
    <w:rsid w:val="00C534D9"/>
    <w:rsid w:val="00C54141"/>
    <w:rsid w:val="00C54DD0"/>
    <w:rsid w:val="00C554DE"/>
    <w:rsid w:val="00C56AC1"/>
    <w:rsid w:val="00C57776"/>
    <w:rsid w:val="00C578BF"/>
    <w:rsid w:val="00C57960"/>
    <w:rsid w:val="00C57D27"/>
    <w:rsid w:val="00C57D62"/>
    <w:rsid w:val="00C6007C"/>
    <w:rsid w:val="00C60C6F"/>
    <w:rsid w:val="00C60F9E"/>
    <w:rsid w:val="00C61030"/>
    <w:rsid w:val="00C610E4"/>
    <w:rsid w:val="00C61228"/>
    <w:rsid w:val="00C61667"/>
    <w:rsid w:val="00C664CD"/>
    <w:rsid w:val="00C66646"/>
    <w:rsid w:val="00C669A0"/>
    <w:rsid w:val="00C66B6E"/>
    <w:rsid w:val="00C67352"/>
    <w:rsid w:val="00C700C6"/>
    <w:rsid w:val="00C7034F"/>
    <w:rsid w:val="00C7105E"/>
    <w:rsid w:val="00C71062"/>
    <w:rsid w:val="00C719E4"/>
    <w:rsid w:val="00C71C87"/>
    <w:rsid w:val="00C7242A"/>
    <w:rsid w:val="00C725E7"/>
    <w:rsid w:val="00C73162"/>
    <w:rsid w:val="00C731CD"/>
    <w:rsid w:val="00C7477C"/>
    <w:rsid w:val="00C747C4"/>
    <w:rsid w:val="00C74D42"/>
    <w:rsid w:val="00C74F16"/>
    <w:rsid w:val="00C75A7A"/>
    <w:rsid w:val="00C7668F"/>
    <w:rsid w:val="00C76738"/>
    <w:rsid w:val="00C76ECF"/>
    <w:rsid w:val="00C77DAD"/>
    <w:rsid w:val="00C803DA"/>
    <w:rsid w:val="00C80915"/>
    <w:rsid w:val="00C80E43"/>
    <w:rsid w:val="00C81764"/>
    <w:rsid w:val="00C82AE3"/>
    <w:rsid w:val="00C82E0A"/>
    <w:rsid w:val="00C841B1"/>
    <w:rsid w:val="00C8458F"/>
    <w:rsid w:val="00C84C40"/>
    <w:rsid w:val="00C85521"/>
    <w:rsid w:val="00C86220"/>
    <w:rsid w:val="00C86293"/>
    <w:rsid w:val="00C862C6"/>
    <w:rsid w:val="00C862E2"/>
    <w:rsid w:val="00C86CBD"/>
    <w:rsid w:val="00C86D3F"/>
    <w:rsid w:val="00C9012F"/>
    <w:rsid w:val="00C90400"/>
    <w:rsid w:val="00C90958"/>
    <w:rsid w:val="00C90AB2"/>
    <w:rsid w:val="00C9121F"/>
    <w:rsid w:val="00C91C1A"/>
    <w:rsid w:val="00C93C62"/>
    <w:rsid w:val="00C94BA9"/>
    <w:rsid w:val="00C94D13"/>
    <w:rsid w:val="00C96E5E"/>
    <w:rsid w:val="00C970A2"/>
    <w:rsid w:val="00C971AD"/>
    <w:rsid w:val="00C97E57"/>
    <w:rsid w:val="00CA0761"/>
    <w:rsid w:val="00CA12D7"/>
    <w:rsid w:val="00CA1B3A"/>
    <w:rsid w:val="00CA39B0"/>
    <w:rsid w:val="00CA3FB2"/>
    <w:rsid w:val="00CA4425"/>
    <w:rsid w:val="00CA5EE2"/>
    <w:rsid w:val="00CA6B5A"/>
    <w:rsid w:val="00CA7F09"/>
    <w:rsid w:val="00CB024C"/>
    <w:rsid w:val="00CB0742"/>
    <w:rsid w:val="00CB0EA9"/>
    <w:rsid w:val="00CB183B"/>
    <w:rsid w:val="00CB242F"/>
    <w:rsid w:val="00CB2D79"/>
    <w:rsid w:val="00CB3BC4"/>
    <w:rsid w:val="00CB3F1E"/>
    <w:rsid w:val="00CB440B"/>
    <w:rsid w:val="00CB5F41"/>
    <w:rsid w:val="00CB6753"/>
    <w:rsid w:val="00CB6866"/>
    <w:rsid w:val="00CB6A13"/>
    <w:rsid w:val="00CB6C4D"/>
    <w:rsid w:val="00CB7348"/>
    <w:rsid w:val="00CB75CC"/>
    <w:rsid w:val="00CB77AC"/>
    <w:rsid w:val="00CC0216"/>
    <w:rsid w:val="00CC0DE1"/>
    <w:rsid w:val="00CC185A"/>
    <w:rsid w:val="00CC18D7"/>
    <w:rsid w:val="00CC1CD6"/>
    <w:rsid w:val="00CC1FDD"/>
    <w:rsid w:val="00CC3B50"/>
    <w:rsid w:val="00CC4522"/>
    <w:rsid w:val="00CC4F20"/>
    <w:rsid w:val="00CC52C4"/>
    <w:rsid w:val="00CC5938"/>
    <w:rsid w:val="00CC6B35"/>
    <w:rsid w:val="00CC6DA3"/>
    <w:rsid w:val="00CC737B"/>
    <w:rsid w:val="00CC7B1C"/>
    <w:rsid w:val="00CD052D"/>
    <w:rsid w:val="00CD0701"/>
    <w:rsid w:val="00CD2243"/>
    <w:rsid w:val="00CD29CA"/>
    <w:rsid w:val="00CD3655"/>
    <w:rsid w:val="00CD5322"/>
    <w:rsid w:val="00CD5A7C"/>
    <w:rsid w:val="00CD6112"/>
    <w:rsid w:val="00CD65DD"/>
    <w:rsid w:val="00CD70D7"/>
    <w:rsid w:val="00CD73BB"/>
    <w:rsid w:val="00CD74CA"/>
    <w:rsid w:val="00CD78EF"/>
    <w:rsid w:val="00CD7FFC"/>
    <w:rsid w:val="00CE0778"/>
    <w:rsid w:val="00CE0FBD"/>
    <w:rsid w:val="00CE1580"/>
    <w:rsid w:val="00CE1610"/>
    <w:rsid w:val="00CE1792"/>
    <w:rsid w:val="00CE25F9"/>
    <w:rsid w:val="00CE2EB6"/>
    <w:rsid w:val="00CE3478"/>
    <w:rsid w:val="00CE3570"/>
    <w:rsid w:val="00CE46A0"/>
    <w:rsid w:val="00CE4BA9"/>
    <w:rsid w:val="00CE54F8"/>
    <w:rsid w:val="00CE55B5"/>
    <w:rsid w:val="00CE5A6B"/>
    <w:rsid w:val="00CE610F"/>
    <w:rsid w:val="00CF0212"/>
    <w:rsid w:val="00CF0E1B"/>
    <w:rsid w:val="00CF0E7F"/>
    <w:rsid w:val="00CF0F65"/>
    <w:rsid w:val="00CF1354"/>
    <w:rsid w:val="00CF154D"/>
    <w:rsid w:val="00CF2A6A"/>
    <w:rsid w:val="00CF2B61"/>
    <w:rsid w:val="00CF5C73"/>
    <w:rsid w:val="00CF6E41"/>
    <w:rsid w:val="00CF72C3"/>
    <w:rsid w:val="00D00222"/>
    <w:rsid w:val="00D00F87"/>
    <w:rsid w:val="00D00FA5"/>
    <w:rsid w:val="00D011E2"/>
    <w:rsid w:val="00D012DB"/>
    <w:rsid w:val="00D019A0"/>
    <w:rsid w:val="00D02E76"/>
    <w:rsid w:val="00D030DB"/>
    <w:rsid w:val="00D046B2"/>
    <w:rsid w:val="00D0514A"/>
    <w:rsid w:val="00D063CF"/>
    <w:rsid w:val="00D07A25"/>
    <w:rsid w:val="00D102B2"/>
    <w:rsid w:val="00D10511"/>
    <w:rsid w:val="00D11276"/>
    <w:rsid w:val="00D112BF"/>
    <w:rsid w:val="00D11B4D"/>
    <w:rsid w:val="00D11F32"/>
    <w:rsid w:val="00D13F96"/>
    <w:rsid w:val="00D14DB0"/>
    <w:rsid w:val="00D1541C"/>
    <w:rsid w:val="00D16484"/>
    <w:rsid w:val="00D1717D"/>
    <w:rsid w:val="00D17A86"/>
    <w:rsid w:val="00D17E05"/>
    <w:rsid w:val="00D20C6B"/>
    <w:rsid w:val="00D216FC"/>
    <w:rsid w:val="00D2200C"/>
    <w:rsid w:val="00D22574"/>
    <w:rsid w:val="00D228BF"/>
    <w:rsid w:val="00D22BA2"/>
    <w:rsid w:val="00D22E34"/>
    <w:rsid w:val="00D22F90"/>
    <w:rsid w:val="00D23EAE"/>
    <w:rsid w:val="00D24BD8"/>
    <w:rsid w:val="00D259FE"/>
    <w:rsid w:val="00D25D9A"/>
    <w:rsid w:val="00D263F4"/>
    <w:rsid w:val="00D264BB"/>
    <w:rsid w:val="00D27531"/>
    <w:rsid w:val="00D27F3D"/>
    <w:rsid w:val="00D30160"/>
    <w:rsid w:val="00D302E7"/>
    <w:rsid w:val="00D30E4C"/>
    <w:rsid w:val="00D3141B"/>
    <w:rsid w:val="00D3185A"/>
    <w:rsid w:val="00D323D6"/>
    <w:rsid w:val="00D3375A"/>
    <w:rsid w:val="00D342FD"/>
    <w:rsid w:val="00D349AB"/>
    <w:rsid w:val="00D350E4"/>
    <w:rsid w:val="00D35348"/>
    <w:rsid w:val="00D3588D"/>
    <w:rsid w:val="00D36251"/>
    <w:rsid w:val="00D36DEF"/>
    <w:rsid w:val="00D378F8"/>
    <w:rsid w:val="00D41DB9"/>
    <w:rsid w:val="00D41F85"/>
    <w:rsid w:val="00D4242E"/>
    <w:rsid w:val="00D4269D"/>
    <w:rsid w:val="00D428C0"/>
    <w:rsid w:val="00D42BB1"/>
    <w:rsid w:val="00D430E2"/>
    <w:rsid w:val="00D431D8"/>
    <w:rsid w:val="00D43461"/>
    <w:rsid w:val="00D452B2"/>
    <w:rsid w:val="00D459A6"/>
    <w:rsid w:val="00D46951"/>
    <w:rsid w:val="00D46ADC"/>
    <w:rsid w:val="00D46E07"/>
    <w:rsid w:val="00D471B5"/>
    <w:rsid w:val="00D47354"/>
    <w:rsid w:val="00D50539"/>
    <w:rsid w:val="00D506C6"/>
    <w:rsid w:val="00D5275D"/>
    <w:rsid w:val="00D52EA1"/>
    <w:rsid w:val="00D53093"/>
    <w:rsid w:val="00D53C60"/>
    <w:rsid w:val="00D53DFC"/>
    <w:rsid w:val="00D57337"/>
    <w:rsid w:val="00D574FE"/>
    <w:rsid w:val="00D57C28"/>
    <w:rsid w:val="00D60660"/>
    <w:rsid w:val="00D610BA"/>
    <w:rsid w:val="00D615F2"/>
    <w:rsid w:val="00D62204"/>
    <w:rsid w:val="00D62AE3"/>
    <w:rsid w:val="00D63D68"/>
    <w:rsid w:val="00D644E8"/>
    <w:rsid w:val="00D6487C"/>
    <w:rsid w:val="00D65655"/>
    <w:rsid w:val="00D65884"/>
    <w:rsid w:val="00D65F32"/>
    <w:rsid w:val="00D6617C"/>
    <w:rsid w:val="00D66229"/>
    <w:rsid w:val="00D67B52"/>
    <w:rsid w:val="00D70987"/>
    <w:rsid w:val="00D71BD6"/>
    <w:rsid w:val="00D72941"/>
    <w:rsid w:val="00D72B0E"/>
    <w:rsid w:val="00D7319B"/>
    <w:rsid w:val="00D7330A"/>
    <w:rsid w:val="00D73841"/>
    <w:rsid w:val="00D73952"/>
    <w:rsid w:val="00D73A34"/>
    <w:rsid w:val="00D75912"/>
    <w:rsid w:val="00D75F4A"/>
    <w:rsid w:val="00D76400"/>
    <w:rsid w:val="00D76BA2"/>
    <w:rsid w:val="00D7733D"/>
    <w:rsid w:val="00D777CC"/>
    <w:rsid w:val="00D81BA1"/>
    <w:rsid w:val="00D81E1F"/>
    <w:rsid w:val="00D8339C"/>
    <w:rsid w:val="00D843E7"/>
    <w:rsid w:val="00D8494B"/>
    <w:rsid w:val="00D84960"/>
    <w:rsid w:val="00D854B1"/>
    <w:rsid w:val="00D859CC"/>
    <w:rsid w:val="00D85E07"/>
    <w:rsid w:val="00D86DA7"/>
    <w:rsid w:val="00D86EB8"/>
    <w:rsid w:val="00D86ED2"/>
    <w:rsid w:val="00D876A2"/>
    <w:rsid w:val="00D87718"/>
    <w:rsid w:val="00D87BDC"/>
    <w:rsid w:val="00D87ECF"/>
    <w:rsid w:val="00D9187D"/>
    <w:rsid w:val="00D92A9A"/>
    <w:rsid w:val="00D94F36"/>
    <w:rsid w:val="00D94FD3"/>
    <w:rsid w:val="00D9500F"/>
    <w:rsid w:val="00D975E3"/>
    <w:rsid w:val="00DA05F3"/>
    <w:rsid w:val="00DA1B03"/>
    <w:rsid w:val="00DA1B0D"/>
    <w:rsid w:val="00DA1E58"/>
    <w:rsid w:val="00DA2DEA"/>
    <w:rsid w:val="00DA357B"/>
    <w:rsid w:val="00DA360B"/>
    <w:rsid w:val="00DA3D7F"/>
    <w:rsid w:val="00DA3E7E"/>
    <w:rsid w:val="00DA4EB8"/>
    <w:rsid w:val="00DA57C5"/>
    <w:rsid w:val="00DA5922"/>
    <w:rsid w:val="00DA5E45"/>
    <w:rsid w:val="00DA6168"/>
    <w:rsid w:val="00DA7237"/>
    <w:rsid w:val="00DA777B"/>
    <w:rsid w:val="00DB0F69"/>
    <w:rsid w:val="00DB122E"/>
    <w:rsid w:val="00DB1645"/>
    <w:rsid w:val="00DB2784"/>
    <w:rsid w:val="00DB3425"/>
    <w:rsid w:val="00DB3F32"/>
    <w:rsid w:val="00DB3FCD"/>
    <w:rsid w:val="00DB47D1"/>
    <w:rsid w:val="00DB5224"/>
    <w:rsid w:val="00DB58FE"/>
    <w:rsid w:val="00DB5C6E"/>
    <w:rsid w:val="00DB64A7"/>
    <w:rsid w:val="00DB64F7"/>
    <w:rsid w:val="00DB682B"/>
    <w:rsid w:val="00DB6E78"/>
    <w:rsid w:val="00DB7022"/>
    <w:rsid w:val="00DB70EB"/>
    <w:rsid w:val="00DB7249"/>
    <w:rsid w:val="00DB7928"/>
    <w:rsid w:val="00DC0E50"/>
    <w:rsid w:val="00DC1896"/>
    <w:rsid w:val="00DC18DA"/>
    <w:rsid w:val="00DC1A45"/>
    <w:rsid w:val="00DC2984"/>
    <w:rsid w:val="00DC2BFD"/>
    <w:rsid w:val="00DC2C72"/>
    <w:rsid w:val="00DC3626"/>
    <w:rsid w:val="00DC3C71"/>
    <w:rsid w:val="00DC4548"/>
    <w:rsid w:val="00DC4F71"/>
    <w:rsid w:val="00DC58AF"/>
    <w:rsid w:val="00DC5C4F"/>
    <w:rsid w:val="00DC6316"/>
    <w:rsid w:val="00DC6D77"/>
    <w:rsid w:val="00DD0029"/>
    <w:rsid w:val="00DD0B39"/>
    <w:rsid w:val="00DD1084"/>
    <w:rsid w:val="00DD1EE3"/>
    <w:rsid w:val="00DD236C"/>
    <w:rsid w:val="00DD29AE"/>
    <w:rsid w:val="00DD4320"/>
    <w:rsid w:val="00DD4722"/>
    <w:rsid w:val="00DD5C34"/>
    <w:rsid w:val="00DD5DAA"/>
    <w:rsid w:val="00DD662D"/>
    <w:rsid w:val="00DD7361"/>
    <w:rsid w:val="00DD74D6"/>
    <w:rsid w:val="00DE0C7A"/>
    <w:rsid w:val="00DE0D3D"/>
    <w:rsid w:val="00DE0EB8"/>
    <w:rsid w:val="00DE173A"/>
    <w:rsid w:val="00DE1B06"/>
    <w:rsid w:val="00DE21FE"/>
    <w:rsid w:val="00DE3113"/>
    <w:rsid w:val="00DE3154"/>
    <w:rsid w:val="00DE3800"/>
    <w:rsid w:val="00DE4008"/>
    <w:rsid w:val="00DE43A8"/>
    <w:rsid w:val="00DE46B3"/>
    <w:rsid w:val="00DE50D1"/>
    <w:rsid w:val="00DE5878"/>
    <w:rsid w:val="00DE5EE6"/>
    <w:rsid w:val="00DE5EF7"/>
    <w:rsid w:val="00DE600E"/>
    <w:rsid w:val="00DE6915"/>
    <w:rsid w:val="00DE7209"/>
    <w:rsid w:val="00DF0239"/>
    <w:rsid w:val="00DF0B0E"/>
    <w:rsid w:val="00DF13EA"/>
    <w:rsid w:val="00DF1926"/>
    <w:rsid w:val="00DF1E10"/>
    <w:rsid w:val="00DF1EEA"/>
    <w:rsid w:val="00DF1FAD"/>
    <w:rsid w:val="00DF2877"/>
    <w:rsid w:val="00DF3EAC"/>
    <w:rsid w:val="00DF43C0"/>
    <w:rsid w:val="00DF4683"/>
    <w:rsid w:val="00DF4C1E"/>
    <w:rsid w:val="00DF51F5"/>
    <w:rsid w:val="00DF557B"/>
    <w:rsid w:val="00DF5BF2"/>
    <w:rsid w:val="00DF6AC2"/>
    <w:rsid w:val="00DF6BDA"/>
    <w:rsid w:val="00DF7929"/>
    <w:rsid w:val="00DF796B"/>
    <w:rsid w:val="00DF7B96"/>
    <w:rsid w:val="00E016B9"/>
    <w:rsid w:val="00E0195A"/>
    <w:rsid w:val="00E019DF"/>
    <w:rsid w:val="00E01AB1"/>
    <w:rsid w:val="00E01BC3"/>
    <w:rsid w:val="00E01DE0"/>
    <w:rsid w:val="00E01F54"/>
    <w:rsid w:val="00E02AF0"/>
    <w:rsid w:val="00E03DCA"/>
    <w:rsid w:val="00E05A91"/>
    <w:rsid w:val="00E05B85"/>
    <w:rsid w:val="00E06436"/>
    <w:rsid w:val="00E06AD7"/>
    <w:rsid w:val="00E079C3"/>
    <w:rsid w:val="00E07DB6"/>
    <w:rsid w:val="00E100E8"/>
    <w:rsid w:val="00E10BFD"/>
    <w:rsid w:val="00E10D31"/>
    <w:rsid w:val="00E11EA6"/>
    <w:rsid w:val="00E1223A"/>
    <w:rsid w:val="00E126B1"/>
    <w:rsid w:val="00E12935"/>
    <w:rsid w:val="00E13179"/>
    <w:rsid w:val="00E135CB"/>
    <w:rsid w:val="00E143B6"/>
    <w:rsid w:val="00E14834"/>
    <w:rsid w:val="00E15884"/>
    <w:rsid w:val="00E15B10"/>
    <w:rsid w:val="00E20854"/>
    <w:rsid w:val="00E20CCA"/>
    <w:rsid w:val="00E222D3"/>
    <w:rsid w:val="00E22316"/>
    <w:rsid w:val="00E22766"/>
    <w:rsid w:val="00E22D83"/>
    <w:rsid w:val="00E243E8"/>
    <w:rsid w:val="00E24815"/>
    <w:rsid w:val="00E24BDD"/>
    <w:rsid w:val="00E24E53"/>
    <w:rsid w:val="00E255B5"/>
    <w:rsid w:val="00E258DD"/>
    <w:rsid w:val="00E269B5"/>
    <w:rsid w:val="00E27832"/>
    <w:rsid w:val="00E279B4"/>
    <w:rsid w:val="00E27ED4"/>
    <w:rsid w:val="00E30EFA"/>
    <w:rsid w:val="00E314C2"/>
    <w:rsid w:val="00E3181D"/>
    <w:rsid w:val="00E32B67"/>
    <w:rsid w:val="00E336BA"/>
    <w:rsid w:val="00E33A2D"/>
    <w:rsid w:val="00E33FF6"/>
    <w:rsid w:val="00E36563"/>
    <w:rsid w:val="00E367DA"/>
    <w:rsid w:val="00E36837"/>
    <w:rsid w:val="00E37696"/>
    <w:rsid w:val="00E400AE"/>
    <w:rsid w:val="00E41D72"/>
    <w:rsid w:val="00E420B3"/>
    <w:rsid w:val="00E42345"/>
    <w:rsid w:val="00E426BB"/>
    <w:rsid w:val="00E4367E"/>
    <w:rsid w:val="00E44728"/>
    <w:rsid w:val="00E44D51"/>
    <w:rsid w:val="00E45462"/>
    <w:rsid w:val="00E45A67"/>
    <w:rsid w:val="00E45D01"/>
    <w:rsid w:val="00E45D90"/>
    <w:rsid w:val="00E46688"/>
    <w:rsid w:val="00E466E9"/>
    <w:rsid w:val="00E4676A"/>
    <w:rsid w:val="00E46D24"/>
    <w:rsid w:val="00E471D5"/>
    <w:rsid w:val="00E504CD"/>
    <w:rsid w:val="00E51872"/>
    <w:rsid w:val="00E53393"/>
    <w:rsid w:val="00E5471A"/>
    <w:rsid w:val="00E55381"/>
    <w:rsid w:val="00E55804"/>
    <w:rsid w:val="00E55FB3"/>
    <w:rsid w:val="00E56016"/>
    <w:rsid w:val="00E565F7"/>
    <w:rsid w:val="00E56CE0"/>
    <w:rsid w:val="00E56E6C"/>
    <w:rsid w:val="00E600A8"/>
    <w:rsid w:val="00E61E75"/>
    <w:rsid w:val="00E623AB"/>
    <w:rsid w:val="00E626F9"/>
    <w:rsid w:val="00E6359E"/>
    <w:rsid w:val="00E63720"/>
    <w:rsid w:val="00E639A4"/>
    <w:rsid w:val="00E64634"/>
    <w:rsid w:val="00E64FF5"/>
    <w:rsid w:val="00E65A04"/>
    <w:rsid w:val="00E65C58"/>
    <w:rsid w:val="00E668A7"/>
    <w:rsid w:val="00E669AC"/>
    <w:rsid w:val="00E66C79"/>
    <w:rsid w:val="00E67477"/>
    <w:rsid w:val="00E678DF"/>
    <w:rsid w:val="00E714F5"/>
    <w:rsid w:val="00E717A3"/>
    <w:rsid w:val="00E719FD"/>
    <w:rsid w:val="00E71CDD"/>
    <w:rsid w:val="00E71FAE"/>
    <w:rsid w:val="00E73392"/>
    <w:rsid w:val="00E73B7B"/>
    <w:rsid w:val="00E73E44"/>
    <w:rsid w:val="00E744F6"/>
    <w:rsid w:val="00E7531F"/>
    <w:rsid w:val="00E75367"/>
    <w:rsid w:val="00E75447"/>
    <w:rsid w:val="00E75682"/>
    <w:rsid w:val="00E75734"/>
    <w:rsid w:val="00E760C2"/>
    <w:rsid w:val="00E765B7"/>
    <w:rsid w:val="00E76DCD"/>
    <w:rsid w:val="00E779AA"/>
    <w:rsid w:val="00E8045E"/>
    <w:rsid w:val="00E8105B"/>
    <w:rsid w:val="00E81FA8"/>
    <w:rsid w:val="00E83837"/>
    <w:rsid w:val="00E8475E"/>
    <w:rsid w:val="00E84BD4"/>
    <w:rsid w:val="00E85144"/>
    <w:rsid w:val="00E8588D"/>
    <w:rsid w:val="00E85C26"/>
    <w:rsid w:val="00E868DA"/>
    <w:rsid w:val="00E86EA1"/>
    <w:rsid w:val="00E875D3"/>
    <w:rsid w:val="00E914F2"/>
    <w:rsid w:val="00E91877"/>
    <w:rsid w:val="00E919CC"/>
    <w:rsid w:val="00E920BA"/>
    <w:rsid w:val="00E92BF1"/>
    <w:rsid w:val="00E94152"/>
    <w:rsid w:val="00E959A0"/>
    <w:rsid w:val="00E962A6"/>
    <w:rsid w:val="00E96436"/>
    <w:rsid w:val="00E96C8B"/>
    <w:rsid w:val="00E970E6"/>
    <w:rsid w:val="00EA0722"/>
    <w:rsid w:val="00EA0B91"/>
    <w:rsid w:val="00EA0E7C"/>
    <w:rsid w:val="00EA0F88"/>
    <w:rsid w:val="00EA2731"/>
    <w:rsid w:val="00EA387F"/>
    <w:rsid w:val="00EA3A56"/>
    <w:rsid w:val="00EA420D"/>
    <w:rsid w:val="00EA460C"/>
    <w:rsid w:val="00EA4888"/>
    <w:rsid w:val="00EA4AD0"/>
    <w:rsid w:val="00EA50D3"/>
    <w:rsid w:val="00EA50F7"/>
    <w:rsid w:val="00EA52B4"/>
    <w:rsid w:val="00EA56E9"/>
    <w:rsid w:val="00EA598B"/>
    <w:rsid w:val="00EA5FB2"/>
    <w:rsid w:val="00EA6F5B"/>
    <w:rsid w:val="00EA7449"/>
    <w:rsid w:val="00EA7499"/>
    <w:rsid w:val="00EA7F6E"/>
    <w:rsid w:val="00EB0A1B"/>
    <w:rsid w:val="00EB183E"/>
    <w:rsid w:val="00EB2D91"/>
    <w:rsid w:val="00EB319F"/>
    <w:rsid w:val="00EB3A7E"/>
    <w:rsid w:val="00EB4836"/>
    <w:rsid w:val="00EB4B8E"/>
    <w:rsid w:val="00EB60A6"/>
    <w:rsid w:val="00EB669A"/>
    <w:rsid w:val="00EB6893"/>
    <w:rsid w:val="00EB6B98"/>
    <w:rsid w:val="00EB73A9"/>
    <w:rsid w:val="00EB7E83"/>
    <w:rsid w:val="00EC09A6"/>
    <w:rsid w:val="00EC1951"/>
    <w:rsid w:val="00EC251C"/>
    <w:rsid w:val="00EC2C16"/>
    <w:rsid w:val="00EC3CC2"/>
    <w:rsid w:val="00EC4E31"/>
    <w:rsid w:val="00EC50EF"/>
    <w:rsid w:val="00EC5508"/>
    <w:rsid w:val="00EC5D6D"/>
    <w:rsid w:val="00EC6EB0"/>
    <w:rsid w:val="00EC714D"/>
    <w:rsid w:val="00EC74E8"/>
    <w:rsid w:val="00EC7C13"/>
    <w:rsid w:val="00EC7CF5"/>
    <w:rsid w:val="00ED03FC"/>
    <w:rsid w:val="00ED0D17"/>
    <w:rsid w:val="00ED0DF1"/>
    <w:rsid w:val="00ED1DCF"/>
    <w:rsid w:val="00ED270B"/>
    <w:rsid w:val="00ED30A8"/>
    <w:rsid w:val="00ED3622"/>
    <w:rsid w:val="00ED3CF5"/>
    <w:rsid w:val="00ED45D5"/>
    <w:rsid w:val="00ED4F18"/>
    <w:rsid w:val="00ED5EDF"/>
    <w:rsid w:val="00ED62EC"/>
    <w:rsid w:val="00ED652F"/>
    <w:rsid w:val="00ED6743"/>
    <w:rsid w:val="00ED69ED"/>
    <w:rsid w:val="00ED7642"/>
    <w:rsid w:val="00EE048D"/>
    <w:rsid w:val="00EE070E"/>
    <w:rsid w:val="00EE10CA"/>
    <w:rsid w:val="00EE1392"/>
    <w:rsid w:val="00EE18A0"/>
    <w:rsid w:val="00EE1BBF"/>
    <w:rsid w:val="00EE1C54"/>
    <w:rsid w:val="00EE2235"/>
    <w:rsid w:val="00EE3081"/>
    <w:rsid w:val="00EE30FD"/>
    <w:rsid w:val="00EE3A7E"/>
    <w:rsid w:val="00EE50BE"/>
    <w:rsid w:val="00EE633B"/>
    <w:rsid w:val="00EE6CB7"/>
    <w:rsid w:val="00EE6D44"/>
    <w:rsid w:val="00EE6E03"/>
    <w:rsid w:val="00EE72D1"/>
    <w:rsid w:val="00EE7DDA"/>
    <w:rsid w:val="00EF013C"/>
    <w:rsid w:val="00EF0A89"/>
    <w:rsid w:val="00EF166D"/>
    <w:rsid w:val="00EF19F7"/>
    <w:rsid w:val="00EF1AE6"/>
    <w:rsid w:val="00EF1D21"/>
    <w:rsid w:val="00EF252E"/>
    <w:rsid w:val="00EF2920"/>
    <w:rsid w:val="00EF2BDE"/>
    <w:rsid w:val="00EF3379"/>
    <w:rsid w:val="00EF4B15"/>
    <w:rsid w:val="00EF4C5F"/>
    <w:rsid w:val="00EF4E62"/>
    <w:rsid w:val="00EF505C"/>
    <w:rsid w:val="00EF5063"/>
    <w:rsid w:val="00EF6622"/>
    <w:rsid w:val="00EF6D79"/>
    <w:rsid w:val="00EF75C0"/>
    <w:rsid w:val="00F00311"/>
    <w:rsid w:val="00F0170B"/>
    <w:rsid w:val="00F01D8E"/>
    <w:rsid w:val="00F01E2F"/>
    <w:rsid w:val="00F026D6"/>
    <w:rsid w:val="00F02C1F"/>
    <w:rsid w:val="00F0403F"/>
    <w:rsid w:val="00F04A80"/>
    <w:rsid w:val="00F051A3"/>
    <w:rsid w:val="00F05DAA"/>
    <w:rsid w:val="00F0601E"/>
    <w:rsid w:val="00F0663C"/>
    <w:rsid w:val="00F10FA3"/>
    <w:rsid w:val="00F1111B"/>
    <w:rsid w:val="00F11367"/>
    <w:rsid w:val="00F1210E"/>
    <w:rsid w:val="00F122DE"/>
    <w:rsid w:val="00F14627"/>
    <w:rsid w:val="00F1468E"/>
    <w:rsid w:val="00F1549A"/>
    <w:rsid w:val="00F1586B"/>
    <w:rsid w:val="00F16AE3"/>
    <w:rsid w:val="00F21AFB"/>
    <w:rsid w:val="00F22C18"/>
    <w:rsid w:val="00F23521"/>
    <w:rsid w:val="00F2481A"/>
    <w:rsid w:val="00F253C2"/>
    <w:rsid w:val="00F25651"/>
    <w:rsid w:val="00F256E0"/>
    <w:rsid w:val="00F25946"/>
    <w:rsid w:val="00F262C6"/>
    <w:rsid w:val="00F274EE"/>
    <w:rsid w:val="00F27BA9"/>
    <w:rsid w:val="00F27FAF"/>
    <w:rsid w:val="00F30E76"/>
    <w:rsid w:val="00F30ED6"/>
    <w:rsid w:val="00F3157D"/>
    <w:rsid w:val="00F34197"/>
    <w:rsid w:val="00F356E6"/>
    <w:rsid w:val="00F357B5"/>
    <w:rsid w:val="00F35859"/>
    <w:rsid w:val="00F35E65"/>
    <w:rsid w:val="00F35FFB"/>
    <w:rsid w:val="00F3656A"/>
    <w:rsid w:val="00F366FD"/>
    <w:rsid w:val="00F36D81"/>
    <w:rsid w:val="00F37069"/>
    <w:rsid w:val="00F370FF"/>
    <w:rsid w:val="00F37264"/>
    <w:rsid w:val="00F37529"/>
    <w:rsid w:val="00F40A37"/>
    <w:rsid w:val="00F40A7A"/>
    <w:rsid w:val="00F40C71"/>
    <w:rsid w:val="00F41405"/>
    <w:rsid w:val="00F42EBB"/>
    <w:rsid w:val="00F43021"/>
    <w:rsid w:val="00F4312A"/>
    <w:rsid w:val="00F447F5"/>
    <w:rsid w:val="00F4639D"/>
    <w:rsid w:val="00F472F9"/>
    <w:rsid w:val="00F478B9"/>
    <w:rsid w:val="00F47D6A"/>
    <w:rsid w:val="00F504B5"/>
    <w:rsid w:val="00F50A15"/>
    <w:rsid w:val="00F53E35"/>
    <w:rsid w:val="00F557A5"/>
    <w:rsid w:val="00F55BC2"/>
    <w:rsid w:val="00F57202"/>
    <w:rsid w:val="00F573F2"/>
    <w:rsid w:val="00F57512"/>
    <w:rsid w:val="00F57FD3"/>
    <w:rsid w:val="00F57FF0"/>
    <w:rsid w:val="00F62D82"/>
    <w:rsid w:val="00F6353D"/>
    <w:rsid w:val="00F64135"/>
    <w:rsid w:val="00F64219"/>
    <w:rsid w:val="00F64C6E"/>
    <w:rsid w:val="00F64CE4"/>
    <w:rsid w:val="00F654AE"/>
    <w:rsid w:val="00F65FBF"/>
    <w:rsid w:val="00F66609"/>
    <w:rsid w:val="00F670AF"/>
    <w:rsid w:val="00F676CE"/>
    <w:rsid w:val="00F67DD4"/>
    <w:rsid w:val="00F705A4"/>
    <w:rsid w:val="00F710C2"/>
    <w:rsid w:val="00F71358"/>
    <w:rsid w:val="00F72864"/>
    <w:rsid w:val="00F738A8"/>
    <w:rsid w:val="00F73ACB"/>
    <w:rsid w:val="00F73FD4"/>
    <w:rsid w:val="00F75DE4"/>
    <w:rsid w:val="00F8005F"/>
    <w:rsid w:val="00F820E3"/>
    <w:rsid w:val="00F83E3D"/>
    <w:rsid w:val="00F84003"/>
    <w:rsid w:val="00F8502B"/>
    <w:rsid w:val="00F857F2"/>
    <w:rsid w:val="00F861E9"/>
    <w:rsid w:val="00F86285"/>
    <w:rsid w:val="00F86D42"/>
    <w:rsid w:val="00F8737E"/>
    <w:rsid w:val="00F87E52"/>
    <w:rsid w:val="00F90299"/>
    <w:rsid w:val="00F90950"/>
    <w:rsid w:val="00F91264"/>
    <w:rsid w:val="00F92A1A"/>
    <w:rsid w:val="00F938B4"/>
    <w:rsid w:val="00F95376"/>
    <w:rsid w:val="00F95B03"/>
    <w:rsid w:val="00F966B9"/>
    <w:rsid w:val="00F96D02"/>
    <w:rsid w:val="00FA0DFA"/>
    <w:rsid w:val="00FA0E26"/>
    <w:rsid w:val="00FA0E5B"/>
    <w:rsid w:val="00FA0F61"/>
    <w:rsid w:val="00FA112F"/>
    <w:rsid w:val="00FA1866"/>
    <w:rsid w:val="00FA2110"/>
    <w:rsid w:val="00FA2E80"/>
    <w:rsid w:val="00FA3420"/>
    <w:rsid w:val="00FA3988"/>
    <w:rsid w:val="00FA3E26"/>
    <w:rsid w:val="00FA46EB"/>
    <w:rsid w:val="00FA4ABE"/>
    <w:rsid w:val="00FA520D"/>
    <w:rsid w:val="00FA52B3"/>
    <w:rsid w:val="00FA5CE2"/>
    <w:rsid w:val="00FA6939"/>
    <w:rsid w:val="00FA7256"/>
    <w:rsid w:val="00FB0A33"/>
    <w:rsid w:val="00FB12E9"/>
    <w:rsid w:val="00FB17C0"/>
    <w:rsid w:val="00FB2E68"/>
    <w:rsid w:val="00FB3669"/>
    <w:rsid w:val="00FB3AB6"/>
    <w:rsid w:val="00FB48E4"/>
    <w:rsid w:val="00FB4ACC"/>
    <w:rsid w:val="00FB57A4"/>
    <w:rsid w:val="00FB6450"/>
    <w:rsid w:val="00FB66CE"/>
    <w:rsid w:val="00FB6AF1"/>
    <w:rsid w:val="00FB737E"/>
    <w:rsid w:val="00FB7CBC"/>
    <w:rsid w:val="00FB7E33"/>
    <w:rsid w:val="00FC0C69"/>
    <w:rsid w:val="00FC1E8D"/>
    <w:rsid w:val="00FC24FB"/>
    <w:rsid w:val="00FC2F88"/>
    <w:rsid w:val="00FC31B2"/>
    <w:rsid w:val="00FC3444"/>
    <w:rsid w:val="00FC3A2E"/>
    <w:rsid w:val="00FC447D"/>
    <w:rsid w:val="00FC4851"/>
    <w:rsid w:val="00FC52A3"/>
    <w:rsid w:val="00FC59D9"/>
    <w:rsid w:val="00FC6574"/>
    <w:rsid w:val="00FC6894"/>
    <w:rsid w:val="00FC6B59"/>
    <w:rsid w:val="00FC6D75"/>
    <w:rsid w:val="00FC6E6F"/>
    <w:rsid w:val="00FC6F62"/>
    <w:rsid w:val="00FC7654"/>
    <w:rsid w:val="00FC7E9A"/>
    <w:rsid w:val="00FD0001"/>
    <w:rsid w:val="00FD053F"/>
    <w:rsid w:val="00FD1A66"/>
    <w:rsid w:val="00FD1D14"/>
    <w:rsid w:val="00FD1E7C"/>
    <w:rsid w:val="00FD406D"/>
    <w:rsid w:val="00FD44AC"/>
    <w:rsid w:val="00FD4689"/>
    <w:rsid w:val="00FD5255"/>
    <w:rsid w:val="00FD6076"/>
    <w:rsid w:val="00FD64E8"/>
    <w:rsid w:val="00FD6596"/>
    <w:rsid w:val="00FD7E1F"/>
    <w:rsid w:val="00FE0CF8"/>
    <w:rsid w:val="00FE108F"/>
    <w:rsid w:val="00FE1676"/>
    <w:rsid w:val="00FE18C5"/>
    <w:rsid w:val="00FE194C"/>
    <w:rsid w:val="00FE30FF"/>
    <w:rsid w:val="00FE3336"/>
    <w:rsid w:val="00FE37FC"/>
    <w:rsid w:val="00FE4093"/>
    <w:rsid w:val="00FE5098"/>
    <w:rsid w:val="00FE538F"/>
    <w:rsid w:val="00FE5551"/>
    <w:rsid w:val="00FE581B"/>
    <w:rsid w:val="00FE5D32"/>
    <w:rsid w:val="00FE6054"/>
    <w:rsid w:val="00FE6C27"/>
    <w:rsid w:val="00FE6CCD"/>
    <w:rsid w:val="00FF16FC"/>
    <w:rsid w:val="00FF1832"/>
    <w:rsid w:val="00FF2418"/>
    <w:rsid w:val="00FF25FF"/>
    <w:rsid w:val="00FF2718"/>
    <w:rsid w:val="00FF36F1"/>
    <w:rsid w:val="00FF4612"/>
    <w:rsid w:val="00FF5275"/>
    <w:rsid w:val="00FF57E1"/>
    <w:rsid w:val="00FF61FA"/>
    <w:rsid w:val="00FF68D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06D84"/>
  <w15:chartTrackingRefBased/>
  <w15:docId w15:val="{5BED883D-48C0-4B96-9C5C-6ACF3DA1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2E80"/>
    <w:pPr>
      <w:ind w:left="720"/>
      <w:contextualSpacing/>
    </w:pPr>
  </w:style>
  <w:style w:type="table" w:styleId="TableGrid">
    <w:name w:val="Table Grid"/>
    <w:basedOn w:val="TableNormal"/>
    <w:uiPriority w:val="39"/>
    <w:rsid w:val="0043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07A8"/>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BalloonText">
    <w:name w:val="Balloon Text"/>
    <w:basedOn w:val="Normal"/>
    <w:link w:val="BalloonTextChar"/>
    <w:uiPriority w:val="99"/>
    <w:semiHidden/>
    <w:unhideWhenUsed/>
    <w:rsid w:val="004307A8"/>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07A8"/>
    <w:rPr>
      <w:rFonts w:ascii="Segoe UI" w:eastAsiaTheme="minorEastAsia" w:hAnsi="Segoe UI" w:cs="Segoe UI"/>
      <w:sz w:val="18"/>
      <w:szCs w:val="18"/>
      <w:lang w:val="en-US"/>
    </w:rPr>
  </w:style>
  <w:style w:type="paragraph" w:customStyle="1" w:styleId="TableParagraph">
    <w:name w:val="Table Paragraph"/>
    <w:basedOn w:val="Normal"/>
    <w:uiPriority w:val="1"/>
    <w:qFormat/>
    <w:rsid w:val="003207B4"/>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3207B4"/>
    <w:pPr>
      <w:widowControl w:val="0"/>
      <w:autoSpaceDE w:val="0"/>
      <w:autoSpaceDN w:val="0"/>
      <w:spacing w:after="0" w:line="240" w:lineRule="auto"/>
    </w:pPr>
    <w:rPr>
      <w:rFonts w:ascii="Times New Roman" w:eastAsia="Times New Roman" w:hAnsi="Times New Roman" w:cs="Times New Roman"/>
      <w:b/>
      <w:bCs/>
      <w:sz w:val="20"/>
      <w:szCs w:val="20"/>
      <w:lang w:val="en-US"/>
    </w:rPr>
  </w:style>
  <w:style w:type="character" w:customStyle="1" w:styleId="BodyTextChar">
    <w:name w:val="Body Text Char"/>
    <w:basedOn w:val="DefaultParagraphFont"/>
    <w:link w:val="BodyText"/>
    <w:uiPriority w:val="1"/>
    <w:rsid w:val="003207B4"/>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D7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FFC"/>
  </w:style>
  <w:style w:type="paragraph" w:styleId="Footer">
    <w:name w:val="footer"/>
    <w:basedOn w:val="Normal"/>
    <w:link w:val="FooterChar"/>
    <w:uiPriority w:val="99"/>
    <w:unhideWhenUsed/>
    <w:rsid w:val="00CD7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FFC"/>
  </w:style>
  <w:style w:type="paragraph" w:customStyle="1" w:styleId="EndNoteBibliographyTitle">
    <w:name w:val="EndNote Bibliography Title"/>
    <w:basedOn w:val="Normal"/>
    <w:link w:val="EndNoteBibliographyTitleChar"/>
    <w:rsid w:val="00D13F96"/>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D13F96"/>
  </w:style>
  <w:style w:type="character" w:customStyle="1" w:styleId="EndNoteBibliographyTitleChar">
    <w:name w:val="EndNote Bibliography Title Char"/>
    <w:basedOn w:val="ListParagraphChar"/>
    <w:link w:val="EndNoteBibliographyTitle"/>
    <w:rsid w:val="00D13F96"/>
    <w:rPr>
      <w:rFonts w:ascii="Calibri" w:hAnsi="Calibri" w:cs="Calibri"/>
      <w:noProof/>
      <w:lang w:val="en-US"/>
    </w:rPr>
  </w:style>
  <w:style w:type="paragraph" w:customStyle="1" w:styleId="EndNoteBibliography">
    <w:name w:val="EndNote Bibliography"/>
    <w:basedOn w:val="Normal"/>
    <w:link w:val="EndNoteBibliographyChar"/>
    <w:rsid w:val="00D13F96"/>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D13F96"/>
    <w:rPr>
      <w:rFonts w:ascii="Calibri" w:hAnsi="Calibri" w:cs="Calibri"/>
      <w:noProof/>
      <w:lang w:val="en-US"/>
    </w:rPr>
  </w:style>
  <w:style w:type="character" w:styleId="CommentReference">
    <w:name w:val="annotation reference"/>
    <w:basedOn w:val="DefaultParagraphFont"/>
    <w:uiPriority w:val="99"/>
    <w:semiHidden/>
    <w:unhideWhenUsed/>
    <w:rsid w:val="00332BED"/>
    <w:rPr>
      <w:sz w:val="16"/>
      <w:szCs w:val="16"/>
    </w:rPr>
  </w:style>
  <w:style w:type="paragraph" w:styleId="CommentText">
    <w:name w:val="annotation text"/>
    <w:basedOn w:val="Normal"/>
    <w:link w:val="CommentTextChar"/>
    <w:uiPriority w:val="99"/>
    <w:semiHidden/>
    <w:unhideWhenUsed/>
    <w:rsid w:val="00332BED"/>
    <w:pPr>
      <w:spacing w:line="240" w:lineRule="auto"/>
    </w:pPr>
    <w:rPr>
      <w:sz w:val="20"/>
      <w:szCs w:val="20"/>
    </w:rPr>
  </w:style>
  <w:style w:type="character" w:customStyle="1" w:styleId="CommentTextChar">
    <w:name w:val="Comment Text Char"/>
    <w:basedOn w:val="DefaultParagraphFont"/>
    <w:link w:val="CommentText"/>
    <w:uiPriority w:val="99"/>
    <w:semiHidden/>
    <w:rsid w:val="00332BED"/>
    <w:rPr>
      <w:sz w:val="20"/>
      <w:szCs w:val="20"/>
    </w:rPr>
  </w:style>
  <w:style w:type="paragraph" w:styleId="CommentSubject">
    <w:name w:val="annotation subject"/>
    <w:basedOn w:val="CommentText"/>
    <w:next w:val="CommentText"/>
    <w:link w:val="CommentSubjectChar"/>
    <w:uiPriority w:val="99"/>
    <w:semiHidden/>
    <w:unhideWhenUsed/>
    <w:rsid w:val="00332BED"/>
    <w:rPr>
      <w:b/>
      <w:bCs/>
    </w:rPr>
  </w:style>
  <w:style w:type="character" w:customStyle="1" w:styleId="CommentSubjectChar">
    <w:name w:val="Comment Subject Char"/>
    <w:basedOn w:val="CommentTextChar"/>
    <w:link w:val="CommentSubject"/>
    <w:uiPriority w:val="99"/>
    <w:semiHidden/>
    <w:rsid w:val="00332BED"/>
    <w:rPr>
      <w:b/>
      <w:bCs/>
      <w:sz w:val="20"/>
      <w:szCs w:val="20"/>
    </w:rPr>
  </w:style>
  <w:style w:type="character" w:styleId="Hyperlink">
    <w:name w:val="Hyperlink"/>
    <w:basedOn w:val="DefaultParagraphFont"/>
    <w:uiPriority w:val="99"/>
    <w:unhideWhenUsed/>
    <w:rsid w:val="00C94BA9"/>
    <w:rPr>
      <w:color w:val="0563C1" w:themeColor="hyperlink"/>
      <w:u w:val="single"/>
    </w:rPr>
  </w:style>
  <w:style w:type="paragraph" w:styleId="Revision">
    <w:name w:val="Revision"/>
    <w:hidden/>
    <w:uiPriority w:val="99"/>
    <w:semiHidden/>
    <w:rsid w:val="004B45E8"/>
    <w:pPr>
      <w:spacing w:after="0" w:line="240" w:lineRule="auto"/>
    </w:pPr>
  </w:style>
  <w:style w:type="character" w:styleId="Emphasis">
    <w:name w:val="Emphasis"/>
    <w:basedOn w:val="DefaultParagraphFont"/>
    <w:uiPriority w:val="20"/>
    <w:qFormat/>
    <w:rsid w:val="002A1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190">
      <w:bodyDiv w:val="1"/>
      <w:marLeft w:val="0"/>
      <w:marRight w:val="0"/>
      <w:marTop w:val="0"/>
      <w:marBottom w:val="0"/>
      <w:divBdr>
        <w:top w:val="none" w:sz="0" w:space="0" w:color="auto"/>
        <w:left w:val="none" w:sz="0" w:space="0" w:color="auto"/>
        <w:bottom w:val="none" w:sz="0" w:space="0" w:color="auto"/>
        <w:right w:val="none" w:sz="0" w:space="0" w:color="auto"/>
      </w:divBdr>
    </w:div>
    <w:div w:id="153642228">
      <w:bodyDiv w:val="1"/>
      <w:marLeft w:val="0"/>
      <w:marRight w:val="0"/>
      <w:marTop w:val="0"/>
      <w:marBottom w:val="0"/>
      <w:divBdr>
        <w:top w:val="none" w:sz="0" w:space="0" w:color="auto"/>
        <w:left w:val="none" w:sz="0" w:space="0" w:color="auto"/>
        <w:bottom w:val="none" w:sz="0" w:space="0" w:color="auto"/>
        <w:right w:val="none" w:sz="0" w:space="0" w:color="auto"/>
      </w:divBdr>
    </w:div>
    <w:div w:id="188491117">
      <w:bodyDiv w:val="1"/>
      <w:marLeft w:val="0"/>
      <w:marRight w:val="0"/>
      <w:marTop w:val="0"/>
      <w:marBottom w:val="0"/>
      <w:divBdr>
        <w:top w:val="none" w:sz="0" w:space="0" w:color="auto"/>
        <w:left w:val="none" w:sz="0" w:space="0" w:color="auto"/>
        <w:bottom w:val="none" w:sz="0" w:space="0" w:color="auto"/>
        <w:right w:val="none" w:sz="0" w:space="0" w:color="auto"/>
      </w:divBdr>
    </w:div>
    <w:div w:id="372661067">
      <w:bodyDiv w:val="1"/>
      <w:marLeft w:val="0"/>
      <w:marRight w:val="0"/>
      <w:marTop w:val="0"/>
      <w:marBottom w:val="0"/>
      <w:divBdr>
        <w:top w:val="none" w:sz="0" w:space="0" w:color="auto"/>
        <w:left w:val="none" w:sz="0" w:space="0" w:color="auto"/>
        <w:bottom w:val="none" w:sz="0" w:space="0" w:color="auto"/>
        <w:right w:val="none" w:sz="0" w:space="0" w:color="auto"/>
      </w:divBdr>
    </w:div>
    <w:div w:id="600139080">
      <w:bodyDiv w:val="1"/>
      <w:marLeft w:val="0"/>
      <w:marRight w:val="0"/>
      <w:marTop w:val="0"/>
      <w:marBottom w:val="0"/>
      <w:divBdr>
        <w:top w:val="none" w:sz="0" w:space="0" w:color="auto"/>
        <w:left w:val="none" w:sz="0" w:space="0" w:color="auto"/>
        <w:bottom w:val="none" w:sz="0" w:space="0" w:color="auto"/>
        <w:right w:val="none" w:sz="0" w:space="0" w:color="auto"/>
      </w:divBdr>
    </w:div>
    <w:div w:id="639460163">
      <w:bodyDiv w:val="1"/>
      <w:marLeft w:val="0"/>
      <w:marRight w:val="0"/>
      <w:marTop w:val="0"/>
      <w:marBottom w:val="0"/>
      <w:divBdr>
        <w:top w:val="none" w:sz="0" w:space="0" w:color="auto"/>
        <w:left w:val="none" w:sz="0" w:space="0" w:color="auto"/>
        <w:bottom w:val="none" w:sz="0" w:space="0" w:color="auto"/>
        <w:right w:val="none" w:sz="0" w:space="0" w:color="auto"/>
      </w:divBdr>
    </w:div>
    <w:div w:id="679311344">
      <w:bodyDiv w:val="1"/>
      <w:marLeft w:val="0"/>
      <w:marRight w:val="0"/>
      <w:marTop w:val="0"/>
      <w:marBottom w:val="0"/>
      <w:divBdr>
        <w:top w:val="none" w:sz="0" w:space="0" w:color="auto"/>
        <w:left w:val="none" w:sz="0" w:space="0" w:color="auto"/>
        <w:bottom w:val="none" w:sz="0" w:space="0" w:color="auto"/>
        <w:right w:val="none" w:sz="0" w:space="0" w:color="auto"/>
      </w:divBdr>
    </w:div>
    <w:div w:id="728963058">
      <w:bodyDiv w:val="1"/>
      <w:marLeft w:val="0"/>
      <w:marRight w:val="0"/>
      <w:marTop w:val="0"/>
      <w:marBottom w:val="0"/>
      <w:divBdr>
        <w:top w:val="none" w:sz="0" w:space="0" w:color="auto"/>
        <w:left w:val="none" w:sz="0" w:space="0" w:color="auto"/>
        <w:bottom w:val="none" w:sz="0" w:space="0" w:color="auto"/>
        <w:right w:val="none" w:sz="0" w:space="0" w:color="auto"/>
      </w:divBdr>
      <w:divsChild>
        <w:div w:id="1778211089">
          <w:marLeft w:val="0"/>
          <w:marRight w:val="0"/>
          <w:marTop w:val="0"/>
          <w:marBottom w:val="0"/>
          <w:divBdr>
            <w:top w:val="none" w:sz="0" w:space="0" w:color="auto"/>
            <w:left w:val="none" w:sz="0" w:space="0" w:color="auto"/>
            <w:bottom w:val="none" w:sz="0" w:space="0" w:color="auto"/>
            <w:right w:val="none" w:sz="0" w:space="0" w:color="auto"/>
          </w:divBdr>
        </w:div>
      </w:divsChild>
    </w:div>
    <w:div w:id="825827952">
      <w:bodyDiv w:val="1"/>
      <w:marLeft w:val="0"/>
      <w:marRight w:val="0"/>
      <w:marTop w:val="0"/>
      <w:marBottom w:val="0"/>
      <w:divBdr>
        <w:top w:val="none" w:sz="0" w:space="0" w:color="auto"/>
        <w:left w:val="none" w:sz="0" w:space="0" w:color="auto"/>
        <w:bottom w:val="none" w:sz="0" w:space="0" w:color="auto"/>
        <w:right w:val="none" w:sz="0" w:space="0" w:color="auto"/>
      </w:divBdr>
    </w:div>
    <w:div w:id="827743081">
      <w:bodyDiv w:val="1"/>
      <w:marLeft w:val="0"/>
      <w:marRight w:val="0"/>
      <w:marTop w:val="0"/>
      <w:marBottom w:val="0"/>
      <w:divBdr>
        <w:top w:val="none" w:sz="0" w:space="0" w:color="auto"/>
        <w:left w:val="none" w:sz="0" w:space="0" w:color="auto"/>
        <w:bottom w:val="none" w:sz="0" w:space="0" w:color="auto"/>
        <w:right w:val="none" w:sz="0" w:space="0" w:color="auto"/>
      </w:divBdr>
    </w:div>
    <w:div w:id="903414938">
      <w:bodyDiv w:val="1"/>
      <w:marLeft w:val="0"/>
      <w:marRight w:val="0"/>
      <w:marTop w:val="0"/>
      <w:marBottom w:val="0"/>
      <w:divBdr>
        <w:top w:val="none" w:sz="0" w:space="0" w:color="auto"/>
        <w:left w:val="none" w:sz="0" w:space="0" w:color="auto"/>
        <w:bottom w:val="none" w:sz="0" w:space="0" w:color="auto"/>
        <w:right w:val="none" w:sz="0" w:space="0" w:color="auto"/>
      </w:divBdr>
    </w:div>
    <w:div w:id="1096706606">
      <w:bodyDiv w:val="1"/>
      <w:marLeft w:val="0"/>
      <w:marRight w:val="0"/>
      <w:marTop w:val="0"/>
      <w:marBottom w:val="0"/>
      <w:divBdr>
        <w:top w:val="none" w:sz="0" w:space="0" w:color="auto"/>
        <w:left w:val="none" w:sz="0" w:space="0" w:color="auto"/>
        <w:bottom w:val="none" w:sz="0" w:space="0" w:color="auto"/>
        <w:right w:val="none" w:sz="0" w:space="0" w:color="auto"/>
      </w:divBdr>
    </w:div>
    <w:div w:id="1137990238">
      <w:bodyDiv w:val="1"/>
      <w:marLeft w:val="0"/>
      <w:marRight w:val="0"/>
      <w:marTop w:val="0"/>
      <w:marBottom w:val="0"/>
      <w:divBdr>
        <w:top w:val="none" w:sz="0" w:space="0" w:color="auto"/>
        <w:left w:val="none" w:sz="0" w:space="0" w:color="auto"/>
        <w:bottom w:val="none" w:sz="0" w:space="0" w:color="auto"/>
        <w:right w:val="none" w:sz="0" w:space="0" w:color="auto"/>
      </w:divBdr>
    </w:div>
    <w:div w:id="1143816540">
      <w:bodyDiv w:val="1"/>
      <w:marLeft w:val="0"/>
      <w:marRight w:val="0"/>
      <w:marTop w:val="0"/>
      <w:marBottom w:val="0"/>
      <w:divBdr>
        <w:top w:val="none" w:sz="0" w:space="0" w:color="auto"/>
        <w:left w:val="none" w:sz="0" w:space="0" w:color="auto"/>
        <w:bottom w:val="none" w:sz="0" w:space="0" w:color="auto"/>
        <w:right w:val="none" w:sz="0" w:space="0" w:color="auto"/>
      </w:divBdr>
    </w:div>
    <w:div w:id="1280456982">
      <w:bodyDiv w:val="1"/>
      <w:marLeft w:val="0"/>
      <w:marRight w:val="0"/>
      <w:marTop w:val="0"/>
      <w:marBottom w:val="0"/>
      <w:divBdr>
        <w:top w:val="none" w:sz="0" w:space="0" w:color="auto"/>
        <w:left w:val="none" w:sz="0" w:space="0" w:color="auto"/>
        <w:bottom w:val="none" w:sz="0" w:space="0" w:color="auto"/>
        <w:right w:val="none" w:sz="0" w:space="0" w:color="auto"/>
      </w:divBdr>
    </w:div>
    <w:div w:id="1486431523">
      <w:bodyDiv w:val="1"/>
      <w:marLeft w:val="0"/>
      <w:marRight w:val="0"/>
      <w:marTop w:val="0"/>
      <w:marBottom w:val="0"/>
      <w:divBdr>
        <w:top w:val="none" w:sz="0" w:space="0" w:color="auto"/>
        <w:left w:val="none" w:sz="0" w:space="0" w:color="auto"/>
        <w:bottom w:val="none" w:sz="0" w:space="0" w:color="auto"/>
        <w:right w:val="none" w:sz="0" w:space="0" w:color="auto"/>
      </w:divBdr>
    </w:div>
    <w:div w:id="1602881166">
      <w:bodyDiv w:val="1"/>
      <w:marLeft w:val="0"/>
      <w:marRight w:val="0"/>
      <w:marTop w:val="0"/>
      <w:marBottom w:val="0"/>
      <w:divBdr>
        <w:top w:val="none" w:sz="0" w:space="0" w:color="auto"/>
        <w:left w:val="none" w:sz="0" w:space="0" w:color="auto"/>
        <w:bottom w:val="none" w:sz="0" w:space="0" w:color="auto"/>
        <w:right w:val="none" w:sz="0" w:space="0" w:color="auto"/>
      </w:divBdr>
    </w:div>
    <w:div w:id="1828743516">
      <w:bodyDiv w:val="1"/>
      <w:marLeft w:val="0"/>
      <w:marRight w:val="0"/>
      <w:marTop w:val="0"/>
      <w:marBottom w:val="0"/>
      <w:divBdr>
        <w:top w:val="none" w:sz="0" w:space="0" w:color="auto"/>
        <w:left w:val="none" w:sz="0" w:space="0" w:color="auto"/>
        <w:bottom w:val="none" w:sz="0" w:space="0" w:color="auto"/>
        <w:right w:val="none" w:sz="0" w:space="0" w:color="auto"/>
      </w:divBdr>
    </w:div>
    <w:div w:id="203627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n_michael@sics.a-star.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5D42-A57E-40E2-86B9-7554F144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14596</Words>
  <Characters>83199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Michael</dc:creator>
  <cp:keywords/>
  <dc:description/>
  <cp:lastModifiedBy>Karen Drake</cp:lastModifiedBy>
  <cp:revision>2</cp:revision>
  <dcterms:created xsi:type="dcterms:W3CDTF">2022-05-30T11:07:00Z</dcterms:created>
  <dcterms:modified xsi:type="dcterms:W3CDTF">2022-05-30T11:07:00Z</dcterms:modified>
</cp:coreProperties>
</file>