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0D55" w14:textId="3DAD5DB1" w:rsidR="00011D91" w:rsidRPr="00D60189" w:rsidRDefault="00011D91" w:rsidP="00011D91">
      <w:pPr>
        <w:spacing w:line="360" w:lineRule="auto"/>
        <w:rPr>
          <w:rFonts w:ascii="Times New Roman" w:hAnsi="Times New Roman" w:cs="Times New Roman"/>
          <w:b/>
          <w:sz w:val="24"/>
          <w:szCs w:val="24"/>
        </w:rPr>
      </w:pPr>
      <w:r w:rsidRPr="00D60189">
        <w:rPr>
          <w:rFonts w:ascii="Times New Roman" w:hAnsi="Times New Roman" w:cs="Times New Roman"/>
          <w:b/>
          <w:sz w:val="24"/>
          <w:szCs w:val="24"/>
        </w:rPr>
        <w:t>Abstract</w:t>
      </w:r>
    </w:p>
    <w:p w14:paraId="12586753" w14:textId="77777777" w:rsidR="00011D91" w:rsidRPr="00D60189" w:rsidRDefault="00011D91" w:rsidP="00011D91">
      <w:pPr>
        <w:spacing w:line="360" w:lineRule="auto"/>
        <w:rPr>
          <w:rFonts w:ascii="Times New Roman" w:eastAsia="Times New Roman" w:hAnsi="Times New Roman" w:cs="Times New Roman"/>
          <w:sz w:val="24"/>
          <w:szCs w:val="24"/>
          <w:lang w:eastAsia="en-GB"/>
        </w:rPr>
      </w:pPr>
      <w:r w:rsidRPr="00D60189">
        <w:rPr>
          <w:rFonts w:ascii="Times New Roman" w:eastAsia="Times New Roman" w:hAnsi="Times New Roman" w:cs="Times New Roman"/>
          <w:b/>
          <w:bCs/>
          <w:sz w:val="24"/>
          <w:szCs w:val="24"/>
          <w:lang w:eastAsia="en-GB"/>
        </w:rPr>
        <w:t xml:space="preserve">Objective: </w:t>
      </w:r>
      <w:r w:rsidRPr="00D60189">
        <w:rPr>
          <w:rFonts w:ascii="Times New Roman" w:eastAsia="Times New Roman" w:hAnsi="Times New Roman" w:cs="Times New Roman"/>
          <w:sz w:val="24"/>
          <w:szCs w:val="24"/>
          <w:lang w:eastAsia="en-GB"/>
        </w:rPr>
        <w:t>To identify peri-</w:t>
      </w:r>
      <w:r w:rsidR="00282BCF">
        <w:rPr>
          <w:rFonts w:ascii="Times New Roman" w:eastAsia="Times New Roman" w:hAnsi="Times New Roman" w:cs="Times New Roman"/>
          <w:sz w:val="24"/>
          <w:szCs w:val="24"/>
          <w:lang w:eastAsia="en-GB"/>
        </w:rPr>
        <w:t xml:space="preserve">conceptional diet </w:t>
      </w:r>
      <w:r>
        <w:rPr>
          <w:rFonts w:ascii="Times New Roman" w:eastAsia="Times New Roman" w:hAnsi="Times New Roman" w:cs="Times New Roman"/>
          <w:sz w:val="24"/>
          <w:szCs w:val="24"/>
          <w:lang w:eastAsia="en-GB"/>
        </w:rPr>
        <w:t>patterns</w:t>
      </w:r>
      <w:r w:rsidRPr="00D60189">
        <w:rPr>
          <w:rFonts w:ascii="Times New Roman" w:eastAsia="Times New Roman" w:hAnsi="Times New Roman" w:cs="Times New Roman"/>
          <w:sz w:val="24"/>
          <w:szCs w:val="24"/>
          <w:lang w:eastAsia="en-GB"/>
        </w:rPr>
        <w:t xml:space="preserve"> among women in Bangalore, and examine their associations with risk of gestational diabetes mellitus.</w:t>
      </w:r>
    </w:p>
    <w:p w14:paraId="64808EC7" w14:textId="060667D9" w:rsidR="00011D91" w:rsidRPr="00D60189" w:rsidRDefault="00011D91" w:rsidP="00011D91">
      <w:pPr>
        <w:spacing w:line="360" w:lineRule="auto"/>
        <w:rPr>
          <w:rFonts w:ascii="Times New Roman" w:hAnsi="Times New Roman" w:cs="Times New Roman"/>
          <w:sz w:val="24"/>
          <w:szCs w:val="24"/>
        </w:rPr>
      </w:pPr>
      <w:r w:rsidRPr="00D60189">
        <w:rPr>
          <w:rFonts w:ascii="Times New Roman" w:eastAsia="Times New Roman" w:hAnsi="Times New Roman" w:cs="Times New Roman"/>
          <w:b/>
          <w:bCs/>
          <w:sz w:val="24"/>
          <w:szCs w:val="24"/>
          <w:lang w:eastAsia="en-GB"/>
        </w:rPr>
        <w:t>Design:</w:t>
      </w:r>
      <w:r w:rsidRPr="00D6018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n-US" w:eastAsia="en-GB"/>
        </w:rPr>
        <w:t xml:space="preserve">BANGLES, </w:t>
      </w:r>
      <w:r w:rsidRPr="00D60189">
        <w:rPr>
          <w:rFonts w:ascii="Times New Roman" w:eastAsia="Times New Roman" w:hAnsi="Times New Roman" w:cs="Times New Roman"/>
          <w:sz w:val="24"/>
          <w:szCs w:val="24"/>
          <w:lang w:val="en-US" w:eastAsia="en-GB"/>
        </w:rPr>
        <w:t>started in June 2016, was a prospective observational study, in which women were recruited at 5-16 weeks’ gestation. Peri-conceptional diet was recalled at recruitme</w:t>
      </w:r>
      <w:r w:rsidR="009823E2">
        <w:rPr>
          <w:rFonts w:ascii="Times New Roman" w:eastAsia="Times New Roman" w:hAnsi="Times New Roman" w:cs="Times New Roman"/>
          <w:sz w:val="24"/>
          <w:szCs w:val="24"/>
          <w:lang w:val="en-US" w:eastAsia="en-GB"/>
        </w:rPr>
        <w:t>nt, using a validated 224-item food frequency q</w:t>
      </w:r>
      <w:r w:rsidRPr="00D60189">
        <w:rPr>
          <w:rFonts w:ascii="Times New Roman" w:eastAsia="Times New Roman" w:hAnsi="Times New Roman" w:cs="Times New Roman"/>
          <w:sz w:val="24"/>
          <w:szCs w:val="24"/>
          <w:lang w:val="en-US" w:eastAsia="en-GB"/>
        </w:rPr>
        <w:t>uestionnaire.</w:t>
      </w:r>
      <w:r w:rsidR="00282BCF">
        <w:rPr>
          <w:rFonts w:ascii="Times New Roman" w:eastAsia="Times New Roman" w:hAnsi="Times New Roman" w:cs="Times New Roman"/>
          <w:sz w:val="24"/>
          <w:szCs w:val="24"/>
          <w:lang w:val="en-US" w:eastAsia="en-GB"/>
        </w:rPr>
        <w:t xml:space="preserve"> GDM was assessed by a 75-gram oral glucose tolerance t</w:t>
      </w:r>
      <w:r w:rsidRPr="00D60189">
        <w:rPr>
          <w:rFonts w:ascii="Times New Roman" w:eastAsia="Times New Roman" w:hAnsi="Times New Roman" w:cs="Times New Roman"/>
          <w:sz w:val="24"/>
          <w:szCs w:val="24"/>
          <w:lang w:val="en-US" w:eastAsia="en-GB"/>
        </w:rPr>
        <w:t>est at 24-28 weeks’ gestation, applying WHO 2013 criteria</w:t>
      </w:r>
      <w:r w:rsidRPr="00D60189">
        <w:rPr>
          <w:rFonts w:ascii="Times New Roman" w:eastAsia="Times New Roman" w:hAnsi="Times New Roman" w:cs="Times New Roman"/>
          <w:sz w:val="24"/>
          <w:szCs w:val="24"/>
          <w:lang w:eastAsia="en-GB"/>
        </w:rPr>
        <w:t xml:space="preserve">. </w:t>
      </w:r>
      <w:r w:rsidRPr="00D60189">
        <w:rPr>
          <w:rFonts w:ascii="Times New Roman" w:hAnsi="Times New Roman" w:cs="Times New Roman"/>
          <w:sz w:val="24"/>
          <w:szCs w:val="24"/>
        </w:rPr>
        <w:t xml:space="preserve">Diet </w:t>
      </w:r>
      <w:r w:rsidR="00F178AD">
        <w:rPr>
          <w:rFonts w:ascii="Times New Roman" w:hAnsi="Times New Roman" w:cs="Times New Roman"/>
          <w:sz w:val="24"/>
          <w:szCs w:val="24"/>
        </w:rPr>
        <w:t>p</w:t>
      </w:r>
      <w:r>
        <w:rPr>
          <w:rFonts w:ascii="Times New Roman" w:hAnsi="Times New Roman" w:cs="Times New Roman"/>
          <w:sz w:val="24"/>
          <w:szCs w:val="24"/>
        </w:rPr>
        <w:t xml:space="preserve">atterns </w:t>
      </w:r>
      <w:r w:rsidRPr="00D60189">
        <w:rPr>
          <w:rFonts w:ascii="Times New Roman" w:hAnsi="Times New Roman" w:cs="Times New Roman"/>
          <w:sz w:val="24"/>
          <w:szCs w:val="24"/>
        </w:rPr>
        <w:t xml:space="preserve">were identified using principal component analysis and </w:t>
      </w:r>
      <w:r>
        <w:rPr>
          <w:rFonts w:ascii="Times New Roman" w:hAnsi="Times New Roman" w:cs="Times New Roman"/>
          <w:sz w:val="24"/>
          <w:szCs w:val="24"/>
        </w:rPr>
        <w:t xml:space="preserve">diet pattern-GDM </w:t>
      </w:r>
      <w:r w:rsidRPr="00D60189">
        <w:rPr>
          <w:rFonts w:ascii="Times New Roman" w:hAnsi="Times New Roman" w:cs="Times New Roman"/>
          <w:sz w:val="24"/>
          <w:szCs w:val="24"/>
        </w:rPr>
        <w:t xml:space="preserve">associations were examined using multivariate logistic regression, </w:t>
      </w:r>
      <w:r w:rsidRPr="00D60189">
        <w:rPr>
          <w:rFonts w:ascii="Times New Roman" w:eastAsia="Times New Roman" w:hAnsi="Times New Roman" w:cs="Times New Roman"/>
          <w:sz w:val="24"/>
          <w:szCs w:val="24"/>
          <w:lang w:eastAsia="en-GB"/>
        </w:rPr>
        <w:t xml:space="preserve">adjusting for </w:t>
      </w:r>
      <w:r w:rsidRPr="00D60189">
        <w:rPr>
          <w:rFonts w:ascii="Times New Roman" w:hAnsi="Times New Roman" w:cs="Times New Roman"/>
          <w:sz w:val="24"/>
          <w:szCs w:val="24"/>
        </w:rPr>
        <w:t>‘</w:t>
      </w:r>
      <w:r w:rsidRPr="00D60189">
        <w:rPr>
          <w:rFonts w:ascii="Times New Roman" w:hAnsi="Times New Roman" w:cs="Times New Roman"/>
          <w:i/>
          <w:sz w:val="24"/>
          <w:szCs w:val="24"/>
        </w:rPr>
        <w:t>a prior</w:t>
      </w:r>
      <w:r w:rsidRPr="00D60189">
        <w:rPr>
          <w:rFonts w:ascii="Times New Roman" w:hAnsi="Times New Roman" w:cs="Times New Roman"/>
          <w:sz w:val="24"/>
          <w:szCs w:val="24"/>
        </w:rPr>
        <w:t xml:space="preserve">i’ confounders. </w:t>
      </w:r>
    </w:p>
    <w:p w14:paraId="32F247E7" w14:textId="77777777" w:rsidR="00011D91" w:rsidRPr="00D60189" w:rsidRDefault="00011D91" w:rsidP="00011D91">
      <w:pPr>
        <w:spacing w:line="360" w:lineRule="auto"/>
        <w:rPr>
          <w:rFonts w:ascii="Times New Roman" w:hAnsi="Times New Roman" w:cs="Times New Roman"/>
          <w:sz w:val="24"/>
          <w:szCs w:val="24"/>
        </w:rPr>
      </w:pPr>
      <w:r w:rsidRPr="00D60189">
        <w:rPr>
          <w:rFonts w:ascii="Times New Roman" w:hAnsi="Times New Roman" w:cs="Times New Roman"/>
          <w:b/>
          <w:sz w:val="24"/>
          <w:szCs w:val="24"/>
        </w:rPr>
        <w:t>Setting:</w:t>
      </w:r>
      <w:r w:rsidRPr="00D60189">
        <w:rPr>
          <w:rFonts w:ascii="Times New Roman" w:hAnsi="Times New Roman" w:cs="Times New Roman"/>
          <w:sz w:val="24"/>
          <w:szCs w:val="24"/>
        </w:rPr>
        <w:t xml:space="preserve"> Antenatal clinics of </w:t>
      </w:r>
      <w:r>
        <w:rPr>
          <w:rFonts w:ascii="Times New Roman" w:hAnsi="Times New Roman" w:cs="Times New Roman"/>
          <w:sz w:val="24"/>
          <w:szCs w:val="24"/>
        </w:rPr>
        <w:t xml:space="preserve">two </w:t>
      </w:r>
      <w:r w:rsidRPr="00D60189">
        <w:rPr>
          <w:rFonts w:ascii="Times New Roman" w:hAnsi="Times New Roman" w:cs="Times New Roman"/>
          <w:sz w:val="24"/>
          <w:szCs w:val="24"/>
        </w:rPr>
        <w:t>hospital</w:t>
      </w:r>
      <w:r>
        <w:rPr>
          <w:rFonts w:ascii="Times New Roman" w:hAnsi="Times New Roman" w:cs="Times New Roman"/>
          <w:sz w:val="24"/>
          <w:szCs w:val="24"/>
        </w:rPr>
        <w:t>s</w:t>
      </w:r>
      <w:r w:rsidRPr="00D60189">
        <w:rPr>
          <w:rFonts w:ascii="Times New Roman" w:hAnsi="Times New Roman" w:cs="Times New Roman"/>
          <w:sz w:val="24"/>
          <w:szCs w:val="24"/>
        </w:rPr>
        <w:t>, Bangalore, South India</w:t>
      </w:r>
    </w:p>
    <w:p w14:paraId="13BD3A11" w14:textId="77777777" w:rsidR="00011D91" w:rsidRPr="00D60189" w:rsidRDefault="00011D91" w:rsidP="00011D91">
      <w:pPr>
        <w:spacing w:line="360" w:lineRule="auto"/>
        <w:rPr>
          <w:rFonts w:ascii="Times New Roman" w:hAnsi="Times New Roman" w:cs="Times New Roman"/>
          <w:b/>
          <w:sz w:val="24"/>
          <w:szCs w:val="24"/>
        </w:rPr>
      </w:pPr>
      <w:r w:rsidRPr="00D60189">
        <w:rPr>
          <w:rFonts w:ascii="Times New Roman" w:hAnsi="Times New Roman" w:cs="Times New Roman"/>
          <w:b/>
          <w:sz w:val="24"/>
          <w:szCs w:val="24"/>
        </w:rPr>
        <w:t>Participants:</w:t>
      </w:r>
      <w:r w:rsidRPr="00D60189">
        <w:rPr>
          <w:rFonts w:ascii="Times New Roman" w:hAnsi="Times New Roman" w:cs="Times New Roman"/>
          <w:sz w:val="24"/>
          <w:szCs w:val="24"/>
        </w:rPr>
        <w:t xml:space="preserve"> 785 pregnant women </w:t>
      </w:r>
      <w:r w:rsidRPr="00D60189">
        <w:rPr>
          <w:rFonts w:ascii="Times New Roman" w:eastAsia="Times New Roman" w:hAnsi="Times New Roman" w:cs="Times New Roman"/>
          <w:sz w:val="24"/>
          <w:szCs w:val="24"/>
          <w:lang w:val="en-US" w:eastAsia="en-GB"/>
        </w:rPr>
        <w:t>of varied socio-economic status</w:t>
      </w:r>
    </w:p>
    <w:p w14:paraId="5D696D26" w14:textId="0A7578AA" w:rsidR="00011D91" w:rsidRPr="00701720" w:rsidRDefault="00011D91" w:rsidP="00011D91">
      <w:pPr>
        <w:spacing w:line="360" w:lineRule="auto"/>
        <w:rPr>
          <w:rFonts w:ascii="Times New Roman" w:eastAsia="Times New Roman" w:hAnsi="Times New Roman" w:cs="Times New Roman"/>
          <w:sz w:val="24"/>
          <w:szCs w:val="24"/>
          <w:lang w:eastAsia="en-GB"/>
        </w:rPr>
      </w:pPr>
      <w:r w:rsidRPr="00701720">
        <w:rPr>
          <w:rFonts w:ascii="Times New Roman" w:eastAsia="Times New Roman" w:hAnsi="Times New Roman" w:cs="Times New Roman"/>
          <w:b/>
          <w:sz w:val="24"/>
          <w:szCs w:val="24"/>
          <w:lang w:eastAsia="en-GB"/>
        </w:rPr>
        <w:t>Results:</w:t>
      </w:r>
      <w:r>
        <w:rPr>
          <w:rFonts w:ascii="Times New Roman" w:eastAsia="Times New Roman" w:hAnsi="Times New Roman" w:cs="Times New Roman"/>
          <w:sz w:val="24"/>
          <w:szCs w:val="24"/>
          <w:lang w:eastAsia="en-GB"/>
        </w:rPr>
        <w:t xml:space="preserve"> </w:t>
      </w:r>
      <w:r w:rsidRPr="00701720">
        <w:rPr>
          <w:rFonts w:ascii="Times New Roman" w:eastAsia="Times New Roman" w:hAnsi="Times New Roman" w:cs="Times New Roman"/>
          <w:sz w:val="24"/>
          <w:szCs w:val="24"/>
          <w:lang w:eastAsia="en-GB"/>
        </w:rPr>
        <w:t xml:space="preserve">GDM prevalence was 22%. Three diet patterns were identified: a) High-diversity, urban (HDU) characterised by diverse, home-cooked and processed foods was associated with older, </w:t>
      </w:r>
      <w:r w:rsidR="00F178AD">
        <w:rPr>
          <w:rFonts w:ascii="Times New Roman" w:eastAsia="Times New Roman" w:hAnsi="Times New Roman" w:cs="Times New Roman"/>
          <w:sz w:val="24"/>
          <w:szCs w:val="24"/>
          <w:lang w:eastAsia="en-GB"/>
        </w:rPr>
        <w:t xml:space="preserve">more </w:t>
      </w:r>
      <w:r w:rsidRPr="00701720">
        <w:rPr>
          <w:rFonts w:ascii="Times New Roman" w:eastAsia="Times New Roman" w:hAnsi="Times New Roman" w:cs="Times New Roman"/>
          <w:sz w:val="24"/>
          <w:szCs w:val="24"/>
          <w:lang w:eastAsia="en-GB"/>
        </w:rPr>
        <w:t>affluent</w:t>
      </w:r>
      <w:r w:rsidR="00F178AD">
        <w:rPr>
          <w:rFonts w:ascii="Times New Roman" w:eastAsia="Times New Roman" w:hAnsi="Times New Roman" w:cs="Times New Roman"/>
          <w:sz w:val="24"/>
          <w:szCs w:val="24"/>
          <w:lang w:eastAsia="en-GB"/>
        </w:rPr>
        <w:t>, better</w:t>
      </w:r>
      <w:r w:rsidRPr="00701720">
        <w:rPr>
          <w:rFonts w:ascii="Times New Roman" w:eastAsia="Times New Roman" w:hAnsi="Times New Roman" w:cs="Times New Roman"/>
          <w:sz w:val="24"/>
          <w:szCs w:val="24"/>
          <w:lang w:eastAsia="en-GB"/>
        </w:rPr>
        <w:t>-educated</w:t>
      </w:r>
      <w:r w:rsidR="00F178AD">
        <w:rPr>
          <w:rFonts w:ascii="Times New Roman" w:eastAsia="Times New Roman" w:hAnsi="Times New Roman" w:cs="Times New Roman"/>
          <w:sz w:val="24"/>
          <w:szCs w:val="24"/>
          <w:lang w:eastAsia="en-GB"/>
        </w:rPr>
        <w:t xml:space="preserve"> and </w:t>
      </w:r>
      <w:r w:rsidRPr="00701720">
        <w:rPr>
          <w:rFonts w:ascii="Times New Roman" w:eastAsia="Times New Roman" w:hAnsi="Times New Roman" w:cs="Times New Roman"/>
          <w:sz w:val="24"/>
          <w:szCs w:val="24"/>
          <w:lang w:eastAsia="en-GB"/>
        </w:rPr>
        <w:t>urban women; b) Rice-fried snacks-chicken-sweets (RFCS), characterised by low diet-diversity, was associated with younger, less-educated, and lower income</w:t>
      </w:r>
      <w:r w:rsidR="00F178AD">
        <w:rPr>
          <w:rFonts w:ascii="Times New Roman" w:eastAsia="Times New Roman" w:hAnsi="Times New Roman" w:cs="Times New Roman"/>
          <w:sz w:val="24"/>
          <w:szCs w:val="24"/>
          <w:lang w:eastAsia="en-GB"/>
        </w:rPr>
        <w:t xml:space="preserve">, </w:t>
      </w:r>
      <w:r w:rsidRPr="00701720">
        <w:rPr>
          <w:rFonts w:ascii="Times New Roman" w:eastAsia="Times New Roman" w:hAnsi="Times New Roman" w:cs="Times New Roman"/>
          <w:sz w:val="24"/>
          <w:szCs w:val="24"/>
          <w:lang w:eastAsia="en-GB"/>
        </w:rPr>
        <w:t>rural</w:t>
      </w:r>
      <w:r w:rsidR="00F178AD">
        <w:rPr>
          <w:rFonts w:ascii="Times New Roman" w:eastAsia="Times New Roman" w:hAnsi="Times New Roman" w:cs="Times New Roman"/>
          <w:sz w:val="24"/>
          <w:szCs w:val="24"/>
          <w:lang w:eastAsia="en-GB"/>
        </w:rPr>
        <w:t xml:space="preserve"> and </w:t>
      </w:r>
      <w:r w:rsidRPr="00701720">
        <w:rPr>
          <w:rFonts w:ascii="Times New Roman" w:eastAsia="Times New Roman" w:hAnsi="Times New Roman" w:cs="Times New Roman"/>
          <w:sz w:val="24"/>
          <w:szCs w:val="24"/>
          <w:lang w:eastAsia="en-GB"/>
        </w:rPr>
        <w:t>joint families; c) Healthy, traditional vegetarian (HTV), characterised by home-cooked-vegetarian and non-processed foods was associated with less-educated</w:t>
      </w:r>
      <w:r w:rsidR="00F178AD">
        <w:rPr>
          <w:rFonts w:ascii="Times New Roman" w:eastAsia="Times New Roman" w:hAnsi="Times New Roman" w:cs="Times New Roman"/>
          <w:sz w:val="24"/>
          <w:szCs w:val="24"/>
          <w:lang w:eastAsia="en-GB"/>
        </w:rPr>
        <w:t>,</w:t>
      </w:r>
      <w:r w:rsidRPr="00701720">
        <w:rPr>
          <w:rFonts w:ascii="Times New Roman" w:eastAsia="Times New Roman" w:hAnsi="Times New Roman" w:cs="Times New Roman"/>
          <w:sz w:val="24"/>
          <w:szCs w:val="24"/>
          <w:lang w:eastAsia="en-GB"/>
        </w:rPr>
        <w:t xml:space="preserve"> </w:t>
      </w:r>
      <w:r w:rsidR="00F178AD">
        <w:rPr>
          <w:rFonts w:ascii="Times New Roman" w:eastAsia="Times New Roman" w:hAnsi="Times New Roman" w:cs="Times New Roman"/>
          <w:sz w:val="24"/>
          <w:szCs w:val="24"/>
          <w:lang w:eastAsia="en-GB"/>
        </w:rPr>
        <w:t xml:space="preserve">more </w:t>
      </w:r>
      <w:r w:rsidRPr="00701720">
        <w:rPr>
          <w:rFonts w:ascii="Times New Roman" w:eastAsia="Times New Roman" w:hAnsi="Times New Roman" w:cs="Times New Roman"/>
          <w:sz w:val="24"/>
          <w:szCs w:val="24"/>
          <w:lang w:eastAsia="en-GB"/>
        </w:rPr>
        <w:t>affluent</w:t>
      </w:r>
      <w:r w:rsidR="00F178AD">
        <w:rPr>
          <w:rFonts w:ascii="Times New Roman" w:eastAsia="Times New Roman" w:hAnsi="Times New Roman" w:cs="Times New Roman"/>
          <w:sz w:val="24"/>
          <w:szCs w:val="24"/>
          <w:lang w:eastAsia="en-GB"/>
        </w:rPr>
        <w:t xml:space="preserve">, and </w:t>
      </w:r>
      <w:r w:rsidRPr="00701720">
        <w:rPr>
          <w:rFonts w:ascii="Times New Roman" w:eastAsia="Times New Roman" w:hAnsi="Times New Roman" w:cs="Times New Roman"/>
          <w:sz w:val="24"/>
          <w:szCs w:val="24"/>
          <w:lang w:eastAsia="en-GB"/>
        </w:rPr>
        <w:t>rural</w:t>
      </w:r>
      <w:r w:rsidR="00F178AD">
        <w:rPr>
          <w:rFonts w:ascii="Times New Roman" w:eastAsia="Times New Roman" w:hAnsi="Times New Roman" w:cs="Times New Roman"/>
          <w:sz w:val="24"/>
          <w:szCs w:val="24"/>
          <w:lang w:eastAsia="en-GB"/>
        </w:rPr>
        <w:t xml:space="preserve"> and </w:t>
      </w:r>
      <w:r w:rsidRPr="00701720">
        <w:rPr>
          <w:rFonts w:ascii="Times New Roman" w:eastAsia="Times New Roman" w:hAnsi="Times New Roman" w:cs="Times New Roman"/>
          <w:sz w:val="24"/>
          <w:szCs w:val="24"/>
          <w:lang w:eastAsia="en-GB"/>
        </w:rPr>
        <w:t>joint families. The HDU pattern was associated with a lower GDM risk (</w:t>
      </w:r>
      <w:proofErr w:type="spellStart"/>
      <w:r w:rsidRPr="00701720">
        <w:rPr>
          <w:rFonts w:ascii="Times New Roman" w:eastAsia="Times New Roman" w:hAnsi="Times New Roman" w:cs="Times New Roman"/>
          <w:sz w:val="24"/>
          <w:szCs w:val="24"/>
          <w:lang w:eastAsia="en-GB"/>
        </w:rPr>
        <w:t>aOR</w:t>
      </w:r>
      <w:proofErr w:type="spellEnd"/>
      <w:r w:rsidRPr="00701720">
        <w:rPr>
          <w:rFonts w:ascii="Times New Roman" w:eastAsia="Times New Roman" w:hAnsi="Times New Roman" w:cs="Times New Roman"/>
          <w:sz w:val="24"/>
          <w:szCs w:val="24"/>
          <w:lang w:eastAsia="en-GB"/>
        </w:rPr>
        <w:t xml:space="preserve">: 0.80 per SD, 95% CI: 0.64, 0.99, p=0.04) after adjusting for confounders. </w:t>
      </w:r>
      <w:r w:rsidRPr="00AA464A">
        <w:rPr>
          <w:rFonts w:ascii="Times New Roman" w:hAnsi="Times New Roman" w:cs="Times New Roman"/>
          <w:color w:val="000000" w:themeColor="text1"/>
          <w:sz w:val="24"/>
          <w:szCs w:val="24"/>
        </w:rPr>
        <w:t>BMI was strongly related to GDM risk and possibly mediated diet-GDM associations.</w:t>
      </w:r>
    </w:p>
    <w:p w14:paraId="308D35E1" w14:textId="0A991602" w:rsidR="00011D91" w:rsidRPr="00D60189" w:rsidRDefault="00011D91" w:rsidP="00011D91">
      <w:pPr>
        <w:spacing w:line="360" w:lineRule="auto"/>
        <w:rPr>
          <w:rFonts w:ascii="Times New Roman" w:eastAsia="Times New Roman" w:hAnsi="Times New Roman" w:cs="Times New Roman"/>
          <w:sz w:val="24"/>
          <w:szCs w:val="24"/>
          <w:lang w:eastAsia="en-GB"/>
        </w:rPr>
      </w:pPr>
      <w:r w:rsidRPr="00D60189">
        <w:rPr>
          <w:rFonts w:ascii="Times New Roman" w:eastAsia="Times New Roman" w:hAnsi="Times New Roman" w:cs="Times New Roman"/>
          <w:b/>
          <w:bCs/>
          <w:sz w:val="24"/>
          <w:szCs w:val="24"/>
          <w:lang w:eastAsia="en-GB"/>
        </w:rPr>
        <w:t>Conclusions:</w:t>
      </w:r>
      <w:r w:rsidRPr="00D60189">
        <w:rPr>
          <w:rFonts w:ascii="Times New Roman" w:eastAsia="Times New Roman" w:hAnsi="Times New Roman" w:cs="Times New Roman"/>
          <w:sz w:val="24"/>
          <w:szCs w:val="24"/>
          <w:lang w:eastAsia="en-GB"/>
        </w:rPr>
        <w:t xml:space="preserve"> </w:t>
      </w:r>
      <w:r w:rsidRPr="00D60189">
        <w:rPr>
          <w:rFonts w:ascii="Times New Roman" w:eastAsia="Times New Roman" w:hAnsi="Times New Roman" w:cs="Times New Roman"/>
          <w:bCs/>
          <w:sz w:val="24"/>
          <w:szCs w:val="24"/>
          <w:lang w:eastAsia="en-GB"/>
        </w:rPr>
        <w:t>The f</w:t>
      </w:r>
      <w:r w:rsidRPr="00D60189">
        <w:rPr>
          <w:rFonts w:ascii="Times New Roman" w:hAnsi="Times New Roman" w:cs="Times New Roman"/>
          <w:sz w:val="24"/>
          <w:szCs w:val="24"/>
        </w:rPr>
        <w:t>indings support global recommendations to encourage women to attain a healthy pre-pregnancy BMI and increase diet-diversity. Both healthy and unhealt</w:t>
      </w:r>
      <w:r>
        <w:rPr>
          <w:rFonts w:ascii="Times New Roman" w:hAnsi="Times New Roman" w:cs="Times New Roman"/>
          <w:sz w:val="24"/>
          <w:szCs w:val="24"/>
        </w:rPr>
        <w:t>hy foods in the patterns</w:t>
      </w:r>
      <w:r w:rsidR="00DB4703">
        <w:rPr>
          <w:rFonts w:ascii="Times New Roman" w:hAnsi="Times New Roman" w:cs="Times New Roman"/>
          <w:sz w:val="24"/>
          <w:szCs w:val="24"/>
        </w:rPr>
        <w:t xml:space="preserve"> </w:t>
      </w:r>
      <w:r>
        <w:rPr>
          <w:rFonts w:ascii="Times New Roman" w:hAnsi="Times New Roman" w:cs="Times New Roman"/>
          <w:color w:val="000000" w:themeColor="text1"/>
          <w:sz w:val="24"/>
          <w:szCs w:val="24"/>
        </w:rPr>
        <w:t>indicate low-</w:t>
      </w:r>
      <w:r w:rsidRPr="00D60189">
        <w:rPr>
          <w:rFonts w:ascii="Times New Roman" w:hAnsi="Times New Roman" w:cs="Times New Roman"/>
          <w:color w:val="000000" w:themeColor="text1"/>
          <w:sz w:val="24"/>
          <w:szCs w:val="24"/>
        </w:rPr>
        <w:t xml:space="preserve">awareness about healthy foods and a need for public-education. </w:t>
      </w:r>
    </w:p>
    <w:p w14:paraId="3458C1DF" w14:textId="77777777" w:rsidR="00011D91" w:rsidRPr="00D60189" w:rsidRDefault="00011D91" w:rsidP="00011D91">
      <w:pPr>
        <w:spacing w:line="360" w:lineRule="auto"/>
        <w:rPr>
          <w:rStyle w:val="kwd-text"/>
          <w:rFonts w:ascii="Times New Roman" w:hAnsi="Times New Roman" w:cs="Times New Roman"/>
          <w:sz w:val="24"/>
          <w:szCs w:val="24"/>
        </w:rPr>
      </w:pPr>
      <w:r w:rsidRPr="00D60189">
        <w:rPr>
          <w:rFonts w:ascii="Times New Roman" w:hAnsi="Times New Roman" w:cs="Times New Roman"/>
          <w:b/>
          <w:sz w:val="24"/>
          <w:szCs w:val="24"/>
          <w:lang w:eastAsia="en-GB"/>
        </w:rPr>
        <w:t>Key words:</w:t>
      </w:r>
      <w:r w:rsidRPr="00D60189">
        <w:rPr>
          <w:rFonts w:ascii="Times New Roman" w:hAnsi="Times New Roman" w:cs="Times New Roman"/>
          <w:sz w:val="24"/>
          <w:szCs w:val="24"/>
          <w:lang w:eastAsia="en-GB"/>
        </w:rPr>
        <w:t xml:space="preserve"> </w:t>
      </w:r>
      <w:r w:rsidRPr="00D60189">
        <w:rPr>
          <w:rFonts w:ascii="Times New Roman" w:hAnsi="Times New Roman" w:cs="Times New Roman"/>
          <w:sz w:val="24"/>
          <w:szCs w:val="24"/>
        </w:rPr>
        <w:t xml:space="preserve">peri-conceptional, </w:t>
      </w:r>
      <w:r w:rsidRPr="00E75731">
        <w:rPr>
          <w:rFonts w:ascii="Times New Roman" w:hAnsi="Times New Roman" w:cs="Times New Roman"/>
          <w:sz w:val="24"/>
          <w:szCs w:val="24"/>
        </w:rPr>
        <w:t xml:space="preserve">diet </w:t>
      </w:r>
      <w:r w:rsidRPr="00D60189">
        <w:rPr>
          <w:rFonts w:ascii="Times New Roman" w:hAnsi="Times New Roman" w:cs="Times New Roman"/>
          <w:sz w:val="24"/>
          <w:szCs w:val="24"/>
        </w:rPr>
        <w:t xml:space="preserve">patterns, prospective study, </w:t>
      </w:r>
      <w:r w:rsidRPr="00D60189">
        <w:rPr>
          <w:rFonts w:ascii="Times New Roman" w:eastAsia="Times New Roman" w:hAnsi="Times New Roman" w:cs="Times New Roman"/>
          <w:sz w:val="24"/>
          <w:szCs w:val="24"/>
          <w:lang w:eastAsia="en-GB"/>
        </w:rPr>
        <w:t>gestational diabetes mel</w:t>
      </w:r>
      <w:r w:rsidRPr="00D60189">
        <w:rPr>
          <w:rFonts w:ascii="Times New Roman" w:hAnsi="Times New Roman" w:cs="Times New Roman"/>
          <w:sz w:val="24"/>
          <w:szCs w:val="24"/>
        </w:rPr>
        <w:t>litus and India.</w:t>
      </w:r>
    </w:p>
    <w:p w14:paraId="4C124647" w14:textId="77777777" w:rsidR="00011D91" w:rsidRDefault="00011D91" w:rsidP="00011D91"/>
    <w:p w14:paraId="60EF1B46" w14:textId="0A821832" w:rsidR="00664096" w:rsidRPr="009C068E" w:rsidRDefault="005C5CB6" w:rsidP="009C068E">
      <w:pPr>
        <w:rPr>
          <w:rFonts w:ascii="Times New Roman" w:hAnsi="Times New Roman" w:cs="Times New Roman"/>
          <w:b/>
          <w:sz w:val="24"/>
          <w:szCs w:val="24"/>
        </w:rPr>
      </w:pPr>
      <w:r>
        <w:rPr>
          <w:rFonts w:ascii="Times New Roman" w:hAnsi="Times New Roman" w:cs="Times New Roman"/>
          <w:b/>
          <w:sz w:val="24"/>
          <w:szCs w:val="24"/>
        </w:rPr>
        <w:br w:type="page"/>
      </w:r>
      <w:r w:rsidR="00664096">
        <w:rPr>
          <w:rFonts w:ascii="Times New Roman" w:hAnsi="Times New Roman" w:cs="Times New Roman"/>
          <w:b/>
          <w:sz w:val="24"/>
          <w:szCs w:val="24"/>
        </w:rPr>
        <w:lastRenderedPageBreak/>
        <w:t>INTRODUCTION</w:t>
      </w:r>
    </w:p>
    <w:p w14:paraId="4FF62A50" w14:textId="1312DEDF" w:rsidR="00664096" w:rsidRPr="003162E0" w:rsidRDefault="00664096" w:rsidP="00664096">
      <w:pPr>
        <w:spacing w:line="360" w:lineRule="auto"/>
        <w:rPr>
          <w:rFonts w:ascii="Times New Roman" w:hAnsi="Times New Roman" w:cs="Times New Roman"/>
          <w:sz w:val="24"/>
          <w:szCs w:val="24"/>
        </w:rPr>
      </w:pPr>
      <w:r w:rsidRPr="00D60189">
        <w:rPr>
          <w:rFonts w:ascii="Times New Roman" w:hAnsi="Times New Roman" w:cs="Times New Roman"/>
          <w:sz w:val="24"/>
          <w:szCs w:val="24"/>
        </w:rPr>
        <w:t>Gestational diabetes mellitus (GDM) is an important public health problem in India</w:t>
      </w:r>
      <w:r>
        <w:rPr>
          <w:rFonts w:ascii="Times New Roman" w:hAnsi="Times New Roman" w:cs="Times New Roman"/>
          <w:sz w:val="24"/>
          <w:szCs w:val="24"/>
        </w:rPr>
        <w:t>,</w:t>
      </w:r>
      <w:r w:rsidRPr="00D60189">
        <w:rPr>
          <w:rFonts w:ascii="Times New Roman" w:hAnsi="Times New Roman" w:cs="Times New Roman"/>
          <w:sz w:val="24"/>
          <w:szCs w:val="24"/>
        </w:rPr>
        <w:t xml:space="preserve"> affecting about 20 percent of the pregnancies </w:t>
      </w:r>
      <w:r w:rsidR="00761EA3" w:rsidRPr="00761EA3">
        <w:rPr>
          <w:rFonts w:ascii="Times New Roman" w:hAnsi="Times New Roman" w:cs="Times New Roman"/>
          <w:sz w:val="24"/>
          <w:szCs w:val="24"/>
          <w:vertAlign w:val="superscript"/>
        </w:rPr>
        <w:t>(</w:t>
      </w:r>
      <w:r w:rsidRPr="00761EA3">
        <w:rPr>
          <w:rFonts w:ascii="Times New Roman" w:hAnsi="Times New Roman" w:cs="Times New Roman"/>
          <w:sz w:val="24"/>
          <w:szCs w:val="24"/>
          <w:vertAlign w:val="superscript"/>
        </w:rPr>
        <w:t>1</w:t>
      </w:r>
      <w:r w:rsidR="00761EA3" w:rsidRP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GDM causes short and long-term adverse health consequences for mothers and their children. </w:t>
      </w:r>
      <w:r w:rsidRPr="00D60189">
        <w:rPr>
          <w:rFonts w:ascii="Times New Roman" w:eastAsia="Calibri" w:hAnsi="Times New Roman" w:cs="Times New Roman"/>
          <w:sz w:val="24"/>
          <w:szCs w:val="24"/>
        </w:rPr>
        <w:t>Short-term problems include a higher risk of caesarean deliveries</w:t>
      </w:r>
      <w:r w:rsidRPr="00D60189">
        <w:rPr>
          <w:rFonts w:ascii="Times New Roman" w:hAnsi="Times New Roman" w:cs="Times New Roman"/>
          <w:sz w:val="24"/>
          <w:szCs w:val="24"/>
        </w:rPr>
        <w:t xml:space="preserve"> </w:t>
      </w:r>
      <w:r w:rsidRPr="00D60189">
        <w:rPr>
          <w:rFonts w:ascii="Times New Roman" w:eastAsia="Calibri" w:hAnsi="Times New Roman" w:cs="Times New Roman"/>
          <w:sz w:val="24"/>
          <w:szCs w:val="24"/>
        </w:rPr>
        <w:t xml:space="preserve">in the mother and </w:t>
      </w:r>
      <w:r w:rsidRPr="00D60189">
        <w:rPr>
          <w:rFonts w:ascii="Times New Roman" w:hAnsi="Times New Roman" w:cs="Times New Roman"/>
          <w:sz w:val="24"/>
          <w:szCs w:val="24"/>
        </w:rPr>
        <w:t>preterm birth</w:t>
      </w:r>
      <w:r w:rsidRPr="00D60189">
        <w:rPr>
          <w:rFonts w:ascii="Times New Roman" w:eastAsia="Calibri" w:hAnsi="Times New Roman" w:cs="Times New Roman"/>
          <w:sz w:val="24"/>
          <w:szCs w:val="24"/>
        </w:rPr>
        <w:t xml:space="preserve">, macrosomia and congenital heart abnormalities for the </w:t>
      </w:r>
      <w:proofErr w:type="spellStart"/>
      <w:r w:rsidRPr="00D60189">
        <w:rPr>
          <w:rFonts w:ascii="Times New Roman" w:eastAsia="Calibri" w:hAnsi="Times New Roman" w:cs="Times New Roman"/>
          <w:sz w:val="24"/>
          <w:szCs w:val="24"/>
        </w:rPr>
        <w:t>fetus</w:t>
      </w:r>
      <w:proofErr w:type="spellEnd"/>
      <w:r w:rsidRPr="00D60189">
        <w:rPr>
          <w:rFonts w:ascii="Times New Roman" w:eastAsia="Calibri" w:hAnsi="Times New Roman" w:cs="Times New Roman"/>
          <w:sz w:val="24"/>
          <w:szCs w:val="24"/>
        </w:rPr>
        <w:t xml:space="preserve"> </w:t>
      </w:r>
      <w:r w:rsidR="00761EA3" w:rsidRPr="00761EA3">
        <w:rPr>
          <w:rFonts w:ascii="Times New Roman" w:eastAsia="Calibri" w:hAnsi="Times New Roman" w:cs="Times New Roman"/>
          <w:sz w:val="24"/>
          <w:szCs w:val="24"/>
          <w:vertAlign w:val="superscript"/>
        </w:rPr>
        <w:t>(</w:t>
      </w:r>
      <w:r w:rsidRPr="00761EA3">
        <w:rPr>
          <w:rFonts w:ascii="Times New Roman" w:eastAsia="Calibri" w:hAnsi="Times New Roman" w:cs="Times New Roman"/>
          <w:sz w:val="24"/>
          <w:szCs w:val="24"/>
          <w:vertAlign w:val="superscript"/>
        </w:rPr>
        <w:t>2</w:t>
      </w:r>
      <w:r w:rsidR="00761EA3" w:rsidRPr="00761EA3">
        <w:rPr>
          <w:rFonts w:ascii="Times New Roman" w:eastAsia="Calibri" w:hAnsi="Times New Roman" w:cs="Times New Roman"/>
          <w:sz w:val="24"/>
          <w:szCs w:val="24"/>
          <w:vertAlign w:val="superscript"/>
        </w:rPr>
        <w:t>)</w:t>
      </w:r>
      <w:r w:rsidRPr="00D60189">
        <w:rPr>
          <w:rFonts w:ascii="Times New Roman" w:hAnsi="Times New Roman" w:cs="Times New Roman"/>
          <w:sz w:val="24"/>
          <w:szCs w:val="24"/>
        </w:rPr>
        <w:t xml:space="preserve">. Long-term consequences of GDM </w:t>
      </w:r>
      <w:r w:rsidRPr="003162E0">
        <w:rPr>
          <w:rFonts w:ascii="Times New Roman" w:hAnsi="Times New Roman" w:cs="Times New Roman"/>
          <w:sz w:val="24"/>
          <w:szCs w:val="24"/>
        </w:rPr>
        <w:t xml:space="preserve">include an increased maternal risk of type 2 diabetes mellitus (T2DM), and intrauterine programming of insulin resistance in the offspring that increases their risk of obesity, T2DM and cardiovascular disease in later life </w:t>
      </w:r>
      <w:r w:rsidR="00761EA3" w:rsidRPr="003162E0">
        <w:rPr>
          <w:rFonts w:ascii="Times New Roman" w:hAnsi="Times New Roman" w:cs="Times New Roman"/>
          <w:sz w:val="24"/>
          <w:szCs w:val="24"/>
          <w:vertAlign w:val="superscript"/>
        </w:rPr>
        <w:t>(</w:t>
      </w:r>
      <w:r w:rsidRPr="003162E0">
        <w:rPr>
          <w:rFonts w:ascii="Times New Roman" w:hAnsi="Times New Roman" w:cs="Times New Roman"/>
          <w:sz w:val="24"/>
          <w:szCs w:val="24"/>
          <w:vertAlign w:val="superscript"/>
        </w:rPr>
        <w:t>2</w:t>
      </w:r>
      <w:r w:rsidR="00761EA3" w:rsidRPr="003162E0">
        <w:rPr>
          <w:rFonts w:ascii="Times New Roman" w:hAnsi="Times New Roman" w:cs="Times New Roman"/>
          <w:sz w:val="24"/>
          <w:szCs w:val="24"/>
          <w:vertAlign w:val="superscript"/>
        </w:rPr>
        <w:t>)</w:t>
      </w:r>
      <w:r w:rsidRPr="003162E0">
        <w:rPr>
          <w:rFonts w:ascii="Times New Roman" w:hAnsi="Times New Roman" w:cs="Times New Roman"/>
          <w:sz w:val="24"/>
          <w:szCs w:val="24"/>
        </w:rPr>
        <w:t xml:space="preserve">. </w:t>
      </w:r>
      <w:r w:rsidR="0008459E" w:rsidRPr="003162E0">
        <w:rPr>
          <w:rFonts w:ascii="Times New Roman" w:hAnsi="Times New Roman" w:cs="Times New Roman"/>
          <w:sz w:val="24"/>
          <w:szCs w:val="24"/>
        </w:rPr>
        <w:t>While d</w:t>
      </w:r>
      <w:r w:rsidRPr="003162E0">
        <w:rPr>
          <w:rFonts w:ascii="Times New Roman" w:hAnsi="Times New Roman" w:cs="Times New Roman"/>
          <w:sz w:val="24"/>
          <w:szCs w:val="24"/>
        </w:rPr>
        <w:t xml:space="preserve">iet before and during pregnancy is increasingly being recognised </w:t>
      </w:r>
      <w:r w:rsidR="00F178AD" w:rsidRPr="003162E0">
        <w:rPr>
          <w:rFonts w:ascii="Times New Roman" w:hAnsi="Times New Roman" w:cs="Times New Roman"/>
          <w:sz w:val="24"/>
          <w:szCs w:val="24"/>
        </w:rPr>
        <w:t xml:space="preserve">as </w:t>
      </w:r>
      <w:r w:rsidRPr="003162E0">
        <w:rPr>
          <w:rFonts w:ascii="Times New Roman" w:hAnsi="Times New Roman" w:cs="Times New Roman"/>
          <w:sz w:val="24"/>
          <w:szCs w:val="24"/>
        </w:rPr>
        <w:t xml:space="preserve">an important modifiable risk factor to prevent GDM </w:t>
      </w:r>
      <w:r w:rsidR="00761EA3" w:rsidRPr="003162E0">
        <w:rPr>
          <w:rFonts w:ascii="Times New Roman" w:hAnsi="Times New Roman" w:cs="Times New Roman"/>
          <w:sz w:val="24"/>
          <w:szCs w:val="24"/>
          <w:vertAlign w:val="superscript"/>
        </w:rPr>
        <w:t>(</w:t>
      </w:r>
      <w:r w:rsidRPr="003162E0">
        <w:rPr>
          <w:rFonts w:ascii="Times New Roman" w:hAnsi="Times New Roman" w:cs="Times New Roman"/>
          <w:sz w:val="24"/>
          <w:szCs w:val="24"/>
          <w:vertAlign w:val="superscript"/>
        </w:rPr>
        <w:t>3</w:t>
      </w:r>
      <w:r w:rsidR="00761EA3" w:rsidRPr="003162E0">
        <w:rPr>
          <w:rFonts w:ascii="Times New Roman" w:hAnsi="Times New Roman" w:cs="Times New Roman"/>
          <w:sz w:val="24"/>
          <w:szCs w:val="24"/>
          <w:vertAlign w:val="superscript"/>
        </w:rPr>
        <w:t>)</w:t>
      </w:r>
      <w:r w:rsidR="00771AED" w:rsidRPr="003162E0">
        <w:rPr>
          <w:rFonts w:ascii="Times New Roman" w:hAnsi="Times New Roman" w:cs="Times New Roman"/>
          <w:sz w:val="24"/>
          <w:szCs w:val="24"/>
        </w:rPr>
        <w:t xml:space="preserve">, diet during </w:t>
      </w:r>
      <w:r w:rsidR="0008459E" w:rsidRPr="003162E0">
        <w:rPr>
          <w:rFonts w:ascii="Times New Roman" w:hAnsi="Times New Roman" w:cs="Times New Roman"/>
          <w:sz w:val="24"/>
          <w:szCs w:val="24"/>
        </w:rPr>
        <w:t xml:space="preserve">the peri-conceptional period </w:t>
      </w:r>
      <w:r w:rsidR="00771AED" w:rsidRPr="003162E0">
        <w:rPr>
          <w:rFonts w:ascii="Times New Roman" w:hAnsi="Times New Roman" w:cs="Times New Roman"/>
          <w:sz w:val="24"/>
          <w:szCs w:val="24"/>
        </w:rPr>
        <w:t xml:space="preserve">may be critical </w:t>
      </w:r>
      <w:r w:rsidR="0008459E" w:rsidRPr="003162E0">
        <w:rPr>
          <w:rFonts w:ascii="Times New Roman" w:hAnsi="Times New Roman" w:cs="Times New Roman"/>
          <w:sz w:val="24"/>
          <w:szCs w:val="24"/>
        </w:rPr>
        <w:t xml:space="preserve">to </w:t>
      </w:r>
      <w:r w:rsidR="00771AED" w:rsidRPr="003162E0">
        <w:rPr>
          <w:rFonts w:ascii="Times New Roman" w:hAnsi="Times New Roman" w:cs="Times New Roman"/>
          <w:sz w:val="24"/>
          <w:szCs w:val="24"/>
        </w:rPr>
        <w:t>prevent GDM</w:t>
      </w:r>
      <w:r w:rsidR="005C7967" w:rsidRPr="003162E0">
        <w:rPr>
          <w:rFonts w:ascii="Times New Roman" w:hAnsi="Times New Roman" w:cs="Times New Roman"/>
          <w:sz w:val="24"/>
          <w:szCs w:val="24"/>
        </w:rPr>
        <w:t>,</w:t>
      </w:r>
      <w:r w:rsidR="00771AED" w:rsidRPr="003162E0">
        <w:rPr>
          <w:rFonts w:ascii="Times New Roman" w:hAnsi="Times New Roman" w:cs="Times New Roman"/>
          <w:sz w:val="24"/>
          <w:szCs w:val="24"/>
        </w:rPr>
        <w:t xml:space="preserve"> since, </w:t>
      </w:r>
      <w:r w:rsidR="0008459E" w:rsidRPr="003162E0">
        <w:rPr>
          <w:rFonts w:ascii="Times New Roman" w:hAnsi="Times New Roman" w:cs="Times New Roman"/>
          <w:sz w:val="24"/>
          <w:szCs w:val="24"/>
        </w:rPr>
        <w:t xml:space="preserve">although GDM is </w:t>
      </w:r>
      <w:r w:rsidR="005C7967" w:rsidRPr="003162E0">
        <w:rPr>
          <w:rFonts w:ascii="Times New Roman" w:hAnsi="Times New Roman" w:cs="Times New Roman"/>
          <w:sz w:val="24"/>
          <w:szCs w:val="24"/>
        </w:rPr>
        <w:t xml:space="preserve">usually </w:t>
      </w:r>
      <w:r w:rsidR="0008459E" w:rsidRPr="003162E0">
        <w:rPr>
          <w:rFonts w:ascii="Times New Roman" w:hAnsi="Times New Roman" w:cs="Times New Roman"/>
          <w:sz w:val="24"/>
          <w:szCs w:val="24"/>
        </w:rPr>
        <w:t>detected in late pregnancy, the source of metabolic dysfunc</w:t>
      </w:r>
      <w:r w:rsidR="00771AED" w:rsidRPr="003162E0">
        <w:rPr>
          <w:rFonts w:ascii="Times New Roman" w:hAnsi="Times New Roman" w:cs="Times New Roman"/>
          <w:sz w:val="24"/>
          <w:szCs w:val="24"/>
        </w:rPr>
        <w:t>tion is established much before</w:t>
      </w:r>
      <w:r w:rsidR="005C7967" w:rsidRPr="003162E0">
        <w:rPr>
          <w:rFonts w:ascii="Times New Roman" w:hAnsi="Times New Roman" w:cs="Times New Roman"/>
          <w:sz w:val="24"/>
          <w:szCs w:val="24"/>
        </w:rPr>
        <w:t>,</w:t>
      </w:r>
      <w:r w:rsidR="0008459E" w:rsidRPr="003162E0">
        <w:rPr>
          <w:rFonts w:ascii="Times New Roman" w:hAnsi="Times New Roman" w:cs="Times New Roman"/>
          <w:sz w:val="24"/>
          <w:szCs w:val="24"/>
        </w:rPr>
        <w:t xml:space="preserve"> probably durin</w:t>
      </w:r>
      <w:r w:rsidR="00771AED" w:rsidRPr="003162E0">
        <w:rPr>
          <w:rFonts w:ascii="Times New Roman" w:hAnsi="Times New Roman" w:cs="Times New Roman"/>
          <w:sz w:val="24"/>
          <w:szCs w:val="24"/>
        </w:rPr>
        <w:t>g the peri-conceptional period (6 months around conception including the period of</w:t>
      </w:r>
      <w:r w:rsidR="0008459E" w:rsidRPr="003162E0">
        <w:rPr>
          <w:rFonts w:ascii="Times New Roman" w:hAnsi="Times New Roman" w:cs="Times New Roman"/>
          <w:sz w:val="24"/>
          <w:szCs w:val="24"/>
        </w:rPr>
        <w:t xml:space="preserve"> oocyte growth, fertilization and embr</w:t>
      </w:r>
      <w:r w:rsidR="00771AED" w:rsidRPr="003162E0">
        <w:rPr>
          <w:rFonts w:ascii="Times New Roman" w:hAnsi="Times New Roman" w:cs="Times New Roman"/>
          <w:sz w:val="24"/>
          <w:szCs w:val="24"/>
        </w:rPr>
        <w:t xml:space="preserve">yogenesis) </w:t>
      </w:r>
      <w:r w:rsidR="00771AED" w:rsidRPr="003162E0">
        <w:rPr>
          <w:rFonts w:ascii="Times New Roman" w:hAnsi="Times New Roman" w:cs="Times New Roman"/>
          <w:sz w:val="24"/>
          <w:szCs w:val="24"/>
          <w:vertAlign w:val="superscript"/>
        </w:rPr>
        <w:t>(4</w:t>
      </w:r>
      <w:r w:rsidR="00853301" w:rsidRPr="003162E0">
        <w:rPr>
          <w:rFonts w:ascii="Times New Roman" w:hAnsi="Times New Roman" w:cs="Times New Roman"/>
          <w:sz w:val="24"/>
          <w:szCs w:val="24"/>
          <w:vertAlign w:val="superscript"/>
        </w:rPr>
        <w:t xml:space="preserve"> &amp; 5</w:t>
      </w:r>
      <w:r w:rsidR="00771AED" w:rsidRPr="003162E0">
        <w:rPr>
          <w:rFonts w:ascii="Times New Roman" w:hAnsi="Times New Roman" w:cs="Times New Roman"/>
          <w:sz w:val="24"/>
          <w:szCs w:val="24"/>
          <w:vertAlign w:val="superscript"/>
        </w:rPr>
        <w:t>)</w:t>
      </w:r>
      <w:r w:rsidR="00771AED" w:rsidRPr="003162E0">
        <w:rPr>
          <w:rFonts w:ascii="Times New Roman" w:hAnsi="Times New Roman" w:cs="Times New Roman"/>
          <w:sz w:val="24"/>
          <w:szCs w:val="24"/>
        </w:rPr>
        <w:t>.</w:t>
      </w:r>
      <w:r w:rsidR="0008459E" w:rsidRPr="003162E0">
        <w:rPr>
          <w:rFonts w:ascii="Lucida Sans" w:hAnsi="Lucida Sans" w:cs="Lucida Sans"/>
        </w:rPr>
        <w:t xml:space="preserve"> </w:t>
      </w:r>
      <w:r w:rsidR="00E75731" w:rsidRPr="003162E0">
        <w:rPr>
          <w:rFonts w:ascii="Times New Roman" w:hAnsi="Times New Roman" w:cs="Times New Roman"/>
          <w:sz w:val="24"/>
          <w:szCs w:val="24"/>
          <w:lang w:val="en-IN"/>
        </w:rPr>
        <w:t>Diet</w:t>
      </w:r>
      <w:r w:rsidR="00282BCF" w:rsidRPr="003162E0">
        <w:rPr>
          <w:rFonts w:ascii="Times New Roman" w:hAnsi="Times New Roman" w:cs="Times New Roman"/>
          <w:sz w:val="24"/>
          <w:szCs w:val="24"/>
          <w:lang w:val="en-IN"/>
        </w:rPr>
        <w:t xml:space="preserve"> </w:t>
      </w:r>
      <w:r w:rsidRPr="003162E0">
        <w:rPr>
          <w:rFonts w:ascii="Times New Roman" w:hAnsi="Times New Roman" w:cs="Times New Roman"/>
          <w:sz w:val="24"/>
          <w:szCs w:val="24"/>
          <w:lang w:val="en-IN"/>
        </w:rPr>
        <w:t xml:space="preserve">patterns best capture the totality of the ‘diet’ exposure, the combinations and quantities in which foods and nutrients are consumed and overcome the limitations of single food and nutrient approaches </w:t>
      </w:r>
      <w:r w:rsidR="00761EA3" w:rsidRPr="003162E0">
        <w:rPr>
          <w:rFonts w:ascii="Times New Roman" w:hAnsi="Times New Roman" w:cs="Times New Roman"/>
          <w:sz w:val="24"/>
          <w:szCs w:val="24"/>
          <w:vertAlign w:val="superscript"/>
          <w:lang w:val="en-IN"/>
        </w:rPr>
        <w:t>(</w:t>
      </w:r>
      <w:r w:rsidR="00853301" w:rsidRPr="003162E0">
        <w:rPr>
          <w:rFonts w:ascii="Times New Roman" w:hAnsi="Times New Roman" w:cs="Times New Roman"/>
          <w:sz w:val="24"/>
          <w:szCs w:val="24"/>
          <w:vertAlign w:val="superscript"/>
          <w:lang w:val="en-IN"/>
        </w:rPr>
        <w:t>3</w:t>
      </w:r>
      <w:r w:rsidR="00761EA3" w:rsidRPr="003162E0">
        <w:rPr>
          <w:rFonts w:ascii="Times New Roman" w:hAnsi="Times New Roman" w:cs="Times New Roman"/>
          <w:sz w:val="24"/>
          <w:szCs w:val="24"/>
          <w:vertAlign w:val="superscript"/>
          <w:lang w:val="en-IN"/>
        </w:rPr>
        <w:t>)</w:t>
      </w:r>
      <w:r w:rsidRPr="003162E0">
        <w:rPr>
          <w:rFonts w:ascii="Times New Roman" w:hAnsi="Times New Roman" w:cs="Times New Roman"/>
          <w:sz w:val="24"/>
          <w:szCs w:val="24"/>
          <w:lang w:val="en-IN"/>
        </w:rPr>
        <w:t xml:space="preserve">. Evidence linking </w:t>
      </w:r>
      <w:r w:rsidR="006147A0" w:rsidRPr="003162E0">
        <w:rPr>
          <w:rFonts w:ascii="Times New Roman" w:hAnsi="Times New Roman" w:cs="Times New Roman"/>
          <w:sz w:val="24"/>
          <w:szCs w:val="24"/>
          <w:lang w:val="en-IN"/>
        </w:rPr>
        <w:t xml:space="preserve">peri-conceptional </w:t>
      </w:r>
      <w:r w:rsidRPr="003162E0">
        <w:rPr>
          <w:rFonts w:ascii="Times New Roman" w:hAnsi="Times New Roman" w:cs="Times New Roman"/>
          <w:sz w:val="24"/>
          <w:szCs w:val="24"/>
          <w:lang w:val="en-IN"/>
        </w:rPr>
        <w:t xml:space="preserve">diet patterns and GDM in high-income countries in the West have found healthy or prudent patterns, with higher intakes of whole grains, fruits and vegetables, to be associated with a lower GDM risk; and an unhealthy or ‘Western’ diet pattern with higher intakes of refined grains, fried and fast food, high sugar, red and processed meat to be associated with a higher risk </w:t>
      </w:r>
      <w:r w:rsidR="00761EA3" w:rsidRPr="003162E0">
        <w:rPr>
          <w:rFonts w:ascii="Times New Roman" w:hAnsi="Times New Roman" w:cs="Times New Roman"/>
          <w:sz w:val="24"/>
          <w:szCs w:val="24"/>
          <w:vertAlign w:val="superscript"/>
          <w:lang w:val="en-IN"/>
        </w:rPr>
        <w:t>(</w:t>
      </w:r>
      <w:r w:rsidRPr="003162E0">
        <w:rPr>
          <w:rFonts w:ascii="Times New Roman" w:hAnsi="Times New Roman" w:cs="Times New Roman"/>
          <w:sz w:val="24"/>
          <w:szCs w:val="24"/>
          <w:vertAlign w:val="superscript"/>
          <w:lang w:val="en-IN"/>
        </w:rPr>
        <w:t>3</w:t>
      </w:r>
      <w:r w:rsidR="00761EA3" w:rsidRPr="003162E0">
        <w:rPr>
          <w:rFonts w:ascii="Times New Roman" w:hAnsi="Times New Roman" w:cs="Times New Roman"/>
          <w:sz w:val="24"/>
          <w:szCs w:val="24"/>
          <w:vertAlign w:val="superscript"/>
          <w:lang w:val="en-IN"/>
        </w:rPr>
        <w:t>)</w:t>
      </w:r>
      <w:r w:rsidRPr="003162E0">
        <w:rPr>
          <w:rFonts w:ascii="Times New Roman" w:hAnsi="Times New Roman" w:cs="Times New Roman"/>
          <w:sz w:val="24"/>
          <w:szCs w:val="24"/>
          <w:lang w:val="en-IN"/>
        </w:rPr>
        <w:t xml:space="preserve">. However, </w:t>
      </w:r>
      <w:r w:rsidRPr="003162E0">
        <w:rPr>
          <w:rFonts w:ascii="Times New Roman" w:hAnsi="Times New Roman" w:cs="Times New Roman"/>
          <w:sz w:val="24"/>
          <w:szCs w:val="24"/>
        </w:rPr>
        <w:t>definitions of ‘healthy’ patterns across the globe are heterogeneous and challenging to interpret</w:t>
      </w:r>
      <w:r w:rsidR="00853301" w:rsidRPr="003162E0">
        <w:rPr>
          <w:rFonts w:ascii="Times New Roman" w:hAnsi="Times New Roman" w:cs="Times New Roman"/>
          <w:sz w:val="24"/>
          <w:szCs w:val="24"/>
        </w:rPr>
        <w:t xml:space="preserve"> </w:t>
      </w:r>
      <w:r w:rsidR="00853301" w:rsidRPr="003162E0">
        <w:rPr>
          <w:rFonts w:ascii="Times New Roman" w:hAnsi="Times New Roman" w:cs="Times New Roman"/>
          <w:sz w:val="24"/>
          <w:szCs w:val="24"/>
          <w:vertAlign w:val="superscript"/>
        </w:rPr>
        <w:t>(6)</w:t>
      </w:r>
      <w:r w:rsidRPr="003162E0">
        <w:rPr>
          <w:rFonts w:ascii="Times New Roman" w:hAnsi="Times New Roman" w:cs="Times New Roman"/>
          <w:sz w:val="24"/>
          <w:szCs w:val="24"/>
        </w:rPr>
        <w:t>.</w:t>
      </w:r>
      <w:r w:rsidRPr="003162E0">
        <w:rPr>
          <w:rFonts w:ascii="Times New Roman" w:hAnsi="Times New Roman" w:cs="Times New Roman"/>
          <w:sz w:val="24"/>
          <w:szCs w:val="24"/>
          <w:lang w:val="en-IN"/>
        </w:rPr>
        <w:t xml:space="preserve"> Currently, a knowledge gap exists about </w:t>
      </w:r>
      <w:r w:rsidRPr="003162E0">
        <w:rPr>
          <w:rFonts w:ascii="Times New Roman" w:eastAsia="Calibri" w:hAnsi="Times New Roman" w:cs="Times New Roman"/>
          <w:sz w:val="24"/>
          <w:szCs w:val="24"/>
          <w:lang w:val="en-IN"/>
        </w:rPr>
        <w:t>culture-specific healthful diet patterns to prevent GDM in India. Foods in Indian and Western diets are different, although ultra-</w:t>
      </w:r>
      <w:r w:rsidRPr="003162E0">
        <w:rPr>
          <w:rFonts w:ascii="Times New Roman" w:hAnsi="Times New Roman" w:cs="Times New Roman"/>
          <w:sz w:val="24"/>
          <w:szCs w:val="24"/>
          <w:lang w:eastAsia="en-IN"/>
        </w:rPr>
        <w:t xml:space="preserve">processed food intake is rising in India </w:t>
      </w:r>
      <w:r w:rsidR="00761EA3" w:rsidRPr="003162E0">
        <w:rPr>
          <w:rFonts w:ascii="Times New Roman" w:hAnsi="Times New Roman" w:cs="Times New Roman"/>
          <w:sz w:val="24"/>
          <w:szCs w:val="24"/>
          <w:vertAlign w:val="superscript"/>
          <w:lang w:eastAsia="en-IN"/>
        </w:rPr>
        <w:t>(</w:t>
      </w:r>
      <w:r w:rsidR="00853301" w:rsidRPr="003162E0">
        <w:rPr>
          <w:rFonts w:ascii="Times New Roman" w:hAnsi="Times New Roman" w:cs="Times New Roman"/>
          <w:sz w:val="24"/>
          <w:szCs w:val="24"/>
          <w:vertAlign w:val="superscript"/>
          <w:lang w:eastAsia="en-IN"/>
        </w:rPr>
        <w:t>7</w:t>
      </w:r>
      <w:r w:rsidR="00761EA3" w:rsidRPr="003162E0">
        <w:rPr>
          <w:rFonts w:ascii="Times New Roman" w:hAnsi="Times New Roman" w:cs="Times New Roman"/>
          <w:sz w:val="24"/>
          <w:szCs w:val="24"/>
          <w:vertAlign w:val="superscript"/>
          <w:lang w:eastAsia="en-IN"/>
        </w:rPr>
        <w:t>)</w:t>
      </w:r>
      <w:r w:rsidRPr="003162E0">
        <w:rPr>
          <w:rFonts w:ascii="Times New Roman" w:hAnsi="Times New Roman" w:cs="Times New Roman"/>
          <w:sz w:val="24"/>
          <w:szCs w:val="24"/>
          <w:lang w:eastAsia="en-IN"/>
        </w:rPr>
        <w:t xml:space="preserve">. Most global </w:t>
      </w:r>
      <w:r w:rsidRPr="003162E0">
        <w:rPr>
          <w:rFonts w:ascii="Times New Roman" w:eastAsia="Calibri" w:hAnsi="Times New Roman" w:cs="Times New Roman"/>
          <w:sz w:val="24"/>
          <w:szCs w:val="24"/>
          <w:lang w:val="en-IN"/>
        </w:rPr>
        <w:t xml:space="preserve">interventions have focussed on calorie and fat restriction to reduce gestational weight gain (GWG) and macrosomia to prevent GDM </w:t>
      </w:r>
      <w:r w:rsidR="00761EA3" w:rsidRPr="003162E0">
        <w:rPr>
          <w:rFonts w:ascii="Times New Roman" w:eastAsia="Calibri" w:hAnsi="Times New Roman" w:cs="Times New Roman"/>
          <w:sz w:val="24"/>
          <w:szCs w:val="24"/>
          <w:vertAlign w:val="superscript"/>
          <w:lang w:val="en-IN"/>
        </w:rPr>
        <w:t>(</w:t>
      </w:r>
      <w:r w:rsidR="00853301" w:rsidRPr="003162E0">
        <w:rPr>
          <w:rFonts w:ascii="Times New Roman" w:eastAsia="Calibri" w:hAnsi="Times New Roman" w:cs="Times New Roman"/>
          <w:sz w:val="24"/>
          <w:szCs w:val="24"/>
          <w:vertAlign w:val="superscript"/>
          <w:lang w:val="en-IN"/>
        </w:rPr>
        <w:t>8</w:t>
      </w:r>
      <w:r w:rsidR="00761EA3" w:rsidRPr="003162E0">
        <w:rPr>
          <w:rFonts w:ascii="Times New Roman" w:eastAsia="Calibri" w:hAnsi="Times New Roman" w:cs="Times New Roman"/>
          <w:sz w:val="24"/>
          <w:szCs w:val="24"/>
          <w:vertAlign w:val="superscript"/>
          <w:lang w:val="en-IN"/>
        </w:rPr>
        <w:t>)</w:t>
      </w:r>
      <w:r w:rsidRPr="003162E0">
        <w:rPr>
          <w:rFonts w:ascii="Times New Roman" w:eastAsia="Calibri" w:hAnsi="Times New Roman" w:cs="Times New Roman"/>
          <w:sz w:val="24"/>
          <w:szCs w:val="24"/>
          <w:lang w:val="en-IN"/>
        </w:rPr>
        <w:t xml:space="preserve">. These strategies are less applicable to India as they may decrease birth weight </w:t>
      </w:r>
      <w:r w:rsidR="00761EA3" w:rsidRPr="003162E0">
        <w:rPr>
          <w:rFonts w:ascii="Times New Roman" w:eastAsia="Calibri" w:hAnsi="Times New Roman" w:cs="Times New Roman"/>
          <w:sz w:val="24"/>
          <w:szCs w:val="24"/>
          <w:vertAlign w:val="superscript"/>
          <w:lang w:val="en-IN"/>
        </w:rPr>
        <w:t>(</w:t>
      </w:r>
      <w:r w:rsidR="00853301" w:rsidRPr="003162E0">
        <w:rPr>
          <w:rFonts w:ascii="Times New Roman" w:eastAsia="Calibri" w:hAnsi="Times New Roman" w:cs="Times New Roman"/>
          <w:sz w:val="24"/>
          <w:szCs w:val="24"/>
          <w:vertAlign w:val="superscript"/>
          <w:lang w:val="en-IN"/>
        </w:rPr>
        <w:t>8</w:t>
      </w:r>
      <w:r w:rsidR="00761EA3" w:rsidRPr="003162E0">
        <w:rPr>
          <w:rFonts w:ascii="Times New Roman" w:eastAsia="Calibri" w:hAnsi="Times New Roman" w:cs="Times New Roman"/>
          <w:sz w:val="24"/>
          <w:szCs w:val="24"/>
          <w:vertAlign w:val="superscript"/>
          <w:lang w:val="en-IN"/>
        </w:rPr>
        <w:t>)</w:t>
      </w:r>
      <w:r w:rsidRPr="003162E0">
        <w:rPr>
          <w:rFonts w:ascii="Times New Roman" w:eastAsia="Calibri" w:hAnsi="Times New Roman" w:cs="Times New Roman"/>
          <w:sz w:val="24"/>
          <w:szCs w:val="24"/>
          <w:vertAlign w:val="superscript"/>
          <w:lang w:val="en-IN"/>
        </w:rPr>
        <w:t>;</w:t>
      </w:r>
      <w:r w:rsidRPr="003162E0">
        <w:rPr>
          <w:rFonts w:ascii="Times New Roman" w:eastAsia="Calibri" w:hAnsi="Times New Roman" w:cs="Times New Roman"/>
          <w:sz w:val="24"/>
          <w:szCs w:val="24"/>
          <w:lang w:val="en-IN"/>
        </w:rPr>
        <w:t xml:space="preserve"> and increase the burden of GDM and T2DM </w:t>
      </w:r>
      <w:r w:rsidR="00761EA3" w:rsidRPr="003162E0">
        <w:rPr>
          <w:rFonts w:ascii="Times New Roman" w:eastAsia="Calibri" w:hAnsi="Times New Roman" w:cs="Times New Roman"/>
          <w:sz w:val="24"/>
          <w:szCs w:val="24"/>
          <w:vertAlign w:val="superscript"/>
          <w:lang w:val="en-IN"/>
        </w:rPr>
        <w:t>(</w:t>
      </w:r>
      <w:r w:rsidR="00853301" w:rsidRPr="003162E0">
        <w:rPr>
          <w:rFonts w:ascii="Times New Roman" w:eastAsia="Calibri" w:hAnsi="Times New Roman" w:cs="Times New Roman"/>
          <w:sz w:val="24"/>
          <w:szCs w:val="24"/>
          <w:vertAlign w:val="superscript"/>
          <w:lang w:val="en-IN"/>
        </w:rPr>
        <w:t>9</w:t>
      </w:r>
      <w:r w:rsidR="00761EA3" w:rsidRPr="003162E0">
        <w:rPr>
          <w:rFonts w:ascii="Times New Roman" w:eastAsia="Calibri" w:hAnsi="Times New Roman" w:cs="Times New Roman"/>
          <w:sz w:val="24"/>
          <w:szCs w:val="24"/>
          <w:vertAlign w:val="superscript"/>
          <w:lang w:val="en-IN"/>
        </w:rPr>
        <w:t>)</w:t>
      </w:r>
      <w:r w:rsidRPr="003162E0">
        <w:rPr>
          <w:rFonts w:ascii="Times New Roman" w:eastAsia="Calibri" w:hAnsi="Times New Roman" w:cs="Times New Roman"/>
          <w:sz w:val="24"/>
          <w:szCs w:val="24"/>
          <w:lang w:val="en-IN"/>
        </w:rPr>
        <w:t xml:space="preserve"> according to the DOHaD (Developmental Origins of Health and Disease) hypothesis. The BAngalore Nutrition Gestational diabetes </w:t>
      </w:r>
      <w:proofErr w:type="spellStart"/>
      <w:r w:rsidRPr="003162E0">
        <w:rPr>
          <w:rFonts w:ascii="Times New Roman" w:eastAsia="Calibri" w:hAnsi="Times New Roman" w:cs="Times New Roman"/>
          <w:sz w:val="24"/>
          <w:szCs w:val="24"/>
          <w:lang w:val="en-IN"/>
        </w:rPr>
        <w:t>LifEstyle</w:t>
      </w:r>
      <w:proofErr w:type="spellEnd"/>
      <w:r w:rsidRPr="003162E0">
        <w:rPr>
          <w:rFonts w:ascii="Times New Roman" w:eastAsia="Calibri" w:hAnsi="Times New Roman" w:cs="Times New Roman"/>
          <w:sz w:val="24"/>
          <w:szCs w:val="24"/>
          <w:lang w:val="en-IN"/>
        </w:rPr>
        <w:t xml:space="preserve"> Study (BANGLES) aimed to identify</w:t>
      </w:r>
      <w:r w:rsidRPr="003162E0">
        <w:rPr>
          <w:rFonts w:ascii="Times New Roman" w:hAnsi="Times New Roman" w:cs="Times New Roman"/>
          <w:sz w:val="24"/>
          <w:szCs w:val="24"/>
        </w:rPr>
        <w:t xml:space="preserve"> peri-conceptional diet patterns in South India and examine their association with GDM risk. </w:t>
      </w:r>
    </w:p>
    <w:p w14:paraId="31C22FC1" w14:textId="77777777" w:rsidR="00664096" w:rsidRPr="003162E0" w:rsidRDefault="00664096" w:rsidP="00664096">
      <w:pPr>
        <w:spacing w:line="360" w:lineRule="auto"/>
        <w:rPr>
          <w:rFonts w:ascii="Times New Roman" w:hAnsi="Times New Roman" w:cs="Times New Roman"/>
          <w:b/>
          <w:sz w:val="24"/>
          <w:szCs w:val="24"/>
        </w:rPr>
      </w:pPr>
      <w:r w:rsidRPr="003162E0">
        <w:rPr>
          <w:rFonts w:ascii="Times New Roman" w:hAnsi="Times New Roman" w:cs="Times New Roman"/>
          <w:b/>
          <w:sz w:val="24"/>
          <w:szCs w:val="24"/>
        </w:rPr>
        <w:t>METHODS</w:t>
      </w:r>
    </w:p>
    <w:p w14:paraId="01AEE026" w14:textId="77777777" w:rsidR="00664096" w:rsidRPr="003162E0" w:rsidRDefault="00664096" w:rsidP="00664096">
      <w:pPr>
        <w:spacing w:line="360" w:lineRule="auto"/>
        <w:rPr>
          <w:rFonts w:ascii="Times New Roman" w:eastAsia="Times New Roman" w:hAnsi="Times New Roman" w:cs="Times New Roman"/>
          <w:sz w:val="24"/>
          <w:szCs w:val="24"/>
          <w:lang w:eastAsia="en-GB"/>
        </w:rPr>
      </w:pPr>
      <w:r w:rsidRPr="003162E0">
        <w:rPr>
          <w:rFonts w:ascii="Times New Roman" w:eastAsia="Times New Roman" w:hAnsi="Times New Roman" w:cs="Times New Roman"/>
          <w:b/>
          <w:bCs/>
          <w:sz w:val="24"/>
          <w:szCs w:val="24"/>
          <w:lang w:eastAsia="en-GB"/>
        </w:rPr>
        <w:t xml:space="preserve">Study location and design: </w:t>
      </w:r>
      <w:r w:rsidRPr="003162E0">
        <w:rPr>
          <w:rFonts w:ascii="Times New Roman" w:eastAsia="Times New Roman" w:hAnsi="Times New Roman" w:cs="Times New Roman"/>
          <w:sz w:val="24"/>
          <w:szCs w:val="24"/>
          <w:lang w:eastAsia="en-GB"/>
        </w:rPr>
        <w:t>Bangalore, the capital of Karnataka state (South India), has a population of 8.5 million.</w:t>
      </w:r>
      <w:r w:rsidRPr="003162E0">
        <w:rPr>
          <w:rFonts w:ascii="Times New Roman" w:eastAsia="Times New Roman" w:hAnsi="Times New Roman" w:cs="Times New Roman"/>
          <w:b/>
          <w:bCs/>
          <w:sz w:val="24"/>
          <w:szCs w:val="24"/>
          <w:lang w:eastAsia="en-GB"/>
        </w:rPr>
        <w:t xml:space="preserve"> </w:t>
      </w:r>
      <w:r w:rsidRPr="003162E0">
        <w:rPr>
          <w:rFonts w:ascii="Times New Roman" w:eastAsia="Times New Roman" w:hAnsi="Times New Roman" w:cs="Times New Roman"/>
          <w:sz w:val="24"/>
          <w:szCs w:val="24"/>
          <w:lang w:eastAsia="en-GB"/>
        </w:rPr>
        <w:t>BANGLES was a prospective observational study, in which 785 women were recruited fro</w:t>
      </w:r>
      <w:r w:rsidR="00547CB6" w:rsidRPr="003162E0">
        <w:rPr>
          <w:rFonts w:ascii="Times New Roman" w:eastAsia="Times New Roman" w:hAnsi="Times New Roman" w:cs="Times New Roman"/>
          <w:sz w:val="24"/>
          <w:szCs w:val="24"/>
          <w:lang w:eastAsia="en-GB"/>
        </w:rPr>
        <w:t>m the antenatal clinics of two</w:t>
      </w:r>
      <w:r w:rsidRPr="003162E0">
        <w:rPr>
          <w:rFonts w:ascii="Times New Roman" w:eastAsia="Times New Roman" w:hAnsi="Times New Roman" w:cs="Times New Roman"/>
          <w:sz w:val="24"/>
          <w:szCs w:val="24"/>
          <w:lang w:eastAsia="en-GB"/>
        </w:rPr>
        <w:t xml:space="preserve"> hospitals in Bangalore at 5-16 weeks of gestation (</w:t>
      </w:r>
      <w:r w:rsidRPr="003162E0">
        <w:rPr>
          <w:rFonts w:ascii="Times New Roman" w:eastAsia="Times New Roman" w:hAnsi="Times New Roman" w:cs="Times New Roman"/>
          <w:b/>
          <w:sz w:val="24"/>
          <w:szCs w:val="24"/>
          <w:lang w:eastAsia="en-GB"/>
        </w:rPr>
        <w:t>figure a</w:t>
      </w:r>
      <w:r w:rsidR="00807EEE" w:rsidRPr="003162E0">
        <w:rPr>
          <w:rFonts w:ascii="Times New Roman" w:eastAsia="Times New Roman" w:hAnsi="Times New Roman" w:cs="Times New Roman"/>
          <w:sz w:val="24"/>
          <w:szCs w:val="24"/>
          <w:lang w:eastAsia="en-GB"/>
        </w:rPr>
        <w:t>). One h</w:t>
      </w:r>
      <w:r w:rsidRPr="003162E0">
        <w:rPr>
          <w:rFonts w:ascii="Times New Roman" w:eastAsia="Times New Roman" w:hAnsi="Times New Roman" w:cs="Times New Roman"/>
          <w:sz w:val="24"/>
          <w:szCs w:val="24"/>
          <w:lang w:eastAsia="en-GB"/>
        </w:rPr>
        <w:t xml:space="preserve">ospital mainly caters to women from middle- and high-income groups, while the </w:t>
      </w:r>
      <w:r w:rsidR="00807EEE" w:rsidRPr="003162E0">
        <w:rPr>
          <w:rFonts w:ascii="Times New Roman" w:eastAsia="Times New Roman" w:hAnsi="Times New Roman" w:cs="Times New Roman"/>
          <w:sz w:val="24"/>
          <w:szCs w:val="24"/>
          <w:lang w:eastAsia="en-GB"/>
        </w:rPr>
        <w:t xml:space="preserve">other </w:t>
      </w:r>
      <w:r w:rsidRPr="003162E0">
        <w:rPr>
          <w:rFonts w:ascii="Times New Roman" w:eastAsia="Times New Roman" w:hAnsi="Times New Roman" w:cs="Times New Roman"/>
          <w:sz w:val="24"/>
          <w:szCs w:val="24"/>
          <w:lang w:eastAsia="en-GB"/>
        </w:rPr>
        <w:t xml:space="preserve">caters to women from the highest income group. Inclusion criteria included: i) a singleton </w:t>
      </w:r>
      <w:r w:rsidRPr="003162E0">
        <w:rPr>
          <w:rFonts w:ascii="Times New Roman" w:eastAsia="Times New Roman" w:hAnsi="Times New Roman" w:cs="Times New Roman"/>
          <w:sz w:val="24"/>
          <w:szCs w:val="24"/>
          <w:lang w:eastAsia="en-GB"/>
        </w:rPr>
        <w:lastRenderedPageBreak/>
        <w:t>pregnancy; ii) &lt;17 weeks’ gestation; iii) no previous history of diabetes; and iv) an intent to stay in Bangalore until at least 28 weeks’ gestation (to ensure follow-up to ascertain GDM). A consecutive recruitment process was followed in both hospitals, between June 2016 and October 2017.</w:t>
      </w:r>
    </w:p>
    <w:p w14:paraId="2CD9CDE6" w14:textId="77777777" w:rsidR="00664096" w:rsidRPr="003162E0" w:rsidRDefault="00664096" w:rsidP="00664096">
      <w:pPr>
        <w:spacing w:line="360" w:lineRule="auto"/>
        <w:rPr>
          <w:rFonts w:ascii="Times New Roman" w:eastAsia="Times New Roman" w:hAnsi="Times New Roman" w:cs="Times New Roman"/>
          <w:b/>
          <w:bCs/>
          <w:sz w:val="24"/>
          <w:szCs w:val="24"/>
          <w:lang w:eastAsia="en-GB"/>
        </w:rPr>
      </w:pPr>
      <w:r w:rsidRPr="003162E0">
        <w:rPr>
          <w:rFonts w:ascii="Times New Roman" w:eastAsia="Times New Roman" w:hAnsi="Times New Roman" w:cs="Times New Roman"/>
          <w:b/>
          <w:bCs/>
          <w:sz w:val="24"/>
          <w:szCs w:val="24"/>
          <w:lang w:eastAsia="en-GB"/>
        </w:rPr>
        <w:t>Dietary exposure</w:t>
      </w:r>
    </w:p>
    <w:p w14:paraId="3ABCBDF5" w14:textId="3F7337D4" w:rsidR="00664096" w:rsidRPr="003162E0" w:rsidRDefault="00664096" w:rsidP="00664096">
      <w:pPr>
        <w:spacing w:line="360" w:lineRule="auto"/>
        <w:rPr>
          <w:rFonts w:ascii="Times New Roman" w:hAnsi="Times New Roman" w:cs="Times New Roman"/>
          <w:sz w:val="24"/>
          <w:szCs w:val="24"/>
        </w:rPr>
      </w:pPr>
      <w:r w:rsidRPr="003162E0">
        <w:rPr>
          <w:rFonts w:ascii="Times New Roman" w:eastAsia="Times New Roman" w:hAnsi="Times New Roman" w:cs="Times New Roman"/>
          <w:sz w:val="24"/>
          <w:szCs w:val="24"/>
          <w:lang w:eastAsia="en-GB"/>
        </w:rPr>
        <w:t xml:space="preserve">The exposure was the woman’s diet in the peri-conception period. </w:t>
      </w:r>
      <w:r w:rsidRPr="003162E0">
        <w:rPr>
          <w:rFonts w:ascii="Times New Roman" w:hAnsi="Times New Roman" w:cs="Times New Roman"/>
          <w:sz w:val="24"/>
          <w:szCs w:val="24"/>
        </w:rPr>
        <w:t xml:space="preserve">Most women discover that they are pregnant between 2-4 weeks after conception so at recruitment, we asked them to think back to what they were eating during the month before they knew they were pregnant. </w:t>
      </w:r>
      <w:r w:rsidR="006147A0" w:rsidRPr="003162E0">
        <w:rPr>
          <w:rFonts w:ascii="Times New Roman" w:hAnsi="Times New Roman" w:cs="Times New Roman"/>
          <w:sz w:val="24"/>
          <w:szCs w:val="24"/>
        </w:rPr>
        <w:t xml:space="preserve">We recruited women between 5 and 17 weeks of pregnancy and asked them to recall their diet </w:t>
      </w:r>
      <w:r w:rsidR="00C03E2B" w:rsidRPr="003162E0">
        <w:rPr>
          <w:rFonts w:ascii="Times New Roman" w:hAnsi="Times New Roman" w:cs="Times New Roman"/>
          <w:sz w:val="24"/>
          <w:szCs w:val="24"/>
        </w:rPr>
        <w:t>in the</w:t>
      </w:r>
      <w:r w:rsidR="006147A0" w:rsidRPr="003162E0">
        <w:rPr>
          <w:rFonts w:ascii="Times New Roman" w:hAnsi="Times New Roman" w:cs="Times New Roman"/>
          <w:sz w:val="24"/>
          <w:szCs w:val="24"/>
        </w:rPr>
        <w:t xml:space="preserve"> month before they know they were pregnant. </w:t>
      </w:r>
      <w:r w:rsidR="00C03E2B" w:rsidRPr="003162E0">
        <w:rPr>
          <w:rFonts w:ascii="Times New Roman" w:hAnsi="Times New Roman" w:cs="Times New Roman"/>
          <w:sz w:val="24"/>
          <w:szCs w:val="24"/>
        </w:rPr>
        <w:t>B</w:t>
      </w:r>
      <w:r w:rsidR="006147A0" w:rsidRPr="003162E0">
        <w:rPr>
          <w:rFonts w:ascii="Times New Roman" w:hAnsi="Times New Roman" w:cs="Times New Roman"/>
          <w:sz w:val="24"/>
          <w:szCs w:val="24"/>
        </w:rPr>
        <w:t xml:space="preserve">ased on this, the </w:t>
      </w:r>
      <w:r w:rsidR="0099399D" w:rsidRPr="003162E0">
        <w:rPr>
          <w:rFonts w:ascii="Times New Roman" w:hAnsi="Times New Roman" w:cs="Times New Roman"/>
          <w:sz w:val="24"/>
          <w:szCs w:val="24"/>
        </w:rPr>
        <w:t>interval</w:t>
      </w:r>
      <w:r w:rsidR="006147A0" w:rsidRPr="003162E0">
        <w:rPr>
          <w:rFonts w:ascii="Times New Roman" w:hAnsi="Times New Roman" w:cs="Times New Roman"/>
          <w:sz w:val="24"/>
          <w:szCs w:val="24"/>
        </w:rPr>
        <w:t xml:space="preserve"> from conception to recruitment </w:t>
      </w:r>
      <w:r w:rsidR="00C03E2B" w:rsidRPr="003162E0">
        <w:rPr>
          <w:rFonts w:ascii="Times New Roman" w:hAnsi="Times New Roman" w:cs="Times New Roman"/>
          <w:sz w:val="24"/>
          <w:szCs w:val="24"/>
        </w:rPr>
        <w:t>ranged from</w:t>
      </w:r>
      <w:r w:rsidR="006147A0" w:rsidRPr="003162E0">
        <w:rPr>
          <w:rFonts w:ascii="Times New Roman" w:hAnsi="Times New Roman" w:cs="Times New Roman"/>
          <w:sz w:val="24"/>
          <w:szCs w:val="24"/>
        </w:rPr>
        <w:t xml:space="preserve"> 2 to 6 months.</w:t>
      </w:r>
      <w:r w:rsidR="006147A0" w:rsidRPr="003162E0">
        <w:rPr>
          <w:rFonts w:ascii="Arial" w:hAnsi="Arial" w:cs="Arial"/>
          <w:sz w:val="24"/>
          <w:szCs w:val="24"/>
        </w:rPr>
        <w:t xml:space="preserve"> </w:t>
      </w:r>
      <w:r w:rsidRPr="003162E0">
        <w:rPr>
          <w:rFonts w:ascii="Times New Roman" w:hAnsi="Times New Roman" w:cs="Times New Roman"/>
          <w:sz w:val="24"/>
          <w:szCs w:val="24"/>
        </w:rPr>
        <w:t>A 224-item FFQ (</w:t>
      </w:r>
      <w:r w:rsidRPr="003162E0">
        <w:rPr>
          <w:rFonts w:ascii="Times New Roman" w:eastAsia="Times New Roman" w:hAnsi="Times New Roman" w:cs="Times New Roman"/>
          <w:b/>
          <w:sz w:val="24"/>
          <w:szCs w:val="24"/>
          <w:lang w:eastAsia="en-GB"/>
        </w:rPr>
        <w:t>supplementary sections 1 &amp; 2)</w:t>
      </w:r>
      <w:r w:rsidRPr="003162E0">
        <w:rPr>
          <w:rFonts w:ascii="Times New Roman" w:hAnsi="Times New Roman" w:cs="Times New Roman"/>
          <w:sz w:val="24"/>
          <w:szCs w:val="24"/>
        </w:rPr>
        <w:t xml:space="preserve"> was administered by trained nutritionists at recruitment (5-16 weeks’ gestation). </w:t>
      </w:r>
      <w:r w:rsidRPr="003162E0">
        <w:rPr>
          <w:rFonts w:ascii="Times New Roman" w:eastAsia="Times New Roman" w:hAnsi="Times New Roman" w:cs="Times New Roman"/>
          <w:sz w:val="24"/>
          <w:szCs w:val="24"/>
          <w:lang w:eastAsia="en-GB"/>
        </w:rPr>
        <w:t xml:space="preserve">The FFQ was developed from the 136-item Mysore Parthenon Study’s FFQ (MP-FFQ), used for children in Mysore </w:t>
      </w:r>
      <w:r w:rsidR="00761EA3" w:rsidRPr="003162E0">
        <w:rPr>
          <w:rFonts w:ascii="Times New Roman" w:eastAsia="Times New Roman" w:hAnsi="Times New Roman" w:cs="Times New Roman"/>
          <w:sz w:val="24"/>
          <w:szCs w:val="24"/>
          <w:vertAlign w:val="superscript"/>
          <w:lang w:eastAsia="en-GB"/>
        </w:rPr>
        <w:t>(</w:t>
      </w:r>
      <w:r w:rsidR="00853301" w:rsidRPr="003162E0">
        <w:rPr>
          <w:rFonts w:ascii="Times New Roman" w:eastAsia="Times New Roman" w:hAnsi="Times New Roman" w:cs="Times New Roman"/>
          <w:sz w:val="24"/>
          <w:szCs w:val="24"/>
          <w:vertAlign w:val="superscript"/>
          <w:lang w:eastAsia="en-GB"/>
        </w:rPr>
        <w:t>10</w:t>
      </w:r>
      <w:r w:rsidR="00761EA3" w:rsidRPr="003162E0">
        <w:rPr>
          <w:rFonts w:ascii="Times New Roman" w:eastAsia="Times New Roman" w:hAnsi="Times New Roman" w:cs="Times New Roman"/>
          <w:sz w:val="24"/>
          <w:szCs w:val="24"/>
          <w:vertAlign w:val="superscript"/>
          <w:lang w:eastAsia="en-GB"/>
        </w:rPr>
        <w:t>)</w:t>
      </w:r>
      <w:r w:rsidRPr="003162E0">
        <w:rPr>
          <w:rFonts w:ascii="Times New Roman" w:eastAsia="Times New Roman" w:hAnsi="Times New Roman" w:cs="Times New Roman"/>
          <w:sz w:val="24"/>
          <w:szCs w:val="24"/>
          <w:lang w:eastAsia="en-GB"/>
        </w:rPr>
        <w:t>.</w:t>
      </w:r>
      <w:r w:rsidRPr="003162E0">
        <w:rPr>
          <w:rFonts w:ascii="Times New Roman" w:eastAsia="Times New Roman" w:hAnsi="Times New Roman" w:cs="Times New Roman"/>
          <w:sz w:val="24"/>
          <w:szCs w:val="24"/>
          <w:vertAlign w:val="superscript"/>
          <w:lang w:eastAsia="en-GB"/>
        </w:rPr>
        <w:t xml:space="preserve"> </w:t>
      </w:r>
      <w:r w:rsidRPr="003162E0">
        <w:rPr>
          <w:rFonts w:ascii="Times New Roman" w:eastAsia="Times New Roman" w:hAnsi="Times New Roman" w:cs="Times New Roman"/>
          <w:sz w:val="24"/>
          <w:szCs w:val="24"/>
          <w:lang w:eastAsia="en-GB"/>
        </w:rPr>
        <w:t xml:space="preserve">Bangalore and Mysore in Karnataka are only 150 km apart, and the foods eaten in both places are similar. We undertook pilot work to adapt the MP-FFQ for pregnant women and to capture new-age foods, for example, ready-to-eat breakfast cereals, that were not widely consumed when the MP-FFQ was designed. </w:t>
      </w:r>
      <w:r w:rsidRPr="003162E0">
        <w:rPr>
          <w:rFonts w:ascii="Times New Roman" w:hAnsi="Times New Roman" w:cs="Times New Roman"/>
          <w:sz w:val="24"/>
          <w:szCs w:val="24"/>
        </w:rPr>
        <w:t>Using 500 24-hour recalls among pregnant women in both the study centres, frequently consumed foods were identified and food-items appearing &gt;5 times (and not already on the MP-FFQ) were added to the BANGLES FFQ. Seasonal foods were grouped separately and the women were asked how often they consumed them when in season. The FFQ was organised into sections of similar foods types to facilitate data collection (e.g. fruit, beverages). These steps created the 224-item BANGLES FFQ (</w:t>
      </w:r>
      <w:r w:rsidRPr="003162E0">
        <w:rPr>
          <w:rFonts w:ascii="Times New Roman" w:hAnsi="Times New Roman" w:cs="Times New Roman"/>
          <w:b/>
          <w:sz w:val="24"/>
          <w:szCs w:val="24"/>
        </w:rPr>
        <w:t>supplementary section 3)</w:t>
      </w:r>
      <w:r w:rsidRPr="003162E0">
        <w:rPr>
          <w:rFonts w:ascii="Times New Roman" w:hAnsi="Times New Roman" w:cs="Times New Roman"/>
          <w:sz w:val="24"/>
          <w:szCs w:val="24"/>
        </w:rPr>
        <w:t xml:space="preserve">. </w:t>
      </w:r>
      <w:r w:rsidRPr="003162E0">
        <w:rPr>
          <w:rFonts w:ascii="Times New Roman" w:eastAsia="Times New Roman" w:hAnsi="Times New Roman" w:cs="Times New Roman"/>
          <w:sz w:val="24"/>
          <w:szCs w:val="24"/>
          <w:lang w:eastAsia="en-GB"/>
        </w:rPr>
        <w:t>Dietary data were collected using an FFQ kit with familiar household vessels. The nutritionists collecting the data were fluent in local languages, and used an atlas with photographs and f</w:t>
      </w:r>
      <w:r w:rsidRPr="003162E0">
        <w:rPr>
          <w:rFonts w:ascii="Times New Roman" w:hAnsi="Times New Roman" w:cs="Times New Roman"/>
          <w:sz w:val="24"/>
          <w:szCs w:val="24"/>
        </w:rPr>
        <w:t>ood models.</w:t>
      </w:r>
      <w:r w:rsidRPr="003162E0">
        <w:rPr>
          <w:rFonts w:ascii="Times New Roman" w:eastAsia="Times New Roman" w:hAnsi="Times New Roman" w:cs="Times New Roman"/>
          <w:sz w:val="24"/>
          <w:szCs w:val="24"/>
          <w:lang w:eastAsia="en-GB"/>
        </w:rPr>
        <w:t xml:space="preserve"> </w:t>
      </w:r>
      <w:r w:rsidRPr="003162E0">
        <w:rPr>
          <w:rFonts w:ascii="Times New Roman" w:hAnsi="Times New Roman" w:cs="Times New Roman"/>
          <w:sz w:val="24"/>
          <w:szCs w:val="24"/>
        </w:rPr>
        <w:t xml:space="preserve">Foods that women reported eating but were not on the FFQ were recorded as ‘other foods’ in a separate section of the FFQ. These were later merged into existing FFQ items with similar nutrient composition. </w:t>
      </w:r>
      <w:r w:rsidRPr="003162E0">
        <w:rPr>
          <w:rFonts w:ascii="Times New Roman" w:eastAsia="Times New Roman" w:hAnsi="Times New Roman" w:cs="Times New Roman"/>
          <w:sz w:val="24"/>
          <w:szCs w:val="24"/>
          <w:lang w:eastAsia="en-GB"/>
        </w:rPr>
        <w:t>The BANGLES FFQ was validated using a combination of methods (</w:t>
      </w:r>
      <w:r w:rsidRPr="003162E0">
        <w:rPr>
          <w:rFonts w:ascii="Times New Roman" w:eastAsia="Times New Roman" w:hAnsi="Times New Roman" w:cs="Times New Roman"/>
          <w:b/>
          <w:sz w:val="24"/>
          <w:szCs w:val="24"/>
          <w:lang w:eastAsia="en-GB"/>
        </w:rPr>
        <w:t>supplementary section 4)</w:t>
      </w:r>
      <w:r w:rsidRPr="003162E0">
        <w:rPr>
          <w:rFonts w:ascii="Times New Roman" w:eastAsia="Times New Roman" w:hAnsi="Times New Roman" w:cs="Times New Roman"/>
          <w:sz w:val="24"/>
          <w:szCs w:val="24"/>
          <w:lang w:eastAsia="en-GB"/>
        </w:rPr>
        <w:t xml:space="preserve">. </w:t>
      </w:r>
    </w:p>
    <w:p w14:paraId="75D042D5" w14:textId="77777777" w:rsidR="00664096" w:rsidRPr="003162E0" w:rsidRDefault="00664096" w:rsidP="00664096">
      <w:pPr>
        <w:spacing w:after="200" w:line="360" w:lineRule="auto"/>
        <w:rPr>
          <w:rFonts w:ascii="Times New Roman" w:hAnsi="Times New Roman" w:cs="Times New Roman"/>
          <w:b/>
          <w:sz w:val="24"/>
          <w:szCs w:val="24"/>
        </w:rPr>
      </w:pPr>
      <w:r w:rsidRPr="003162E0">
        <w:rPr>
          <w:rFonts w:ascii="Times New Roman" w:hAnsi="Times New Roman" w:cs="Times New Roman"/>
          <w:b/>
          <w:sz w:val="24"/>
          <w:szCs w:val="24"/>
        </w:rPr>
        <w:t>Principal component analysis</w:t>
      </w:r>
    </w:p>
    <w:p w14:paraId="51A0D59F" w14:textId="77777777" w:rsidR="00664096" w:rsidRPr="003162E0" w:rsidRDefault="00664096" w:rsidP="00664096">
      <w:pPr>
        <w:spacing w:after="200" w:line="360" w:lineRule="auto"/>
        <w:rPr>
          <w:rFonts w:ascii="Times New Roman" w:eastAsia="Times New Roman" w:hAnsi="Times New Roman" w:cs="Times New Roman"/>
          <w:b/>
          <w:sz w:val="24"/>
          <w:szCs w:val="24"/>
          <w:lang w:eastAsia="en-GB"/>
        </w:rPr>
      </w:pPr>
      <w:r w:rsidRPr="003162E0">
        <w:rPr>
          <w:rFonts w:ascii="Times New Roman" w:hAnsi="Times New Roman" w:cs="Times New Roman"/>
          <w:sz w:val="24"/>
          <w:szCs w:val="24"/>
        </w:rPr>
        <w:t xml:space="preserve">PCA is a widely used statistical technique in diet patterns research. It identifies foods that are consumed together by individuals and produces new variables (components) that are independent linear combinations of the dietary variables accounting for maximum variance </w:t>
      </w:r>
      <w:r w:rsidR="00761EA3" w:rsidRPr="003162E0">
        <w:rPr>
          <w:rFonts w:ascii="Times New Roman" w:hAnsi="Times New Roman" w:cs="Times New Roman"/>
          <w:sz w:val="24"/>
          <w:szCs w:val="24"/>
          <w:vertAlign w:val="superscript"/>
        </w:rPr>
        <w:t>(</w:t>
      </w:r>
      <w:r w:rsidRPr="003162E0">
        <w:rPr>
          <w:rFonts w:ascii="Times New Roman" w:hAnsi="Times New Roman" w:cs="Times New Roman"/>
          <w:sz w:val="24"/>
          <w:szCs w:val="24"/>
          <w:vertAlign w:val="superscript"/>
        </w:rPr>
        <w:t>9</w:t>
      </w:r>
      <w:r w:rsidR="00761EA3" w:rsidRPr="003162E0">
        <w:rPr>
          <w:rFonts w:ascii="Times New Roman" w:hAnsi="Times New Roman" w:cs="Times New Roman"/>
          <w:sz w:val="24"/>
          <w:szCs w:val="24"/>
          <w:vertAlign w:val="superscript"/>
        </w:rPr>
        <w:t>)</w:t>
      </w:r>
      <w:r w:rsidRPr="003162E0">
        <w:rPr>
          <w:rFonts w:ascii="Times New Roman" w:hAnsi="Times New Roman" w:cs="Times New Roman"/>
          <w:sz w:val="24"/>
          <w:szCs w:val="24"/>
        </w:rPr>
        <w:t xml:space="preserve">. </w:t>
      </w:r>
      <w:r w:rsidRPr="003162E0">
        <w:rPr>
          <w:rFonts w:ascii="Times New Roman" w:eastAsia="Calibri" w:hAnsi="Times New Roman" w:cs="Times New Roman"/>
          <w:sz w:val="24"/>
          <w:szCs w:val="24"/>
        </w:rPr>
        <w:t xml:space="preserve">Weekly frequency of intake of foods were selected as the input variables in order to make study findings more relatable to all settings globally (units and quantified weights of foods can be different across settings based on how a food is cooked). </w:t>
      </w:r>
    </w:p>
    <w:p w14:paraId="22301280" w14:textId="77777777" w:rsidR="00664096" w:rsidRPr="003162E0" w:rsidRDefault="00664096" w:rsidP="00664096">
      <w:pPr>
        <w:spacing w:line="360" w:lineRule="auto"/>
        <w:rPr>
          <w:rFonts w:ascii="Times New Roman" w:eastAsia="Times New Roman" w:hAnsi="Times New Roman" w:cs="Times New Roman"/>
          <w:b/>
          <w:sz w:val="24"/>
          <w:szCs w:val="24"/>
          <w:lang w:eastAsia="en-GB"/>
        </w:rPr>
      </w:pPr>
      <w:r w:rsidRPr="003162E0">
        <w:rPr>
          <w:rFonts w:ascii="Times New Roman" w:eastAsia="Calibri" w:hAnsi="Times New Roman" w:cs="Times New Roman"/>
          <w:b/>
          <w:sz w:val="24"/>
          <w:szCs w:val="24"/>
        </w:rPr>
        <w:lastRenderedPageBreak/>
        <w:t>Food-group input variables for the PCA:</w:t>
      </w:r>
      <w:r w:rsidRPr="003162E0">
        <w:rPr>
          <w:rFonts w:ascii="Times New Roman" w:eastAsia="Calibri" w:hAnsi="Times New Roman" w:cs="Times New Roman"/>
          <w:sz w:val="24"/>
          <w:szCs w:val="24"/>
        </w:rPr>
        <w:t xml:space="preserve"> </w:t>
      </w:r>
      <w:r w:rsidRPr="003162E0">
        <w:rPr>
          <w:rFonts w:ascii="Times New Roman" w:hAnsi="Times New Roman" w:cs="Times New Roman"/>
          <w:sz w:val="24"/>
          <w:szCs w:val="24"/>
        </w:rPr>
        <w:t xml:space="preserve">Food-groups to be used as PCA input variables were constructed using a mix of </w:t>
      </w:r>
      <w:r w:rsidRPr="003162E0">
        <w:rPr>
          <w:rFonts w:ascii="Times New Roman" w:hAnsi="Times New Roman" w:cs="Times New Roman"/>
          <w:b/>
          <w:i/>
          <w:sz w:val="24"/>
          <w:szCs w:val="24"/>
        </w:rPr>
        <w:t xml:space="preserve">a priori and some a </w:t>
      </w:r>
      <w:proofErr w:type="gramStart"/>
      <w:r w:rsidRPr="003162E0">
        <w:rPr>
          <w:rFonts w:ascii="Times New Roman" w:hAnsi="Times New Roman" w:cs="Times New Roman"/>
          <w:b/>
          <w:i/>
          <w:sz w:val="24"/>
          <w:szCs w:val="24"/>
        </w:rPr>
        <w:t>posteriori methods</w:t>
      </w:r>
      <w:proofErr w:type="gramEnd"/>
      <w:r w:rsidRPr="003162E0">
        <w:rPr>
          <w:rFonts w:ascii="Times New Roman" w:hAnsi="Times New Roman" w:cs="Times New Roman"/>
          <w:sz w:val="24"/>
          <w:szCs w:val="24"/>
        </w:rPr>
        <w:t xml:space="preserve">. The </w:t>
      </w:r>
      <w:r w:rsidRPr="003162E0">
        <w:rPr>
          <w:rFonts w:ascii="Times New Roman" w:hAnsi="Times New Roman" w:cs="Times New Roman"/>
          <w:b/>
          <w:sz w:val="24"/>
          <w:szCs w:val="24"/>
        </w:rPr>
        <w:t>a</w:t>
      </w:r>
      <w:r w:rsidRPr="003162E0">
        <w:rPr>
          <w:rFonts w:ascii="Times New Roman" w:hAnsi="Times New Roman" w:cs="Times New Roman"/>
          <w:sz w:val="24"/>
          <w:szCs w:val="24"/>
        </w:rPr>
        <w:t xml:space="preserve"> </w:t>
      </w:r>
      <w:r w:rsidRPr="003162E0">
        <w:rPr>
          <w:rFonts w:ascii="Times New Roman" w:hAnsi="Times New Roman" w:cs="Times New Roman"/>
          <w:b/>
          <w:i/>
          <w:sz w:val="24"/>
          <w:szCs w:val="24"/>
        </w:rPr>
        <w:t>priori method</w:t>
      </w:r>
      <w:r w:rsidRPr="003162E0">
        <w:rPr>
          <w:rFonts w:ascii="Times New Roman" w:hAnsi="Times New Roman" w:cs="Times New Roman"/>
          <w:sz w:val="24"/>
          <w:szCs w:val="24"/>
        </w:rPr>
        <w:t xml:space="preserve"> was based on prior knowledge of foods with similar nutrient composition. E.g. Different types of nuts and seeds including almonds, cashew nuts, pistachios, groundnuts, walnuts, sunflower seeds, pumpkin seeds, flax seeds, and chia seeds were grouped together</w:t>
      </w:r>
      <w:r w:rsidRPr="003162E0">
        <w:rPr>
          <w:rFonts w:ascii="Times New Roman" w:eastAsia="Times New Roman" w:hAnsi="Times New Roman" w:cs="Times New Roman"/>
          <w:sz w:val="24"/>
          <w:szCs w:val="24"/>
          <w:lang w:eastAsia="en-GB"/>
        </w:rPr>
        <w:t xml:space="preserve"> </w:t>
      </w:r>
      <w:r w:rsidRPr="003162E0">
        <w:rPr>
          <w:rFonts w:ascii="Times New Roman" w:hAnsi="Times New Roman" w:cs="Times New Roman"/>
          <w:sz w:val="24"/>
          <w:szCs w:val="24"/>
        </w:rPr>
        <w:t>(</w:t>
      </w:r>
      <w:r w:rsidRPr="003162E0">
        <w:rPr>
          <w:rFonts w:ascii="Times New Roman" w:eastAsia="Times New Roman" w:hAnsi="Times New Roman" w:cs="Times New Roman"/>
          <w:b/>
          <w:sz w:val="24"/>
          <w:szCs w:val="24"/>
          <w:lang w:eastAsia="en-GB"/>
        </w:rPr>
        <w:t>rationale for food-grouping in supplementary section 5).</w:t>
      </w:r>
    </w:p>
    <w:p w14:paraId="294274E5" w14:textId="4231846D" w:rsidR="00664096" w:rsidRPr="003162E0" w:rsidRDefault="0099399D" w:rsidP="00664096">
      <w:pPr>
        <w:tabs>
          <w:tab w:val="left" w:pos="1021"/>
        </w:tabs>
        <w:spacing w:line="360" w:lineRule="auto"/>
        <w:rPr>
          <w:rFonts w:ascii="Times New Roman" w:eastAsia="Times New Roman" w:hAnsi="Times New Roman" w:cs="Times New Roman"/>
          <w:b/>
          <w:sz w:val="24"/>
          <w:szCs w:val="24"/>
          <w:lang w:eastAsia="en-GB"/>
        </w:rPr>
      </w:pPr>
      <w:r w:rsidRPr="003162E0">
        <w:rPr>
          <w:rFonts w:ascii="Times New Roman" w:hAnsi="Times New Roman" w:cs="Times New Roman"/>
          <w:bCs/>
          <w:iCs/>
          <w:sz w:val="24"/>
          <w:szCs w:val="24"/>
        </w:rPr>
        <w:t>The a</w:t>
      </w:r>
      <w:r w:rsidR="00664096" w:rsidRPr="003162E0">
        <w:rPr>
          <w:rFonts w:ascii="Times New Roman" w:hAnsi="Times New Roman" w:cs="Times New Roman"/>
          <w:b/>
          <w:i/>
          <w:sz w:val="24"/>
          <w:szCs w:val="24"/>
        </w:rPr>
        <w:t xml:space="preserve"> posteriori method</w:t>
      </w:r>
      <w:r w:rsidR="00664096" w:rsidRPr="003162E0">
        <w:rPr>
          <w:rFonts w:ascii="Times New Roman" w:hAnsi="Times New Roman" w:cs="Times New Roman"/>
          <w:sz w:val="24"/>
          <w:szCs w:val="24"/>
        </w:rPr>
        <w:t xml:space="preserve"> included</w:t>
      </w:r>
      <w:r w:rsidR="00664096" w:rsidRPr="003162E0">
        <w:rPr>
          <w:rFonts w:ascii="Times New Roman" w:hAnsi="Times New Roman" w:cs="Times New Roman"/>
          <w:b/>
          <w:sz w:val="24"/>
          <w:szCs w:val="24"/>
        </w:rPr>
        <w:t xml:space="preserve"> </w:t>
      </w:r>
      <w:r w:rsidR="00664096" w:rsidRPr="003162E0">
        <w:rPr>
          <w:rFonts w:ascii="Times New Roman" w:hAnsi="Times New Roman" w:cs="Times New Roman"/>
          <w:sz w:val="24"/>
          <w:szCs w:val="24"/>
        </w:rPr>
        <w:t xml:space="preserve">further modifications to the </w:t>
      </w:r>
      <w:r w:rsidR="00664096" w:rsidRPr="003162E0">
        <w:rPr>
          <w:rFonts w:ascii="Times New Roman" w:hAnsi="Times New Roman" w:cs="Times New Roman"/>
          <w:i/>
          <w:iCs/>
          <w:sz w:val="24"/>
          <w:szCs w:val="24"/>
        </w:rPr>
        <w:t>a priori</w:t>
      </w:r>
      <w:r w:rsidR="00664096" w:rsidRPr="003162E0">
        <w:rPr>
          <w:rFonts w:ascii="Times New Roman" w:hAnsi="Times New Roman" w:cs="Times New Roman"/>
          <w:sz w:val="24"/>
          <w:szCs w:val="24"/>
        </w:rPr>
        <w:t xml:space="preserve"> food-groups to determine the final food-groups as input variables for the PCA and included the following steps:</w:t>
      </w:r>
    </w:p>
    <w:p w14:paraId="758B3819" w14:textId="77777777" w:rsidR="00664096" w:rsidRPr="003162E0" w:rsidRDefault="00664096" w:rsidP="00664096">
      <w:pPr>
        <w:spacing w:line="360" w:lineRule="auto"/>
        <w:rPr>
          <w:rFonts w:ascii="Times New Roman" w:hAnsi="Times New Roman" w:cs="Times New Roman"/>
          <w:b/>
          <w:sz w:val="24"/>
          <w:szCs w:val="24"/>
        </w:rPr>
      </w:pPr>
      <w:r w:rsidRPr="003162E0">
        <w:rPr>
          <w:rFonts w:ascii="Times New Roman" w:hAnsi="Times New Roman" w:cs="Times New Roman"/>
          <w:b/>
          <w:sz w:val="24"/>
          <w:szCs w:val="24"/>
        </w:rPr>
        <w:t xml:space="preserve">1) A PCA of 205 individual FFQ food items </w:t>
      </w:r>
      <w:r w:rsidRPr="003162E0">
        <w:rPr>
          <w:rFonts w:ascii="Times New Roman" w:eastAsia="Calibri" w:hAnsi="Times New Roman" w:cs="Times New Roman"/>
          <w:sz w:val="24"/>
          <w:szCs w:val="24"/>
        </w:rPr>
        <w:t xml:space="preserve">to identify foods that characterise a particular diet pattern. This information may be lost when a PCA is done on pre-grouped foods. Foods with high factor loadings (factor loading </w:t>
      </w:r>
      <w:r w:rsidRPr="003162E0">
        <w:rPr>
          <w:rFonts w:ascii="Times New Roman" w:eastAsia="Calibri" w:hAnsi="Times New Roman" w:cs="Times New Roman"/>
          <w:sz w:val="24"/>
          <w:szCs w:val="24"/>
          <w:u w:val="single"/>
        </w:rPr>
        <w:t>&gt;</w:t>
      </w:r>
      <w:r w:rsidRPr="003162E0">
        <w:rPr>
          <w:rFonts w:ascii="Times New Roman" w:eastAsia="Calibri" w:hAnsi="Times New Roman" w:cs="Times New Roman"/>
          <w:sz w:val="24"/>
          <w:szCs w:val="24"/>
        </w:rPr>
        <w:t xml:space="preserve">0.2) in each pattern, that stand out in a particular pattern, were retained as separate input variables in the final PCA. For example, the factor loading for </w:t>
      </w:r>
      <w:proofErr w:type="spellStart"/>
      <w:r w:rsidRPr="003162E0">
        <w:rPr>
          <w:rFonts w:ascii="Times New Roman" w:eastAsia="Calibri" w:hAnsi="Times New Roman" w:cs="Times New Roman"/>
          <w:sz w:val="24"/>
          <w:szCs w:val="24"/>
        </w:rPr>
        <w:t>chapathi</w:t>
      </w:r>
      <w:proofErr w:type="spellEnd"/>
      <w:r w:rsidRPr="003162E0">
        <w:rPr>
          <w:rFonts w:ascii="Times New Roman" w:eastAsia="Calibri" w:hAnsi="Times New Roman" w:cs="Times New Roman"/>
          <w:sz w:val="24"/>
          <w:szCs w:val="24"/>
        </w:rPr>
        <w:t xml:space="preserve"> in pattern 1 was 0.38, and banana (</w:t>
      </w:r>
      <w:proofErr w:type="spellStart"/>
      <w:r w:rsidRPr="003162E0">
        <w:rPr>
          <w:rFonts w:ascii="Times New Roman" w:eastAsia="Calibri" w:hAnsi="Times New Roman" w:cs="Times New Roman"/>
          <w:sz w:val="24"/>
          <w:szCs w:val="24"/>
        </w:rPr>
        <w:t>yelakki</w:t>
      </w:r>
      <w:proofErr w:type="spellEnd"/>
      <w:r w:rsidRPr="003162E0">
        <w:rPr>
          <w:rFonts w:ascii="Times New Roman" w:eastAsia="Calibri" w:hAnsi="Times New Roman" w:cs="Times New Roman"/>
          <w:sz w:val="24"/>
          <w:szCs w:val="24"/>
        </w:rPr>
        <w:t xml:space="preserve">) had a factor loading of 0.26 in pattern 2. These were considered discriminating foods for patterns 1 and 2 </w:t>
      </w:r>
      <w:r w:rsidRPr="003162E0">
        <w:rPr>
          <w:rFonts w:ascii="Times New Roman" w:eastAsia="Calibri" w:hAnsi="Times New Roman" w:cs="Times New Roman"/>
          <w:b/>
          <w:sz w:val="24"/>
          <w:szCs w:val="24"/>
        </w:rPr>
        <w:t>(supplementary section 6)</w:t>
      </w:r>
      <w:r w:rsidRPr="003162E0">
        <w:rPr>
          <w:rFonts w:ascii="Times New Roman" w:eastAsia="Calibri" w:hAnsi="Times New Roman" w:cs="Times New Roman"/>
          <w:sz w:val="24"/>
          <w:szCs w:val="24"/>
        </w:rPr>
        <w:t>.</w:t>
      </w:r>
    </w:p>
    <w:p w14:paraId="78F41F26" w14:textId="77777777" w:rsidR="00664096" w:rsidRPr="003162E0" w:rsidRDefault="00664096" w:rsidP="00664096">
      <w:pPr>
        <w:spacing w:after="200" w:line="360" w:lineRule="auto"/>
        <w:rPr>
          <w:rFonts w:ascii="Times New Roman" w:eastAsia="Calibri" w:hAnsi="Times New Roman" w:cs="Times New Roman"/>
          <w:sz w:val="24"/>
          <w:szCs w:val="24"/>
        </w:rPr>
      </w:pPr>
      <w:r w:rsidRPr="003162E0">
        <w:rPr>
          <w:rFonts w:ascii="Times New Roman" w:eastAsia="Calibri" w:hAnsi="Times New Roman" w:cs="Times New Roman"/>
          <w:b/>
          <w:sz w:val="24"/>
          <w:szCs w:val="24"/>
        </w:rPr>
        <w:t>b) Identification of commonly consumed foods:</w:t>
      </w:r>
      <w:r w:rsidRPr="003162E0">
        <w:rPr>
          <w:rFonts w:ascii="Times New Roman" w:eastAsia="Calibri" w:hAnsi="Times New Roman" w:cs="Times New Roman"/>
          <w:sz w:val="24"/>
          <w:szCs w:val="24"/>
        </w:rPr>
        <w:t xml:space="preserve"> Foods that were consumed ≥5 days/ week were grouped as separate input variables. For example, rice, ragi ball, </w:t>
      </w:r>
      <w:proofErr w:type="spellStart"/>
      <w:r w:rsidRPr="003162E0">
        <w:rPr>
          <w:rFonts w:ascii="Times New Roman" w:eastAsia="Calibri" w:hAnsi="Times New Roman" w:cs="Times New Roman"/>
          <w:sz w:val="24"/>
          <w:szCs w:val="24"/>
        </w:rPr>
        <w:t>chapathi</w:t>
      </w:r>
      <w:proofErr w:type="spellEnd"/>
      <w:r w:rsidRPr="003162E0">
        <w:rPr>
          <w:rFonts w:ascii="Times New Roman" w:eastAsia="Calibri" w:hAnsi="Times New Roman" w:cs="Times New Roman"/>
          <w:sz w:val="24"/>
          <w:szCs w:val="24"/>
        </w:rPr>
        <w:t xml:space="preserve">, banana etc. This was done to prevent commonly consumed foods from diluting the discriminating power of the diet patterns. For instance, bananas were frequently consumed by most women and hence were assigned as a separate food-group. Other fruits were consumed less frequently and not by all the women, so were more discriminatory. If bananas and other fruit were all grouped together, the PCA would not discriminate between the women in terms of their fruit intake because the universal consumption of bananas would mean that the factor loading for fruit would be close to zero. </w:t>
      </w:r>
      <w:bookmarkStart w:id="0" w:name="_Toc29862699"/>
    </w:p>
    <w:p w14:paraId="485BEF9D" w14:textId="66E0690F" w:rsidR="00664096" w:rsidRPr="003162E0" w:rsidRDefault="00664096" w:rsidP="00664096">
      <w:pPr>
        <w:spacing w:after="200" w:line="360" w:lineRule="auto"/>
        <w:rPr>
          <w:rFonts w:ascii="Times New Roman" w:eastAsia="Calibri" w:hAnsi="Times New Roman" w:cs="Times New Roman"/>
          <w:sz w:val="24"/>
          <w:szCs w:val="24"/>
        </w:rPr>
      </w:pPr>
      <w:r w:rsidRPr="003162E0">
        <w:rPr>
          <w:rFonts w:ascii="Times New Roman" w:eastAsia="Calibri" w:hAnsi="Times New Roman" w:cs="Times New Roman"/>
          <w:b/>
          <w:sz w:val="24"/>
          <w:szCs w:val="24"/>
        </w:rPr>
        <w:t xml:space="preserve">c) Consideration of culture-based preferences of women: </w:t>
      </w:r>
      <w:r w:rsidR="00FE0FB0" w:rsidRPr="003162E0">
        <w:rPr>
          <w:rFonts w:ascii="Times New Roman" w:eastAsia="Calibri" w:hAnsi="Times New Roman" w:cs="Times New Roman"/>
          <w:bCs/>
          <w:sz w:val="24"/>
          <w:szCs w:val="24"/>
        </w:rPr>
        <w:t xml:space="preserve">While interviewing the women, we formed a strong impression that they tended to make dietary choices based on their </w:t>
      </w:r>
      <w:r w:rsidRPr="003162E0">
        <w:rPr>
          <w:rFonts w:ascii="Times New Roman" w:eastAsia="Calibri" w:hAnsi="Times New Roman" w:cs="Times New Roman"/>
          <w:bCs/>
          <w:sz w:val="24"/>
          <w:szCs w:val="24"/>
        </w:rPr>
        <w:t>cultural inclination, preferences and affordability</w:t>
      </w:r>
      <w:r w:rsidR="00FE0FB0" w:rsidRPr="003162E0">
        <w:rPr>
          <w:rFonts w:ascii="Times New Roman" w:eastAsia="Calibri" w:hAnsi="Times New Roman" w:cs="Times New Roman"/>
          <w:bCs/>
          <w:sz w:val="24"/>
          <w:szCs w:val="24"/>
        </w:rPr>
        <w:t>, more than on nutritional considerations</w:t>
      </w:r>
      <w:r w:rsidRPr="003162E0">
        <w:rPr>
          <w:rFonts w:ascii="Times New Roman" w:eastAsia="Calibri" w:hAnsi="Times New Roman" w:cs="Times New Roman"/>
          <w:bCs/>
          <w:sz w:val="24"/>
          <w:szCs w:val="24"/>
        </w:rPr>
        <w:t>. From a nutrition perspecti</w:t>
      </w:r>
      <w:r w:rsidRPr="003162E0">
        <w:rPr>
          <w:rFonts w:ascii="Times New Roman" w:eastAsia="Calibri" w:hAnsi="Times New Roman" w:cs="Times New Roman"/>
          <w:sz w:val="24"/>
          <w:szCs w:val="24"/>
        </w:rPr>
        <w:t xml:space="preserve">ve, brown bread and </w:t>
      </w:r>
      <w:proofErr w:type="spellStart"/>
      <w:r w:rsidRPr="003162E0">
        <w:rPr>
          <w:rFonts w:ascii="Times New Roman" w:eastAsia="Calibri" w:hAnsi="Times New Roman" w:cs="Times New Roman"/>
          <w:sz w:val="24"/>
          <w:szCs w:val="24"/>
        </w:rPr>
        <w:t>chapathi</w:t>
      </w:r>
      <w:proofErr w:type="spellEnd"/>
      <w:r w:rsidRPr="003162E0">
        <w:rPr>
          <w:rFonts w:ascii="Times New Roman" w:eastAsia="Calibri" w:hAnsi="Times New Roman" w:cs="Times New Roman"/>
          <w:sz w:val="24"/>
          <w:szCs w:val="24"/>
        </w:rPr>
        <w:t xml:space="preserve"> are both made of wholegrain wheat, are a good source of fibre and have similar calorie-content. Keeping this in mind, western</w:t>
      </w:r>
      <w:r w:rsidRPr="003162E0">
        <w:rPr>
          <w:rFonts w:ascii="Times New Roman" w:eastAsia="Calibri" w:hAnsi="Times New Roman" w:cs="Times New Roman"/>
          <w:b/>
          <w:sz w:val="24"/>
          <w:szCs w:val="24"/>
        </w:rPr>
        <w:t>-</w:t>
      </w:r>
      <w:r w:rsidRPr="003162E0">
        <w:rPr>
          <w:rFonts w:ascii="Times New Roman" w:eastAsia="Calibri" w:hAnsi="Times New Roman" w:cs="Times New Roman"/>
          <w:sz w:val="24"/>
          <w:szCs w:val="24"/>
        </w:rPr>
        <w:t xml:space="preserve">cereal-products (breads, buns, noodles) were grouped separately from the </w:t>
      </w:r>
      <w:r w:rsidR="0099399D" w:rsidRPr="003162E0">
        <w:rPr>
          <w:rFonts w:ascii="Times New Roman" w:eastAsia="Calibri" w:hAnsi="Times New Roman" w:cs="Times New Roman"/>
          <w:sz w:val="24"/>
          <w:szCs w:val="24"/>
        </w:rPr>
        <w:t>t</w:t>
      </w:r>
      <w:r w:rsidRPr="003162E0">
        <w:rPr>
          <w:rFonts w:ascii="Times New Roman" w:eastAsia="Calibri" w:hAnsi="Times New Roman" w:cs="Times New Roman"/>
          <w:sz w:val="24"/>
          <w:szCs w:val="24"/>
        </w:rPr>
        <w:t>raditional-Indian-wheat</w:t>
      </w:r>
      <w:r w:rsidRPr="003162E0">
        <w:rPr>
          <w:rFonts w:ascii="Times New Roman" w:eastAsia="Calibri" w:hAnsi="Times New Roman" w:cs="Times New Roman"/>
          <w:b/>
          <w:sz w:val="24"/>
          <w:szCs w:val="24"/>
        </w:rPr>
        <w:t>-</w:t>
      </w:r>
      <w:r w:rsidRPr="003162E0">
        <w:rPr>
          <w:rFonts w:ascii="Times New Roman" w:eastAsia="Calibri" w:hAnsi="Times New Roman" w:cs="Times New Roman"/>
          <w:sz w:val="24"/>
          <w:szCs w:val="24"/>
        </w:rPr>
        <w:t>breads (</w:t>
      </w:r>
      <w:proofErr w:type="spellStart"/>
      <w:r w:rsidRPr="003162E0">
        <w:rPr>
          <w:rFonts w:ascii="Times New Roman" w:eastAsia="Calibri" w:hAnsi="Times New Roman" w:cs="Times New Roman"/>
          <w:sz w:val="24"/>
          <w:szCs w:val="24"/>
        </w:rPr>
        <w:t>chapathi</w:t>
      </w:r>
      <w:proofErr w:type="spellEnd"/>
      <w:r w:rsidRPr="003162E0">
        <w:rPr>
          <w:rFonts w:ascii="Times New Roman" w:eastAsia="Calibri" w:hAnsi="Times New Roman" w:cs="Times New Roman"/>
          <w:sz w:val="24"/>
          <w:szCs w:val="24"/>
        </w:rPr>
        <w:t xml:space="preserve">, paratha). </w:t>
      </w:r>
    </w:p>
    <w:p w14:paraId="0A0428CA" w14:textId="77777777" w:rsidR="00664096" w:rsidRPr="00D60189" w:rsidRDefault="00664096" w:rsidP="00664096">
      <w:pPr>
        <w:spacing w:after="200" w:line="360" w:lineRule="auto"/>
        <w:rPr>
          <w:rFonts w:ascii="Times New Roman" w:eastAsia="Times New Roman" w:hAnsi="Times New Roman" w:cs="Times New Roman"/>
          <w:b/>
          <w:sz w:val="24"/>
          <w:szCs w:val="24"/>
          <w:lang w:eastAsia="en-GB"/>
        </w:rPr>
      </w:pPr>
      <w:r w:rsidRPr="003162E0">
        <w:rPr>
          <w:rFonts w:ascii="Times New Roman" w:eastAsia="Calibri" w:hAnsi="Times New Roman" w:cs="Times New Roman"/>
          <w:sz w:val="24"/>
          <w:szCs w:val="24"/>
        </w:rPr>
        <w:t xml:space="preserve">This combination of </w:t>
      </w:r>
      <w:r w:rsidRPr="003162E0">
        <w:rPr>
          <w:rFonts w:ascii="Times New Roman" w:eastAsia="Calibri" w:hAnsi="Times New Roman" w:cs="Times New Roman"/>
          <w:b/>
          <w:i/>
          <w:sz w:val="24"/>
          <w:szCs w:val="24"/>
        </w:rPr>
        <w:t>a priori</w:t>
      </w:r>
      <w:r w:rsidRPr="003162E0">
        <w:rPr>
          <w:rFonts w:ascii="Times New Roman" w:eastAsia="Calibri" w:hAnsi="Times New Roman" w:cs="Times New Roman"/>
          <w:b/>
          <w:sz w:val="24"/>
          <w:szCs w:val="24"/>
        </w:rPr>
        <w:t xml:space="preserve"> </w:t>
      </w:r>
      <w:r w:rsidRPr="003162E0">
        <w:rPr>
          <w:rFonts w:ascii="Times New Roman" w:eastAsia="Calibri" w:hAnsi="Times New Roman" w:cs="Times New Roman"/>
          <w:sz w:val="24"/>
          <w:szCs w:val="24"/>
        </w:rPr>
        <w:t xml:space="preserve">and </w:t>
      </w:r>
      <w:r w:rsidRPr="003162E0">
        <w:rPr>
          <w:rFonts w:ascii="Times New Roman" w:eastAsia="Calibri" w:hAnsi="Times New Roman" w:cs="Times New Roman"/>
          <w:b/>
          <w:i/>
          <w:sz w:val="24"/>
          <w:szCs w:val="24"/>
        </w:rPr>
        <w:t xml:space="preserve">a </w:t>
      </w:r>
      <w:proofErr w:type="spellStart"/>
      <w:r w:rsidRPr="003162E0">
        <w:rPr>
          <w:rFonts w:ascii="Times New Roman" w:eastAsia="Calibri" w:hAnsi="Times New Roman" w:cs="Times New Roman"/>
          <w:b/>
          <w:i/>
          <w:sz w:val="24"/>
          <w:szCs w:val="24"/>
        </w:rPr>
        <w:t>posteri</w:t>
      </w:r>
      <w:proofErr w:type="spellEnd"/>
      <w:r w:rsidRPr="003162E0">
        <w:rPr>
          <w:rFonts w:ascii="Times New Roman" w:eastAsia="Calibri" w:hAnsi="Times New Roman" w:cs="Times New Roman"/>
          <w:sz w:val="24"/>
          <w:szCs w:val="24"/>
        </w:rPr>
        <w:t xml:space="preserve"> methods created 68 food-groups as input variables. We used an unrotated PCA to derive the diet patterns since some evidence indicates that rotation can lead to loss of pattern discrimination </w:t>
      </w:r>
      <w:r w:rsidR="00761EA3" w:rsidRPr="003162E0">
        <w:rPr>
          <w:rFonts w:ascii="Times New Roman" w:eastAsia="Calibri" w:hAnsi="Times New Roman" w:cs="Times New Roman"/>
          <w:sz w:val="24"/>
          <w:szCs w:val="24"/>
          <w:vertAlign w:val="superscript"/>
        </w:rPr>
        <w:t>(</w:t>
      </w:r>
      <w:r w:rsidR="00853301" w:rsidRPr="003162E0">
        <w:rPr>
          <w:rFonts w:ascii="Times New Roman" w:eastAsia="Calibri" w:hAnsi="Times New Roman" w:cs="Times New Roman"/>
          <w:sz w:val="24"/>
          <w:szCs w:val="24"/>
          <w:vertAlign w:val="superscript"/>
        </w:rPr>
        <w:t>11 &amp; 12</w:t>
      </w:r>
      <w:r w:rsidR="00761EA3" w:rsidRPr="003162E0">
        <w:rPr>
          <w:rFonts w:ascii="Times New Roman" w:eastAsia="Calibri" w:hAnsi="Times New Roman" w:cs="Times New Roman"/>
          <w:sz w:val="24"/>
          <w:szCs w:val="24"/>
          <w:vertAlign w:val="superscript"/>
        </w:rPr>
        <w:t>)</w:t>
      </w:r>
      <w:r w:rsidRPr="003162E0">
        <w:rPr>
          <w:rFonts w:ascii="Times New Roman" w:eastAsia="Calibri" w:hAnsi="Times New Roman" w:cs="Times New Roman"/>
          <w:sz w:val="24"/>
          <w:szCs w:val="24"/>
        </w:rPr>
        <w:t>. A cut-off of 0.2 was used for the factor loadings based on t</w:t>
      </w:r>
      <w:r w:rsidR="00282BCF" w:rsidRPr="003162E0">
        <w:rPr>
          <w:rFonts w:ascii="Times New Roman" w:eastAsia="Calibri" w:hAnsi="Times New Roman" w:cs="Times New Roman"/>
          <w:sz w:val="24"/>
          <w:szCs w:val="24"/>
        </w:rPr>
        <w:t xml:space="preserve">he interpretability of the </w:t>
      </w:r>
      <w:r w:rsidR="00CB2877" w:rsidRPr="003162E0">
        <w:rPr>
          <w:rFonts w:ascii="Times New Roman" w:eastAsia="Calibri" w:hAnsi="Times New Roman" w:cs="Times New Roman"/>
          <w:sz w:val="24"/>
          <w:szCs w:val="24"/>
        </w:rPr>
        <w:t>diet</w:t>
      </w:r>
      <w:r w:rsidR="00282BCF" w:rsidRPr="003162E0">
        <w:rPr>
          <w:rFonts w:ascii="Times New Roman" w:eastAsia="Calibri" w:hAnsi="Times New Roman" w:cs="Times New Roman"/>
          <w:sz w:val="24"/>
          <w:szCs w:val="24"/>
        </w:rPr>
        <w:t xml:space="preserve"> patterns. Naming of </w:t>
      </w:r>
      <w:r w:rsidR="00CB2877" w:rsidRPr="003162E0">
        <w:rPr>
          <w:rFonts w:ascii="Times New Roman" w:eastAsia="Calibri" w:hAnsi="Times New Roman" w:cs="Times New Roman"/>
          <w:sz w:val="24"/>
          <w:szCs w:val="24"/>
        </w:rPr>
        <w:t>diet</w:t>
      </w:r>
      <w:r w:rsidR="00282BCF" w:rsidRPr="003162E0">
        <w:rPr>
          <w:rFonts w:ascii="Times New Roman" w:eastAsia="Calibri" w:hAnsi="Times New Roman" w:cs="Times New Roman"/>
          <w:sz w:val="24"/>
          <w:szCs w:val="24"/>
        </w:rPr>
        <w:t xml:space="preserve"> </w:t>
      </w:r>
      <w:r w:rsidRPr="003162E0">
        <w:rPr>
          <w:rFonts w:ascii="Times New Roman" w:eastAsia="Calibri" w:hAnsi="Times New Roman" w:cs="Times New Roman"/>
          <w:sz w:val="24"/>
          <w:szCs w:val="24"/>
        </w:rPr>
        <w:t>patterns was done using a qualitative method based on the foods that were associated with the pattern</w:t>
      </w:r>
      <w:r w:rsidRPr="003162E0">
        <w:rPr>
          <w:rFonts w:ascii="Times New Roman" w:eastAsia="Calibri" w:hAnsi="Times New Roman" w:cs="Times New Roman"/>
          <w:sz w:val="24"/>
          <w:szCs w:val="24"/>
          <w:vertAlign w:val="superscript"/>
        </w:rPr>
        <w:t xml:space="preserve"> </w:t>
      </w:r>
      <w:r w:rsidR="00761EA3" w:rsidRPr="003162E0">
        <w:rPr>
          <w:rFonts w:ascii="Times New Roman" w:eastAsia="Calibri" w:hAnsi="Times New Roman" w:cs="Times New Roman"/>
          <w:sz w:val="24"/>
          <w:szCs w:val="24"/>
          <w:vertAlign w:val="superscript"/>
        </w:rPr>
        <w:t>(</w:t>
      </w:r>
      <w:r w:rsidR="00B7572D" w:rsidRPr="003162E0">
        <w:rPr>
          <w:rFonts w:ascii="Times New Roman" w:eastAsia="Calibri" w:hAnsi="Times New Roman" w:cs="Times New Roman"/>
          <w:sz w:val="24"/>
          <w:szCs w:val="24"/>
          <w:vertAlign w:val="superscript"/>
        </w:rPr>
        <w:t>11</w:t>
      </w:r>
      <w:r w:rsidR="00761EA3" w:rsidRPr="003162E0">
        <w:rPr>
          <w:rFonts w:ascii="Times New Roman" w:eastAsia="Calibri" w:hAnsi="Times New Roman" w:cs="Times New Roman"/>
          <w:sz w:val="24"/>
          <w:szCs w:val="24"/>
          <w:vertAlign w:val="superscript"/>
        </w:rPr>
        <w:t>)</w:t>
      </w:r>
      <w:r w:rsidRPr="003162E0">
        <w:rPr>
          <w:rFonts w:ascii="Times New Roman" w:eastAsia="Calibri" w:hAnsi="Times New Roman" w:cs="Times New Roman"/>
          <w:sz w:val="24"/>
          <w:szCs w:val="24"/>
        </w:rPr>
        <w:t xml:space="preserve">. </w:t>
      </w:r>
      <w:r w:rsidRPr="003162E0">
        <w:rPr>
          <w:rFonts w:ascii="Times New Roman" w:hAnsi="Times New Roman" w:cs="Times New Roman"/>
          <w:sz w:val="24"/>
          <w:szCs w:val="24"/>
        </w:rPr>
        <w:t xml:space="preserve">Each component represented a </w:t>
      </w:r>
      <w:r w:rsidRPr="00D60189">
        <w:rPr>
          <w:rFonts w:ascii="Times New Roman" w:hAnsi="Times New Roman" w:cs="Times New Roman"/>
          <w:sz w:val="24"/>
          <w:szCs w:val="24"/>
        </w:rPr>
        <w:lastRenderedPageBreak/>
        <w:t xml:space="preserve">particular diet pattern. Pattern scores were calculated for each woman by multiplying the weekly frequency of consumption of items from the food-group with the coefficient for that food-group. These values were then summed for all 68 food-groups to provide scores that represent the woman’s adherence to a particular pattern. Pattern </w:t>
      </w:r>
      <w:r w:rsidRPr="00D60189">
        <w:rPr>
          <w:rStyle w:val="Emphasis"/>
          <w:rFonts w:ascii="Times New Roman" w:eastAsiaTheme="majorEastAsia" w:hAnsi="Times New Roman" w:cs="Times New Roman"/>
          <w:sz w:val="24"/>
          <w:szCs w:val="24"/>
        </w:rPr>
        <w:t>z</w:t>
      </w:r>
      <w:r w:rsidRPr="00D60189">
        <w:rPr>
          <w:rFonts w:ascii="Times New Roman" w:hAnsi="Times New Roman" w:cs="Times New Roman"/>
          <w:sz w:val="24"/>
          <w:szCs w:val="24"/>
        </w:rPr>
        <w:t xml:space="preserve">-scores were then calculated with a mean (SD) of 0 (1). </w:t>
      </w:r>
    </w:p>
    <w:p w14:paraId="5C9D7D30" w14:textId="77777777" w:rsidR="00664096" w:rsidRPr="003162E0" w:rsidRDefault="00664096" w:rsidP="00664096">
      <w:pPr>
        <w:spacing w:line="360" w:lineRule="auto"/>
        <w:rPr>
          <w:rFonts w:ascii="Times New Roman" w:eastAsia="Times New Roman" w:hAnsi="Times New Roman" w:cs="Times New Roman"/>
          <w:sz w:val="24"/>
          <w:szCs w:val="24"/>
          <w:lang w:eastAsia="en-GB"/>
        </w:rPr>
      </w:pPr>
      <w:r w:rsidRPr="00D60189">
        <w:rPr>
          <w:rFonts w:ascii="Times New Roman" w:eastAsia="Times New Roman" w:hAnsi="Times New Roman" w:cs="Times New Roman"/>
          <w:b/>
          <w:bCs/>
          <w:sz w:val="24"/>
          <w:szCs w:val="24"/>
          <w:lang w:eastAsia="en-GB"/>
        </w:rPr>
        <w:t xml:space="preserve">Gestational diabetes: </w:t>
      </w:r>
      <w:r w:rsidRPr="00D60189">
        <w:rPr>
          <w:rFonts w:ascii="Times New Roman" w:eastAsia="Times New Roman" w:hAnsi="Times New Roman" w:cs="Times New Roman"/>
          <w:sz w:val="24"/>
          <w:szCs w:val="24"/>
          <w:lang w:eastAsia="en-GB"/>
        </w:rPr>
        <w:t xml:space="preserve">At 24–28 weeks’ gestation, participants underwent a 2-hour 75-gram oral glucose tolerance test (OGTT) after an overnight fast. Venous plasma glucose concentrations at baseline, and 1 and 2 hours after the glucose load, were measured using the hexokinase method. A diagnosis of GDM (based on WHO 2013 criteria) was made if any one of the following values was met or exceeded: 0 hr (fasting): ≥5.1 mmol/L / 92 mg/dl; 1 hour: ≥10.0 mmol/L or 180 mg/dl; and 2 hours: ≥8.5 mmol/L or 153 mg/dl </w:t>
      </w:r>
      <w:r w:rsidR="00761EA3" w:rsidRPr="00761EA3">
        <w:rPr>
          <w:rFonts w:ascii="Times New Roman" w:eastAsia="Times New Roman" w:hAnsi="Times New Roman" w:cs="Times New Roman"/>
          <w:sz w:val="24"/>
          <w:szCs w:val="24"/>
          <w:vertAlign w:val="superscript"/>
          <w:lang w:eastAsia="en-GB"/>
        </w:rPr>
        <w:t>(</w:t>
      </w:r>
      <w:r w:rsidR="00B7572D">
        <w:rPr>
          <w:rFonts w:ascii="Times New Roman" w:eastAsia="Times New Roman" w:hAnsi="Times New Roman" w:cs="Times New Roman"/>
          <w:sz w:val="24"/>
          <w:szCs w:val="24"/>
          <w:vertAlign w:val="superscript"/>
          <w:lang w:eastAsia="en-GB"/>
        </w:rPr>
        <w:t>13</w:t>
      </w:r>
      <w:r w:rsidR="00761EA3" w:rsidRPr="00761EA3">
        <w:rPr>
          <w:rFonts w:ascii="Times New Roman" w:eastAsia="Times New Roman" w:hAnsi="Times New Roman" w:cs="Times New Roman"/>
          <w:sz w:val="24"/>
          <w:szCs w:val="24"/>
          <w:vertAlign w:val="superscript"/>
          <w:lang w:eastAsia="en-GB"/>
        </w:rPr>
        <w:t>)</w:t>
      </w:r>
      <w:r w:rsidRPr="00D60189">
        <w:rPr>
          <w:rFonts w:ascii="Times New Roman" w:eastAsia="Times New Roman" w:hAnsi="Times New Roman" w:cs="Times New Roman"/>
          <w:sz w:val="24"/>
          <w:szCs w:val="24"/>
          <w:lang w:eastAsia="en-GB"/>
        </w:rPr>
        <w:t>. The majority of women (n=677) completed the OGTT but 35 women had, on the instruction of their obstetrician, a 50-gram glucose challenge test (GCT) in which GDM is diagnosed from a single blood glucose value (&gt;140mg/dl) 1 hour after a 50-gram glucose drink. All women managed as GDM by their obstetrician (139 diagnosed by 75-gram OGTT and 18 diagnosed by 50-</w:t>
      </w:r>
      <w:r w:rsidRPr="003162E0">
        <w:rPr>
          <w:rFonts w:ascii="Times New Roman" w:eastAsia="Times New Roman" w:hAnsi="Times New Roman" w:cs="Times New Roman"/>
          <w:sz w:val="24"/>
          <w:szCs w:val="24"/>
          <w:lang w:eastAsia="en-GB"/>
        </w:rPr>
        <w:t xml:space="preserve">gram GCT, totally 157) were included in the analysis as cases. </w:t>
      </w:r>
    </w:p>
    <w:p w14:paraId="20D86FEF" w14:textId="77777777" w:rsidR="00664096" w:rsidRPr="00D60189" w:rsidRDefault="00664096" w:rsidP="00664096">
      <w:pPr>
        <w:spacing w:line="360" w:lineRule="auto"/>
        <w:rPr>
          <w:rFonts w:ascii="Times New Roman" w:eastAsia="Times New Roman" w:hAnsi="Times New Roman" w:cs="Times New Roman"/>
          <w:sz w:val="24"/>
          <w:szCs w:val="24"/>
          <w:lang w:eastAsia="en-GB"/>
        </w:rPr>
      </w:pPr>
      <w:r w:rsidRPr="003162E0">
        <w:rPr>
          <w:rFonts w:ascii="Times New Roman" w:eastAsia="Times New Roman" w:hAnsi="Times New Roman" w:cs="Times New Roman"/>
          <w:b/>
          <w:bCs/>
          <w:sz w:val="24"/>
          <w:szCs w:val="24"/>
          <w:lang w:eastAsia="en-GB"/>
        </w:rPr>
        <w:t>Co-variates</w:t>
      </w:r>
      <w:r w:rsidRPr="003162E0">
        <w:rPr>
          <w:rFonts w:ascii="Times New Roman" w:eastAsia="Times New Roman" w:hAnsi="Times New Roman" w:cs="Times New Roman"/>
          <w:sz w:val="24"/>
          <w:szCs w:val="24"/>
          <w:lang w:eastAsia="en-GB"/>
        </w:rPr>
        <w:t xml:space="preserve">: At recruitment, we collected information on factors that may be associated with diet and/or GDM risk, based on published literature. Height was measured to the nearest 0.1 cm using a Harpenden pocket stadiometer. Weight was measured to the nearest 100 g using a calibrated, electronic digital weighing scale. Health information included gravidity, history of polycystic ovarian syndrome (PCOS) or hypothyroidism and a family history of type 2 diabetes (T2DM) among first degree relatives. </w:t>
      </w:r>
      <w:r w:rsidR="009B3FDE" w:rsidRPr="003162E0">
        <w:rPr>
          <w:rFonts w:ascii="Times New Roman" w:eastAsia="Times New Roman" w:hAnsi="Times New Roman" w:cs="Times New Roman"/>
          <w:sz w:val="24"/>
          <w:szCs w:val="24"/>
          <w:lang w:eastAsia="en-GB"/>
        </w:rPr>
        <w:t>Socio-economic status (SES)</w:t>
      </w:r>
      <w:r w:rsidRPr="003162E0">
        <w:rPr>
          <w:rFonts w:ascii="Times New Roman" w:eastAsia="Times New Roman" w:hAnsi="Times New Roman" w:cs="Times New Roman"/>
          <w:sz w:val="24"/>
          <w:szCs w:val="24"/>
          <w:lang w:eastAsia="en-GB"/>
        </w:rPr>
        <w:t xml:space="preserve"> was assessed using the Standard of Living Index (SLI) from the National Family Health Survey 2 (NFHS 2) </w:t>
      </w:r>
      <w:r w:rsidR="00761EA3" w:rsidRPr="003162E0">
        <w:rPr>
          <w:rFonts w:ascii="Times New Roman" w:eastAsia="Times New Roman" w:hAnsi="Times New Roman" w:cs="Times New Roman"/>
          <w:sz w:val="24"/>
          <w:szCs w:val="24"/>
          <w:vertAlign w:val="superscript"/>
          <w:lang w:eastAsia="en-GB"/>
        </w:rPr>
        <w:t>(</w:t>
      </w:r>
      <w:r w:rsidR="00B7572D" w:rsidRPr="003162E0">
        <w:rPr>
          <w:rFonts w:ascii="Times New Roman" w:eastAsia="Times New Roman" w:hAnsi="Times New Roman" w:cs="Times New Roman"/>
          <w:sz w:val="24"/>
          <w:szCs w:val="24"/>
          <w:vertAlign w:val="superscript"/>
          <w:lang w:eastAsia="en-GB"/>
        </w:rPr>
        <w:t>14</w:t>
      </w:r>
      <w:r w:rsidR="00761EA3" w:rsidRPr="003162E0">
        <w:rPr>
          <w:rFonts w:ascii="Times New Roman" w:eastAsia="Times New Roman" w:hAnsi="Times New Roman" w:cs="Times New Roman"/>
          <w:sz w:val="24"/>
          <w:szCs w:val="24"/>
          <w:vertAlign w:val="superscript"/>
          <w:lang w:eastAsia="en-GB"/>
        </w:rPr>
        <w:t>)</w:t>
      </w:r>
      <w:r w:rsidRPr="003162E0">
        <w:rPr>
          <w:rFonts w:ascii="Times New Roman" w:eastAsia="Times New Roman" w:hAnsi="Times New Roman" w:cs="Times New Roman"/>
          <w:sz w:val="24"/>
          <w:szCs w:val="24"/>
          <w:lang w:eastAsia="en-GB"/>
        </w:rPr>
        <w:t xml:space="preserve">. This creates a score based on household assets, amenities, and the quality of the woman’s home, with a higher score representing higher SES. The participant’s education, occupation, and family income were recorded. Education level was classified into 4 groups, from no schooling to post-graduate degree. Occupation was classified based on </w:t>
      </w:r>
      <w:proofErr w:type="spellStart"/>
      <w:r w:rsidRPr="003162E0">
        <w:rPr>
          <w:rFonts w:ascii="Times New Roman" w:eastAsia="Times New Roman" w:hAnsi="Times New Roman" w:cs="Times New Roman"/>
          <w:sz w:val="24"/>
          <w:szCs w:val="24"/>
          <w:lang w:eastAsia="en-GB"/>
        </w:rPr>
        <w:t>Kuppuswamy’s</w:t>
      </w:r>
      <w:proofErr w:type="spellEnd"/>
      <w:r w:rsidRPr="003162E0">
        <w:rPr>
          <w:rFonts w:ascii="Times New Roman" w:eastAsia="Times New Roman" w:hAnsi="Times New Roman" w:cs="Times New Roman"/>
          <w:sz w:val="24"/>
          <w:szCs w:val="24"/>
          <w:lang w:eastAsia="en-GB"/>
        </w:rPr>
        <w:t xml:space="preserve"> scale </w:t>
      </w:r>
      <w:r w:rsidR="00761EA3" w:rsidRPr="003162E0">
        <w:rPr>
          <w:rFonts w:ascii="Times New Roman" w:eastAsia="Times New Roman" w:hAnsi="Times New Roman" w:cs="Times New Roman"/>
          <w:sz w:val="24"/>
          <w:szCs w:val="24"/>
          <w:vertAlign w:val="superscript"/>
          <w:lang w:eastAsia="en-GB"/>
        </w:rPr>
        <w:t>(</w:t>
      </w:r>
      <w:r w:rsidR="00B7572D" w:rsidRPr="003162E0">
        <w:rPr>
          <w:rFonts w:ascii="Times New Roman" w:eastAsia="Times New Roman" w:hAnsi="Times New Roman" w:cs="Times New Roman"/>
          <w:sz w:val="24"/>
          <w:szCs w:val="24"/>
          <w:vertAlign w:val="superscript"/>
          <w:lang w:eastAsia="en-GB"/>
        </w:rPr>
        <w:t>15</w:t>
      </w:r>
      <w:r w:rsidR="00761EA3" w:rsidRPr="003162E0">
        <w:rPr>
          <w:rFonts w:ascii="Times New Roman" w:eastAsia="Times New Roman" w:hAnsi="Times New Roman" w:cs="Times New Roman"/>
          <w:sz w:val="24"/>
          <w:szCs w:val="24"/>
          <w:vertAlign w:val="superscript"/>
          <w:lang w:eastAsia="en-GB"/>
        </w:rPr>
        <w:t>)</w:t>
      </w:r>
      <w:r w:rsidRPr="003162E0">
        <w:rPr>
          <w:rFonts w:ascii="Times New Roman" w:eastAsia="Times New Roman" w:hAnsi="Times New Roman" w:cs="Times New Roman"/>
          <w:sz w:val="24"/>
          <w:szCs w:val="24"/>
          <w:lang w:eastAsia="en-GB"/>
        </w:rPr>
        <w:t xml:space="preserve">, and the International Standard Classification of Occupations (ISCO-08) </w:t>
      </w:r>
      <w:r w:rsidR="00761EA3" w:rsidRPr="003162E0">
        <w:rPr>
          <w:rFonts w:ascii="Times New Roman" w:eastAsia="Times New Roman" w:hAnsi="Times New Roman" w:cs="Times New Roman"/>
          <w:sz w:val="24"/>
          <w:szCs w:val="24"/>
          <w:vertAlign w:val="superscript"/>
          <w:lang w:eastAsia="en-GB"/>
        </w:rPr>
        <w:t>(</w:t>
      </w:r>
      <w:r w:rsidR="00B7572D" w:rsidRPr="003162E0">
        <w:rPr>
          <w:rFonts w:ascii="Times New Roman" w:eastAsia="Times New Roman" w:hAnsi="Times New Roman" w:cs="Times New Roman"/>
          <w:sz w:val="24"/>
          <w:szCs w:val="24"/>
          <w:vertAlign w:val="superscript"/>
          <w:lang w:eastAsia="en-GB"/>
        </w:rPr>
        <w:t>16</w:t>
      </w:r>
      <w:r w:rsidR="00761EA3" w:rsidRPr="003162E0">
        <w:rPr>
          <w:rFonts w:ascii="Times New Roman" w:eastAsia="Times New Roman" w:hAnsi="Times New Roman" w:cs="Times New Roman"/>
          <w:sz w:val="24"/>
          <w:szCs w:val="24"/>
          <w:vertAlign w:val="superscript"/>
          <w:lang w:eastAsia="en-GB"/>
        </w:rPr>
        <w:t>)</w:t>
      </w:r>
      <w:r w:rsidRPr="003162E0">
        <w:rPr>
          <w:rFonts w:ascii="Times New Roman" w:eastAsia="Times New Roman" w:hAnsi="Times New Roman" w:cs="Times New Roman"/>
          <w:sz w:val="24"/>
          <w:szCs w:val="24"/>
          <w:lang w:eastAsia="en-GB"/>
        </w:rPr>
        <w:t xml:space="preserve">. Physical Activity was assessed using the WHO International Physical Activity Questionnaire (IPAQ) short version </w:t>
      </w:r>
      <w:r w:rsidR="00761EA3" w:rsidRPr="003162E0">
        <w:rPr>
          <w:rFonts w:ascii="Times New Roman" w:eastAsia="Times New Roman" w:hAnsi="Times New Roman" w:cs="Times New Roman"/>
          <w:sz w:val="24"/>
          <w:szCs w:val="24"/>
          <w:vertAlign w:val="superscript"/>
          <w:lang w:eastAsia="en-GB"/>
        </w:rPr>
        <w:t>(</w:t>
      </w:r>
      <w:r w:rsidR="00B7572D" w:rsidRPr="003162E0">
        <w:rPr>
          <w:rFonts w:ascii="Times New Roman" w:eastAsia="Times New Roman" w:hAnsi="Times New Roman" w:cs="Times New Roman"/>
          <w:sz w:val="24"/>
          <w:szCs w:val="24"/>
          <w:vertAlign w:val="superscript"/>
          <w:lang w:eastAsia="en-GB"/>
        </w:rPr>
        <w:t>17</w:t>
      </w:r>
      <w:r w:rsidR="00761EA3" w:rsidRPr="003162E0">
        <w:rPr>
          <w:rFonts w:ascii="Times New Roman" w:eastAsia="Times New Roman" w:hAnsi="Times New Roman" w:cs="Times New Roman"/>
          <w:sz w:val="24"/>
          <w:szCs w:val="24"/>
          <w:vertAlign w:val="superscript"/>
          <w:lang w:eastAsia="en-GB"/>
        </w:rPr>
        <w:t>)</w:t>
      </w:r>
      <w:r w:rsidRPr="003162E0">
        <w:rPr>
          <w:rFonts w:ascii="Times New Roman" w:eastAsia="Times New Roman" w:hAnsi="Times New Roman" w:cs="Times New Roman"/>
          <w:sz w:val="24"/>
          <w:szCs w:val="24"/>
          <w:lang w:eastAsia="en-GB"/>
        </w:rPr>
        <w:t>. BMI was categorised into underweight (BMI &lt;18.5 kg/m</w:t>
      </w:r>
      <w:r w:rsidRPr="003162E0">
        <w:rPr>
          <w:rFonts w:ascii="Times New Roman" w:eastAsia="Times New Roman" w:hAnsi="Times New Roman" w:cs="Times New Roman"/>
          <w:sz w:val="24"/>
          <w:szCs w:val="24"/>
          <w:vertAlign w:val="superscript"/>
          <w:lang w:eastAsia="en-GB"/>
        </w:rPr>
        <w:t>2</w:t>
      </w:r>
      <w:r w:rsidRPr="003162E0">
        <w:rPr>
          <w:rFonts w:ascii="Times New Roman" w:eastAsia="Times New Roman" w:hAnsi="Times New Roman" w:cs="Times New Roman"/>
          <w:sz w:val="24"/>
          <w:szCs w:val="24"/>
          <w:lang w:eastAsia="en-GB"/>
        </w:rPr>
        <w:t>), normal weight (BMI 18.5-25.</w:t>
      </w:r>
      <w:r w:rsidRPr="00D60189">
        <w:rPr>
          <w:rFonts w:ascii="Times New Roman" w:eastAsia="Times New Roman" w:hAnsi="Times New Roman" w:cs="Times New Roman"/>
          <w:sz w:val="24"/>
          <w:szCs w:val="24"/>
          <w:lang w:eastAsia="en-GB"/>
        </w:rPr>
        <w:t>0 kg/m</w:t>
      </w:r>
      <w:r w:rsidRPr="00D60189">
        <w:rPr>
          <w:rFonts w:ascii="Times New Roman" w:eastAsia="Times New Roman" w:hAnsi="Times New Roman" w:cs="Times New Roman"/>
          <w:sz w:val="24"/>
          <w:szCs w:val="24"/>
          <w:vertAlign w:val="superscript"/>
          <w:lang w:eastAsia="en-GB"/>
        </w:rPr>
        <w:t>2</w:t>
      </w:r>
      <w:r w:rsidRPr="00D60189">
        <w:rPr>
          <w:rFonts w:ascii="Times New Roman" w:eastAsia="Times New Roman" w:hAnsi="Times New Roman" w:cs="Times New Roman"/>
          <w:sz w:val="24"/>
          <w:szCs w:val="24"/>
          <w:lang w:eastAsia="en-GB"/>
        </w:rPr>
        <w:t>), overweight (BMI 25.01-30.0 kg/m</w:t>
      </w:r>
      <w:r w:rsidRPr="00D60189">
        <w:rPr>
          <w:rFonts w:ascii="Times New Roman" w:eastAsia="Times New Roman" w:hAnsi="Times New Roman" w:cs="Times New Roman"/>
          <w:sz w:val="24"/>
          <w:szCs w:val="24"/>
          <w:vertAlign w:val="superscript"/>
          <w:lang w:eastAsia="en-GB"/>
        </w:rPr>
        <w:t>2</w:t>
      </w:r>
      <w:r w:rsidRPr="00D60189">
        <w:rPr>
          <w:rFonts w:ascii="Times New Roman" w:eastAsia="Times New Roman" w:hAnsi="Times New Roman" w:cs="Times New Roman"/>
          <w:sz w:val="24"/>
          <w:szCs w:val="24"/>
          <w:lang w:eastAsia="en-GB"/>
        </w:rPr>
        <w:t>) and obesity (BMI &gt;30.0 kg/m</w:t>
      </w:r>
      <w:r w:rsidRPr="00D60189">
        <w:rPr>
          <w:rFonts w:ascii="Times New Roman" w:eastAsia="Times New Roman" w:hAnsi="Times New Roman" w:cs="Times New Roman"/>
          <w:sz w:val="24"/>
          <w:szCs w:val="24"/>
          <w:vertAlign w:val="superscript"/>
          <w:lang w:eastAsia="en-GB"/>
        </w:rPr>
        <w:t>2</w:t>
      </w:r>
      <w:r w:rsidRPr="00D60189">
        <w:rPr>
          <w:rFonts w:ascii="Times New Roman" w:eastAsia="Times New Roman" w:hAnsi="Times New Roman" w:cs="Times New Roman"/>
          <w:sz w:val="24"/>
          <w:szCs w:val="24"/>
          <w:lang w:eastAsia="en-GB"/>
        </w:rPr>
        <w:t>). Rural or urban areas of residence were classified using their postal code</w:t>
      </w:r>
      <w:r>
        <w:rPr>
          <w:rFonts w:ascii="Times New Roman" w:eastAsia="Times New Roman" w:hAnsi="Times New Roman" w:cs="Times New Roman"/>
          <w:sz w:val="24"/>
          <w:szCs w:val="24"/>
          <w:lang w:eastAsia="en-GB"/>
        </w:rPr>
        <w:t>s</w:t>
      </w:r>
      <w:r w:rsidRPr="00D60189">
        <w:rPr>
          <w:rFonts w:ascii="Times New Roman" w:eastAsia="Times New Roman" w:hAnsi="Times New Roman" w:cs="Times New Roman"/>
          <w:sz w:val="24"/>
          <w:szCs w:val="24"/>
          <w:lang w:eastAsia="en-GB"/>
        </w:rPr>
        <w:t xml:space="preserve"> in the Census directory, in which the Government of India defines ‘urban’ areas as having a population of &gt;5000, a density of at least 400 people per-square kilometre and where the majority are engaged in non-agricultural activities </w:t>
      </w:r>
      <w:r w:rsidR="00072D5D">
        <w:rPr>
          <w:rFonts w:ascii="Times New Roman" w:eastAsia="Times New Roman" w:hAnsi="Times New Roman" w:cs="Times New Roman"/>
          <w:sz w:val="24"/>
          <w:szCs w:val="24"/>
          <w:vertAlign w:val="superscript"/>
          <w:lang w:eastAsia="en-GB"/>
        </w:rPr>
        <w:t>(</w:t>
      </w:r>
      <w:r w:rsidR="00B7572D">
        <w:rPr>
          <w:rFonts w:ascii="Times New Roman" w:eastAsia="Times New Roman" w:hAnsi="Times New Roman" w:cs="Times New Roman"/>
          <w:sz w:val="24"/>
          <w:szCs w:val="24"/>
          <w:vertAlign w:val="superscript"/>
          <w:lang w:eastAsia="en-GB"/>
        </w:rPr>
        <w:t>18</w:t>
      </w:r>
      <w:r w:rsidR="00072D5D">
        <w:rPr>
          <w:rFonts w:ascii="Times New Roman" w:eastAsia="Times New Roman" w:hAnsi="Times New Roman" w:cs="Times New Roman"/>
          <w:sz w:val="24"/>
          <w:szCs w:val="24"/>
          <w:vertAlign w:val="superscript"/>
          <w:lang w:eastAsia="en-GB"/>
        </w:rPr>
        <w:t>)</w:t>
      </w:r>
      <w:r w:rsidRPr="00D60189">
        <w:rPr>
          <w:rFonts w:ascii="Times New Roman" w:eastAsia="Times New Roman" w:hAnsi="Times New Roman" w:cs="Times New Roman"/>
          <w:sz w:val="24"/>
          <w:szCs w:val="24"/>
          <w:lang w:eastAsia="en-GB"/>
        </w:rPr>
        <w:t>.</w:t>
      </w:r>
      <w:r w:rsidRPr="00D60189">
        <w:rPr>
          <w:rFonts w:ascii="Times New Roman" w:eastAsia="Times New Roman" w:hAnsi="Times New Roman" w:cs="Times New Roman"/>
          <w:b/>
          <w:bCs/>
          <w:sz w:val="24"/>
          <w:szCs w:val="24"/>
          <w:lang w:eastAsia="en-GB"/>
        </w:rPr>
        <w:t xml:space="preserve"> </w:t>
      </w:r>
    </w:p>
    <w:p w14:paraId="2A4AE0F8" w14:textId="77777777" w:rsidR="00664096" w:rsidRDefault="00664096" w:rsidP="00664096">
      <w:pPr>
        <w:pStyle w:val="NormalWeb"/>
        <w:ind w:right="414"/>
        <w:rPr>
          <w:b/>
        </w:rPr>
      </w:pPr>
      <w:r w:rsidRPr="00D60189">
        <w:rPr>
          <w:b/>
        </w:rPr>
        <w:lastRenderedPageBreak/>
        <w:t>Statistical analysis</w:t>
      </w:r>
      <w:bookmarkEnd w:id="0"/>
      <w:r>
        <w:rPr>
          <w:b/>
        </w:rPr>
        <w:t xml:space="preserve">: </w:t>
      </w:r>
    </w:p>
    <w:p w14:paraId="15A545F7" w14:textId="77777777" w:rsidR="00664096" w:rsidRPr="00AD7BB4" w:rsidRDefault="00CB2877" w:rsidP="00664096">
      <w:pPr>
        <w:pStyle w:val="NormalWeb"/>
        <w:ind w:right="414"/>
        <w:rPr>
          <w:b/>
        </w:rPr>
      </w:pPr>
      <w:r>
        <w:t>Diet</w:t>
      </w:r>
      <w:r w:rsidR="00282BCF" w:rsidRPr="00282BCF">
        <w:rPr>
          <w:color w:val="C00000"/>
        </w:rPr>
        <w:t xml:space="preserve"> </w:t>
      </w:r>
      <w:r w:rsidR="00664096" w:rsidRPr="00D60189">
        <w:t>patterns:</w:t>
      </w:r>
      <w:r w:rsidR="00664096" w:rsidRPr="00D60189">
        <w:rPr>
          <w:b/>
        </w:rPr>
        <w:t xml:space="preserve"> </w:t>
      </w:r>
      <w:r w:rsidR="00664096" w:rsidRPr="00D60189">
        <w:rPr>
          <w:bCs/>
        </w:rPr>
        <w:t>From the</w:t>
      </w:r>
      <w:r w:rsidR="00664096" w:rsidRPr="00D60189">
        <w:rPr>
          <w:rFonts w:eastAsia="Calibri"/>
          <w:bCs/>
        </w:rPr>
        <w:t xml:space="preserve"> PCA of 68 food-groups, the first three components were retained in the analysis based</w:t>
      </w:r>
      <w:r w:rsidR="00664096" w:rsidRPr="00D60189">
        <w:rPr>
          <w:rFonts w:eastAsia="Calibri"/>
        </w:rPr>
        <w:t xml:space="preserve"> on the break in the scree plot (</w:t>
      </w:r>
      <w:r w:rsidR="00664096">
        <w:rPr>
          <w:rFonts w:eastAsia="Calibri"/>
          <w:b/>
          <w:bCs/>
        </w:rPr>
        <w:t>supplementary section 7</w:t>
      </w:r>
      <w:r w:rsidR="00664096" w:rsidRPr="00D60189">
        <w:rPr>
          <w:rFonts w:eastAsia="Calibri"/>
        </w:rPr>
        <w:t xml:space="preserve">). </w:t>
      </w:r>
      <w:r w:rsidR="00664096" w:rsidRPr="00D60189">
        <w:rPr>
          <w:rFonts w:eastAsia="Calibri"/>
          <w:b/>
        </w:rPr>
        <w:t xml:space="preserve">Table 2 </w:t>
      </w:r>
      <w:r w:rsidR="00664096" w:rsidRPr="00D60189">
        <w:rPr>
          <w:rFonts w:eastAsia="Calibri"/>
        </w:rPr>
        <w:t xml:space="preserve">shows the factor loadings for the first three components without rotation. The Kaiser-Meyer-Olkin (KMO) measure of sampling adequacy for the PCA was 0.73 indicating the adequacy of </w:t>
      </w:r>
      <w:r w:rsidR="00664096">
        <w:rPr>
          <w:rFonts w:eastAsia="Calibri"/>
        </w:rPr>
        <w:t xml:space="preserve">our </w:t>
      </w:r>
      <w:r w:rsidR="00664096" w:rsidRPr="00D60189">
        <w:rPr>
          <w:rFonts w:eastAsia="Calibri"/>
        </w:rPr>
        <w:t xml:space="preserve">sample size for PCA. The first three components explained 18.6 percent of variance in the sample. </w:t>
      </w:r>
    </w:p>
    <w:p w14:paraId="0079CD3B" w14:textId="77777777" w:rsidR="00A81671" w:rsidRPr="00A81671" w:rsidRDefault="00664096" w:rsidP="00A81671">
      <w:pPr>
        <w:spacing w:line="360" w:lineRule="auto"/>
        <w:ind w:right="414"/>
        <w:rPr>
          <w:rFonts w:ascii="Times New Roman" w:hAnsi="Times New Roman" w:cs="Times New Roman"/>
          <w:sz w:val="24"/>
          <w:szCs w:val="24"/>
          <w:lang w:eastAsia="en-GB"/>
        </w:rPr>
      </w:pPr>
      <w:r w:rsidRPr="00D60189">
        <w:rPr>
          <w:rFonts w:ascii="Times New Roman" w:hAnsi="Times New Roman" w:cs="Times New Roman"/>
          <w:sz w:val="24"/>
          <w:szCs w:val="24"/>
        </w:rPr>
        <w:t xml:space="preserve">Statistical rationale of the overall analysis: </w:t>
      </w:r>
      <w:r w:rsidRPr="00D60189">
        <w:rPr>
          <w:rFonts w:ascii="Times New Roman" w:hAnsi="Times New Roman" w:cs="Times New Roman"/>
          <w:sz w:val="24"/>
          <w:szCs w:val="24"/>
          <w:lang w:eastAsia="en-GB"/>
        </w:rPr>
        <w:t>All analysis was done using SPSS</w:t>
      </w:r>
      <w:r w:rsidRPr="00D60189">
        <w:rPr>
          <w:rFonts w:ascii="Times New Roman" w:hAnsi="Times New Roman" w:cs="Times New Roman"/>
          <w:sz w:val="24"/>
          <w:szCs w:val="24"/>
          <w:lang w:val="en-US" w:eastAsia="en-GB"/>
        </w:rPr>
        <w:t xml:space="preserve"> version 25. </w:t>
      </w:r>
      <w:r w:rsidRPr="00D60189">
        <w:rPr>
          <w:rFonts w:ascii="Times New Roman" w:hAnsi="Times New Roman" w:cs="Times New Roman"/>
          <w:sz w:val="24"/>
          <w:szCs w:val="24"/>
          <w:lang w:eastAsia="en-GB"/>
        </w:rPr>
        <w:t xml:space="preserve">Data are presented as number and percentage (for categorical variables), mean and standard deviation (for normally distributed continuous variables), and median and interquartile range (for skewed continuous variables). </w:t>
      </w:r>
      <w:r w:rsidRPr="00D60189">
        <w:rPr>
          <w:rFonts w:ascii="Times New Roman" w:eastAsia="Times New Roman" w:hAnsi="Times New Roman" w:cs="Times New Roman"/>
          <w:sz w:val="24"/>
          <w:szCs w:val="24"/>
          <w:lang w:eastAsia="en-GB"/>
        </w:rPr>
        <w:t>Thr</w:t>
      </w:r>
      <w:r>
        <w:rPr>
          <w:rFonts w:ascii="Times New Roman" w:eastAsia="Times New Roman" w:hAnsi="Times New Roman" w:cs="Times New Roman"/>
          <w:sz w:val="24"/>
          <w:szCs w:val="24"/>
          <w:lang w:eastAsia="en-GB"/>
        </w:rPr>
        <w:t xml:space="preserve">ee </w:t>
      </w:r>
      <w:r w:rsidR="00282BCF">
        <w:rPr>
          <w:rFonts w:ascii="Times New Roman" w:eastAsia="Times New Roman" w:hAnsi="Times New Roman" w:cs="Times New Roman"/>
          <w:sz w:val="24"/>
          <w:szCs w:val="24"/>
          <w:lang w:eastAsia="en-GB"/>
        </w:rPr>
        <w:t xml:space="preserve">distinct peri-conceptional </w:t>
      </w:r>
      <w:r w:rsidR="00CB2877" w:rsidRPr="00CB2877">
        <w:rPr>
          <w:rFonts w:ascii="Times New Roman" w:eastAsia="Times New Roman" w:hAnsi="Times New Roman" w:cs="Times New Roman"/>
          <w:sz w:val="24"/>
          <w:szCs w:val="24"/>
          <w:lang w:eastAsia="en-GB"/>
        </w:rPr>
        <w:t>diet</w:t>
      </w:r>
      <w:r w:rsidR="00282BCF" w:rsidRPr="00CB287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pattern</w:t>
      </w:r>
      <w:r w:rsidRPr="00D60189">
        <w:rPr>
          <w:rFonts w:ascii="Times New Roman" w:eastAsia="Times New Roman" w:hAnsi="Times New Roman" w:cs="Times New Roman"/>
          <w:sz w:val="24"/>
          <w:szCs w:val="24"/>
          <w:lang w:eastAsia="en-GB"/>
        </w:rPr>
        <w:t xml:space="preserve">s were derived using the 68 food-group PCA and these were the dietary exposures. </w:t>
      </w:r>
      <w:r w:rsidRPr="00D60189">
        <w:rPr>
          <w:rFonts w:ascii="Times New Roman" w:hAnsi="Times New Roman" w:cs="Times New Roman"/>
          <w:sz w:val="24"/>
          <w:szCs w:val="24"/>
          <w:lang w:eastAsia="en-GB"/>
        </w:rPr>
        <w:t xml:space="preserve">Logistic regression was used to test associations between the women’s diet pattern scores and GDM as a binary outcome, firstly in an unadjusted univariate model, secondly adjusted for potential </w:t>
      </w:r>
      <w:r w:rsidRPr="004C602B">
        <w:rPr>
          <w:rFonts w:ascii="Times New Roman" w:hAnsi="Times New Roman" w:cs="Times New Roman"/>
          <w:i/>
          <w:sz w:val="24"/>
          <w:szCs w:val="24"/>
          <w:lang w:eastAsia="en-GB"/>
        </w:rPr>
        <w:t>a priori</w:t>
      </w:r>
      <w:r>
        <w:rPr>
          <w:rFonts w:ascii="Times New Roman" w:hAnsi="Times New Roman" w:cs="Times New Roman"/>
          <w:sz w:val="24"/>
          <w:szCs w:val="24"/>
          <w:lang w:eastAsia="en-GB"/>
        </w:rPr>
        <w:t xml:space="preserve"> </w:t>
      </w:r>
      <w:r w:rsidRPr="00D60189">
        <w:rPr>
          <w:rFonts w:ascii="Times New Roman" w:hAnsi="Times New Roman" w:cs="Times New Roman"/>
          <w:sz w:val="24"/>
          <w:szCs w:val="24"/>
          <w:lang w:eastAsia="en-GB"/>
        </w:rPr>
        <w:t xml:space="preserve">confounders identified from the literature (the woman’s age, gravidity, history of PCOS and hypothyroidism, family history of T2DM, urban/rural residence, nuclear/ joint family type, physical activity, SLI score, education level and use of supplements </w:t>
      </w:r>
      <w:r w:rsidRPr="00D60189">
        <w:rPr>
          <w:rFonts w:ascii="Times New Roman" w:eastAsia="Calibri" w:hAnsi="Times New Roman" w:cs="Times New Roman"/>
          <w:sz w:val="24"/>
          <w:szCs w:val="24"/>
        </w:rPr>
        <w:t xml:space="preserve">including folic acid, iron, calcium-vitamin D, B12, and energy-protein supplements), and thirdly adjusted for all the above plus BMI. An additional sensitivity analysis was </w:t>
      </w:r>
      <w:r w:rsidRPr="00D60189">
        <w:rPr>
          <w:rFonts w:ascii="Times New Roman" w:hAnsi="Times New Roman" w:cs="Times New Roman"/>
          <w:sz w:val="24"/>
          <w:szCs w:val="24"/>
        </w:rPr>
        <w:t xml:space="preserve">carried out among women with a 75-gram OGTT only, because a 75-gram OGTT is considered a more robust GDM screening method </w:t>
      </w:r>
      <w:r w:rsidR="00761EA3">
        <w:rPr>
          <w:rFonts w:ascii="Times New Roman" w:hAnsi="Times New Roman" w:cs="Times New Roman"/>
          <w:sz w:val="24"/>
          <w:szCs w:val="24"/>
          <w:vertAlign w:val="superscript"/>
        </w:rPr>
        <w:t>(</w:t>
      </w:r>
      <w:r w:rsidR="00B7572D">
        <w:rPr>
          <w:rFonts w:ascii="Times New Roman" w:hAnsi="Times New Roman" w:cs="Times New Roman"/>
          <w:sz w:val="24"/>
          <w:szCs w:val="24"/>
          <w:vertAlign w:val="superscript"/>
        </w:rPr>
        <w:t>13</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and to explore if excluding cases diagnosed by other methods would change any observed findings. </w:t>
      </w:r>
      <w:r w:rsidRPr="00D60189">
        <w:rPr>
          <w:rFonts w:ascii="Times New Roman" w:hAnsi="Times New Roman" w:cs="Times New Roman"/>
          <w:sz w:val="24"/>
          <w:szCs w:val="24"/>
          <w:lang w:eastAsia="en-GB"/>
        </w:rPr>
        <w:t xml:space="preserve">All </w:t>
      </w:r>
      <w:r w:rsidRPr="00D60189">
        <w:rPr>
          <w:rFonts w:ascii="Times New Roman" w:hAnsi="Times New Roman" w:cs="Times New Roman"/>
          <w:i/>
          <w:iCs/>
          <w:sz w:val="24"/>
          <w:szCs w:val="24"/>
          <w:lang w:eastAsia="en-GB"/>
        </w:rPr>
        <w:t>p</w:t>
      </w:r>
      <w:r w:rsidRPr="00D60189">
        <w:rPr>
          <w:rFonts w:ascii="Times New Roman" w:hAnsi="Times New Roman" w:cs="Times New Roman"/>
          <w:sz w:val="24"/>
          <w:szCs w:val="24"/>
          <w:lang w:eastAsia="en-GB"/>
        </w:rPr>
        <w:t xml:space="preserve"> values presented were two-tailed and </w:t>
      </w:r>
      <w:r w:rsidRPr="00D60189">
        <w:rPr>
          <w:rFonts w:ascii="Times New Roman" w:hAnsi="Times New Roman" w:cs="Times New Roman"/>
          <w:i/>
          <w:iCs/>
          <w:sz w:val="24"/>
          <w:szCs w:val="24"/>
          <w:lang w:eastAsia="en-GB"/>
        </w:rPr>
        <w:t>p</w:t>
      </w:r>
      <w:r w:rsidRPr="00D60189">
        <w:rPr>
          <w:rFonts w:ascii="Times New Roman" w:hAnsi="Times New Roman" w:cs="Times New Roman"/>
          <w:sz w:val="24"/>
          <w:szCs w:val="24"/>
          <w:lang w:eastAsia="en-GB"/>
        </w:rPr>
        <w:t xml:space="preserve"> &lt; 0.05 was considered statistically significant. </w:t>
      </w:r>
    </w:p>
    <w:p w14:paraId="5BC30242" w14:textId="77777777" w:rsidR="00A81671" w:rsidRPr="00D60189" w:rsidRDefault="00A81671" w:rsidP="00664096">
      <w:pPr>
        <w:spacing w:line="360" w:lineRule="auto"/>
        <w:ind w:right="414"/>
        <w:rPr>
          <w:rFonts w:ascii="Times New Roman" w:hAnsi="Times New Roman" w:cs="Times New Roman"/>
          <w:sz w:val="24"/>
          <w:szCs w:val="24"/>
        </w:rPr>
      </w:pPr>
    </w:p>
    <w:p w14:paraId="633A9629" w14:textId="77777777" w:rsidR="00664096" w:rsidRPr="00D60189" w:rsidRDefault="00664096" w:rsidP="00664096">
      <w:pPr>
        <w:spacing w:line="360" w:lineRule="auto"/>
        <w:ind w:right="414"/>
        <w:rPr>
          <w:rFonts w:ascii="Times New Roman" w:eastAsia="Calibri" w:hAnsi="Times New Roman" w:cs="Times New Roman"/>
          <w:b/>
          <w:sz w:val="24"/>
          <w:szCs w:val="24"/>
        </w:rPr>
      </w:pPr>
      <w:r w:rsidRPr="00D60189">
        <w:rPr>
          <w:rFonts w:ascii="Times New Roman" w:hAnsi="Times New Roman" w:cs="Times New Roman"/>
          <w:b/>
          <w:sz w:val="24"/>
          <w:szCs w:val="24"/>
        </w:rPr>
        <w:t>RESULTS</w:t>
      </w:r>
    </w:p>
    <w:p w14:paraId="599F95AF" w14:textId="77777777" w:rsidR="00664096" w:rsidRPr="00D60189" w:rsidRDefault="00664096" w:rsidP="00664096">
      <w:pPr>
        <w:spacing w:line="360" w:lineRule="auto"/>
        <w:ind w:right="272"/>
        <w:rPr>
          <w:rFonts w:ascii="Times New Roman" w:hAnsi="Times New Roman" w:cs="Times New Roman"/>
          <w:b/>
          <w:sz w:val="24"/>
          <w:szCs w:val="24"/>
        </w:rPr>
      </w:pPr>
      <w:r w:rsidRPr="00D60189">
        <w:rPr>
          <w:rFonts w:ascii="Times New Roman" w:hAnsi="Times New Roman" w:cs="Times New Roman"/>
          <w:b/>
          <w:sz w:val="24"/>
          <w:szCs w:val="24"/>
        </w:rPr>
        <w:t>Study population characteristics</w:t>
      </w:r>
    </w:p>
    <w:p w14:paraId="5A3E3EE7" w14:textId="77777777" w:rsidR="00664096" w:rsidRPr="00D60189" w:rsidRDefault="00664096" w:rsidP="00664096">
      <w:pPr>
        <w:spacing w:line="360" w:lineRule="auto"/>
        <w:ind w:right="272"/>
        <w:rPr>
          <w:rFonts w:ascii="Times New Roman" w:eastAsia="Calibri" w:hAnsi="Times New Roman" w:cs="Times New Roman"/>
          <w:sz w:val="24"/>
          <w:szCs w:val="24"/>
        </w:rPr>
      </w:pPr>
      <w:r w:rsidRPr="00D60189">
        <w:rPr>
          <w:rFonts w:ascii="Times New Roman" w:hAnsi="Times New Roman" w:cs="Times New Roman"/>
          <w:sz w:val="24"/>
          <w:szCs w:val="24"/>
        </w:rPr>
        <w:t>A total of 785 women took part in the study and 714 were assessed for GDM. GDM was diagnosed in 157 (</w:t>
      </w:r>
      <w:r w:rsidRPr="00D60189">
        <w:rPr>
          <w:rFonts w:ascii="Times New Roman" w:eastAsia="Calibri" w:hAnsi="Times New Roman" w:cs="Times New Roman"/>
          <w:sz w:val="24"/>
          <w:szCs w:val="24"/>
        </w:rPr>
        <w:t>21.9%).</w:t>
      </w:r>
      <w:r w:rsidRPr="00D60189">
        <w:rPr>
          <w:rFonts w:ascii="Times New Roman" w:hAnsi="Times New Roman" w:cs="Times New Roman"/>
          <w:sz w:val="24"/>
          <w:szCs w:val="24"/>
        </w:rPr>
        <w:t xml:space="preserve"> </w:t>
      </w:r>
      <w:r w:rsidRPr="00D60189">
        <w:rPr>
          <w:rFonts w:ascii="Times New Roman" w:hAnsi="Times New Roman" w:cs="Times New Roman"/>
          <w:b/>
          <w:sz w:val="24"/>
          <w:szCs w:val="24"/>
        </w:rPr>
        <w:t>Table 1</w:t>
      </w:r>
      <w:r w:rsidRPr="00D60189">
        <w:rPr>
          <w:rFonts w:ascii="Times New Roman" w:hAnsi="Times New Roman" w:cs="Times New Roman"/>
          <w:sz w:val="24"/>
          <w:szCs w:val="24"/>
        </w:rPr>
        <w:t xml:space="preserve"> describes the women’s characteristics. Overall, their mean age was 26.7 years and median BMI 23.8 kg/m</w:t>
      </w:r>
      <w:r w:rsidRPr="00D60189">
        <w:rPr>
          <w:rFonts w:ascii="Times New Roman" w:hAnsi="Times New Roman" w:cs="Times New Roman"/>
          <w:sz w:val="24"/>
          <w:szCs w:val="24"/>
          <w:vertAlign w:val="superscript"/>
        </w:rPr>
        <w:t>2</w:t>
      </w:r>
      <w:r w:rsidRPr="00D60189">
        <w:rPr>
          <w:rFonts w:ascii="Times New Roman" w:hAnsi="Times New Roman" w:cs="Times New Roman"/>
          <w:sz w:val="24"/>
          <w:szCs w:val="24"/>
        </w:rPr>
        <w:t>,</w:t>
      </w:r>
      <w:r w:rsidRPr="00D60189">
        <w:rPr>
          <w:rFonts w:ascii="Times New Roman" w:hAnsi="Times New Roman" w:cs="Times New Roman"/>
          <w:sz w:val="24"/>
          <w:szCs w:val="24"/>
          <w:vertAlign w:val="superscript"/>
        </w:rPr>
        <w:t xml:space="preserve"> </w:t>
      </w:r>
      <w:r w:rsidRPr="00D60189">
        <w:rPr>
          <w:rFonts w:ascii="Times New Roman" w:hAnsi="Times New Roman" w:cs="Times New Roman"/>
          <w:sz w:val="24"/>
          <w:szCs w:val="24"/>
        </w:rPr>
        <w:t>with one-third overweight or obese (BMI&gt;25 kg/m</w:t>
      </w:r>
      <w:r w:rsidRPr="00D60189">
        <w:rPr>
          <w:rFonts w:ascii="Times New Roman" w:hAnsi="Times New Roman" w:cs="Times New Roman"/>
          <w:sz w:val="24"/>
          <w:szCs w:val="24"/>
          <w:vertAlign w:val="superscript"/>
        </w:rPr>
        <w:t>2</w:t>
      </w:r>
      <w:r w:rsidRPr="00D60189">
        <w:rPr>
          <w:rFonts w:ascii="Times New Roman" w:hAnsi="Times New Roman" w:cs="Times New Roman"/>
          <w:sz w:val="24"/>
          <w:szCs w:val="24"/>
        </w:rPr>
        <w:t>). Sixty-seven percent of</w:t>
      </w:r>
      <w:r w:rsidRPr="00D60189">
        <w:rPr>
          <w:rFonts w:ascii="Times New Roman" w:hAnsi="Times New Roman" w:cs="Times New Roman"/>
          <w:b/>
          <w:sz w:val="24"/>
          <w:szCs w:val="24"/>
        </w:rPr>
        <w:t xml:space="preserve"> </w:t>
      </w:r>
      <w:r w:rsidRPr="00D60189">
        <w:rPr>
          <w:rFonts w:ascii="Times New Roman" w:hAnsi="Times New Roman" w:cs="Times New Roman"/>
          <w:sz w:val="24"/>
          <w:szCs w:val="24"/>
        </w:rPr>
        <w:t xml:space="preserve">participants were primigravid, 33% reported a family history of T2DM, 68% were educated to at least graduate level and 71% were homemakers. Median monthly family income was INR 30,000 (approximately GBP 300). 68% lived in urban areas. Many women had low levels of physical activity – nearly half reported not doing any weekly </w:t>
      </w:r>
      <w:r w:rsidRPr="00D60189">
        <w:rPr>
          <w:rFonts w:ascii="Times New Roman" w:hAnsi="Times New Roman" w:cs="Times New Roman"/>
          <w:sz w:val="24"/>
          <w:szCs w:val="24"/>
        </w:rPr>
        <w:lastRenderedPageBreak/>
        <w:t>light walking.</w:t>
      </w:r>
      <w:r w:rsidRPr="00D60189">
        <w:rPr>
          <w:rFonts w:ascii="Times New Roman" w:hAnsi="Times New Roman" w:cs="Times New Roman"/>
          <w:b/>
          <w:sz w:val="24"/>
          <w:szCs w:val="24"/>
        </w:rPr>
        <w:t xml:space="preserve"> </w:t>
      </w:r>
      <w:r w:rsidRPr="00D60189">
        <w:rPr>
          <w:rFonts w:ascii="Times New Roman" w:eastAsia="Calibri" w:hAnsi="Times New Roman" w:cs="Times New Roman"/>
          <w:sz w:val="24"/>
          <w:szCs w:val="24"/>
        </w:rPr>
        <w:t xml:space="preserve">Women who developed GDM were older, had a higher BMI, were more likely to be urban, </w:t>
      </w:r>
      <w:proofErr w:type="spellStart"/>
      <w:r w:rsidRPr="00D60189">
        <w:rPr>
          <w:rFonts w:ascii="Times New Roman" w:eastAsia="Calibri" w:hAnsi="Times New Roman" w:cs="Times New Roman"/>
          <w:sz w:val="24"/>
          <w:szCs w:val="24"/>
        </w:rPr>
        <w:t>multigravid</w:t>
      </w:r>
      <w:proofErr w:type="spellEnd"/>
      <w:r w:rsidRPr="00D60189">
        <w:rPr>
          <w:rFonts w:ascii="Times New Roman" w:eastAsia="Calibri" w:hAnsi="Times New Roman" w:cs="Times New Roman"/>
          <w:sz w:val="24"/>
          <w:szCs w:val="24"/>
        </w:rPr>
        <w:t xml:space="preserve">, living in a nuclear household, and to have a family history of T2DM. </w:t>
      </w:r>
      <w:r>
        <w:rPr>
          <w:rFonts w:ascii="Times New Roman" w:eastAsia="Calibri" w:hAnsi="Times New Roman" w:cs="Times New Roman"/>
          <w:sz w:val="24"/>
          <w:szCs w:val="24"/>
        </w:rPr>
        <w:t xml:space="preserve">Of all the characteristics, higher BMI was the strongest predictor of GDM. </w:t>
      </w:r>
    </w:p>
    <w:p w14:paraId="21000614" w14:textId="77777777" w:rsidR="00664096" w:rsidRPr="00D60189" w:rsidRDefault="00664096" w:rsidP="00664096">
      <w:pPr>
        <w:spacing w:line="360" w:lineRule="auto"/>
        <w:ind w:right="272"/>
        <w:rPr>
          <w:rFonts w:ascii="Times New Roman" w:hAnsi="Times New Roman" w:cs="Times New Roman"/>
          <w:b/>
          <w:sz w:val="24"/>
          <w:szCs w:val="24"/>
        </w:rPr>
      </w:pPr>
      <w:r w:rsidRPr="00D60189">
        <w:rPr>
          <w:rFonts w:ascii="Times New Roman" w:hAnsi="Times New Roman" w:cs="Times New Roman"/>
          <w:b/>
          <w:sz w:val="24"/>
          <w:szCs w:val="24"/>
        </w:rPr>
        <w:t xml:space="preserve">Peri-conceptional </w:t>
      </w:r>
      <w:r w:rsidRPr="00CB2877">
        <w:rPr>
          <w:rFonts w:ascii="Times New Roman" w:hAnsi="Times New Roman" w:cs="Times New Roman"/>
          <w:b/>
          <w:sz w:val="24"/>
          <w:szCs w:val="24"/>
        </w:rPr>
        <w:t xml:space="preserve">diet </w:t>
      </w:r>
      <w:r w:rsidRPr="00D60189">
        <w:rPr>
          <w:rFonts w:ascii="Times New Roman" w:hAnsi="Times New Roman" w:cs="Times New Roman"/>
          <w:b/>
          <w:sz w:val="24"/>
          <w:szCs w:val="24"/>
        </w:rPr>
        <w:t xml:space="preserve">patterns </w:t>
      </w:r>
    </w:p>
    <w:p w14:paraId="18F5DECC" w14:textId="77777777" w:rsidR="00664096" w:rsidRPr="00D60189" w:rsidRDefault="00664096" w:rsidP="00664096">
      <w:pPr>
        <w:spacing w:line="360" w:lineRule="auto"/>
        <w:ind w:right="272"/>
        <w:rPr>
          <w:rFonts w:ascii="Times New Roman" w:hAnsi="Times New Roman" w:cs="Times New Roman"/>
          <w:b/>
          <w:sz w:val="24"/>
          <w:szCs w:val="24"/>
        </w:rPr>
      </w:pPr>
      <w:r w:rsidRPr="00D60189">
        <w:rPr>
          <w:rFonts w:ascii="Times New Roman" w:hAnsi="Times New Roman" w:cs="Times New Roman"/>
          <w:b/>
          <w:sz w:val="24"/>
          <w:szCs w:val="24"/>
        </w:rPr>
        <w:t xml:space="preserve">Constituents of the three </w:t>
      </w:r>
      <w:r w:rsidRPr="00CB2877">
        <w:rPr>
          <w:rFonts w:ascii="Times New Roman" w:hAnsi="Times New Roman" w:cs="Times New Roman"/>
          <w:b/>
          <w:sz w:val="24"/>
          <w:szCs w:val="24"/>
        </w:rPr>
        <w:t xml:space="preserve">diet </w:t>
      </w:r>
      <w:r w:rsidRPr="00D60189">
        <w:rPr>
          <w:rFonts w:ascii="Times New Roman" w:hAnsi="Times New Roman" w:cs="Times New Roman"/>
          <w:b/>
          <w:sz w:val="24"/>
          <w:szCs w:val="24"/>
        </w:rPr>
        <w:t>patterns</w:t>
      </w:r>
    </w:p>
    <w:p w14:paraId="2B70EE0F" w14:textId="7EFD008E" w:rsidR="00664096" w:rsidRPr="00D60189" w:rsidRDefault="00664096" w:rsidP="00664096">
      <w:pPr>
        <w:spacing w:line="360" w:lineRule="auto"/>
        <w:ind w:right="272"/>
        <w:rPr>
          <w:rFonts w:ascii="Times New Roman" w:hAnsi="Times New Roman" w:cs="Times New Roman"/>
          <w:sz w:val="24"/>
          <w:szCs w:val="24"/>
        </w:rPr>
      </w:pPr>
      <w:r w:rsidRPr="00D60189">
        <w:rPr>
          <w:rFonts w:ascii="Times New Roman" w:hAnsi="Times New Roman" w:cs="Times New Roman"/>
          <w:b/>
          <w:bCs/>
          <w:sz w:val="24"/>
          <w:szCs w:val="24"/>
        </w:rPr>
        <w:t>Table 2</w:t>
      </w:r>
      <w:r w:rsidRPr="00D60189">
        <w:rPr>
          <w:rFonts w:ascii="Times New Roman" w:hAnsi="Times New Roman" w:cs="Times New Roman"/>
          <w:sz w:val="24"/>
          <w:szCs w:val="24"/>
        </w:rPr>
        <w:t xml:space="preserve"> shows the three </w:t>
      </w:r>
      <w:r w:rsidRPr="00CB2877">
        <w:rPr>
          <w:rFonts w:ascii="Times New Roman" w:hAnsi="Times New Roman" w:cs="Times New Roman"/>
          <w:sz w:val="24"/>
          <w:szCs w:val="24"/>
        </w:rPr>
        <w:t xml:space="preserve">diet </w:t>
      </w:r>
      <w:r>
        <w:rPr>
          <w:rFonts w:ascii="Times New Roman" w:hAnsi="Times New Roman" w:cs="Times New Roman"/>
          <w:sz w:val="24"/>
          <w:szCs w:val="24"/>
        </w:rPr>
        <w:t>patterns</w:t>
      </w:r>
      <w:r w:rsidRPr="00D60189">
        <w:rPr>
          <w:rFonts w:ascii="Times New Roman" w:hAnsi="Times New Roman" w:cs="Times New Roman"/>
          <w:sz w:val="24"/>
          <w:szCs w:val="24"/>
        </w:rPr>
        <w:t xml:space="preserve"> identified: i) the high-diversity, urban (HDU) pattern, characterised by consumption of a </w:t>
      </w:r>
      <w:r>
        <w:rPr>
          <w:rFonts w:ascii="Times New Roman" w:hAnsi="Times New Roman" w:cs="Times New Roman"/>
          <w:sz w:val="24"/>
          <w:szCs w:val="24"/>
        </w:rPr>
        <w:t>high-</w:t>
      </w:r>
      <w:r w:rsidRPr="00D60189">
        <w:rPr>
          <w:rFonts w:ascii="Times New Roman" w:hAnsi="Times New Roman" w:cs="Times New Roman"/>
          <w:sz w:val="24"/>
          <w:szCs w:val="24"/>
        </w:rPr>
        <w:t>diversity</w:t>
      </w:r>
      <w:r>
        <w:rPr>
          <w:rFonts w:ascii="Times New Roman" w:hAnsi="Times New Roman" w:cs="Times New Roman"/>
          <w:sz w:val="24"/>
          <w:szCs w:val="24"/>
        </w:rPr>
        <w:t xml:space="preserve"> </w:t>
      </w:r>
      <w:r w:rsidR="0099399D">
        <w:rPr>
          <w:rFonts w:ascii="Times New Roman" w:hAnsi="Times New Roman" w:cs="Times New Roman"/>
          <w:sz w:val="24"/>
          <w:szCs w:val="24"/>
        </w:rPr>
        <w:t xml:space="preserve">diet </w:t>
      </w:r>
      <w:r>
        <w:rPr>
          <w:rFonts w:ascii="Times New Roman" w:hAnsi="Times New Roman" w:cs="Times New Roman"/>
          <w:sz w:val="24"/>
          <w:szCs w:val="24"/>
        </w:rPr>
        <w:t>(many foods in every food-group having higher positive factor loadings)</w:t>
      </w:r>
      <w:r w:rsidRPr="00D60189">
        <w:rPr>
          <w:rFonts w:ascii="Times New Roman" w:hAnsi="Times New Roman" w:cs="Times New Roman"/>
          <w:sz w:val="24"/>
          <w:szCs w:val="24"/>
        </w:rPr>
        <w:t xml:space="preserve"> of expensive, home-cooked, processed, healthy and unhealthy foods including whole</w:t>
      </w:r>
      <w:r w:rsidR="0099399D">
        <w:rPr>
          <w:rFonts w:ascii="Times New Roman" w:hAnsi="Times New Roman" w:cs="Times New Roman"/>
          <w:sz w:val="24"/>
          <w:szCs w:val="24"/>
        </w:rPr>
        <w:t>-</w:t>
      </w:r>
      <w:r w:rsidRPr="00D60189">
        <w:rPr>
          <w:rFonts w:ascii="Times New Roman" w:hAnsi="Times New Roman" w:cs="Times New Roman"/>
          <w:sz w:val="24"/>
          <w:szCs w:val="24"/>
        </w:rPr>
        <w:t xml:space="preserve">grains, fruits, vegetables, dairy, nuts, seeds, egg, poultry, meat, fast-food and sweets. The main staple was </w:t>
      </w:r>
      <w:proofErr w:type="spellStart"/>
      <w:r w:rsidRPr="00D60189">
        <w:rPr>
          <w:rFonts w:ascii="Times New Roman" w:hAnsi="Times New Roman" w:cs="Times New Roman"/>
          <w:sz w:val="24"/>
          <w:szCs w:val="24"/>
        </w:rPr>
        <w:t>chapathi</w:t>
      </w:r>
      <w:proofErr w:type="spellEnd"/>
      <w:r w:rsidRPr="00D60189">
        <w:rPr>
          <w:rFonts w:ascii="Times New Roman" w:hAnsi="Times New Roman" w:cs="Times New Roman"/>
          <w:sz w:val="24"/>
          <w:szCs w:val="24"/>
        </w:rPr>
        <w:t xml:space="preserve"> (whole-wheat pancake); ii) the-rice-fried snacks-chicken-sugar pattern (RFCS), characterised by </w:t>
      </w:r>
      <w:r>
        <w:rPr>
          <w:rFonts w:ascii="Times New Roman" w:hAnsi="Times New Roman" w:cs="Times New Roman"/>
          <w:sz w:val="24"/>
          <w:szCs w:val="24"/>
        </w:rPr>
        <w:t>low diet-diversity (labelled low-diversity due to fewer foods consumed in th</w:t>
      </w:r>
      <w:r w:rsidR="0099399D">
        <w:rPr>
          <w:rFonts w:ascii="Times New Roman" w:hAnsi="Times New Roman" w:cs="Times New Roman"/>
          <w:sz w:val="24"/>
          <w:szCs w:val="24"/>
        </w:rPr>
        <w:t>is</w:t>
      </w:r>
      <w:r>
        <w:rPr>
          <w:rFonts w:ascii="Times New Roman" w:hAnsi="Times New Roman" w:cs="Times New Roman"/>
          <w:sz w:val="24"/>
          <w:szCs w:val="24"/>
        </w:rPr>
        <w:t xml:space="preserve"> pattern), </w:t>
      </w:r>
      <w:r w:rsidRPr="00D60189">
        <w:rPr>
          <w:rFonts w:ascii="Times New Roman" w:hAnsi="Times New Roman" w:cs="Times New Roman"/>
          <w:sz w:val="24"/>
          <w:szCs w:val="24"/>
        </w:rPr>
        <w:t>with frequent intakes of a white rice dishes (the staple cereal for this</w:t>
      </w:r>
      <w:r>
        <w:rPr>
          <w:rFonts w:ascii="Times New Roman" w:hAnsi="Times New Roman" w:cs="Times New Roman"/>
          <w:sz w:val="24"/>
          <w:szCs w:val="24"/>
        </w:rPr>
        <w:t xml:space="preserve"> pattern), chicken dishes, shop </w:t>
      </w:r>
      <w:r w:rsidRPr="00D60189">
        <w:rPr>
          <w:rFonts w:ascii="Times New Roman" w:hAnsi="Times New Roman" w:cs="Times New Roman"/>
          <w:sz w:val="24"/>
          <w:szCs w:val="24"/>
        </w:rPr>
        <w:t xml:space="preserve">bought and homemade fried snacks and a high sugar intake in tea, coffee and sweets. The main fruit was banana; iii) the healthy-traditional-vegetarian-pattern (HTV), characterised by frequent intake of vegetarian, healthy, home-cooked, traditional dishes including millets (ragi-ball, rotis made of finger-millet/ragi, sorghum/jowar and /pearl millet/bajra) as the staple cereal, fermented dairy products (curds &amp; buttermilk), tender coconut water and a moderate variety of fruits (apple, pomegranate and </w:t>
      </w:r>
      <w:proofErr w:type="spellStart"/>
      <w:r w:rsidRPr="00D60189">
        <w:rPr>
          <w:rFonts w:ascii="Times New Roman" w:hAnsi="Times New Roman" w:cs="Times New Roman"/>
          <w:sz w:val="24"/>
          <w:szCs w:val="24"/>
        </w:rPr>
        <w:t>sweetlime</w:t>
      </w:r>
      <w:proofErr w:type="spellEnd"/>
      <w:r w:rsidRPr="00D60189">
        <w:rPr>
          <w:rFonts w:ascii="Times New Roman" w:hAnsi="Times New Roman" w:cs="Times New Roman"/>
          <w:sz w:val="24"/>
          <w:szCs w:val="24"/>
        </w:rPr>
        <w:t>), pulses and legumes, cooked greens, raw vegetables including traditional salads (</w:t>
      </w:r>
      <w:proofErr w:type="spellStart"/>
      <w:r w:rsidRPr="00D60189">
        <w:rPr>
          <w:rFonts w:ascii="Times New Roman" w:hAnsi="Times New Roman" w:cs="Times New Roman"/>
          <w:sz w:val="24"/>
          <w:szCs w:val="24"/>
        </w:rPr>
        <w:t>kosambiri</w:t>
      </w:r>
      <w:proofErr w:type="spellEnd"/>
      <w:r w:rsidRPr="00D60189">
        <w:rPr>
          <w:rFonts w:ascii="Times New Roman" w:hAnsi="Times New Roman" w:cs="Times New Roman"/>
          <w:sz w:val="24"/>
          <w:szCs w:val="24"/>
        </w:rPr>
        <w:t xml:space="preserve">), dried fruits and nuts. This pattern was devoid of any non-vegetarian and unhealthy foods such as processed fried and fast foods and sweets. </w:t>
      </w:r>
      <w:r w:rsidRPr="00D60189">
        <w:rPr>
          <w:rFonts w:ascii="Times New Roman" w:eastAsia="Calibri" w:hAnsi="Times New Roman" w:cs="Times New Roman"/>
          <w:sz w:val="24"/>
          <w:szCs w:val="24"/>
        </w:rPr>
        <w:t>The median frequency of intake of key foods characteristic of each diet pattern showed convincing trends across quintiles of the diet pattern scores (</w:t>
      </w:r>
      <w:r>
        <w:rPr>
          <w:rFonts w:ascii="Times New Roman" w:eastAsia="Calibri" w:hAnsi="Times New Roman" w:cs="Times New Roman"/>
          <w:b/>
          <w:sz w:val="24"/>
          <w:szCs w:val="24"/>
        </w:rPr>
        <w:t>supplementary section 8</w:t>
      </w:r>
      <w:r w:rsidRPr="00D60189">
        <w:rPr>
          <w:rFonts w:ascii="Times New Roman" w:eastAsia="Calibri" w:hAnsi="Times New Roman" w:cs="Times New Roman"/>
          <w:sz w:val="24"/>
          <w:szCs w:val="24"/>
        </w:rPr>
        <w:t>).</w:t>
      </w:r>
    </w:p>
    <w:p w14:paraId="266986E6" w14:textId="77777777" w:rsidR="00664096" w:rsidRPr="00D60189" w:rsidRDefault="00664096" w:rsidP="00664096">
      <w:pPr>
        <w:spacing w:line="360" w:lineRule="auto"/>
        <w:ind w:right="272"/>
        <w:rPr>
          <w:rFonts w:ascii="Times New Roman" w:hAnsi="Times New Roman" w:cs="Times New Roman"/>
          <w:b/>
          <w:sz w:val="24"/>
          <w:szCs w:val="24"/>
        </w:rPr>
      </w:pPr>
      <w:r w:rsidRPr="00D60189">
        <w:rPr>
          <w:rFonts w:ascii="Times New Roman" w:hAnsi="Times New Roman" w:cs="Times New Roman"/>
          <w:b/>
          <w:sz w:val="24"/>
          <w:szCs w:val="24"/>
        </w:rPr>
        <w:t>Validation of the three diet patterns</w:t>
      </w:r>
    </w:p>
    <w:p w14:paraId="3968EA0A" w14:textId="4B0B397A" w:rsidR="00664096" w:rsidRPr="00CB2877" w:rsidRDefault="00664096" w:rsidP="00664096">
      <w:pPr>
        <w:tabs>
          <w:tab w:val="left" w:pos="0"/>
        </w:tabs>
        <w:spacing w:line="360" w:lineRule="auto"/>
        <w:ind w:right="272"/>
        <w:rPr>
          <w:rFonts w:ascii="Times New Roman" w:hAnsi="Times New Roman" w:cs="Times New Roman"/>
          <w:b/>
          <w:sz w:val="24"/>
          <w:szCs w:val="24"/>
        </w:rPr>
      </w:pPr>
      <w:r w:rsidRPr="00D60189">
        <w:rPr>
          <w:rFonts w:ascii="Times New Roman" w:eastAsia="Calibri" w:hAnsi="Times New Roman" w:cs="Times New Roman"/>
          <w:sz w:val="24"/>
          <w:szCs w:val="24"/>
        </w:rPr>
        <w:t xml:space="preserve">There are no ‘rules’ by which to construct food-groups in PCA; it is to some extent subjective to a researcher’s perspectives </w:t>
      </w:r>
      <w:r w:rsidR="00761EA3">
        <w:rPr>
          <w:rFonts w:ascii="Times New Roman" w:eastAsia="Calibri" w:hAnsi="Times New Roman" w:cs="Times New Roman"/>
          <w:sz w:val="24"/>
          <w:szCs w:val="24"/>
          <w:vertAlign w:val="superscript"/>
        </w:rPr>
        <w:t>(</w:t>
      </w:r>
      <w:r w:rsidR="002762FB">
        <w:rPr>
          <w:rFonts w:ascii="Times New Roman" w:eastAsia="Calibri" w:hAnsi="Times New Roman" w:cs="Times New Roman"/>
          <w:sz w:val="24"/>
          <w:szCs w:val="24"/>
          <w:vertAlign w:val="superscript"/>
        </w:rPr>
        <w:t>11 &amp; 12</w:t>
      </w:r>
      <w:r w:rsidR="00761EA3">
        <w:rPr>
          <w:rFonts w:ascii="Times New Roman" w:eastAsia="Calibri" w:hAnsi="Times New Roman" w:cs="Times New Roman"/>
          <w:sz w:val="24"/>
          <w:szCs w:val="24"/>
          <w:vertAlign w:val="superscript"/>
        </w:rPr>
        <w:t>)</w:t>
      </w:r>
      <w:r w:rsidRPr="00D60189">
        <w:rPr>
          <w:rFonts w:ascii="Times New Roman" w:eastAsia="Calibri" w:hAnsi="Times New Roman" w:cs="Times New Roman"/>
          <w:sz w:val="24"/>
          <w:szCs w:val="24"/>
        </w:rPr>
        <w:t xml:space="preserve">. It has been argued that food-grouping in PCA is arbitrary and that this may affect the results </w:t>
      </w:r>
      <w:r w:rsidR="00072D5D">
        <w:rPr>
          <w:rFonts w:ascii="Times New Roman" w:eastAsia="Calibri" w:hAnsi="Times New Roman" w:cs="Times New Roman"/>
          <w:sz w:val="24"/>
          <w:szCs w:val="24"/>
          <w:vertAlign w:val="superscript"/>
        </w:rPr>
        <w:t>(</w:t>
      </w:r>
      <w:r w:rsidR="002762FB">
        <w:rPr>
          <w:rFonts w:ascii="Times New Roman" w:eastAsia="Calibri" w:hAnsi="Times New Roman" w:cs="Times New Roman"/>
          <w:sz w:val="24"/>
          <w:szCs w:val="24"/>
          <w:vertAlign w:val="superscript"/>
        </w:rPr>
        <w:t>11</w:t>
      </w:r>
      <w:r w:rsidR="00072D5D">
        <w:rPr>
          <w:rFonts w:ascii="Times New Roman" w:eastAsia="Calibri" w:hAnsi="Times New Roman" w:cs="Times New Roman"/>
          <w:sz w:val="24"/>
          <w:szCs w:val="24"/>
          <w:vertAlign w:val="superscript"/>
        </w:rPr>
        <w:t>)</w:t>
      </w:r>
      <w:r w:rsidRPr="00D60189">
        <w:rPr>
          <w:rFonts w:ascii="Times New Roman" w:eastAsia="Calibri" w:hAnsi="Times New Roman" w:cs="Times New Roman"/>
          <w:sz w:val="24"/>
          <w:szCs w:val="24"/>
        </w:rPr>
        <w:t xml:space="preserve">. We therefore compared the components obtained from all 205 foods with those obtained from the reduced number of 68 food-groups. </w:t>
      </w:r>
      <w:r w:rsidR="002640EB">
        <w:rPr>
          <w:rFonts w:ascii="Times New Roman" w:eastAsia="Calibri" w:hAnsi="Times New Roman" w:cs="Times New Roman"/>
          <w:sz w:val="24"/>
          <w:szCs w:val="24"/>
        </w:rPr>
        <w:t xml:space="preserve">The </w:t>
      </w:r>
      <w:r w:rsidR="002640EB" w:rsidRPr="002640EB">
        <w:rPr>
          <w:rFonts w:ascii="Times New Roman" w:eastAsia="Calibri" w:hAnsi="Times New Roman" w:cs="Times New Roman"/>
          <w:sz w:val="24"/>
          <w:szCs w:val="24"/>
        </w:rPr>
        <w:t>f</w:t>
      </w:r>
      <w:r w:rsidRPr="00866BE4">
        <w:rPr>
          <w:rFonts w:ascii="Times New Roman" w:eastAsia="Calibri" w:hAnsi="Times New Roman" w:cs="Times New Roman"/>
          <w:sz w:val="24"/>
          <w:szCs w:val="24"/>
        </w:rPr>
        <w:t>igure in</w:t>
      </w:r>
      <w:r>
        <w:rPr>
          <w:rFonts w:ascii="Times New Roman" w:eastAsia="Calibri" w:hAnsi="Times New Roman" w:cs="Times New Roman"/>
          <w:b/>
          <w:sz w:val="24"/>
          <w:szCs w:val="24"/>
        </w:rPr>
        <w:t xml:space="preserve"> supplementary section 9</w:t>
      </w:r>
      <w:r w:rsidRPr="00D60189">
        <w:rPr>
          <w:rFonts w:ascii="Times New Roman" w:eastAsia="Calibri" w:hAnsi="Times New Roman" w:cs="Times New Roman"/>
          <w:b/>
          <w:sz w:val="24"/>
          <w:szCs w:val="24"/>
        </w:rPr>
        <w:t xml:space="preserve"> </w:t>
      </w:r>
      <w:r w:rsidRPr="00D60189">
        <w:rPr>
          <w:rFonts w:ascii="Times New Roman" w:eastAsia="Calibri" w:hAnsi="Times New Roman" w:cs="Times New Roman"/>
          <w:sz w:val="24"/>
          <w:szCs w:val="24"/>
        </w:rPr>
        <w:t xml:space="preserve">shows that there were strong correlations </w:t>
      </w:r>
      <w:r w:rsidR="00F406D4">
        <w:rPr>
          <w:rFonts w:ascii="Times New Roman" w:eastAsia="Calibri" w:hAnsi="Times New Roman" w:cs="Times New Roman"/>
          <w:sz w:val="24"/>
          <w:szCs w:val="24"/>
        </w:rPr>
        <w:t>between the first three</w:t>
      </w:r>
      <w:r w:rsidRPr="00D60189">
        <w:rPr>
          <w:rFonts w:ascii="Times New Roman" w:eastAsia="Calibri" w:hAnsi="Times New Roman" w:cs="Times New Roman"/>
          <w:sz w:val="24"/>
          <w:szCs w:val="24"/>
        </w:rPr>
        <w:t xml:space="preserve"> components or </w:t>
      </w:r>
      <w:r w:rsidRPr="00CB2877">
        <w:rPr>
          <w:rFonts w:ascii="Times New Roman" w:eastAsia="Calibri" w:hAnsi="Times New Roman" w:cs="Times New Roman"/>
          <w:sz w:val="24"/>
          <w:szCs w:val="24"/>
        </w:rPr>
        <w:t xml:space="preserve">diet patterns derived by both methods, suggesting that despite the subjectivity of the methods, this did not lead to much difference in the results. </w:t>
      </w:r>
    </w:p>
    <w:p w14:paraId="08E75C3A" w14:textId="77777777" w:rsidR="00664096" w:rsidRPr="00D60189" w:rsidRDefault="00664096" w:rsidP="00664096">
      <w:pPr>
        <w:spacing w:line="360" w:lineRule="auto"/>
        <w:rPr>
          <w:rFonts w:ascii="Times New Roman" w:eastAsia="Calibri" w:hAnsi="Times New Roman" w:cs="Times New Roman"/>
          <w:b/>
          <w:sz w:val="24"/>
          <w:szCs w:val="24"/>
        </w:rPr>
      </w:pPr>
      <w:r w:rsidRPr="00CB2877">
        <w:rPr>
          <w:rFonts w:ascii="Times New Roman" w:eastAsia="Calibri" w:hAnsi="Times New Roman" w:cs="Times New Roman"/>
          <w:b/>
          <w:sz w:val="24"/>
          <w:szCs w:val="24"/>
        </w:rPr>
        <w:t xml:space="preserve">Associations between population characteristics and women’s </w:t>
      </w:r>
      <w:r w:rsidR="00CB2877" w:rsidRPr="00CB2877">
        <w:rPr>
          <w:rFonts w:ascii="Times New Roman" w:eastAsia="Calibri" w:hAnsi="Times New Roman" w:cs="Times New Roman"/>
          <w:b/>
          <w:sz w:val="24"/>
          <w:szCs w:val="24"/>
        </w:rPr>
        <w:t>diet</w:t>
      </w:r>
      <w:r w:rsidRPr="00CB2877">
        <w:rPr>
          <w:rFonts w:ascii="Times New Roman" w:eastAsia="Calibri" w:hAnsi="Times New Roman" w:cs="Times New Roman"/>
          <w:b/>
          <w:sz w:val="24"/>
          <w:szCs w:val="24"/>
        </w:rPr>
        <w:t xml:space="preserve"> patterns </w:t>
      </w:r>
      <w:r w:rsidRPr="00D60189">
        <w:rPr>
          <w:rFonts w:ascii="Times New Roman" w:eastAsia="Calibri" w:hAnsi="Times New Roman" w:cs="Times New Roman"/>
          <w:b/>
          <w:sz w:val="24"/>
          <w:szCs w:val="24"/>
        </w:rPr>
        <w:t>scores</w:t>
      </w:r>
    </w:p>
    <w:p w14:paraId="2EC9C156" w14:textId="4B099BD1" w:rsidR="00153C15" w:rsidRPr="003162E0" w:rsidRDefault="00664096" w:rsidP="00664096">
      <w:pPr>
        <w:spacing w:line="360" w:lineRule="auto"/>
        <w:rPr>
          <w:rFonts w:ascii="Times New Roman" w:hAnsi="Times New Roman" w:cs="Times New Roman"/>
          <w:sz w:val="24"/>
          <w:szCs w:val="24"/>
        </w:rPr>
      </w:pPr>
      <w:r w:rsidRPr="00D60189">
        <w:rPr>
          <w:rFonts w:ascii="Times New Roman" w:eastAsia="Calibri" w:hAnsi="Times New Roman" w:cs="Times New Roman"/>
          <w:sz w:val="24"/>
          <w:szCs w:val="24"/>
        </w:rPr>
        <w:lastRenderedPageBreak/>
        <w:t xml:space="preserve">The HDU pattern was associated with higher </w:t>
      </w:r>
      <w:r w:rsidRPr="00D60189">
        <w:rPr>
          <w:rFonts w:ascii="Times New Roman" w:hAnsi="Times New Roman" w:cs="Times New Roman"/>
          <w:sz w:val="24"/>
          <w:szCs w:val="24"/>
        </w:rPr>
        <w:t xml:space="preserve">diet-diversity, </w:t>
      </w:r>
      <w:r>
        <w:rPr>
          <w:rFonts w:ascii="Times New Roman" w:hAnsi="Times New Roman" w:cs="Times New Roman"/>
          <w:sz w:val="24"/>
          <w:szCs w:val="24"/>
        </w:rPr>
        <w:t>and</w:t>
      </w:r>
      <w:r w:rsidRPr="00D60189">
        <w:rPr>
          <w:rFonts w:ascii="Times New Roman" w:hAnsi="Times New Roman" w:cs="Times New Roman"/>
          <w:sz w:val="24"/>
          <w:szCs w:val="24"/>
        </w:rPr>
        <w:t xml:space="preserve"> with women being educated to graduate level or above, having higher incomes and SLI, and urban residence. Also they were older, </w:t>
      </w:r>
      <w:r>
        <w:rPr>
          <w:rFonts w:ascii="Times New Roman" w:hAnsi="Times New Roman" w:cs="Times New Roman"/>
          <w:sz w:val="24"/>
          <w:szCs w:val="24"/>
        </w:rPr>
        <w:t xml:space="preserve">and more likely to be </w:t>
      </w:r>
      <w:proofErr w:type="spellStart"/>
      <w:r w:rsidRPr="00D60189">
        <w:rPr>
          <w:rFonts w:ascii="Times New Roman" w:hAnsi="Times New Roman" w:cs="Times New Roman"/>
          <w:sz w:val="24"/>
          <w:szCs w:val="24"/>
        </w:rPr>
        <w:t>multigravid</w:t>
      </w:r>
      <w:proofErr w:type="spellEnd"/>
      <w:r w:rsidRPr="00D60189">
        <w:rPr>
          <w:rFonts w:ascii="Times New Roman" w:hAnsi="Times New Roman" w:cs="Times New Roman"/>
          <w:sz w:val="24"/>
          <w:szCs w:val="24"/>
        </w:rPr>
        <w:t xml:space="preserve">, have a diagnosis of PCOS and/or hypothyroidism and a family history of T2DM. </w:t>
      </w:r>
      <w:r w:rsidRPr="00D60189">
        <w:rPr>
          <w:rFonts w:ascii="Times New Roman" w:eastAsia="Calibri" w:hAnsi="Times New Roman" w:cs="Times New Roman"/>
          <w:sz w:val="24"/>
          <w:szCs w:val="24"/>
        </w:rPr>
        <w:t>The RFCS pattern was associated with lower educatio</w:t>
      </w:r>
      <w:r>
        <w:rPr>
          <w:rFonts w:ascii="Times New Roman" w:eastAsia="Calibri" w:hAnsi="Times New Roman" w:cs="Times New Roman"/>
          <w:sz w:val="24"/>
          <w:szCs w:val="24"/>
        </w:rPr>
        <w:t xml:space="preserve">n and income </w:t>
      </w:r>
      <w:r w:rsidRPr="00D60189">
        <w:rPr>
          <w:rFonts w:ascii="Times New Roman" w:eastAsia="Calibri" w:hAnsi="Times New Roman" w:cs="Times New Roman"/>
          <w:sz w:val="24"/>
          <w:szCs w:val="24"/>
        </w:rPr>
        <w:t xml:space="preserve">and </w:t>
      </w:r>
      <w:r w:rsidRPr="00D60189">
        <w:rPr>
          <w:rFonts w:ascii="Times New Roman" w:hAnsi="Times New Roman" w:cs="Times New Roman"/>
          <w:sz w:val="24"/>
          <w:szCs w:val="24"/>
        </w:rPr>
        <w:t xml:space="preserve">being Hindu, educated to the level of high school and less, living in a joint and rural household and having a low daily screen time (&lt;4 hours). </w:t>
      </w:r>
      <w:r w:rsidRPr="003162E0">
        <w:rPr>
          <w:rFonts w:ascii="Times New Roman" w:hAnsi="Times New Roman" w:cs="Times New Roman"/>
          <w:sz w:val="24"/>
          <w:szCs w:val="24"/>
        </w:rPr>
        <w:t>The HTV pattern was associated with a lower BMI, the Hindu and Jain religions, a higher SLI, rural residence and living in a joint family (</w:t>
      </w:r>
      <w:r w:rsidRPr="003162E0">
        <w:rPr>
          <w:rFonts w:ascii="Times New Roman" w:hAnsi="Times New Roman" w:cs="Times New Roman"/>
          <w:b/>
          <w:sz w:val="24"/>
          <w:szCs w:val="24"/>
        </w:rPr>
        <w:t>table 3</w:t>
      </w:r>
      <w:r w:rsidRPr="003162E0">
        <w:rPr>
          <w:rFonts w:ascii="Times New Roman" w:hAnsi="Times New Roman" w:cs="Times New Roman"/>
          <w:sz w:val="24"/>
          <w:szCs w:val="24"/>
        </w:rPr>
        <w:t>).</w:t>
      </w:r>
      <w:r w:rsidR="00153C15" w:rsidRPr="003162E0">
        <w:rPr>
          <w:rFonts w:ascii="Times New Roman" w:hAnsi="Times New Roman" w:cs="Times New Roman"/>
          <w:sz w:val="24"/>
          <w:szCs w:val="24"/>
        </w:rPr>
        <w:t xml:space="preserve"> </w:t>
      </w:r>
      <w:r w:rsidR="009D14BF" w:rsidRPr="003162E0">
        <w:rPr>
          <w:rFonts w:ascii="Times New Roman" w:hAnsi="Times New Roman" w:cs="Times New Roman"/>
          <w:sz w:val="24"/>
          <w:szCs w:val="24"/>
        </w:rPr>
        <w:t>H</w:t>
      </w:r>
      <w:r w:rsidR="00153C15" w:rsidRPr="003162E0">
        <w:rPr>
          <w:rFonts w:ascii="Times New Roman" w:hAnsi="Times New Roman" w:cs="Times New Roman"/>
          <w:sz w:val="24"/>
          <w:szCs w:val="24"/>
        </w:rPr>
        <w:t xml:space="preserve">igher SES was associated with </w:t>
      </w:r>
      <w:r w:rsidR="009D14BF" w:rsidRPr="003162E0">
        <w:rPr>
          <w:rFonts w:ascii="Times New Roman" w:hAnsi="Times New Roman" w:cs="Times New Roman"/>
          <w:sz w:val="24"/>
          <w:szCs w:val="24"/>
        </w:rPr>
        <w:t xml:space="preserve">higher scores for the </w:t>
      </w:r>
      <w:r w:rsidR="00153C15" w:rsidRPr="003162E0">
        <w:rPr>
          <w:rFonts w:ascii="Times New Roman" w:hAnsi="Times New Roman" w:cs="Times New Roman"/>
          <w:sz w:val="24"/>
          <w:szCs w:val="24"/>
        </w:rPr>
        <w:t xml:space="preserve">high diet-diversity patterns (HDU &amp; HTV) and lower SES was associated with </w:t>
      </w:r>
      <w:r w:rsidR="009D14BF" w:rsidRPr="003162E0">
        <w:rPr>
          <w:rFonts w:ascii="Times New Roman" w:hAnsi="Times New Roman" w:cs="Times New Roman"/>
          <w:sz w:val="24"/>
          <w:szCs w:val="24"/>
        </w:rPr>
        <w:t xml:space="preserve">higher scores for </w:t>
      </w:r>
      <w:r w:rsidR="00153C15" w:rsidRPr="003162E0">
        <w:rPr>
          <w:rFonts w:ascii="Times New Roman" w:hAnsi="Times New Roman" w:cs="Times New Roman"/>
          <w:sz w:val="24"/>
          <w:szCs w:val="24"/>
        </w:rPr>
        <w:t>the low diet-diversity (RFCS) pattern.</w:t>
      </w:r>
    </w:p>
    <w:p w14:paraId="0D0AD6CA" w14:textId="77777777" w:rsidR="00664096" w:rsidRPr="00F553E6" w:rsidRDefault="00664096" w:rsidP="00664096">
      <w:pPr>
        <w:spacing w:line="360" w:lineRule="auto"/>
        <w:rPr>
          <w:rFonts w:ascii="Times New Roman" w:hAnsi="Times New Roman" w:cs="Times New Roman"/>
          <w:b/>
          <w:bCs/>
          <w:sz w:val="24"/>
          <w:szCs w:val="24"/>
        </w:rPr>
      </w:pPr>
      <w:r w:rsidRPr="00F553E6">
        <w:rPr>
          <w:rFonts w:ascii="Times New Roman" w:hAnsi="Times New Roman" w:cs="Times New Roman"/>
          <w:b/>
          <w:bCs/>
          <w:sz w:val="24"/>
          <w:szCs w:val="24"/>
        </w:rPr>
        <w:t xml:space="preserve">Associations between </w:t>
      </w:r>
      <w:r w:rsidRPr="00CB2877">
        <w:rPr>
          <w:rFonts w:ascii="Times New Roman" w:hAnsi="Times New Roman" w:cs="Times New Roman"/>
          <w:b/>
          <w:bCs/>
          <w:sz w:val="24"/>
          <w:szCs w:val="24"/>
        </w:rPr>
        <w:t xml:space="preserve">diet </w:t>
      </w:r>
      <w:r w:rsidRPr="00F553E6">
        <w:rPr>
          <w:rFonts w:ascii="Times New Roman" w:hAnsi="Times New Roman" w:cs="Times New Roman"/>
          <w:b/>
          <w:bCs/>
          <w:sz w:val="24"/>
          <w:szCs w:val="24"/>
        </w:rPr>
        <w:t>patterns and BMI</w:t>
      </w:r>
    </w:p>
    <w:p w14:paraId="73DEAEFD" w14:textId="77777777" w:rsidR="00664096" w:rsidRPr="00D60189" w:rsidRDefault="00664096" w:rsidP="00664096">
      <w:pPr>
        <w:spacing w:line="360" w:lineRule="auto"/>
        <w:rPr>
          <w:rFonts w:ascii="Times New Roman" w:hAnsi="Times New Roman" w:cs="Times New Roman"/>
          <w:sz w:val="24"/>
          <w:szCs w:val="24"/>
        </w:rPr>
      </w:pPr>
      <w:r>
        <w:rPr>
          <w:rFonts w:ascii="Times New Roman" w:hAnsi="Times New Roman" w:cs="Times New Roman"/>
          <w:sz w:val="24"/>
          <w:szCs w:val="24"/>
        </w:rPr>
        <w:t>Higher scores on the HDU (β: -0.42, 95% CI: -0.806, -0.038, p=0.03), RFCS (β: -0.62, 95% CI: -1.04, -0.20, p=0.004) and HTV (</w:t>
      </w:r>
      <w:r w:rsidRPr="004B20AC">
        <w:rPr>
          <w:rFonts w:ascii="Times New Roman" w:hAnsi="Times New Roman" w:cs="Times New Roman"/>
          <w:sz w:val="24"/>
          <w:szCs w:val="24"/>
        </w:rPr>
        <w:t>β: -0.64, 95% CI: -</w:t>
      </w:r>
      <w:r>
        <w:rPr>
          <w:rFonts w:ascii="Times New Roman" w:hAnsi="Times New Roman" w:cs="Times New Roman"/>
          <w:sz w:val="24"/>
          <w:szCs w:val="24"/>
        </w:rPr>
        <w:t>1.01, -0.28</w:t>
      </w:r>
      <w:r w:rsidRPr="004B20AC">
        <w:rPr>
          <w:rFonts w:ascii="Times New Roman" w:hAnsi="Times New Roman" w:cs="Times New Roman"/>
          <w:sz w:val="24"/>
          <w:szCs w:val="24"/>
        </w:rPr>
        <w:t>, p=0.001)</w:t>
      </w:r>
      <w:r w:rsidR="00282BCF">
        <w:rPr>
          <w:rFonts w:ascii="Times New Roman" w:hAnsi="Times New Roman" w:cs="Times New Roman"/>
          <w:sz w:val="24"/>
          <w:szCs w:val="24"/>
        </w:rPr>
        <w:t xml:space="preserve"> </w:t>
      </w:r>
      <w:r w:rsidR="00CB2877">
        <w:rPr>
          <w:rFonts w:ascii="Times New Roman" w:hAnsi="Times New Roman" w:cs="Times New Roman"/>
          <w:sz w:val="24"/>
          <w:szCs w:val="24"/>
        </w:rPr>
        <w:t>diet</w:t>
      </w:r>
      <w:r w:rsidR="00282BCF" w:rsidRPr="00CB2877">
        <w:rPr>
          <w:rFonts w:ascii="Times New Roman" w:hAnsi="Times New Roman" w:cs="Times New Roman"/>
          <w:sz w:val="24"/>
          <w:szCs w:val="24"/>
        </w:rPr>
        <w:t xml:space="preserve"> </w:t>
      </w:r>
      <w:r>
        <w:rPr>
          <w:rFonts w:ascii="Times New Roman" w:hAnsi="Times New Roman" w:cs="Times New Roman"/>
          <w:sz w:val="24"/>
          <w:szCs w:val="24"/>
        </w:rPr>
        <w:t xml:space="preserve">patterns were associated with a lower BMI, after adjusting for </w:t>
      </w:r>
      <w:r w:rsidRPr="00593EBB">
        <w:rPr>
          <w:rFonts w:ascii="Times New Roman" w:hAnsi="Times New Roman" w:cs="Times New Roman"/>
          <w:i/>
          <w:sz w:val="24"/>
          <w:szCs w:val="24"/>
        </w:rPr>
        <w:t>a priori</w:t>
      </w:r>
      <w:r>
        <w:rPr>
          <w:rFonts w:ascii="Times New Roman" w:hAnsi="Times New Roman" w:cs="Times New Roman"/>
          <w:sz w:val="24"/>
          <w:szCs w:val="24"/>
        </w:rPr>
        <w:t xml:space="preserve"> confounders.</w:t>
      </w:r>
    </w:p>
    <w:p w14:paraId="40EC152C" w14:textId="77777777" w:rsidR="00664096" w:rsidRPr="003162E0" w:rsidRDefault="00664096" w:rsidP="006640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Association between </w:t>
      </w:r>
      <w:r w:rsidRPr="003162E0">
        <w:rPr>
          <w:rFonts w:ascii="Times New Roman" w:hAnsi="Times New Roman" w:cs="Times New Roman"/>
          <w:b/>
          <w:sz w:val="24"/>
          <w:szCs w:val="24"/>
        </w:rPr>
        <w:t>d</w:t>
      </w:r>
      <w:r w:rsidR="00CB2877" w:rsidRPr="003162E0">
        <w:rPr>
          <w:rFonts w:ascii="Times New Roman" w:hAnsi="Times New Roman" w:cs="Times New Roman"/>
          <w:b/>
          <w:sz w:val="24"/>
          <w:szCs w:val="24"/>
        </w:rPr>
        <w:t>iet</w:t>
      </w:r>
      <w:r w:rsidR="00282BCF" w:rsidRPr="003162E0">
        <w:rPr>
          <w:rFonts w:ascii="Times New Roman" w:hAnsi="Times New Roman" w:cs="Times New Roman"/>
          <w:b/>
          <w:sz w:val="24"/>
          <w:szCs w:val="24"/>
        </w:rPr>
        <w:t xml:space="preserve"> patterns and gestational diabetes m</w:t>
      </w:r>
      <w:r w:rsidRPr="003162E0">
        <w:rPr>
          <w:rFonts w:ascii="Times New Roman" w:hAnsi="Times New Roman" w:cs="Times New Roman"/>
          <w:b/>
          <w:sz w:val="24"/>
          <w:szCs w:val="24"/>
        </w:rPr>
        <w:t>ellitus</w:t>
      </w:r>
    </w:p>
    <w:p w14:paraId="3BF51D2A" w14:textId="77777777" w:rsidR="00664096" w:rsidRPr="00D60189" w:rsidRDefault="00664096" w:rsidP="00664096">
      <w:pPr>
        <w:spacing w:after="200" w:line="360" w:lineRule="auto"/>
        <w:rPr>
          <w:rFonts w:ascii="Times New Roman" w:hAnsi="Times New Roman" w:cs="Times New Roman"/>
          <w:sz w:val="24"/>
          <w:szCs w:val="24"/>
        </w:rPr>
      </w:pPr>
      <w:r w:rsidRPr="00D60189">
        <w:rPr>
          <w:rFonts w:ascii="Times New Roman" w:hAnsi="Times New Roman" w:cs="Times New Roman"/>
          <w:b/>
          <w:sz w:val="24"/>
          <w:szCs w:val="24"/>
        </w:rPr>
        <w:t>Table 4</w:t>
      </w:r>
      <w:r w:rsidRPr="00D60189">
        <w:rPr>
          <w:rFonts w:ascii="Times New Roman" w:hAnsi="Times New Roman" w:cs="Times New Roman"/>
          <w:sz w:val="24"/>
          <w:szCs w:val="24"/>
        </w:rPr>
        <w:t xml:space="preserve"> shows the three regression models. Model 1 was the univariate model. Model 2 was adjusted for all the ‘</w:t>
      </w:r>
      <w:r w:rsidRPr="00D60189">
        <w:rPr>
          <w:rFonts w:ascii="Times New Roman" w:hAnsi="Times New Roman" w:cs="Times New Roman"/>
          <w:i/>
          <w:sz w:val="24"/>
          <w:szCs w:val="24"/>
        </w:rPr>
        <w:t>a priori</w:t>
      </w:r>
      <w:r w:rsidRPr="00D60189">
        <w:rPr>
          <w:rFonts w:ascii="Times New Roman" w:hAnsi="Times New Roman" w:cs="Times New Roman"/>
          <w:sz w:val="24"/>
          <w:szCs w:val="24"/>
        </w:rPr>
        <w:t xml:space="preserve">’ confounders based on previous literature, </w:t>
      </w:r>
      <w:r w:rsidRPr="00D60189">
        <w:rPr>
          <w:rFonts w:ascii="Times New Roman" w:eastAsia="Calibri" w:hAnsi="Times New Roman" w:cs="Times New Roman"/>
          <w:sz w:val="24"/>
          <w:szCs w:val="24"/>
        </w:rPr>
        <w:t xml:space="preserve">with and without adjustment for BMI, </w:t>
      </w:r>
      <w:r w:rsidRPr="00D60189">
        <w:rPr>
          <w:rFonts w:ascii="Times New Roman" w:hAnsi="Times New Roman" w:cs="Times New Roman"/>
          <w:sz w:val="24"/>
          <w:szCs w:val="24"/>
        </w:rPr>
        <w:t xml:space="preserve">that included all 714 women who completed glucose tolerance (35 women who had a GCT, and 2 women with fasting and postprandial blood glucose tests). Model 3 was a sensitivity analysis consisting of the 677 women who had 75-gram OGTT results only. Higher scores of the high-diversity urban (HDU) pattern were associated with a </w:t>
      </w:r>
      <w:r>
        <w:rPr>
          <w:rFonts w:ascii="Times New Roman" w:hAnsi="Times New Roman" w:cs="Times New Roman"/>
          <w:sz w:val="24"/>
          <w:szCs w:val="24"/>
        </w:rPr>
        <w:t xml:space="preserve">significantly </w:t>
      </w:r>
      <w:r w:rsidRPr="00D60189">
        <w:rPr>
          <w:rFonts w:ascii="Times New Roman" w:hAnsi="Times New Roman" w:cs="Times New Roman"/>
          <w:sz w:val="24"/>
          <w:szCs w:val="24"/>
        </w:rPr>
        <w:t>lower risk of GDM (</w:t>
      </w:r>
      <w:proofErr w:type="spellStart"/>
      <w:r w:rsidRPr="00D60189">
        <w:rPr>
          <w:rFonts w:ascii="Times New Roman" w:hAnsi="Times New Roman" w:cs="Times New Roman"/>
          <w:sz w:val="24"/>
          <w:szCs w:val="24"/>
        </w:rPr>
        <w:t>aOR</w:t>
      </w:r>
      <w:proofErr w:type="spellEnd"/>
      <w:r w:rsidRPr="00D60189">
        <w:rPr>
          <w:rFonts w:ascii="Times New Roman" w:hAnsi="Times New Roman" w:cs="Times New Roman"/>
          <w:sz w:val="24"/>
          <w:szCs w:val="24"/>
        </w:rPr>
        <w:t xml:space="preserve">: </w:t>
      </w:r>
      <w:r w:rsidRPr="00614F83">
        <w:rPr>
          <w:rFonts w:ascii="Times New Roman" w:hAnsi="Times New Roman" w:cs="Times New Roman"/>
          <w:sz w:val="24"/>
          <w:szCs w:val="24"/>
        </w:rPr>
        <w:t>0.8</w:t>
      </w:r>
      <w:r>
        <w:rPr>
          <w:rFonts w:ascii="Times New Roman" w:hAnsi="Times New Roman" w:cs="Times New Roman"/>
          <w:sz w:val="24"/>
          <w:szCs w:val="24"/>
        </w:rPr>
        <w:t>0</w:t>
      </w:r>
      <w:r w:rsidRPr="00614F83">
        <w:rPr>
          <w:rFonts w:ascii="Times New Roman" w:hAnsi="Times New Roman" w:cs="Times New Roman"/>
          <w:sz w:val="24"/>
          <w:szCs w:val="24"/>
        </w:rPr>
        <w:t>, 95% CI: 0.6</w:t>
      </w:r>
      <w:r>
        <w:rPr>
          <w:rFonts w:ascii="Times New Roman" w:hAnsi="Times New Roman" w:cs="Times New Roman"/>
          <w:sz w:val="24"/>
          <w:szCs w:val="24"/>
        </w:rPr>
        <w:t>4</w:t>
      </w:r>
      <w:r w:rsidRPr="00614F83">
        <w:rPr>
          <w:rFonts w:ascii="Times New Roman" w:hAnsi="Times New Roman" w:cs="Times New Roman"/>
          <w:sz w:val="24"/>
          <w:szCs w:val="24"/>
        </w:rPr>
        <w:t>,</w:t>
      </w:r>
      <w:r>
        <w:rPr>
          <w:rFonts w:ascii="Times New Roman" w:hAnsi="Times New Roman" w:cs="Times New Roman"/>
          <w:sz w:val="24"/>
          <w:szCs w:val="24"/>
        </w:rPr>
        <w:t xml:space="preserve"> 0.99</w:t>
      </w:r>
      <w:r w:rsidRPr="00614F83">
        <w:rPr>
          <w:rFonts w:ascii="Times New Roman" w:hAnsi="Times New Roman" w:cs="Times New Roman"/>
          <w:sz w:val="24"/>
          <w:szCs w:val="24"/>
        </w:rPr>
        <w:t>, p=0.04</w:t>
      </w:r>
      <w:r w:rsidRPr="00F553E6">
        <w:rPr>
          <w:rFonts w:ascii="Times New Roman" w:hAnsi="Times New Roman" w:cs="Times New Roman"/>
          <w:sz w:val="24"/>
          <w:szCs w:val="24"/>
        </w:rPr>
        <w:t xml:space="preserve"> in</w:t>
      </w:r>
      <w:r>
        <w:rPr>
          <w:rFonts w:ascii="Times New Roman" w:hAnsi="Times New Roman" w:cs="Times New Roman"/>
          <w:sz w:val="24"/>
          <w:szCs w:val="24"/>
        </w:rPr>
        <w:t xml:space="preserve"> model 2</w:t>
      </w:r>
      <w:r w:rsidRPr="00D60189">
        <w:rPr>
          <w:rFonts w:ascii="Times New Roman" w:hAnsi="Times New Roman" w:cs="Times New Roman"/>
          <w:sz w:val="24"/>
          <w:szCs w:val="24"/>
        </w:rPr>
        <w:t xml:space="preserve">). When BMI was added to all the models, the HDU pattern-GDM association weakened, suggesting that the association may be </w:t>
      </w:r>
      <w:r>
        <w:rPr>
          <w:rFonts w:ascii="Times New Roman" w:hAnsi="Times New Roman" w:cs="Times New Roman"/>
          <w:sz w:val="24"/>
          <w:szCs w:val="24"/>
        </w:rPr>
        <w:t xml:space="preserve">partly </w:t>
      </w:r>
      <w:r w:rsidRPr="00D60189">
        <w:rPr>
          <w:rFonts w:ascii="Times New Roman" w:hAnsi="Times New Roman" w:cs="Times New Roman"/>
          <w:sz w:val="24"/>
          <w:szCs w:val="24"/>
        </w:rPr>
        <w:t xml:space="preserve">mediated by BMI. There was no evidence that the other two </w:t>
      </w:r>
      <w:r w:rsidRPr="00CB2877">
        <w:rPr>
          <w:rFonts w:ascii="Times New Roman" w:hAnsi="Times New Roman" w:cs="Times New Roman"/>
          <w:sz w:val="24"/>
          <w:szCs w:val="24"/>
        </w:rPr>
        <w:t xml:space="preserve">diet </w:t>
      </w:r>
      <w:r w:rsidRPr="00D60189">
        <w:rPr>
          <w:rFonts w:ascii="Times New Roman" w:hAnsi="Times New Roman" w:cs="Times New Roman"/>
          <w:sz w:val="24"/>
          <w:szCs w:val="24"/>
        </w:rPr>
        <w:t>patterns were related to GDM risk.</w:t>
      </w:r>
    </w:p>
    <w:p w14:paraId="456CA87A" w14:textId="77777777" w:rsidR="00664096" w:rsidRPr="00D60189" w:rsidRDefault="00664096" w:rsidP="00664096">
      <w:pPr>
        <w:spacing w:line="360" w:lineRule="auto"/>
        <w:rPr>
          <w:rFonts w:ascii="Times New Roman" w:hAnsi="Times New Roman" w:cs="Times New Roman"/>
          <w:b/>
          <w:sz w:val="24"/>
          <w:szCs w:val="24"/>
        </w:rPr>
      </w:pPr>
      <w:r w:rsidRPr="00D60189">
        <w:rPr>
          <w:rFonts w:ascii="Times New Roman" w:hAnsi="Times New Roman" w:cs="Times New Roman"/>
          <w:b/>
          <w:sz w:val="24"/>
          <w:szCs w:val="24"/>
        </w:rPr>
        <w:t>DISCUSSION</w:t>
      </w:r>
    </w:p>
    <w:p w14:paraId="74883073" w14:textId="77777777" w:rsidR="00664096" w:rsidRPr="00D60189" w:rsidRDefault="00664096" w:rsidP="00664096">
      <w:pPr>
        <w:spacing w:line="360" w:lineRule="auto"/>
        <w:rPr>
          <w:rFonts w:ascii="Times New Roman" w:hAnsi="Times New Roman" w:cs="Times New Roman"/>
          <w:sz w:val="24"/>
          <w:szCs w:val="24"/>
        </w:rPr>
      </w:pPr>
      <w:r w:rsidRPr="00D60189">
        <w:rPr>
          <w:rFonts w:ascii="Times New Roman" w:hAnsi="Times New Roman" w:cs="Times New Roman"/>
          <w:b/>
          <w:sz w:val="24"/>
          <w:szCs w:val="24"/>
        </w:rPr>
        <w:t xml:space="preserve">Study summary: </w:t>
      </w:r>
      <w:r>
        <w:rPr>
          <w:rFonts w:ascii="Times New Roman" w:hAnsi="Times New Roman" w:cs="Times New Roman"/>
          <w:sz w:val="24"/>
          <w:szCs w:val="24"/>
        </w:rPr>
        <w:t xml:space="preserve">Three peri-conceptional </w:t>
      </w:r>
      <w:r w:rsidRPr="00CB2877">
        <w:rPr>
          <w:rFonts w:ascii="Times New Roman" w:hAnsi="Times New Roman" w:cs="Times New Roman"/>
          <w:sz w:val="24"/>
          <w:szCs w:val="24"/>
        </w:rPr>
        <w:t xml:space="preserve">diet </w:t>
      </w:r>
      <w:r>
        <w:rPr>
          <w:rFonts w:ascii="Times New Roman" w:hAnsi="Times New Roman" w:cs="Times New Roman"/>
          <w:sz w:val="24"/>
          <w:szCs w:val="24"/>
        </w:rPr>
        <w:t>pattern</w:t>
      </w:r>
      <w:r w:rsidRPr="00D60189">
        <w:rPr>
          <w:rFonts w:ascii="Times New Roman" w:hAnsi="Times New Roman" w:cs="Times New Roman"/>
          <w:sz w:val="24"/>
          <w:szCs w:val="24"/>
        </w:rPr>
        <w:t xml:space="preserve">s were derived using PCA, namely, the high-diversity (HDU) urban pattern, the rice-fried snacks-chicken-sweets (RFCS) pattern and the healthy traditional vegetarian (HTV) pattern. Pattern 3 comprised mainly healthy foods, while patterns 1 and 2 contained both ‘healthy’ and ‘unhealthy’ foods. </w:t>
      </w:r>
      <w:r>
        <w:rPr>
          <w:rFonts w:ascii="Times New Roman" w:hAnsi="Times New Roman" w:cs="Times New Roman"/>
          <w:sz w:val="24"/>
          <w:szCs w:val="24"/>
        </w:rPr>
        <w:t>T</w:t>
      </w:r>
      <w:r w:rsidRPr="00D60189">
        <w:rPr>
          <w:rFonts w:ascii="Times New Roman" w:hAnsi="Times New Roman" w:cs="Times New Roman"/>
          <w:sz w:val="24"/>
          <w:szCs w:val="24"/>
        </w:rPr>
        <w:t xml:space="preserve">he high-diversity urban pattern was associated with a lower GDM risk after adjusting for confounders. BMI was the strongest risk factor for GDM and adjusting for BMI attenuated associations between all </w:t>
      </w:r>
      <w:r w:rsidRPr="00CB2877">
        <w:rPr>
          <w:rFonts w:ascii="Times New Roman" w:hAnsi="Times New Roman" w:cs="Times New Roman"/>
          <w:sz w:val="24"/>
          <w:szCs w:val="24"/>
        </w:rPr>
        <w:t xml:space="preserve">diet </w:t>
      </w:r>
      <w:r w:rsidRPr="00D60189">
        <w:rPr>
          <w:rFonts w:ascii="Times New Roman" w:hAnsi="Times New Roman" w:cs="Times New Roman"/>
          <w:sz w:val="24"/>
          <w:szCs w:val="24"/>
        </w:rPr>
        <w:t>patterns and GDM.</w:t>
      </w:r>
    </w:p>
    <w:p w14:paraId="27B7ADB4" w14:textId="4AAB8122" w:rsidR="00664096" w:rsidRPr="00D60189" w:rsidRDefault="00664096" w:rsidP="00664096">
      <w:pPr>
        <w:spacing w:line="360" w:lineRule="auto"/>
        <w:rPr>
          <w:rFonts w:ascii="Times New Roman" w:hAnsi="Times New Roman" w:cs="Times New Roman"/>
          <w:sz w:val="24"/>
          <w:szCs w:val="24"/>
        </w:rPr>
      </w:pPr>
      <w:r w:rsidRPr="00D60189">
        <w:rPr>
          <w:rFonts w:ascii="Times New Roman" w:hAnsi="Times New Roman" w:cs="Times New Roman"/>
          <w:b/>
          <w:sz w:val="24"/>
          <w:szCs w:val="24"/>
        </w:rPr>
        <w:t xml:space="preserve">Characteristic foods of the diet patterns and their associations with the socio-economic factors: </w:t>
      </w:r>
      <w:r w:rsidRPr="00D60189">
        <w:rPr>
          <w:rFonts w:ascii="Times New Roman" w:eastAsia="Calibri" w:hAnsi="Times New Roman" w:cs="Times New Roman"/>
          <w:sz w:val="24"/>
          <w:szCs w:val="24"/>
        </w:rPr>
        <w:t xml:space="preserve">The </w:t>
      </w:r>
      <w:r w:rsidRPr="00D60189">
        <w:rPr>
          <w:rFonts w:ascii="Times New Roman" w:hAnsi="Times New Roman" w:cs="Times New Roman"/>
          <w:sz w:val="24"/>
          <w:szCs w:val="24"/>
        </w:rPr>
        <w:t>HDU pattern included a diversity of vegetarian and non-vegetarian home-cooked-</w:t>
      </w:r>
      <w:r w:rsidRPr="00D60189">
        <w:rPr>
          <w:rFonts w:ascii="Times New Roman" w:hAnsi="Times New Roman" w:cs="Times New Roman"/>
          <w:sz w:val="24"/>
          <w:szCs w:val="24"/>
        </w:rPr>
        <w:lastRenderedPageBreak/>
        <w:t xml:space="preserve">traditional dishes with fruits and vegetables as well as urban processed shop bought foods, available in urban Bangalore. This pattern showed higher intakes of milk, tender coconut water, soups and fresh fruit and sugarcane and juices as well as flavoured sweetened beverages. Various fruits including banana, apple, pomegranate, sweet lime, </w:t>
      </w:r>
      <w:proofErr w:type="spellStart"/>
      <w:r w:rsidRPr="00D60189">
        <w:rPr>
          <w:rFonts w:ascii="Times New Roman" w:hAnsi="Times New Roman" w:cs="Times New Roman"/>
          <w:sz w:val="24"/>
          <w:szCs w:val="24"/>
        </w:rPr>
        <w:t>chickoo</w:t>
      </w:r>
      <w:proofErr w:type="spellEnd"/>
      <w:r w:rsidRPr="00D60189">
        <w:rPr>
          <w:rFonts w:ascii="Times New Roman" w:hAnsi="Times New Roman" w:cs="Times New Roman"/>
          <w:sz w:val="24"/>
          <w:szCs w:val="24"/>
        </w:rPr>
        <w:t xml:space="preserve">, green grapes, guava, papaya, pear, pineapple, mixed-fruit salad and avocado, and nuts, seeds and dried fruits from almonds to flax seeds to figs were consumed. Dairy products and seasonal foods including mango and strawberry were consumed. Whole-wheat </w:t>
      </w:r>
      <w:proofErr w:type="spellStart"/>
      <w:r w:rsidRPr="00D60189">
        <w:rPr>
          <w:rFonts w:ascii="Times New Roman" w:hAnsi="Times New Roman" w:cs="Times New Roman"/>
          <w:sz w:val="24"/>
          <w:szCs w:val="24"/>
        </w:rPr>
        <w:t>chapathi</w:t>
      </w:r>
      <w:proofErr w:type="spellEnd"/>
      <w:r w:rsidRPr="00D60189">
        <w:rPr>
          <w:rFonts w:ascii="Times New Roman" w:hAnsi="Times New Roman" w:cs="Times New Roman"/>
          <w:sz w:val="24"/>
          <w:szCs w:val="24"/>
        </w:rPr>
        <w:t xml:space="preserve"> was the staple cereal-based food and </w:t>
      </w:r>
      <w:r w:rsidRPr="00D60189">
        <w:rPr>
          <w:rFonts w:ascii="Times New Roman" w:eastAsia="Calibri" w:hAnsi="Times New Roman" w:cs="Times New Roman"/>
          <w:sz w:val="24"/>
          <w:szCs w:val="24"/>
        </w:rPr>
        <w:t>t</w:t>
      </w:r>
      <w:r w:rsidRPr="00D60189">
        <w:rPr>
          <w:rFonts w:ascii="Times New Roman" w:hAnsi="Times New Roman" w:cs="Times New Roman"/>
          <w:sz w:val="24"/>
          <w:szCs w:val="24"/>
        </w:rPr>
        <w:t xml:space="preserve">raditional breakfast dishes (upma &amp; </w:t>
      </w:r>
      <w:proofErr w:type="spellStart"/>
      <w:r w:rsidRPr="00D60189">
        <w:rPr>
          <w:rFonts w:ascii="Times New Roman" w:hAnsi="Times New Roman" w:cs="Times New Roman"/>
          <w:sz w:val="24"/>
          <w:szCs w:val="24"/>
        </w:rPr>
        <w:t>dosa</w:t>
      </w:r>
      <w:proofErr w:type="spellEnd"/>
      <w:r w:rsidRPr="00D60189">
        <w:rPr>
          <w:rFonts w:ascii="Times New Roman" w:hAnsi="Times New Roman" w:cs="Times New Roman"/>
          <w:sz w:val="24"/>
          <w:szCs w:val="24"/>
        </w:rPr>
        <w:t xml:space="preserve">), and Western-style wheat products (bun, bread &amp; noodles) and ready to eat breakfast cereals (cornflakes and muesli) were consumed. Various cooked vegetable sides including roots, tubers, lady’s finger and gourds, green leafy sides including drumstick, cabbage and cauliflower and raw vegetables and greens from cucumber to lettuce were consumed. Poultry, fish, meat, seafood and egg also featured here. Pickles, tomato ketchup, fried snacks from chips, samosa and Manchurian </w:t>
      </w:r>
      <w:r>
        <w:rPr>
          <w:rFonts w:ascii="Times New Roman" w:hAnsi="Times New Roman" w:cs="Times New Roman"/>
          <w:sz w:val="24"/>
          <w:szCs w:val="24"/>
        </w:rPr>
        <w:t>(b</w:t>
      </w:r>
      <w:r w:rsidRPr="00D60189">
        <w:rPr>
          <w:rFonts w:ascii="Times New Roman" w:hAnsi="Times New Roman" w:cs="Times New Roman"/>
          <w:sz w:val="24"/>
          <w:szCs w:val="24"/>
        </w:rPr>
        <w:t>atter-fried cauliflower) and fast food including pizzas and burgers and chocolates, cakes and biscuits were eaten. This pattern was associated with older, more affluent, more educated and urban women. Expensive foods including nuts (INR 1500/GBP 14.68 per kilogram), a diversity of seasonal and non-seasonal fruits (e.g. pomegranates cost INR 128</w:t>
      </w:r>
      <w:r>
        <w:rPr>
          <w:rFonts w:ascii="Times New Roman" w:hAnsi="Times New Roman" w:cs="Times New Roman"/>
          <w:sz w:val="24"/>
          <w:szCs w:val="24"/>
        </w:rPr>
        <w:t>/</w:t>
      </w:r>
      <w:r w:rsidRPr="00D60189">
        <w:rPr>
          <w:rFonts w:ascii="Times New Roman" w:hAnsi="Times New Roman" w:cs="Times New Roman"/>
          <w:sz w:val="24"/>
          <w:szCs w:val="24"/>
        </w:rPr>
        <w:t xml:space="preserve">GBP 1.25 per kilogram and ripe mangoes cost around INR 100/GBP 0.99 per fruit in all seasons)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19</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and chicken and mutton costing INR 350 and 500 (GBP 3.43 &amp; 4.89) per kilogram respectively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20</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vertAlign w:val="superscript"/>
        </w:rPr>
        <w:t xml:space="preserve"> </w:t>
      </w:r>
      <w:r w:rsidRPr="00D60189">
        <w:rPr>
          <w:rFonts w:ascii="Times New Roman" w:hAnsi="Times New Roman" w:cs="Times New Roman"/>
          <w:sz w:val="24"/>
          <w:szCs w:val="24"/>
        </w:rPr>
        <w:t xml:space="preserve">were consumed </w:t>
      </w:r>
      <w:r w:rsidRPr="00D60189">
        <w:rPr>
          <w:rFonts w:ascii="Times New Roman" w:hAnsi="Times New Roman" w:cs="Times New Roman"/>
          <w:b/>
          <w:sz w:val="24"/>
          <w:szCs w:val="24"/>
        </w:rPr>
        <w:t xml:space="preserve">(figure </w:t>
      </w:r>
      <w:r>
        <w:rPr>
          <w:rFonts w:ascii="Times New Roman" w:hAnsi="Times New Roman" w:cs="Times New Roman"/>
          <w:b/>
          <w:sz w:val="24"/>
          <w:szCs w:val="24"/>
        </w:rPr>
        <w:t>b)</w:t>
      </w:r>
      <w:r w:rsidRPr="00D60189">
        <w:rPr>
          <w:rFonts w:ascii="Times New Roman" w:hAnsi="Times New Roman" w:cs="Times New Roman"/>
          <w:sz w:val="24"/>
          <w:szCs w:val="24"/>
        </w:rPr>
        <w:t xml:space="preserve">. </w:t>
      </w:r>
    </w:p>
    <w:p w14:paraId="4C8FAB08" w14:textId="0CA5A2C0" w:rsidR="00664096" w:rsidRPr="00D60189" w:rsidRDefault="00664096" w:rsidP="00664096">
      <w:pPr>
        <w:spacing w:line="360" w:lineRule="auto"/>
        <w:rPr>
          <w:rFonts w:ascii="Times New Roman" w:eastAsia="Calibri" w:hAnsi="Times New Roman" w:cs="Times New Roman"/>
          <w:sz w:val="24"/>
          <w:szCs w:val="24"/>
        </w:rPr>
      </w:pPr>
      <w:r w:rsidRPr="00D60189">
        <w:rPr>
          <w:rFonts w:ascii="Times New Roman" w:eastAsia="Calibri" w:hAnsi="Times New Roman" w:cs="Times New Roman"/>
          <w:sz w:val="24"/>
          <w:szCs w:val="24"/>
        </w:rPr>
        <w:t xml:space="preserve">The RFCS pattern was characterised by low </w:t>
      </w:r>
      <w:r w:rsidR="002640EB">
        <w:rPr>
          <w:rFonts w:ascii="Times New Roman" w:eastAsia="Calibri" w:hAnsi="Times New Roman" w:cs="Times New Roman"/>
          <w:sz w:val="24"/>
          <w:szCs w:val="24"/>
        </w:rPr>
        <w:t>diet-</w:t>
      </w:r>
      <w:r w:rsidRPr="00D60189">
        <w:rPr>
          <w:rFonts w:ascii="Times New Roman" w:eastAsia="Calibri" w:hAnsi="Times New Roman" w:cs="Times New Roman"/>
          <w:sz w:val="24"/>
          <w:szCs w:val="24"/>
        </w:rPr>
        <w:t>diversity, with a focus on rice, fried snacks, chicken dishes and sweets. B</w:t>
      </w:r>
      <w:r w:rsidRPr="00D60189">
        <w:rPr>
          <w:rFonts w:ascii="Times New Roman" w:hAnsi="Times New Roman" w:cs="Times New Roman"/>
          <w:sz w:val="24"/>
          <w:szCs w:val="24"/>
        </w:rPr>
        <w:t>everages included tea, coffee, and buttermilk, and the main fruit eaten was banana. More frequent intakes of rice dishes with lentils, greens and spices, traditional dishes of greens and chicken (biriyani and curry), pickles, fried snacks, home-made sweets and added sugar in tea and coffee were observed.</w:t>
      </w:r>
      <w:r w:rsidRPr="00D60189">
        <w:rPr>
          <w:rFonts w:ascii="Times New Roman" w:eastAsia="Calibri" w:hAnsi="Times New Roman" w:cs="Times New Roman"/>
          <w:sz w:val="24"/>
          <w:szCs w:val="24"/>
        </w:rPr>
        <w:t xml:space="preserve"> </w:t>
      </w:r>
      <w:r w:rsidRPr="00D60189">
        <w:rPr>
          <w:rFonts w:ascii="Times New Roman" w:hAnsi="Times New Roman" w:cs="Times New Roman"/>
          <w:sz w:val="24"/>
          <w:szCs w:val="24"/>
        </w:rPr>
        <w:t xml:space="preserve">This pattern was associated with younger, thinner, less educated women from lower-income, </w:t>
      </w:r>
      <w:r>
        <w:rPr>
          <w:rFonts w:ascii="Times New Roman" w:hAnsi="Times New Roman" w:cs="Times New Roman"/>
          <w:sz w:val="24"/>
          <w:szCs w:val="24"/>
        </w:rPr>
        <w:t>rural and</w:t>
      </w:r>
      <w:r w:rsidRPr="00D60189">
        <w:rPr>
          <w:rFonts w:ascii="Times New Roman" w:hAnsi="Times New Roman" w:cs="Times New Roman"/>
          <w:sz w:val="24"/>
          <w:szCs w:val="24"/>
        </w:rPr>
        <w:t xml:space="preserve"> joint families.</w:t>
      </w:r>
      <w:r w:rsidRPr="00D60189">
        <w:rPr>
          <w:rFonts w:ascii="Times New Roman" w:eastAsia="Calibri" w:hAnsi="Times New Roman" w:cs="Times New Roman"/>
          <w:sz w:val="24"/>
          <w:szCs w:val="24"/>
        </w:rPr>
        <w:t xml:space="preserve"> </w:t>
      </w:r>
      <w:r w:rsidRPr="00D60189">
        <w:rPr>
          <w:rFonts w:ascii="Times New Roman" w:hAnsi="Times New Roman" w:cs="Times New Roman"/>
          <w:sz w:val="24"/>
          <w:szCs w:val="24"/>
        </w:rPr>
        <w:t xml:space="preserve">Women adhering to this pattern were younger, thinner, </w:t>
      </w:r>
      <w:proofErr w:type="spellStart"/>
      <w:r w:rsidRPr="00D60189">
        <w:rPr>
          <w:rFonts w:ascii="Times New Roman" w:hAnsi="Times New Roman" w:cs="Times New Roman"/>
          <w:sz w:val="24"/>
          <w:szCs w:val="24"/>
        </w:rPr>
        <w:t>multigravid</w:t>
      </w:r>
      <w:proofErr w:type="spellEnd"/>
      <w:r w:rsidRPr="00D60189">
        <w:rPr>
          <w:rFonts w:ascii="Times New Roman" w:hAnsi="Times New Roman" w:cs="Times New Roman"/>
          <w:sz w:val="24"/>
          <w:szCs w:val="24"/>
        </w:rPr>
        <w:t xml:space="preserve">, without PCOS, thyroid problems or a family history of T2DM.  Non-expensive foods </w:t>
      </w:r>
      <w:r w:rsidRPr="003162E0">
        <w:rPr>
          <w:rFonts w:ascii="Times New Roman" w:hAnsi="Times New Roman" w:cs="Times New Roman"/>
          <w:sz w:val="24"/>
          <w:szCs w:val="24"/>
        </w:rPr>
        <w:t xml:space="preserve">including bananas, ragi ball, white rice and fried savoury snacks in the pattern resonate with the lower SES. In government-led-subsidised-ration-shops, low quality rice is as cheap as INR 2/GBP 0.01 per kilogram </w:t>
      </w:r>
      <w:r w:rsidR="00761EA3" w:rsidRPr="003162E0">
        <w:rPr>
          <w:rFonts w:ascii="Times New Roman" w:hAnsi="Times New Roman" w:cs="Times New Roman"/>
          <w:sz w:val="24"/>
          <w:szCs w:val="24"/>
          <w:vertAlign w:val="superscript"/>
        </w:rPr>
        <w:t>(</w:t>
      </w:r>
      <w:r w:rsidR="002762FB" w:rsidRPr="003162E0">
        <w:rPr>
          <w:rFonts w:ascii="Times New Roman" w:hAnsi="Times New Roman" w:cs="Times New Roman"/>
          <w:sz w:val="24"/>
          <w:szCs w:val="24"/>
          <w:vertAlign w:val="superscript"/>
        </w:rPr>
        <w:t>21</w:t>
      </w:r>
      <w:r w:rsidR="00761EA3" w:rsidRPr="003162E0">
        <w:rPr>
          <w:rFonts w:ascii="Times New Roman" w:hAnsi="Times New Roman" w:cs="Times New Roman"/>
          <w:sz w:val="24"/>
          <w:szCs w:val="24"/>
          <w:vertAlign w:val="superscript"/>
        </w:rPr>
        <w:t>)</w:t>
      </w:r>
      <w:r w:rsidRPr="003162E0">
        <w:rPr>
          <w:rFonts w:ascii="Times New Roman" w:hAnsi="Times New Roman" w:cs="Times New Roman"/>
          <w:sz w:val="24"/>
          <w:szCs w:val="24"/>
        </w:rPr>
        <w:t xml:space="preserve"> sufficient for a family of four for a week. If a family has mostly rice, dal, basic vegetables (</w:t>
      </w:r>
      <w:r w:rsidRPr="00D60189">
        <w:rPr>
          <w:rFonts w:ascii="Times New Roman" w:hAnsi="Times New Roman" w:cs="Times New Roman"/>
          <w:sz w:val="24"/>
          <w:szCs w:val="24"/>
        </w:rPr>
        <w:t>including potato, tomato and onion)</w:t>
      </w:r>
      <w:r>
        <w:rPr>
          <w:rFonts w:ascii="Times New Roman" w:hAnsi="Times New Roman" w:cs="Times New Roman"/>
          <w:sz w:val="24"/>
          <w:szCs w:val="24"/>
        </w:rPr>
        <w:t xml:space="preserve"> and bananas, similar to this diet pattern</w:t>
      </w:r>
      <w:r w:rsidRPr="00D60189">
        <w:rPr>
          <w:rFonts w:ascii="Times New Roman" w:hAnsi="Times New Roman" w:cs="Times New Roman"/>
          <w:sz w:val="24"/>
          <w:szCs w:val="24"/>
        </w:rPr>
        <w:t>, their monthly household food budget would be less than INR 5000</w:t>
      </w:r>
      <w:r>
        <w:rPr>
          <w:rFonts w:ascii="Times New Roman" w:hAnsi="Times New Roman" w:cs="Times New Roman"/>
          <w:sz w:val="24"/>
          <w:szCs w:val="24"/>
        </w:rPr>
        <w:t>/GBP 48.5</w:t>
      </w:r>
      <w:r w:rsidRPr="00D60189">
        <w:rPr>
          <w:rFonts w:ascii="Times New Roman" w:hAnsi="Times New Roman" w:cs="Times New Roman"/>
          <w:sz w:val="24"/>
          <w:szCs w:val="24"/>
        </w:rPr>
        <w:t xml:space="preserve">. </w:t>
      </w:r>
    </w:p>
    <w:p w14:paraId="3EA1272D" w14:textId="77777777" w:rsidR="00664096" w:rsidRPr="00D60189" w:rsidRDefault="00664096" w:rsidP="00664096">
      <w:pPr>
        <w:spacing w:line="360" w:lineRule="auto"/>
        <w:rPr>
          <w:rFonts w:ascii="Times New Roman" w:hAnsi="Times New Roman" w:cs="Times New Roman"/>
          <w:sz w:val="24"/>
          <w:szCs w:val="24"/>
        </w:rPr>
      </w:pPr>
      <w:r w:rsidRPr="00D60189">
        <w:rPr>
          <w:rFonts w:ascii="Times New Roman" w:eastAsia="Calibri" w:hAnsi="Times New Roman" w:cs="Times New Roman"/>
          <w:sz w:val="24"/>
          <w:szCs w:val="24"/>
        </w:rPr>
        <w:t xml:space="preserve">The HTV pattern was characterised by a diverse intake of healthy traditional and vegetarian home-cooked foods. More frequent intakes of milk, fermented dairy products (buttermilk), tender coconut water, a moderate variety of fruits (apple, pomegranate and </w:t>
      </w:r>
      <w:proofErr w:type="spellStart"/>
      <w:r w:rsidRPr="00D60189">
        <w:rPr>
          <w:rFonts w:ascii="Times New Roman" w:eastAsia="Calibri" w:hAnsi="Times New Roman" w:cs="Times New Roman"/>
          <w:sz w:val="24"/>
          <w:szCs w:val="24"/>
        </w:rPr>
        <w:t>sweetlime</w:t>
      </w:r>
      <w:proofErr w:type="spellEnd"/>
      <w:r w:rsidRPr="00D60189">
        <w:rPr>
          <w:rFonts w:ascii="Times New Roman" w:eastAsia="Calibri" w:hAnsi="Times New Roman" w:cs="Times New Roman"/>
          <w:sz w:val="24"/>
          <w:szCs w:val="24"/>
        </w:rPr>
        <w:t xml:space="preserve">) and dried-fruits (figs, dates </w:t>
      </w:r>
      <w:r w:rsidRPr="00D60189">
        <w:rPr>
          <w:rFonts w:ascii="Times New Roman" w:eastAsia="Calibri" w:hAnsi="Times New Roman" w:cs="Times New Roman"/>
          <w:sz w:val="24"/>
          <w:szCs w:val="24"/>
        </w:rPr>
        <w:lastRenderedPageBreak/>
        <w:t xml:space="preserve">and raisins) and nuts and seeds were observed. Staple cereal preparations included millets such as ragi ball, whole pulse and lentil preparations, rice with greens and curds, raw vegetables, </w:t>
      </w:r>
      <w:proofErr w:type="spellStart"/>
      <w:r w:rsidRPr="00D60189">
        <w:rPr>
          <w:rFonts w:ascii="Times New Roman" w:eastAsia="Calibri" w:hAnsi="Times New Roman" w:cs="Times New Roman"/>
          <w:sz w:val="24"/>
          <w:szCs w:val="24"/>
        </w:rPr>
        <w:t>kosambiri</w:t>
      </w:r>
      <w:proofErr w:type="spellEnd"/>
      <w:r w:rsidRPr="00D60189">
        <w:rPr>
          <w:rFonts w:ascii="Times New Roman" w:eastAsia="Calibri" w:hAnsi="Times New Roman" w:cs="Times New Roman"/>
          <w:sz w:val="24"/>
          <w:szCs w:val="24"/>
        </w:rPr>
        <w:t xml:space="preserve">, curd, and ghee (clarified butter) and seasonal fruits were frequently consumed. Lower consumption of western-type bread, non-vegetarian dishes, fried and fast food and sweets was noted. </w:t>
      </w:r>
      <w:r w:rsidRPr="00D60189">
        <w:rPr>
          <w:rFonts w:ascii="Times New Roman" w:hAnsi="Times New Roman" w:cs="Times New Roman"/>
          <w:sz w:val="24"/>
          <w:szCs w:val="24"/>
        </w:rPr>
        <w:t xml:space="preserve">This pattern could be interpreted as the ‘Vegetarian-Indian equivalent’ of the Mediterranean diet pattern in a western setting. Nutrient-wise, this pattern was high in diet-diversity and nutrients including fibre, vitamins, minerals and antioxidants; food-wise, the pattern was rich </w:t>
      </w:r>
      <w:r>
        <w:rPr>
          <w:rFonts w:ascii="Times New Roman" w:hAnsi="Times New Roman" w:cs="Times New Roman"/>
          <w:sz w:val="24"/>
          <w:szCs w:val="24"/>
        </w:rPr>
        <w:t>i</w:t>
      </w:r>
      <w:r w:rsidRPr="00D60189">
        <w:rPr>
          <w:rFonts w:ascii="Times New Roman" w:hAnsi="Times New Roman" w:cs="Times New Roman"/>
          <w:sz w:val="24"/>
          <w:szCs w:val="24"/>
        </w:rPr>
        <w:t>n wholegrains, legumes and lentils, nuts, seeds, fresh fruit and dried fruit, raw vegetables, yogurt, milk and green leafy vegetables. This pattern was associated with a lower BMI, the Hindu and Jain religions, a higher SLI, rural residence and living in a joint family.</w:t>
      </w:r>
    </w:p>
    <w:p w14:paraId="4768B7F3" w14:textId="3085D7E2" w:rsidR="00664096" w:rsidRPr="00D60189" w:rsidRDefault="00664096" w:rsidP="00664096">
      <w:pPr>
        <w:spacing w:line="360" w:lineRule="auto"/>
        <w:rPr>
          <w:rFonts w:ascii="Times New Roman" w:hAnsi="Times New Roman" w:cs="Times New Roman"/>
          <w:sz w:val="24"/>
          <w:szCs w:val="24"/>
          <w:vertAlign w:val="superscript"/>
        </w:rPr>
      </w:pPr>
      <w:r w:rsidRPr="00D60189">
        <w:rPr>
          <w:rFonts w:ascii="Times New Roman" w:hAnsi="Times New Roman" w:cs="Times New Roman"/>
          <w:b/>
          <w:sz w:val="24"/>
          <w:szCs w:val="24"/>
        </w:rPr>
        <w:t xml:space="preserve">Comparing diet pattern-GDM findings with the literature: </w:t>
      </w:r>
      <w:r>
        <w:rPr>
          <w:rFonts w:ascii="Times New Roman" w:hAnsi="Times New Roman" w:cs="Times New Roman"/>
          <w:sz w:val="24"/>
          <w:szCs w:val="24"/>
        </w:rPr>
        <w:t>Globally, the results of diet</w:t>
      </w:r>
      <w:r w:rsidRPr="00D60189">
        <w:rPr>
          <w:rFonts w:ascii="Times New Roman" w:hAnsi="Times New Roman" w:cs="Times New Roman"/>
          <w:sz w:val="24"/>
          <w:szCs w:val="24"/>
        </w:rPr>
        <w:t xml:space="preserve"> pattern studies are inconsistent across different regions du</w:t>
      </w:r>
      <w:r w:rsidR="00926597">
        <w:rPr>
          <w:rFonts w:ascii="Times New Roman" w:hAnsi="Times New Roman" w:cs="Times New Roman"/>
          <w:sz w:val="24"/>
          <w:szCs w:val="24"/>
        </w:rPr>
        <w:t>e to the heterogeneity of diets</w:t>
      </w:r>
      <w:r w:rsidRPr="00D60189">
        <w:rPr>
          <w:rFonts w:ascii="Times New Roman" w:hAnsi="Times New Roman" w:cs="Times New Roman"/>
          <w:sz w:val="24"/>
          <w:szCs w:val="24"/>
        </w:rPr>
        <w:t xml:space="preserve">. A reason for most Asian and Indian studies not finding the clearly distinct healthy and unhealthy </w:t>
      </w:r>
      <w:r w:rsidRPr="00CB2877">
        <w:rPr>
          <w:rFonts w:ascii="Times New Roman" w:hAnsi="Times New Roman" w:cs="Times New Roman"/>
          <w:sz w:val="24"/>
          <w:szCs w:val="24"/>
        </w:rPr>
        <w:t xml:space="preserve">diet </w:t>
      </w:r>
      <w:r w:rsidRPr="00D60189">
        <w:rPr>
          <w:rFonts w:ascii="Times New Roman" w:hAnsi="Times New Roman" w:cs="Times New Roman"/>
          <w:sz w:val="24"/>
          <w:szCs w:val="24"/>
        </w:rPr>
        <w:t xml:space="preserve">patterns seen in Western studies could be </w:t>
      </w:r>
      <w:r>
        <w:rPr>
          <w:rFonts w:ascii="Times New Roman" w:hAnsi="Times New Roman" w:cs="Times New Roman"/>
          <w:sz w:val="24"/>
          <w:szCs w:val="24"/>
        </w:rPr>
        <w:t>due to low-</w:t>
      </w:r>
      <w:r w:rsidRPr="00D60189">
        <w:rPr>
          <w:rFonts w:ascii="Times New Roman" w:hAnsi="Times New Roman" w:cs="Times New Roman"/>
          <w:sz w:val="24"/>
          <w:szCs w:val="24"/>
        </w:rPr>
        <w:t xml:space="preserve">awareness among people in Asia/India about healthy and unhealthy foods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6 &amp; 10</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The GUSTO study found that a ‘vegetable-fruit-rice’ based diet pattern was associated with higher fasting blood sugar levels and a ‘seafood-noodle based diet’ was inversely associated with GDM risk</w:t>
      </w:r>
      <w:r w:rsidR="00926597">
        <w:rPr>
          <w:rFonts w:ascii="Times New Roman" w:hAnsi="Times New Roman" w:cs="Times New Roman"/>
          <w:sz w:val="24"/>
          <w:szCs w:val="24"/>
        </w:rPr>
        <w:t xml:space="preserve">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22</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These results were attributed to noodles having a lower glycaemic index than white rice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22</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Similarly, in our study, women who adhered to the high-diversity urban pattern, consumed </w:t>
      </w:r>
      <w:proofErr w:type="spellStart"/>
      <w:r w:rsidRPr="00D60189">
        <w:rPr>
          <w:rFonts w:ascii="Times New Roman" w:hAnsi="Times New Roman" w:cs="Times New Roman"/>
          <w:sz w:val="24"/>
          <w:szCs w:val="24"/>
        </w:rPr>
        <w:t>chapathi</w:t>
      </w:r>
      <w:proofErr w:type="spellEnd"/>
      <w:r w:rsidRPr="00D60189">
        <w:rPr>
          <w:rFonts w:ascii="Times New Roman" w:hAnsi="Times New Roman" w:cs="Times New Roman"/>
          <w:sz w:val="24"/>
          <w:szCs w:val="24"/>
        </w:rPr>
        <w:t xml:space="preserve"> more frequently than white rice. Studies in other upper middle-income countries such as Brazil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23</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vertAlign w:val="superscript"/>
        </w:rPr>
        <w:t xml:space="preserve"> </w:t>
      </w:r>
      <w:r w:rsidRPr="00D60189">
        <w:rPr>
          <w:rFonts w:ascii="Times New Roman" w:hAnsi="Times New Roman" w:cs="Times New Roman"/>
          <w:sz w:val="24"/>
          <w:szCs w:val="24"/>
        </w:rPr>
        <w:t xml:space="preserve">found three </w:t>
      </w:r>
      <w:r w:rsidRPr="00CB2877">
        <w:rPr>
          <w:rFonts w:ascii="Times New Roman" w:hAnsi="Times New Roman" w:cs="Times New Roman"/>
          <w:sz w:val="24"/>
          <w:szCs w:val="24"/>
        </w:rPr>
        <w:t xml:space="preserve">diet </w:t>
      </w:r>
      <w:r w:rsidRPr="00D60189">
        <w:rPr>
          <w:rFonts w:ascii="Times New Roman" w:hAnsi="Times New Roman" w:cs="Times New Roman"/>
          <w:sz w:val="24"/>
          <w:szCs w:val="24"/>
        </w:rPr>
        <w:t xml:space="preserve">patterns, the traditional, western and mixed patterns, but found no difference in GDM risk. Similarly, </w:t>
      </w:r>
      <w:proofErr w:type="spellStart"/>
      <w:r w:rsidRPr="00D60189">
        <w:rPr>
          <w:rFonts w:ascii="Times New Roman" w:hAnsi="Times New Roman" w:cs="Times New Roman"/>
          <w:sz w:val="24"/>
          <w:szCs w:val="24"/>
        </w:rPr>
        <w:t>Sedaghat</w:t>
      </w:r>
      <w:proofErr w:type="spellEnd"/>
      <w:r w:rsidRPr="00D60189">
        <w:rPr>
          <w:rFonts w:ascii="Times New Roman" w:hAnsi="Times New Roman" w:cs="Times New Roman"/>
          <w:sz w:val="24"/>
          <w:szCs w:val="24"/>
        </w:rPr>
        <w:t xml:space="preserve"> et al. in Iran identified prudent and western </w:t>
      </w:r>
      <w:r w:rsidRPr="00CB2877">
        <w:rPr>
          <w:rFonts w:ascii="Times New Roman" w:hAnsi="Times New Roman" w:cs="Times New Roman"/>
          <w:sz w:val="24"/>
          <w:szCs w:val="24"/>
        </w:rPr>
        <w:t xml:space="preserve">diet </w:t>
      </w:r>
      <w:r w:rsidRPr="00D60189">
        <w:rPr>
          <w:rFonts w:ascii="Times New Roman" w:hAnsi="Times New Roman" w:cs="Times New Roman"/>
          <w:sz w:val="24"/>
          <w:szCs w:val="24"/>
        </w:rPr>
        <w:t xml:space="preserve">patterns but found no association between the prudent pattern and GDM risk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24</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Global characteristics of healthy diet pattern studies are higher consumption whole-grains, fruits and vegetables and nuts and seeds; and lower consumption of refined grains, red &amp; processed meat, fried food such as fries &amp; fast food such as pizza and burgers, sweets, desserts &amp; </w:t>
      </w:r>
      <w:r>
        <w:rPr>
          <w:rFonts w:ascii="Times New Roman" w:hAnsi="Times New Roman" w:cs="Times New Roman"/>
          <w:sz w:val="24"/>
          <w:szCs w:val="24"/>
        </w:rPr>
        <w:t>sugar sweetened beverages</w:t>
      </w:r>
      <w:r w:rsidRPr="00D60189">
        <w:rPr>
          <w:rFonts w:ascii="Times New Roman" w:hAnsi="Times New Roman" w:cs="Times New Roman"/>
          <w:sz w:val="24"/>
          <w:szCs w:val="24"/>
        </w:rPr>
        <w:t xml:space="preserve">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3, 5 &amp; 6</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w:t>
      </w:r>
    </w:p>
    <w:p w14:paraId="16BB8DDC" w14:textId="1A5DA7F4" w:rsidR="000C0C74" w:rsidRPr="003162E0" w:rsidRDefault="00664096" w:rsidP="002E2FAD">
      <w:pPr>
        <w:spacing w:line="360" w:lineRule="auto"/>
        <w:rPr>
          <w:rFonts w:ascii="Times New Roman" w:hAnsi="Times New Roman" w:cs="Times New Roman"/>
          <w:sz w:val="24"/>
          <w:szCs w:val="24"/>
        </w:rPr>
      </w:pPr>
      <w:r w:rsidRPr="00D60189">
        <w:rPr>
          <w:rFonts w:ascii="Times New Roman" w:hAnsi="Times New Roman" w:cs="Times New Roman"/>
          <w:b/>
          <w:sz w:val="24"/>
          <w:szCs w:val="24"/>
        </w:rPr>
        <w:t xml:space="preserve">Potential mechanisms of the HDU </w:t>
      </w:r>
      <w:r>
        <w:rPr>
          <w:rFonts w:ascii="Times New Roman" w:hAnsi="Times New Roman" w:cs="Times New Roman"/>
          <w:b/>
          <w:sz w:val="24"/>
          <w:szCs w:val="24"/>
        </w:rPr>
        <w:t>diet pattern</w:t>
      </w:r>
      <w:r w:rsidRPr="00D60189">
        <w:rPr>
          <w:rFonts w:ascii="Times New Roman" w:hAnsi="Times New Roman" w:cs="Times New Roman"/>
          <w:b/>
          <w:sz w:val="24"/>
          <w:szCs w:val="24"/>
        </w:rPr>
        <w:t xml:space="preserve">-GDM association: </w:t>
      </w:r>
      <w:r w:rsidRPr="00D60189">
        <w:rPr>
          <w:rFonts w:ascii="Times New Roman" w:hAnsi="Times New Roman" w:cs="Times New Roman"/>
          <w:sz w:val="24"/>
          <w:szCs w:val="24"/>
        </w:rPr>
        <w:t>Women with GDM have</w:t>
      </w:r>
      <w:r w:rsidRPr="00D60189">
        <w:rPr>
          <w:rFonts w:ascii="Times New Roman" w:hAnsi="Times New Roman" w:cs="Times New Roman"/>
          <w:color w:val="000000"/>
          <w:sz w:val="24"/>
          <w:szCs w:val="24"/>
        </w:rPr>
        <w:t xml:space="preserve"> pre-pregnancy β-cell dysfunction and insulin resistance </w:t>
      </w:r>
      <w:r w:rsidR="00761EA3">
        <w:rPr>
          <w:rFonts w:ascii="Times New Roman" w:hAnsi="Times New Roman" w:cs="Times New Roman"/>
          <w:color w:val="000000"/>
          <w:sz w:val="24"/>
          <w:szCs w:val="24"/>
          <w:vertAlign w:val="superscript"/>
        </w:rPr>
        <w:t>(</w:t>
      </w:r>
      <w:r w:rsidRPr="00D60189">
        <w:rPr>
          <w:rFonts w:ascii="Times New Roman" w:hAnsi="Times New Roman" w:cs="Times New Roman"/>
          <w:color w:val="000000"/>
          <w:sz w:val="24"/>
          <w:szCs w:val="24"/>
          <w:vertAlign w:val="superscript"/>
        </w:rPr>
        <w:t>1</w:t>
      </w:r>
      <w:r w:rsidR="00761EA3">
        <w:rPr>
          <w:rFonts w:ascii="Times New Roman" w:hAnsi="Times New Roman" w:cs="Times New Roman"/>
          <w:color w:val="000000"/>
          <w:sz w:val="24"/>
          <w:szCs w:val="24"/>
          <w:vertAlign w:val="superscript"/>
        </w:rPr>
        <w:t>)</w:t>
      </w:r>
      <w:r w:rsidRPr="00D60189">
        <w:rPr>
          <w:rFonts w:ascii="Times New Roman" w:hAnsi="Times New Roman" w:cs="Times New Roman"/>
          <w:color w:val="000000"/>
          <w:sz w:val="24"/>
          <w:szCs w:val="24"/>
        </w:rPr>
        <w:t xml:space="preserve">; and adherence to healthful dietary components in the peri-conceptional period may be helpful in lowering GDM risk, by abating some metabolic pre-dispositions to GDM </w:t>
      </w:r>
      <w:r w:rsidR="00761EA3">
        <w:rPr>
          <w:rFonts w:ascii="Times New Roman" w:hAnsi="Times New Roman" w:cs="Times New Roman"/>
          <w:color w:val="000000"/>
          <w:sz w:val="24"/>
          <w:szCs w:val="24"/>
          <w:vertAlign w:val="superscript"/>
        </w:rPr>
        <w:t>(</w:t>
      </w:r>
      <w:r w:rsidR="002762FB">
        <w:rPr>
          <w:rFonts w:ascii="Times New Roman" w:hAnsi="Times New Roman" w:cs="Times New Roman"/>
          <w:color w:val="000000"/>
          <w:sz w:val="24"/>
          <w:szCs w:val="24"/>
          <w:vertAlign w:val="superscript"/>
        </w:rPr>
        <w:t>25</w:t>
      </w:r>
      <w:r w:rsidR="00761EA3">
        <w:rPr>
          <w:rFonts w:ascii="Times New Roman" w:hAnsi="Times New Roman" w:cs="Times New Roman"/>
          <w:color w:val="000000"/>
          <w:sz w:val="24"/>
          <w:szCs w:val="24"/>
          <w:vertAlign w:val="superscript"/>
        </w:rPr>
        <w:t>)</w:t>
      </w:r>
      <w:r w:rsidRPr="00D60189">
        <w:rPr>
          <w:rFonts w:ascii="Times New Roman" w:hAnsi="Times New Roman" w:cs="Times New Roman"/>
          <w:color w:val="000000"/>
          <w:sz w:val="24"/>
          <w:szCs w:val="24"/>
        </w:rPr>
        <w:t xml:space="preserve">. The HDU pattern included a high intake of a variety of wholegrains, fruit, vegetables, greens, nuts and seeds, dried fruits and dairy. It is biologically plausible that eating these foods </w:t>
      </w:r>
      <w:r w:rsidRPr="00D60189">
        <w:rPr>
          <w:rFonts w:ascii="Times New Roman" w:hAnsi="Times New Roman" w:cs="Times New Roman"/>
          <w:sz w:val="24"/>
          <w:szCs w:val="24"/>
        </w:rPr>
        <w:t xml:space="preserve">leads to ingestion of key macro and micronutrients including fibre, polyphenols, vitamins, minerals and unsaturated fatty acids, thus enabling a gradual and controlled blood glucose rise and lesser adiposity </w:t>
      </w:r>
      <w:r w:rsidR="00761EA3">
        <w:rPr>
          <w:rFonts w:ascii="Times New Roman" w:hAnsi="Times New Roman" w:cs="Times New Roman"/>
          <w:sz w:val="24"/>
          <w:szCs w:val="24"/>
          <w:vertAlign w:val="superscript"/>
        </w:rPr>
        <w:t>(</w:t>
      </w:r>
      <w:r w:rsidR="00926597">
        <w:rPr>
          <w:rFonts w:ascii="Times New Roman" w:hAnsi="Times New Roman" w:cs="Times New Roman"/>
          <w:sz w:val="24"/>
          <w:szCs w:val="24"/>
          <w:vertAlign w:val="superscript"/>
        </w:rPr>
        <w:t>3</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w:t>
      </w:r>
      <w:r w:rsidRPr="00D60189">
        <w:rPr>
          <w:rFonts w:ascii="Times New Roman" w:hAnsi="Times New Roman" w:cs="Times New Roman"/>
          <w:color w:val="000000"/>
          <w:sz w:val="24"/>
          <w:szCs w:val="24"/>
        </w:rPr>
        <w:t xml:space="preserve"> Women adhering to the HDU pattern possibly swapped </w:t>
      </w:r>
      <w:r w:rsidRPr="00D60189">
        <w:rPr>
          <w:rFonts w:ascii="Times New Roman" w:hAnsi="Times New Roman" w:cs="Times New Roman"/>
          <w:color w:val="000000"/>
          <w:sz w:val="24"/>
          <w:szCs w:val="24"/>
        </w:rPr>
        <w:lastRenderedPageBreak/>
        <w:t xml:space="preserve">white rice to whole-wheat </w:t>
      </w:r>
      <w:proofErr w:type="spellStart"/>
      <w:r w:rsidRPr="00D60189">
        <w:rPr>
          <w:rFonts w:ascii="Times New Roman" w:hAnsi="Times New Roman" w:cs="Times New Roman"/>
          <w:color w:val="000000"/>
          <w:sz w:val="24"/>
          <w:szCs w:val="24"/>
        </w:rPr>
        <w:t>chapathi</w:t>
      </w:r>
      <w:proofErr w:type="spellEnd"/>
      <w:r w:rsidRPr="00D60189">
        <w:rPr>
          <w:rFonts w:ascii="Times New Roman" w:hAnsi="Times New Roman" w:cs="Times New Roman"/>
          <w:color w:val="000000"/>
          <w:sz w:val="24"/>
          <w:szCs w:val="24"/>
        </w:rPr>
        <w:t>. W</w:t>
      </w:r>
      <w:r w:rsidRPr="00D60189">
        <w:rPr>
          <w:rFonts w:ascii="Times New Roman" w:hAnsi="Times New Roman" w:cs="Times New Roman"/>
          <w:sz w:val="24"/>
          <w:szCs w:val="24"/>
        </w:rPr>
        <w:t xml:space="preserve">hite rice has a high </w:t>
      </w:r>
      <w:proofErr w:type="spellStart"/>
      <w:r w:rsidRPr="00D60189">
        <w:rPr>
          <w:rFonts w:ascii="Times New Roman" w:hAnsi="Times New Roman" w:cs="Times New Roman"/>
          <w:sz w:val="24"/>
          <w:szCs w:val="24"/>
        </w:rPr>
        <w:t>glycemic</w:t>
      </w:r>
      <w:proofErr w:type="spellEnd"/>
      <w:r w:rsidRPr="00D60189">
        <w:rPr>
          <w:rFonts w:ascii="Times New Roman" w:hAnsi="Times New Roman" w:cs="Times New Roman"/>
          <w:sz w:val="24"/>
          <w:szCs w:val="24"/>
        </w:rPr>
        <w:t xml:space="preserve"> index and its intake in Asian populations has been associated with a higher T2DM risk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25</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w:t>
      </w:r>
      <w:r w:rsidRPr="00D60189">
        <w:rPr>
          <w:rFonts w:ascii="Times New Roman" w:hAnsi="Times New Roman" w:cs="Times New Roman"/>
          <w:sz w:val="24"/>
          <w:szCs w:val="24"/>
          <w:vertAlign w:val="superscript"/>
        </w:rPr>
        <w:t xml:space="preserve"> </w:t>
      </w:r>
      <w:r w:rsidRPr="00D60189">
        <w:rPr>
          <w:rFonts w:ascii="Times New Roman" w:hAnsi="Times New Roman" w:cs="Times New Roman"/>
          <w:sz w:val="24"/>
          <w:szCs w:val="24"/>
        </w:rPr>
        <w:t xml:space="preserve">Unhealthy food intake including biscuits and cakes may be limited, for instance, women in the highest quintile of the HDU diet pattern had a median frequency of intake of biscuits and cakes of two per week. While meat intake is rising in India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26</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its annual intake is still low (5 kg/ capita) compared to developed countries (1</w:t>
      </w:r>
      <w:r w:rsidR="00926597">
        <w:rPr>
          <w:rFonts w:ascii="Times New Roman" w:hAnsi="Times New Roman" w:cs="Times New Roman"/>
          <w:sz w:val="24"/>
          <w:szCs w:val="24"/>
        </w:rPr>
        <w:t xml:space="preserve">20 </w:t>
      </w:r>
      <w:proofErr w:type="gramStart"/>
      <w:r w:rsidR="00926597">
        <w:rPr>
          <w:rFonts w:ascii="Times New Roman" w:hAnsi="Times New Roman" w:cs="Times New Roman"/>
          <w:sz w:val="24"/>
          <w:szCs w:val="24"/>
        </w:rPr>
        <w:t>kgs./</w:t>
      </w:r>
      <w:proofErr w:type="gramEnd"/>
      <w:r w:rsidR="00866BE4">
        <w:rPr>
          <w:rFonts w:ascii="Times New Roman" w:hAnsi="Times New Roman" w:cs="Times New Roman"/>
          <w:sz w:val="24"/>
          <w:szCs w:val="24"/>
        </w:rPr>
        <w:t xml:space="preserve"> </w:t>
      </w:r>
      <w:r w:rsidR="00926597">
        <w:rPr>
          <w:rFonts w:ascii="Times New Roman" w:hAnsi="Times New Roman" w:cs="Times New Roman"/>
          <w:sz w:val="24"/>
          <w:szCs w:val="24"/>
        </w:rPr>
        <w:t xml:space="preserve">capita) </w:t>
      </w:r>
      <w:r w:rsidR="00761EA3">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27</w:t>
      </w:r>
      <w:r w:rsidR="00761EA3">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No Indian study has linked meat intake to </w:t>
      </w:r>
      <w:r w:rsidRPr="003162E0">
        <w:rPr>
          <w:rFonts w:ascii="Times New Roman" w:hAnsi="Times New Roman" w:cs="Times New Roman"/>
          <w:sz w:val="24"/>
          <w:szCs w:val="24"/>
        </w:rPr>
        <w:t>higher T2DM or GDM risk, and unprocessed meat has not been associated with a higher GDM risk glo</w:t>
      </w:r>
      <w:r w:rsidR="002762FB" w:rsidRPr="003162E0">
        <w:rPr>
          <w:rFonts w:ascii="Times New Roman" w:hAnsi="Times New Roman" w:cs="Times New Roman"/>
          <w:sz w:val="24"/>
          <w:szCs w:val="24"/>
        </w:rPr>
        <w:t xml:space="preserve">bally. </w:t>
      </w:r>
      <w:r w:rsidRPr="003162E0">
        <w:rPr>
          <w:rFonts w:ascii="Times New Roman" w:hAnsi="Times New Roman" w:cs="Times New Roman"/>
          <w:sz w:val="24"/>
          <w:szCs w:val="24"/>
        </w:rPr>
        <w:t xml:space="preserve">Unexpectedly, the other diet patterns were not associated with GDM risk, the healthy HTV pattern was not associated with a lower GDM risk. </w:t>
      </w:r>
      <w:r w:rsidR="002762FB" w:rsidRPr="003162E0">
        <w:rPr>
          <w:rFonts w:ascii="Times New Roman" w:hAnsi="Times New Roman" w:cs="Times New Roman"/>
          <w:sz w:val="24"/>
          <w:szCs w:val="24"/>
        </w:rPr>
        <w:t xml:space="preserve">Similar to our findings, other global studies have also not found any association between traditional/ prudent diet patterns that are healthy and GDM risk </w:t>
      </w:r>
      <w:r w:rsidR="002762FB" w:rsidRPr="003162E0">
        <w:rPr>
          <w:rFonts w:ascii="Times New Roman" w:hAnsi="Times New Roman" w:cs="Times New Roman"/>
          <w:sz w:val="24"/>
          <w:szCs w:val="24"/>
          <w:vertAlign w:val="superscript"/>
        </w:rPr>
        <w:t>(23 &amp; 24)</w:t>
      </w:r>
      <w:r w:rsidR="002762FB" w:rsidRPr="003162E0">
        <w:rPr>
          <w:rFonts w:ascii="Times New Roman" w:hAnsi="Times New Roman" w:cs="Times New Roman"/>
          <w:sz w:val="24"/>
          <w:szCs w:val="24"/>
        </w:rPr>
        <w:t>.</w:t>
      </w:r>
      <w:r w:rsidR="002E2FAD" w:rsidRPr="003162E0">
        <w:rPr>
          <w:rFonts w:ascii="Times New Roman" w:hAnsi="Times New Roman" w:cs="Times New Roman"/>
          <w:sz w:val="24"/>
          <w:szCs w:val="24"/>
        </w:rPr>
        <w:t xml:space="preserve"> </w:t>
      </w:r>
      <w:r w:rsidR="000C0C74" w:rsidRPr="003162E0">
        <w:rPr>
          <w:rFonts w:ascii="Times New Roman" w:hAnsi="Times New Roman" w:cs="Times New Roman"/>
          <w:sz w:val="24"/>
          <w:szCs w:val="24"/>
        </w:rPr>
        <w:t xml:space="preserve">Diet patterns studies in India have not captured clearly healthy/prudent diet pattern </w:t>
      </w:r>
      <w:r w:rsidR="002E2FAD" w:rsidRPr="003162E0">
        <w:rPr>
          <w:rFonts w:ascii="Times New Roman" w:hAnsi="Times New Roman" w:cs="Times New Roman"/>
          <w:sz w:val="24"/>
          <w:szCs w:val="24"/>
        </w:rPr>
        <w:t xml:space="preserve">versus unhealthy diet patterns, where </w:t>
      </w:r>
      <w:r w:rsidR="000C0C74" w:rsidRPr="003162E0">
        <w:rPr>
          <w:rFonts w:ascii="Times New Roman" w:hAnsi="Times New Roman" w:cs="Times New Roman"/>
          <w:sz w:val="24"/>
          <w:szCs w:val="24"/>
        </w:rPr>
        <w:t>modern versus traditional diet patterns</w:t>
      </w:r>
      <w:r w:rsidR="002E2FAD" w:rsidRPr="003162E0">
        <w:rPr>
          <w:rFonts w:ascii="Times New Roman" w:hAnsi="Times New Roman" w:cs="Times New Roman"/>
          <w:sz w:val="24"/>
          <w:szCs w:val="24"/>
        </w:rPr>
        <w:t xml:space="preserve"> have been reported</w:t>
      </w:r>
      <w:r w:rsidR="000C0C74" w:rsidRPr="003162E0">
        <w:rPr>
          <w:rFonts w:ascii="Times New Roman" w:hAnsi="Times New Roman" w:cs="Times New Roman"/>
          <w:sz w:val="24"/>
          <w:szCs w:val="24"/>
        </w:rPr>
        <w:t xml:space="preserve"> and religion/SES are the main determinants of diet</w:t>
      </w:r>
      <w:r w:rsidR="002E2FAD" w:rsidRPr="003162E0">
        <w:rPr>
          <w:rFonts w:ascii="Times New Roman" w:hAnsi="Times New Roman" w:cs="Times New Roman"/>
          <w:sz w:val="24"/>
          <w:szCs w:val="24"/>
        </w:rPr>
        <w:t xml:space="preserve"> </w:t>
      </w:r>
      <w:r w:rsidR="002E2FAD" w:rsidRPr="003162E0">
        <w:rPr>
          <w:rFonts w:ascii="Times New Roman" w:hAnsi="Times New Roman" w:cs="Times New Roman"/>
          <w:sz w:val="24"/>
          <w:szCs w:val="24"/>
          <w:vertAlign w:val="superscript"/>
        </w:rPr>
        <w:t>(10)</w:t>
      </w:r>
      <w:r w:rsidR="000C0C74" w:rsidRPr="003162E0">
        <w:rPr>
          <w:rFonts w:ascii="Times New Roman" w:hAnsi="Times New Roman" w:cs="Times New Roman"/>
          <w:sz w:val="24"/>
          <w:szCs w:val="24"/>
        </w:rPr>
        <w:t>.</w:t>
      </w:r>
    </w:p>
    <w:p w14:paraId="32BE31F7" w14:textId="660CAA50" w:rsidR="00664096" w:rsidRPr="00D60189" w:rsidRDefault="00664096" w:rsidP="00664096">
      <w:pPr>
        <w:spacing w:line="360" w:lineRule="auto"/>
        <w:rPr>
          <w:rFonts w:ascii="Times New Roman" w:hAnsi="Times New Roman" w:cs="Times New Roman"/>
          <w:sz w:val="24"/>
          <w:szCs w:val="24"/>
        </w:rPr>
      </w:pPr>
      <w:r w:rsidRPr="00D60189">
        <w:rPr>
          <w:rFonts w:ascii="Times New Roman" w:hAnsi="Times New Roman" w:cs="Times New Roman"/>
          <w:b/>
          <w:sz w:val="24"/>
          <w:szCs w:val="24"/>
        </w:rPr>
        <w:t>BMI as a mediator:</w:t>
      </w:r>
      <w:r w:rsidRPr="00D60189">
        <w:rPr>
          <w:rFonts w:ascii="Times New Roman" w:hAnsi="Times New Roman" w:cs="Times New Roman"/>
          <w:sz w:val="24"/>
          <w:szCs w:val="24"/>
        </w:rPr>
        <w:t xml:space="preserve"> </w:t>
      </w:r>
      <w:r>
        <w:rPr>
          <w:rFonts w:ascii="Times New Roman" w:hAnsi="Times New Roman" w:cs="Times New Roman"/>
          <w:sz w:val="24"/>
          <w:szCs w:val="24"/>
        </w:rPr>
        <w:t xml:space="preserve">Lower scores on the HDU diet pattern were associated with a higher </w:t>
      </w:r>
      <w:r w:rsidRPr="00D60189">
        <w:rPr>
          <w:rFonts w:ascii="Times New Roman" w:hAnsi="Times New Roman" w:cs="Times New Roman"/>
          <w:sz w:val="24"/>
          <w:szCs w:val="24"/>
        </w:rPr>
        <w:t>BMI</w:t>
      </w:r>
      <w:r>
        <w:rPr>
          <w:rFonts w:ascii="Times New Roman" w:hAnsi="Times New Roman" w:cs="Times New Roman"/>
          <w:sz w:val="24"/>
          <w:szCs w:val="24"/>
        </w:rPr>
        <w:t xml:space="preserve"> and adding BMI to the regression analysis relating the HDU pattern to GDM diminished the association, suggesting that it may be partly mediated by BMI.</w:t>
      </w:r>
      <w:r w:rsidRPr="00D60189">
        <w:rPr>
          <w:rFonts w:ascii="Times New Roman" w:hAnsi="Times New Roman" w:cs="Times New Roman"/>
          <w:sz w:val="24"/>
          <w:szCs w:val="24"/>
        </w:rPr>
        <w:t xml:space="preserve"> </w:t>
      </w:r>
    </w:p>
    <w:p w14:paraId="458F8D1F" w14:textId="791C6CE2" w:rsidR="00664096" w:rsidRPr="00D60189" w:rsidRDefault="00664096" w:rsidP="00664096">
      <w:pPr>
        <w:spacing w:line="360" w:lineRule="auto"/>
        <w:rPr>
          <w:rFonts w:ascii="Times New Roman" w:eastAsia="Calibri" w:hAnsi="Times New Roman" w:cs="Times New Roman"/>
          <w:sz w:val="24"/>
          <w:szCs w:val="24"/>
        </w:rPr>
      </w:pPr>
      <w:bookmarkStart w:id="1" w:name="_Toc29862714"/>
      <w:r w:rsidRPr="00D60189">
        <w:rPr>
          <w:rFonts w:ascii="Times New Roman" w:hAnsi="Times New Roman" w:cs="Times New Roman"/>
          <w:b/>
          <w:sz w:val="24"/>
          <w:szCs w:val="24"/>
        </w:rPr>
        <w:t>Study strengths and limitations</w:t>
      </w:r>
      <w:bookmarkEnd w:id="1"/>
      <w:r w:rsidRPr="00D60189">
        <w:rPr>
          <w:rFonts w:ascii="Times New Roman" w:hAnsi="Times New Roman" w:cs="Times New Roman"/>
          <w:b/>
          <w:sz w:val="24"/>
          <w:szCs w:val="24"/>
        </w:rPr>
        <w:t>:</w:t>
      </w:r>
      <w:r w:rsidRPr="00D60189">
        <w:rPr>
          <w:rFonts w:ascii="Times New Roman" w:hAnsi="Times New Roman" w:cs="Times New Roman"/>
          <w:sz w:val="24"/>
          <w:szCs w:val="24"/>
        </w:rPr>
        <w:t xml:space="preserve"> BANGLES is the first Indian study investigating</w:t>
      </w:r>
      <w:r>
        <w:rPr>
          <w:rFonts w:ascii="Times New Roman" w:hAnsi="Times New Roman" w:cs="Times New Roman"/>
          <w:sz w:val="24"/>
          <w:szCs w:val="24"/>
        </w:rPr>
        <w:t xml:space="preserve"> diet pattern</w:t>
      </w:r>
      <w:r w:rsidRPr="00D60189">
        <w:rPr>
          <w:rFonts w:ascii="Times New Roman" w:hAnsi="Times New Roman" w:cs="Times New Roman"/>
          <w:sz w:val="24"/>
          <w:szCs w:val="24"/>
        </w:rPr>
        <w:t xml:space="preserve">-GDM associations. The cohort design incorporated temporality with dietary data collection during early pregnancy, before GDM diagnosis. Excluding women with any type of prior diabetes or GDM ensured that the participants had not changed their diets </w:t>
      </w:r>
      <w:r>
        <w:rPr>
          <w:rFonts w:ascii="Times New Roman" w:hAnsi="Times New Roman" w:cs="Times New Roman"/>
          <w:sz w:val="24"/>
          <w:szCs w:val="24"/>
        </w:rPr>
        <w:t xml:space="preserve">for health reasons </w:t>
      </w:r>
      <w:r w:rsidRPr="00D60189">
        <w:rPr>
          <w:rFonts w:ascii="Times New Roman" w:hAnsi="Times New Roman" w:cs="Times New Roman"/>
          <w:sz w:val="24"/>
          <w:szCs w:val="24"/>
        </w:rPr>
        <w:t xml:space="preserve">before the diet assessment. Trained nutritionists collected dietary data face-to-face and using a validated FFQ </w:t>
      </w:r>
      <w:r>
        <w:rPr>
          <w:rFonts w:ascii="Times New Roman" w:hAnsi="Times New Roman" w:cs="Times New Roman"/>
          <w:sz w:val="24"/>
          <w:szCs w:val="24"/>
        </w:rPr>
        <w:t xml:space="preserve">which </w:t>
      </w:r>
      <w:r w:rsidRPr="00D60189">
        <w:rPr>
          <w:rFonts w:ascii="Times New Roman" w:hAnsi="Times New Roman" w:cs="Times New Roman"/>
          <w:sz w:val="24"/>
          <w:szCs w:val="24"/>
        </w:rPr>
        <w:t>minimised potential errors in exposure measurement</w:t>
      </w:r>
      <w:r w:rsidR="002762FB">
        <w:rPr>
          <w:rFonts w:ascii="Times New Roman" w:hAnsi="Times New Roman" w:cs="Times New Roman"/>
          <w:sz w:val="24"/>
          <w:szCs w:val="24"/>
        </w:rPr>
        <w:t xml:space="preserve"> </w:t>
      </w:r>
      <w:r w:rsidR="002762FB">
        <w:rPr>
          <w:rFonts w:ascii="Times New Roman" w:hAnsi="Times New Roman" w:cs="Times New Roman"/>
          <w:sz w:val="24"/>
          <w:szCs w:val="24"/>
          <w:vertAlign w:val="superscript"/>
        </w:rPr>
        <w:t>(</w:t>
      </w:r>
      <w:r w:rsidR="002762FB" w:rsidRPr="00D60189">
        <w:rPr>
          <w:rFonts w:ascii="Times New Roman" w:hAnsi="Times New Roman" w:cs="Times New Roman"/>
          <w:sz w:val="24"/>
          <w:szCs w:val="24"/>
          <w:vertAlign w:val="superscript"/>
        </w:rPr>
        <w:t>2</w:t>
      </w:r>
      <w:r w:rsidR="002762FB">
        <w:rPr>
          <w:rFonts w:ascii="Times New Roman" w:hAnsi="Times New Roman" w:cs="Times New Roman"/>
          <w:sz w:val="24"/>
          <w:szCs w:val="24"/>
          <w:vertAlign w:val="superscript"/>
        </w:rPr>
        <w:t>8)</w:t>
      </w:r>
      <w:r w:rsidR="006147A0">
        <w:rPr>
          <w:rFonts w:ascii="Times New Roman" w:hAnsi="Times New Roman" w:cs="Times New Roman"/>
          <w:sz w:val="24"/>
          <w:szCs w:val="24"/>
        </w:rPr>
        <w:t>.</w:t>
      </w:r>
      <w:r w:rsidRPr="00D60189">
        <w:rPr>
          <w:rFonts w:ascii="Times New Roman" w:hAnsi="Times New Roman" w:cs="Times New Roman"/>
          <w:sz w:val="24"/>
          <w:szCs w:val="24"/>
        </w:rPr>
        <w:t xml:space="preserve"> </w:t>
      </w:r>
      <w:r w:rsidR="006147A0" w:rsidRPr="003162E0">
        <w:rPr>
          <w:rFonts w:ascii="Times New Roman" w:hAnsi="Times New Roman" w:cs="Times New Roman"/>
          <w:sz w:val="24"/>
          <w:szCs w:val="24"/>
        </w:rPr>
        <w:t xml:space="preserve">Recall bias was minimised </w:t>
      </w:r>
      <w:r w:rsidR="00021491" w:rsidRPr="003162E0">
        <w:rPr>
          <w:rFonts w:ascii="Times New Roman" w:hAnsi="Times New Roman" w:cs="Times New Roman"/>
          <w:sz w:val="24"/>
          <w:szCs w:val="24"/>
        </w:rPr>
        <w:t xml:space="preserve">as much as possible </w:t>
      </w:r>
      <w:r w:rsidR="006147A0" w:rsidRPr="003162E0">
        <w:rPr>
          <w:rFonts w:ascii="Times New Roman" w:hAnsi="Times New Roman" w:cs="Times New Roman"/>
          <w:sz w:val="24"/>
          <w:szCs w:val="24"/>
        </w:rPr>
        <w:t>using tools (</w:t>
      </w:r>
      <w:r w:rsidR="00C03E2B" w:rsidRPr="003162E0">
        <w:rPr>
          <w:rFonts w:ascii="Times New Roman" w:hAnsi="Times New Roman" w:cs="Times New Roman"/>
          <w:sz w:val="24"/>
          <w:szCs w:val="24"/>
        </w:rPr>
        <w:t xml:space="preserve">food </w:t>
      </w:r>
      <w:r w:rsidR="006147A0" w:rsidRPr="003162E0">
        <w:rPr>
          <w:rFonts w:ascii="Times New Roman" w:hAnsi="Times New Roman" w:cs="Times New Roman"/>
          <w:sz w:val="24"/>
          <w:szCs w:val="24"/>
        </w:rPr>
        <w:t>atlas and food models) to make the recall process easier for the participants</w:t>
      </w:r>
      <w:r w:rsidRPr="003162E0">
        <w:rPr>
          <w:rFonts w:ascii="Times New Roman" w:hAnsi="Times New Roman" w:cs="Times New Roman"/>
          <w:sz w:val="24"/>
          <w:szCs w:val="24"/>
        </w:rPr>
        <w:t xml:space="preserve">. </w:t>
      </w:r>
      <w:r w:rsidR="00086962" w:rsidRPr="003162E0">
        <w:rPr>
          <w:rFonts w:ascii="Times New Roman" w:hAnsi="Times New Roman" w:cs="Times New Roman"/>
          <w:sz w:val="24"/>
          <w:szCs w:val="24"/>
        </w:rPr>
        <w:t xml:space="preserve">All the FFQs were administered in a standardised manner and recall bias is less likely to affect the study as neither the participant nor interviewer were aware of the outcome. Hence, we expect the recall bias would be random and distributed equally across the GDM and non-GDM women. </w:t>
      </w:r>
      <w:r w:rsidRPr="003162E0">
        <w:rPr>
          <w:rFonts w:ascii="Times New Roman" w:hAnsi="Times New Roman" w:cs="Times New Roman"/>
          <w:sz w:val="24"/>
          <w:szCs w:val="24"/>
        </w:rPr>
        <w:t xml:space="preserve">Using frequency of intake as a dietary exposure over quantified amounts makes the findings generalizable to settings elsewhere in the world. </w:t>
      </w:r>
      <w:r w:rsidR="00D919F1" w:rsidRPr="003162E0">
        <w:rPr>
          <w:rFonts w:ascii="Times New Roman" w:eastAsia="Calibri" w:hAnsi="Times New Roman" w:cs="Times New Roman"/>
          <w:sz w:val="24"/>
          <w:szCs w:val="24"/>
        </w:rPr>
        <w:t xml:space="preserve">Statistical modelling addressed confounding by adjusting for a range of </w:t>
      </w:r>
      <w:r w:rsidR="00D919F1" w:rsidRPr="003162E0">
        <w:rPr>
          <w:rFonts w:ascii="Times New Roman" w:eastAsia="Calibri" w:hAnsi="Times New Roman" w:cs="Times New Roman"/>
          <w:i/>
          <w:sz w:val="24"/>
          <w:szCs w:val="24"/>
        </w:rPr>
        <w:t>a priori</w:t>
      </w:r>
      <w:r w:rsidR="00D919F1" w:rsidRPr="003162E0">
        <w:rPr>
          <w:rFonts w:ascii="Times New Roman" w:eastAsia="Calibri" w:hAnsi="Times New Roman" w:cs="Times New Roman"/>
          <w:sz w:val="24"/>
          <w:szCs w:val="24"/>
        </w:rPr>
        <w:t xml:space="preserve"> confounders. </w:t>
      </w:r>
      <w:r w:rsidR="00021491" w:rsidRPr="003162E0">
        <w:rPr>
          <w:rFonts w:ascii="Times New Roman" w:hAnsi="Times New Roman" w:cs="Times New Roman"/>
          <w:sz w:val="24"/>
          <w:szCs w:val="24"/>
        </w:rPr>
        <w:t xml:space="preserve">A limitation of the </w:t>
      </w:r>
      <w:r w:rsidR="00021491">
        <w:rPr>
          <w:rFonts w:ascii="Times New Roman" w:hAnsi="Times New Roman" w:cs="Times New Roman"/>
          <w:sz w:val="24"/>
          <w:szCs w:val="24"/>
        </w:rPr>
        <w:t xml:space="preserve">study was that women were recruited in early pregnancy and were asked to recall their diet around the time of conception. Furthermore, the interval between conception and recruitment varied between women (from 2-6 months). We acknowledge that this could introduce </w:t>
      </w:r>
      <w:r w:rsidR="00783CE3">
        <w:rPr>
          <w:rFonts w:ascii="Times New Roman" w:hAnsi="Times New Roman" w:cs="Times New Roman"/>
          <w:sz w:val="24"/>
          <w:szCs w:val="24"/>
        </w:rPr>
        <w:t xml:space="preserve">recall </w:t>
      </w:r>
      <w:r w:rsidR="00021491">
        <w:rPr>
          <w:rFonts w:ascii="Times New Roman" w:hAnsi="Times New Roman" w:cs="Times New Roman"/>
          <w:sz w:val="24"/>
          <w:szCs w:val="24"/>
        </w:rPr>
        <w:t xml:space="preserve">bias. It was not feasible to recruit women pre-conceptionally, as large numbers of women would be required in order to obtain sufficient pregnancies. </w:t>
      </w:r>
      <w:r w:rsidRPr="00D60189">
        <w:rPr>
          <w:rFonts w:ascii="Times New Roman" w:hAnsi="Times New Roman" w:cs="Times New Roman"/>
          <w:sz w:val="24"/>
          <w:szCs w:val="24"/>
        </w:rPr>
        <w:t>A</w:t>
      </w:r>
      <w:r w:rsidR="00783CE3">
        <w:rPr>
          <w:rFonts w:ascii="Times New Roman" w:hAnsi="Times New Roman" w:cs="Times New Roman"/>
          <w:sz w:val="24"/>
          <w:szCs w:val="24"/>
        </w:rPr>
        <w:t>nother</w:t>
      </w:r>
      <w:r w:rsidRPr="00D60189">
        <w:rPr>
          <w:rFonts w:ascii="Times New Roman" w:hAnsi="Times New Roman" w:cs="Times New Roman"/>
          <w:sz w:val="24"/>
          <w:szCs w:val="24"/>
        </w:rPr>
        <w:t xml:space="preserve"> limitation was that our sample did not include the very poorest </w:t>
      </w:r>
      <w:r w:rsidRPr="00D60189">
        <w:rPr>
          <w:rFonts w:ascii="Times New Roman" w:hAnsi="Times New Roman" w:cs="Times New Roman"/>
          <w:sz w:val="24"/>
          <w:szCs w:val="24"/>
        </w:rPr>
        <w:lastRenderedPageBreak/>
        <w:t>sections of society (</w:t>
      </w:r>
      <w:r>
        <w:rPr>
          <w:rFonts w:ascii="Times New Roman" w:hAnsi="Times New Roman" w:cs="Times New Roman"/>
          <w:sz w:val="24"/>
          <w:szCs w:val="24"/>
        </w:rPr>
        <w:t>annual income of &lt;INR 10,000/ GBP 97</w:t>
      </w:r>
      <w:r w:rsidRPr="00D60189">
        <w:rPr>
          <w:rFonts w:ascii="Times New Roman" w:hAnsi="Times New Roman" w:cs="Times New Roman"/>
          <w:sz w:val="24"/>
          <w:szCs w:val="24"/>
        </w:rPr>
        <w:t xml:space="preserve">), but despite this there was a wide variation </w:t>
      </w:r>
      <w:r w:rsidRPr="003162E0">
        <w:rPr>
          <w:rFonts w:ascii="Times New Roman" w:hAnsi="Times New Roman" w:cs="Times New Roman"/>
          <w:sz w:val="24"/>
          <w:szCs w:val="24"/>
        </w:rPr>
        <w:t xml:space="preserve">in socio-economic status. Gestational </w:t>
      </w:r>
      <w:r w:rsidRPr="00D60189">
        <w:rPr>
          <w:rFonts w:ascii="Times New Roman" w:hAnsi="Times New Roman" w:cs="Times New Roman"/>
          <w:sz w:val="24"/>
          <w:szCs w:val="24"/>
        </w:rPr>
        <w:t xml:space="preserve">weight gain could not be measured in the study. </w:t>
      </w:r>
    </w:p>
    <w:p w14:paraId="2F25C78A" w14:textId="77777777" w:rsidR="00664096" w:rsidRPr="00D60189" w:rsidRDefault="00664096" w:rsidP="00664096">
      <w:pPr>
        <w:spacing w:line="360" w:lineRule="auto"/>
        <w:rPr>
          <w:rFonts w:ascii="Times New Roman" w:hAnsi="Times New Roman" w:cs="Times New Roman"/>
          <w:sz w:val="24"/>
          <w:szCs w:val="24"/>
        </w:rPr>
      </w:pPr>
      <w:r w:rsidRPr="00D60189">
        <w:rPr>
          <w:rFonts w:ascii="Times New Roman" w:hAnsi="Times New Roman" w:cs="Times New Roman"/>
          <w:b/>
          <w:sz w:val="24"/>
          <w:szCs w:val="24"/>
        </w:rPr>
        <w:t>Conclusion and public-health implications:</w:t>
      </w:r>
      <w:r w:rsidRPr="00D60189">
        <w:rPr>
          <w:rFonts w:ascii="Times New Roman" w:hAnsi="Times New Roman" w:cs="Times New Roman"/>
          <w:sz w:val="24"/>
          <w:szCs w:val="24"/>
        </w:rPr>
        <w:t xml:space="preserve"> BANGLES identified three characteristic peri-</w:t>
      </w:r>
      <w:r w:rsidRPr="00CB2877">
        <w:rPr>
          <w:rFonts w:ascii="Times New Roman" w:hAnsi="Times New Roman" w:cs="Times New Roman"/>
          <w:sz w:val="24"/>
          <w:szCs w:val="24"/>
        </w:rPr>
        <w:t xml:space="preserve">conceptional diet patterns among women from rural and urban Bangalore. The HDU pattern was associated with lower GDM risk. One single healthy </w:t>
      </w:r>
      <w:r w:rsidR="00CB2877" w:rsidRPr="00CB2877">
        <w:rPr>
          <w:rFonts w:ascii="Times New Roman" w:hAnsi="Times New Roman" w:cs="Times New Roman"/>
          <w:sz w:val="24"/>
          <w:szCs w:val="24"/>
        </w:rPr>
        <w:t>diet</w:t>
      </w:r>
      <w:r w:rsidR="00E75731" w:rsidRPr="00CB2877">
        <w:rPr>
          <w:rFonts w:ascii="Times New Roman" w:hAnsi="Times New Roman" w:cs="Times New Roman"/>
          <w:sz w:val="24"/>
          <w:szCs w:val="24"/>
        </w:rPr>
        <w:t xml:space="preserve"> </w:t>
      </w:r>
      <w:r w:rsidRPr="00CB2877">
        <w:rPr>
          <w:rFonts w:ascii="Times New Roman" w:hAnsi="Times New Roman" w:cs="Times New Roman"/>
          <w:sz w:val="24"/>
          <w:szCs w:val="24"/>
        </w:rPr>
        <w:t xml:space="preserve">pattern may not be relevant in India </w:t>
      </w:r>
      <w:r w:rsidR="00761EA3" w:rsidRPr="00CB2877">
        <w:rPr>
          <w:rFonts w:ascii="Times New Roman" w:hAnsi="Times New Roman" w:cs="Times New Roman"/>
          <w:sz w:val="24"/>
          <w:szCs w:val="24"/>
          <w:vertAlign w:val="superscript"/>
        </w:rPr>
        <w:t>(</w:t>
      </w:r>
      <w:r w:rsidR="00072D5D" w:rsidRPr="00CB2877">
        <w:rPr>
          <w:rFonts w:ascii="Times New Roman" w:hAnsi="Times New Roman" w:cs="Times New Roman"/>
          <w:sz w:val="24"/>
          <w:szCs w:val="24"/>
          <w:vertAlign w:val="superscript"/>
        </w:rPr>
        <w:t xml:space="preserve">4) </w:t>
      </w:r>
      <w:r w:rsidRPr="00CB2877">
        <w:rPr>
          <w:rFonts w:ascii="Times New Roman" w:hAnsi="Times New Roman" w:cs="Times New Roman"/>
          <w:sz w:val="24"/>
          <w:szCs w:val="24"/>
        </w:rPr>
        <w:t xml:space="preserve">where food, culture and attitudes are very diverse across the country. Future work could use pooled-data to study diet patterns </w:t>
      </w:r>
      <w:r w:rsidRPr="00D60189">
        <w:rPr>
          <w:rFonts w:ascii="Times New Roman" w:hAnsi="Times New Roman" w:cs="Times New Roman"/>
          <w:sz w:val="24"/>
          <w:szCs w:val="24"/>
        </w:rPr>
        <w:t xml:space="preserve">across India, which may enable future researchers and policymakers to design culturally relevant food-based policies and interventions to prevent GDM. </w:t>
      </w:r>
    </w:p>
    <w:p w14:paraId="5764B47A" w14:textId="77777777" w:rsidR="00664096" w:rsidRPr="00D60189" w:rsidRDefault="00664096" w:rsidP="00664096">
      <w:pPr>
        <w:spacing w:line="360" w:lineRule="auto"/>
        <w:rPr>
          <w:rFonts w:ascii="Times New Roman" w:hAnsi="Times New Roman" w:cs="Times New Roman"/>
          <w:sz w:val="24"/>
          <w:szCs w:val="24"/>
        </w:rPr>
      </w:pPr>
      <w:r w:rsidRPr="00D60189">
        <w:rPr>
          <w:rFonts w:ascii="Times New Roman" w:hAnsi="Times New Roman" w:cs="Times New Roman"/>
          <w:sz w:val="24"/>
          <w:szCs w:val="24"/>
        </w:rPr>
        <w:t xml:space="preserve">Our findings have potential public-health policy implications. The fact that higher BMI was the strongest risk factor for GDM means that future Indian health programmes need to emphasise that attaining a healthy BMI before and during pregnancy in the context of ‘pre-conception health’ to prevent GDM is important, and this is consistent with previous evidence </w:t>
      </w:r>
      <w:r w:rsidR="00072D5D">
        <w:rPr>
          <w:rFonts w:ascii="Times New Roman" w:hAnsi="Times New Roman" w:cs="Times New Roman"/>
          <w:sz w:val="24"/>
          <w:szCs w:val="24"/>
          <w:vertAlign w:val="superscript"/>
        </w:rPr>
        <w:t>(</w:t>
      </w:r>
      <w:r w:rsidR="002762FB">
        <w:rPr>
          <w:rFonts w:ascii="Times New Roman" w:hAnsi="Times New Roman" w:cs="Times New Roman"/>
          <w:sz w:val="24"/>
          <w:szCs w:val="24"/>
          <w:vertAlign w:val="superscript"/>
        </w:rPr>
        <w:t>4, 29 &amp; 30</w:t>
      </w:r>
      <w:r w:rsidR="00072D5D">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The HDU pattern-lower GDM association, was consistent with national and global diet recommendations to increase diet-diversity for optimal health </w:t>
      </w:r>
      <w:r w:rsidR="00072D5D">
        <w:rPr>
          <w:rFonts w:ascii="Times New Roman" w:hAnsi="Times New Roman" w:cs="Times New Roman"/>
          <w:sz w:val="24"/>
          <w:szCs w:val="24"/>
          <w:vertAlign w:val="superscript"/>
        </w:rPr>
        <w:t>(</w:t>
      </w:r>
      <w:r w:rsidRPr="00D60189">
        <w:rPr>
          <w:rFonts w:ascii="Times New Roman" w:hAnsi="Times New Roman" w:cs="Times New Roman"/>
          <w:sz w:val="24"/>
          <w:szCs w:val="24"/>
          <w:vertAlign w:val="superscript"/>
        </w:rPr>
        <w:t>3</w:t>
      </w:r>
      <w:r w:rsidR="005C36BA">
        <w:rPr>
          <w:rFonts w:ascii="Times New Roman" w:hAnsi="Times New Roman" w:cs="Times New Roman"/>
          <w:sz w:val="24"/>
          <w:szCs w:val="24"/>
          <w:vertAlign w:val="superscript"/>
        </w:rPr>
        <w:t>1</w:t>
      </w:r>
      <w:r w:rsidRPr="00D60189">
        <w:rPr>
          <w:rFonts w:ascii="Times New Roman" w:hAnsi="Times New Roman" w:cs="Times New Roman"/>
          <w:sz w:val="24"/>
          <w:szCs w:val="24"/>
          <w:vertAlign w:val="superscript"/>
        </w:rPr>
        <w:t xml:space="preserve"> &amp; 3</w:t>
      </w:r>
      <w:r w:rsidR="005C36BA">
        <w:rPr>
          <w:rFonts w:ascii="Times New Roman" w:hAnsi="Times New Roman" w:cs="Times New Roman"/>
          <w:sz w:val="24"/>
          <w:szCs w:val="24"/>
          <w:vertAlign w:val="superscript"/>
        </w:rPr>
        <w:t>2</w:t>
      </w:r>
      <w:r w:rsidR="00072D5D">
        <w:rPr>
          <w:rFonts w:ascii="Times New Roman" w:hAnsi="Times New Roman" w:cs="Times New Roman"/>
          <w:sz w:val="24"/>
          <w:szCs w:val="24"/>
          <w:vertAlign w:val="superscript"/>
        </w:rPr>
        <w:t>)</w:t>
      </w:r>
      <w:r w:rsidRPr="00D60189">
        <w:rPr>
          <w:rFonts w:ascii="Times New Roman" w:hAnsi="Times New Roman" w:cs="Times New Roman"/>
          <w:sz w:val="24"/>
          <w:szCs w:val="24"/>
        </w:rPr>
        <w:t xml:space="preserve">. The HDU and RFCS patterns consisting of both healthy and unhealthy foods may </w:t>
      </w:r>
      <w:r w:rsidRPr="00D60189">
        <w:rPr>
          <w:rFonts w:ascii="Times New Roman" w:hAnsi="Times New Roman" w:cs="Times New Roman"/>
          <w:color w:val="000000" w:themeColor="text1"/>
          <w:sz w:val="24"/>
          <w:szCs w:val="24"/>
        </w:rPr>
        <w:t xml:space="preserve">indicate low-awareness about micronutrient-rich foods and the need to invest in public-education. National surveys also show that </w:t>
      </w:r>
      <w:r w:rsidRPr="00D60189">
        <w:rPr>
          <w:rFonts w:ascii="Times New Roman" w:hAnsi="Times New Roman" w:cs="Times New Roman"/>
          <w:sz w:val="24"/>
          <w:szCs w:val="24"/>
        </w:rPr>
        <w:t xml:space="preserve">a </w:t>
      </w:r>
      <w:r w:rsidRPr="00D60189">
        <w:rPr>
          <w:rFonts w:ascii="Times New Roman" w:hAnsi="Times New Roman" w:cs="Times New Roman"/>
          <w:color w:val="000000" w:themeColor="text1"/>
          <w:sz w:val="24"/>
          <w:szCs w:val="24"/>
        </w:rPr>
        <w:t xml:space="preserve">majority of Indians have sub-optimal diets with </w:t>
      </w:r>
      <w:r>
        <w:rPr>
          <w:rFonts w:ascii="Times New Roman" w:hAnsi="Times New Roman" w:cs="Times New Roman"/>
          <w:color w:val="000000" w:themeColor="text1"/>
          <w:sz w:val="24"/>
          <w:szCs w:val="24"/>
        </w:rPr>
        <w:t>excess</w:t>
      </w:r>
      <w:r w:rsidRPr="00D60189">
        <w:rPr>
          <w:rFonts w:ascii="Times New Roman" w:hAnsi="Times New Roman" w:cs="Times New Roman"/>
          <w:color w:val="000000" w:themeColor="text1"/>
          <w:sz w:val="24"/>
          <w:szCs w:val="24"/>
        </w:rPr>
        <w:t xml:space="preserve"> cereals and not </w:t>
      </w:r>
      <w:r w:rsidRPr="00D60189">
        <w:rPr>
          <w:rFonts w:ascii="Times New Roman" w:hAnsi="Times New Roman" w:cs="Times New Roman"/>
          <w:sz w:val="24"/>
          <w:szCs w:val="24"/>
        </w:rPr>
        <w:t xml:space="preserve">enough micronutrient-rich foods including fruits, vegetables, legumes, milk, poultry, meat and fish, which can be improved by </w:t>
      </w:r>
      <w:r w:rsidRPr="00D60189">
        <w:rPr>
          <w:rFonts w:ascii="Times New Roman" w:eastAsia="Times New Roman" w:hAnsi="Times New Roman" w:cs="Times New Roman"/>
          <w:sz w:val="24"/>
          <w:szCs w:val="24"/>
          <w:lang w:eastAsia="en-GB"/>
        </w:rPr>
        <w:t>public</w:t>
      </w:r>
      <w:r>
        <w:rPr>
          <w:rFonts w:ascii="Times New Roman" w:eastAsia="Times New Roman" w:hAnsi="Times New Roman" w:cs="Times New Roman"/>
          <w:sz w:val="24"/>
          <w:szCs w:val="24"/>
          <w:lang w:eastAsia="en-GB"/>
        </w:rPr>
        <w:t xml:space="preserve"> </w:t>
      </w:r>
      <w:r w:rsidRPr="00D60189">
        <w:rPr>
          <w:rFonts w:ascii="Times New Roman" w:eastAsia="Times New Roman" w:hAnsi="Times New Roman" w:cs="Times New Roman"/>
          <w:sz w:val="24"/>
          <w:szCs w:val="24"/>
          <w:lang w:eastAsia="en-GB"/>
        </w:rPr>
        <w:t xml:space="preserve">education </w:t>
      </w:r>
      <w:r w:rsidR="00072D5D">
        <w:rPr>
          <w:rFonts w:ascii="Times New Roman" w:eastAsia="Times New Roman" w:hAnsi="Times New Roman" w:cs="Times New Roman"/>
          <w:sz w:val="24"/>
          <w:szCs w:val="24"/>
          <w:vertAlign w:val="superscript"/>
          <w:lang w:eastAsia="en-GB"/>
        </w:rPr>
        <w:t>(</w:t>
      </w:r>
      <w:r w:rsidRPr="00D60189">
        <w:rPr>
          <w:rFonts w:ascii="Times New Roman" w:eastAsia="Times New Roman" w:hAnsi="Times New Roman" w:cs="Times New Roman"/>
          <w:sz w:val="24"/>
          <w:szCs w:val="24"/>
          <w:vertAlign w:val="superscript"/>
          <w:lang w:eastAsia="en-GB"/>
        </w:rPr>
        <w:t>3</w:t>
      </w:r>
      <w:r w:rsidR="005C36BA">
        <w:rPr>
          <w:rFonts w:ascii="Times New Roman" w:eastAsia="Times New Roman" w:hAnsi="Times New Roman" w:cs="Times New Roman"/>
          <w:sz w:val="24"/>
          <w:szCs w:val="24"/>
          <w:vertAlign w:val="superscript"/>
          <w:lang w:eastAsia="en-GB"/>
        </w:rPr>
        <w:t>1</w:t>
      </w:r>
      <w:r w:rsidR="00072D5D">
        <w:rPr>
          <w:rFonts w:ascii="Times New Roman" w:eastAsia="Times New Roman" w:hAnsi="Times New Roman" w:cs="Times New Roman"/>
          <w:sz w:val="24"/>
          <w:szCs w:val="24"/>
          <w:vertAlign w:val="superscript"/>
          <w:lang w:eastAsia="en-GB"/>
        </w:rPr>
        <w:t>)</w:t>
      </w:r>
      <w:r w:rsidRPr="00D60189">
        <w:rPr>
          <w:rFonts w:ascii="Times New Roman" w:eastAsia="Times New Roman" w:hAnsi="Times New Roman" w:cs="Times New Roman"/>
          <w:sz w:val="24"/>
          <w:szCs w:val="24"/>
          <w:lang w:eastAsia="en-GB"/>
        </w:rPr>
        <w:t xml:space="preserve">.  </w:t>
      </w:r>
      <w:r w:rsidRPr="00D60189">
        <w:rPr>
          <w:rFonts w:ascii="Times New Roman" w:hAnsi="Times New Roman" w:cs="Times New Roman"/>
          <w:color w:val="000000" w:themeColor="text1"/>
          <w:sz w:val="24"/>
          <w:szCs w:val="24"/>
        </w:rPr>
        <w:t xml:space="preserve">Higher </w:t>
      </w:r>
      <w:r w:rsidRPr="008F7DFF">
        <w:rPr>
          <w:rFonts w:ascii="Times New Roman" w:hAnsi="Times New Roman" w:cs="Times New Roman"/>
          <w:color w:val="000000" w:themeColor="text1"/>
          <w:sz w:val="24"/>
          <w:szCs w:val="24"/>
        </w:rPr>
        <w:t>SES w</w:t>
      </w:r>
      <w:r w:rsidRPr="00D60189">
        <w:rPr>
          <w:rFonts w:ascii="Times New Roman" w:hAnsi="Times New Roman" w:cs="Times New Roman"/>
          <w:color w:val="000000" w:themeColor="text1"/>
          <w:sz w:val="24"/>
          <w:szCs w:val="24"/>
        </w:rPr>
        <w:t>as positively associated with diet-diversity (HDU &amp; HTV), which highlights the need for national policies to make wholegrains, fruits, vegetables, dairy and poultry foods more affordable</w:t>
      </w:r>
      <w:r w:rsidRPr="00D60189">
        <w:rPr>
          <w:rFonts w:ascii="Times New Roman" w:eastAsia="Times New Roman" w:hAnsi="Times New Roman" w:cs="Times New Roman"/>
          <w:sz w:val="24"/>
          <w:szCs w:val="24"/>
          <w:lang w:eastAsia="en-GB"/>
        </w:rPr>
        <w:t xml:space="preserve"> </w:t>
      </w:r>
      <w:r w:rsidR="00072D5D">
        <w:rPr>
          <w:rFonts w:ascii="Times New Roman" w:eastAsia="Times New Roman" w:hAnsi="Times New Roman" w:cs="Times New Roman"/>
          <w:sz w:val="24"/>
          <w:szCs w:val="24"/>
          <w:vertAlign w:val="superscript"/>
          <w:lang w:eastAsia="en-GB"/>
        </w:rPr>
        <w:t>(</w:t>
      </w:r>
      <w:r w:rsidR="00945371">
        <w:rPr>
          <w:rFonts w:ascii="Times New Roman" w:eastAsia="Times New Roman" w:hAnsi="Times New Roman" w:cs="Times New Roman"/>
          <w:sz w:val="24"/>
          <w:szCs w:val="24"/>
          <w:vertAlign w:val="superscript"/>
          <w:lang w:eastAsia="en-GB"/>
        </w:rPr>
        <w:t>4, 19</w:t>
      </w:r>
      <w:r w:rsidRPr="00D60189">
        <w:rPr>
          <w:rFonts w:ascii="Times New Roman" w:eastAsia="Times New Roman" w:hAnsi="Times New Roman" w:cs="Times New Roman"/>
          <w:sz w:val="24"/>
          <w:szCs w:val="24"/>
          <w:vertAlign w:val="superscript"/>
          <w:lang w:eastAsia="en-GB"/>
        </w:rPr>
        <w:t xml:space="preserve"> &amp; 3</w:t>
      </w:r>
      <w:r w:rsidR="005C36BA">
        <w:rPr>
          <w:rFonts w:ascii="Times New Roman" w:eastAsia="Times New Roman" w:hAnsi="Times New Roman" w:cs="Times New Roman"/>
          <w:sz w:val="24"/>
          <w:szCs w:val="24"/>
          <w:vertAlign w:val="superscript"/>
          <w:lang w:eastAsia="en-GB"/>
        </w:rPr>
        <w:t>2</w:t>
      </w:r>
      <w:r w:rsidR="00072D5D">
        <w:rPr>
          <w:rFonts w:ascii="Times New Roman" w:eastAsia="Times New Roman" w:hAnsi="Times New Roman" w:cs="Times New Roman"/>
          <w:sz w:val="24"/>
          <w:szCs w:val="24"/>
          <w:vertAlign w:val="superscript"/>
          <w:lang w:eastAsia="en-GB"/>
        </w:rPr>
        <w:t>)</w:t>
      </w:r>
      <w:r w:rsidRPr="00D60189">
        <w:rPr>
          <w:rFonts w:ascii="Times New Roman" w:eastAsia="Times New Roman" w:hAnsi="Times New Roman" w:cs="Times New Roman"/>
          <w:sz w:val="24"/>
          <w:szCs w:val="24"/>
          <w:lang w:eastAsia="en-GB"/>
        </w:rPr>
        <w:t>.</w:t>
      </w:r>
    </w:p>
    <w:p w14:paraId="689E3B6E" w14:textId="77777777" w:rsidR="00555850" w:rsidRDefault="00664096" w:rsidP="00664096">
      <w:pPr>
        <w:spacing w:line="360" w:lineRule="auto"/>
        <w:rPr>
          <w:rFonts w:ascii="Times New Roman" w:hAnsi="Times New Roman" w:cs="Times New Roman"/>
          <w:sz w:val="24"/>
          <w:szCs w:val="24"/>
        </w:rPr>
        <w:sectPr w:rsidR="00555850" w:rsidSect="00555850">
          <w:headerReference w:type="default" r:id="rId8"/>
          <w:pgSz w:w="11906" w:h="16838"/>
          <w:pgMar w:top="1134" w:right="1134" w:bottom="1134" w:left="1134" w:header="709" w:footer="709" w:gutter="0"/>
          <w:lnNumType w:countBy="1" w:restart="continuous"/>
          <w:cols w:space="708"/>
          <w:docGrid w:linePitch="360"/>
        </w:sectPr>
      </w:pPr>
      <w:r w:rsidRPr="00D60189">
        <w:rPr>
          <w:rFonts w:ascii="Times New Roman" w:hAnsi="Times New Roman" w:cs="Times New Roman"/>
          <w:sz w:val="24"/>
          <w:szCs w:val="24"/>
        </w:rPr>
        <w:t xml:space="preserve">While the new Indian </w:t>
      </w:r>
      <w:r w:rsidRPr="003162E0">
        <w:rPr>
          <w:rFonts w:ascii="Times New Roman" w:hAnsi="Times New Roman" w:cs="Times New Roman"/>
          <w:sz w:val="24"/>
          <w:szCs w:val="24"/>
        </w:rPr>
        <w:t xml:space="preserve">dietary guidelines define ‘a diverse-diet as a balanced diet’ </w:t>
      </w:r>
      <w:r w:rsidR="00072D5D" w:rsidRPr="003162E0">
        <w:rPr>
          <w:rFonts w:ascii="Times New Roman" w:hAnsi="Times New Roman" w:cs="Times New Roman"/>
          <w:sz w:val="24"/>
          <w:szCs w:val="24"/>
          <w:vertAlign w:val="superscript"/>
        </w:rPr>
        <w:t>(</w:t>
      </w:r>
      <w:r w:rsidRPr="003162E0">
        <w:rPr>
          <w:rFonts w:ascii="Times New Roman" w:hAnsi="Times New Roman" w:cs="Times New Roman"/>
          <w:sz w:val="24"/>
          <w:szCs w:val="24"/>
          <w:vertAlign w:val="superscript"/>
        </w:rPr>
        <w:t>3</w:t>
      </w:r>
      <w:r w:rsidR="005C36BA" w:rsidRPr="003162E0">
        <w:rPr>
          <w:rFonts w:ascii="Times New Roman" w:hAnsi="Times New Roman" w:cs="Times New Roman"/>
          <w:sz w:val="24"/>
          <w:szCs w:val="24"/>
          <w:vertAlign w:val="superscript"/>
        </w:rPr>
        <w:t>1</w:t>
      </w:r>
      <w:r w:rsidR="00072D5D" w:rsidRPr="003162E0">
        <w:rPr>
          <w:rFonts w:ascii="Times New Roman" w:hAnsi="Times New Roman" w:cs="Times New Roman"/>
          <w:sz w:val="24"/>
          <w:szCs w:val="24"/>
          <w:vertAlign w:val="superscript"/>
        </w:rPr>
        <w:t>)</w:t>
      </w:r>
      <w:r w:rsidRPr="003162E0">
        <w:rPr>
          <w:rFonts w:ascii="Times New Roman" w:hAnsi="Times New Roman" w:cs="Times New Roman"/>
          <w:sz w:val="24"/>
          <w:szCs w:val="24"/>
        </w:rPr>
        <w:t xml:space="preserve">, it may not be practically achievable across all SES levels in a population of 1.3 billion. Achieving the suggested ‘balanced diet’ recommendations, may cost a minimum of INR 15,000/month (GBP 148) for a family of four. This is possible for people of higher SES, challenging for those of middle SES and nearly impossible for those of lower SES (a majority). In this scenario, low-cost novel food-based evidence should be explored; the SARAS study showed that culturally-appropriate, micronutrient-rich snacks (samosas with greens, fruit and milk) costing INR 5 (4 pence) per-woman-per-day, given pre-conceptionally can prevent GDM </w:t>
      </w:r>
      <w:r w:rsidR="00072D5D" w:rsidRPr="003162E0">
        <w:rPr>
          <w:rFonts w:ascii="Times New Roman" w:hAnsi="Times New Roman" w:cs="Times New Roman"/>
          <w:sz w:val="24"/>
          <w:szCs w:val="24"/>
          <w:vertAlign w:val="superscript"/>
        </w:rPr>
        <w:t>(</w:t>
      </w:r>
      <w:r w:rsidRPr="003162E0">
        <w:rPr>
          <w:rFonts w:ascii="Times New Roman" w:hAnsi="Times New Roman" w:cs="Times New Roman"/>
          <w:sz w:val="24"/>
          <w:szCs w:val="24"/>
          <w:vertAlign w:val="superscript"/>
        </w:rPr>
        <w:t>3</w:t>
      </w:r>
      <w:r w:rsidR="005C36BA" w:rsidRPr="003162E0">
        <w:rPr>
          <w:rFonts w:ascii="Times New Roman" w:hAnsi="Times New Roman" w:cs="Times New Roman"/>
          <w:sz w:val="24"/>
          <w:szCs w:val="24"/>
          <w:vertAlign w:val="superscript"/>
        </w:rPr>
        <w:t>3</w:t>
      </w:r>
      <w:r w:rsidR="00072D5D" w:rsidRPr="003162E0">
        <w:rPr>
          <w:rFonts w:ascii="Times New Roman" w:hAnsi="Times New Roman" w:cs="Times New Roman"/>
          <w:sz w:val="24"/>
          <w:szCs w:val="24"/>
          <w:vertAlign w:val="superscript"/>
        </w:rPr>
        <w:t>)</w:t>
      </w:r>
      <w:r w:rsidRPr="003162E0">
        <w:rPr>
          <w:rFonts w:ascii="Times New Roman" w:hAnsi="Times New Roman" w:cs="Times New Roman"/>
          <w:sz w:val="24"/>
          <w:szCs w:val="24"/>
        </w:rPr>
        <w:t xml:space="preserve">. This amounts to INR 2250 (GBP 22) per reproductive-aged woman for 450 days (6 months of pre-conception and 9 </w:t>
      </w:r>
      <w:r w:rsidRPr="00D60189">
        <w:rPr>
          <w:rFonts w:ascii="Times New Roman" w:hAnsi="Times New Roman" w:cs="Times New Roman"/>
          <w:sz w:val="24"/>
          <w:szCs w:val="24"/>
        </w:rPr>
        <w:t xml:space="preserve">months of pregnancy) - feasible within national-policy budgets </w:t>
      </w:r>
      <w:r w:rsidR="00072D5D">
        <w:rPr>
          <w:rFonts w:ascii="Times New Roman" w:hAnsi="Times New Roman" w:cs="Times New Roman"/>
          <w:sz w:val="24"/>
          <w:szCs w:val="24"/>
          <w:vertAlign w:val="superscript"/>
        </w:rPr>
        <w:t>(</w:t>
      </w:r>
      <w:r w:rsidRPr="00D60189">
        <w:rPr>
          <w:rFonts w:ascii="Times New Roman" w:hAnsi="Times New Roman" w:cs="Times New Roman"/>
          <w:sz w:val="24"/>
          <w:szCs w:val="24"/>
          <w:vertAlign w:val="superscript"/>
        </w:rPr>
        <w:t>3</w:t>
      </w:r>
      <w:r w:rsidR="005C36BA">
        <w:rPr>
          <w:rFonts w:ascii="Times New Roman" w:hAnsi="Times New Roman" w:cs="Times New Roman"/>
          <w:sz w:val="24"/>
          <w:szCs w:val="24"/>
          <w:vertAlign w:val="superscript"/>
        </w:rPr>
        <w:t>4</w:t>
      </w:r>
      <w:r w:rsidR="00072D5D">
        <w:rPr>
          <w:rFonts w:ascii="Times New Roman" w:hAnsi="Times New Roman" w:cs="Times New Roman"/>
          <w:sz w:val="24"/>
          <w:szCs w:val="24"/>
          <w:vertAlign w:val="superscript"/>
        </w:rPr>
        <w:t>)</w:t>
      </w:r>
      <w:r w:rsidRPr="00D60189">
        <w:rPr>
          <w:rFonts w:ascii="Times New Roman" w:hAnsi="Times New Roman" w:cs="Times New Roman"/>
          <w:sz w:val="24"/>
          <w:szCs w:val="24"/>
        </w:rPr>
        <w:t>.</w:t>
      </w:r>
    </w:p>
    <w:p w14:paraId="4D6C80C4" w14:textId="7BCC5322" w:rsidR="009C068E" w:rsidRDefault="009C068E" w:rsidP="00664096">
      <w:pPr>
        <w:spacing w:line="360" w:lineRule="auto"/>
        <w:rPr>
          <w:rFonts w:ascii="Times New Roman" w:hAnsi="Times New Roman" w:cs="Times New Roman"/>
          <w:sz w:val="24"/>
          <w:szCs w:val="24"/>
        </w:rPr>
      </w:pPr>
    </w:p>
    <w:p w14:paraId="3075372E" w14:textId="77777777" w:rsidR="009C068E" w:rsidRDefault="009C068E">
      <w:pPr>
        <w:rPr>
          <w:rFonts w:ascii="Times New Roman" w:hAnsi="Times New Roman" w:cs="Times New Roman"/>
          <w:sz w:val="24"/>
          <w:szCs w:val="24"/>
        </w:rPr>
      </w:pPr>
      <w:r>
        <w:rPr>
          <w:rFonts w:ascii="Times New Roman" w:hAnsi="Times New Roman" w:cs="Times New Roman"/>
          <w:sz w:val="24"/>
          <w:szCs w:val="24"/>
        </w:rPr>
        <w:br w:type="page"/>
      </w:r>
    </w:p>
    <w:p w14:paraId="2F15ABC0" w14:textId="3A28F3B5" w:rsidR="009D096A" w:rsidRDefault="009C068E" w:rsidP="00664096">
      <w:pPr>
        <w:spacing w:line="360" w:lineRule="auto"/>
        <w:rPr>
          <w:rFonts w:ascii="Times New Roman" w:hAnsi="Times New Roman" w:cs="Times New Roman"/>
          <w:sz w:val="24"/>
          <w:szCs w:val="24"/>
        </w:rPr>
      </w:pPr>
      <w:r w:rsidRPr="00D60189">
        <w:rPr>
          <w:rFonts w:ascii="Times New Roman" w:hAnsi="Times New Roman" w:cs="Times New Roman"/>
          <w:b/>
          <w:noProof/>
          <w:sz w:val="24"/>
          <w:szCs w:val="24"/>
          <w:lang w:eastAsia="en-GB"/>
        </w:rPr>
        <w:lastRenderedPageBreak/>
        <mc:AlternateContent>
          <mc:Choice Requires="wps">
            <w:drawing>
              <wp:anchor distT="0" distB="0" distL="114300" distR="114300" simplePos="0" relativeHeight="251659264" behindDoc="0" locked="0" layoutInCell="1" allowOverlap="1" wp14:anchorId="501A2F95" wp14:editId="17A05640">
                <wp:simplePos x="0" y="0"/>
                <wp:positionH relativeFrom="margin">
                  <wp:posOffset>0</wp:posOffset>
                </wp:positionH>
                <wp:positionV relativeFrom="paragraph">
                  <wp:posOffset>0</wp:posOffset>
                </wp:positionV>
                <wp:extent cx="6115685" cy="5298707"/>
                <wp:effectExtent l="0" t="0" r="18415" b="16510"/>
                <wp:wrapNone/>
                <wp:docPr id="3" name="Rectangle 3"/>
                <wp:cNvGraphicFramePr/>
                <a:graphic xmlns:a="http://schemas.openxmlformats.org/drawingml/2006/main">
                  <a:graphicData uri="http://schemas.microsoft.com/office/word/2010/wordprocessingShape">
                    <wps:wsp>
                      <wps:cNvSpPr/>
                      <wps:spPr>
                        <a:xfrm>
                          <a:off x="0" y="0"/>
                          <a:ext cx="6115685" cy="5298707"/>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AD944" w14:textId="02140B79" w:rsidR="002E2FAD" w:rsidRPr="00826EE9" w:rsidRDefault="002E2FAD" w:rsidP="009C068E">
                            <w:pPr>
                              <w:spacing w:line="360" w:lineRule="auto"/>
                              <w:rPr>
                                <w:rFonts w:ascii="Times New Roman" w:hAnsi="Times New Roman" w:cs="Times New Roman"/>
                                <w:color w:val="000000" w:themeColor="text1"/>
                                <w:sz w:val="24"/>
                                <w:szCs w:val="24"/>
                                <w:lang w:val="en-IN"/>
                              </w:rPr>
                            </w:pPr>
                            <w:r w:rsidRPr="00AA464A">
                              <w:rPr>
                                <w:rFonts w:ascii="Times New Roman" w:hAnsi="Times New Roman" w:cs="Times New Roman"/>
                                <w:b/>
                                <w:color w:val="000000" w:themeColor="text1"/>
                                <w:sz w:val="24"/>
                                <w:szCs w:val="24"/>
                              </w:rPr>
                              <w:t xml:space="preserve">Evidence before this study: </w:t>
                            </w:r>
                            <w:r w:rsidRPr="00AA464A">
                              <w:rPr>
                                <w:rFonts w:ascii="Times New Roman" w:hAnsi="Times New Roman" w:cs="Times New Roman"/>
                                <w:bCs/>
                                <w:color w:val="000000" w:themeColor="text1"/>
                                <w:sz w:val="24"/>
                                <w:szCs w:val="24"/>
                              </w:rPr>
                              <w:t>S</w:t>
                            </w:r>
                            <w:r w:rsidRPr="00AA464A">
                              <w:rPr>
                                <w:rFonts w:ascii="Times New Roman" w:hAnsi="Times New Roman" w:cs="Times New Roman"/>
                                <w:color w:val="000000" w:themeColor="text1"/>
                                <w:sz w:val="24"/>
                                <w:szCs w:val="24"/>
                              </w:rPr>
                              <w:t>tudies in high income countries suggest that</w:t>
                            </w:r>
                            <w:r w:rsidRPr="00AA464A">
                              <w:rPr>
                                <w:rFonts w:ascii="Times New Roman" w:hAnsi="Times New Roman" w:cs="Times New Roman"/>
                                <w:b/>
                                <w:color w:val="000000" w:themeColor="text1"/>
                                <w:sz w:val="24"/>
                                <w:szCs w:val="24"/>
                              </w:rPr>
                              <w:t xml:space="preserve"> </w:t>
                            </w:r>
                            <w:r w:rsidRPr="00AA464A">
                              <w:rPr>
                                <w:rFonts w:ascii="Times New Roman" w:hAnsi="Times New Roman" w:cs="Times New Roman"/>
                                <w:color w:val="000000" w:themeColor="text1"/>
                                <w:sz w:val="24"/>
                                <w:szCs w:val="24"/>
                              </w:rPr>
                              <w:t xml:space="preserve">healthy </w:t>
                            </w:r>
                            <w:r w:rsidR="00826EE9" w:rsidRPr="00826EE9">
                              <w:rPr>
                                <w:rFonts w:ascii="Times New Roman" w:hAnsi="Times New Roman" w:cs="Times New Roman"/>
                                <w:color w:val="000000" w:themeColor="text1"/>
                                <w:sz w:val="24"/>
                                <w:szCs w:val="24"/>
                                <w:lang w:val="en-IN"/>
                              </w:rPr>
                              <w:t>diet</w:t>
                            </w:r>
                            <w:r w:rsidRPr="00826EE9">
                              <w:rPr>
                                <w:rFonts w:ascii="Times New Roman" w:hAnsi="Times New Roman" w:cs="Times New Roman"/>
                                <w:color w:val="000000" w:themeColor="text1"/>
                                <w:sz w:val="24"/>
                                <w:szCs w:val="24"/>
                                <w:lang w:val="en-IN"/>
                              </w:rPr>
                              <w:t xml:space="preserve"> </w:t>
                            </w:r>
                            <w:r w:rsidRPr="00AA464A">
                              <w:rPr>
                                <w:rFonts w:ascii="Times New Roman" w:hAnsi="Times New Roman" w:cs="Times New Roman"/>
                                <w:color w:val="000000" w:themeColor="text1"/>
                                <w:sz w:val="24"/>
                                <w:szCs w:val="24"/>
                                <w:lang w:val="en-IN"/>
                              </w:rPr>
                              <w:t xml:space="preserve">patterns (higher intake of whole-grains, fruits and vegetables) are associated with a lower risk of GDM; and </w:t>
                            </w:r>
                            <w:r w:rsidRPr="00826EE9">
                              <w:rPr>
                                <w:rFonts w:ascii="Times New Roman" w:hAnsi="Times New Roman" w:cs="Times New Roman"/>
                                <w:color w:val="000000" w:themeColor="text1"/>
                                <w:sz w:val="24"/>
                                <w:szCs w:val="24"/>
                                <w:lang w:val="en-IN"/>
                              </w:rPr>
                              <w:t xml:space="preserve">unhealthy diet patterns (higher intake of refined grains, fried and fast food, high sugar, red and processed meat) with a higher risk. Definitions of healthy/unhealthy diet patterns are heterogeneous across the globe. Evidence from low and middle income countries is sparse. </w:t>
                            </w:r>
                          </w:p>
                          <w:p w14:paraId="783DF172" w14:textId="77777777" w:rsidR="002E2FAD" w:rsidRPr="00826EE9" w:rsidRDefault="002E2FAD" w:rsidP="009C068E">
                            <w:pPr>
                              <w:spacing w:line="360" w:lineRule="auto"/>
                              <w:rPr>
                                <w:rFonts w:ascii="Times New Roman" w:hAnsi="Times New Roman" w:cs="Times New Roman"/>
                                <w:b/>
                                <w:color w:val="000000" w:themeColor="text1"/>
                                <w:sz w:val="24"/>
                                <w:szCs w:val="24"/>
                              </w:rPr>
                            </w:pPr>
                            <w:r w:rsidRPr="00826EE9">
                              <w:rPr>
                                <w:rFonts w:ascii="Times New Roman" w:hAnsi="Times New Roman" w:cs="Times New Roman"/>
                                <w:b/>
                                <w:color w:val="000000" w:themeColor="text1"/>
                                <w:sz w:val="24"/>
                                <w:szCs w:val="24"/>
                              </w:rPr>
                              <w:t xml:space="preserve">Added value of this study: </w:t>
                            </w:r>
                            <w:r w:rsidRPr="00826EE9">
                              <w:rPr>
                                <w:rFonts w:ascii="Times New Roman" w:hAnsi="Times New Roman" w:cs="Times New Roman"/>
                                <w:color w:val="000000" w:themeColor="text1"/>
                                <w:sz w:val="24"/>
                                <w:szCs w:val="24"/>
                              </w:rPr>
                              <w:t>BANGLES is the first prospective study to investigate diet pattern-GDM associations in India. Three distinct peri-conceptional diet patterns were identified that were associated with socio-economic characteristics. BMI was strongly related to GDM risk and possibly mediated diet-GDM associations. The HDU pattern-lower GDM association was consistent with national and global recommendations to increase diet-diversity.</w:t>
                            </w:r>
                          </w:p>
                          <w:p w14:paraId="7B64AA41" w14:textId="77777777" w:rsidR="002E2FAD" w:rsidRPr="00826EE9" w:rsidRDefault="002E2FAD" w:rsidP="009C068E">
                            <w:pPr>
                              <w:spacing w:line="360" w:lineRule="auto"/>
                              <w:rPr>
                                <w:rFonts w:ascii="Times New Roman" w:hAnsi="Times New Roman" w:cs="Times New Roman"/>
                                <w:b/>
                                <w:color w:val="000000" w:themeColor="text1"/>
                                <w:sz w:val="24"/>
                                <w:szCs w:val="24"/>
                              </w:rPr>
                            </w:pPr>
                            <w:r w:rsidRPr="00826EE9">
                              <w:rPr>
                                <w:rFonts w:ascii="Times New Roman" w:hAnsi="Times New Roman" w:cs="Times New Roman"/>
                                <w:b/>
                                <w:color w:val="000000" w:themeColor="text1"/>
                                <w:sz w:val="24"/>
                                <w:szCs w:val="24"/>
                              </w:rPr>
                              <w:t xml:space="preserve">Implications of available evidence: </w:t>
                            </w:r>
                            <w:r w:rsidRPr="00826EE9">
                              <w:rPr>
                                <w:rFonts w:ascii="Times New Roman" w:hAnsi="Times New Roman" w:cs="Times New Roman"/>
                                <w:color w:val="000000" w:themeColor="text1"/>
                                <w:sz w:val="24"/>
                                <w:szCs w:val="24"/>
                              </w:rPr>
                              <w:t>First, most diet patterns were not clearly healthy or unhealthy, this may indicate low-awareness among Indian women about healthy vs unhealthy foods. Hence, investing in public education about healthy foods is critical. Second,</w:t>
                            </w:r>
                            <w:r w:rsidRPr="00826EE9">
                              <w:rPr>
                                <w:rFonts w:ascii="Times New Roman" w:hAnsi="Times New Roman" w:cs="Times New Roman"/>
                                <w:b/>
                                <w:color w:val="000000" w:themeColor="text1"/>
                                <w:sz w:val="24"/>
                                <w:szCs w:val="24"/>
                              </w:rPr>
                              <w:t xml:space="preserve"> </w:t>
                            </w:r>
                            <w:r w:rsidRPr="00826EE9">
                              <w:rPr>
                                <w:rFonts w:ascii="Times New Roman" w:hAnsi="Times New Roman" w:cs="Times New Roman"/>
                                <w:color w:val="000000" w:themeColor="text1"/>
                                <w:sz w:val="24"/>
                                <w:szCs w:val="24"/>
                              </w:rPr>
                              <w:t>there cannot be a ‘universal healthy diet pattern’ for public health recommendations, in a large, diverse country like India. Future work could use pooled data to study an array of diet patterns across India. Third, global evidence suggests that ‘diet diversity’ is important for preventing non-communicable diseases. Higher SES in our study and others was associated with greater diet-diversity and national policies should aim to make micronutrient-rich foods including wholegrains, fruits, vegetables, dairy, nuts and poultry more affordable.</w:t>
                            </w:r>
                          </w:p>
                          <w:p w14:paraId="5FE48BF4" w14:textId="77777777" w:rsidR="002E2FAD" w:rsidRDefault="002E2FAD" w:rsidP="009C068E">
                            <w:pPr>
                              <w:spacing w:line="240" w:lineRule="auto"/>
                              <w:rPr>
                                <w:rFonts w:ascii="Times New Roman" w:hAnsi="Times New Roman" w:cs="Times New Roman"/>
                                <w:b/>
                                <w:color w:val="000000" w:themeColor="text1"/>
                              </w:rPr>
                            </w:pPr>
                          </w:p>
                          <w:p w14:paraId="5DD9F1B8" w14:textId="77777777" w:rsidR="002E2FAD" w:rsidRPr="00DF215F" w:rsidRDefault="002E2FAD" w:rsidP="009C068E">
                            <w:pPr>
                              <w:spacing w:line="240" w:lineRule="auto"/>
                              <w:rPr>
                                <w:rFonts w:ascii="Times New Roman" w:hAnsi="Times New Roman" w:cs="Times New Roman"/>
                                <w:b/>
                                <w:color w:val="000000" w:themeColor="text1"/>
                                <w:sz w:val="24"/>
                                <w:szCs w:val="24"/>
                              </w:rPr>
                            </w:pPr>
                          </w:p>
                          <w:p w14:paraId="0D1B1722" w14:textId="77777777" w:rsidR="002E2FAD" w:rsidRDefault="002E2FAD" w:rsidP="009C068E">
                            <w:pPr>
                              <w:rPr>
                                <w:rFonts w:ascii="Times New Roman" w:hAnsi="Times New Roman" w:cs="Times New Roman"/>
                                <w:b/>
                                <w:color w:val="000000" w:themeColor="text1"/>
                              </w:rPr>
                            </w:pPr>
                          </w:p>
                          <w:p w14:paraId="63532D6B" w14:textId="77777777" w:rsidR="002E2FAD" w:rsidRDefault="002E2FAD" w:rsidP="009C068E">
                            <w:pPr>
                              <w:rPr>
                                <w:rFonts w:ascii="Times New Roman" w:hAnsi="Times New Roman" w:cs="Times New Roman"/>
                                <w:b/>
                                <w:color w:val="000000" w:themeColor="text1"/>
                              </w:rPr>
                            </w:pPr>
                          </w:p>
                          <w:p w14:paraId="0902594F" w14:textId="77777777" w:rsidR="002E2FAD" w:rsidRPr="005360B2" w:rsidRDefault="002E2FAD" w:rsidP="009C068E">
                            <w:pPr>
                              <w:rPr>
                                <w:rFonts w:ascii="Times New Roman" w:hAnsi="Times New Roman" w:cs="Times New Roman"/>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2F95" id="Rectangle 3" o:spid="_x0000_s1026" style="position:absolute;margin-left:0;margin-top:0;width:481.55pt;height:41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" fillcolor="#d8d8d8 [2732]" strokecolor="#d8d8d8 [2732]" strokeweight="1pt">
                <v:textbox>
                  <w:txbxContent>
                    <w:p w14:paraId="610AD944" w14:textId="02140B79" w:rsidR="002E2FAD" w:rsidRPr="00826EE9" w:rsidRDefault="002E2FAD" w:rsidP="009C068E">
                      <w:pPr>
                        <w:spacing w:line="360" w:lineRule="auto"/>
                        <w:rPr>
                          <w:rFonts w:ascii="Times New Roman" w:hAnsi="Times New Roman" w:cs="Times New Roman"/>
                          <w:color w:val="000000" w:themeColor="text1"/>
                          <w:sz w:val="24"/>
                          <w:szCs w:val="24"/>
                          <w:lang w:val="en-IN"/>
                        </w:rPr>
                      </w:pPr>
                      <w:r w:rsidRPr="00AA464A">
                        <w:rPr>
                          <w:rFonts w:ascii="Times New Roman" w:hAnsi="Times New Roman" w:cs="Times New Roman"/>
                          <w:b/>
                          <w:color w:val="000000" w:themeColor="text1"/>
                          <w:sz w:val="24"/>
                          <w:szCs w:val="24"/>
                        </w:rPr>
                        <w:t xml:space="preserve">Evidence before this study: </w:t>
                      </w:r>
                      <w:r w:rsidRPr="00AA464A">
                        <w:rPr>
                          <w:rFonts w:ascii="Times New Roman" w:hAnsi="Times New Roman" w:cs="Times New Roman"/>
                          <w:bCs/>
                          <w:color w:val="000000" w:themeColor="text1"/>
                          <w:sz w:val="24"/>
                          <w:szCs w:val="24"/>
                        </w:rPr>
                        <w:t>S</w:t>
                      </w:r>
                      <w:r w:rsidRPr="00AA464A">
                        <w:rPr>
                          <w:rFonts w:ascii="Times New Roman" w:hAnsi="Times New Roman" w:cs="Times New Roman"/>
                          <w:color w:val="000000" w:themeColor="text1"/>
                          <w:sz w:val="24"/>
                          <w:szCs w:val="24"/>
                        </w:rPr>
                        <w:t>tudies in high income countries suggest that</w:t>
                      </w:r>
                      <w:r w:rsidRPr="00AA464A">
                        <w:rPr>
                          <w:rFonts w:ascii="Times New Roman" w:hAnsi="Times New Roman" w:cs="Times New Roman"/>
                          <w:b/>
                          <w:color w:val="000000" w:themeColor="text1"/>
                          <w:sz w:val="24"/>
                          <w:szCs w:val="24"/>
                        </w:rPr>
                        <w:t xml:space="preserve"> </w:t>
                      </w:r>
                      <w:r w:rsidRPr="00AA464A">
                        <w:rPr>
                          <w:rFonts w:ascii="Times New Roman" w:hAnsi="Times New Roman" w:cs="Times New Roman"/>
                          <w:color w:val="000000" w:themeColor="text1"/>
                          <w:sz w:val="24"/>
                          <w:szCs w:val="24"/>
                        </w:rPr>
                        <w:t xml:space="preserve">healthy </w:t>
                      </w:r>
                      <w:r w:rsidR="00826EE9" w:rsidRPr="00826EE9">
                        <w:rPr>
                          <w:rFonts w:ascii="Times New Roman" w:hAnsi="Times New Roman" w:cs="Times New Roman"/>
                          <w:color w:val="000000" w:themeColor="text1"/>
                          <w:sz w:val="24"/>
                          <w:szCs w:val="24"/>
                          <w:lang w:val="en-IN"/>
                        </w:rPr>
                        <w:t>diet</w:t>
                      </w:r>
                      <w:r w:rsidRPr="00826EE9">
                        <w:rPr>
                          <w:rFonts w:ascii="Times New Roman" w:hAnsi="Times New Roman" w:cs="Times New Roman"/>
                          <w:color w:val="000000" w:themeColor="text1"/>
                          <w:sz w:val="24"/>
                          <w:szCs w:val="24"/>
                          <w:lang w:val="en-IN"/>
                        </w:rPr>
                        <w:t xml:space="preserve"> </w:t>
                      </w:r>
                      <w:r w:rsidRPr="00AA464A">
                        <w:rPr>
                          <w:rFonts w:ascii="Times New Roman" w:hAnsi="Times New Roman" w:cs="Times New Roman"/>
                          <w:color w:val="000000" w:themeColor="text1"/>
                          <w:sz w:val="24"/>
                          <w:szCs w:val="24"/>
                          <w:lang w:val="en-IN"/>
                        </w:rPr>
                        <w:t xml:space="preserve">patterns (higher intake of whole-grains, fruits and vegetables) are associated with a lower risk of GDM; and </w:t>
                      </w:r>
                      <w:r w:rsidRPr="00826EE9">
                        <w:rPr>
                          <w:rFonts w:ascii="Times New Roman" w:hAnsi="Times New Roman" w:cs="Times New Roman"/>
                          <w:color w:val="000000" w:themeColor="text1"/>
                          <w:sz w:val="24"/>
                          <w:szCs w:val="24"/>
                          <w:lang w:val="en-IN"/>
                        </w:rPr>
                        <w:t xml:space="preserve">unhealthy diet patterns (higher intake of refined grains, fried and fast food, high sugar, red and processed meat) with a higher risk. Definitions of healthy/unhealthy diet patterns are heterogeneous across the globe. Evidence from low and middle income countries is sparse. </w:t>
                      </w:r>
                    </w:p>
                    <w:p w14:paraId="783DF172" w14:textId="77777777" w:rsidR="002E2FAD" w:rsidRPr="00826EE9" w:rsidRDefault="002E2FAD" w:rsidP="009C068E">
                      <w:pPr>
                        <w:spacing w:line="360" w:lineRule="auto"/>
                        <w:rPr>
                          <w:rFonts w:ascii="Times New Roman" w:hAnsi="Times New Roman" w:cs="Times New Roman"/>
                          <w:b/>
                          <w:color w:val="000000" w:themeColor="text1"/>
                          <w:sz w:val="24"/>
                          <w:szCs w:val="24"/>
                        </w:rPr>
                      </w:pPr>
                      <w:r w:rsidRPr="00826EE9">
                        <w:rPr>
                          <w:rFonts w:ascii="Times New Roman" w:hAnsi="Times New Roman" w:cs="Times New Roman"/>
                          <w:b/>
                          <w:color w:val="000000" w:themeColor="text1"/>
                          <w:sz w:val="24"/>
                          <w:szCs w:val="24"/>
                        </w:rPr>
                        <w:t xml:space="preserve">Added value of this study: </w:t>
                      </w:r>
                      <w:r w:rsidRPr="00826EE9">
                        <w:rPr>
                          <w:rFonts w:ascii="Times New Roman" w:hAnsi="Times New Roman" w:cs="Times New Roman"/>
                          <w:color w:val="000000" w:themeColor="text1"/>
                          <w:sz w:val="24"/>
                          <w:szCs w:val="24"/>
                        </w:rPr>
                        <w:t>BANGLES is the first prospective study to investigate diet pattern-GDM associations in India. Three distinct peri-conceptional diet patterns were identified that were associated with socio-economic characteristics. BMI was strongly related to GDM risk and possibly mediated diet-GDM associations. The HDU pattern-lower GDM association was consistent with national and global recommendations to increase diet-diversity.</w:t>
                      </w:r>
                    </w:p>
                    <w:p w14:paraId="7B64AA41" w14:textId="77777777" w:rsidR="002E2FAD" w:rsidRPr="00826EE9" w:rsidRDefault="002E2FAD" w:rsidP="009C068E">
                      <w:pPr>
                        <w:spacing w:line="360" w:lineRule="auto"/>
                        <w:rPr>
                          <w:rFonts w:ascii="Times New Roman" w:hAnsi="Times New Roman" w:cs="Times New Roman"/>
                          <w:b/>
                          <w:color w:val="000000" w:themeColor="text1"/>
                          <w:sz w:val="24"/>
                          <w:szCs w:val="24"/>
                        </w:rPr>
                      </w:pPr>
                      <w:r w:rsidRPr="00826EE9">
                        <w:rPr>
                          <w:rFonts w:ascii="Times New Roman" w:hAnsi="Times New Roman" w:cs="Times New Roman"/>
                          <w:b/>
                          <w:color w:val="000000" w:themeColor="text1"/>
                          <w:sz w:val="24"/>
                          <w:szCs w:val="24"/>
                        </w:rPr>
                        <w:t xml:space="preserve">Implications of available evidence: </w:t>
                      </w:r>
                      <w:r w:rsidRPr="00826EE9">
                        <w:rPr>
                          <w:rFonts w:ascii="Times New Roman" w:hAnsi="Times New Roman" w:cs="Times New Roman"/>
                          <w:color w:val="000000" w:themeColor="text1"/>
                          <w:sz w:val="24"/>
                          <w:szCs w:val="24"/>
                        </w:rPr>
                        <w:t>First, most diet patterns were not clearly healthy or unhealthy, this may indicate low-awareness among Indian women about healthy vs unhealthy foods. Hence, investing in public education about healthy foods is critical. Second,</w:t>
                      </w:r>
                      <w:r w:rsidRPr="00826EE9">
                        <w:rPr>
                          <w:rFonts w:ascii="Times New Roman" w:hAnsi="Times New Roman" w:cs="Times New Roman"/>
                          <w:b/>
                          <w:color w:val="000000" w:themeColor="text1"/>
                          <w:sz w:val="24"/>
                          <w:szCs w:val="24"/>
                        </w:rPr>
                        <w:t xml:space="preserve"> </w:t>
                      </w:r>
                      <w:r w:rsidRPr="00826EE9">
                        <w:rPr>
                          <w:rFonts w:ascii="Times New Roman" w:hAnsi="Times New Roman" w:cs="Times New Roman"/>
                          <w:color w:val="000000" w:themeColor="text1"/>
                          <w:sz w:val="24"/>
                          <w:szCs w:val="24"/>
                        </w:rPr>
                        <w:t>there cannot be a ‘universal healthy diet pattern’ for public health recommendations, in a large, diverse country like India. Future work could use pooled data to study an array of diet patterns across India. Third, global evidence suggests that ‘diet diversity’ is important for preventing non-communicable diseases. Higher SES in our study and others was associated with greater diet-diversity and national policies should aim to make micronutrient-rich foods including wholegrains, fruits, vegetables, dairy, nuts and poultry more affordable.</w:t>
                      </w:r>
                    </w:p>
                    <w:p w14:paraId="5FE48BF4" w14:textId="77777777" w:rsidR="002E2FAD" w:rsidRDefault="002E2FAD" w:rsidP="009C068E">
                      <w:pPr>
                        <w:spacing w:line="240" w:lineRule="auto"/>
                        <w:rPr>
                          <w:rFonts w:ascii="Times New Roman" w:hAnsi="Times New Roman" w:cs="Times New Roman"/>
                          <w:b/>
                          <w:color w:val="000000" w:themeColor="text1"/>
                        </w:rPr>
                      </w:pPr>
                    </w:p>
                    <w:p w14:paraId="5DD9F1B8" w14:textId="77777777" w:rsidR="002E2FAD" w:rsidRPr="00DF215F" w:rsidRDefault="002E2FAD" w:rsidP="009C068E">
                      <w:pPr>
                        <w:spacing w:line="240" w:lineRule="auto"/>
                        <w:rPr>
                          <w:rFonts w:ascii="Times New Roman" w:hAnsi="Times New Roman" w:cs="Times New Roman"/>
                          <w:b/>
                          <w:color w:val="000000" w:themeColor="text1"/>
                          <w:sz w:val="24"/>
                          <w:szCs w:val="24"/>
                        </w:rPr>
                      </w:pPr>
                    </w:p>
                    <w:p w14:paraId="0D1B1722" w14:textId="77777777" w:rsidR="002E2FAD" w:rsidRDefault="002E2FAD" w:rsidP="009C068E">
                      <w:pPr>
                        <w:rPr>
                          <w:rFonts w:ascii="Times New Roman" w:hAnsi="Times New Roman" w:cs="Times New Roman"/>
                          <w:b/>
                          <w:color w:val="000000" w:themeColor="text1"/>
                        </w:rPr>
                      </w:pPr>
                    </w:p>
                    <w:p w14:paraId="63532D6B" w14:textId="77777777" w:rsidR="002E2FAD" w:rsidRDefault="002E2FAD" w:rsidP="009C068E">
                      <w:pPr>
                        <w:rPr>
                          <w:rFonts w:ascii="Times New Roman" w:hAnsi="Times New Roman" w:cs="Times New Roman"/>
                          <w:b/>
                          <w:color w:val="000000" w:themeColor="text1"/>
                        </w:rPr>
                      </w:pPr>
                    </w:p>
                    <w:p w14:paraId="0902594F" w14:textId="77777777" w:rsidR="002E2FAD" w:rsidRPr="005360B2" w:rsidRDefault="002E2FAD" w:rsidP="009C068E">
                      <w:pPr>
                        <w:rPr>
                          <w:rFonts w:ascii="Times New Roman" w:hAnsi="Times New Roman" w:cs="Times New Roman"/>
                          <w:b/>
                          <w:color w:val="000000" w:themeColor="text1"/>
                        </w:rPr>
                      </w:pPr>
                    </w:p>
                  </w:txbxContent>
                </v:textbox>
                <w10:wrap anchorx="margin"/>
              </v:rect>
            </w:pict>
          </mc:Fallback>
        </mc:AlternateContent>
      </w:r>
    </w:p>
    <w:p w14:paraId="5694ADE0" w14:textId="77777777" w:rsidR="00011D91" w:rsidRDefault="00011D91">
      <w:pPr>
        <w:rPr>
          <w:rFonts w:ascii="Times New Roman" w:hAnsi="Times New Roman" w:cs="Times New Roman"/>
          <w:sz w:val="24"/>
          <w:szCs w:val="24"/>
        </w:rPr>
      </w:pPr>
    </w:p>
    <w:p w14:paraId="1EA170D5" w14:textId="77777777" w:rsidR="009C068E" w:rsidRDefault="009C068E">
      <w:pP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14:paraId="347053CE" w14:textId="2F8BBB69" w:rsidR="005C36BA" w:rsidRPr="00826EE9" w:rsidRDefault="005C36BA" w:rsidP="005C36BA">
      <w:pPr>
        <w:rPr>
          <w:rFonts w:ascii="Times New Roman" w:hAnsi="Times New Roman" w:cs="Times New Roman"/>
          <w:b/>
          <w:color w:val="000000" w:themeColor="text1"/>
          <w:sz w:val="24"/>
          <w:szCs w:val="24"/>
        </w:rPr>
      </w:pPr>
      <w:r w:rsidRPr="00826EE9">
        <w:rPr>
          <w:rFonts w:ascii="Times New Roman" w:hAnsi="Times New Roman" w:cs="Times New Roman"/>
          <w:b/>
          <w:color w:val="000000" w:themeColor="text1"/>
          <w:sz w:val="24"/>
          <w:szCs w:val="24"/>
        </w:rPr>
        <w:lastRenderedPageBreak/>
        <w:t>REFERENCES</w:t>
      </w:r>
    </w:p>
    <w:p w14:paraId="794C990F" w14:textId="59C04D69" w:rsidR="002A03BE" w:rsidRDefault="002A03BE" w:rsidP="005C36BA">
      <w:pPr>
        <w:rPr>
          <w:rFonts w:ascii="Times New Roman" w:hAnsi="Times New Roman" w:cs="Times New Roman"/>
          <w:b/>
          <w:color w:val="C00000"/>
          <w:sz w:val="24"/>
          <w:szCs w:val="24"/>
        </w:rPr>
      </w:pPr>
    </w:p>
    <w:p w14:paraId="797573B2" w14:textId="383A42DD" w:rsidR="005C36BA" w:rsidRPr="00657B22" w:rsidRDefault="005C36BA" w:rsidP="005C36BA">
      <w:p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1. </w:t>
      </w:r>
      <w:hyperlink r:id="rId9" w:history="1">
        <w:r w:rsidRPr="00657B22">
          <w:rPr>
            <w:rFonts w:ascii="Times New Roman" w:eastAsia="Times New Roman" w:hAnsi="Times New Roman" w:cs="Times New Roman"/>
            <w:sz w:val="24"/>
            <w:szCs w:val="24"/>
            <w:lang w:eastAsia="en-GB"/>
          </w:rPr>
          <w:t>Li KT</w:t>
        </w:r>
      </w:hyperlink>
      <w:r w:rsidRPr="00657B22">
        <w:rPr>
          <w:rFonts w:ascii="Times New Roman" w:eastAsia="Times New Roman" w:hAnsi="Times New Roman" w:cs="Times New Roman"/>
          <w:sz w:val="24"/>
          <w:szCs w:val="24"/>
          <w:lang w:eastAsia="en-GB"/>
        </w:rPr>
        <w:t xml:space="preserve">, </w:t>
      </w:r>
      <w:hyperlink r:id="rId10" w:history="1">
        <w:r w:rsidRPr="00657B22">
          <w:rPr>
            <w:rFonts w:ascii="Times New Roman" w:eastAsia="Times New Roman" w:hAnsi="Times New Roman" w:cs="Times New Roman"/>
            <w:sz w:val="24"/>
            <w:szCs w:val="24"/>
            <w:lang w:eastAsia="en-GB"/>
          </w:rPr>
          <w:t>Naik S</w:t>
        </w:r>
      </w:hyperlink>
      <w:r w:rsidRPr="00657B22">
        <w:rPr>
          <w:rFonts w:ascii="Times New Roman" w:eastAsia="Times New Roman" w:hAnsi="Times New Roman" w:cs="Times New Roman"/>
          <w:sz w:val="24"/>
          <w:szCs w:val="24"/>
          <w:lang w:eastAsia="en-GB"/>
        </w:rPr>
        <w:t xml:space="preserve">, </w:t>
      </w:r>
      <w:r w:rsidRPr="00657B22">
        <w:rPr>
          <w:rFonts w:ascii="Times New Roman" w:hAnsi="Times New Roman" w:cs="Times New Roman"/>
          <w:sz w:val="24"/>
          <w:szCs w:val="24"/>
        </w:rPr>
        <w:t xml:space="preserve">Alexander M </w:t>
      </w:r>
      <w:r w:rsidRPr="00657B22">
        <w:rPr>
          <w:rFonts w:ascii="Times New Roman" w:eastAsia="Times New Roman" w:hAnsi="Times New Roman" w:cs="Times New Roman"/>
          <w:i/>
          <w:sz w:val="24"/>
          <w:szCs w:val="24"/>
          <w:lang w:eastAsia="en-GB"/>
        </w:rPr>
        <w:t>et al</w:t>
      </w:r>
      <w:r w:rsidRPr="00657B22">
        <w:rPr>
          <w:rFonts w:ascii="Times New Roman" w:eastAsia="Times New Roman" w:hAnsi="Times New Roman" w:cs="Times New Roman"/>
          <w:sz w:val="24"/>
          <w:szCs w:val="24"/>
          <w:lang w:eastAsia="en-GB"/>
        </w:rPr>
        <w:t xml:space="preserve">. (2018) </w:t>
      </w:r>
      <w:r w:rsidRPr="00657B22">
        <w:rPr>
          <w:rFonts w:ascii="Times New Roman" w:eastAsia="Times New Roman" w:hAnsi="Times New Roman" w:cs="Times New Roman"/>
          <w:bCs/>
          <w:kern w:val="36"/>
          <w:sz w:val="24"/>
          <w:szCs w:val="24"/>
          <w:lang w:eastAsia="en-GB"/>
        </w:rPr>
        <w:t xml:space="preserve">Screening and diagnosis of gestational diabetes in India: a systematic review and meta-analysis. </w:t>
      </w:r>
      <w:r w:rsidRPr="00657B22">
        <w:rPr>
          <w:rFonts w:ascii="Times New Roman" w:eastAsia="Times New Roman" w:hAnsi="Times New Roman" w:cs="Times New Roman"/>
          <w:i/>
          <w:sz w:val="24"/>
          <w:szCs w:val="24"/>
          <w:lang w:eastAsia="en-GB"/>
        </w:rPr>
        <w:t xml:space="preserve">Acta </w:t>
      </w:r>
      <w:proofErr w:type="spellStart"/>
      <w:r w:rsidRPr="00657B22">
        <w:rPr>
          <w:rFonts w:ascii="Times New Roman" w:eastAsia="Times New Roman" w:hAnsi="Times New Roman" w:cs="Times New Roman"/>
          <w:i/>
          <w:sz w:val="24"/>
          <w:szCs w:val="24"/>
          <w:lang w:eastAsia="en-GB"/>
        </w:rPr>
        <w:t>Diabetol</w:t>
      </w:r>
      <w:proofErr w:type="spellEnd"/>
      <w:r w:rsidRPr="00657B22">
        <w:rPr>
          <w:rFonts w:ascii="Times New Roman" w:eastAsia="Times New Roman" w:hAnsi="Times New Roman" w:cs="Times New Roman"/>
          <w:sz w:val="24"/>
          <w:szCs w:val="24"/>
          <w:lang w:eastAsia="en-GB"/>
        </w:rPr>
        <w:t xml:space="preserve"> 55(6), 613-625. </w:t>
      </w:r>
    </w:p>
    <w:p w14:paraId="29E46721" w14:textId="77777777" w:rsidR="005C36BA" w:rsidRPr="00657B22" w:rsidRDefault="005C36BA" w:rsidP="005C36BA">
      <w:pPr>
        <w:rPr>
          <w:rFonts w:ascii="Times New Roman" w:eastAsia="Times New Roman" w:hAnsi="Times New Roman" w:cs="Times New Roman"/>
          <w:sz w:val="24"/>
          <w:szCs w:val="24"/>
          <w:lang w:eastAsia="en-GB"/>
        </w:rPr>
      </w:pPr>
    </w:p>
    <w:p w14:paraId="3A553362"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2. </w:t>
      </w:r>
      <w:proofErr w:type="spellStart"/>
      <w:r w:rsidRPr="00657B22">
        <w:rPr>
          <w:rFonts w:ascii="Times New Roman" w:eastAsia="Calibri" w:hAnsi="Times New Roman" w:cs="Times New Roman"/>
          <w:sz w:val="24"/>
          <w:szCs w:val="24"/>
          <w:lang w:eastAsia="en-GB"/>
        </w:rPr>
        <w:t>Kozák-Bárány</w:t>
      </w:r>
      <w:proofErr w:type="spellEnd"/>
      <w:r w:rsidRPr="00657B22">
        <w:rPr>
          <w:rFonts w:ascii="Times New Roman" w:eastAsia="Calibri" w:hAnsi="Times New Roman" w:cs="Times New Roman"/>
          <w:sz w:val="24"/>
          <w:szCs w:val="24"/>
          <w:lang w:eastAsia="en-GB"/>
        </w:rPr>
        <w:t xml:space="preserve"> A, Jokinen E, </w:t>
      </w:r>
      <w:proofErr w:type="spellStart"/>
      <w:r w:rsidRPr="00657B22">
        <w:rPr>
          <w:rFonts w:ascii="Times New Roman" w:eastAsia="Calibri" w:hAnsi="Times New Roman" w:cs="Times New Roman"/>
          <w:sz w:val="24"/>
          <w:szCs w:val="24"/>
          <w:lang w:eastAsia="en-GB"/>
        </w:rPr>
        <w:t>Kero</w:t>
      </w:r>
      <w:proofErr w:type="spellEnd"/>
      <w:r w:rsidRPr="00657B22">
        <w:rPr>
          <w:rFonts w:ascii="Times New Roman" w:eastAsia="Calibri" w:hAnsi="Times New Roman" w:cs="Times New Roman"/>
          <w:sz w:val="24"/>
          <w:szCs w:val="24"/>
          <w:lang w:eastAsia="en-GB"/>
        </w:rPr>
        <w:t xml:space="preserve"> P </w:t>
      </w:r>
      <w:r w:rsidRPr="00657B22">
        <w:rPr>
          <w:rFonts w:ascii="Times New Roman" w:eastAsia="Calibri" w:hAnsi="Times New Roman" w:cs="Times New Roman"/>
          <w:i/>
          <w:sz w:val="24"/>
          <w:szCs w:val="24"/>
          <w:lang w:eastAsia="en-GB"/>
        </w:rPr>
        <w:t>et al.</w:t>
      </w:r>
      <w:r w:rsidRPr="00657B22">
        <w:rPr>
          <w:rFonts w:ascii="Times New Roman" w:eastAsia="Calibri" w:hAnsi="Times New Roman" w:cs="Times New Roman"/>
          <w:sz w:val="24"/>
          <w:szCs w:val="24"/>
          <w:lang w:eastAsia="en-GB"/>
        </w:rPr>
        <w:t xml:space="preserve"> (2004) Impaired left ventricular diastolic function in </w:t>
      </w:r>
      <w:proofErr w:type="spellStart"/>
      <w:r w:rsidRPr="00657B22">
        <w:rPr>
          <w:rFonts w:ascii="Times New Roman" w:eastAsia="Calibri" w:hAnsi="Times New Roman" w:cs="Times New Roman"/>
          <w:sz w:val="24"/>
          <w:szCs w:val="24"/>
          <w:lang w:eastAsia="en-GB"/>
        </w:rPr>
        <w:t>newborn</w:t>
      </w:r>
      <w:proofErr w:type="spellEnd"/>
      <w:r w:rsidRPr="00657B22">
        <w:rPr>
          <w:rFonts w:ascii="Times New Roman" w:eastAsia="Calibri" w:hAnsi="Times New Roman" w:cs="Times New Roman"/>
          <w:sz w:val="24"/>
          <w:szCs w:val="24"/>
          <w:lang w:eastAsia="en-GB"/>
        </w:rPr>
        <w:t xml:space="preserve"> infants of mothers with pregestational or gestational diabetes with good glycaemic control. </w:t>
      </w:r>
      <w:r w:rsidRPr="00657B22">
        <w:rPr>
          <w:rFonts w:ascii="Times New Roman" w:eastAsia="Calibri" w:hAnsi="Times New Roman" w:cs="Times New Roman"/>
          <w:i/>
          <w:sz w:val="24"/>
          <w:szCs w:val="24"/>
          <w:lang w:eastAsia="en-GB"/>
        </w:rPr>
        <w:t>Early Hum Dev</w:t>
      </w:r>
      <w:r w:rsidRPr="00657B22">
        <w:rPr>
          <w:rFonts w:ascii="Times New Roman" w:eastAsia="Calibri" w:hAnsi="Times New Roman" w:cs="Times New Roman"/>
          <w:sz w:val="24"/>
          <w:szCs w:val="24"/>
          <w:lang w:eastAsia="en-GB"/>
        </w:rPr>
        <w:t xml:space="preserve"> 77(1-2), 13.</w:t>
      </w:r>
    </w:p>
    <w:p w14:paraId="71A0FAA2" w14:textId="77777777" w:rsidR="005C36BA" w:rsidRPr="00657B22" w:rsidRDefault="005C36BA" w:rsidP="005C36BA">
      <w:pPr>
        <w:rPr>
          <w:rFonts w:ascii="Times New Roman" w:eastAsia="Calibri" w:hAnsi="Times New Roman" w:cs="Times New Roman"/>
          <w:sz w:val="24"/>
          <w:szCs w:val="24"/>
          <w:lang w:eastAsia="en-GB"/>
        </w:rPr>
      </w:pPr>
    </w:p>
    <w:p w14:paraId="47BC165B" w14:textId="77777777" w:rsidR="005C36BA" w:rsidRPr="00657B22" w:rsidRDefault="005C36BA" w:rsidP="005C36BA">
      <w:pPr>
        <w:rPr>
          <w:rFonts w:ascii="Times New Roman" w:eastAsia="Times New Roman" w:hAnsi="Times New Roman" w:cs="Times New Roman"/>
          <w:bCs/>
          <w:kern w:val="36"/>
          <w:sz w:val="24"/>
          <w:szCs w:val="24"/>
          <w:lang w:eastAsia="en-GB"/>
        </w:rPr>
      </w:pPr>
      <w:bookmarkStart w:id="2" w:name="_Toc29861218"/>
      <w:bookmarkStart w:id="3" w:name="_Toc29862840"/>
      <w:bookmarkStart w:id="4" w:name="_Toc29863128"/>
      <w:bookmarkStart w:id="5" w:name="_Toc64651848"/>
      <w:r>
        <w:rPr>
          <w:rFonts w:ascii="Times New Roman" w:eastAsia="Calibri" w:hAnsi="Times New Roman" w:cs="Times New Roman"/>
          <w:sz w:val="24"/>
          <w:szCs w:val="24"/>
          <w:lang w:val="en-IN" w:eastAsia="en-GB"/>
        </w:rPr>
        <w:t xml:space="preserve">3. </w:t>
      </w:r>
      <w:proofErr w:type="spellStart"/>
      <w:r w:rsidRPr="00657B22">
        <w:rPr>
          <w:rFonts w:ascii="Times New Roman" w:eastAsia="Calibri" w:hAnsi="Times New Roman" w:cs="Times New Roman"/>
          <w:sz w:val="24"/>
          <w:szCs w:val="24"/>
          <w:lang w:val="en-IN" w:eastAsia="en-GB"/>
        </w:rPr>
        <w:t>Schoenaker</w:t>
      </w:r>
      <w:proofErr w:type="spellEnd"/>
      <w:r w:rsidRPr="00657B22">
        <w:rPr>
          <w:rFonts w:ascii="Times New Roman" w:eastAsia="Calibri" w:hAnsi="Times New Roman" w:cs="Times New Roman"/>
          <w:sz w:val="24"/>
          <w:szCs w:val="24"/>
          <w:lang w:val="en-IN" w:eastAsia="en-GB"/>
        </w:rPr>
        <w:t xml:space="preserve"> D, Mishra GD, Callaway LK </w:t>
      </w:r>
      <w:r w:rsidRPr="00657B22">
        <w:rPr>
          <w:rFonts w:ascii="Times New Roman" w:eastAsia="Calibri" w:hAnsi="Times New Roman" w:cs="Times New Roman"/>
          <w:i/>
          <w:sz w:val="24"/>
          <w:szCs w:val="24"/>
          <w:lang w:val="en-IN" w:eastAsia="en-GB"/>
        </w:rPr>
        <w:t>et al</w:t>
      </w:r>
      <w:r w:rsidRPr="00657B22">
        <w:rPr>
          <w:rFonts w:ascii="Times New Roman" w:eastAsia="Calibri" w:hAnsi="Times New Roman" w:cs="Times New Roman"/>
          <w:sz w:val="24"/>
          <w:szCs w:val="24"/>
          <w:lang w:val="en-IN" w:eastAsia="en-GB"/>
        </w:rPr>
        <w:t xml:space="preserve">. (2016) The role of energy, nutrients, foods, and dietary patterns in the development of gestational diabetes mellitus: a systematic review of observational studies. </w:t>
      </w:r>
      <w:r w:rsidRPr="00657B22">
        <w:rPr>
          <w:rFonts w:ascii="Times New Roman" w:eastAsia="Calibri" w:hAnsi="Times New Roman" w:cs="Times New Roman"/>
          <w:i/>
          <w:sz w:val="24"/>
          <w:szCs w:val="24"/>
          <w:lang w:val="en-IN" w:eastAsia="en-GB"/>
        </w:rPr>
        <w:t>Diabetes Care</w:t>
      </w:r>
      <w:r w:rsidRPr="00657B22">
        <w:rPr>
          <w:rFonts w:ascii="Times New Roman" w:eastAsia="Calibri" w:hAnsi="Times New Roman" w:cs="Times New Roman"/>
          <w:sz w:val="24"/>
          <w:szCs w:val="24"/>
          <w:lang w:val="en-IN" w:eastAsia="en-GB"/>
        </w:rPr>
        <w:t xml:space="preserve"> 39, 16–23.</w:t>
      </w:r>
      <w:bookmarkEnd w:id="2"/>
      <w:bookmarkEnd w:id="3"/>
      <w:bookmarkEnd w:id="4"/>
      <w:bookmarkEnd w:id="5"/>
    </w:p>
    <w:p w14:paraId="15B2847E" w14:textId="77777777" w:rsidR="005C36BA" w:rsidRPr="00657B22" w:rsidRDefault="005C36BA" w:rsidP="005C36BA">
      <w:pPr>
        <w:rPr>
          <w:rFonts w:ascii="Times New Roman" w:eastAsia="Calibri" w:hAnsi="Times New Roman" w:cs="Times New Roman"/>
          <w:sz w:val="24"/>
          <w:szCs w:val="24"/>
          <w:lang w:val="en-IN" w:eastAsia="en-GB"/>
        </w:rPr>
      </w:pPr>
    </w:p>
    <w:p w14:paraId="7C918AAB"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Times New Roman" w:hAnsi="Times New Roman" w:cs="Times New Roman"/>
          <w:sz w:val="24"/>
          <w:szCs w:val="24"/>
          <w:lang w:eastAsia="en-GB"/>
        </w:rPr>
        <w:t xml:space="preserve">4. </w:t>
      </w:r>
      <w:r w:rsidRPr="00657B22">
        <w:rPr>
          <w:rFonts w:ascii="Times New Roman" w:eastAsia="Times New Roman" w:hAnsi="Times New Roman" w:cs="Times New Roman"/>
          <w:sz w:val="24"/>
          <w:szCs w:val="24"/>
          <w:lang w:eastAsia="en-GB"/>
        </w:rPr>
        <w:t xml:space="preserve">Catalano PM (2014) Trying to understand gestational diabetes. </w:t>
      </w:r>
      <w:proofErr w:type="spellStart"/>
      <w:r w:rsidRPr="00657B22">
        <w:rPr>
          <w:rFonts w:ascii="Times New Roman" w:eastAsia="Times New Roman" w:hAnsi="Times New Roman" w:cs="Times New Roman"/>
          <w:i/>
          <w:sz w:val="24"/>
          <w:szCs w:val="24"/>
          <w:lang w:eastAsia="en-GB"/>
        </w:rPr>
        <w:t>Diabet</w:t>
      </w:r>
      <w:proofErr w:type="spellEnd"/>
      <w:r w:rsidRPr="00657B22">
        <w:rPr>
          <w:rFonts w:ascii="Times New Roman" w:eastAsia="Times New Roman" w:hAnsi="Times New Roman" w:cs="Times New Roman"/>
          <w:i/>
          <w:sz w:val="24"/>
          <w:szCs w:val="24"/>
          <w:lang w:eastAsia="en-GB"/>
        </w:rPr>
        <w:t xml:space="preserve"> Med</w:t>
      </w:r>
      <w:r w:rsidRPr="00657B22">
        <w:rPr>
          <w:rFonts w:ascii="Times New Roman" w:eastAsia="Times New Roman" w:hAnsi="Times New Roman" w:cs="Times New Roman"/>
          <w:sz w:val="24"/>
          <w:szCs w:val="24"/>
          <w:lang w:eastAsia="en-GB"/>
        </w:rPr>
        <w:t xml:space="preserve"> 31(3), 273-81. </w:t>
      </w:r>
    </w:p>
    <w:p w14:paraId="7681CB76" w14:textId="77777777" w:rsidR="005C36BA" w:rsidRPr="00657B22" w:rsidRDefault="005C36BA" w:rsidP="005C36BA">
      <w:pPr>
        <w:rPr>
          <w:rFonts w:ascii="Times New Roman" w:eastAsia="Calibri" w:hAnsi="Times New Roman" w:cs="Times New Roman"/>
          <w:sz w:val="24"/>
          <w:szCs w:val="24"/>
          <w:lang w:val="en-IN" w:eastAsia="en-GB"/>
        </w:rPr>
      </w:pPr>
    </w:p>
    <w:p w14:paraId="6C676C1E" w14:textId="4A2622C7" w:rsidR="005C36BA" w:rsidRPr="00657B22" w:rsidRDefault="005C36BA" w:rsidP="005C36BA">
      <w:pPr>
        <w:spacing w:line="240"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5. </w:t>
      </w:r>
      <w:proofErr w:type="spellStart"/>
      <w:r w:rsidRPr="00657B22">
        <w:rPr>
          <w:rFonts w:ascii="Times New Roman" w:eastAsia="Calibri" w:hAnsi="Times New Roman" w:cs="Times New Roman"/>
          <w:sz w:val="24"/>
          <w:szCs w:val="24"/>
          <w:lang w:eastAsia="en-GB"/>
        </w:rPr>
        <w:t>Steegers-Theunissen</w:t>
      </w:r>
      <w:proofErr w:type="spellEnd"/>
      <w:r w:rsidRPr="00657B22">
        <w:rPr>
          <w:rFonts w:ascii="Times New Roman" w:eastAsia="Calibri" w:hAnsi="Times New Roman" w:cs="Times New Roman"/>
          <w:sz w:val="24"/>
          <w:szCs w:val="24"/>
          <w:lang w:eastAsia="en-GB"/>
        </w:rPr>
        <w:t xml:space="preserve"> RPM, </w:t>
      </w:r>
      <w:proofErr w:type="spellStart"/>
      <w:r w:rsidRPr="00657B22">
        <w:rPr>
          <w:rFonts w:ascii="Times New Roman" w:eastAsia="Calibri" w:hAnsi="Times New Roman" w:cs="Times New Roman"/>
          <w:sz w:val="24"/>
          <w:szCs w:val="24"/>
          <w:lang w:eastAsia="en-GB"/>
        </w:rPr>
        <w:t>Tw</w:t>
      </w:r>
      <w:r w:rsidR="00BF2CED">
        <w:rPr>
          <w:rFonts w:ascii="Times New Roman" w:eastAsia="Calibri" w:hAnsi="Times New Roman" w:cs="Times New Roman"/>
          <w:sz w:val="24"/>
          <w:szCs w:val="24"/>
          <w:lang w:eastAsia="en-GB"/>
        </w:rPr>
        <w:t>igt</w:t>
      </w:r>
      <w:proofErr w:type="spellEnd"/>
      <w:r w:rsidR="00BF2CED">
        <w:rPr>
          <w:rFonts w:ascii="Times New Roman" w:eastAsia="Calibri" w:hAnsi="Times New Roman" w:cs="Times New Roman"/>
          <w:sz w:val="24"/>
          <w:szCs w:val="24"/>
          <w:lang w:eastAsia="en-GB"/>
        </w:rPr>
        <w:t xml:space="preserve"> J, </w:t>
      </w:r>
      <w:proofErr w:type="spellStart"/>
      <w:r w:rsidR="00BF2CED">
        <w:rPr>
          <w:rFonts w:ascii="Times New Roman" w:eastAsia="Calibri" w:hAnsi="Times New Roman" w:cs="Times New Roman"/>
          <w:sz w:val="24"/>
          <w:szCs w:val="24"/>
          <w:lang w:eastAsia="en-GB"/>
        </w:rPr>
        <w:t>Pestinger</w:t>
      </w:r>
      <w:proofErr w:type="spellEnd"/>
      <w:r w:rsidR="00BF2CED">
        <w:rPr>
          <w:rFonts w:ascii="Times New Roman" w:eastAsia="Calibri" w:hAnsi="Times New Roman" w:cs="Times New Roman"/>
          <w:sz w:val="24"/>
          <w:szCs w:val="24"/>
          <w:lang w:eastAsia="en-GB"/>
        </w:rPr>
        <w:t xml:space="preserve"> V </w:t>
      </w:r>
      <w:r w:rsidR="00BF2CED" w:rsidRPr="00BF2CED">
        <w:rPr>
          <w:rFonts w:ascii="Times New Roman" w:eastAsia="Calibri" w:hAnsi="Times New Roman" w:cs="Times New Roman"/>
          <w:i/>
          <w:sz w:val="24"/>
          <w:szCs w:val="24"/>
          <w:lang w:eastAsia="en-GB"/>
        </w:rPr>
        <w:t>et al</w:t>
      </w:r>
      <w:r w:rsidR="00BF2CED">
        <w:rPr>
          <w:rFonts w:ascii="Times New Roman" w:eastAsia="Calibri" w:hAnsi="Times New Roman" w:cs="Times New Roman"/>
          <w:sz w:val="24"/>
          <w:szCs w:val="24"/>
          <w:lang w:eastAsia="en-GB"/>
        </w:rPr>
        <w:t>.</w:t>
      </w:r>
      <w:r w:rsidRPr="00657B22">
        <w:rPr>
          <w:rFonts w:ascii="Times New Roman" w:eastAsia="Calibri" w:hAnsi="Times New Roman" w:cs="Times New Roman"/>
          <w:sz w:val="24"/>
          <w:szCs w:val="24"/>
          <w:lang w:eastAsia="en-GB"/>
        </w:rPr>
        <w:t xml:space="preserve"> (2013) The peri-conceptional    period, reproduction and long-term health of offspring</w:t>
      </w:r>
      <w:r>
        <w:rPr>
          <w:rFonts w:ascii="Times New Roman" w:eastAsia="Calibri" w:hAnsi="Times New Roman" w:cs="Times New Roman"/>
          <w:sz w:val="24"/>
          <w:szCs w:val="24"/>
          <w:lang w:eastAsia="en-GB"/>
        </w:rPr>
        <w:t xml:space="preserve">: the importance of one-carbon </w:t>
      </w:r>
      <w:r w:rsidRPr="00657B22">
        <w:rPr>
          <w:rFonts w:ascii="Times New Roman" w:eastAsia="Calibri" w:hAnsi="Times New Roman" w:cs="Times New Roman"/>
          <w:sz w:val="24"/>
          <w:szCs w:val="24"/>
          <w:lang w:eastAsia="en-GB"/>
        </w:rPr>
        <w:t xml:space="preserve">metabolism, </w:t>
      </w:r>
      <w:r w:rsidRPr="00657B22">
        <w:rPr>
          <w:rFonts w:ascii="Times New Roman" w:eastAsia="Calibri" w:hAnsi="Times New Roman" w:cs="Times New Roman"/>
          <w:i/>
          <w:iCs/>
          <w:sz w:val="24"/>
          <w:szCs w:val="24"/>
          <w:lang w:eastAsia="en-GB"/>
        </w:rPr>
        <w:t xml:space="preserve">Hum. </w:t>
      </w:r>
      <w:proofErr w:type="spellStart"/>
      <w:r w:rsidRPr="00657B22">
        <w:rPr>
          <w:rFonts w:ascii="Times New Roman" w:eastAsia="Calibri" w:hAnsi="Times New Roman" w:cs="Times New Roman"/>
          <w:i/>
          <w:iCs/>
          <w:sz w:val="24"/>
          <w:szCs w:val="24"/>
          <w:lang w:eastAsia="en-GB"/>
        </w:rPr>
        <w:t>Reprod</w:t>
      </w:r>
      <w:proofErr w:type="spellEnd"/>
      <w:r w:rsidRPr="00657B22">
        <w:rPr>
          <w:rFonts w:ascii="Times New Roman" w:eastAsia="Calibri" w:hAnsi="Times New Roman" w:cs="Times New Roman"/>
          <w:i/>
          <w:iCs/>
          <w:sz w:val="24"/>
          <w:szCs w:val="24"/>
          <w:lang w:eastAsia="en-GB"/>
        </w:rPr>
        <w:t>. Update</w:t>
      </w:r>
      <w:r w:rsidRPr="00657B22">
        <w:rPr>
          <w:rFonts w:ascii="Times New Roman" w:eastAsia="Calibri" w:hAnsi="Times New Roman" w:cs="Times New Roman"/>
          <w:sz w:val="24"/>
          <w:szCs w:val="24"/>
          <w:lang w:eastAsia="en-GB"/>
        </w:rPr>
        <w:t xml:space="preserve"> 19(6), 640–655. </w:t>
      </w:r>
    </w:p>
    <w:p w14:paraId="56ABBDA6" w14:textId="77777777" w:rsidR="005C36BA" w:rsidRPr="00657B22" w:rsidRDefault="005C36BA" w:rsidP="005C36BA">
      <w:pPr>
        <w:rPr>
          <w:rFonts w:ascii="Times New Roman" w:eastAsia="Times New Roman" w:hAnsi="Times New Roman" w:cs="Times New Roman"/>
          <w:bCs/>
          <w:kern w:val="36"/>
          <w:sz w:val="24"/>
          <w:szCs w:val="24"/>
          <w:lang w:eastAsia="en-GB"/>
        </w:rPr>
      </w:pPr>
    </w:p>
    <w:p w14:paraId="159761CC" w14:textId="77777777" w:rsidR="005C36BA" w:rsidRDefault="005C36BA" w:rsidP="005C36BA">
      <w:pPr>
        <w:rPr>
          <w:rFonts w:ascii="Times New Roman" w:hAnsi="Times New Roman" w:cs="Times New Roman"/>
          <w:i/>
          <w:iCs/>
          <w:sz w:val="24"/>
          <w:szCs w:val="24"/>
          <w:lang w:eastAsia="en-GB"/>
        </w:rPr>
      </w:pPr>
      <w:r>
        <w:rPr>
          <w:rFonts w:ascii="Times New Roman" w:hAnsi="Times New Roman" w:cs="Times New Roman"/>
          <w:sz w:val="24"/>
          <w:szCs w:val="24"/>
          <w:lang w:eastAsia="en-GB"/>
        </w:rPr>
        <w:t xml:space="preserve">6. </w:t>
      </w:r>
      <w:r w:rsidRPr="00657B22">
        <w:rPr>
          <w:rFonts w:ascii="Times New Roman" w:hAnsi="Times New Roman" w:cs="Times New Roman"/>
          <w:sz w:val="24"/>
          <w:szCs w:val="24"/>
          <w:lang w:eastAsia="en-GB"/>
        </w:rPr>
        <w:t xml:space="preserve">Green R, Milner J, Joy EJ </w:t>
      </w:r>
      <w:r w:rsidRPr="00657B22">
        <w:rPr>
          <w:rFonts w:ascii="Times New Roman" w:hAnsi="Times New Roman" w:cs="Times New Roman"/>
          <w:i/>
          <w:sz w:val="24"/>
          <w:szCs w:val="24"/>
          <w:lang w:eastAsia="en-GB"/>
        </w:rPr>
        <w:t>et al</w:t>
      </w:r>
      <w:r w:rsidRPr="00657B22">
        <w:rPr>
          <w:rFonts w:ascii="Times New Roman" w:hAnsi="Times New Roman" w:cs="Times New Roman"/>
          <w:sz w:val="24"/>
          <w:szCs w:val="24"/>
          <w:lang w:eastAsia="en-GB"/>
        </w:rPr>
        <w:t xml:space="preserve">. (2016) Dietary patterns in India: a systematic review. </w:t>
      </w:r>
      <w:r w:rsidRPr="00657B22">
        <w:rPr>
          <w:rFonts w:ascii="Times New Roman" w:hAnsi="Times New Roman" w:cs="Times New Roman"/>
          <w:i/>
          <w:iCs/>
          <w:sz w:val="24"/>
          <w:szCs w:val="24"/>
          <w:lang w:eastAsia="en-GB"/>
        </w:rPr>
        <w:t>Br J Nutr</w:t>
      </w:r>
      <w:r w:rsidRPr="00657B22">
        <w:rPr>
          <w:rFonts w:ascii="Times New Roman" w:hAnsi="Times New Roman" w:cs="Times New Roman"/>
          <w:sz w:val="24"/>
          <w:szCs w:val="24"/>
          <w:lang w:eastAsia="en-GB"/>
        </w:rPr>
        <w:t xml:space="preserve"> </w:t>
      </w:r>
      <w:r w:rsidRPr="00657B22">
        <w:rPr>
          <w:rFonts w:ascii="Times New Roman" w:hAnsi="Times New Roman" w:cs="Times New Roman"/>
          <w:iCs/>
          <w:sz w:val="24"/>
          <w:szCs w:val="24"/>
          <w:lang w:eastAsia="en-GB"/>
        </w:rPr>
        <w:t>116</w:t>
      </w:r>
      <w:r w:rsidRPr="00657B22">
        <w:rPr>
          <w:rFonts w:ascii="Times New Roman" w:hAnsi="Times New Roman" w:cs="Times New Roman"/>
          <w:sz w:val="24"/>
          <w:szCs w:val="24"/>
          <w:lang w:eastAsia="en-GB"/>
        </w:rPr>
        <w:t xml:space="preserve">(1), 142–148. </w:t>
      </w:r>
    </w:p>
    <w:p w14:paraId="6B8F9670" w14:textId="77777777" w:rsidR="005C36BA" w:rsidRPr="00657B22" w:rsidRDefault="005C36BA" w:rsidP="005C36BA">
      <w:pPr>
        <w:rPr>
          <w:rFonts w:ascii="Times New Roman" w:hAnsi="Times New Roman" w:cs="Times New Roman"/>
          <w:i/>
          <w:iCs/>
          <w:sz w:val="24"/>
          <w:szCs w:val="24"/>
          <w:lang w:eastAsia="en-GB"/>
        </w:rPr>
      </w:pPr>
    </w:p>
    <w:p w14:paraId="7E8B43E4" w14:textId="77777777" w:rsidR="005C36BA" w:rsidRPr="00657B22" w:rsidRDefault="005C36BA" w:rsidP="005C36BA">
      <w:pPr>
        <w:rPr>
          <w:rFonts w:ascii="Times New Roman" w:eastAsia="Calibri" w:hAnsi="Times New Roman" w:cs="Times New Roman"/>
          <w:sz w:val="24"/>
          <w:szCs w:val="24"/>
          <w:lang w:eastAsia="en-GB"/>
        </w:rPr>
      </w:pPr>
      <w:r>
        <w:rPr>
          <w:rFonts w:ascii="Times New Roman" w:hAnsi="Times New Roman" w:cs="Times New Roman"/>
          <w:sz w:val="24"/>
          <w:szCs w:val="24"/>
        </w:rPr>
        <w:t xml:space="preserve">7. </w:t>
      </w:r>
      <w:hyperlink r:id="rId11" w:history="1">
        <w:proofErr w:type="spellStart"/>
        <w:r w:rsidRPr="00657B22">
          <w:rPr>
            <w:rFonts w:ascii="Times New Roman" w:eastAsia="Calibri" w:hAnsi="Times New Roman" w:cs="Times New Roman"/>
            <w:sz w:val="24"/>
            <w:szCs w:val="24"/>
            <w:lang w:eastAsia="en-GB"/>
          </w:rPr>
          <w:t>Forouhi</w:t>
        </w:r>
        <w:proofErr w:type="spellEnd"/>
        <w:r w:rsidRPr="00657B22">
          <w:rPr>
            <w:rFonts w:ascii="Times New Roman" w:eastAsia="Calibri" w:hAnsi="Times New Roman" w:cs="Times New Roman"/>
            <w:sz w:val="24"/>
            <w:szCs w:val="24"/>
            <w:lang w:eastAsia="en-GB"/>
          </w:rPr>
          <w:t xml:space="preserve"> NG</w:t>
        </w:r>
      </w:hyperlink>
      <w:r w:rsidRPr="00657B22">
        <w:rPr>
          <w:rFonts w:ascii="Times New Roman" w:eastAsia="Calibri" w:hAnsi="Times New Roman" w:cs="Times New Roman"/>
          <w:sz w:val="24"/>
          <w:szCs w:val="24"/>
          <w:lang w:eastAsia="en-GB"/>
        </w:rPr>
        <w:t xml:space="preserve">, </w:t>
      </w:r>
      <w:hyperlink r:id="rId12" w:history="1">
        <w:proofErr w:type="spellStart"/>
        <w:r w:rsidRPr="00657B22">
          <w:rPr>
            <w:rFonts w:ascii="Times New Roman" w:eastAsia="Calibri" w:hAnsi="Times New Roman" w:cs="Times New Roman"/>
            <w:sz w:val="24"/>
            <w:szCs w:val="24"/>
            <w:lang w:eastAsia="en-GB"/>
          </w:rPr>
          <w:t>Misra</w:t>
        </w:r>
        <w:proofErr w:type="spellEnd"/>
        <w:r w:rsidRPr="00657B22">
          <w:rPr>
            <w:rFonts w:ascii="Times New Roman" w:eastAsia="Calibri" w:hAnsi="Times New Roman" w:cs="Times New Roman"/>
            <w:sz w:val="24"/>
            <w:szCs w:val="24"/>
            <w:lang w:eastAsia="en-GB"/>
          </w:rPr>
          <w:t xml:space="preserve"> A</w:t>
        </w:r>
      </w:hyperlink>
      <w:r w:rsidRPr="00657B22">
        <w:rPr>
          <w:rFonts w:ascii="Times New Roman" w:eastAsia="Calibri" w:hAnsi="Times New Roman" w:cs="Times New Roman"/>
          <w:sz w:val="24"/>
          <w:szCs w:val="24"/>
          <w:lang w:eastAsia="en-GB"/>
        </w:rPr>
        <w:t xml:space="preserve">, </w:t>
      </w:r>
      <w:hyperlink r:id="rId13" w:history="1">
        <w:r w:rsidRPr="00657B22">
          <w:rPr>
            <w:rFonts w:ascii="Times New Roman" w:eastAsia="Calibri" w:hAnsi="Times New Roman" w:cs="Times New Roman"/>
            <w:sz w:val="24"/>
            <w:szCs w:val="24"/>
            <w:lang w:eastAsia="en-GB"/>
          </w:rPr>
          <w:t>Mohan V</w:t>
        </w:r>
      </w:hyperlink>
      <w:r w:rsidRPr="00657B22">
        <w:rPr>
          <w:rFonts w:ascii="Times New Roman" w:eastAsia="Calibri" w:hAnsi="Times New Roman" w:cs="Times New Roman"/>
          <w:sz w:val="24"/>
          <w:szCs w:val="24"/>
          <w:lang w:eastAsia="en-GB"/>
        </w:rPr>
        <w:t xml:space="preserve"> </w:t>
      </w:r>
      <w:r w:rsidRPr="00657B22">
        <w:rPr>
          <w:rFonts w:ascii="Times New Roman" w:eastAsia="Calibri" w:hAnsi="Times New Roman" w:cs="Times New Roman"/>
          <w:i/>
          <w:sz w:val="24"/>
          <w:szCs w:val="24"/>
          <w:lang w:eastAsia="en-GB"/>
        </w:rPr>
        <w:t>et al</w:t>
      </w:r>
      <w:r w:rsidRPr="00657B22">
        <w:rPr>
          <w:rFonts w:ascii="Times New Roman" w:eastAsia="Calibri" w:hAnsi="Times New Roman" w:cs="Times New Roman"/>
          <w:sz w:val="24"/>
          <w:szCs w:val="24"/>
          <w:lang w:eastAsia="en-GB"/>
        </w:rPr>
        <w:t xml:space="preserve">. </w:t>
      </w:r>
      <w:r w:rsidRPr="00657B22">
        <w:rPr>
          <w:rFonts w:ascii="Times New Roman" w:hAnsi="Times New Roman" w:cs="Times New Roman"/>
          <w:sz w:val="24"/>
          <w:szCs w:val="24"/>
        </w:rPr>
        <w:t>(</w:t>
      </w:r>
      <w:r w:rsidRPr="00657B22">
        <w:rPr>
          <w:rFonts w:ascii="Times New Roman" w:eastAsia="Calibri" w:hAnsi="Times New Roman" w:cs="Times New Roman"/>
          <w:sz w:val="24"/>
          <w:szCs w:val="24"/>
          <w:lang w:eastAsia="en-GB"/>
        </w:rPr>
        <w:t xml:space="preserve">2018) Dietary and nutritional approaches for prevention and management of type 2 diabetes. </w:t>
      </w:r>
      <w:r w:rsidRPr="00657B22">
        <w:rPr>
          <w:rFonts w:ascii="Times New Roman" w:eastAsia="Calibri" w:hAnsi="Times New Roman" w:cs="Times New Roman"/>
          <w:i/>
          <w:sz w:val="24"/>
          <w:szCs w:val="24"/>
          <w:lang w:eastAsia="en-GB"/>
        </w:rPr>
        <w:t>BMJ</w:t>
      </w:r>
      <w:r w:rsidRPr="00657B22">
        <w:rPr>
          <w:rFonts w:ascii="Times New Roman" w:eastAsia="Calibri" w:hAnsi="Times New Roman" w:cs="Times New Roman"/>
          <w:sz w:val="24"/>
          <w:szCs w:val="24"/>
          <w:lang w:eastAsia="en-GB"/>
        </w:rPr>
        <w:t xml:space="preserve"> 13 (361), k2234. </w:t>
      </w:r>
      <w:bookmarkStart w:id="6" w:name="_Toc29861220"/>
      <w:bookmarkStart w:id="7" w:name="_Toc29862842"/>
      <w:bookmarkStart w:id="8" w:name="_Toc29863130"/>
      <w:bookmarkStart w:id="9" w:name="_Toc64651850"/>
    </w:p>
    <w:p w14:paraId="3FB86FC0" w14:textId="77777777" w:rsidR="005C36BA" w:rsidRPr="00657B22" w:rsidRDefault="005C36BA" w:rsidP="005C36BA">
      <w:pPr>
        <w:rPr>
          <w:rFonts w:ascii="Times New Roman" w:eastAsia="Times New Roman" w:hAnsi="Times New Roman" w:cs="Times New Roman"/>
          <w:sz w:val="24"/>
          <w:szCs w:val="24"/>
          <w:lang w:eastAsia="en-GB"/>
        </w:rPr>
      </w:pPr>
    </w:p>
    <w:p w14:paraId="21A3DE36"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Times New Roman" w:hAnsi="Times New Roman" w:cs="Times New Roman"/>
          <w:sz w:val="24"/>
          <w:szCs w:val="24"/>
          <w:lang w:eastAsia="en-GB"/>
        </w:rPr>
        <w:t xml:space="preserve">8. </w:t>
      </w:r>
      <w:r w:rsidRPr="00657B22">
        <w:rPr>
          <w:rFonts w:ascii="Times New Roman" w:eastAsia="Times New Roman" w:hAnsi="Times New Roman" w:cs="Times New Roman"/>
          <w:sz w:val="24"/>
          <w:szCs w:val="24"/>
          <w:lang w:eastAsia="en-GB"/>
        </w:rPr>
        <w:t xml:space="preserve">Shepherd E, </w:t>
      </w:r>
      <w:proofErr w:type="spellStart"/>
      <w:r w:rsidRPr="00657B22">
        <w:rPr>
          <w:rFonts w:ascii="Times New Roman" w:eastAsia="Times New Roman" w:hAnsi="Times New Roman" w:cs="Times New Roman"/>
          <w:sz w:val="24"/>
          <w:szCs w:val="24"/>
          <w:lang w:eastAsia="en-GB"/>
        </w:rPr>
        <w:t>Gomersall</w:t>
      </w:r>
      <w:proofErr w:type="spellEnd"/>
      <w:r w:rsidRPr="00657B22">
        <w:rPr>
          <w:rFonts w:ascii="Times New Roman" w:eastAsia="Times New Roman" w:hAnsi="Times New Roman" w:cs="Times New Roman"/>
          <w:sz w:val="24"/>
          <w:szCs w:val="24"/>
          <w:lang w:eastAsia="en-GB"/>
        </w:rPr>
        <w:t xml:space="preserve"> JC, Tieu J </w:t>
      </w:r>
      <w:r w:rsidRPr="00657B22">
        <w:rPr>
          <w:rFonts w:ascii="Times New Roman" w:eastAsia="Times New Roman" w:hAnsi="Times New Roman" w:cs="Times New Roman"/>
          <w:i/>
          <w:sz w:val="24"/>
          <w:szCs w:val="24"/>
          <w:lang w:eastAsia="en-GB"/>
        </w:rPr>
        <w:t>et al</w:t>
      </w:r>
      <w:r w:rsidRPr="00657B22">
        <w:rPr>
          <w:rFonts w:ascii="Times New Roman" w:eastAsia="Times New Roman" w:hAnsi="Times New Roman" w:cs="Times New Roman"/>
          <w:sz w:val="24"/>
          <w:szCs w:val="24"/>
          <w:lang w:eastAsia="en-GB"/>
        </w:rPr>
        <w:t xml:space="preserve">. (2017) Combined diet and exercise interventions for preventing gestational diabetes mellitus. </w:t>
      </w:r>
      <w:r w:rsidRPr="00657B22">
        <w:rPr>
          <w:rFonts w:ascii="Times New Roman" w:eastAsia="Times New Roman" w:hAnsi="Times New Roman" w:cs="Times New Roman"/>
          <w:i/>
          <w:iCs/>
          <w:sz w:val="24"/>
          <w:szCs w:val="24"/>
          <w:lang w:eastAsia="en-GB"/>
        </w:rPr>
        <w:t xml:space="preserve">The Cochrane Database </w:t>
      </w:r>
      <w:proofErr w:type="spellStart"/>
      <w:r w:rsidRPr="00657B22">
        <w:rPr>
          <w:rFonts w:ascii="Times New Roman" w:eastAsia="Times New Roman" w:hAnsi="Times New Roman" w:cs="Times New Roman"/>
          <w:i/>
          <w:iCs/>
          <w:sz w:val="24"/>
          <w:szCs w:val="24"/>
          <w:lang w:eastAsia="en-GB"/>
        </w:rPr>
        <w:t>Syst</w:t>
      </w:r>
      <w:proofErr w:type="spellEnd"/>
      <w:r w:rsidRPr="00657B22">
        <w:rPr>
          <w:rFonts w:ascii="Times New Roman" w:eastAsia="Times New Roman" w:hAnsi="Times New Roman" w:cs="Times New Roman"/>
          <w:i/>
          <w:iCs/>
          <w:sz w:val="24"/>
          <w:szCs w:val="24"/>
          <w:lang w:eastAsia="en-GB"/>
        </w:rPr>
        <w:t xml:space="preserve"> Rev</w:t>
      </w:r>
      <w:r w:rsidRPr="00657B22">
        <w:rPr>
          <w:rFonts w:ascii="Times New Roman" w:eastAsia="Times New Roman" w:hAnsi="Times New Roman" w:cs="Times New Roman"/>
          <w:sz w:val="24"/>
          <w:szCs w:val="24"/>
          <w:lang w:eastAsia="en-GB"/>
        </w:rPr>
        <w:t xml:space="preserve"> </w:t>
      </w:r>
      <w:r w:rsidRPr="00657B22">
        <w:rPr>
          <w:rFonts w:ascii="Times New Roman" w:eastAsia="Times New Roman" w:hAnsi="Times New Roman" w:cs="Times New Roman"/>
          <w:iCs/>
          <w:sz w:val="24"/>
          <w:szCs w:val="24"/>
          <w:lang w:eastAsia="en-GB"/>
        </w:rPr>
        <w:t>11</w:t>
      </w:r>
      <w:r w:rsidRPr="00657B22">
        <w:rPr>
          <w:rFonts w:ascii="Times New Roman" w:eastAsia="Times New Roman" w:hAnsi="Times New Roman" w:cs="Times New Roman"/>
          <w:sz w:val="24"/>
          <w:szCs w:val="24"/>
          <w:lang w:eastAsia="en-GB"/>
        </w:rPr>
        <w:t>(11), CD010443.</w:t>
      </w:r>
      <w:bookmarkEnd w:id="6"/>
      <w:bookmarkEnd w:id="7"/>
      <w:bookmarkEnd w:id="8"/>
      <w:bookmarkEnd w:id="9"/>
      <w:r w:rsidRPr="00657B22">
        <w:rPr>
          <w:rFonts w:ascii="Times New Roman" w:eastAsia="Times New Roman" w:hAnsi="Times New Roman" w:cs="Times New Roman"/>
          <w:sz w:val="24"/>
          <w:szCs w:val="24"/>
          <w:lang w:eastAsia="en-GB"/>
        </w:rPr>
        <w:t xml:space="preserve"> </w:t>
      </w:r>
    </w:p>
    <w:p w14:paraId="26907FB5" w14:textId="77777777" w:rsidR="005C36BA" w:rsidRPr="00657B22" w:rsidRDefault="005C36BA" w:rsidP="005C36BA">
      <w:pPr>
        <w:rPr>
          <w:rFonts w:ascii="Times New Roman" w:eastAsia="Calibri" w:hAnsi="Times New Roman" w:cs="Times New Roman"/>
          <w:sz w:val="24"/>
          <w:szCs w:val="24"/>
          <w:lang w:eastAsia="en-GB"/>
        </w:rPr>
      </w:pPr>
    </w:p>
    <w:p w14:paraId="107FFE2D" w14:textId="77777777" w:rsidR="005C36BA" w:rsidRPr="00657B22" w:rsidRDefault="005C36BA" w:rsidP="005C36BA">
      <w:p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9. </w:t>
      </w:r>
      <w:hyperlink r:id="rId14" w:history="1">
        <w:r w:rsidRPr="00866BE4">
          <w:rPr>
            <w:rFonts w:ascii="Times New Roman" w:eastAsia="Times New Roman" w:hAnsi="Times New Roman" w:cs="Times New Roman"/>
            <w:sz w:val="24"/>
            <w:szCs w:val="24"/>
            <w:lang w:eastAsia="en-GB"/>
          </w:rPr>
          <w:t>Harder T</w:t>
        </w:r>
      </w:hyperlink>
      <w:r w:rsidRPr="00866BE4">
        <w:rPr>
          <w:rFonts w:ascii="Times New Roman" w:eastAsia="Times New Roman" w:hAnsi="Times New Roman" w:cs="Times New Roman"/>
          <w:sz w:val="24"/>
          <w:szCs w:val="24"/>
          <w:lang w:eastAsia="en-GB"/>
        </w:rPr>
        <w:t xml:space="preserve">, </w:t>
      </w:r>
      <w:hyperlink r:id="rId15" w:history="1">
        <w:proofErr w:type="spellStart"/>
        <w:r w:rsidRPr="00866BE4">
          <w:rPr>
            <w:rFonts w:ascii="Times New Roman" w:eastAsia="Times New Roman" w:hAnsi="Times New Roman" w:cs="Times New Roman"/>
            <w:sz w:val="24"/>
            <w:szCs w:val="24"/>
            <w:lang w:eastAsia="en-GB"/>
          </w:rPr>
          <w:t>Rodekamp</w:t>
        </w:r>
        <w:proofErr w:type="spellEnd"/>
        <w:r w:rsidRPr="00866BE4">
          <w:rPr>
            <w:rFonts w:ascii="Times New Roman" w:eastAsia="Times New Roman" w:hAnsi="Times New Roman" w:cs="Times New Roman"/>
            <w:sz w:val="24"/>
            <w:szCs w:val="24"/>
            <w:lang w:eastAsia="en-GB"/>
          </w:rPr>
          <w:t xml:space="preserve"> E</w:t>
        </w:r>
      </w:hyperlink>
      <w:r w:rsidRPr="00866BE4">
        <w:rPr>
          <w:rFonts w:ascii="Times New Roman" w:eastAsia="Times New Roman" w:hAnsi="Times New Roman" w:cs="Times New Roman"/>
          <w:sz w:val="24"/>
          <w:szCs w:val="24"/>
          <w:lang w:eastAsia="en-GB"/>
        </w:rPr>
        <w:t xml:space="preserve">, </w:t>
      </w:r>
      <w:hyperlink r:id="rId16" w:history="1">
        <w:proofErr w:type="spellStart"/>
        <w:r w:rsidRPr="00866BE4">
          <w:rPr>
            <w:rFonts w:ascii="Times New Roman" w:eastAsia="Times New Roman" w:hAnsi="Times New Roman" w:cs="Times New Roman"/>
            <w:sz w:val="24"/>
            <w:szCs w:val="24"/>
            <w:lang w:eastAsia="en-GB"/>
          </w:rPr>
          <w:t>Schellong</w:t>
        </w:r>
        <w:proofErr w:type="spellEnd"/>
        <w:r w:rsidRPr="00866BE4">
          <w:rPr>
            <w:rFonts w:ascii="Times New Roman" w:eastAsia="Times New Roman" w:hAnsi="Times New Roman" w:cs="Times New Roman"/>
            <w:sz w:val="24"/>
            <w:szCs w:val="24"/>
            <w:lang w:eastAsia="en-GB"/>
          </w:rPr>
          <w:t xml:space="preserve"> K</w:t>
        </w:r>
      </w:hyperlink>
      <w:r w:rsidRPr="00866BE4">
        <w:rPr>
          <w:rFonts w:ascii="Times New Roman" w:eastAsia="Times New Roman" w:hAnsi="Times New Roman" w:cs="Times New Roman"/>
          <w:sz w:val="24"/>
          <w:szCs w:val="24"/>
          <w:lang w:eastAsia="en-GB"/>
        </w:rPr>
        <w:t xml:space="preserve"> </w:t>
      </w:r>
      <w:r w:rsidRPr="00866BE4">
        <w:rPr>
          <w:rFonts w:ascii="Times New Roman" w:eastAsia="Times New Roman" w:hAnsi="Times New Roman" w:cs="Times New Roman"/>
          <w:i/>
          <w:sz w:val="24"/>
          <w:szCs w:val="24"/>
          <w:lang w:eastAsia="en-GB"/>
        </w:rPr>
        <w:t>et al</w:t>
      </w:r>
      <w:r w:rsidRPr="00866BE4">
        <w:rPr>
          <w:rFonts w:ascii="Times New Roman" w:eastAsia="Times New Roman" w:hAnsi="Times New Roman" w:cs="Times New Roman"/>
          <w:sz w:val="24"/>
          <w:szCs w:val="24"/>
          <w:lang w:eastAsia="en-GB"/>
        </w:rPr>
        <w:t xml:space="preserve">. </w:t>
      </w:r>
      <w:r w:rsidRPr="00657B22">
        <w:rPr>
          <w:rFonts w:ascii="Times New Roman" w:hAnsi="Times New Roman" w:cs="Times New Roman"/>
          <w:sz w:val="24"/>
          <w:szCs w:val="24"/>
        </w:rPr>
        <w:t>(</w:t>
      </w:r>
      <w:r w:rsidRPr="00657B22">
        <w:rPr>
          <w:rFonts w:ascii="Times New Roman" w:eastAsia="Times New Roman" w:hAnsi="Times New Roman" w:cs="Times New Roman"/>
          <w:sz w:val="24"/>
          <w:szCs w:val="24"/>
          <w:lang w:eastAsia="en-GB"/>
        </w:rPr>
        <w:t xml:space="preserve">2007) </w:t>
      </w:r>
      <w:r w:rsidRPr="00657B22">
        <w:rPr>
          <w:rFonts w:ascii="Times New Roman" w:eastAsia="Times New Roman" w:hAnsi="Times New Roman" w:cs="Times New Roman"/>
          <w:bCs/>
          <w:kern w:val="36"/>
          <w:sz w:val="24"/>
          <w:szCs w:val="24"/>
          <w:lang w:eastAsia="en-GB"/>
        </w:rPr>
        <w:t xml:space="preserve">Birth weight and subsequent risk of type 2 diabetes: a meta-analysis. </w:t>
      </w:r>
      <w:r w:rsidRPr="00657B22">
        <w:rPr>
          <w:rFonts w:ascii="Times New Roman" w:eastAsia="Times New Roman" w:hAnsi="Times New Roman" w:cs="Times New Roman"/>
          <w:i/>
          <w:sz w:val="24"/>
          <w:szCs w:val="24"/>
          <w:lang w:eastAsia="en-GB"/>
        </w:rPr>
        <w:t>Am J Epidemiol</w:t>
      </w:r>
      <w:r w:rsidRPr="00657B22">
        <w:rPr>
          <w:rFonts w:ascii="Times New Roman" w:eastAsia="Times New Roman" w:hAnsi="Times New Roman" w:cs="Times New Roman"/>
          <w:sz w:val="24"/>
          <w:szCs w:val="24"/>
          <w:lang w:eastAsia="en-GB"/>
        </w:rPr>
        <w:t xml:space="preserve"> 165(8), 849-57. </w:t>
      </w:r>
    </w:p>
    <w:p w14:paraId="1946B966" w14:textId="77777777" w:rsidR="005C36BA" w:rsidRPr="00657B22" w:rsidRDefault="005C36BA" w:rsidP="005C36BA">
      <w:pPr>
        <w:rPr>
          <w:rFonts w:ascii="Times New Roman" w:eastAsia="Calibri" w:hAnsi="Times New Roman" w:cs="Times New Roman"/>
          <w:sz w:val="24"/>
          <w:szCs w:val="24"/>
          <w:lang w:eastAsia="en-GB"/>
        </w:rPr>
      </w:pPr>
    </w:p>
    <w:p w14:paraId="4943489C"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10. </w:t>
      </w:r>
      <w:r w:rsidRPr="00657B22">
        <w:rPr>
          <w:rFonts w:ascii="Times New Roman" w:eastAsia="Calibri" w:hAnsi="Times New Roman" w:cs="Times New Roman"/>
          <w:sz w:val="24"/>
          <w:szCs w:val="24"/>
          <w:lang w:eastAsia="en-GB"/>
        </w:rPr>
        <w:t xml:space="preserve">Kehoe SH, </w:t>
      </w:r>
      <w:proofErr w:type="spellStart"/>
      <w:r w:rsidRPr="00657B22">
        <w:rPr>
          <w:rFonts w:ascii="Times New Roman" w:eastAsia="Calibri" w:hAnsi="Times New Roman" w:cs="Times New Roman"/>
          <w:sz w:val="24"/>
          <w:szCs w:val="24"/>
          <w:lang w:eastAsia="en-GB"/>
        </w:rPr>
        <w:t>Krishnaveni</w:t>
      </w:r>
      <w:proofErr w:type="spellEnd"/>
      <w:r w:rsidRPr="00657B22">
        <w:rPr>
          <w:rFonts w:ascii="Times New Roman" w:eastAsia="Calibri" w:hAnsi="Times New Roman" w:cs="Times New Roman"/>
          <w:sz w:val="24"/>
          <w:szCs w:val="24"/>
          <w:lang w:eastAsia="en-GB"/>
        </w:rPr>
        <w:t xml:space="preserve"> GV, Veena SR </w:t>
      </w:r>
      <w:r w:rsidRPr="00657B22">
        <w:rPr>
          <w:rFonts w:ascii="Times New Roman" w:eastAsia="Calibri" w:hAnsi="Times New Roman" w:cs="Times New Roman"/>
          <w:i/>
          <w:sz w:val="24"/>
          <w:szCs w:val="24"/>
          <w:lang w:eastAsia="en-GB"/>
        </w:rPr>
        <w:t>et al</w:t>
      </w:r>
      <w:r w:rsidRPr="00657B22">
        <w:rPr>
          <w:rFonts w:ascii="Times New Roman" w:eastAsia="Calibri" w:hAnsi="Times New Roman" w:cs="Times New Roman"/>
          <w:sz w:val="24"/>
          <w:szCs w:val="24"/>
          <w:lang w:eastAsia="en-GB"/>
        </w:rPr>
        <w:t xml:space="preserve">. (2014) Diet patterns are associated with demographic factors and nutritional status in South Indian children. </w:t>
      </w:r>
      <w:r w:rsidRPr="00657B22">
        <w:rPr>
          <w:rFonts w:ascii="Times New Roman" w:eastAsia="Calibri" w:hAnsi="Times New Roman" w:cs="Times New Roman"/>
          <w:i/>
          <w:iCs/>
          <w:sz w:val="24"/>
          <w:szCs w:val="24"/>
          <w:lang w:eastAsia="en-GB"/>
        </w:rPr>
        <w:t xml:space="preserve">Matern Child Nutr </w:t>
      </w:r>
      <w:r w:rsidRPr="00657B22">
        <w:rPr>
          <w:rFonts w:ascii="Times New Roman" w:eastAsia="Calibri" w:hAnsi="Times New Roman" w:cs="Times New Roman"/>
          <w:iCs/>
          <w:sz w:val="24"/>
          <w:szCs w:val="24"/>
          <w:lang w:eastAsia="en-GB"/>
        </w:rPr>
        <w:t>10</w:t>
      </w:r>
      <w:r w:rsidRPr="00657B22">
        <w:rPr>
          <w:rFonts w:ascii="Times New Roman" w:eastAsia="Calibri" w:hAnsi="Times New Roman" w:cs="Times New Roman"/>
          <w:sz w:val="24"/>
          <w:szCs w:val="24"/>
          <w:lang w:eastAsia="en-GB"/>
        </w:rPr>
        <w:t>(1), 145–158.</w:t>
      </w:r>
    </w:p>
    <w:p w14:paraId="3545583F" w14:textId="77777777" w:rsidR="005C36BA" w:rsidRPr="00657B22" w:rsidRDefault="005C36BA" w:rsidP="005C36BA">
      <w:pPr>
        <w:rPr>
          <w:rFonts w:ascii="Times New Roman" w:eastAsia="Calibri" w:hAnsi="Times New Roman" w:cs="Times New Roman"/>
          <w:sz w:val="24"/>
          <w:szCs w:val="24"/>
          <w:lang w:eastAsia="en-GB"/>
        </w:rPr>
      </w:pPr>
    </w:p>
    <w:p w14:paraId="40573EFB" w14:textId="77777777" w:rsidR="005C36BA" w:rsidRPr="00657B22" w:rsidRDefault="005C36BA" w:rsidP="005C36BA">
      <w:pPr>
        <w:rPr>
          <w:rFonts w:ascii="Times New Roman" w:eastAsia="Times New Roman" w:hAnsi="Times New Roman" w:cs="Times New Roman"/>
          <w:sz w:val="24"/>
          <w:szCs w:val="24"/>
          <w:lang w:eastAsia="en-GB"/>
        </w:rPr>
      </w:pPr>
      <w:r>
        <w:rPr>
          <w:rFonts w:ascii="Times New Roman" w:eastAsia="Calibri" w:hAnsi="Times New Roman" w:cs="Times New Roman"/>
          <w:sz w:val="24"/>
          <w:szCs w:val="24"/>
          <w:lang w:eastAsia="en-GB"/>
        </w:rPr>
        <w:t xml:space="preserve">11. </w:t>
      </w:r>
      <w:r w:rsidRPr="00657B22">
        <w:rPr>
          <w:rFonts w:ascii="Times New Roman" w:eastAsia="Calibri" w:hAnsi="Times New Roman" w:cs="Times New Roman"/>
          <w:sz w:val="24"/>
          <w:szCs w:val="24"/>
          <w:lang w:eastAsia="en-GB"/>
        </w:rPr>
        <w:t xml:space="preserve">Newby PK &amp; Tucker KL. (2004) Empirically derived eating patterns using factor or cluster analysis: a review. </w:t>
      </w:r>
      <w:r w:rsidRPr="00657B22">
        <w:rPr>
          <w:rFonts w:ascii="Times New Roman" w:eastAsia="Calibri" w:hAnsi="Times New Roman" w:cs="Times New Roman"/>
          <w:i/>
          <w:sz w:val="24"/>
          <w:szCs w:val="24"/>
          <w:lang w:eastAsia="en-GB"/>
        </w:rPr>
        <w:t>Nutr Rev</w:t>
      </w:r>
      <w:r w:rsidRPr="00657B22">
        <w:rPr>
          <w:rFonts w:ascii="Times New Roman" w:eastAsia="Calibri" w:hAnsi="Times New Roman" w:cs="Times New Roman"/>
          <w:sz w:val="24"/>
          <w:szCs w:val="24"/>
          <w:lang w:eastAsia="en-GB"/>
        </w:rPr>
        <w:t xml:space="preserve"> 62, 177–203.</w:t>
      </w:r>
    </w:p>
    <w:p w14:paraId="6E17F1B5" w14:textId="77777777" w:rsidR="005C36BA" w:rsidRPr="00657B22" w:rsidRDefault="005C36BA" w:rsidP="005C36BA">
      <w:pPr>
        <w:rPr>
          <w:rFonts w:ascii="Times New Roman" w:eastAsia="Calibri" w:hAnsi="Times New Roman" w:cs="Times New Roman"/>
          <w:sz w:val="24"/>
          <w:szCs w:val="24"/>
          <w:lang w:eastAsia="en-GB"/>
        </w:rPr>
      </w:pPr>
    </w:p>
    <w:p w14:paraId="27A09462"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w w:val="105"/>
          <w:sz w:val="24"/>
          <w:szCs w:val="24"/>
          <w:lang w:eastAsia="en-GB"/>
        </w:rPr>
        <w:t xml:space="preserve">12. </w:t>
      </w:r>
      <w:r w:rsidRPr="00657B22">
        <w:rPr>
          <w:rFonts w:ascii="Times New Roman" w:eastAsia="Calibri" w:hAnsi="Times New Roman" w:cs="Times New Roman"/>
          <w:w w:val="105"/>
          <w:sz w:val="24"/>
          <w:szCs w:val="24"/>
          <w:lang w:eastAsia="en-GB"/>
        </w:rPr>
        <w:t>Joliffe</w:t>
      </w:r>
      <w:r w:rsidRPr="00657B22">
        <w:rPr>
          <w:rFonts w:ascii="Times New Roman" w:eastAsia="Calibri" w:hAnsi="Times New Roman" w:cs="Times New Roman"/>
          <w:spacing w:val="32"/>
          <w:w w:val="105"/>
          <w:sz w:val="24"/>
          <w:szCs w:val="24"/>
          <w:lang w:eastAsia="en-GB"/>
        </w:rPr>
        <w:t xml:space="preserve"> </w:t>
      </w:r>
      <w:r w:rsidRPr="00657B22">
        <w:rPr>
          <w:rFonts w:ascii="Times New Roman" w:eastAsia="Calibri" w:hAnsi="Times New Roman" w:cs="Times New Roman"/>
          <w:w w:val="105"/>
          <w:sz w:val="24"/>
          <w:szCs w:val="24"/>
          <w:lang w:eastAsia="en-GB"/>
        </w:rPr>
        <w:t>IT &amp; Morgan BJT (</w:t>
      </w:r>
      <w:r w:rsidRPr="00657B22">
        <w:rPr>
          <w:rFonts w:ascii="Times New Roman" w:eastAsia="Calibri" w:hAnsi="Times New Roman" w:cs="Times New Roman"/>
          <w:spacing w:val="22"/>
          <w:w w:val="105"/>
          <w:sz w:val="24"/>
          <w:szCs w:val="24"/>
          <w:lang w:eastAsia="en-GB"/>
        </w:rPr>
        <w:t xml:space="preserve">1992) </w:t>
      </w:r>
      <w:r w:rsidRPr="00657B22">
        <w:rPr>
          <w:rFonts w:ascii="Times New Roman" w:eastAsia="Calibri" w:hAnsi="Times New Roman" w:cs="Times New Roman"/>
          <w:w w:val="105"/>
          <w:sz w:val="24"/>
          <w:szCs w:val="24"/>
          <w:lang w:eastAsia="en-GB"/>
        </w:rPr>
        <w:t>Principal</w:t>
      </w:r>
      <w:r w:rsidRPr="00657B22">
        <w:rPr>
          <w:rFonts w:ascii="Times New Roman" w:eastAsia="Calibri" w:hAnsi="Times New Roman" w:cs="Times New Roman"/>
          <w:spacing w:val="15"/>
          <w:w w:val="105"/>
          <w:sz w:val="24"/>
          <w:szCs w:val="24"/>
          <w:lang w:eastAsia="en-GB"/>
        </w:rPr>
        <w:t xml:space="preserve"> </w:t>
      </w:r>
      <w:r w:rsidRPr="00657B22">
        <w:rPr>
          <w:rFonts w:ascii="Times New Roman" w:eastAsia="Calibri" w:hAnsi="Times New Roman" w:cs="Times New Roman"/>
          <w:w w:val="105"/>
          <w:sz w:val="24"/>
          <w:szCs w:val="24"/>
          <w:lang w:eastAsia="en-GB"/>
        </w:rPr>
        <w:t>component</w:t>
      </w:r>
      <w:r w:rsidRPr="00657B22">
        <w:rPr>
          <w:rFonts w:ascii="Times New Roman" w:eastAsia="Calibri" w:hAnsi="Times New Roman" w:cs="Times New Roman"/>
          <w:spacing w:val="31"/>
          <w:w w:val="105"/>
          <w:sz w:val="24"/>
          <w:szCs w:val="24"/>
          <w:lang w:eastAsia="en-GB"/>
        </w:rPr>
        <w:t xml:space="preserve"> </w:t>
      </w:r>
      <w:r w:rsidRPr="00657B22">
        <w:rPr>
          <w:rFonts w:ascii="Times New Roman" w:eastAsia="Calibri" w:hAnsi="Times New Roman" w:cs="Times New Roman"/>
          <w:w w:val="105"/>
          <w:sz w:val="24"/>
          <w:szCs w:val="24"/>
          <w:lang w:eastAsia="en-GB"/>
        </w:rPr>
        <w:t>analysis</w:t>
      </w:r>
      <w:r w:rsidRPr="00657B22">
        <w:rPr>
          <w:rFonts w:ascii="Times New Roman" w:eastAsia="Calibri" w:hAnsi="Times New Roman" w:cs="Times New Roman"/>
          <w:spacing w:val="38"/>
          <w:w w:val="105"/>
          <w:sz w:val="24"/>
          <w:szCs w:val="24"/>
          <w:lang w:eastAsia="en-GB"/>
        </w:rPr>
        <w:t xml:space="preserve"> </w:t>
      </w:r>
      <w:r w:rsidRPr="00657B22">
        <w:rPr>
          <w:rFonts w:ascii="Times New Roman" w:eastAsia="Calibri" w:hAnsi="Times New Roman" w:cs="Times New Roman"/>
          <w:w w:val="105"/>
          <w:sz w:val="24"/>
          <w:szCs w:val="24"/>
          <w:lang w:eastAsia="en-GB"/>
        </w:rPr>
        <w:t>and</w:t>
      </w:r>
      <w:r w:rsidRPr="00657B22">
        <w:rPr>
          <w:rFonts w:ascii="Times New Roman" w:eastAsia="Calibri" w:hAnsi="Times New Roman" w:cs="Times New Roman"/>
          <w:spacing w:val="19"/>
          <w:w w:val="105"/>
          <w:sz w:val="24"/>
          <w:szCs w:val="24"/>
          <w:lang w:eastAsia="en-GB"/>
        </w:rPr>
        <w:t xml:space="preserve"> </w:t>
      </w:r>
      <w:r w:rsidRPr="00657B22">
        <w:rPr>
          <w:rFonts w:ascii="Times New Roman" w:eastAsia="Calibri" w:hAnsi="Times New Roman" w:cs="Times New Roman"/>
          <w:w w:val="105"/>
          <w:sz w:val="24"/>
          <w:szCs w:val="24"/>
          <w:lang w:eastAsia="en-GB"/>
        </w:rPr>
        <w:t>exploratory</w:t>
      </w:r>
      <w:r w:rsidRPr="00657B22">
        <w:rPr>
          <w:rFonts w:ascii="Times New Roman" w:eastAsia="Calibri" w:hAnsi="Times New Roman" w:cs="Times New Roman"/>
          <w:spacing w:val="24"/>
          <w:w w:val="105"/>
          <w:sz w:val="24"/>
          <w:szCs w:val="24"/>
          <w:lang w:eastAsia="en-GB"/>
        </w:rPr>
        <w:t xml:space="preserve"> </w:t>
      </w:r>
      <w:r w:rsidRPr="00657B22">
        <w:rPr>
          <w:rFonts w:ascii="Times New Roman" w:eastAsia="Calibri" w:hAnsi="Times New Roman" w:cs="Times New Roman"/>
          <w:w w:val="105"/>
          <w:sz w:val="24"/>
          <w:szCs w:val="24"/>
          <w:lang w:eastAsia="en-GB"/>
        </w:rPr>
        <w:t>factor</w:t>
      </w:r>
      <w:r w:rsidRPr="00657B22">
        <w:rPr>
          <w:rFonts w:ascii="Times New Roman" w:eastAsia="Calibri" w:hAnsi="Times New Roman" w:cs="Times New Roman"/>
          <w:sz w:val="24"/>
          <w:szCs w:val="24"/>
          <w:lang w:eastAsia="en-GB"/>
        </w:rPr>
        <w:t xml:space="preserve"> </w:t>
      </w:r>
      <w:r w:rsidRPr="00657B22">
        <w:rPr>
          <w:rFonts w:ascii="Times New Roman" w:eastAsia="Calibri" w:hAnsi="Times New Roman" w:cs="Times New Roman"/>
          <w:w w:val="105"/>
          <w:sz w:val="24"/>
          <w:szCs w:val="24"/>
          <w:lang w:eastAsia="en-GB"/>
        </w:rPr>
        <w:t>analysis.</w:t>
      </w:r>
      <w:r w:rsidRPr="00657B22">
        <w:rPr>
          <w:rFonts w:ascii="Times New Roman" w:eastAsia="Calibri" w:hAnsi="Times New Roman" w:cs="Times New Roman"/>
          <w:spacing w:val="26"/>
          <w:w w:val="105"/>
          <w:sz w:val="24"/>
          <w:szCs w:val="24"/>
          <w:lang w:eastAsia="en-GB"/>
        </w:rPr>
        <w:t xml:space="preserve"> </w:t>
      </w:r>
      <w:r w:rsidRPr="00657B22">
        <w:rPr>
          <w:rFonts w:ascii="Times New Roman" w:eastAsia="Calibri" w:hAnsi="Times New Roman" w:cs="Times New Roman"/>
          <w:i/>
          <w:w w:val="105"/>
          <w:sz w:val="24"/>
          <w:szCs w:val="24"/>
          <w:lang w:eastAsia="en-GB"/>
        </w:rPr>
        <w:t>Stat</w:t>
      </w:r>
      <w:r w:rsidRPr="00657B22">
        <w:rPr>
          <w:rFonts w:ascii="Times New Roman" w:eastAsia="Calibri" w:hAnsi="Times New Roman" w:cs="Times New Roman"/>
          <w:i/>
          <w:spacing w:val="51"/>
          <w:w w:val="105"/>
          <w:sz w:val="24"/>
          <w:szCs w:val="24"/>
          <w:lang w:eastAsia="en-GB"/>
        </w:rPr>
        <w:t xml:space="preserve"> </w:t>
      </w:r>
      <w:r w:rsidRPr="00657B22">
        <w:rPr>
          <w:rFonts w:ascii="Times New Roman" w:eastAsia="Calibri" w:hAnsi="Times New Roman" w:cs="Times New Roman"/>
          <w:i/>
          <w:w w:val="105"/>
          <w:sz w:val="24"/>
          <w:szCs w:val="24"/>
          <w:lang w:eastAsia="en-GB"/>
        </w:rPr>
        <w:t>Methods</w:t>
      </w:r>
      <w:r w:rsidRPr="00657B22">
        <w:rPr>
          <w:rFonts w:ascii="Times New Roman" w:eastAsia="Calibri" w:hAnsi="Times New Roman" w:cs="Times New Roman"/>
          <w:i/>
          <w:spacing w:val="42"/>
          <w:w w:val="105"/>
          <w:sz w:val="24"/>
          <w:szCs w:val="24"/>
          <w:lang w:eastAsia="en-GB"/>
        </w:rPr>
        <w:t xml:space="preserve"> </w:t>
      </w:r>
      <w:r w:rsidRPr="00657B22">
        <w:rPr>
          <w:rFonts w:ascii="Times New Roman" w:eastAsia="Calibri" w:hAnsi="Times New Roman" w:cs="Times New Roman"/>
          <w:i/>
          <w:w w:val="105"/>
          <w:sz w:val="24"/>
          <w:szCs w:val="24"/>
          <w:lang w:eastAsia="en-GB"/>
        </w:rPr>
        <w:t>Med</w:t>
      </w:r>
      <w:r w:rsidRPr="00657B22">
        <w:rPr>
          <w:rFonts w:ascii="Times New Roman" w:eastAsia="Calibri" w:hAnsi="Times New Roman" w:cs="Times New Roman"/>
          <w:i/>
          <w:spacing w:val="30"/>
          <w:w w:val="105"/>
          <w:sz w:val="24"/>
          <w:szCs w:val="24"/>
          <w:lang w:eastAsia="en-GB"/>
        </w:rPr>
        <w:t xml:space="preserve"> </w:t>
      </w:r>
      <w:r w:rsidRPr="00657B22">
        <w:rPr>
          <w:rFonts w:ascii="Times New Roman" w:eastAsia="Calibri" w:hAnsi="Times New Roman" w:cs="Times New Roman"/>
          <w:i/>
          <w:w w:val="105"/>
          <w:sz w:val="24"/>
          <w:szCs w:val="24"/>
          <w:lang w:eastAsia="en-GB"/>
        </w:rPr>
        <w:t>Res</w:t>
      </w:r>
      <w:r w:rsidRPr="00657B22">
        <w:rPr>
          <w:rFonts w:ascii="Times New Roman" w:eastAsia="Calibri" w:hAnsi="Times New Roman" w:cs="Times New Roman"/>
          <w:w w:val="105"/>
          <w:sz w:val="24"/>
          <w:szCs w:val="24"/>
          <w:lang w:eastAsia="en-GB"/>
        </w:rPr>
        <w:t xml:space="preserve"> 1, 69-95.</w:t>
      </w:r>
    </w:p>
    <w:p w14:paraId="56692F2B" w14:textId="77777777" w:rsidR="005C36BA" w:rsidRPr="00657B22" w:rsidRDefault="005C36BA" w:rsidP="005C36BA">
      <w:pPr>
        <w:rPr>
          <w:rFonts w:ascii="Times New Roman" w:eastAsia="Calibri" w:hAnsi="Times New Roman" w:cs="Times New Roman"/>
          <w:sz w:val="24"/>
          <w:szCs w:val="24"/>
          <w:lang w:eastAsia="en-GB"/>
        </w:rPr>
      </w:pPr>
    </w:p>
    <w:p w14:paraId="1C436DF9"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13. </w:t>
      </w:r>
      <w:r w:rsidRPr="00657B22">
        <w:rPr>
          <w:rFonts w:ascii="Times New Roman" w:eastAsia="Calibri" w:hAnsi="Times New Roman" w:cs="Times New Roman"/>
          <w:sz w:val="24"/>
          <w:szCs w:val="24"/>
          <w:lang w:eastAsia="en-GB"/>
        </w:rPr>
        <w:t xml:space="preserve">World Health Organization (2013) </w:t>
      </w:r>
      <w:r w:rsidRPr="00657B22">
        <w:rPr>
          <w:rFonts w:ascii="Times New Roman" w:eastAsia="Calibri" w:hAnsi="Times New Roman" w:cs="Times New Roman"/>
          <w:i/>
          <w:sz w:val="24"/>
          <w:szCs w:val="24"/>
          <w:lang w:eastAsia="en-GB"/>
        </w:rPr>
        <w:t>World Health Organization Diagnostic criteria and classification of hyperglycaemia first detected in pregnancy: a World Health Organization guideline.</w:t>
      </w:r>
      <w:r w:rsidRPr="00657B22">
        <w:rPr>
          <w:rFonts w:ascii="Times New Roman" w:eastAsia="Calibri" w:hAnsi="Times New Roman" w:cs="Times New Roman"/>
          <w:sz w:val="24"/>
          <w:szCs w:val="24"/>
          <w:lang w:eastAsia="en-GB"/>
        </w:rPr>
        <w:t xml:space="preserve"> </w:t>
      </w:r>
      <w:r w:rsidRPr="00657B22">
        <w:rPr>
          <w:rFonts w:ascii="Times New Roman" w:eastAsia="Calibri" w:hAnsi="Times New Roman" w:cs="Times New Roman"/>
          <w:i/>
          <w:sz w:val="24"/>
          <w:szCs w:val="24"/>
          <w:lang w:eastAsia="en-GB"/>
        </w:rPr>
        <w:t xml:space="preserve">Diab Res Clin </w:t>
      </w:r>
      <w:proofErr w:type="spellStart"/>
      <w:r w:rsidRPr="00657B22">
        <w:rPr>
          <w:rFonts w:ascii="Times New Roman" w:eastAsia="Calibri" w:hAnsi="Times New Roman" w:cs="Times New Roman"/>
          <w:i/>
          <w:sz w:val="24"/>
          <w:szCs w:val="24"/>
          <w:lang w:eastAsia="en-GB"/>
        </w:rPr>
        <w:t>Pract</w:t>
      </w:r>
      <w:proofErr w:type="spellEnd"/>
      <w:r w:rsidRPr="00657B22">
        <w:rPr>
          <w:rFonts w:ascii="Times New Roman" w:eastAsia="Calibri" w:hAnsi="Times New Roman" w:cs="Times New Roman"/>
          <w:sz w:val="24"/>
          <w:szCs w:val="24"/>
          <w:lang w:eastAsia="en-GB"/>
        </w:rPr>
        <w:t xml:space="preserve"> 103, 341–363. </w:t>
      </w:r>
    </w:p>
    <w:p w14:paraId="61DEABC4" w14:textId="77777777" w:rsidR="005C36BA" w:rsidRPr="00657B22" w:rsidRDefault="005C36BA" w:rsidP="005C36BA">
      <w:pPr>
        <w:rPr>
          <w:rFonts w:ascii="Times New Roman" w:eastAsia="Calibri" w:hAnsi="Times New Roman" w:cs="Times New Roman"/>
          <w:sz w:val="24"/>
          <w:szCs w:val="24"/>
          <w:lang w:eastAsia="en-GB"/>
        </w:rPr>
      </w:pPr>
    </w:p>
    <w:p w14:paraId="367074E4"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14. </w:t>
      </w:r>
      <w:r w:rsidRPr="00657B22">
        <w:rPr>
          <w:rFonts w:ascii="Times New Roman" w:eastAsia="Calibri" w:hAnsi="Times New Roman" w:cs="Times New Roman"/>
          <w:sz w:val="24"/>
          <w:szCs w:val="24"/>
          <w:lang w:eastAsia="en-GB"/>
        </w:rPr>
        <w:t xml:space="preserve">National Family Health Survey 2 (1998-99). Available from: </w:t>
      </w:r>
      <w:hyperlink r:id="rId17" w:history="1">
        <w:r w:rsidRPr="00657B22">
          <w:rPr>
            <w:rFonts w:ascii="Times New Roman" w:eastAsia="Calibri" w:hAnsi="Times New Roman" w:cs="Times New Roman"/>
            <w:sz w:val="24"/>
            <w:szCs w:val="24"/>
            <w:lang w:eastAsia="en-GB"/>
          </w:rPr>
          <w:t xml:space="preserve"> http://rchiips.org/NFHS/pub_nfhs-2.shtml/</w:t>
        </w:r>
      </w:hyperlink>
      <w:r>
        <w:rPr>
          <w:rFonts w:ascii="Times New Roman" w:eastAsia="Calibri" w:hAnsi="Times New Roman" w:cs="Times New Roman"/>
          <w:sz w:val="24"/>
          <w:szCs w:val="24"/>
          <w:lang w:eastAsia="en-GB"/>
        </w:rPr>
        <w:t xml:space="preserve"> (Accessed: September 2018).</w:t>
      </w:r>
    </w:p>
    <w:p w14:paraId="13411DE1" w14:textId="77777777" w:rsidR="005C36BA" w:rsidRPr="00657B22" w:rsidRDefault="005C36BA" w:rsidP="005C36BA">
      <w:pPr>
        <w:rPr>
          <w:rFonts w:ascii="Times New Roman" w:eastAsia="Calibri" w:hAnsi="Times New Roman" w:cs="Times New Roman"/>
          <w:sz w:val="24"/>
          <w:szCs w:val="24"/>
          <w:lang w:eastAsia="en-GB"/>
        </w:rPr>
      </w:pPr>
    </w:p>
    <w:p w14:paraId="44240C6A"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15. </w:t>
      </w:r>
      <w:proofErr w:type="spellStart"/>
      <w:r w:rsidRPr="00657B22">
        <w:rPr>
          <w:rFonts w:ascii="Times New Roman" w:eastAsia="Calibri" w:hAnsi="Times New Roman" w:cs="Times New Roman"/>
          <w:sz w:val="24"/>
          <w:szCs w:val="24"/>
          <w:lang w:eastAsia="en-GB"/>
        </w:rPr>
        <w:t>Kuppuswamy</w:t>
      </w:r>
      <w:proofErr w:type="spellEnd"/>
      <w:r w:rsidRPr="00657B22">
        <w:rPr>
          <w:rFonts w:ascii="Times New Roman" w:eastAsia="Calibri" w:hAnsi="Times New Roman" w:cs="Times New Roman"/>
          <w:sz w:val="24"/>
          <w:szCs w:val="24"/>
          <w:lang w:eastAsia="en-GB"/>
        </w:rPr>
        <w:t xml:space="preserve"> B (1981) </w:t>
      </w:r>
      <w:r w:rsidRPr="00657B22">
        <w:rPr>
          <w:rFonts w:ascii="Times New Roman" w:eastAsia="Calibri" w:hAnsi="Times New Roman" w:cs="Times New Roman"/>
          <w:i/>
          <w:sz w:val="24"/>
          <w:szCs w:val="24"/>
          <w:lang w:eastAsia="en-GB"/>
        </w:rPr>
        <w:t xml:space="preserve">Manual of Socioeconomic Status </w:t>
      </w:r>
      <w:r w:rsidRPr="00657B22">
        <w:rPr>
          <w:rFonts w:ascii="Times New Roman" w:eastAsia="Calibri" w:hAnsi="Times New Roman" w:cs="Times New Roman"/>
          <w:sz w:val="24"/>
          <w:szCs w:val="24"/>
          <w:lang w:eastAsia="en-GB"/>
        </w:rPr>
        <w:t xml:space="preserve">(Urban). Delhi: </w:t>
      </w:r>
      <w:proofErr w:type="spellStart"/>
      <w:r w:rsidRPr="00657B22">
        <w:rPr>
          <w:rFonts w:ascii="Times New Roman" w:eastAsia="Calibri" w:hAnsi="Times New Roman" w:cs="Times New Roman"/>
          <w:sz w:val="24"/>
          <w:szCs w:val="24"/>
          <w:lang w:eastAsia="en-GB"/>
        </w:rPr>
        <w:t>Manasayan</w:t>
      </w:r>
      <w:proofErr w:type="spellEnd"/>
      <w:r w:rsidRPr="00657B22">
        <w:rPr>
          <w:rFonts w:ascii="Times New Roman" w:eastAsia="Calibri" w:hAnsi="Times New Roman" w:cs="Times New Roman"/>
          <w:sz w:val="24"/>
          <w:szCs w:val="24"/>
          <w:lang w:eastAsia="en-GB"/>
        </w:rPr>
        <w:t xml:space="preserve"> Publishers.</w:t>
      </w:r>
    </w:p>
    <w:p w14:paraId="35FD29E2" w14:textId="77777777" w:rsidR="005C36BA" w:rsidRPr="00657B22" w:rsidRDefault="005C36BA" w:rsidP="005C36BA">
      <w:pPr>
        <w:rPr>
          <w:rFonts w:ascii="Times New Roman" w:eastAsia="Calibri" w:hAnsi="Times New Roman" w:cs="Times New Roman"/>
          <w:sz w:val="24"/>
          <w:szCs w:val="24"/>
          <w:lang w:eastAsia="en-GB"/>
        </w:rPr>
      </w:pPr>
    </w:p>
    <w:p w14:paraId="4C3C81BE"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16. </w:t>
      </w:r>
      <w:r w:rsidRPr="00657B22">
        <w:rPr>
          <w:rFonts w:ascii="Times New Roman" w:eastAsia="Calibri" w:hAnsi="Times New Roman" w:cs="Times New Roman"/>
          <w:sz w:val="24"/>
          <w:szCs w:val="24"/>
          <w:lang w:eastAsia="en-GB"/>
        </w:rPr>
        <w:t xml:space="preserve">International Standard Classification of Occupations (2012) </w:t>
      </w:r>
      <w:r w:rsidRPr="00657B22">
        <w:rPr>
          <w:rFonts w:ascii="Times New Roman" w:eastAsia="Calibri" w:hAnsi="Times New Roman" w:cs="Times New Roman"/>
          <w:i/>
          <w:sz w:val="24"/>
          <w:szCs w:val="24"/>
          <w:lang w:eastAsia="en-GB"/>
        </w:rPr>
        <w:t>International Standard Classification of Occupations – structure, group definitions and correspondence tables</w:t>
      </w:r>
      <w:r w:rsidRPr="00657B22">
        <w:rPr>
          <w:rFonts w:ascii="Times New Roman" w:eastAsia="Calibri" w:hAnsi="Times New Roman" w:cs="Times New Roman"/>
          <w:sz w:val="24"/>
          <w:szCs w:val="24"/>
          <w:lang w:eastAsia="en-GB"/>
        </w:rPr>
        <w:t xml:space="preserve">. ISCO – 08, 1. Geneva: International Labour Office. </w:t>
      </w:r>
    </w:p>
    <w:p w14:paraId="484A2A2B" w14:textId="77777777" w:rsidR="005C36BA" w:rsidRPr="00657B22" w:rsidRDefault="005C36BA" w:rsidP="005C36BA">
      <w:pPr>
        <w:rPr>
          <w:rFonts w:ascii="Times New Roman" w:eastAsia="Calibri" w:hAnsi="Times New Roman" w:cs="Times New Roman"/>
          <w:sz w:val="24"/>
          <w:szCs w:val="24"/>
          <w:lang w:eastAsia="en-GB"/>
        </w:rPr>
      </w:pPr>
    </w:p>
    <w:p w14:paraId="60408CC9" w14:textId="77777777" w:rsidR="005C36BA" w:rsidRPr="00657B22" w:rsidRDefault="005C36BA" w:rsidP="005C36BA">
      <w:pPr>
        <w:rPr>
          <w:rFonts w:ascii="Times New Roman" w:eastAsia="Calibri" w:hAnsi="Times New Roman" w:cs="Times New Roman"/>
          <w:sz w:val="24"/>
          <w:szCs w:val="24"/>
          <w:lang w:eastAsia="en-GB"/>
        </w:rPr>
      </w:pPr>
      <w:r w:rsidRPr="00866BE4">
        <w:rPr>
          <w:rFonts w:ascii="Times New Roman" w:eastAsia="Calibri" w:hAnsi="Times New Roman" w:cs="Times New Roman"/>
          <w:sz w:val="24"/>
          <w:szCs w:val="24"/>
          <w:lang w:eastAsia="en-GB"/>
        </w:rPr>
        <w:t>17. International Physical Activity Questionnaire (2005)</w:t>
      </w:r>
      <w:r w:rsidRPr="00866BE4">
        <w:rPr>
          <w:rFonts w:ascii="Times New Roman" w:eastAsia="Calibri" w:hAnsi="Times New Roman" w:cs="Times New Roman"/>
          <w:i/>
          <w:sz w:val="24"/>
          <w:szCs w:val="24"/>
          <w:lang w:eastAsia="en-GB"/>
        </w:rPr>
        <w:t xml:space="preserve"> </w:t>
      </w:r>
      <w:r w:rsidRPr="00657B22">
        <w:rPr>
          <w:rFonts w:ascii="Times New Roman" w:eastAsia="Calibri" w:hAnsi="Times New Roman" w:cs="Times New Roman"/>
          <w:i/>
          <w:sz w:val="24"/>
          <w:szCs w:val="24"/>
          <w:lang w:eastAsia="en-GB"/>
        </w:rPr>
        <w:t>Guidelines for Data Processing and Analysis of the International Physical Activity Questionnaire (IPAQ) – Short and Long Forms</w:t>
      </w:r>
      <w:r w:rsidRPr="00657B22">
        <w:rPr>
          <w:rFonts w:ascii="Times New Roman" w:eastAsia="Calibri" w:hAnsi="Times New Roman" w:cs="Times New Roman"/>
          <w:sz w:val="24"/>
          <w:szCs w:val="24"/>
          <w:lang w:eastAsia="en-GB"/>
        </w:rPr>
        <w:t xml:space="preserve">. </w:t>
      </w:r>
      <w:hyperlink r:id="rId18" w:history="1">
        <w:r w:rsidRPr="00657B22">
          <w:rPr>
            <w:rFonts w:ascii="Times New Roman" w:eastAsia="Calibri" w:hAnsi="Times New Roman" w:cs="Times New Roman"/>
            <w:sz w:val="24"/>
            <w:szCs w:val="24"/>
            <w:lang w:eastAsia="en-GB"/>
          </w:rPr>
          <w:t>Available from: http://www.ipaq.ki.se/</w:t>
        </w:r>
      </w:hyperlink>
      <w:hyperlink r:id="rId19" w:tgtFrame="_blank" w:history="1">
        <w:r w:rsidRPr="00657B22">
          <w:rPr>
            <w:rFonts w:ascii="Times New Roman" w:eastAsia="Calibri" w:hAnsi="Times New Roman" w:cs="Times New Roman"/>
            <w:sz w:val="24"/>
            <w:szCs w:val="24"/>
            <w:lang w:eastAsia="en-GB"/>
          </w:rPr>
          <w:t xml:space="preserve"> Google Scholar</w:t>
        </w:r>
      </w:hyperlink>
      <w:r w:rsidRPr="00657B22">
        <w:rPr>
          <w:rFonts w:ascii="Times New Roman" w:eastAsia="Calibri" w:hAnsi="Times New Roman" w:cs="Times New Roman"/>
          <w:sz w:val="24"/>
          <w:szCs w:val="24"/>
          <w:lang w:eastAsia="en-GB"/>
        </w:rPr>
        <w:t>/ (Accessed: 1 December 2019).</w:t>
      </w:r>
    </w:p>
    <w:p w14:paraId="2765DAB4" w14:textId="77777777" w:rsidR="005C36BA" w:rsidRPr="00657B22" w:rsidRDefault="005C36BA" w:rsidP="005C36BA">
      <w:pPr>
        <w:rPr>
          <w:rFonts w:ascii="Times New Roman" w:eastAsia="Calibri" w:hAnsi="Times New Roman" w:cs="Times New Roman"/>
          <w:sz w:val="24"/>
          <w:szCs w:val="24"/>
          <w:lang w:eastAsia="en-GB"/>
        </w:rPr>
      </w:pPr>
    </w:p>
    <w:p w14:paraId="09840383" w14:textId="77777777" w:rsidR="005C36BA" w:rsidRPr="00657B22" w:rsidRDefault="005C36BA" w:rsidP="005C36BA">
      <w:pPr>
        <w:rPr>
          <w:rFonts w:ascii="Times New Roman" w:eastAsia="Calibri" w:hAnsi="Times New Roman" w:cs="Times New Roman"/>
          <w:sz w:val="24"/>
          <w:szCs w:val="24"/>
          <w:lang w:val="en-IN" w:eastAsia="en-GB"/>
        </w:rPr>
      </w:pPr>
      <w:r>
        <w:rPr>
          <w:rFonts w:ascii="Times New Roman" w:eastAsia="Times New Roman" w:hAnsi="Times New Roman" w:cs="Times New Roman"/>
          <w:sz w:val="24"/>
          <w:szCs w:val="24"/>
          <w:lang w:eastAsia="en-GB"/>
        </w:rPr>
        <w:t xml:space="preserve">18. </w:t>
      </w:r>
      <w:r w:rsidRPr="00657B22">
        <w:rPr>
          <w:rFonts w:ascii="Times New Roman" w:eastAsia="Times New Roman" w:hAnsi="Times New Roman" w:cs="Times New Roman"/>
          <w:sz w:val="24"/>
          <w:szCs w:val="24"/>
          <w:lang w:eastAsia="en-GB"/>
        </w:rPr>
        <w:t xml:space="preserve">Census of India (2011) </w:t>
      </w:r>
      <w:r w:rsidRPr="00657B22">
        <w:rPr>
          <w:rFonts w:ascii="Times New Roman" w:eastAsia="Times New Roman" w:hAnsi="Times New Roman" w:cs="Times New Roman"/>
          <w:i/>
          <w:sz w:val="24"/>
          <w:szCs w:val="24"/>
          <w:lang w:eastAsia="en-GB"/>
        </w:rPr>
        <w:t>Census of India Karnataka series-30 part xii-a district census handbook Bangalore rural village and town directory</w:t>
      </w:r>
      <w:r w:rsidRPr="00657B22">
        <w:rPr>
          <w:rFonts w:ascii="Times New Roman" w:eastAsia="Times New Roman" w:hAnsi="Times New Roman" w:cs="Times New Roman"/>
          <w:sz w:val="24"/>
          <w:szCs w:val="24"/>
          <w:lang w:eastAsia="en-GB"/>
        </w:rPr>
        <w:t xml:space="preserve">. Available from: </w:t>
      </w:r>
      <w:hyperlink r:id="rId20" w:history="1">
        <w:r w:rsidRPr="00657B22">
          <w:rPr>
            <w:rFonts w:ascii="Times New Roman" w:eastAsia="Times New Roman" w:hAnsi="Times New Roman" w:cs="Times New Roman"/>
            <w:sz w:val="24"/>
            <w:szCs w:val="24"/>
            <w:lang w:eastAsia="en-GB"/>
          </w:rPr>
          <w:t>http://www.censusindia.gov.in</w:t>
        </w:r>
      </w:hyperlink>
      <w:r w:rsidRPr="00657B22">
        <w:rPr>
          <w:rFonts w:ascii="Times New Roman" w:eastAsia="Times New Roman" w:hAnsi="Times New Roman" w:cs="Times New Roman"/>
          <w:sz w:val="24"/>
          <w:szCs w:val="24"/>
          <w:lang w:eastAsia="en-GB"/>
        </w:rPr>
        <w:t xml:space="preserve"> (accessed: Dec 2018).</w:t>
      </w:r>
    </w:p>
    <w:p w14:paraId="28875D15" w14:textId="77777777" w:rsidR="005C36BA" w:rsidRPr="00657B22" w:rsidRDefault="005C36BA" w:rsidP="005C36BA">
      <w:pPr>
        <w:rPr>
          <w:rFonts w:ascii="Times New Roman" w:hAnsi="Times New Roman" w:cs="Times New Roman"/>
          <w:sz w:val="24"/>
          <w:szCs w:val="24"/>
          <w:lang w:eastAsia="en-GB"/>
        </w:rPr>
      </w:pPr>
    </w:p>
    <w:p w14:paraId="6C0AB3B6" w14:textId="77777777" w:rsidR="005C36BA" w:rsidRPr="00657B22" w:rsidRDefault="005C36BA" w:rsidP="005C36BA">
      <w:pPr>
        <w:rPr>
          <w:rFonts w:ascii="Times New Roman" w:eastAsia="Calibri" w:hAnsi="Times New Roman" w:cs="Times New Roman"/>
          <w:sz w:val="24"/>
          <w:szCs w:val="24"/>
          <w:lang w:val="en-IN" w:eastAsia="en-GB"/>
        </w:rPr>
      </w:pPr>
      <w:r>
        <w:rPr>
          <w:rFonts w:ascii="Times New Roman" w:eastAsia="Calibri" w:hAnsi="Times New Roman" w:cs="Times New Roman"/>
          <w:sz w:val="24"/>
          <w:szCs w:val="24"/>
          <w:lang w:eastAsia="en-GB"/>
        </w:rPr>
        <w:t xml:space="preserve">19. </w:t>
      </w:r>
      <w:proofErr w:type="spellStart"/>
      <w:r w:rsidRPr="00657B22">
        <w:rPr>
          <w:rFonts w:ascii="Times New Roman" w:eastAsia="Calibri" w:hAnsi="Times New Roman" w:cs="Times New Roman"/>
          <w:sz w:val="24"/>
          <w:szCs w:val="24"/>
          <w:lang w:eastAsia="en-GB"/>
        </w:rPr>
        <w:t>Hopcoms</w:t>
      </w:r>
      <w:proofErr w:type="spellEnd"/>
      <w:r w:rsidRPr="00657B22">
        <w:rPr>
          <w:rFonts w:ascii="Times New Roman" w:eastAsia="Calibri" w:hAnsi="Times New Roman" w:cs="Times New Roman"/>
          <w:sz w:val="24"/>
          <w:szCs w:val="24"/>
          <w:lang w:eastAsia="en-GB"/>
        </w:rPr>
        <w:t xml:space="preserve"> (2019) </w:t>
      </w:r>
      <w:r w:rsidRPr="00657B22">
        <w:rPr>
          <w:rFonts w:ascii="Times New Roman" w:eastAsia="Calibri" w:hAnsi="Times New Roman" w:cs="Times New Roman"/>
          <w:i/>
          <w:sz w:val="24"/>
          <w:szCs w:val="24"/>
          <w:lang w:eastAsia="en-GB"/>
        </w:rPr>
        <w:t>Prices of foods</w:t>
      </w:r>
      <w:r w:rsidRPr="00657B22">
        <w:rPr>
          <w:rFonts w:ascii="Times New Roman" w:eastAsia="Calibri" w:hAnsi="Times New Roman" w:cs="Times New Roman"/>
          <w:sz w:val="24"/>
          <w:szCs w:val="24"/>
          <w:lang w:eastAsia="en-GB"/>
        </w:rPr>
        <w:t xml:space="preserve">. Available from: </w:t>
      </w:r>
      <w:hyperlink r:id="rId21" w:history="1">
        <w:r w:rsidRPr="00657B22">
          <w:rPr>
            <w:rFonts w:ascii="Times New Roman" w:eastAsia="Calibri" w:hAnsi="Times New Roman" w:cs="Times New Roman"/>
            <w:sz w:val="24"/>
            <w:szCs w:val="24"/>
            <w:lang w:eastAsia="en-GB"/>
          </w:rPr>
          <w:t>http://opencity.in/data/hopcoms-fruits-vegetables-daily-price</w:t>
        </w:r>
      </w:hyperlink>
      <w:r w:rsidRPr="00657B22">
        <w:rPr>
          <w:rFonts w:ascii="Times New Roman" w:eastAsia="Calibri" w:hAnsi="Times New Roman" w:cs="Times New Roman"/>
          <w:sz w:val="24"/>
          <w:szCs w:val="24"/>
          <w:lang w:eastAsia="en-GB"/>
        </w:rPr>
        <w:t>/ (Accessed: July, 2019).</w:t>
      </w:r>
    </w:p>
    <w:p w14:paraId="719D3916" w14:textId="77777777" w:rsidR="005C36BA" w:rsidRPr="00657B22" w:rsidRDefault="005C36BA" w:rsidP="005C36BA">
      <w:pPr>
        <w:rPr>
          <w:rFonts w:ascii="Times New Roman" w:eastAsia="Calibri" w:hAnsi="Times New Roman" w:cs="Times New Roman"/>
          <w:sz w:val="24"/>
          <w:szCs w:val="24"/>
          <w:lang w:eastAsia="en-GB"/>
        </w:rPr>
      </w:pPr>
    </w:p>
    <w:p w14:paraId="37A3F774" w14:textId="77777777" w:rsidR="005C36BA" w:rsidRPr="00657B22" w:rsidRDefault="005C36BA" w:rsidP="005C36BA">
      <w:pPr>
        <w:rPr>
          <w:rFonts w:ascii="Times New Roman" w:eastAsia="Calibri" w:hAnsi="Times New Roman" w:cs="Times New Roman"/>
          <w:sz w:val="24"/>
          <w:szCs w:val="24"/>
          <w:lang w:val="en-IN" w:eastAsia="en-GB"/>
        </w:rPr>
      </w:pPr>
      <w:r>
        <w:rPr>
          <w:rFonts w:ascii="Times New Roman" w:eastAsia="Calibri" w:hAnsi="Times New Roman" w:cs="Times New Roman"/>
          <w:sz w:val="24"/>
          <w:szCs w:val="24"/>
          <w:lang w:eastAsia="en-GB"/>
        </w:rPr>
        <w:t xml:space="preserve">20. </w:t>
      </w:r>
      <w:r w:rsidRPr="00657B22">
        <w:rPr>
          <w:rFonts w:ascii="Times New Roman" w:eastAsia="Calibri" w:hAnsi="Times New Roman" w:cs="Times New Roman"/>
          <w:sz w:val="24"/>
          <w:szCs w:val="24"/>
          <w:lang w:eastAsia="en-GB"/>
        </w:rPr>
        <w:t xml:space="preserve">National Chicken Council (2019) </w:t>
      </w:r>
      <w:r w:rsidRPr="00657B22">
        <w:rPr>
          <w:rFonts w:ascii="Times New Roman" w:eastAsia="Calibri" w:hAnsi="Times New Roman" w:cs="Times New Roman"/>
          <w:i/>
          <w:sz w:val="24"/>
          <w:szCs w:val="24"/>
          <w:lang w:eastAsia="en-GB"/>
        </w:rPr>
        <w:t>Price of meat</w:t>
      </w:r>
      <w:r w:rsidRPr="00657B22">
        <w:rPr>
          <w:rFonts w:ascii="Times New Roman" w:eastAsia="Calibri" w:hAnsi="Times New Roman" w:cs="Times New Roman"/>
          <w:sz w:val="24"/>
          <w:szCs w:val="24"/>
          <w:lang w:eastAsia="en-GB"/>
        </w:rPr>
        <w:t xml:space="preserve">. Available from: </w:t>
      </w:r>
      <w:hyperlink r:id="rId22" w:history="1">
        <w:r w:rsidRPr="00657B22">
          <w:rPr>
            <w:rFonts w:ascii="Times New Roman" w:eastAsia="Calibri" w:hAnsi="Times New Roman" w:cs="Times New Roman"/>
            <w:sz w:val="24"/>
            <w:szCs w:val="24"/>
            <w:lang w:eastAsia="en-GB"/>
          </w:rPr>
          <w:t>https://www.nationalchickencouncil.org/about-the-industry/statistics/wholesale-and-retail-prices-for-chicken-beef-and-pork/</w:t>
        </w:r>
      </w:hyperlink>
      <w:r w:rsidRPr="00657B22">
        <w:rPr>
          <w:rFonts w:ascii="Times New Roman" w:eastAsia="Calibri" w:hAnsi="Times New Roman" w:cs="Times New Roman"/>
          <w:sz w:val="24"/>
          <w:szCs w:val="24"/>
          <w:lang w:eastAsia="en-GB"/>
        </w:rPr>
        <w:t xml:space="preserve"> (Accessed: 2019).</w:t>
      </w:r>
    </w:p>
    <w:p w14:paraId="2858FDBA" w14:textId="77777777" w:rsidR="005C36BA" w:rsidRPr="00657B22" w:rsidRDefault="005C36BA" w:rsidP="005C36BA">
      <w:pPr>
        <w:rPr>
          <w:rFonts w:ascii="Times New Roman" w:eastAsia="Calibri" w:hAnsi="Times New Roman" w:cs="Times New Roman"/>
          <w:sz w:val="24"/>
          <w:szCs w:val="24"/>
          <w:lang w:eastAsia="en-GB"/>
        </w:rPr>
      </w:pPr>
    </w:p>
    <w:p w14:paraId="790A8137" w14:textId="77777777" w:rsidR="005C36BA" w:rsidRPr="00657B22" w:rsidRDefault="005C36BA" w:rsidP="005C36BA">
      <w:pPr>
        <w:rPr>
          <w:rFonts w:ascii="Times New Roman" w:eastAsia="Calibri" w:hAnsi="Times New Roman" w:cs="Times New Roman"/>
          <w:sz w:val="24"/>
          <w:szCs w:val="24"/>
          <w:lang w:val="en-IN" w:eastAsia="en-GB"/>
        </w:rPr>
      </w:pPr>
      <w:r>
        <w:rPr>
          <w:rFonts w:ascii="Times New Roman" w:eastAsia="Calibri" w:hAnsi="Times New Roman" w:cs="Times New Roman"/>
          <w:sz w:val="24"/>
          <w:szCs w:val="24"/>
          <w:lang w:eastAsia="en-GB"/>
        </w:rPr>
        <w:t xml:space="preserve">21. </w:t>
      </w:r>
      <w:proofErr w:type="spellStart"/>
      <w:r w:rsidRPr="00657B22">
        <w:rPr>
          <w:rFonts w:ascii="Times New Roman" w:eastAsia="Calibri" w:hAnsi="Times New Roman" w:cs="Times New Roman"/>
          <w:sz w:val="24"/>
          <w:szCs w:val="24"/>
          <w:lang w:eastAsia="en-GB"/>
        </w:rPr>
        <w:t>Sekher</w:t>
      </w:r>
      <w:proofErr w:type="spellEnd"/>
      <w:r w:rsidRPr="00657B22">
        <w:rPr>
          <w:rFonts w:ascii="Times New Roman" w:eastAsia="Calibri" w:hAnsi="Times New Roman" w:cs="Times New Roman"/>
          <w:sz w:val="24"/>
          <w:szCs w:val="24"/>
          <w:lang w:eastAsia="en-GB"/>
        </w:rPr>
        <w:t xml:space="preserve"> M, Parasuraman S, Pritchard B </w:t>
      </w:r>
      <w:r w:rsidRPr="00657B22">
        <w:rPr>
          <w:rFonts w:ascii="Times New Roman" w:eastAsia="Calibri" w:hAnsi="Times New Roman" w:cs="Times New Roman"/>
          <w:i/>
          <w:sz w:val="24"/>
          <w:szCs w:val="24"/>
          <w:lang w:eastAsia="en-GB"/>
        </w:rPr>
        <w:t>et al</w:t>
      </w:r>
      <w:r w:rsidRPr="00657B22">
        <w:rPr>
          <w:rFonts w:ascii="Times New Roman" w:eastAsia="Calibri" w:hAnsi="Times New Roman" w:cs="Times New Roman"/>
          <w:sz w:val="24"/>
          <w:szCs w:val="24"/>
          <w:lang w:eastAsia="en-GB"/>
        </w:rPr>
        <w:t xml:space="preserve">. (2017) A Process Mapping Analysis of Six Indian States Empowering People to Power the Public Distribution System. </w:t>
      </w:r>
      <w:r w:rsidRPr="00657B22">
        <w:rPr>
          <w:rFonts w:ascii="Times New Roman" w:eastAsia="Calibri" w:hAnsi="Times New Roman" w:cs="Times New Roman"/>
          <w:i/>
          <w:sz w:val="24"/>
          <w:szCs w:val="24"/>
          <w:lang w:eastAsia="en-GB"/>
        </w:rPr>
        <w:t>Economic and Political Weekly</w:t>
      </w:r>
      <w:r w:rsidRPr="00657B22">
        <w:rPr>
          <w:rFonts w:ascii="Times New Roman" w:eastAsia="Calibri" w:hAnsi="Times New Roman" w:cs="Times New Roman"/>
          <w:sz w:val="24"/>
          <w:szCs w:val="24"/>
          <w:lang w:eastAsia="en-GB"/>
        </w:rPr>
        <w:t xml:space="preserve"> 51, 97-107.</w:t>
      </w:r>
    </w:p>
    <w:p w14:paraId="230C011C" w14:textId="77777777" w:rsidR="005C36BA" w:rsidRPr="00657B22" w:rsidRDefault="005C36BA" w:rsidP="005C36BA">
      <w:pPr>
        <w:rPr>
          <w:rFonts w:ascii="Times New Roman" w:eastAsia="Calibri" w:hAnsi="Times New Roman" w:cs="Times New Roman"/>
          <w:sz w:val="24"/>
          <w:szCs w:val="24"/>
          <w:lang w:eastAsia="en-GB"/>
        </w:rPr>
      </w:pPr>
    </w:p>
    <w:p w14:paraId="1E9358D4" w14:textId="77777777" w:rsidR="005C36BA" w:rsidRPr="00866BE4" w:rsidRDefault="005C36BA" w:rsidP="005C36BA">
      <w:pPr>
        <w:rPr>
          <w:rFonts w:ascii="Times New Roman" w:eastAsia="Calibri" w:hAnsi="Times New Roman" w:cs="Times New Roman"/>
          <w:sz w:val="24"/>
          <w:szCs w:val="24"/>
          <w:lang w:val="it-IT" w:eastAsia="en-GB"/>
        </w:rPr>
      </w:pPr>
      <w:r>
        <w:rPr>
          <w:rFonts w:ascii="Times New Roman" w:eastAsia="Calibri" w:hAnsi="Times New Roman" w:cs="Times New Roman"/>
          <w:sz w:val="24"/>
          <w:szCs w:val="24"/>
          <w:lang w:val="en-IN" w:eastAsia="en-GB"/>
        </w:rPr>
        <w:lastRenderedPageBreak/>
        <w:t xml:space="preserve">22. </w:t>
      </w:r>
      <w:r w:rsidRPr="00657B22">
        <w:rPr>
          <w:rFonts w:ascii="Times New Roman" w:eastAsia="Calibri" w:hAnsi="Times New Roman" w:cs="Times New Roman"/>
          <w:sz w:val="24"/>
          <w:szCs w:val="24"/>
          <w:lang w:val="en-IN" w:eastAsia="en-GB"/>
        </w:rPr>
        <w:t xml:space="preserve">De Seymour J, Chia A, </w:t>
      </w:r>
      <w:proofErr w:type="spellStart"/>
      <w:r w:rsidRPr="00657B22">
        <w:rPr>
          <w:rFonts w:ascii="Times New Roman" w:eastAsia="Calibri" w:hAnsi="Times New Roman" w:cs="Times New Roman"/>
          <w:sz w:val="24"/>
          <w:szCs w:val="24"/>
          <w:lang w:val="en-IN" w:eastAsia="en-GB"/>
        </w:rPr>
        <w:t>Colega</w:t>
      </w:r>
      <w:proofErr w:type="spellEnd"/>
      <w:r w:rsidRPr="00657B22">
        <w:rPr>
          <w:rFonts w:ascii="Times New Roman" w:eastAsia="Calibri" w:hAnsi="Times New Roman" w:cs="Times New Roman"/>
          <w:sz w:val="24"/>
          <w:szCs w:val="24"/>
          <w:lang w:val="en-IN" w:eastAsia="en-GB"/>
        </w:rPr>
        <w:t xml:space="preserve"> M </w:t>
      </w:r>
      <w:r w:rsidRPr="00657B22">
        <w:rPr>
          <w:rFonts w:ascii="Times New Roman" w:eastAsia="Calibri" w:hAnsi="Times New Roman" w:cs="Times New Roman"/>
          <w:i/>
          <w:sz w:val="24"/>
          <w:szCs w:val="24"/>
          <w:lang w:val="en-IN" w:eastAsia="en-GB"/>
        </w:rPr>
        <w:t>et al</w:t>
      </w:r>
      <w:r w:rsidRPr="00657B22">
        <w:rPr>
          <w:rFonts w:ascii="Times New Roman" w:eastAsia="Calibri" w:hAnsi="Times New Roman" w:cs="Times New Roman"/>
          <w:sz w:val="24"/>
          <w:szCs w:val="24"/>
          <w:lang w:val="en-IN" w:eastAsia="en-GB"/>
        </w:rPr>
        <w:t>. (</w:t>
      </w:r>
      <w:r w:rsidRPr="00657B22">
        <w:rPr>
          <w:rFonts w:ascii="Times New Roman" w:eastAsia="Calibri" w:hAnsi="Times New Roman" w:cs="Times New Roman"/>
          <w:sz w:val="24"/>
          <w:szCs w:val="24"/>
          <w:lang w:eastAsia="en-GB"/>
        </w:rPr>
        <w:t xml:space="preserve">2016) </w:t>
      </w:r>
      <w:r w:rsidRPr="00657B22">
        <w:rPr>
          <w:rFonts w:ascii="Times New Roman" w:eastAsia="Calibri" w:hAnsi="Times New Roman" w:cs="Times New Roman"/>
          <w:sz w:val="24"/>
          <w:szCs w:val="24"/>
          <w:lang w:val="en-IN" w:eastAsia="en-GB"/>
        </w:rPr>
        <w:t xml:space="preserve">The Gusto Study group. Maternal Dietary Patterns and Gestational Diabetes Mellitus in a Multi-Ethnic Asian Cohort: The GUSTO Study. </w:t>
      </w:r>
      <w:r w:rsidRPr="00866BE4">
        <w:rPr>
          <w:rFonts w:ascii="Times New Roman" w:eastAsia="Calibri" w:hAnsi="Times New Roman" w:cs="Times New Roman"/>
          <w:i/>
          <w:sz w:val="24"/>
          <w:szCs w:val="24"/>
          <w:lang w:val="it-IT" w:eastAsia="en-GB"/>
        </w:rPr>
        <w:t xml:space="preserve">Nutrients </w:t>
      </w:r>
      <w:r w:rsidRPr="00866BE4">
        <w:rPr>
          <w:rFonts w:ascii="Times New Roman" w:eastAsia="Calibri" w:hAnsi="Times New Roman" w:cs="Times New Roman"/>
          <w:sz w:val="24"/>
          <w:szCs w:val="24"/>
          <w:lang w:val="it-IT" w:eastAsia="en-GB"/>
        </w:rPr>
        <w:t>8(9), E574.</w:t>
      </w:r>
    </w:p>
    <w:p w14:paraId="15C385B3" w14:textId="77777777" w:rsidR="005C36BA" w:rsidRPr="00866BE4" w:rsidRDefault="005C36BA" w:rsidP="005C36BA">
      <w:pPr>
        <w:rPr>
          <w:rFonts w:ascii="Times New Roman" w:eastAsia="TimesNewRomanPSMT" w:hAnsi="Times New Roman" w:cs="Times New Roman"/>
          <w:sz w:val="24"/>
          <w:szCs w:val="24"/>
          <w:lang w:val="it-IT" w:eastAsia="en-GB"/>
        </w:rPr>
      </w:pPr>
    </w:p>
    <w:p w14:paraId="08ECDEDA" w14:textId="77777777" w:rsidR="005C36BA" w:rsidRPr="00657B22" w:rsidRDefault="005C36BA" w:rsidP="005C36BA">
      <w:pPr>
        <w:rPr>
          <w:rFonts w:ascii="Times New Roman" w:eastAsia="TimesNewRomanPSMT" w:hAnsi="Times New Roman" w:cs="Times New Roman"/>
          <w:sz w:val="24"/>
          <w:szCs w:val="24"/>
          <w:lang w:eastAsia="en-GB"/>
        </w:rPr>
      </w:pPr>
      <w:r w:rsidRPr="00866BE4">
        <w:rPr>
          <w:rFonts w:ascii="Times New Roman" w:eastAsia="TimesNewRomanPSMT" w:hAnsi="Times New Roman" w:cs="Times New Roman"/>
          <w:sz w:val="24"/>
          <w:szCs w:val="24"/>
          <w:lang w:val="it-IT" w:eastAsia="en-GB"/>
        </w:rPr>
        <w:t xml:space="preserve">23. Nascimento GR, Alves LV, Fonseca, CL </w:t>
      </w:r>
      <w:r w:rsidRPr="00866BE4">
        <w:rPr>
          <w:rFonts w:ascii="Times New Roman" w:eastAsia="TimesNewRomanPSMT" w:hAnsi="Times New Roman" w:cs="Times New Roman"/>
          <w:i/>
          <w:sz w:val="24"/>
          <w:szCs w:val="24"/>
          <w:lang w:val="it-IT" w:eastAsia="en-GB"/>
        </w:rPr>
        <w:t>et al</w:t>
      </w:r>
      <w:r w:rsidRPr="00866BE4">
        <w:rPr>
          <w:rFonts w:ascii="Times New Roman" w:eastAsia="TimesNewRomanPSMT" w:hAnsi="Times New Roman" w:cs="Times New Roman"/>
          <w:sz w:val="24"/>
          <w:szCs w:val="24"/>
          <w:lang w:val="it-IT" w:eastAsia="en-GB"/>
        </w:rPr>
        <w:t xml:space="preserve">. </w:t>
      </w:r>
      <w:r w:rsidRPr="00657B22">
        <w:rPr>
          <w:rFonts w:ascii="Times New Roman" w:eastAsia="TimesNewRomanPSMT" w:hAnsi="Times New Roman" w:cs="Times New Roman"/>
          <w:sz w:val="24"/>
          <w:szCs w:val="24"/>
          <w:lang w:eastAsia="en-GB"/>
        </w:rPr>
        <w:t>(2016) Dietary patterns and gestational diabetes mellitus in a low-income pregnant women population in Brazil-A cohort study.</w:t>
      </w:r>
      <w:r w:rsidRPr="00657B22">
        <w:rPr>
          <w:rFonts w:ascii="Times New Roman" w:hAnsi="Times New Roman" w:cs="Times New Roman"/>
          <w:sz w:val="24"/>
          <w:szCs w:val="24"/>
        </w:rPr>
        <w:t xml:space="preserve"> </w:t>
      </w:r>
      <w:r w:rsidRPr="00657B22">
        <w:rPr>
          <w:rFonts w:ascii="Times New Roman" w:hAnsi="Times New Roman" w:cs="Times New Roman"/>
          <w:i/>
          <w:sz w:val="24"/>
          <w:szCs w:val="24"/>
        </w:rPr>
        <w:t xml:space="preserve">Arch </w:t>
      </w:r>
      <w:proofErr w:type="spellStart"/>
      <w:r w:rsidRPr="00657B22">
        <w:rPr>
          <w:rFonts w:ascii="Times New Roman" w:hAnsi="Times New Roman" w:cs="Times New Roman"/>
          <w:i/>
          <w:sz w:val="24"/>
          <w:szCs w:val="24"/>
        </w:rPr>
        <w:t>Latinoam</w:t>
      </w:r>
      <w:proofErr w:type="spellEnd"/>
      <w:r w:rsidRPr="00657B22">
        <w:rPr>
          <w:rFonts w:ascii="Times New Roman" w:hAnsi="Times New Roman" w:cs="Times New Roman"/>
          <w:i/>
          <w:sz w:val="24"/>
          <w:szCs w:val="24"/>
        </w:rPr>
        <w:t xml:space="preserve"> Nutr</w:t>
      </w:r>
      <w:r w:rsidRPr="00657B22">
        <w:rPr>
          <w:rFonts w:ascii="Times New Roman" w:eastAsia="TimesNewRomanPSMT" w:hAnsi="Times New Roman" w:cs="Times New Roman"/>
          <w:i/>
          <w:iCs/>
          <w:sz w:val="24"/>
          <w:szCs w:val="24"/>
          <w:lang w:eastAsia="en-GB"/>
        </w:rPr>
        <w:t xml:space="preserve"> </w:t>
      </w:r>
      <w:r w:rsidRPr="00657B22">
        <w:rPr>
          <w:rFonts w:ascii="Times New Roman" w:eastAsia="TimesNewRomanPSMT" w:hAnsi="Times New Roman" w:cs="Times New Roman"/>
          <w:sz w:val="24"/>
          <w:szCs w:val="24"/>
          <w:lang w:eastAsia="en-GB"/>
        </w:rPr>
        <w:t>66, 301–308.</w:t>
      </w:r>
    </w:p>
    <w:p w14:paraId="022DF4DE" w14:textId="77777777" w:rsidR="005C36BA" w:rsidRPr="00657B22" w:rsidRDefault="005C36BA" w:rsidP="005C36BA">
      <w:pPr>
        <w:rPr>
          <w:rFonts w:ascii="Times New Roman" w:eastAsia="TimesNewRomanPSMT" w:hAnsi="Times New Roman" w:cs="Times New Roman"/>
          <w:sz w:val="24"/>
          <w:szCs w:val="24"/>
          <w:lang w:eastAsia="en-GB"/>
        </w:rPr>
      </w:pPr>
    </w:p>
    <w:p w14:paraId="38178772" w14:textId="77777777" w:rsidR="005C36BA" w:rsidRPr="00866BE4" w:rsidRDefault="005C36BA" w:rsidP="005C36BA">
      <w:pPr>
        <w:rPr>
          <w:rFonts w:ascii="Times New Roman" w:eastAsia="Calibri" w:hAnsi="Times New Roman" w:cs="Times New Roman"/>
          <w:sz w:val="24"/>
          <w:szCs w:val="24"/>
          <w:lang w:val="fr-FR" w:eastAsia="en-IN"/>
        </w:rPr>
      </w:pPr>
      <w:r>
        <w:rPr>
          <w:rFonts w:ascii="Times New Roman" w:eastAsia="TimesNewRomanPSMT" w:hAnsi="Times New Roman" w:cs="Times New Roman"/>
          <w:sz w:val="24"/>
          <w:szCs w:val="24"/>
          <w:lang w:eastAsia="en-GB"/>
        </w:rPr>
        <w:t xml:space="preserve">24. </w:t>
      </w:r>
      <w:proofErr w:type="spellStart"/>
      <w:r w:rsidRPr="00657B22">
        <w:rPr>
          <w:rFonts w:ascii="Times New Roman" w:eastAsia="TimesNewRomanPSMT" w:hAnsi="Times New Roman" w:cs="Times New Roman"/>
          <w:sz w:val="24"/>
          <w:szCs w:val="24"/>
          <w:lang w:eastAsia="en-GB"/>
        </w:rPr>
        <w:t>Sedaghat</w:t>
      </w:r>
      <w:proofErr w:type="spellEnd"/>
      <w:r w:rsidRPr="00657B22">
        <w:rPr>
          <w:rFonts w:ascii="Times New Roman" w:eastAsia="TimesNewRomanPSMT" w:hAnsi="Times New Roman" w:cs="Times New Roman"/>
          <w:sz w:val="24"/>
          <w:szCs w:val="24"/>
          <w:lang w:eastAsia="en-GB"/>
        </w:rPr>
        <w:t xml:space="preserve"> F, </w:t>
      </w:r>
      <w:proofErr w:type="spellStart"/>
      <w:r w:rsidRPr="00657B22">
        <w:rPr>
          <w:rFonts w:ascii="Times New Roman" w:eastAsia="TimesNewRomanPSMT" w:hAnsi="Times New Roman" w:cs="Times New Roman"/>
          <w:sz w:val="24"/>
          <w:szCs w:val="24"/>
          <w:lang w:eastAsia="en-GB"/>
        </w:rPr>
        <w:t>Akhoondan</w:t>
      </w:r>
      <w:proofErr w:type="spellEnd"/>
      <w:r w:rsidRPr="00657B22">
        <w:rPr>
          <w:rFonts w:ascii="Times New Roman" w:eastAsia="TimesNewRomanPSMT" w:hAnsi="Times New Roman" w:cs="Times New Roman"/>
          <w:sz w:val="24"/>
          <w:szCs w:val="24"/>
          <w:lang w:eastAsia="en-GB"/>
        </w:rPr>
        <w:t xml:space="preserve"> M, </w:t>
      </w:r>
      <w:proofErr w:type="spellStart"/>
      <w:r w:rsidRPr="00657B22">
        <w:rPr>
          <w:rFonts w:ascii="Times New Roman" w:eastAsia="TimesNewRomanPSMT" w:hAnsi="Times New Roman" w:cs="Times New Roman"/>
          <w:sz w:val="24"/>
          <w:szCs w:val="24"/>
          <w:lang w:eastAsia="en-GB"/>
        </w:rPr>
        <w:t>Ehteshami</w:t>
      </w:r>
      <w:proofErr w:type="spellEnd"/>
      <w:r w:rsidRPr="00657B22">
        <w:rPr>
          <w:rFonts w:ascii="Times New Roman" w:eastAsia="TimesNewRomanPSMT" w:hAnsi="Times New Roman" w:cs="Times New Roman"/>
          <w:sz w:val="24"/>
          <w:szCs w:val="24"/>
          <w:lang w:eastAsia="en-GB"/>
        </w:rPr>
        <w:t xml:space="preserve"> M </w:t>
      </w:r>
      <w:r w:rsidRPr="00657B22">
        <w:rPr>
          <w:rFonts w:ascii="Times New Roman" w:eastAsia="TimesNewRomanPSMT" w:hAnsi="Times New Roman" w:cs="Times New Roman"/>
          <w:i/>
          <w:sz w:val="24"/>
          <w:szCs w:val="24"/>
          <w:lang w:eastAsia="en-GB"/>
        </w:rPr>
        <w:t>et al</w:t>
      </w:r>
      <w:r w:rsidRPr="00657B22">
        <w:rPr>
          <w:rFonts w:ascii="Times New Roman" w:eastAsia="TimesNewRomanPSMT" w:hAnsi="Times New Roman" w:cs="Times New Roman"/>
          <w:sz w:val="24"/>
          <w:szCs w:val="24"/>
          <w:lang w:eastAsia="en-GB"/>
        </w:rPr>
        <w:t xml:space="preserve">. (2017) Maternal Dietary Patterns and Gestational Diabetes Risk: A Case-Control Study. </w:t>
      </w:r>
      <w:r w:rsidRPr="00866BE4">
        <w:rPr>
          <w:rFonts w:ascii="Times New Roman" w:eastAsia="TimesNewRomanPSMT" w:hAnsi="Times New Roman" w:cs="Times New Roman"/>
          <w:i/>
          <w:iCs/>
          <w:sz w:val="24"/>
          <w:szCs w:val="24"/>
          <w:lang w:val="fr-FR" w:eastAsia="en-GB"/>
        </w:rPr>
        <w:t xml:space="preserve">J </w:t>
      </w:r>
      <w:proofErr w:type="spellStart"/>
      <w:r w:rsidRPr="00866BE4">
        <w:rPr>
          <w:rFonts w:ascii="Times New Roman" w:eastAsia="TimesNewRomanPSMT" w:hAnsi="Times New Roman" w:cs="Times New Roman"/>
          <w:i/>
          <w:iCs/>
          <w:sz w:val="24"/>
          <w:szCs w:val="24"/>
          <w:lang w:val="fr-FR" w:eastAsia="en-GB"/>
        </w:rPr>
        <w:t>Diabet</w:t>
      </w:r>
      <w:proofErr w:type="spellEnd"/>
      <w:r w:rsidRPr="00866BE4">
        <w:rPr>
          <w:rFonts w:ascii="Times New Roman" w:eastAsia="TimesNewRomanPSMT" w:hAnsi="Times New Roman" w:cs="Times New Roman"/>
          <w:i/>
          <w:iCs/>
          <w:sz w:val="24"/>
          <w:szCs w:val="24"/>
          <w:lang w:val="fr-FR" w:eastAsia="en-GB"/>
        </w:rPr>
        <w:t xml:space="preserve"> </w:t>
      </w:r>
      <w:proofErr w:type="spellStart"/>
      <w:r w:rsidRPr="00866BE4">
        <w:rPr>
          <w:rFonts w:ascii="Times New Roman" w:eastAsia="TimesNewRomanPSMT" w:hAnsi="Times New Roman" w:cs="Times New Roman"/>
          <w:i/>
          <w:iCs/>
          <w:sz w:val="24"/>
          <w:szCs w:val="24"/>
          <w:lang w:val="fr-FR" w:eastAsia="en-GB"/>
        </w:rPr>
        <w:t>Res</w:t>
      </w:r>
      <w:proofErr w:type="spellEnd"/>
      <w:r w:rsidRPr="00866BE4">
        <w:rPr>
          <w:rFonts w:ascii="Times New Roman" w:eastAsia="TimesNewRomanPSMT" w:hAnsi="Times New Roman" w:cs="Times New Roman"/>
          <w:i/>
          <w:iCs/>
          <w:sz w:val="24"/>
          <w:szCs w:val="24"/>
          <w:lang w:val="fr-FR" w:eastAsia="en-GB"/>
        </w:rPr>
        <w:t xml:space="preserve">, </w:t>
      </w:r>
      <w:proofErr w:type="gramStart"/>
      <w:r w:rsidRPr="00866BE4">
        <w:rPr>
          <w:rFonts w:ascii="Times New Roman" w:eastAsia="TimesNewRomanPSMT" w:hAnsi="Times New Roman" w:cs="Times New Roman"/>
          <w:sz w:val="24"/>
          <w:szCs w:val="24"/>
          <w:lang w:val="fr-FR" w:eastAsia="en-GB"/>
        </w:rPr>
        <w:t>ID:</w:t>
      </w:r>
      <w:proofErr w:type="gramEnd"/>
      <w:r w:rsidRPr="00866BE4">
        <w:rPr>
          <w:rFonts w:ascii="Times New Roman" w:eastAsia="TimesNewRomanPSMT" w:hAnsi="Times New Roman" w:cs="Times New Roman"/>
          <w:sz w:val="24"/>
          <w:szCs w:val="24"/>
          <w:lang w:val="fr-FR" w:eastAsia="en-GB"/>
        </w:rPr>
        <w:t xml:space="preserve"> 5173926.</w:t>
      </w:r>
    </w:p>
    <w:p w14:paraId="79B3ECFD" w14:textId="77777777" w:rsidR="005C36BA" w:rsidRPr="00866BE4" w:rsidRDefault="005C36BA" w:rsidP="005C36BA">
      <w:pPr>
        <w:rPr>
          <w:rFonts w:ascii="Times New Roman" w:eastAsia="Calibri" w:hAnsi="Times New Roman" w:cs="Times New Roman"/>
          <w:sz w:val="24"/>
          <w:szCs w:val="24"/>
          <w:lang w:val="fr-FR" w:eastAsia="en-GB"/>
        </w:rPr>
      </w:pPr>
    </w:p>
    <w:p w14:paraId="0697AF2F" w14:textId="77777777" w:rsidR="005C36BA" w:rsidRPr="00657B22" w:rsidRDefault="005C36BA" w:rsidP="005C36BA">
      <w:pPr>
        <w:rPr>
          <w:rFonts w:ascii="Times New Roman" w:eastAsia="Calibri" w:hAnsi="Times New Roman" w:cs="Times New Roman"/>
          <w:sz w:val="24"/>
          <w:szCs w:val="24"/>
          <w:lang w:eastAsia="en-GB"/>
        </w:rPr>
      </w:pPr>
      <w:r w:rsidRPr="00866BE4">
        <w:rPr>
          <w:rFonts w:ascii="Times New Roman" w:eastAsia="Calibri" w:hAnsi="Times New Roman" w:cs="Times New Roman"/>
          <w:sz w:val="24"/>
          <w:szCs w:val="24"/>
          <w:lang w:val="fr-FR" w:eastAsia="en-GB"/>
        </w:rPr>
        <w:t xml:space="preserve">25. </w:t>
      </w:r>
      <w:proofErr w:type="spellStart"/>
      <w:r w:rsidRPr="00866BE4">
        <w:rPr>
          <w:rFonts w:ascii="Times New Roman" w:eastAsia="Calibri" w:hAnsi="Times New Roman" w:cs="Times New Roman"/>
          <w:sz w:val="24"/>
          <w:szCs w:val="24"/>
          <w:lang w:val="fr-FR" w:eastAsia="en-GB"/>
        </w:rPr>
        <w:t>Nanri</w:t>
      </w:r>
      <w:proofErr w:type="spellEnd"/>
      <w:r w:rsidRPr="00866BE4">
        <w:rPr>
          <w:rFonts w:ascii="Times New Roman" w:eastAsia="Calibri" w:hAnsi="Times New Roman" w:cs="Times New Roman"/>
          <w:sz w:val="24"/>
          <w:szCs w:val="24"/>
          <w:lang w:val="fr-FR" w:eastAsia="en-GB"/>
        </w:rPr>
        <w:t xml:space="preserve"> A, </w:t>
      </w:r>
      <w:proofErr w:type="spellStart"/>
      <w:r w:rsidRPr="00866BE4">
        <w:rPr>
          <w:rFonts w:ascii="Times New Roman" w:eastAsia="Calibri" w:hAnsi="Times New Roman" w:cs="Times New Roman"/>
          <w:sz w:val="24"/>
          <w:szCs w:val="24"/>
          <w:lang w:val="fr-FR" w:eastAsia="en-GB"/>
        </w:rPr>
        <w:t>Mizoue</w:t>
      </w:r>
      <w:proofErr w:type="spellEnd"/>
      <w:r w:rsidRPr="00866BE4">
        <w:rPr>
          <w:rFonts w:ascii="Times New Roman" w:eastAsia="Calibri" w:hAnsi="Times New Roman" w:cs="Times New Roman"/>
          <w:sz w:val="24"/>
          <w:szCs w:val="24"/>
          <w:lang w:val="fr-FR" w:eastAsia="en-GB"/>
        </w:rPr>
        <w:t xml:space="preserve"> T, </w:t>
      </w:r>
      <w:proofErr w:type="spellStart"/>
      <w:r w:rsidRPr="00866BE4">
        <w:rPr>
          <w:rFonts w:ascii="Times New Roman" w:eastAsia="Calibri" w:hAnsi="Times New Roman" w:cs="Times New Roman"/>
          <w:sz w:val="24"/>
          <w:szCs w:val="24"/>
          <w:lang w:val="fr-FR" w:eastAsia="en-GB"/>
        </w:rPr>
        <w:t>Noda</w:t>
      </w:r>
      <w:proofErr w:type="spellEnd"/>
      <w:r w:rsidRPr="00866BE4">
        <w:rPr>
          <w:rFonts w:ascii="Times New Roman" w:eastAsia="Calibri" w:hAnsi="Times New Roman" w:cs="Times New Roman"/>
          <w:sz w:val="24"/>
          <w:szCs w:val="24"/>
          <w:lang w:val="fr-FR" w:eastAsia="en-GB"/>
        </w:rPr>
        <w:t xml:space="preserve"> M </w:t>
      </w:r>
      <w:r w:rsidRPr="00866BE4">
        <w:rPr>
          <w:rFonts w:ascii="Times New Roman" w:eastAsia="Calibri" w:hAnsi="Times New Roman" w:cs="Times New Roman"/>
          <w:i/>
          <w:sz w:val="24"/>
          <w:szCs w:val="24"/>
          <w:lang w:val="fr-FR" w:eastAsia="en-GB"/>
        </w:rPr>
        <w:t>et al</w:t>
      </w:r>
      <w:r w:rsidRPr="00866BE4">
        <w:rPr>
          <w:rFonts w:ascii="Times New Roman" w:eastAsia="Calibri" w:hAnsi="Times New Roman" w:cs="Times New Roman"/>
          <w:sz w:val="24"/>
          <w:szCs w:val="24"/>
          <w:lang w:val="fr-FR" w:eastAsia="en-GB"/>
        </w:rPr>
        <w:t xml:space="preserve">. </w:t>
      </w:r>
      <w:r w:rsidRPr="00657B22">
        <w:rPr>
          <w:rFonts w:ascii="Times New Roman" w:eastAsia="Calibri" w:hAnsi="Times New Roman" w:cs="Times New Roman"/>
          <w:sz w:val="24"/>
          <w:szCs w:val="24"/>
          <w:lang w:eastAsia="en-GB"/>
        </w:rPr>
        <w:t xml:space="preserve">(2010) Rice intake and type 2 diabetes in Japanese men and women: The Japan public health centre--based prospective study. </w:t>
      </w:r>
      <w:r w:rsidRPr="00657B22">
        <w:rPr>
          <w:rFonts w:ascii="Times New Roman" w:eastAsia="Calibri" w:hAnsi="Times New Roman" w:cs="Times New Roman"/>
          <w:i/>
          <w:sz w:val="24"/>
          <w:szCs w:val="24"/>
          <w:lang w:eastAsia="en-GB"/>
        </w:rPr>
        <w:t>Am J Clin Nutr</w:t>
      </w:r>
      <w:r w:rsidRPr="00657B22">
        <w:rPr>
          <w:rFonts w:ascii="Times New Roman" w:eastAsia="Calibri" w:hAnsi="Times New Roman" w:cs="Times New Roman"/>
          <w:sz w:val="24"/>
          <w:szCs w:val="24"/>
          <w:lang w:eastAsia="en-GB"/>
        </w:rPr>
        <w:t xml:space="preserve"> 92, 1468–1477. </w:t>
      </w:r>
    </w:p>
    <w:p w14:paraId="04284890" w14:textId="77777777" w:rsidR="005C36BA" w:rsidRPr="00657B22" w:rsidRDefault="005C36BA" w:rsidP="005C36BA">
      <w:pPr>
        <w:rPr>
          <w:rFonts w:ascii="Times New Roman" w:eastAsia="Calibri" w:hAnsi="Times New Roman" w:cs="Times New Roman"/>
          <w:sz w:val="24"/>
          <w:szCs w:val="24"/>
          <w:lang w:eastAsia="en-GB"/>
        </w:rPr>
      </w:pPr>
    </w:p>
    <w:p w14:paraId="18746F6B" w14:textId="77777777" w:rsidR="005C36BA" w:rsidRPr="00657B22" w:rsidRDefault="005C36BA" w:rsidP="005C36BA">
      <w:pPr>
        <w:rPr>
          <w:rFonts w:ascii="Times New Roman" w:eastAsia="Calibri" w:hAnsi="Times New Roman" w:cs="Times New Roman"/>
          <w:sz w:val="24"/>
          <w:szCs w:val="24"/>
          <w:lang w:val="en-IN" w:eastAsia="en-GB"/>
        </w:rPr>
      </w:pPr>
      <w:r>
        <w:rPr>
          <w:rFonts w:ascii="Times New Roman" w:eastAsia="Times New Roman" w:hAnsi="Times New Roman" w:cs="Times New Roman"/>
          <w:sz w:val="24"/>
          <w:szCs w:val="24"/>
          <w:lang w:eastAsia="en-GB"/>
        </w:rPr>
        <w:t xml:space="preserve">26. </w:t>
      </w:r>
      <w:r w:rsidRPr="00657B22">
        <w:rPr>
          <w:rFonts w:ascii="Times New Roman" w:eastAsia="Times New Roman" w:hAnsi="Times New Roman" w:cs="Times New Roman"/>
          <w:sz w:val="24"/>
          <w:szCs w:val="24"/>
          <w:lang w:eastAsia="en-GB"/>
        </w:rPr>
        <w:t xml:space="preserve">Popkin BM (2002) An overview on the nutrition transition and its health implications: The Bellagio meeting. </w:t>
      </w:r>
      <w:r w:rsidRPr="00657B22">
        <w:rPr>
          <w:rFonts w:ascii="Times New Roman" w:eastAsia="Times New Roman" w:hAnsi="Times New Roman" w:cs="Times New Roman"/>
          <w:i/>
          <w:sz w:val="24"/>
          <w:szCs w:val="24"/>
          <w:lang w:eastAsia="en-GB"/>
        </w:rPr>
        <w:t>Public Health Nutr</w:t>
      </w:r>
      <w:r w:rsidRPr="00657B22">
        <w:rPr>
          <w:rFonts w:ascii="Times New Roman" w:eastAsia="Times New Roman" w:hAnsi="Times New Roman" w:cs="Times New Roman"/>
          <w:sz w:val="24"/>
          <w:szCs w:val="24"/>
          <w:lang w:eastAsia="en-GB"/>
        </w:rPr>
        <w:t xml:space="preserve"> 5(1A), 93-103.</w:t>
      </w:r>
    </w:p>
    <w:p w14:paraId="45E30AB4" w14:textId="77777777" w:rsidR="005C36BA" w:rsidRPr="00657B22" w:rsidRDefault="005C36BA" w:rsidP="005C36BA">
      <w:pPr>
        <w:rPr>
          <w:rFonts w:ascii="Times New Roman" w:eastAsia="Calibri" w:hAnsi="Times New Roman" w:cs="Times New Roman"/>
          <w:sz w:val="24"/>
          <w:szCs w:val="24"/>
          <w:lang w:eastAsia="en-GB"/>
        </w:rPr>
      </w:pPr>
    </w:p>
    <w:p w14:paraId="321E6306" w14:textId="77777777" w:rsidR="005C36BA" w:rsidRPr="00657B22" w:rsidRDefault="005C36BA" w:rsidP="005C36BA">
      <w:pPr>
        <w:rPr>
          <w:rFonts w:ascii="Times New Roman" w:eastAsia="Calibri" w:hAnsi="Times New Roman" w:cs="Times New Roman"/>
          <w:sz w:val="24"/>
          <w:szCs w:val="24"/>
          <w:lang w:val="en-IN" w:eastAsia="en-GB"/>
        </w:rPr>
      </w:pPr>
      <w:r>
        <w:rPr>
          <w:rFonts w:ascii="Times New Roman" w:eastAsia="Calibri" w:hAnsi="Times New Roman" w:cs="Times New Roman"/>
          <w:sz w:val="24"/>
          <w:szCs w:val="24"/>
          <w:lang w:eastAsia="en-GB"/>
        </w:rPr>
        <w:t xml:space="preserve">27. </w:t>
      </w:r>
      <w:r w:rsidRPr="00657B22">
        <w:rPr>
          <w:rFonts w:ascii="Times New Roman" w:eastAsia="Calibri" w:hAnsi="Times New Roman" w:cs="Times New Roman"/>
          <w:sz w:val="24"/>
          <w:szCs w:val="24"/>
          <w:lang w:eastAsia="en-GB"/>
        </w:rPr>
        <w:t xml:space="preserve">OECD-Food and Agriculture Organization of the United Nations 2014. </w:t>
      </w:r>
      <w:r w:rsidRPr="00657B22">
        <w:rPr>
          <w:rFonts w:ascii="Times New Roman" w:eastAsia="Calibri" w:hAnsi="Times New Roman" w:cs="Times New Roman"/>
          <w:i/>
          <w:sz w:val="24"/>
          <w:szCs w:val="24"/>
          <w:lang w:eastAsia="en-GB"/>
        </w:rPr>
        <w:t>Agricultural Outlook 2014</w:t>
      </w:r>
      <w:r w:rsidRPr="00657B22">
        <w:rPr>
          <w:rFonts w:ascii="Times New Roman" w:eastAsia="Calibri" w:hAnsi="Times New Roman" w:cs="Times New Roman"/>
          <w:sz w:val="24"/>
          <w:szCs w:val="24"/>
          <w:lang w:eastAsia="en-GB"/>
        </w:rPr>
        <w:t>, OECD Publishing. Available from: http://dx.doi.org/10.1787/agr_outlook-2014-en (Accessed: 2019).</w:t>
      </w:r>
    </w:p>
    <w:p w14:paraId="52C9A988" w14:textId="77777777" w:rsidR="005C36BA" w:rsidRPr="00657B22" w:rsidRDefault="005C36BA" w:rsidP="005C36BA">
      <w:pPr>
        <w:rPr>
          <w:rFonts w:ascii="Times New Roman" w:eastAsia="Calibri" w:hAnsi="Times New Roman" w:cs="Times New Roman"/>
          <w:sz w:val="24"/>
          <w:szCs w:val="24"/>
          <w:lang w:val="en-IN" w:eastAsia="en-GB"/>
        </w:rPr>
      </w:pPr>
    </w:p>
    <w:p w14:paraId="1D79A3C5" w14:textId="77777777" w:rsidR="005C36BA" w:rsidRPr="00657B22" w:rsidRDefault="005C36BA" w:rsidP="005C36BA">
      <w:pPr>
        <w:rPr>
          <w:rFonts w:ascii="Times New Roman" w:eastAsia="Calibri" w:hAnsi="Times New Roman" w:cs="Times New Roman"/>
          <w:sz w:val="24"/>
          <w:szCs w:val="24"/>
          <w:lang w:eastAsia="en-GB"/>
        </w:rPr>
      </w:pPr>
      <w:r w:rsidRPr="00866BE4">
        <w:rPr>
          <w:rFonts w:ascii="Times New Roman" w:eastAsia="Calibri" w:hAnsi="Times New Roman" w:cs="Times New Roman"/>
          <w:sz w:val="24"/>
          <w:szCs w:val="24"/>
          <w:lang w:eastAsia="en-GB"/>
        </w:rPr>
        <w:t xml:space="preserve">28. Brassard D, Lemieux S, Charest A et al (2018) </w:t>
      </w:r>
      <w:r w:rsidRPr="00657B22">
        <w:rPr>
          <w:rFonts w:ascii="Times New Roman" w:eastAsia="Calibri" w:hAnsi="Times New Roman" w:cs="Times New Roman"/>
          <w:sz w:val="24"/>
          <w:szCs w:val="24"/>
          <w:lang w:eastAsia="en-GB"/>
        </w:rPr>
        <w:t xml:space="preserve">Comparing Interviewer-Administered and Web-Based Food Frequency Questionnaires to Predict Energy Requirements in Adults. </w:t>
      </w:r>
      <w:r w:rsidRPr="00657B22">
        <w:rPr>
          <w:rFonts w:ascii="Times New Roman" w:eastAsia="Calibri" w:hAnsi="Times New Roman" w:cs="Times New Roman"/>
          <w:i/>
          <w:iCs/>
          <w:sz w:val="24"/>
          <w:szCs w:val="24"/>
          <w:lang w:eastAsia="en-GB"/>
        </w:rPr>
        <w:t>Nutrients</w:t>
      </w:r>
      <w:r w:rsidRPr="00657B22">
        <w:rPr>
          <w:rFonts w:ascii="Times New Roman" w:eastAsia="Calibri" w:hAnsi="Times New Roman" w:cs="Times New Roman"/>
          <w:sz w:val="24"/>
          <w:szCs w:val="24"/>
          <w:lang w:eastAsia="en-GB"/>
        </w:rPr>
        <w:t xml:space="preserve"> </w:t>
      </w:r>
      <w:r w:rsidRPr="00657B22">
        <w:rPr>
          <w:rFonts w:ascii="Times New Roman" w:eastAsia="Calibri" w:hAnsi="Times New Roman" w:cs="Times New Roman"/>
          <w:iCs/>
          <w:sz w:val="24"/>
          <w:szCs w:val="24"/>
          <w:lang w:eastAsia="en-GB"/>
        </w:rPr>
        <w:t>10</w:t>
      </w:r>
      <w:r w:rsidRPr="00657B22">
        <w:rPr>
          <w:rFonts w:ascii="Times New Roman" w:eastAsia="Calibri" w:hAnsi="Times New Roman" w:cs="Times New Roman"/>
          <w:sz w:val="24"/>
          <w:szCs w:val="24"/>
          <w:lang w:eastAsia="en-GB"/>
        </w:rPr>
        <w:t xml:space="preserve">(9), 1292. </w:t>
      </w:r>
    </w:p>
    <w:p w14:paraId="5E8C7C7B" w14:textId="77777777" w:rsidR="005C36BA" w:rsidRPr="00657B22" w:rsidRDefault="005C36BA" w:rsidP="005C36BA">
      <w:pPr>
        <w:rPr>
          <w:rFonts w:ascii="Times New Roman" w:eastAsia="Times New Roman" w:hAnsi="Times New Roman" w:cs="Times New Roman"/>
          <w:iCs/>
          <w:sz w:val="24"/>
          <w:szCs w:val="24"/>
          <w:lang w:eastAsia="en-GB"/>
        </w:rPr>
      </w:pPr>
    </w:p>
    <w:p w14:paraId="4E905233"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Times New Roman" w:hAnsi="Times New Roman" w:cs="Times New Roman"/>
          <w:iCs/>
          <w:sz w:val="24"/>
          <w:szCs w:val="24"/>
          <w:lang w:eastAsia="en-GB"/>
        </w:rPr>
        <w:t xml:space="preserve">29. </w:t>
      </w:r>
      <w:r w:rsidRPr="00657B22">
        <w:rPr>
          <w:rFonts w:ascii="Times New Roman" w:eastAsia="Times New Roman" w:hAnsi="Times New Roman" w:cs="Times New Roman"/>
          <w:iCs/>
          <w:sz w:val="24"/>
          <w:szCs w:val="24"/>
          <w:lang w:eastAsia="en-GB"/>
        </w:rPr>
        <w:t xml:space="preserve">Barker M, Dombrowski SU, Colbourn T </w:t>
      </w:r>
      <w:r w:rsidRPr="00657B22">
        <w:rPr>
          <w:rFonts w:ascii="Times New Roman" w:eastAsia="Times New Roman" w:hAnsi="Times New Roman" w:cs="Times New Roman"/>
          <w:i/>
          <w:iCs/>
          <w:sz w:val="24"/>
          <w:szCs w:val="24"/>
          <w:lang w:eastAsia="en-GB"/>
        </w:rPr>
        <w:t>et al</w:t>
      </w:r>
      <w:r w:rsidRPr="00657B22">
        <w:rPr>
          <w:rFonts w:ascii="Times New Roman" w:eastAsia="Times New Roman" w:hAnsi="Times New Roman" w:cs="Times New Roman"/>
          <w:iCs/>
          <w:sz w:val="24"/>
          <w:szCs w:val="24"/>
          <w:lang w:eastAsia="en-GB"/>
        </w:rPr>
        <w:t xml:space="preserve">. (2018) Intervention strategies to improve nutrition and health behaviours before conception. </w:t>
      </w:r>
      <w:r w:rsidRPr="00657B22">
        <w:rPr>
          <w:rFonts w:ascii="Times New Roman" w:eastAsia="Times New Roman" w:hAnsi="Times New Roman" w:cs="Times New Roman"/>
          <w:i/>
          <w:iCs/>
          <w:sz w:val="24"/>
          <w:szCs w:val="24"/>
          <w:lang w:eastAsia="en-GB"/>
        </w:rPr>
        <w:t>Lancet</w:t>
      </w:r>
      <w:r w:rsidRPr="00657B22">
        <w:rPr>
          <w:rFonts w:ascii="Times New Roman" w:eastAsia="Times New Roman" w:hAnsi="Times New Roman" w:cs="Times New Roman"/>
          <w:iCs/>
          <w:sz w:val="24"/>
          <w:szCs w:val="24"/>
          <w:lang w:eastAsia="en-GB"/>
        </w:rPr>
        <w:t xml:space="preserve"> 391, 10132.</w:t>
      </w:r>
    </w:p>
    <w:p w14:paraId="11AE4E5D" w14:textId="77777777" w:rsidR="005C36BA" w:rsidRPr="00657B22" w:rsidRDefault="005C36BA" w:rsidP="005C36BA">
      <w:pPr>
        <w:rPr>
          <w:rFonts w:ascii="Times New Roman" w:eastAsia="Calibri" w:hAnsi="Times New Roman" w:cs="Times New Roman"/>
          <w:sz w:val="24"/>
          <w:szCs w:val="24"/>
          <w:lang w:eastAsia="en-GB"/>
        </w:rPr>
      </w:pPr>
    </w:p>
    <w:p w14:paraId="67010579"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30. </w:t>
      </w:r>
      <w:r w:rsidRPr="00657B22">
        <w:rPr>
          <w:rFonts w:ascii="Times New Roman" w:eastAsia="Calibri" w:hAnsi="Times New Roman" w:cs="Times New Roman"/>
          <w:sz w:val="24"/>
          <w:szCs w:val="24"/>
          <w:lang w:eastAsia="en-GB"/>
        </w:rPr>
        <w:t xml:space="preserve">Public Health England (2012) </w:t>
      </w:r>
      <w:r w:rsidRPr="00657B22">
        <w:rPr>
          <w:rFonts w:ascii="Times New Roman" w:eastAsia="Calibri" w:hAnsi="Times New Roman" w:cs="Times New Roman"/>
          <w:i/>
          <w:sz w:val="24"/>
          <w:szCs w:val="24"/>
          <w:lang w:eastAsia="en-GB"/>
        </w:rPr>
        <w:t>Whole system approaches. A guide to support local approaches to promoting a healthy weight.</w:t>
      </w:r>
      <w:r w:rsidRPr="00657B22">
        <w:rPr>
          <w:rFonts w:ascii="Times New Roman" w:eastAsia="Calibri" w:hAnsi="Times New Roman" w:cs="Times New Roman"/>
          <w:sz w:val="24"/>
          <w:szCs w:val="24"/>
          <w:lang w:eastAsia="en-GB"/>
        </w:rPr>
        <w:t xml:space="preserve"> London: Public Health England. Available at: https://assets.publishing.service.gov.uk/government/uploads/system/uploads/attachment_data/file/820783/Whole_systems_approach_to_obesity_guide.pdf.</w:t>
      </w:r>
    </w:p>
    <w:p w14:paraId="2D3BDBEF" w14:textId="77777777" w:rsidR="005C36BA" w:rsidRPr="00657B22" w:rsidRDefault="005C36BA" w:rsidP="005C36BA">
      <w:pPr>
        <w:rPr>
          <w:rFonts w:ascii="Times New Roman" w:eastAsia="Calibri" w:hAnsi="Times New Roman" w:cs="Times New Roman"/>
          <w:sz w:val="24"/>
          <w:szCs w:val="24"/>
          <w:lang w:eastAsia="en-GB"/>
        </w:rPr>
      </w:pPr>
    </w:p>
    <w:p w14:paraId="6C7125A8"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31. </w:t>
      </w:r>
      <w:r w:rsidRPr="00657B22">
        <w:rPr>
          <w:rFonts w:ascii="Times New Roman" w:eastAsia="Calibri" w:hAnsi="Times New Roman" w:cs="Times New Roman"/>
          <w:sz w:val="24"/>
          <w:szCs w:val="24"/>
          <w:lang w:eastAsia="en-GB"/>
        </w:rPr>
        <w:t>What India eats report (2021) Indian Council of Medical Research – National Institute of Nutrition). Ministry of Health and Family Welfare, Government of India. Available from: https://www.nin.res.in/nutrition2020/what_india_eats.pdf</w:t>
      </w:r>
    </w:p>
    <w:p w14:paraId="4BBE82F6" w14:textId="77777777" w:rsidR="005C36BA" w:rsidRPr="00657B22" w:rsidRDefault="005C36BA" w:rsidP="005C36BA">
      <w:pPr>
        <w:rPr>
          <w:rFonts w:ascii="Times New Roman" w:eastAsia="Times New Roman" w:hAnsi="Times New Roman" w:cs="Times New Roman"/>
          <w:sz w:val="24"/>
          <w:szCs w:val="24"/>
          <w:lang w:eastAsia="en-GB"/>
        </w:rPr>
      </w:pPr>
    </w:p>
    <w:p w14:paraId="66B2E49E" w14:textId="77777777" w:rsidR="005C36BA" w:rsidRPr="00657B22" w:rsidRDefault="005C36BA" w:rsidP="005C36B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32. </w:t>
      </w:r>
      <w:r w:rsidRPr="00657B22">
        <w:rPr>
          <w:rFonts w:ascii="Times New Roman" w:eastAsia="Times New Roman" w:hAnsi="Times New Roman" w:cs="Times New Roman"/>
          <w:sz w:val="24"/>
          <w:szCs w:val="24"/>
          <w:lang w:eastAsia="en-GB"/>
        </w:rPr>
        <w:t xml:space="preserve">Willett W, </w:t>
      </w:r>
      <w:proofErr w:type="spellStart"/>
      <w:r w:rsidRPr="00657B22">
        <w:rPr>
          <w:rFonts w:ascii="Times New Roman" w:eastAsia="Times New Roman" w:hAnsi="Times New Roman" w:cs="Times New Roman"/>
          <w:sz w:val="24"/>
          <w:szCs w:val="24"/>
          <w:lang w:eastAsia="en-GB"/>
        </w:rPr>
        <w:t>Rockström</w:t>
      </w:r>
      <w:proofErr w:type="spellEnd"/>
      <w:r w:rsidRPr="00657B22">
        <w:rPr>
          <w:rFonts w:ascii="Times New Roman" w:eastAsia="Times New Roman" w:hAnsi="Times New Roman" w:cs="Times New Roman"/>
          <w:sz w:val="24"/>
          <w:szCs w:val="24"/>
          <w:lang w:eastAsia="en-GB"/>
        </w:rPr>
        <w:t xml:space="preserve"> J &amp; </w:t>
      </w:r>
      <w:proofErr w:type="spellStart"/>
      <w:r w:rsidRPr="00657B22">
        <w:rPr>
          <w:rFonts w:ascii="Times New Roman" w:eastAsia="Times New Roman" w:hAnsi="Times New Roman" w:cs="Times New Roman"/>
          <w:sz w:val="24"/>
          <w:szCs w:val="24"/>
          <w:lang w:eastAsia="en-GB"/>
        </w:rPr>
        <w:t>Loken</w:t>
      </w:r>
      <w:proofErr w:type="spellEnd"/>
      <w:r w:rsidRPr="00657B22">
        <w:rPr>
          <w:rFonts w:ascii="Times New Roman" w:eastAsia="Times New Roman" w:hAnsi="Times New Roman" w:cs="Times New Roman"/>
          <w:sz w:val="24"/>
          <w:szCs w:val="24"/>
          <w:lang w:eastAsia="en-GB"/>
        </w:rPr>
        <w:t xml:space="preserve"> B (2019) Food in the Anthropocene: the EAT–</w:t>
      </w:r>
      <w:r w:rsidRPr="00657B22">
        <w:rPr>
          <w:rFonts w:ascii="Times New Roman" w:eastAsia="Times New Roman" w:hAnsi="Times New Roman" w:cs="Times New Roman"/>
          <w:i/>
          <w:iCs/>
          <w:sz w:val="24"/>
          <w:szCs w:val="24"/>
          <w:lang w:eastAsia="en-GB"/>
        </w:rPr>
        <w:t>Lancet</w:t>
      </w:r>
      <w:r w:rsidRPr="00657B22">
        <w:rPr>
          <w:rFonts w:ascii="Times New Roman" w:eastAsia="Times New Roman" w:hAnsi="Times New Roman" w:cs="Times New Roman"/>
          <w:sz w:val="24"/>
          <w:szCs w:val="24"/>
          <w:lang w:eastAsia="en-GB"/>
        </w:rPr>
        <w:t xml:space="preserve"> Commission on healthy diets from sustainable food systems. </w:t>
      </w:r>
      <w:r w:rsidRPr="00657B22">
        <w:rPr>
          <w:rFonts w:ascii="Times New Roman" w:eastAsia="Times New Roman" w:hAnsi="Times New Roman" w:cs="Times New Roman"/>
          <w:i/>
          <w:iCs/>
          <w:sz w:val="24"/>
          <w:szCs w:val="24"/>
          <w:lang w:eastAsia="en-GB"/>
        </w:rPr>
        <w:t xml:space="preserve">Lancet </w:t>
      </w:r>
      <w:r w:rsidRPr="00657B22">
        <w:rPr>
          <w:rFonts w:ascii="Times New Roman" w:eastAsia="Times New Roman" w:hAnsi="Times New Roman" w:cs="Times New Roman"/>
          <w:sz w:val="24"/>
          <w:szCs w:val="24"/>
          <w:lang w:eastAsia="en-GB"/>
        </w:rPr>
        <w:t>393, 447-492.</w:t>
      </w:r>
    </w:p>
    <w:p w14:paraId="77F965A6" w14:textId="77777777" w:rsidR="005C36BA" w:rsidRPr="00657B22" w:rsidRDefault="005C36BA" w:rsidP="005C36BA">
      <w:pPr>
        <w:rPr>
          <w:rFonts w:ascii="Times New Roman" w:eastAsia="Times New Roman" w:hAnsi="Times New Roman" w:cs="Times New Roman"/>
          <w:sz w:val="24"/>
          <w:szCs w:val="24"/>
          <w:lang w:eastAsia="en-GB"/>
        </w:rPr>
      </w:pPr>
    </w:p>
    <w:p w14:paraId="35BD92DB" w14:textId="77777777" w:rsidR="005C36BA" w:rsidRPr="00657B22" w:rsidRDefault="005C36BA" w:rsidP="005C36BA">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33. </w:t>
      </w:r>
      <w:proofErr w:type="spellStart"/>
      <w:r w:rsidRPr="00657B22">
        <w:rPr>
          <w:rFonts w:ascii="Times New Roman" w:eastAsia="Calibri" w:hAnsi="Times New Roman" w:cs="Times New Roman"/>
          <w:sz w:val="24"/>
          <w:szCs w:val="24"/>
          <w:lang w:eastAsia="en-GB"/>
        </w:rPr>
        <w:t>Sahariah</w:t>
      </w:r>
      <w:proofErr w:type="spellEnd"/>
      <w:r w:rsidRPr="00657B22">
        <w:rPr>
          <w:rFonts w:ascii="Times New Roman" w:eastAsia="Calibri" w:hAnsi="Times New Roman" w:cs="Times New Roman"/>
          <w:sz w:val="24"/>
          <w:szCs w:val="24"/>
          <w:lang w:eastAsia="en-GB"/>
        </w:rPr>
        <w:t xml:space="preserve"> SA, </w:t>
      </w:r>
      <w:proofErr w:type="spellStart"/>
      <w:r w:rsidRPr="00657B22">
        <w:rPr>
          <w:rFonts w:ascii="Times New Roman" w:eastAsia="Calibri" w:hAnsi="Times New Roman" w:cs="Times New Roman"/>
          <w:sz w:val="24"/>
          <w:szCs w:val="24"/>
          <w:lang w:eastAsia="en-GB"/>
        </w:rPr>
        <w:t>Potdar</w:t>
      </w:r>
      <w:proofErr w:type="spellEnd"/>
      <w:r w:rsidRPr="00657B22">
        <w:rPr>
          <w:rFonts w:ascii="Times New Roman" w:eastAsia="Calibri" w:hAnsi="Times New Roman" w:cs="Times New Roman"/>
          <w:sz w:val="24"/>
          <w:szCs w:val="24"/>
          <w:lang w:eastAsia="en-GB"/>
        </w:rPr>
        <w:t xml:space="preserve"> RD, Gandhi M (2016) A daily snack containing leafy green vegetables, fruit, and milk before and during pregnancy prevents gestational diabetes in a randomized, controlled trial, Mumbai, India. </w:t>
      </w:r>
      <w:r w:rsidRPr="00657B22">
        <w:rPr>
          <w:rFonts w:ascii="Times New Roman" w:eastAsia="Calibri" w:hAnsi="Times New Roman" w:cs="Times New Roman"/>
          <w:i/>
          <w:sz w:val="24"/>
          <w:szCs w:val="24"/>
          <w:lang w:eastAsia="en-GB"/>
        </w:rPr>
        <w:t>J Nutr</w:t>
      </w:r>
      <w:r w:rsidRPr="00657B22">
        <w:rPr>
          <w:rFonts w:ascii="Times New Roman" w:eastAsia="Calibri" w:hAnsi="Times New Roman" w:cs="Times New Roman"/>
          <w:sz w:val="24"/>
          <w:szCs w:val="24"/>
          <w:lang w:eastAsia="en-GB"/>
        </w:rPr>
        <w:t xml:space="preserve"> 146(7), s1453- 1460.</w:t>
      </w:r>
    </w:p>
    <w:p w14:paraId="44B7B7A5" w14:textId="77777777" w:rsidR="005C36BA" w:rsidRPr="00657B22" w:rsidRDefault="005C36BA" w:rsidP="005C36BA">
      <w:pPr>
        <w:rPr>
          <w:rFonts w:ascii="Times New Roman" w:eastAsia="Calibri" w:hAnsi="Times New Roman" w:cs="Times New Roman"/>
          <w:sz w:val="24"/>
          <w:szCs w:val="24"/>
          <w:lang w:eastAsia="en-GB"/>
        </w:rPr>
      </w:pPr>
    </w:p>
    <w:p w14:paraId="570D17D8" w14:textId="77777777" w:rsidR="005C36BA" w:rsidRPr="00657B22" w:rsidRDefault="005C36BA" w:rsidP="005C36BA">
      <w:pPr>
        <w:rPr>
          <w:rStyle w:val="Hyperlink"/>
          <w:rFonts w:ascii="Times New Roman" w:eastAsia="Calibri" w:hAnsi="Times New Roman" w:cs="Times New Roman"/>
          <w:color w:val="auto"/>
          <w:sz w:val="24"/>
          <w:szCs w:val="24"/>
          <w:u w:val="none"/>
          <w:lang w:eastAsia="en-GB"/>
        </w:rPr>
      </w:pPr>
      <w:r w:rsidRPr="00866BE4">
        <w:rPr>
          <w:rFonts w:ascii="Times New Roman" w:eastAsia="Calibri" w:hAnsi="Times New Roman" w:cs="Times New Roman"/>
          <w:sz w:val="24"/>
          <w:szCs w:val="24"/>
          <w:lang w:eastAsia="en-GB"/>
        </w:rPr>
        <w:t xml:space="preserve">34. Pradhan Mantri </w:t>
      </w:r>
      <w:proofErr w:type="spellStart"/>
      <w:r w:rsidRPr="00866BE4">
        <w:rPr>
          <w:rFonts w:ascii="Times New Roman" w:eastAsia="Calibri" w:hAnsi="Times New Roman" w:cs="Times New Roman"/>
          <w:sz w:val="24"/>
          <w:szCs w:val="24"/>
          <w:lang w:eastAsia="en-GB"/>
        </w:rPr>
        <w:t>Matru</w:t>
      </w:r>
      <w:proofErr w:type="spellEnd"/>
      <w:r w:rsidRPr="00866BE4">
        <w:rPr>
          <w:rFonts w:ascii="Times New Roman" w:eastAsia="Calibri" w:hAnsi="Times New Roman" w:cs="Times New Roman"/>
          <w:sz w:val="24"/>
          <w:szCs w:val="24"/>
          <w:lang w:eastAsia="en-GB"/>
        </w:rPr>
        <w:t xml:space="preserve"> Vandana Yojana (2017) </w:t>
      </w:r>
      <w:r w:rsidRPr="00657B22">
        <w:rPr>
          <w:rFonts w:ascii="Times New Roman" w:eastAsia="Calibri" w:hAnsi="Times New Roman" w:cs="Times New Roman"/>
          <w:i/>
          <w:sz w:val="24"/>
          <w:szCs w:val="24"/>
          <w:lang w:eastAsia="en-GB"/>
        </w:rPr>
        <w:t>Scheme Implementation Guidelines</w:t>
      </w:r>
      <w:r w:rsidRPr="00657B22">
        <w:rPr>
          <w:rFonts w:ascii="Times New Roman" w:eastAsia="Calibri" w:hAnsi="Times New Roman" w:cs="Times New Roman"/>
          <w:sz w:val="24"/>
          <w:szCs w:val="24"/>
          <w:lang w:eastAsia="en-GB"/>
        </w:rPr>
        <w:t>. Ministry of Women and Child Development, Government of India, New De</w:t>
      </w:r>
      <w:r>
        <w:rPr>
          <w:rFonts w:ascii="Times New Roman" w:eastAsia="Calibri" w:hAnsi="Times New Roman" w:cs="Times New Roman"/>
          <w:sz w:val="24"/>
          <w:szCs w:val="24"/>
          <w:lang w:eastAsia="en-GB"/>
        </w:rPr>
        <w:t xml:space="preserve">lhi, September 2017. </w:t>
      </w:r>
      <w:r w:rsidRPr="00657B22">
        <w:rPr>
          <w:rFonts w:ascii="Times New Roman" w:eastAsia="Calibri" w:hAnsi="Times New Roman" w:cs="Times New Roman"/>
          <w:sz w:val="24"/>
          <w:szCs w:val="24"/>
          <w:lang w:eastAsia="en-GB"/>
        </w:rPr>
        <w:t xml:space="preserve">Available from: </w:t>
      </w:r>
      <w:hyperlink r:id="rId23" w:history="1">
        <w:r w:rsidRPr="00301DE4">
          <w:rPr>
            <w:rStyle w:val="Hyperlink"/>
            <w:rFonts w:ascii="Times New Roman" w:eastAsia="Calibri" w:hAnsi="Times New Roman" w:cs="Times New Roman"/>
            <w:color w:val="auto"/>
            <w:sz w:val="24"/>
            <w:szCs w:val="24"/>
            <w:lang w:eastAsia="en-GB"/>
          </w:rPr>
          <w:t>https://wcd.nic.in/schemes/pradhan-mantri-matru-vandana-yojana</w:t>
        </w:r>
      </w:hyperlink>
      <w:r w:rsidRPr="00301DE4">
        <w:rPr>
          <w:rStyle w:val="Hyperlink"/>
          <w:rFonts w:ascii="Times New Roman" w:eastAsia="Calibri" w:hAnsi="Times New Roman" w:cs="Times New Roman"/>
          <w:color w:val="auto"/>
          <w:sz w:val="24"/>
          <w:szCs w:val="24"/>
          <w:lang w:eastAsia="en-GB"/>
        </w:rPr>
        <w:t>.</w:t>
      </w:r>
    </w:p>
    <w:p w14:paraId="2C58B0AE" w14:textId="77777777" w:rsidR="005C36BA" w:rsidRDefault="005C36BA" w:rsidP="005C36BA"/>
    <w:p w14:paraId="617EDCAC" w14:textId="77777777" w:rsidR="00011D91" w:rsidRDefault="00011D91">
      <w:pPr>
        <w:rPr>
          <w:rFonts w:ascii="Times New Roman" w:hAnsi="Times New Roman" w:cs="Times New Roman"/>
          <w:sz w:val="24"/>
          <w:szCs w:val="24"/>
        </w:rPr>
        <w:sectPr w:rsidR="00011D91" w:rsidSect="00555850">
          <w:type w:val="continuous"/>
          <w:pgSz w:w="11906" w:h="16838"/>
          <w:pgMar w:top="1134" w:right="1134" w:bottom="1134" w:left="1134" w:header="709" w:footer="709" w:gutter="0"/>
          <w:cols w:space="708"/>
          <w:docGrid w:linePitch="360"/>
        </w:sectPr>
      </w:pPr>
    </w:p>
    <w:p w14:paraId="5AE4AE0A"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TABLES</w:t>
      </w:r>
    </w:p>
    <w:p w14:paraId="11F5A3A1" w14:textId="77777777" w:rsidR="00F406D4" w:rsidRPr="00D60189" w:rsidRDefault="00F406D4" w:rsidP="00F406D4">
      <w:pPr>
        <w:rPr>
          <w:rFonts w:ascii="Times New Roman" w:eastAsia="Calibri" w:hAnsi="Times New Roman" w:cs="Times New Roman"/>
          <w:sz w:val="24"/>
          <w:szCs w:val="24"/>
        </w:rPr>
      </w:pPr>
      <w:r w:rsidRPr="00D60189">
        <w:rPr>
          <w:rFonts w:ascii="Times New Roman" w:eastAsia="Calibri" w:hAnsi="Times New Roman" w:cs="Times New Roman"/>
          <w:b/>
          <w:sz w:val="24"/>
          <w:szCs w:val="24"/>
        </w:rPr>
        <w:t>Table 1: Population characteristics among GDM and non-GDM women (n=714*)</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701"/>
        <w:gridCol w:w="1560"/>
        <w:gridCol w:w="1842"/>
        <w:gridCol w:w="993"/>
      </w:tblGrid>
      <w:tr w:rsidR="00F406D4" w:rsidRPr="00D60189" w14:paraId="04070D98" w14:textId="77777777" w:rsidTr="00F406D4">
        <w:tc>
          <w:tcPr>
            <w:tcW w:w="2835" w:type="dxa"/>
            <w:tcBorders>
              <w:top w:val="single" w:sz="4" w:space="0" w:color="auto"/>
              <w:bottom w:val="single" w:sz="4" w:space="0" w:color="auto"/>
            </w:tcBorders>
          </w:tcPr>
          <w:p w14:paraId="179323D8"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Population characteristics (continuous variables)</w:t>
            </w:r>
          </w:p>
        </w:tc>
        <w:tc>
          <w:tcPr>
            <w:tcW w:w="1701" w:type="dxa"/>
            <w:tcBorders>
              <w:top w:val="single" w:sz="4" w:space="0" w:color="auto"/>
              <w:bottom w:val="single" w:sz="4" w:space="0" w:color="auto"/>
            </w:tcBorders>
          </w:tcPr>
          <w:p w14:paraId="02D2CC78"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Mean (SD) </w:t>
            </w:r>
            <w:r w:rsidRPr="00D60189">
              <w:rPr>
                <w:rFonts w:ascii="Times New Roman" w:hAnsi="Times New Roman" w:cs="Times New Roman"/>
                <w:b/>
                <w:sz w:val="24"/>
                <w:szCs w:val="24"/>
                <w:vertAlign w:val="superscript"/>
              </w:rPr>
              <w:t>1</w:t>
            </w:r>
            <w:r w:rsidRPr="00D60189">
              <w:rPr>
                <w:rFonts w:ascii="Times New Roman" w:hAnsi="Times New Roman" w:cs="Times New Roman"/>
                <w:b/>
                <w:sz w:val="24"/>
                <w:szCs w:val="24"/>
              </w:rPr>
              <w:t xml:space="preserve">/ Median (IQR) </w:t>
            </w:r>
            <w:r w:rsidRPr="00D60189">
              <w:rPr>
                <w:rFonts w:ascii="Times New Roman" w:hAnsi="Times New Roman" w:cs="Times New Roman"/>
                <w:b/>
                <w:sz w:val="24"/>
                <w:szCs w:val="24"/>
                <w:vertAlign w:val="superscript"/>
              </w:rPr>
              <w:t>2</w:t>
            </w:r>
          </w:p>
        </w:tc>
        <w:tc>
          <w:tcPr>
            <w:tcW w:w="1560" w:type="dxa"/>
            <w:tcBorders>
              <w:top w:val="single" w:sz="4" w:space="0" w:color="auto"/>
              <w:bottom w:val="single" w:sz="4" w:space="0" w:color="auto"/>
            </w:tcBorders>
          </w:tcPr>
          <w:p w14:paraId="6BFAD781" w14:textId="77777777" w:rsidR="00F406D4" w:rsidRPr="00D60189" w:rsidRDefault="00F406D4" w:rsidP="00F406D4">
            <w:pPr>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 xml:space="preserve">GDM </w:t>
            </w:r>
          </w:p>
          <w:p w14:paraId="112A6DC0" w14:textId="77777777" w:rsidR="00F406D4" w:rsidRPr="00D60189" w:rsidRDefault="00F406D4" w:rsidP="00F406D4">
            <w:pPr>
              <w:jc w:val="center"/>
              <w:rPr>
                <w:rFonts w:ascii="Times New Roman" w:hAnsi="Times New Roman" w:cs="Times New Roman"/>
                <w:b/>
                <w:sz w:val="24"/>
                <w:szCs w:val="24"/>
              </w:rPr>
            </w:pPr>
            <w:r w:rsidRPr="00D60189">
              <w:rPr>
                <w:rFonts w:ascii="Times New Roman" w:eastAsia="Calibri" w:hAnsi="Times New Roman" w:cs="Times New Roman"/>
                <w:b/>
                <w:sz w:val="24"/>
                <w:szCs w:val="24"/>
              </w:rPr>
              <w:t>N=157</w:t>
            </w:r>
          </w:p>
        </w:tc>
        <w:tc>
          <w:tcPr>
            <w:tcW w:w="1842" w:type="dxa"/>
            <w:tcBorders>
              <w:top w:val="single" w:sz="4" w:space="0" w:color="auto"/>
              <w:bottom w:val="single" w:sz="4" w:space="0" w:color="auto"/>
            </w:tcBorders>
          </w:tcPr>
          <w:p w14:paraId="23C108F0" w14:textId="77777777" w:rsidR="00F406D4" w:rsidRPr="00D60189" w:rsidRDefault="00F406D4" w:rsidP="00F406D4">
            <w:pPr>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 xml:space="preserve">Non-GDM </w:t>
            </w:r>
          </w:p>
          <w:p w14:paraId="3F809CC7" w14:textId="77777777" w:rsidR="00F406D4" w:rsidRPr="00D60189" w:rsidRDefault="00F406D4" w:rsidP="00F406D4">
            <w:pPr>
              <w:jc w:val="center"/>
              <w:rPr>
                <w:rFonts w:ascii="Times New Roman" w:hAnsi="Times New Roman" w:cs="Times New Roman"/>
                <w:b/>
                <w:sz w:val="24"/>
                <w:szCs w:val="24"/>
              </w:rPr>
            </w:pPr>
            <w:r w:rsidRPr="00D60189">
              <w:rPr>
                <w:rFonts w:ascii="Times New Roman" w:eastAsia="Calibri" w:hAnsi="Times New Roman" w:cs="Times New Roman"/>
                <w:b/>
                <w:sz w:val="24"/>
                <w:szCs w:val="24"/>
              </w:rPr>
              <w:t>N=557</w:t>
            </w:r>
          </w:p>
        </w:tc>
        <w:tc>
          <w:tcPr>
            <w:tcW w:w="993" w:type="dxa"/>
            <w:tcBorders>
              <w:top w:val="single" w:sz="4" w:space="0" w:color="auto"/>
              <w:bottom w:val="single" w:sz="4" w:space="0" w:color="auto"/>
            </w:tcBorders>
          </w:tcPr>
          <w:p w14:paraId="440B63F9" w14:textId="77777777" w:rsidR="00F406D4" w:rsidRPr="00D60189" w:rsidRDefault="00F406D4" w:rsidP="00F406D4">
            <w:pPr>
              <w:jc w:val="center"/>
              <w:rPr>
                <w:rFonts w:ascii="Times New Roman" w:hAnsi="Times New Roman" w:cs="Times New Roman"/>
                <w:b/>
                <w:sz w:val="24"/>
                <w:szCs w:val="24"/>
              </w:rPr>
            </w:pPr>
            <w:r>
              <w:rPr>
                <w:rFonts w:ascii="Times New Roman" w:hAnsi="Times New Roman" w:cs="Times New Roman"/>
                <w:b/>
                <w:sz w:val="24"/>
                <w:szCs w:val="24"/>
              </w:rPr>
              <w:t>p</w:t>
            </w:r>
            <w:r>
              <w:t xml:space="preserve"> †</w:t>
            </w:r>
          </w:p>
        </w:tc>
      </w:tr>
      <w:tr w:rsidR="00F406D4" w:rsidRPr="00D60189" w14:paraId="45BDA00C" w14:textId="77777777" w:rsidTr="00F406D4">
        <w:tc>
          <w:tcPr>
            <w:tcW w:w="2835" w:type="dxa"/>
            <w:tcBorders>
              <w:top w:val="single" w:sz="4" w:space="0" w:color="auto"/>
            </w:tcBorders>
          </w:tcPr>
          <w:p w14:paraId="1DA1344C" w14:textId="77777777" w:rsidR="00F406D4" w:rsidRPr="00D60189" w:rsidRDefault="00F406D4" w:rsidP="00F406D4">
            <w:pPr>
              <w:rPr>
                <w:rFonts w:ascii="Times New Roman" w:hAnsi="Times New Roman" w:cs="Times New Roman"/>
                <w:sz w:val="24"/>
                <w:szCs w:val="24"/>
                <w:vertAlign w:val="superscript"/>
              </w:rPr>
            </w:pPr>
            <w:r w:rsidRPr="00D60189">
              <w:rPr>
                <w:rFonts w:ascii="Times New Roman" w:hAnsi="Times New Roman" w:cs="Times New Roman"/>
                <w:sz w:val="24"/>
                <w:szCs w:val="24"/>
              </w:rPr>
              <w:t xml:space="preserve">Age (years) </w:t>
            </w:r>
            <w:r w:rsidRPr="00D60189">
              <w:rPr>
                <w:rFonts w:ascii="Times New Roman" w:hAnsi="Times New Roman" w:cs="Times New Roman"/>
                <w:sz w:val="24"/>
                <w:szCs w:val="24"/>
                <w:vertAlign w:val="superscript"/>
              </w:rPr>
              <w:t>1</w:t>
            </w:r>
          </w:p>
        </w:tc>
        <w:tc>
          <w:tcPr>
            <w:tcW w:w="1701" w:type="dxa"/>
            <w:tcBorders>
              <w:top w:val="single" w:sz="4" w:space="0" w:color="auto"/>
            </w:tcBorders>
          </w:tcPr>
          <w:p w14:paraId="4C60044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26.7 (4.3)</w:t>
            </w:r>
          </w:p>
        </w:tc>
        <w:tc>
          <w:tcPr>
            <w:tcW w:w="1560" w:type="dxa"/>
            <w:tcBorders>
              <w:top w:val="single" w:sz="4" w:space="0" w:color="auto"/>
            </w:tcBorders>
          </w:tcPr>
          <w:p w14:paraId="1A91DCC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27.6 (4.6)</w:t>
            </w:r>
          </w:p>
        </w:tc>
        <w:tc>
          <w:tcPr>
            <w:tcW w:w="1842" w:type="dxa"/>
            <w:tcBorders>
              <w:top w:val="single" w:sz="4" w:space="0" w:color="auto"/>
            </w:tcBorders>
          </w:tcPr>
          <w:p w14:paraId="68CECFB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26.4 (4.1)</w:t>
            </w:r>
          </w:p>
        </w:tc>
        <w:tc>
          <w:tcPr>
            <w:tcW w:w="993" w:type="dxa"/>
            <w:tcBorders>
              <w:top w:val="single" w:sz="4" w:space="0" w:color="auto"/>
            </w:tcBorders>
          </w:tcPr>
          <w:p w14:paraId="6102DBF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0.005</w:t>
            </w:r>
          </w:p>
        </w:tc>
      </w:tr>
      <w:tr w:rsidR="00F406D4" w:rsidRPr="00D60189" w14:paraId="08B5A272" w14:textId="77777777" w:rsidTr="00F406D4">
        <w:tc>
          <w:tcPr>
            <w:tcW w:w="2835" w:type="dxa"/>
          </w:tcPr>
          <w:p w14:paraId="16B1B5DE" w14:textId="77777777" w:rsidR="00F406D4" w:rsidRPr="00D60189" w:rsidRDefault="00F406D4" w:rsidP="00F406D4">
            <w:pPr>
              <w:rPr>
                <w:rFonts w:ascii="Times New Roman" w:hAnsi="Times New Roman" w:cs="Times New Roman"/>
                <w:sz w:val="24"/>
                <w:szCs w:val="24"/>
                <w:vertAlign w:val="superscript"/>
              </w:rPr>
            </w:pPr>
            <w:r w:rsidRPr="00D60189">
              <w:rPr>
                <w:rFonts w:ascii="Times New Roman" w:hAnsi="Times New Roman" w:cs="Times New Roman"/>
                <w:sz w:val="24"/>
                <w:szCs w:val="24"/>
              </w:rPr>
              <w:t xml:space="preserve">Early pregnancy weight (Kg) </w:t>
            </w:r>
            <w:r w:rsidRPr="00D60189">
              <w:rPr>
                <w:rFonts w:ascii="Times New Roman" w:hAnsi="Times New Roman" w:cs="Times New Roman"/>
                <w:sz w:val="24"/>
                <w:szCs w:val="24"/>
                <w:vertAlign w:val="superscript"/>
              </w:rPr>
              <w:t>2</w:t>
            </w:r>
          </w:p>
        </w:tc>
        <w:tc>
          <w:tcPr>
            <w:tcW w:w="1701" w:type="dxa"/>
          </w:tcPr>
          <w:p w14:paraId="3A9AC065"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57.0 </w:t>
            </w:r>
          </w:p>
          <w:p w14:paraId="5DD3A5C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(50.0, 66.0)</w:t>
            </w:r>
          </w:p>
        </w:tc>
        <w:tc>
          <w:tcPr>
            <w:tcW w:w="1560" w:type="dxa"/>
          </w:tcPr>
          <w:p w14:paraId="1B8AA665"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61.8 </w:t>
            </w:r>
          </w:p>
          <w:p w14:paraId="311E3CE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(53.6, 71.4)</w:t>
            </w:r>
          </w:p>
        </w:tc>
        <w:tc>
          <w:tcPr>
            <w:tcW w:w="1842" w:type="dxa"/>
          </w:tcPr>
          <w:p w14:paraId="7012EC9D"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56.1</w:t>
            </w:r>
          </w:p>
          <w:p w14:paraId="210C318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(49.0, 64.5)</w:t>
            </w:r>
          </w:p>
        </w:tc>
        <w:tc>
          <w:tcPr>
            <w:tcW w:w="993" w:type="dxa"/>
          </w:tcPr>
          <w:p w14:paraId="6BD5EB6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r>
      <w:tr w:rsidR="00F406D4" w:rsidRPr="00D60189" w14:paraId="351F6FE5" w14:textId="77777777" w:rsidTr="00F406D4">
        <w:tc>
          <w:tcPr>
            <w:tcW w:w="2835" w:type="dxa"/>
          </w:tcPr>
          <w:p w14:paraId="3B25ADFB" w14:textId="77777777" w:rsidR="00F406D4" w:rsidRPr="00D60189" w:rsidRDefault="00F406D4" w:rsidP="00F406D4">
            <w:pPr>
              <w:rPr>
                <w:rFonts w:ascii="Times New Roman" w:hAnsi="Times New Roman" w:cs="Times New Roman"/>
                <w:sz w:val="24"/>
                <w:szCs w:val="24"/>
                <w:vertAlign w:val="superscript"/>
              </w:rPr>
            </w:pPr>
            <w:r w:rsidRPr="00D60189">
              <w:rPr>
                <w:rFonts w:ascii="Times New Roman" w:hAnsi="Times New Roman" w:cs="Times New Roman"/>
                <w:sz w:val="24"/>
                <w:szCs w:val="24"/>
              </w:rPr>
              <w:t xml:space="preserve">BMI based on early pregnancy weight (Kg/m²) </w:t>
            </w:r>
            <w:r w:rsidRPr="00D60189">
              <w:rPr>
                <w:rFonts w:ascii="Times New Roman" w:hAnsi="Times New Roman" w:cs="Times New Roman"/>
                <w:sz w:val="24"/>
                <w:szCs w:val="24"/>
                <w:vertAlign w:val="superscript"/>
              </w:rPr>
              <w:t>2</w:t>
            </w:r>
          </w:p>
        </w:tc>
        <w:tc>
          <w:tcPr>
            <w:tcW w:w="1701" w:type="dxa"/>
          </w:tcPr>
          <w:p w14:paraId="2F90435C"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23.8 </w:t>
            </w:r>
          </w:p>
          <w:p w14:paraId="4C74FDB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(20.4, 26.5)</w:t>
            </w:r>
          </w:p>
        </w:tc>
        <w:tc>
          <w:tcPr>
            <w:tcW w:w="1560" w:type="dxa"/>
          </w:tcPr>
          <w:p w14:paraId="3F35E810"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25.0 </w:t>
            </w:r>
          </w:p>
          <w:p w14:paraId="1214897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(22.1, 28.2)</w:t>
            </w:r>
          </w:p>
        </w:tc>
        <w:tc>
          <w:tcPr>
            <w:tcW w:w="1842" w:type="dxa"/>
          </w:tcPr>
          <w:p w14:paraId="38E9E03D"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22.0 </w:t>
            </w:r>
          </w:p>
          <w:p w14:paraId="7F4C475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(19.9, 25.9)</w:t>
            </w:r>
          </w:p>
        </w:tc>
        <w:tc>
          <w:tcPr>
            <w:tcW w:w="993" w:type="dxa"/>
          </w:tcPr>
          <w:p w14:paraId="2C5ADEB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r>
      <w:tr w:rsidR="00F406D4" w:rsidRPr="00D60189" w14:paraId="5CCACB7B" w14:textId="77777777" w:rsidTr="00F406D4">
        <w:tc>
          <w:tcPr>
            <w:tcW w:w="2835" w:type="dxa"/>
          </w:tcPr>
          <w:p w14:paraId="1214745E" w14:textId="77777777" w:rsidR="00F406D4" w:rsidRPr="00D60189" w:rsidRDefault="00F406D4" w:rsidP="00F406D4">
            <w:pPr>
              <w:rPr>
                <w:rFonts w:ascii="Times New Roman" w:hAnsi="Times New Roman" w:cs="Times New Roman"/>
                <w:sz w:val="24"/>
                <w:szCs w:val="24"/>
                <w:vertAlign w:val="superscript"/>
              </w:rPr>
            </w:pPr>
            <w:r w:rsidRPr="00D60189">
              <w:rPr>
                <w:rFonts w:ascii="Times New Roman" w:hAnsi="Times New Roman" w:cs="Times New Roman"/>
                <w:sz w:val="24"/>
                <w:szCs w:val="24"/>
              </w:rPr>
              <w:t xml:space="preserve">Total family monthly income* (INR) </w:t>
            </w:r>
            <w:r w:rsidRPr="00D60189">
              <w:rPr>
                <w:rFonts w:ascii="Times New Roman" w:hAnsi="Times New Roman" w:cs="Times New Roman"/>
                <w:sz w:val="24"/>
                <w:szCs w:val="24"/>
                <w:vertAlign w:val="superscript"/>
              </w:rPr>
              <w:t xml:space="preserve">2 </w:t>
            </w:r>
          </w:p>
        </w:tc>
        <w:tc>
          <w:tcPr>
            <w:tcW w:w="1701" w:type="dxa"/>
          </w:tcPr>
          <w:p w14:paraId="35C0FB4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30,000.0 (15,000.0, 60,000.0)</w:t>
            </w:r>
          </w:p>
        </w:tc>
        <w:tc>
          <w:tcPr>
            <w:tcW w:w="1560" w:type="dxa"/>
          </w:tcPr>
          <w:p w14:paraId="47740D4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33,500.0 (18000.0, 68750.0)</w:t>
            </w:r>
          </w:p>
        </w:tc>
        <w:tc>
          <w:tcPr>
            <w:tcW w:w="1842" w:type="dxa"/>
          </w:tcPr>
          <w:p w14:paraId="4A2D879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30,000.0 (15,000.0, 60,000.0)</w:t>
            </w:r>
          </w:p>
        </w:tc>
        <w:tc>
          <w:tcPr>
            <w:tcW w:w="993" w:type="dxa"/>
          </w:tcPr>
          <w:p w14:paraId="4FB7E4A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0.68</w:t>
            </w:r>
          </w:p>
        </w:tc>
      </w:tr>
      <w:tr w:rsidR="00F406D4" w:rsidRPr="00D60189" w14:paraId="4CCADB5E" w14:textId="77777777" w:rsidTr="00F406D4">
        <w:tc>
          <w:tcPr>
            <w:tcW w:w="2835" w:type="dxa"/>
          </w:tcPr>
          <w:p w14:paraId="6AED0319" w14:textId="77777777" w:rsidR="00F406D4" w:rsidRPr="00D60189" w:rsidRDefault="00F406D4" w:rsidP="00F406D4">
            <w:pPr>
              <w:rPr>
                <w:rFonts w:ascii="Times New Roman" w:hAnsi="Times New Roman" w:cs="Times New Roman"/>
                <w:sz w:val="24"/>
                <w:szCs w:val="24"/>
              </w:rPr>
            </w:pPr>
          </w:p>
          <w:p w14:paraId="219CD8FC" w14:textId="77777777" w:rsidR="00F406D4" w:rsidRPr="00D60189" w:rsidRDefault="00F406D4" w:rsidP="00F406D4">
            <w:pPr>
              <w:rPr>
                <w:rFonts w:ascii="Times New Roman" w:hAnsi="Times New Roman" w:cs="Times New Roman"/>
                <w:sz w:val="24"/>
                <w:szCs w:val="24"/>
                <w:vertAlign w:val="superscript"/>
              </w:rPr>
            </w:pPr>
            <w:r w:rsidRPr="00D60189">
              <w:rPr>
                <w:rFonts w:ascii="Times New Roman" w:hAnsi="Times New Roman" w:cs="Times New Roman"/>
                <w:sz w:val="24"/>
                <w:szCs w:val="24"/>
              </w:rPr>
              <w:t xml:space="preserve">Standard of Living Index (SLI) score </w:t>
            </w:r>
            <w:r w:rsidRPr="00D60189">
              <w:rPr>
                <w:rFonts w:ascii="Times New Roman" w:hAnsi="Times New Roman" w:cs="Times New Roman"/>
                <w:sz w:val="24"/>
                <w:szCs w:val="24"/>
                <w:vertAlign w:val="superscript"/>
              </w:rPr>
              <w:t>1</w:t>
            </w:r>
          </w:p>
        </w:tc>
        <w:tc>
          <w:tcPr>
            <w:tcW w:w="1701" w:type="dxa"/>
            <w:vAlign w:val="bottom"/>
          </w:tcPr>
          <w:p w14:paraId="193CFB9D"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38.0 </w:t>
            </w:r>
          </w:p>
          <w:p w14:paraId="538D752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(33.0, 43.0)</w:t>
            </w:r>
          </w:p>
          <w:p w14:paraId="74D32437" w14:textId="77777777" w:rsidR="00F406D4" w:rsidRPr="00D60189" w:rsidRDefault="00F406D4" w:rsidP="00F406D4">
            <w:pPr>
              <w:jc w:val="center"/>
              <w:rPr>
                <w:rFonts w:ascii="Times New Roman" w:hAnsi="Times New Roman" w:cs="Times New Roman"/>
                <w:sz w:val="24"/>
                <w:szCs w:val="24"/>
              </w:rPr>
            </w:pPr>
          </w:p>
        </w:tc>
        <w:tc>
          <w:tcPr>
            <w:tcW w:w="1560" w:type="dxa"/>
          </w:tcPr>
          <w:p w14:paraId="632138C8" w14:textId="77777777" w:rsidR="00F406D4" w:rsidRPr="00D60189" w:rsidRDefault="00F406D4" w:rsidP="00F406D4">
            <w:pPr>
              <w:jc w:val="center"/>
              <w:rPr>
                <w:rFonts w:ascii="Times New Roman" w:hAnsi="Times New Roman" w:cs="Times New Roman"/>
                <w:sz w:val="24"/>
                <w:szCs w:val="24"/>
              </w:rPr>
            </w:pPr>
          </w:p>
          <w:p w14:paraId="0C8C3297"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38.0 </w:t>
            </w:r>
          </w:p>
          <w:p w14:paraId="797D8DD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(33.0, 42.0)</w:t>
            </w:r>
          </w:p>
        </w:tc>
        <w:tc>
          <w:tcPr>
            <w:tcW w:w="1842" w:type="dxa"/>
          </w:tcPr>
          <w:p w14:paraId="60B759C7" w14:textId="77777777" w:rsidR="00F406D4" w:rsidRPr="00D60189" w:rsidRDefault="00F406D4" w:rsidP="00F406D4">
            <w:pPr>
              <w:jc w:val="center"/>
              <w:rPr>
                <w:rFonts w:ascii="Times New Roman" w:hAnsi="Times New Roman" w:cs="Times New Roman"/>
                <w:sz w:val="24"/>
                <w:szCs w:val="24"/>
              </w:rPr>
            </w:pPr>
          </w:p>
          <w:p w14:paraId="74FC1E0D" w14:textId="77777777" w:rsidR="00F406D4"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 xml:space="preserve">38.0 </w:t>
            </w:r>
          </w:p>
          <w:p w14:paraId="0719D51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(33.0, 42.0)</w:t>
            </w:r>
          </w:p>
          <w:p w14:paraId="0511345E" w14:textId="77777777" w:rsidR="00F406D4" w:rsidRPr="00D60189" w:rsidRDefault="00F406D4" w:rsidP="00F406D4">
            <w:pPr>
              <w:jc w:val="center"/>
              <w:rPr>
                <w:rFonts w:ascii="Times New Roman" w:hAnsi="Times New Roman" w:cs="Times New Roman"/>
                <w:sz w:val="24"/>
                <w:szCs w:val="24"/>
              </w:rPr>
            </w:pPr>
          </w:p>
        </w:tc>
        <w:tc>
          <w:tcPr>
            <w:tcW w:w="993" w:type="dxa"/>
            <w:vAlign w:val="bottom"/>
          </w:tcPr>
          <w:p w14:paraId="0012BF8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0.87</w:t>
            </w:r>
          </w:p>
          <w:p w14:paraId="6A4AA5E3" w14:textId="77777777" w:rsidR="00F406D4" w:rsidRPr="00D60189" w:rsidRDefault="00F406D4" w:rsidP="00F406D4">
            <w:pPr>
              <w:jc w:val="center"/>
              <w:rPr>
                <w:rFonts w:ascii="Times New Roman" w:hAnsi="Times New Roman" w:cs="Times New Roman"/>
                <w:sz w:val="24"/>
                <w:szCs w:val="24"/>
              </w:rPr>
            </w:pPr>
          </w:p>
        </w:tc>
      </w:tr>
      <w:tr w:rsidR="00F406D4" w:rsidRPr="00D60189" w14:paraId="0C3069F0" w14:textId="77777777" w:rsidTr="00F406D4">
        <w:tc>
          <w:tcPr>
            <w:tcW w:w="2835" w:type="dxa"/>
            <w:tcBorders>
              <w:top w:val="single" w:sz="4" w:space="0" w:color="auto"/>
              <w:bottom w:val="single" w:sz="4" w:space="0" w:color="auto"/>
            </w:tcBorders>
          </w:tcPr>
          <w:p w14:paraId="1D4E8DD3"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Population characteristics (categorical variables)</w:t>
            </w:r>
          </w:p>
        </w:tc>
        <w:tc>
          <w:tcPr>
            <w:tcW w:w="1701" w:type="dxa"/>
            <w:tcBorders>
              <w:top w:val="single" w:sz="4" w:space="0" w:color="auto"/>
              <w:bottom w:val="single" w:sz="4" w:space="0" w:color="auto"/>
            </w:tcBorders>
          </w:tcPr>
          <w:p w14:paraId="69A3A7F9"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 (%)</w:t>
            </w:r>
          </w:p>
        </w:tc>
        <w:tc>
          <w:tcPr>
            <w:tcW w:w="1560" w:type="dxa"/>
            <w:tcBorders>
              <w:top w:val="single" w:sz="4" w:space="0" w:color="auto"/>
              <w:bottom w:val="single" w:sz="4" w:space="0" w:color="auto"/>
            </w:tcBorders>
          </w:tcPr>
          <w:p w14:paraId="466FF0DF" w14:textId="77777777" w:rsidR="00F406D4" w:rsidRPr="00D60189" w:rsidRDefault="00F406D4" w:rsidP="00F406D4">
            <w:pPr>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 xml:space="preserve">GDM </w:t>
            </w:r>
          </w:p>
          <w:p w14:paraId="4F7866B0" w14:textId="77777777" w:rsidR="00F406D4" w:rsidRPr="00D60189" w:rsidRDefault="00F406D4" w:rsidP="00F406D4">
            <w:pPr>
              <w:jc w:val="center"/>
              <w:rPr>
                <w:rFonts w:ascii="Times New Roman" w:hAnsi="Times New Roman" w:cs="Times New Roman"/>
                <w:b/>
                <w:sz w:val="24"/>
                <w:szCs w:val="24"/>
              </w:rPr>
            </w:pPr>
            <w:r w:rsidRPr="00D60189">
              <w:rPr>
                <w:rFonts w:ascii="Times New Roman" w:eastAsia="Calibri" w:hAnsi="Times New Roman" w:cs="Times New Roman"/>
                <w:b/>
                <w:sz w:val="24"/>
                <w:szCs w:val="24"/>
              </w:rPr>
              <w:t>N=157</w:t>
            </w:r>
          </w:p>
        </w:tc>
        <w:tc>
          <w:tcPr>
            <w:tcW w:w="1842" w:type="dxa"/>
            <w:tcBorders>
              <w:top w:val="single" w:sz="4" w:space="0" w:color="auto"/>
              <w:bottom w:val="single" w:sz="4" w:space="0" w:color="auto"/>
            </w:tcBorders>
          </w:tcPr>
          <w:p w14:paraId="5908594F" w14:textId="77777777" w:rsidR="00F406D4" w:rsidRPr="00D60189" w:rsidRDefault="00F406D4" w:rsidP="00F406D4">
            <w:pPr>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Non-GDM</w:t>
            </w:r>
          </w:p>
          <w:p w14:paraId="305710B4" w14:textId="77777777" w:rsidR="00F406D4" w:rsidRPr="00D60189" w:rsidRDefault="00F406D4" w:rsidP="00F406D4">
            <w:pPr>
              <w:jc w:val="center"/>
              <w:rPr>
                <w:rFonts w:ascii="Times New Roman" w:hAnsi="Times New Roman" w:cs="Times New Roman"/>
                <w:b/>
                <w:sz w:val="24"/>
                <w:szCs w:val="24"/>
              </w:rPr>
            </w:pPr>
            <w:r w:rsidRPr="00D60189">
              <w:rPr>
                <w:rFonts w:ascii="Times New Roman" w:eastAsia="Calibri" w:hAnsi="Times New Roman" w:cs="Times New Roman"/>
                <w:b/>
                <w:sz w:val="24"/>
                <w:szCs w:val="24"/>
              </w:rPr>
              <w:t>N=557</w:t>
            </w:r>
          </w:p>
        </w:tc>
        <w:tc>
          <w:tcPr>
            <w:tcW w:w="993" w:type="dxa"/>
            <w:tcBorders>
              <w:top w:val="single" w:sz="4" w:space="0" w:color="auto"/>
              <w:bottom w:val="single" w:sz="4" w:space="0" w:color="auto"/>
            </w:tcBorders>
          </w:tcPr>
          <w:p w14:paraId="17289D8A" w14:textId="77777777" w:rsidR="00F406D4" w:rsidRPr="00D60189" w:rsidRDefault="00F406D4" w:rsidP="00F406D4">
            <w:pPr>
              <w:jc w:val="center"/>
              <w:rPr>
                <w:rFonts w:ascii="Times New Roman" w:hAnsi="Times New Roman" w:cs="Times New Roman"/>
                <w:b/>
                <w:sz w:val="24"/>
                <w:szCs w:val="24"/>
              </w:rPr>
            </w:pPr>
            <w:r>
              <w:rPr>
                <w:rFonts w:ascii="Times New Roman" w:hAnsi="Times New Roman" w:cs="Times New Roman"/>
                <w:b/>
                <w:sz w:val="24"/>
                <w:szCs w:val="24"/>
              </w:rPr>
              <w:t>p</w:t>
            </w:r>
            <w:r>
              <w:t xml:space="preserve"> †</w:t>
            </w:r>
          </w:p>
        </w:tc>
      </w:tr>
      <w:tr w:rsidR="00F406D4" w:rsidRPr="00D60189" w14:paraId="5C77B457" w14:textId="77777777" w:rsidTr="00F406D4">
        <w:tc>
          <w:tcPr>
            <w:tcW w:w="8931" w:type="dxa"/>
            <w:gridSpan w:val="5"/>
          </w:tcPr>
          <w:p w14:paraId="385CD582"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Categories of BMI*</w:t>
            </w:r>
          </w:p>
        </w:tc>
      </w:tr>
      <w:tr w:rsidR="00F406D4" w:rsidRPr="00D60189" w14:paraId="1201FCC3" w14:textId="77777777" w:rsidTr="00F406D4">
        <w:tc>
          <w:tcPr>
            <w:tcW w:w="2835" w:type="dxa"/>
          </w:tcPr>
          <w:p w14:paraId="774E5ED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&lt;18.50 (underweight) (reference)</w:t>
            </w:r>
          </w:p>
        </w:tc>
        <w:tc>
          <w:tcPr>
            <w:tcW w:w="1701" w:type="dxa"/>
          </w:tcPr>
          <w:p w14:paraId="149889BD"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67 (9.4)</w:t>
            </w:r>
          </w:p>
        </w:tc>
        <w:tc>
          <w:tcPr>
            <w:tcW w:w="1560" w:type="dxa"/>
          </w:tcPr>
          <w:p w14:paraId="3AE8DD6B"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6 (3.9)</w:t>
            </w:r>
          </w:p>
        </w:tc>
        <w:tc>
          <w:tcPr>
            <w:tcW w:w="1842" w:type="dxa"/>
          </w:tcPr>
          <w:p w14:paraId="12832FD6"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61 (11.3)</w:t>
            </w:r>
          </w:p>
        </w:tc>
        <w:tc>
          <w:tcPr>
            <w:tcW w:w="993" w:type="dxa"/>
          </w:tcPr>
          <w:p w14:paraId="4DCECFAD"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Ref</w:t>
            </w:r>
          </w:p>
        </w:tc>
      </w:tr>
      <w:tr w:rsidR="00F406D4" w:rsidRPr="00D60189" w14:paraId="3E3ED12C" w14:textId="77777777" w:rsidTr="00F406D4">
        <w:tc>
          <w:tcPr>
            <w:tcW w:w="2835" w:type="dxa"/>
          </w:tcPr>
          <w:p w14:paraId="714A814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18.5 - 24.9 (normal)</w:t>
            </w:r>
          </w:p>
        </w:tc>
        <w:tc>
          <w:tcPr>
            <w:tcW w:w="1701" w:type="dxa"/>
          </w:tcPr>
          <w:p w14:paraId="524F7D94"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379 (53.1)</w:t>
            </w:r>
          </w:p>
        </w:tc>
        <w:tc>
          <w:tcPr>
            <w:tcW w:w="1560" w:type="dxa"/>
          </w:tcPr>
          <w:p w14:paraId="4E917480"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71 (46.1)</w:t>
            </w:r>
          </w:p>
        </w:tc>
        <w:tc>
          <w:tcPr>
            <w:tcW w:w="1842" w:type="dxa"/>
          </w:tcPr>
          <w:p w14:paraId="3D2F3542"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308 (57.2)</w:t>
            </w:r>
          </w:p>
        </w:tc>
        <w:tc>
          <w:tcPr>
            <w:tcW w:w="993" w:type="dxa"/>
          </w:tcPr>
          <w:p w14:paraId="571AE7E3"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0.05</w:t>
            </w:r>
          </w:p>
        </w:tc>
      </w:tr>
      <w:tr w:rsidR="00F406D4" w:rsidRPr="00D60189" w14:paraId="7FFEFD64" w14:textId="77777777" w:rsidTr="00F406D4">
        <w:tc>
          <w:tcPr>
            <w:tcW w:w="2835" w:type="dxa"/>
          </w:tcPr>
          <w:p w14:paraId="0AEB596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25 - 29.9 (overweight)</w:t>
            </w:r>
          </w:p>
        </w:tc>
        <w:tc>
          <w:tcPr>
            <w:tcW w:w="1701" w:type="dxa"/>
          </w:tcPr>
          <w:p w14:paraId="01D29FA4"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186 (26.1)</w:t>
            </w:r>
          </w:p>
        </w:tc>
        <w:tc>
          <w:tcPr>
            <w:tcW w:w="1560" w:type="dxa"/>
          </w:tcPr>
          <w:p w14:paraId="0842FF6B"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57 (37.0)</w:t>
            </w:r>
          </w:p>
        </w:tc>
        <w:tc>
          <w:tcPr>
            <w:tcW w:w="1842" w:type="dxa"/>
          </w:tcPr>
          <w:p w14:paraId="0D4D5F21"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129 (24.0)</w:t>
            </w:r>
          </w:p>
        </w:tc>
        <w:tc>
          <w:tcPr>
            <w:tcW w:w="993" w:type="dxa"/>
          </w:tcPr>
          <w:p w14:paraId="6C472262"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0.001</w:t>
            </w:r>
          </w:p>
        </w:tc>
      </w:tr>
      <w:tr w:rsidR="00F406D4" w:rsidRPr="00D60189" w14:paraId="75657BB7" w14:textId="77777777" w:rsidTr="00F406D4">
        <w:tc>
          <w:tcPr>
            <w:tcW w:w="2835" w:type="dxa"/>
          </w:tcPr>
          <w:p w14:paraId="744BDEE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&gt;30 (obese)</w:t>
            </w:r>
          </w:p>
        </w:tc>
        <w:tc>
          <w:tcPr>
            <w:tcW w:w="1701" w:type="dxa"/>
          </w:tcPr>
          <w:p w14:paraId="1DB46F89"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60 (8.4)</w:t>
            </w:r>
          </w:p>
        </w:tc>
        <w:tc>
          <w:tcPr>
            <w:tcW w:w="1560" w:type="dxa"/>
          </w:tcPr>
          <w:p w14:paraId="2E27A639"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20 (13.0)</w:t>
            </w:r>
          </w:p>
        </w:tc>
        <w:tc>
          <w:tcPr>
            <w:tcW w:w="1842" w:type="dxa"/>
          </w:tcPr>
          <w:p w14:paraId="4220AF2D"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40 (7.4)</w:t>
            </w:r>
          </w:p>
        </w:tc>
        <w:tc>
          <w:tcPr>
            <w:tcW w:w="993" w:type="dxa"/>
          </w:tcPr>
          <w:p w14:paraId="7AED1C59" w14:textId="77777777" w:rsidR="00F406D4" w:rsidRPr="00D60189" w:rsidRDefault="00F406D4" w:rsidP="00F406D4">
            <w:pPr>
              <w:jc w:val="center"/>
              <w:rPr>
                <w:rFonts w:ascii="Times New Roman" w:hAnsi="Times New Roman" w:cs="Times New Roman"/>
                <w:color w:val="000000" w:themeColor="text1"/>
                <w:sz w:val="24"/>
                <w:szCs w:val="24"/>
              </w:rPr>
            </w:pPr>
            <w:r w:rsidRPr="00D60189">
              <w:rPr>
                <w:rFonts w:ascii="Times New Roman" w:eastAsia="Calibri" w:hAnsi="Times New Roman" w:cs="Times New Roman"/>
                <w:sz w:val="24"/>
                <w:szCs w:val="24"/>
              </w:rPr>
              <w:t>0.001</w:t>
            </w:r>
          </w:p>
        </w:tc>
      </w:tr>
      <w:tr w:rsidR="00F406D4" w:rsidRPr="00D60189" w14:paraId="52168B77" w14:textId="77777777" w:rsidTr="00F406D4">
        <w:tc>
          <w:tcPr>
            <w:tcW w:w="8931" w:type="dxa"/>
            <w:gridSpan w:val="5"/>
          </w:tcPr>
          <w:p w14:paraId="5147FF3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Number of previous pregnancies</w:t>
            </w:r>
            <w:r w:rsidRPr="00D60189">
              <w:rPr>
                <w:rFonts w:ascii="Times New Roman" w:hAnsi="Times New Roman" w:cs="Times New Roman"/>
                <w:b/>
                <w:sz w:val="24"/>
                <w:szCs w:val="24"/>
                <w:vertAlign w:val="superscript"/>
              </w:rPr>
              <w:t xml:space="preserve"> </w:t>
            </w:r>
          </w:p>
        </w:tc>
      </w:tr>
      <w:tr w:rsidR="00F406D4" w:rsidRPr="00D60189" w14:paraId="33B58523" w14:textId="77777777" w:rsidTr="00F406D4">
        <w:tc>
          <w:tcPr>
            <w:tcW w:w="2835" w:type="dxa"/>
          </w:tcPr>
          <w:p w14:paraId="45F12DB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None </w:t>
            </w:r>
          </w:p>
        </w:tc>
        <w:tc>
          <w:tcPr>
            <w:tcW w:w="1701" w:type="dxa"/>
          </w:tcPr>
          <w:p w14:paraId="5072DADB"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378 (52.9)</w:t>
            </w:r>
          </w:p>
        </w:tc>
        <w:tc>
          <w:tcPr>
            <w:tcW w:w="1560" w:type="dxa"/>
          </w:tcPr>
          <w:p w14:paraId="6142F18D"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72 (45.9)</w:t>
            </w:r>
          </w:p>
        </w:tc>
        <w:tc>
          <w:tcPr>
            <w:tcW w:w="1842" w:type="dxa"/>
          </w:tcPr>
          <w:p w14:paraId="6039A0F0"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306 (54.9)</w:t>
            </w:r>
          </w:p>
        </w:tc>
        <w:tc>
          <w:tcPr>
            <w:tcW w:w="993" w:type="dxa"/>
          </w:tcPr>
          <w:p w14:paraId="1DDFF48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Ref</w:t>
            </w:r>
          </w:p>
        </w:tc>
      </w:tr>
      <w:tr w:rsidR="00F406D4" w:rsidRPr="00D60189" w14:paraId="2F9DAF26" w14:textId="77777777" w:rsidTr="00F406D4">
        <w:tc>
          <w:tcPr>
            <w:tcW w:w="2835" w:type="dxa"/>
          </w:tcPr>
          <w:p w14:paraId="55C1673B"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At least one</w:t>
            </w:r>
          </w:p>
        </w:tc>
        <w:tc>
          <w:tcPr>
            <w:tcW w:w="1701" w:type="dxa"/>
          </w:tcPr>
          <w:p w14:paraId="77A22244"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336 (47.1)</w:t>
            </w:r>
          </w:p>
        </w:tc>
        <w:tc>
          <w:tcPr>
            <w:tcW w:w="1560" w:type="dxa"/>
          </w:tcPr>
          <w:p w14:paraId="220970C2"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85 (54.1)</w:t>
            </w:r>
          </w:p>
        </w:tc>
        <w:tc>
          <w:tcPr>
            <w:tcW w:w="1842" w:type="dxa"/>
          </w:tcPr>
          <w:p w14:paraId="5F37853C"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251 (45.1)</w:t>
            </w:r>
          </w:p>
        </w:tc>
        <w:tc>
          <w:tcPr>
            <w:tcW w:w="993" w:type="dxa"/>
          </w:tcPr>
          <w:p w14:paraId="6FFF48ED"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0.04</w:t>
            </w:r>
          </w:p>
        </w:tc>
      </w:tr>
      <w:tr w:rsidR="00F406D4" w:rsidRPr="00D60189" w14:paraId="0DBF460D" w14:textId="77777777" w:rsidTr="00F406D4">
        <w:tc>
          <w:tcPr>
            <w:tcW w:w="8931" w:type="dxa"/>
            <w:gridSpan w:val="5"/>
          </w:tcPr>
          <w:p w14:paraId="4F5512CE"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 xml:space="preserve">Family history of T2DM among first-degree relatives </w:t>
            </w:r>
            <w:r w:rsidRPr="00D60189">
              <w:rPr>
                <w:rFonts w:ascii="Times New Roman" w:hAnsi="Times New Roman" w:cs="Times New Roman"/>
                <w:b/>
                <w:sz w:val="24"/>
                <w:szCs w:val="24"/>
                <w:vertAlign w:val="superscript"/>
              </w:rPr>
              <w:t xml:space="preserve">a </w:t>
            </w:r>
          </w:p>
        </w:tc>
      </w:tr>
      <w:tr w:rsidR="00F406D4" w:rsidRPr="00D60189" w14:paraId="12CC8280" w14:textId="77777777" w:rsidTr="00F406D4">
        <w:tc>
          <w:tcPr>
            <w:tcW w:w="2835" w:type="dxa"/>
          </w:tcPr>
          <w:p w14:paraId="7DEF12B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No </w:t>
            </w:r>
          </w:p>
        </w:tc>
        <w:tc>
          <w:tcPr>
            <w:tcW w:w="1701" w:type="dxa"/>
          </w:tcPr>
          <w:p w14:paraId="57AD3CC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481 (67.4)</w:t>
            </w:r>
          </w:p>
        </w:tc>
        <w:tc>
          <w:tcPr>
            <w:tcW w:w="1560" w:type="dxa"/>
          </w:tcPr>
          <w:p w14:paraId="2C01CA41"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93 (59.2)</w:t>
            </w:r>
          </w:p>
        </w:tc>
        <w:tc>
          <w:tcPr>
            <w:tcW w:w="1842" w:type="dxa"/>
          </w:tcPr>
          <w:p w14:paraId="5BB8F448"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388 (69.7)</w:t>
            </w:r>
          </w:p>
        </w:tc>
        <w:tc>
          <w:tcPr>
            <w:tcW w:w="993" w:type="dxa"/>
          </w:tcPr>
          <w:p w14:paraId="618051BC"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Ref</w:t>
            </w:r>
          </w:p>
        </w:tc>
      </w:tr>
      <w:tr w:rsidR="00F406D4" w:rsidRPr="00D60189" w14:paraId="526A0038" w14:textId="77777777" w:rsidTr="00F406D4">
        <w:tc>
          <w:tcPr>
            <w:tcW w:w="2835" w:type="dxa"/>
          </w:tcPr>
          <w:p w14:paraId="4AB71CE0"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Yes</w:t>
            </w:r>
          </w:p>
        </w:tc>
        <w:tc>
          <w:tcPr>
            <w:tcW w:w="1701" w:type="dxa"/>
          </w:tcPr>
          <w:p w14:paraId="6DDB95F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233 (32.6)</w:t>
            </w:r>
          </w:p>
        </w:tc>
        <w:tc>
          <w:tcPr>
            <w:tcW w:w="1560" w:type="dxa"/>
          </w:tcPr>
          <w:p w14:paraId="1C140CDA"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64 (40.8)</w:t>
            </w:r>
          </w:p>
        </w:tc>
        <w:tc>
          <w:tcPr>
            <w:tcW w:w="1842" w:type="dxa"/>
          </w:tcPr>
          <w:p w14:paraId="483DD9F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169 (30.3)</w:t>
            </w:r>
          </w:p>
        </w:tc>
        <w:tc>
          <w:tcPr>
            <w:tcW w:w="993" w:type="dxa"/>
          </w:tcPr>
          <w:p w14:paraId="07E0B41A"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0.01</w:t>
            </w:r>
          </w:p>
        </w:tc>
      </w:tr>
      <w:tr w:rsidR="00F406D4" w:rsidRPr="00D60189" w14:paraId="0EF4915D" w14:textId="77777777" w:rsidTr="00F406D4">
        <w:tc>
          <w:tcPr>
            <w:tcW w:w="8931" w:type="dxa"/>
            <w:gridSpan w:val="5"/>
          </w:tcPr>
          <w:p w14:paraId="479735B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 xml:space="preserve">History of Polycystic Ovarian </w:t>
            </w:r>
            <w:r w:rsidRPr="00D60189">
              <w:rPr>
                <w:rFonts w:ascii="Times New Roman" w:hAnsi="Times New Roman" w:cs="Times New Roman"/>
                <w:sz w:val="24"/>
                <w:szCs w:val="24"/>
              </w:rPr>
              <w:t xml:space="preserve"> </w:t>
            </w:r>
            <w:r w:rsidRPr="00D60189">
              <w:rPr>
                <w:rFonts w:ascii="Times New Roman" w:hAnsi="Times New Roman" w:cs="Times New Roman"/>
                <w:b/>
                <w:sz w:val="24"/>
                <w:szCs w:val="24"/>
              </w:rPr>
              <w:t>Syndrome (PCOS)*</w:t>
            </w:r>
          </w:p>
        </w:tc>
      </w:tr>
      <w:tr w:rsidR="00F406D4" w:rsidRPr="00D60189" w14:paraId="621D73F3" w14:textId="77777777" w:rsidTr="00F406D4">
        <w:tc>
          <w:tcPr>
            <w:tcW w:w="2835" w:type="dxa"/>
          </w:tcPr>
          <w:p w14:paraId="5779552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No </w:t>
            </w:r>
          </w:p>
        </w:tc>
        <w:tc>
          <w:tcPr>
            <w:tcW w:w="1701" w:type="dxa"/>
          </w:tcPr>
          <w:p w14:paraId="64C3C39B"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638 (89.5)</w:t>
            </w:r>
          </w:p>
        </w:tc>
        <w:tc>
          <w:tcPr>
            <w:tcW w:w="1560" w:type="dxa"/>
          </w:tcPr>
          <w:p w14:paraId="4533EB5F"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138 (88.5)</w:t>
            </w:r>
          </w:p>
        </w:tc>
        <w:tc>
          <w:tcPr>
            <w:tcW w:w="1842" w:type="dxa"/>
          </w:tcPr>
          <w:p w14:paraId="73D98216"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500 (89.8)</w:t>
            </w:r>
          </w:p>
        </w:tc>
        <w:tc>
          <w:tcPr>
            <w:tcW w:w="993" w:type="dxa"/>
          </w:tcPr>
          <w:p w14:paraId="7A60796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Ref</w:t>
            </w:r>
          </w:p>
        </w:tc>
      </w:tr>
      <w:tr w:rsidR="00F406D4" w:rsidRPr="00D60189" w14:paraId="6D325E90" w14:textId="77777777" w:rsidTr="00F406D4">
        <w:tc>
          <w:tcPr>
            <w:tcW w:w="2835" w:type="dxa"/>
          </w:tcPr>
          <w:p w14:paraId="1EF618E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lastRenderedPageBreak/>
              <w:t>Yes</w:t>
            </w:r>
          </w:p>
        </w:tc>
        <w:tc>
          <w:tcPr>
            <w:tcW w:w="1701" w:type="dxa"/>
          </w:tcPr>
          <w:p w14:paraId="622637C6"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75 (10.5)</w:t>
            </w:r>
          </w:p>
        </w:tc>
        <w:tc>
          <w:tcPr>
            <w:tcW w:w="1560" w:type="dxa"/>
          </w:tcPr>
          <w:p w14:paraId="6F36894F"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18 (11.5)</w:t>
            </w:r>
          </w:p>
        </w:tc>
        <w:tc>
          <w:tcPr>
            <w:tcW w:w="1842" w:type="dxa"/>
          </w:tcPr>
          <w:p w14:paraId="1A3E887F"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57 (10.2)</w:t>
            </w:r>
          </w:p>
        </w:tc>
        <w:tc>
          <w:tcPr>
            <w:tcW w:w="993" w:type="dxa"/>
          </w:tcPr>
          <w:p w14:paraId="6C07401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0.64</w:t>
            </w:r>
          </w:p>
        </w:tc>
      </w:tr>
      <w:tr w:rsidR="00F406D4" w:rsidRPr="00D60189" w14:paraId="21D76289" w14:textId="77777777" w:rsidTr="00F406D4">
        <w:tc>
          <w:tcPr>
            <w:tcW w:w="8931" w:type="dxa"/>
            <w:gridSpan w:val="5"/>
          </w:tcPr>
          <w:p w14:paraId="40629AB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Hypothyroidism diagnosis*</w:t>
            </w:r>
          </w:p>
        </w:tc>
      </w:tr>
      <w:tr w:rsidR="00F406D4" w:rsidRPr="00D60189" w14:paraId="28B68EFF" w14:textId="77777777" w:rsidTr="00F406D4">
        <w:tc>
          <w:tcPr>
            <w:tcW w:w="2835" w:type="dxa"/>
          </w:tcPr>
          <w:p w14:paraId="5EEBF0B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No </w:t>
            </w:r>
          </w:p>
        </w:tc>
        <w:tc>
          <w:tcPr>
            <w:tcW w:w="1701" w:type="dxa"/>
          </w:tcPr>
          <w:p w14:paraId="1C7F941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583 (81.9)</w:t>
            </w:r>
          </w:p>
        </w:tc>
        <w:tc>
          <w:tcPr>
            <w:tcW w:w="1560" w:type="dxa"/>
          </w:tcPr>
          <w:p w14:paraId="65614C36"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122 (78.2)</w:t>
            </w:r>
          </w:p>
        </w:tc>
        <w:tc>
          <w:tcPr>
            <w:tcW w:w="1842" w:type="dxa"/>
          </w:tcPr>
          <w:p w14:paraId="60B5983F"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461 (82.9)</w:t>
            </w:r>
          </w:p>
        </w:tc>
        <w:tc>
          <w:tcPr>
            <w:tcW w:w="993" w:type="dxa"/>
          </w:tcPr>
          <w:p w14:paraId="319E808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Ref</w:t>
            </w:r>
          </w:p>
        </w:tc>
      </w:tr>
      <w:tr w:rsidR="00F406D4" w:rsidRPr="00D60189" w14:paraId="7FCE0618" w14:textId="77777777" w:rsidTr="00F406D4">
        <w:tc>
          <w:tcPr>
            <w:tcW w:w="2835" w:type="dxa"/>
          </w:tcPr>
          <w:p w14:paraId="7E988415"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Yes</w:t>
            </w:r>
          </w:p>
        </w:tc>
        <w:tc>
          <w:tcPr>
            <w:tcW w:w="1701" w:type="dxa"/>
          </w:tcPr>
          <w:p w14:paraId="3C10035A"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129 (18.1)</w:t>
            </w:r>
          </w:p>
        </w:tc>
        <w:tc>
          <w:tcPr>
            <w:tcW w:w="1560" w:type="dxa"/>
          </w:tcPr>
          <w:p w14:paraId="4D5D78EC"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34 (21.8)</w:t>
            </w:r>
          </w:p>
        </w:tc>
        <w:tc>
          <w:tcPr>
            <w:tcW w:w="1842" w:type="dxa"/>
          </w:tcPr>
          <w:p w14:paraId="15F4DEC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95 (17.1)</w:t>
            </w:r>
          </w:p>
        </w:tc>
        <w:tc>
          <w:tcPr>
            <w:tcW w:w="993" w:type="dxa"/>
          </w:tcPr>
          <w:p w14:paraId="6E1391D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0.18</w:t>
            </w:r>
          </w:p>
        </w:tc>
      </w:tr>
      <w:tr w:rsidR="00F406D4" w:rsidRPr="00D60189" w14:paraId="1B8B6834" w14:textId="77777777" w:rsidTr="00F406D4">
        <w:tc>
          <w:tcPr>
            <w:tcW w:w="2835" w:type="dxa"/>
          </w:tcPr>
          <w:p w14:paraId="1DCCBAA3"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Physical activity</w:t>
            </w:r>
          </w:p>
        </w:tc>
        <w:tc>
          <w:tcPr>
            <w:tcW w:w="1701" w:type="dxa"/>
          </w:tcPr>
          <w:p w14:paraId="5220B2B1" w14:textId="77777777" w:rsidR="00F406D4" w:rsidRPr="00D60189" w:rsidRDefault="00F406D4" w:rsidP="00F406D4">
            <w:pPr>
              <w:jc w:val="center"/>
              <w:rPr>
                <w:rFonts w:ascii="Times New Roman" w:eastAsia="Calibri" w:hAnsi="Times New Roman" w:cs="Times New Roman"/>
                <w:sz w:val="24"/>
                <w:szCs w:val="24"/>
              </w:rPr>
            </w:pPr>
          </w:p>
        </w:tc>
        <w:tc>
          <w:tcPr>
            <w:tcW w:w="1560" w:type="dxa"/>
          </w:tcPr>
          <w:p w14:paraId="4B7401F9" w14:textId="77777777" w:rsidR="00F406D4" w:rsidRPr="00D60189" w:rsidRDefault="00F406D4" w:rsidP="00F406D4">
            <w:pPr>
              <w:jc w:val="center"/>
              <w:rPr>
                <w:rFonts w:ascii="Times New Roman" w:eastAsia="Calibri" w:hAnsi="Times New Roman" w:cs="Times New Roman"/>
                <w:sz w:val="24"/>
                <w:szCs w:val="24"/>
              </w:rPr>
            </w:pPr>
          </w:p>
        </w:tc>
        <w:tc>
          <w:tcPr>
            <w:tcW w:w="1842" w:type="dxa"/>
          </w:tcPr>
          <w:p w14:paraId="3C7C86D9" w14:textId="77777777" w:rsidR="00F406D4" w:rsidRPr="00D60189" w:rsidRDefault="00F406D4" w:rsidP="00F406D4">
            <w:pPr>
              <w:jc w:val="center"/>
              <w:rPr>
                <w:rFonts w:ascii="Times New Roman" w:eastAsia="Calibri" w:hAnsi="Times New Roman" w:cs="Times New Roman"/>
                <w:sz w:val="24"/>
                <w:szCs w:val="24"/>
              </w:rPr>
            </w:pPr>
          </w:p>
        </w:tc>
        <w:tc>
          <w:tcPr>
            <w:tcW w:w="993" w:type="dxa"/>
          </w:tcPr>
          <w:p w14:paraId="104E010F" w14:textId="77777777" w:rsidR="00F406D4" w:rsidRPr="00D60189" w:rsidRDefault="00F406D4" w:rsidP="00F406D4">
            <w:pPr>
              <w:jc w:val="center"/>
              <w:rPr>
                <w:rFonts w:ascii="Times New Roman" w:eastAsia="Calibri" w:hAnsi="Times New Roman" w:cs="Times New Roman"/>
                <w:sz w:val="24"/>
                <w:szCs w:val="24"/>
              </w:rPr>
            </w:pPr>
          </w:p>
        </w:tc>
      </w:tr>
      <w:tr w:rsidR="00F406D4" w:rsidRPr="00D60189" w14:paraId="35C2986F" w14:textId="77777777" w:rsidTr="00F406D4">
        <w:tc>
          <w:tcPr>
            <w:tcW w:w="2835" w:type="dxa"/>
          </w:tcPr>
          <w:p w14:paraId="4E295ED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No light walking</w:t>
            </w:r>
          </w:p>
        </w:tc>
        <w:tc>
          <w:tcPr>
            <w:tcW w:w="1701" w:type="dxa"/>
          </w:tcPr>
          <w:p w14:paraId="24294B88"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322 (45.1)</w:t>
            </w:r>
          </w:p>
        </w:tc>
        <w:tc>
          <w:tcPr>
            <w:tcW w:w="1560" w:type="dxa"/>
          </w:tcPr>
          <w:p w14:paraId="5F4374EC"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72 (46.5)</w:t>
            </w:r>
          </w:p>
        </w:tc>
        <w:tc>
          <w:tcPr>
            <w:tcW w:w="1842" w:type="dxa"/>
          </w:tcPr>
          <w:p w14:paraId="39E97DBE"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250 (45.1)</w:t>
            </w:r>
          </w:p>
        </w:tc>
        <w:tc>
          <w:tcPr>
            <w:tcW w:w="993" w:type="dxa"/>
          </w:tcPr>
          <w:p w14:paraId="4D89AD1A"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Ref</w:t>
            </w:r>
          </w:p>
        </w:tc>
      </w:tr>
      <w:tr w:rsidR="00F406D4" w:rsidRPr="00D60189" w14:paraId="47A5B7AF" w14:textId="77777777" w:rsidTr="00F406D4">
        <w:tc>
          <w:tcPr>
            <w:tcW w:w="2835" w:type="dxa"/>
          </w:tcPr>
          <w:p w14:paraId="055EB9F0"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Light walking (1-150 minutes/ week)</w:t>
            </w:r>
          </w:p>
        </w:tc>
        <w:tc>
          <w:tcPr>
            <w:tcW w:w="1701" w:type="dxa"/>
          </w:tcPr>
          <w:p w14:paraId="1E0FD6F9"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247 (34.6)</w:t>
            </w:r>
          </w:p>
        </w:tc>
        <w:tc>
          <w:tcPr>
            <w:tcW w:w="1560" w:type="dxa"/>
          </w:tcPr>
          <w:p w14:paraId="60B6DD6E"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54 (34.8)</w:t>
            </w:r>
          </w:p>
        </w:tc>
        <w:tc>
          <w:tcPr>
            <w:tcW w:w="1842" w:type="dxa"/>
          </w:tcPr>
          <w:p w14:paraId="6259B008"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193 (34.8)</w:t>
            </w:r>
          </w:p>
        </w:tc>
        <w:tc>
          <w:tcPr>
            <w:tcW w:w="993" w:type="dxa"/>
          </w:tcPr>
          <w:p w14:paraId="25C31267"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0.88</w:t>
            </w:r>
          </w:p>
        </w:tc>
      </w:tr>
      <w:tr w:rsidR="00F406D4" w:rsidRPr="00D60189" w14:paraId="522010DA" w14:textId="77777777" w:rsidTr="00F406D4">
        <w:tc>
          <w:tcPr>
            <w:tcW w:w="2835" w:type="dxa"/>
          </w:tcPr>
          <w:p w14:paraId="3B848C3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Light walking (&gt;150 minutes/ week)              </w:t>
            </w:r>
          </w:p>
        </w:tc>
        <w:tc>
          <w:tcPr>
            <w:tcW w:w="1701" w:type="dxa"/>
          </w:tcPr>
          <w:p w14:paraId="6704EDEE"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145 (20.3)</w:t>
            </w:r>
          </w:p>
        </w:tc>
        <w:tc>
          <w:tcPr>
            <w:tcW w:w="1560" w:type="dxa"/>
          </w:tcPr>
          <w:p w14:paraId="4328A145"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29 (18.7)</w:t>
            </w:r>
          </w:p>
        </w:tc>
        <w:tc>
          <w:tcPr>
            <w:tcW w:w="1842" w:type="dxa"/>
          </w:tcPr>
          <w:p w14:paraId="08BFBDCB"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111 (20.0)</w:t>
            </w:r>
          </w:p>
        </w:tc>
        <w:tc>
          <w:tcPr>
            <w:tcW w:w="993" w:type="dxa"/>
          </w:tcPr>
          <w:p w14:paraId="3EE0D389" w14:textId="77777777" w:rsidR="00F406D4" w:rsidRPr="00D60189" w:rsidRDefault="00F406D4" w:rsidP="00F406D4">
            <w:pPr>
              <w:jc w:val="center"/>
              <w:rPr>
                <w:rFonts w:ascii="Times New Roman" w:eastAsia="Calibri" w:hAnsi="Times New Roman" w:cs="Times New Roman"/>
                <w:sz w:val="24"/>
                <w:szCs w:val="24"/>
              </w:rPr>
            </w:pPr>
            <w:r w:rsidRPr="00D60189">
              <w:rPr>
                <w:rFonts w:ascii="Times New Roman" w:eastAsia="Calibri" w:hAnsi="Times New Roman" w:cs="Times New Roman"/>
                <w:sz w:val="24"/>
                <w:szCs w:val="24"/>
              </w:rPr>
              <w:t>0.69</w:t>
            </w:r>
          </w:p>
        </w:tc>
      </w:tr>
      <w:tr w:rsidR="00F406D4" w:rsidRPr="00D60189" w14:paraId="51FBFB55" w14:textId="77777777" w:rsidTr="00F406D4">
        <w:tc>
          <w:tcPr>
            <w:tcW w:w="8931" w:type="dxa"/>
            <w:gridSpan w:val="5"/>
          </w:tcPr>
          <w:p w14:paraId="33334C1E"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b/>
                <w:sz w:val="24"/>
                <w:szCs w:val="24"/>
              </w:rPr>
              <w:t>Religion*</w:t>
            </w:r>
          </w:p>
        </w:tc>
      </w:tr>
      <w:tr w:rsidR="00F406D4" w:rsidRPr="00D60189" w14:paraId="759D6C2A" w14:textId="77777777" w:rsidTr="00F406D4">
        <w:tc>
          <w:tcPr>
            <w:tcW w:w="2835" w:type="dxa"/>
          </w:tcPr>
          <w:p w14:paraId="4AE5BCF3" w14:textId="77777777" w:rsidR="00F406D4" w:rsidRPr="00D60189" w:rsidRDefault="00F406D4" w:rsidP="00F406D4">
            <w:pPr>
              <w:autoSpaceDE w:val="0"/>
              <w:autoSpaceDN w:val="0"/>
              <w:adjustRightInd w:val="0"/>
              <w:ind w:right="62"/>
              <w:rPr>
                <w:rFonts w:ascii="Times New Roman" w:hAnsi="Times New Roman" w:cs="Times New Roman"/>
                <w:sz w:val="24"/>
                <w:szCs w:val="24"/>
              </w:rPr>
            </w:pPr>
            <w:r w:rsidRPr="00D60189">
              <w:rPr>
                <w:rFonts w:ascii="Times New Roman" w:hAnsi="Times New Roman" w:cs="Times New Roman"/>
                <w:sz w:val="24"/>
                <w:szCs w:val="24"/>
              </w:rPr>
              <w:t xml:space="preserve">Hindu </w:t>
            </w:r>
          </w:p>
        </w:tc>
        <w:tc>
          <w:tcPr>
            <w:tcW w:w="1701" w:type="dxa"/>
          </w:tcPr>
          <w:p w14:paraId="6A8EA4A5"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556 (77.9)</w:t>
            </w:r>
          </w:p>
        </w:tc>
        <w:tc>
          <w:tcPr>
            <w:tcW w:w="1560" w:type="dxa"/>
          </w:tcPr>
          <w:p w14:paraId="7D4F3D2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119 (75.8)</w:t>
            </w:r>
          </w:p>
        </w:tc>
        <w:tc>
          <w:tcPr>
            <w:tcW w:w="1842" w:type="dxa"/>
          </w:tcPr>
          <w:p w14:paraId="63E93078"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437 (78.5)</w:t>
            </w:r>
          </w:p>
        </w:tc>
        <w:tc>
          <w:tcPr>
            <w:tcW w:w="993" w:type="dxa"/>
          </w:tcPr>
          <w:p w14:paraId="03F553D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Ref</w:t>
            </w:r>
          </w:p>
        </w:tc>
      </w:tr>
      <w:tr w:rsidR="00F406D4" w:rsidRPr="00D60189" w14:paraId="2E5EA91E" w14:textId="77777777" w:rsidTr="00F406D4">
        <w:tc>
          <w:tcPr>
            <w:tcW w:w="2835" w:type="dxa"/>
          </w:tcPr>
          <w:p w14:paraId="334B6F09" w14:textId="77777777" w:rsidR="00F406D4" w:rsidRPr="00D60189" w:rsidRDefault="00F406D4" w:rsidP="00F406D4">
            <w:pPr>
              <w:autoSpaceDE w:val="0"/>
              <w:autoSpaceDN w:val="0"/>
              <w:adjustRightInd w:val="0"/>
              <w:ind w:right="62"/>
              <w:rPr>
                <w:rFonts w:ascii="Times New Roman" w:hAnsi="Times New Roman" w:cs="Times New Roman"/>
                <w:sz w:val="24"/>
                <w:szCs w:val="24"/>
              </w:rPr>
            </w:pPr>
            <w:r w:rsidRPr="00D60189">
              <w:rPr>
                <w:rFonts w:ascii="Times New Roman" w:hAnsi="Times New Roman" w:cs="Times New Roman"/>
                <w:sz w:val="24"/>
                <w:szCs w:val="24"/>
              </w:rPr>
              <w:t>Christian</w:t>
            </w:r>
          </w:p>
        </w:tc>
        <w:tc>
          <w:tcPr>
            <w:tcW w:w="1701" w:type="dxa"/>
          </w:tcPr>
          <w:p w14:paraId="6FEF75C6"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101 (14.1)</w:t>
            </w:r>
          </w:p>
        </w:tc>
        <w:tc>
          <w:tcPr>
            <w:tcW w:w="1560" w:type="dxa"/>
          </w:tcPr>
          <w:p w14:paraId="50860E0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26 (16.6)</w:t>
            </w:r>
          </w:p>
        </w:tc>
        <w:tc>
          <w:tcPr>
            <w:tcW w:w="1842" w:type="dxa"/>
          </w:tcPr>
          <w:p w14:paraId="41D558B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75 (13.5)</w:t>
            </w:r>
          </w:p>
        </w:tc>
        <w:tc>
          <w:tcPr>
            <w:tcW w:w="993" w:type="dxa"/>
          </w:tcPr>
          <w:p w14:paraId="30B86DF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0.33</w:t>
            </w:r>
          </w:p>
        </w:tc>
      </w:tr>
      <w:tr w:rsidR="00F406D4" w:rsidRPr="00D60189" w14:paraId="4D295E41" w14:textId="77777777" w:rsidTr="00F406D4">
        <w:tc>
          <w:tcPr>
            <w:tcW w:w="2835" w:type="dxa"/>
          </w:tcPr>
          <w:p w14:paraId="008AB354" w14:textId="77777777" w:rsidR="00F406D4" w:rsidRPr="00D60189" w:rsidRDefault="00F406D4" w:rsidP="00F406D4">
            <w:pPr>
              <w:autoSpaceDE w:val="0"/>
              <w:autoSpaceDN w:val="0"/>
              <w:adjustRightInd w:val="0"/>
              <w:ind w:right="60"/>
              <w:rPr>
                <w:rFonts w:ascii="Times New Roman" w:hAnsi="Times New Roman" w:cs="Times New Roman"/>
                <w:sz w:val="24"/>
                <w:szCs w:val="24"/>
              </w:rPr>
            </w:pPr>
            <w:r w:rsidRPr="00D60189">
              <w:rPr>
                <w:rFonts w:ascii="Times New Roman" w:hAnsi="Times New Roman" w:cs="Times New Roman"/>
                <w:sz w:val="24"/>
                <w:szCs w:val="24"/>
              </w:rPr>
              <w:t>Muslim</w:t>
            </w:r>
          </w:p>
        </w:tc>
        <w:tc>
          <w:tcPr>
            <w:tcW w:w="1701" w:type="dxa"/>
          </w:tcPr>
          <w:p w14:paraId="640E3F4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39 (5.5)</w:t>
            </w:r>
          </w:p>
        </w:tc>
        <w:tc>
          <w:tcPr>
            <w:tcW w:w="1560" w:type="dxa"/>
          </w:tcPr>
          <w:p w14:paraId="119F9078"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9 (5.7)</w:t>
            </w:r>
          </w:p>
        </w:tc>
        <w:tc>
          <w:tcPr>
            <w:tcW w:w="1842" w:type="dxa"/>
          </w:tcPr>
          <w:p w14:paraId="3176179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30 (5.4)</w:t>
            </w:r>
          </w:p>
        </w:tc>
        <w:tc>
          <w:tcPr>
            <w:tcW w:w="993" w:type="dxa"/>
          </w:tcPr>
          <w:p w14:paraId="1A731CED"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0.81</w:t>
            </w:r>
          </w:p>
        </w:tc>
      </w:tr>
      <w:tr w:rsidR="00F406D4" w:rsidRPr="00D60189" w14:paraId="1262E6B6" w14:textId="77777777" w:rsidTr="00F406D4">
        <w:tc>
          <w:tcPr>
            <w:tcW w:w="2835" w:type="dxa"/>
          </w:tcPr>
          <w:p w14:paraId="4711B942" w14:textId="77777777" w:rsidR="00F406D4" w:rsidRPr="00D60189" w:rsidRDefault="00F406D4" w:rsidP="00F406D4">
            <w:pPr>
              <w:autoSpaceDE w:val="0"/>
              <w:autoSpaceDN w:val="0"/>
              <w:adjustRightInd w:val="0"/>
              <w:ind w:right="60"/>
              <w:rPr>
                <w:rFonts w:ascii="Times New Roman" w:hAnsi="Times New Roman" w:cs="Times New Roman"/>
                <w:sz w:val="24"/>
                <w:szCs w:val="24"/>
              </w:rPr>
            </w:pPr>
            <w:r w:rsidRPr="00D60189">
              <w:rPr>
                <w:rFonts w:ascii="Times New Roman" w:hAnsi="Times New Roman" w:cs="Times New Roman"/>
                <w:sz w:val="24"/>
                <w:szCs w:val="24"/>
              </w:rPr>
              <w:t>Jain</w:t>
            </w:r>
          </w:p>
        </w:tc>
        <w:tc>
          <w:tcPr>
            <w:tcW w:w="1701" w:type="dxa"/>
          </w:tcPr>
          <w:p w14:paraId="0DFCE40F"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9 (1.3)</w:t>
            </w:r>
          </w:p>
        </w:tc>
        <w:tc>
          <w:tcPr>
            <w:tcW w:w="1560" w:type="dxa"/>
          </w:tcPr>
          <w:p w14:paraId="39C5C71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 (0.6)</w:t>
            </w:r>
          </w:p>
        </w:tc>
        <w:tc>
          <w:tcPr>
            <w:tcW w:w="1842" w:type="dxa"/>
          </w:tcPr>
          <w:p w14:paraId="7373038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8 (1.4)</w:t>
            </w:r>
          </w:p>
        </w:tc>
        <w:tc>
          <w:tcPr>
            <w:tcW w:w="993" w:type="dxa"/>
          </w:tcPr>
          <w:p w14:paraId="1E5A89BD"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0.47</w:t>
            </w:r>
          </w:p>
        </w:tc>
      </w:tr>
      <w:tr w:rsidR="00F406D4" w:rsidRPr="00D60189" w14:paraId="78B41A1D" w14:textId="77777777" w:rsidTr="00F406D4">
        <w:tc>
          <w:tcPr>
            <w:tcW w:w="8931" w:type="dxa"/>
            <w:gridSpan w:val="5"/>
          </w:tcPr>
          <w:p w14:paraId="77399FCB"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 xml:space="preserve">Participant’s education level </w:t>
            </w:r>
          </w:p>
        </w:tc>
      </w:tr>
      <w:tr w:rsidR="00F406D4" w:rsidRPr="00D60189" w14:paraId="0A4E7D51" w14:textId="77777777" w:rsidTr="00F406D4">
        <w:tc>
          <w:tcPr>
            <w:tcW w:w="2835" w:type="dxa"/>
          </w:tcPr>
          <w:p w14:paraId="305AD5FA" w14:textId="77777777" w:rsidR="00F406D4" w:rsidRPr="00D60189" w:rsidRDefault="00F406D4" w:rsidP="00F406D4">
            <w:pPr>
              <w:rPr>
                <w:rFonts w:ascii="Times New Roman" w:hAnsi="Times New Roman" w:cs="Times New Roman"/>
                <w:sz w:val="24"/>
                <w:szCs w:val="24"/>
                <w:vertAlign w:val="superscript"/>
              </w:rPr>
            </w:pPr>
            <w:r w:rsidRPr="00D60189">
              <w:rPr>
                <w:rFonts w:ascii="Times New Roman" w:hAnsi="Times New Roman" w:cs="Times New Roman"/>
                <w:sz w:val="24"/>
                <w:szCs w:val="24"/>
              </w:rPr>
              <w:t xml:space="preserve">High school or less  </w:t>
            </w:r>
          </w:p>
        </w:tc>
        <w:tc>
          <w:tcPr>
            <w:tcW w:w="1701" w:type="dxa"/>
          </w:tcPr>
          <w:p w14:paraId="27CFB30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105 (14.7)</w:t>
            </w:r>
          </w:p>
        </w:tc>
        <w:tc>
          <w:tcPr>
            <w:tcW w:w="1560" w:type="dxa"/>
          </w:tcPr>
          <w:p w14:paraId="66132FBD"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22 (14.0)</w:t>
            </w:r>
          </w:p>
        </w:tc>
        <w:tc>
          <w:tcPr>
            <w:tcW w:w="1842" w:type="dxa"/>
          </w:tcPr>
          <w:p w14:paraId="091B419A"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83 (14.9)</w:t>
            </w:r>
          </w:p>
        </w:tc>
        <w:tc>
          <w:tcPr>
            <w:tcW w:w="993" w:type="dxa"/>
          </w:tcPr>
          <w:p w14:paraId="75B05F8C"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Ref</w:t>
            </w:r>
          </w:p>
        </w:tc>
      </w:tr>
      <w:tr w:rsidR="00F406D4" w:rsidRPr="00D60189" w14:paraId="4EE6EE11" w14:textId="77777777" w:rsidTr="00F406D4">
        <w:tc>
          <w:tcPr>
            <w:tcW w:w="2835" w:type="dxa"/>
          </w:tcPr>
          <w:p w14:paraId="002A3EDB"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Pre–university college </w:t>
            </w:r>
          </w:p>
        </w:tc>
        <w:tc>
          <w:tcPr>
            <w:tcW w:w="1701" w:type="dxa"/>
          </w:tcPr>
          <w:p w14:paraId="6FBA1466"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123 (17.2)</w:t>
            </w:r>
          </w:p>
        </w:tc>
        <w:tc>
          <w:tcPr>
            <w:tcW w:w="1560" w:type="dxa"/>
          </w:tcPr>
          <w:p w14:paraId="50AD79C7"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24 (15.3)</w:t>
            </w:r>
          </w:p>
        </w:tc>
        <w:tc>
          <w:tcPr>
            <w:tcW w:w="1842" w:type="dxa"/>
          </w:tcPr>
          <w:p w14:paraId="2A259EBC"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99 (17.8)</w:t>
            </w:r>
          </w:p>
        </w:tc>
        <w:tc>
          <w:tcPr>
            <w:tcW w:w="993" w:type="dxa"/>
          </w:tcPr>
          <w:p w14:paraId="00476B2B"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0.79</w:t>
            </w:r>
          </w:p>
        </w:tc>
      </w:tr>
      <w:tr w:rsidR="00F406D4" w:rsidRPr="00D60189" w14:paraId="3F809820" w14:textId="77777777" w:rsidTr="00F406D4">
        <w:tc>
          <w:tcPr>
            <w:tcW w:w="2835" w:type="dxa"/>
          </w:tcPr>
          <w:p w14:paraId="0C47EAC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Graduate </w:t>
            </w:r>
          </w:p>
        </w:tc>
        <w:tc>
          <w:tcPr>
            <w:tcW w:w="1701" w:type="dxa"/>
          </w:tcPr>
          <w:p w14:paraId="3E06AC0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285 (39.9)</w:t>
            </w:r>
          </w:p>
        </w:tc>
        <w:tc>
          <w:tcPr>
            <w:tcW w:w="1560" w:type="dxa"/>
          </w:tcPr>
          <w:p w14:paraId="2102A3A6"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68 (43.3)</w:t>
            </w:r>
          </w:p>
        </w:tc>
        <w:tc>
          <w:tcPr>
            <w:tcW w:w="1842" w:type="dxa"/>
          </w:tcPr>
          <w:p w14:paraId="7D4CCAA1"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217 (39.0)</w:t>
            </w:r>
          </w:p>
        </w:tc>
        <w:tc>
          <w:tcPr>
            <w:tcW w:w="993" w:type="dxa"/>
          </w:tcPr>
          <w:p w14:paraId="06066C97"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0.55</w:t>
            </w:r>
          </w:p>
        </w:tc>
      </w:tr>
      <w:tr w:rsidR="00F406D4" w:rsidRPr="00D60189" w14:paraId="0D3D409D" w14:textId="77777777" w:rsidTr="00F406D4">
        <w:tc>
          <w:tcPr>
            <w:tcW w:w="2835" w:type="dxa"/>
          </w:tcPr>
          <w:p w14:paraId="4358D11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Post graduate or professional degree </w:t>
            </w:r>
          </w:p>
        </w:tc>
        <w:tc>
          <w:tcPr>
            <w:tcW w:w="1701" w:type="dxa"/>
          </w:tcPr>
          <w:p w14:paraId="415AA53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201 (28.2)</w:t>
            </w:r>
          </w:p>
        </w:tc>
        <w:tc>
          <w:tcPr>
            <w:tcW w:w="1560" w:type="dxa"/>
          </w:tcPr>
          <w:p w14:paraId="4D820A5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43 (27.4)</w:t>
            </w:r>
          </w:p>
        </w:tc>
        <w:tc>
          <w:tcPr>
            <w:tcW w:w="1842" w:type="dxa"/>
          </w:tcPr>
          <w:p w14:paraId="10D3D57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158 (28.4)</w:t>
            </w:r>
          </w:p>
        </w:tc>
        <w:tc>
          <w:tcPr>
            <w:tcW w:w="993" w:type="dxa"/>
          </w:tcPr>
          <w:p w14:paraId="29B12DF8"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eastAsia="Calibri" w:hAnsi="Times New Roman" w:cs="Times New Roman"/>
                <w:sz w:val="24"/>
                <w:szCs w:val="24"/>
              </w:rPr>
              <w:t>0.93</w:t>
            </w:r>
          </w:p>
        </w:tc>
      </w:tr>
      <w:tr w:rsidR="00F406D4" w:rsidRPr="00D60189" w14:paraId="35F79CDB" w14:textId="77777777" w:rsidTr="00F406D4">
        <w:tc>
          <w:tcPr>
            <w:tcW w:w="8931" w:type="dxa"/>
            <w:gridSpan w:val="5"/>
          </w:tcPr>
          <w:p w14:paraId="01E47F63"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Participant’s current occupation</w:t>
            </w:r>
          </w:p>
        </w:tc>
      </w:tr>
      <w:tr w:rsidR="00F406D4" w:rsidRPr="00D60189" w14:paraId="41D9D56F" w14:textId="77777777" w:rsidTr="00F406D4">
        <w:tc>
          <w:tcPr>
            <w:tcW w:w="2835" w:type="dxa"/>
          </w:tcPr>
          <w:p w14:paraId="7749579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High-level professional </w:t>
            </w:r>
          </w:p>
        </w:tc>
        <w:tc>
          <w:tcPr>
            <w:tcW w:w="1701" w:type="dxa"/>
          </w:tcPr>
          <w:p w14:paraId="53B36C57"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69 (8.8)</w:t>
            </w:r>
          </w:p>
        </w:tc>
        <w:tc>
          <w:tcPr>
            <w:tcW w:w="1560" w:type="dxa"/>
          </w:tcPr>
          <w:p w14:paraId="25502FE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8 (5.1)</w:t>
            </w:r>
          </w:p>
        </w:tc>
        <w:tc>
          <w:tcPr>
            <w:tcW w:w="1842" w:type="dxa"/>
          </w:tcPr>
          <w:p w14:paraId="104B8DA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55 (9.9)</w:t>
            </w:r>
          </w:p>
        </w:tc>
        <w:tc>
          <w:tcPr>
            <w:tcW w:w="993" w:type="dxa"/>
          </w:tcPr>
          <w:p w14:paraId="3D856754"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Ref</w:t>
            </w:r>
          </w:p>
        </w:tc>
      </w:tr>
      <w:tr w:rsidR="00F406D4" w:rsidRPr="00D60189" w14:paraId="1B3317EF" w14:textId="77777777" w:rsidTr="00F406D4">
        <w:tc>
          <w:tcPr>
            <w:tcW w:w="2835" w:type="dxa"/>
          </w:tcPr>
          <w:p w14:paraId="5CDDEDF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Mid-level professional</w:t>
            </w:r>
          </w:p>
        </w:tc>
        <w:tc>
          <w:tcPr>
            <w:tcW w:w="1701" w:type="dxa"/>
          </w:tcPr>
          <w:p w14:paraId="48FE48F6"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71 (9.0)</w:t>
            </w:r>
          </w:p>
        </w:tc>
        <w:tc>
          <w:tcPr>
            <w:tcW w:w="1560" w:type="dxa"/>
          </w:tcPr>
          <w:p w14:paraId="5E41DC5B"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18 (11.5)</w:t>
            </w:r>
          </w:p>
        </w:tc>
        <w:tc>
          <w:tcPr>
            <w:tcW w:w="1842" w:type="dxa"/>
          </w:tcPr>
          <w:p w14:paraId="1FAF8AD8"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44 (7.9)</w:t>
            </w:r>
          </w:p>
        </w:tc>
        <w:tc>
          <w:tcPr>
            <w:tcW w:w="993" w:type="dxa"/>
          </w:tcPr>
          <w:p w14:paraId="2C6E36A5"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r>
      <w:tr w:rsidR="00F406D4" w:rsidRPr="00D60189" w14:paraId="387CD961" w14:textId="77777777" w:rsidTr="00F406D4">
        <w:tc>
          <w:tcPr>
            <w:tcW w:w="2835" w:type="dxa"/>
          </w:tcPr>
          <w:p w14:paraId="1229E3F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Highly skilled or technically trained occupation</w:t>
            </w:r>
          </w:p>
        </w:tc>
        <w:tc>
          <w:tcPr>
            <w:tcW w:w="1701" w:type="dxa"/>
          </w:tcPr>
          <w:p w14:paraId="6C1A96A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57 (7.3)</w:t>
            </w:r>
          </w:p>
        </w:tc>
        <w:tc>
          <w:tcPr>
            <w:tcW w:w="1560" w:type="dxa"/>
          </w:tcPr>
          <w:p w14:paraId="53115E8D"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13 (8.3)</w:t>
            </w:r>
          </w:p>
        </w:tc>
        <w:tc>
          <w:tcPr>
            <w:tcW w:w="1842" w:type="dxa"/>
          </w:tcPr>
          <w:p w14:paraId="5C652CC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41 (7.4)</w:t>
            </w:r>
          </w:p>
        </w:tc>
        <w:tc>
          <w:tcPr>
            <w:tcW w:w="993" w:type="dxa"/>
          </w:tcPr>
          <w:p w14:paraId="3072A05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r>
      <w:tr w:rsidR="00F406D4" w:rsidRPr="00D60189" w14:paraId="0142EBBC" w14:textId="77777777" w:rsidTr="00F406D4">
        <w:tc>
          <w:tcPr>
            <w:tcW w:w="2835" w:type="dxa"/>
          </w:tcPr>
          <w:p w14:paraId="28AC408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Skilled occupation</w:t>
            </w:r>
          </w:p>
        </w:tc>
        <w:tc>
          <w:tcPr>
            <w:tcW w:w="1701" w:type="dxa"/>
          </w:tcPr>
          <w:p w14:paraId="7334FA5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18 (2.3)</w:t>
            </w:r>
          </w:p>
        </w:tc>
        <w:tc>
          <w:tcPr>
            <w:tcW w:w="1560" w:type="dxa"/>
          </w:tcPr>
          <w:p w14:paraId="5274163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1 (0.6)</w:t>
            </w:r>
          </w:p>
        </w:tc>
        <w:tc>
          <w:tcPr>
            <w:tcW w:w="1842" w:type="dxa"/>
          </w:tcPr>
          <w:p w14:paraId="4A855B0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15 (2.7)</w:t>
            </w:r>
          </w:p>
        </w:tc>
        <w:tc>
          <w:tcPr>
            <w:tcW w:w="993" w:type="dxa"/>
          </w:tcPr>
          <w:p w14:paraId="7902F376"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0.50</w:t>
            </w:r>
          </w:p>
        </w:tc>
      </w:tr>
      <w:tr w:rsidR="00F406D4" w:rsidRPr="00D60189" w14:paraId="4DC49CD2" w14:textId="77777777" w:rsidTr="00F406D4">
        <w:tc>
          <w:tcPr>
            <w:tcW w:w="2835" w:type="dxa"/>
          </w:tcPr>
          <w:p w14:paraId="7F5A342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Semi-skilled occupation</w:t>
            </w:r>
          </w:p>
        </w:tc>
        <w:tc>
          <w:tcPr>
            <w:tcW w:w="1701" w:type="dxa"/>
          </w:tcPr>
          <w:p w14:paraId="428ED5F8"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9 (1.1)</w:t>
            </w:r>
          </w:p>
        </w:tc>
        <w:tc>
          <w:tcPr>
            <w:tcW w:w="1560" w:type="dxa"/>
          </w:tcPr>
          <w:p w14:paraId="7CB35365"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3 (1.9)</w:t>
            </w:r>
          </w:p>
        </w:tc>
        <w:tc>
          <w:tcPr>
            <w:tcW w:w="1842" w:type="dxa"/>
          </w:tcPr>
          <w:p w14:paraId="069354C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6 (1.1)</w:t>
            </w:r>
          </w:p>
        </w:tc>
        <w:tc>
          <w:tcPr>
            <w:tcW w:w="993" w:type="dxa"/>
          </w:tcPr>
          <w:p w14:paraId="5D27751C"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r>
      <w:tr w:rsidR="00F406D4" w:rsidRPr="00D60189" w14:paraId="0F465DE0" w14:textId="77777777" w:rsidTr="00F406D4">
        <w:tc>
          <w:tcPr>
            <w:tcW w:w="2835" w:type="dxa"/>
          </w:tcPr>
          <w:p w14:paraId="0AC1027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Unskilled occupation</w:t>
            </w:r>
          </w:p>
        </w:tc>
        <w:tc>
          <w:tcPr>
            <w:tcW w:w="1701" w:type="dxa"/>
          </w:tcPr>
          <w:p w14:paraId="2988C22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4 (0.5)</w:t>
            </w:r>
          </w:p>
        </w:tc>
        <w:tc>
          <w:tcPr>
            <w:tcW w:w="1560" w:type="dxa"/>
          </w:tcPr>
          <w:p w14:paraId="7E8D6F7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 (0.0)</w:t>
            </w:r>
          </w:p>
        </w:tc>
        <w:tc>
          <w:tcPr>
            <w:tcW w:w="1842" w:type="dxa"/>
          </w:tcPr>
          <w:p w14:paraId="12F92602"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4 (0.7)</w:t>
            </w:r>
          </w:p>
        </w:tc>
        <w:tc>
          <w:tcPr>
            <w:tcW w:w="993" w:type="dxa"/>
          </w:tcPr>
          <w:p w14:paraId="7B33DA3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0.10</w:t>
            </w:r>
          </w:p>
        </w:tc>
      </w:tr>
      <w:tr w:rsidR="00F406D4" w:rsidRPr="00D60189" w14:paraId="5A6ABD2E" w14:textId="77777777" w:rsidTr="00F406D4">
        <w:tc>
          <w:tcPr>
            <w:tcW w:w="2835" w:type="dxa"/>
          </w:tcPr>
          <w:p w14:paraId="198C065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Homemaker</w:t>
            </w:r>
          </w:p>
        </w:tc>
        <w:tc>
          <w:tcPr>
            <w:tcW w:w="1701" w:type="dxa"/>
          </w:tcPr>
          <w:p w14:paraId="2BDCC2C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557 (71.0)</w:t>
            </w:r>
          </w:p>
        </w:tc>
        <w:tc>
          <w:tcPr>
            <w:tcW w:w="1560" w:type="dxa"/>
          </w:tcPr>
          <w:p w14:paraId="4F2A01F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111 (70.7)</w:t>
            </w:r>
          </w:p>
        </w:tc>
        <w:tc>
          <w:tcPr>
            <w:tcW w:w="1842" w:type="dxa"/>
          </w:tcPr>
          <w:p w14:paraId="199A7C9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382 (68.6)</w:t>
            </w:r>
          </w:p>
        </w:tc>
        <w:tc>
          <w:tcPr>
            <w:tcW w:w="993" w:type="dxa"/>
          </w:tcPr>
          <w:p w14:paraId="56AA32C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0.08</w:t>
            </w:r>
          </w:p>
        </w:tc>
      </w:tr>
      <w:tr w:rsidR="00F406D4" w:rsidRPr="00D60189" w14:paraId="0BE99E23" w14:textId="77777777" w:rsidTr="00F406D4">
        <w:tc>
          <w:tcPr>
            <w:tcW w:w="2835" w:type="dxa"/>
          </w:tcPr>
          <w:p w14:paraId="4BE8731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Student</w:t>
            </w:r>
          </w:p>
        </w:tc>
        <w:tc>
          <w:tcPr>
            <w:tcW w:w="1701" w:type="dxa"/>
          </w:tcPr>
          <w:p w14:paraId="2F9409FB"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69 (8.8)</w:t>
            </w:r>
          </w:p>
        </w:tc>
        <w:tc>
          <w:tcPr>
            <w:tcW w:w="1560" w:type="dxa"/>
          </w:tcPr>
          <w:p w14:paraId="5D4FA6BE"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3 (1.9)</w:t>
            </w:r>
          </w:p>
        </w:tc>
        <w:tc>
          <w:tcPr>
            <w:tcW w:w="1842" w:type="dxa"/>
          </w:tcPr>
          <w:p w14:paraId="53BCA894"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10 (1.8)</w:t>
            </w:r>
          </w:p>
        </w:tc>
        <w:tc>
          <w:tcPr>
            <w:tcW w:w="993" w:type="dxa"/>
          </w:tcPr>
          <w:p w14:paraId="079C22A4"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0.34</w:t>
            </w:r>
          </w:p>
        </w:tc>
      </w:tr>
      <w:tr w:rsidR="00F406D4" w:rsidRPr="00D60189" w14:paraId="4EE33521" w14:textId="77777777" w:rsidTr="00F406D4">
        <w:tc>
          <w:tcPr>
            <w:tcW w:w="8931" w:type="dxa"/>
            <w:gridSpan w:val="5"/>
          </w:tcPr>
          <w:p w14:paraId="1C644CC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Residence</w:t>
            </w:r>
          </w:p>
        </w:tc>
      </w:tr>
      <w:tr w:rsidR="00F406D4" w:rsidRPr="00D60189" w14:paraId="05999BDC" w14:textId="77777777" w:rsidTr="00F406D4">
        <w:tc>
          <w:tcPr>
            <w:tcW w:w="2835" w:type="dxa"/>
          </w:tcPr>
          <w:p w14:paraId="7D7A18F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Urban </w:t>
            </w:r>
          </w:p>
        </w:tc>
        <w:tc>
          <w:tcPr>
            <w:tcW w:w="1701" w:type="dxa"/>
          </w:tcPr>
          <w:p w14:paraId="501C9DBC"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487 (68.2)</w:t>
            </w:r>
          </w:p>
        </w:tc>
        <w:tc>
          <w:tcPr>
            <w:tcW w:w="1560" w:type="dxa"/>
          </w:tcPr>
          <w:p w14:paraId="74DC259D"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118 (75.6)</w:t>
            </w:r>
          </w:p>
        </w:tc>
        <w:tc>
          <w:tcPr>
            <w:tcW w:w="1842" w:type="dxa"/>
          </w:tcPr>
          <w:p w14:paraId="3C9BDC97"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369 (67.7)</w:t>
            </w:r>
          </w:p>
        </w:tc>
        <w:tc>
          <w:tcPr>
            <w:tcW w:w="993" w:type="dxa"/>
          </w:tcPr>
          <w:p w14:paraId="426A5DB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Ref</w:t>
            </w:r>
          </w:p>
        </w:tc>
      </w:tr>
      <w:tr w:rsidR="00F406D4" w:rsidRPr="00D60189" w14:paraId="4E0838FA" w14:textId="77777777" w:rsidTr="00F406D4">
        <w:tc>
          <w:tcPr>
            <w:tcW w:w="2835" w:type="dxa"/>
          </w:tcPr>
          <w:p w14:paraId="70FCF5C0"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Rural</w:t>
            </w:r>
          </w:p>
        </w:tc>
        <w:tc>
          <w:tcPr>
            <w:tcW w:w="1701" w:type="dxa"/>
          </w:tcPr>
          <w:p w14:paraId="336CB4BF"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214 (30.0)</w:t>
            </w:r>
          </w:p>
        </w:tc>
        <w:tc>
          <w:tcPr>
            <w:tcW w:w="1560" w:type="dxa"/>
          </w:tcPr>
          <w:p w14:paraId="6C5ECFBC"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38 (24.4)</w:t>
            </w:r>
          </w:p>
        </w:tc>
        <w:tc>
          <w:tcPr>
            <w:tcW w:w="1842" w:type="dxa"/>
          </w:tcPr>
          <w:p w14:paraId="0C546306"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176 (32.3)</w:t>
            </w:r>
          </w:p>
        </w:tc>
        <w:tc>
          <w:tcPr>
            <w:tcW w:w="993" w:type="dxa"/>
          </w:tcPr>
          <w:p w14:paraId="1C679D3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w:t>
            </w:r>
          </w:p>
        </w:tc>
      </w:tr>
      <w:tr w:rsidR="00F406D4" w:rsidRPr="00D60189" w14:paraId="11C2F0F3" w14:textId="77777777" w:rsidTr="00F406D4">
        <w:tc>
          <w:tcPr>
            <w:tcW w:w="8931" w:type="dxa"/>
            <w:gridSpan w:val="5"/>
          </w:tcPr>
          <w:p w14:paraId="2C7EA66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Family type</w:t>
            </w:r>
          </w:p>
        </w:tc>
      </w:tr>
      <w:tr w:rsidR="00F406D4" w:rsidRPr="00D60189" w14:paraId="36A286FC" w14:textId="77777777" w:rsidTr="00F406D4">
        <w:tc>
          <w:tcPr>
            <w:tcW w:w="2835" w:type="dxa"/>
          </w:tcPr>
          <w:p w14:paraId="7EA255D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Nuclear</w:t>
            </w:r>
          </w:p>
        </w:tc>
        <w:tc>
          <w:tcPr>
            <w:tcW w:w="1701" w:type="dxa"/>
          </w:tcPr>
          <w:p w14:paraId="34C428D2"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557 (78.0)</w:t>
            </w:r>
          </w:p>
        </w:tc>
        <w:tc>
          <w:tcPr>
            <w:tcW w:w="1560" w:type="dxa"/>
          </w:tcPr>
          <w:p w14:paraId="645EC2C0"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94 (59.9)</w:t>
            </w:r>
          </w:p>
        </w:tc>
        <w:tc>
          <w:tcPr>
            <w:tcW w:w="1842" w:type="dxa"/>
          </w:tcPr>
          <w:p w14:paraId="22621E03"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287 (51.5)</w:t>
            </w:r>
          </w:p>
        </w:tc>
        <w:tc>
          <w:tcPr>
            <w:tcW w:w="993" w:type="dxa"/>
          </w:tcPr>
          <w:p w14:paraId="29261FE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Ref</w:t>
            </w:r>
          </w:p>
        </w:tc>
      </w:tr>
      <w:tr w:rsidR="00F406D4" w:rsidRPr="00D60189" w14:paraId="1F3C3A77" w14:textId="77777777" w:rsidTr="00F406D4">
        <w:tc>
          <w:tcPr>
            <w:tcW w:w="2835" w:type="dxa"/>
            <w:tcBorders>
              <w:bottom w:val="single" w:sz="4" w:space="0" w:color="auto"/>
            </w:tcBorders>
          </w:tcPr>
          <w:p w14:paraId="14212F8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Joint</w:t>
            </w:r>
          </w:p>
        </w:tc>
        <w:tc>
          <w:tcPr>
            <w:tcW w:w="1701" w:type="dxa"/>
            <w:tcBorders>
              <w:bottom w:val="single" w:sz="4" w:space="0" w:color="auto"/>
            </w:tcBorders>
          </w:tcPr>
          <w:p w14:paraId="582896BF"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157 (22.0)</w:t>
            </w:r>
          </w:p>
        </w:tc>
        <w:tc>
          <w:tcPr>
            <w:tcW w:w="1560" w:type="dxa"/>
            <w:tcBorders>
              <w:bottom w:val="single" w:sz="4" w:space="0" w:color="auto"/>
            </w:tcBorders>
          </w:tcPr>
          <w:p w14:paraId="282BF548"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63 (40.1)</w:t>
            </w:r>
          </w:p>
        </w:tc>
        <w:tc>
          <w:tcPr>
            <w:tcW w:w="1842" w:type="dxa"/>
            <w:tcBorders>
              <w:bottom w:val="single" w:sz="4" w:space="0" w:color="auto"/>
            </w:tcBorders>
          </w:tcPr>
          <w:p w14:paraId="396D811B" w14:textId="77777777" w:rsidR="00F406D4" w:rsidRPr="00D60189" w:rsidRDefault="00F406D4" w:rsidP="00F406D4">
            <w:pPr>
              <w:jc w:val="center"/>
              <w:rPr>
                <w:rFonts w:ascii="Times New Roman" w:hAnsi="Times New Roman" w:cs="Times New Roman"/>
                <w:sz w:val="24"/>
                <w:szCs w:val="24"/>
              </w:rPr>
            </w:pPr>
            <w:r w:rsidRPr="00D60189">
              <w:rPr>
                <w:rFonts w:ascii="Times New Roman" w:eastAsia="Calibri" w:hAnsi="Times New Roman" w:cs="Times New Roman"/>
                <w:sz w:val="24"/>
                <w:szCs w:val="24"/>
              </w:rPr>
              <w:t>94 (48.5)</w:t>
            </w:r>
          </w:p>
        </w:tc>
        <w:tc>
          <w:tcPr>
            <w:tcW w:w="993" w:type="dxa"/>
            <w:tcBorders>
              <w:bottom w:val="single" w:sz="4" w:space="0" w:color="auto"/>
            </w:tcBorders>
          </w:tcPr>
          <w:p w14:paraId="38FEBA4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w:t>
            </w:r>
          </w:p>
        </w:tc>
      </w:tr>
      <w:tr w:rsidR="00F406D4" w:rsidRPr="00D60189" w14:paraId="3420691E" w14:textId="77777777" w:rsidTr="00F406D4">
        <w:tc>
          <w:tcPr>
            <w:tcW w:w="8931" w:type="dxa"/>
            <w:gridSpan w:val="5"/>
            <w:tcBorders>
              <w:top w:val="single" w:sz="4" w:space="0" w:color="auto"/>
              <w:bottom w:val="single" w:sz="4" w:space="0" w:color="auto"/>
            </w:tcBorders>
          </w:tcPr>
          <w:p w14:paraId="649B9B74" w14:textId="77777777" w:rsidR="00F406D4" w:rsidRDefault="00F406D4" w:rsidP="00F406D4">
            <w:pPr>
              <w:autoSpaceDE w:val="0"/>
              <w:autoSpaceDN w:val="0"/>
              <w:adjustRightInd w:val="0"/>
              <w:rPr>
                <w:rFonts w:ascii="Times New Roman" w:hAnsi="Times New Roman" w:cs="Times New Roman"/>
                <w:sz w:val="24"/>
                <w:szCs w:val="24"/>
              </w:rPr>
            </w:pPr>
            <w:r w:rsidRPr="00D60189">
              <w:rPr>
                <w:rFonts w:ascii="Times New Roman" w:hAnsi="Times New Roman" w:cs="Times New Roman"/>
                <w:sz w:val="24"/>
                <w:szCs w:val="24"/>
              </w:rPr>
              <w:t xml:space="preserve">Abbreviations: INR-Indian National Rupees; </w:t>
            </w:r>
          </w:p>
          <w:p w14:paraId="40A7A222" w14:textId="77777777" w:rsidR="00F406D4" w:rsidRDefault="00F406D4" w:rsidP="00F406D4">
            <w:pPr>
              <w:autoSpaceDE w:val="0"/>
              <w:autoSpaceDN w:val="0"/>
              <w:adjustRightInd w:val="0"/>
              <w:rPr>
                <w:rFonts w:ascii="Times New Roman" w:hAnsi="Times New Roman" w:cs="Times New Roman"/>
                <w:sz w:val="24"/>
                <w:szCs w:val="24"/>
              </w:rPr>
            </w:pPr>
            <w:r w:rsidRPr="00D60189">
              <w:rPr>
                <w:rFonts w:ascii="Times New Roman" w:hAnsi="Times New Roman" w:cs="Times New Roman"/>
                <w:sz w:val="24"/>
                <w:szCs w:val="24"/>
                <w:vertAlign w:val="superscript"/>
              </w:rPr>
              <w:t xml:space="preserve">a </w:t>
            </w:r>
            <w:r>
              <w:rPr>
                <w:rFonts w:ascii="Times New Roman" w:hAnsi="Times New Roman" w:cs="Times New Roman"/>
                <w:sz w:val="24"/>
                <w:szCs w:val="24"/>
                <w:vertAlign w:val="superscript"/>
              </w:rPr>
              <w:t xml:space="preserve">  </w:t>
            </w:r>
            <w:r w:rsidRPr="00D60189">
              <w:rPr>
                <w:rFonts w:ascii="Times New Roman" w:hAnsi="Times New Roman" w:cs="Times New Roman"/>
                <w:sz w:val="24"/>
                <w:szCs w:val="24"/>
              </w:rPr>
              <w:t xml:space="preserve">First-degree relatives refer to father, mother and siblings. </w:t>
            </w:r>
          </w:p>
          <w:p w14:paraId="7A03C8E4" w14:textId="77777777" w:rsidR="00F406D4" w:rsidRPr="004D07AA" w:rsidRDefault="00F406D4" w:rsidP="00F406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4D07AA">
              <w:rPr>
                <w:rFonts w:ascii="Times New Roman" w:hAnsi="Times New Roman" w:cs="Times New Roman"/>
                <w:sz w:val="24"/>
                <w:szCs w:val="24"/>
              </w:rPr>
              <w:t xml:space="preserve">Missing data: BMI=23, PCOS=1, Hypothyroidism=2, religion=9, Participant’s </w:t>
            </w:r>
          </w:p>
          <w:p w14:paraId="7E3ECB29" w14:textId="77777777" w:rsidR="00F406D4" w:rsidRPr="00D60189" w:rsidRDefault="00F406D4" w:rsidP="00F406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D60189">
              <w:rPr>
                <w:rFonts w:ascii="Times New Roman" w:hAnsi="Times New Roman" w:cs="Times New Roman"/>
                <w:sz w:val="24"/>
                <w:szCs w:val="24"/>
              </w:rPr>
              <w:t>husband’s occupation=14, Total family monthly income=148, area of residence =13.</w:t>
            </w:r>
          </w:p>
          <w:p w14:paraId="4A04D94F" w14:textId="77777777" w:rsidR="00F406D4" w:rsidRDefault="00F406D4" w:rsidP="00F406D4">
            <w:pPr>
              <w:autoSpaceDE w:val="0"/>
              <w:autoSpaceDN w:val="0"/>
              <w:adjustRightInd w:val="0"/>
              <w:rPr>
                <w:rFonts w:ascii="Times New Roman" w:hAnsi="Times New Roman" w:cs="Times New Roman"/>
                <w:sz w:val="24"/>
                <w:szCs w:val="24"/>
              </w:rPr>
            </w:pPr>
            <w:r>
              <w:t xml:space="preserve">† </w:t>
            </w:r>
            <w:r>
              <w:rPr>
                <w:rFonts w:ascii="Times New Roman" w:hAnsi="Times New Roman" w:cs="Times New Roman"/>
                <w:sz w:val="24"/>
                <w:szCs w:val="24"/>
              </w:rPr>
              <w:t>p-</w:t>
            </w:r>
            <w:r w:rsidRPr="00D60189">
              <w:rPr>
                <w:rFonts w:ascii="Times New Roman" w:hAnsi="Times New Roman" w:cs="Times New Roman"/>
                <w:sz w:val="24"/>
                <w:szCs w:val="24"/>
              </w:rPr>
              <w:t xml:space="preserve">values reported from univariate logistic regression analysis of population </w:t>
            </w:r>
          </w:p>
          <w:p w14:paraId="37117774" w14:textId="77777777" w:rsidR="00F406D4" w:rsidRPr="00D60189" w:rsidRDefault="00F406D4" w:rsidP="00F406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D60189">
              <w:rPr>
                <w:rFonts w:ascii="Times New Roman" w:hAnsi="Times New Roman" w:cs="Times New Roman"/>
                <w:sz w:val="24"/>
                <w:szCs w:val="24"/>
              </w:rPr>
              <w:t>characteristics as predictors of GDM.</w:t>
            </w:r>
          </w:p>
        </w:tc>
      </w:tr>
    </w:tbl>
    <w:p w14:paraId="5A6D84C8" w14:textId="77777777" w:rsidR="00F406D4" w:rsidRPr="00D60189" w:rsidRDefault="00F406D4" w:rsidP="00F406D4">
      <w:pPr>
        <w:rPr>
          <w:rFonts w:ascii="Times New Roman" w:eastAsia="Calibri" w:hAnsi="Times New Roman" w:cs="Times New Roman"/>
          <w:b/>
          <w:sz w:val="24"/>
          <w:szCs w:val="24"/>
        </w:rPr>
      </w:pPr>
    </w:p>
    <w:p w14:paraId="368BC12D" w14:textId="77777777" w:rsidR="00F406D4" w:rsidRPr="00D60189" w:rsidRDefault="00F406D4" w:rsidP="00F406D4">
      <w:pPr>
        <w:rPr>
          <w:rFonts w:ascii="Times New Roman" w:eastAsia="Calibri" w:hAnsi="Times New Roman" w:cs="Times New Roman"/>
          <w:b/>
          <w:sz w:val="24"/>
          <w:szCs w:val="24"/>
        </w:rPr>
      </w:pPr>
      <w:r w:rsidRPr="00D60189">
        <w:rPr>
          <w:rFonts w:ascii="Times New Roman" w:eastAsia="Calibri" w:hAnsi="Times New Roman" w:cs="Times New Roman"/>
          <w:b/>
          <w:sz w:val="24"/>
          <w:szCs w:val="24"/>
        </w:rPr>
        <w:br w:type="page"/>
      </w:r>
    </w:p>
    <w:p w14:paraId="2A7EB0FE" w14:textId="77777777" w:rsidR="00F406D4" w:rsidRPr="00D60189" w:rsidRDefault="00F406D4" w:rsidP="00F406D4">
      <w:pPr>
        <w:rPr>
          <w:rFonts w:ascii="Times New Roman" w:hAnsi="Times New Roman" w:cs="Times New Roman"/>
          <w:b/>
          <w:sz w:val="24"/>
          <w:szCs w:val="24"/>
        </w:rPr>
      </w:pPr>
      <w:r w:rsidRPr="00D60189">
        <w:rPr>
          <w:rFonts w:ascii="Times New Roman" w:eastAsia="Calibri" w:hAnsi="Times New Roman" w:cs="Times New Roman"/>
          <w:b/>
          <w:sz w:val="24"/>
          <w:szCs w:val="24"/>
        </w:rPr>
        <w:lastRenderedPageBreak/>
        <w:t>Table 2: PCA of 68 food-groups showing factor loadings of the first 3 diet patterns (n=785)</w:t>
      </w: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992"/>
        <w:gridCol w:w="993"/>
        <w:gridCol w:w="992"/>
      </w:tblGrid>
      <w:tr w:rsidR="00F406D4" w:rsidRPr="00D60189" w14:paraId="3ACFB149" w14:textId="77777777" w:rsidTr="00F406D4">
        <w:trPr>
          <w:tblHeader/>
        </w:trPr>
        <w:tc>
          <w:tcPr>
            <w:tcW w:w="6521" w:type="dxa"/>
            <w:vMerge w:val="restart"/>
            <w:tcBorders>
              <w:top w:val="single" w:sz="4" w:space="0" w:color="auto"/>
              <w:bottom w:val="single" w:sz="4" w:space="0" w:color="auto"/>
            </w:tcBorders>
            <w:shd w:val="clear" w:color="auto" w:fill="auto"/>
          </w:tcPr>
          <w:p w14:paraId="5958CB5A" w14:textId="77777777" w:rsidR="00F406D4" w:rsidRPr="00D60189" w:rsidRDefault="00F406D4" w:rsidP="00F406D4">
            <w:pPr>
              <w:jc w:val="center"/>
              <w:rPr>
                <w:rFonts w:ascii="Times New Roman" w:hAnsi="Times New Roman" w:cs="Times New Roman"/>
                <w:sz w:val="24"/>
                <w:szCs w:val="24"/>
              </w:rPr>
            </w:pPr>
          </w:p>
        </w:tc>
        <w:tc>
          <w:tcPr>
            <w:tcW w:w="992" w:type="dxa"/>
            <w:tcBorders>
              <w:top w:val="single" w:sz="4" w:space="0" w:color="auto"/>
            </w:tcBorders>
            <w:shd w:val="clear" w:color="auto" w:fill="auto"/>
          </w:tcPr>
          <w:p w14:paraId="3E7E15AF"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Pattern 1</w:t>
            </w:r>
          </w:p>
        </w:tc>
        <w:tc>
          <w:tcPr>
            <w:tcW w:w="993" w:type="dxa"/>
            <w:tcBorders>
              <w:top w:val="single" w:sz="4" w:space="0" w:color="auto"/>
            </w:tcBorders>
            <w:shd w:val="clear" w:color="auto" w:fill="auto"/>
          </w:tcPr>
          <w:p w14:paraId="0612BA30"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Pattern 2</w:t>
            </w:r>
          </w:p>
        </w:tc>
        <w:tc>
          <w:tcPr>
            <w:tcW w:w="992" w:type="dxa"/>
            <w:vMerge w:val="restart"/>
            <w:tcBorders>
              <w:top w:val="single" w:sz="4" w:space="0" w:color="auto"/>
            </w:tcBorders>
            <w:shd w:val="clear" w:color="auto" w:fill="auto"/>
          </w:tcPr>
          <w:p w14:paraId="177D6E39"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Pattern 3</w:t>
            </w:r>
          </w:p>
          <w:p w14:paraId="41FA4FAF"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HTV </w:t>
            </w:r>
          </w:p>
        </w:tc>
      </w:tr>
      <w:tr w:rsidR="00F406D4" w:rsidRPr="00D60189" w14:paraId="6AD2C985" w14:textId="77777777" w:rsidTr="00F406D4">
        <w:trPr>
          <w:tblHeader/>
        </w:trPr>
        <w:tc>
          <w:tcPr>
            <w:tcW w:w="6521" w:type="dxa"/>
            <w:vMerge/>
            <w:tcBorders>
              <w:top w:val="single" w:sz="4" w:space="0" w:color="auto"/>
              <w:bottom w:val="single" w:sz="4" w:space="0" w:color="auto"/>
            </w:tcBorders>
            <w:shd w:val="clear" w:color="auto" w:fill="auto"/>
          </w:tcPr>
          <w:p w14:paraId="4CD106A6" w14:textId="77777777" w:rsidR="00F406D4" w:rsidRPr="00D60189" w:rsidRDefault="00F406D4" w:rsidP="00F406D4">
            <w:pPr>
              <w:jc w:val="center"/>
              <w:rPr>
                <w:rFonts w:ascii="Times New Roman" w:hAnsi="Times New Roman" w:cs="Times New Roman"/>
                <w:sz w:val="24"/>
                <w:szCs w:val="24"/>
              </w:rPr>
            </w:pPr>
          </w:p>
        </w:tc>
        <w:tc>
          <w:tcPr>
            <w:tcW w:w="992" w:type="dxa"/>
            <w:tcBorders>
              <w:bottom w:val="single" w:sz="4" w:space="0" w:color="auto"/>
            </w:tcBorders>
            <w:shd w:val="clear" w:color="auto" w:fill="auto"/>
          </w:tcPr>
          <w:p w14:paraId="09F8F2F0"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HDU </w:t>
            </w:r>
          </w:p>
        </w:tc>
        <w:tc>
          <w:tcPr>
            <w:tcW w:w="993" w:type="dxa"/>
            <w:tcBorders>
              <w:bottom w:val="single" w:sz="4" w:space="0" w:color="auto"/>
            </w:tcBorders>
            <w:shd w:val="clear" w:color="auto" w:fill="auto"/>
          </w:tcPr>
          <w:p w14:paraId="2E8C927E"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RFCS</w:t>
            </w:r>
          </w:p>
        </w:tc>
        <w:tc>
          <w:tcPr>
            <w:tcW w:w="992" w:type="dxa"/>
            <w:vMerge/>
            <w:tcBorders>
              <w:bottom w:val="single" w:sz="4" w:space="0" w:color="auto"/>
            </w:tcBorders>
            <w:shd w:val="clear" w:color="auto" w:fill="auto"/>
          </w:tcPr>
          <w:p w14:paraId="61DCB32E" w14:textId="77777777" w:rsidR="00F406D4" w:rsidRPr="00D60189" w:rsidRDefault="00F406D4" w:rsidP="00F406D4">
            <w:pPr>
              <w:jc w:val="center"/>
              <w:rPr>
                <w:rFonts w:ascii="Times New Roman" w:hAnsi="Times New Roman" w:cs="Times New Roman"/>
                <w:b/>
                <w:sz w:val="24"/>
                <w:szCs w:val="24"/>
              </w:rPr>
            </w:pPr>
          </w:p>
        </w:tc>
      </w:tr>
      <w:tr w:rsidR="00F406D4" w:rsidRPr="00D60189" w14:paraId="4AF1ADDC" w14:textId="77777777" w:rsidTr="00F406D4">
        <w:tc>
          <w:tcPr>
            <w:tcW w:w="9498" w:type="dxa"/>
            <w:gridSpan w:val="4"/>
            <w:shd w:val="clear" w:color="auto" w:fill="E7E6E6" w:themeFill="background2"/>
          </w:tcPr>
          <w:p w14:paraId="3389DD0B"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Beverages:</w:t>
            </w:r>
          </w:p>
        </w:tc>
      </w:tr>
      <w:tr w:rsidR="00F406D4" w:rsidRPr="00D60189" w14:paraId="5655F4CD" w14:textId="77777777" w:rsidTr="00F406D4">
        <w:tc>
          <w:tcPr>
            <w:tcW w:w="6521" w:type="dxa"/>
            <w:shd w:val="clear" w:color="auto" w:fill="auto"/>
          </w:tcPr>
          <w:p w14:paraId="34A7B9F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Tea and coffee</w:t>
            </w:r>
          </w:p>
        </w:tc>
        <w:tc>
          <w:tcPr>
            <w:tcW w:w="992" w:type="dxa"/>
            <w:shd w:val="clear" w:color="auto" w:fill="auto"/>
          </w:tcPr>
          <w:p w14:paraId="2196524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0.04</w:t>
            </w:r>
          </w:p>
        </w:tc>
        <w:tc>
          <w:tcPr>
            <w:tcW w:w="993" w:type="dxa"/>
            <w:shd w:val="clear" w:color="auto" w:fill="D9D9D9" w:themeFill="background1" w:themeFillShade="D9"/>
          </w:tcPr>
          <w:p w14:paraId="1EDE8EC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0.33</w:t>
            </w:r>
          </w:p>
        </w:tc>
        <w:tc>
          <w:tcPr>
            <w:tcW w:w="992" w:type="dxa"/>
            <w:shd w:val="clear" w:color="auto" w:fill="808080" w:themeFill="background1" w:themeFillShade="80"/>
          </w:tcPr>
          <w:p w14:paraId="5B18829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-0.20</w:t>
            </w:r>
          </w:p>
        </w:tc>
      </w:tr>
      <w:tr w:rsidR="00F406D4" w:rsidRPr="00D60189" w14:paraId="344CA266" w14:textId="77777777" w:rsidTr="00F406D4">
        <w:tc>
          <w:tcPr>
            <w:tcW w:w="6521" w:type="dxa"/>
            <w:shd w:val="clear" w:color="auto" w:fill="auto"/>
          </w:tcPr>
          <w:p w14:paraId="3A9D4D8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Cows milk</w:t>
            </w:r>
          </w:p>
        </w:tc>
        <w:tc>
          <w:tcPr>
            <w:tcW w:w="992" w:type="dxa"/>
            <w:shd w:val="clear" w:color="auto" w:fill="D9D9D9" w:themeFill="background1" w:themeFillShade="D9"/>
          </w:tcPr>
          <w:p w14:paraId="3FB484A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0.21</w:t>
            </w:r>
          </w:p>
        </w:tc>
        <w:tc>
          <w:tcPr>
            <w:tcW w:w="993" w:type="dxa"/>
            <w:shd w:val="clear" w:color="auto" w:fill="auto"/>
          </w:tcPr>
          <w:p w14:paraId="0B517BC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c>
          <w:tcPr>
            <w:tcW w:w="992" w:type="dxa"/>
            <w:shd w:val="clear" w:color="auto" w:fill="D9D9D9" w:themeFill="background1" w:themeFillShade="D9"/>
          </w:tcPr>
          <w:p w14:paraId="5006EA0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0.25</w:t>
            </w:r>
          </w:p>
        </w:tc>
      </w:tr>
      <w:tr w:rsidR="00F406D4" w:rsidRPr="00D60189" w14:paraId="61015F01" w14:textId="77777777" w:rsidTr="00F406D4">
        <w:tc>
          <w:tcPr>
            <w:tcW w:w="6521" w:type="dxa"/>
            <w:shd w:val="clear" w:color="auto" w:fill="auto"/>
          </w:tcPr>
          <w:p w14:paraId="7AFF020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Fermented dairy products </w:t>
            </w:r>
          </w:p>
        </w:tc>
        <w:tc>
          <w:tcPr>
            <w:tcW w:w="992" w:type="dxa"/>
            <w:shd w:val="clear" w:color="auto" w:fill="D9D9D9" w:themeFill="background1" w:themeFillShade="D9"/>
          </w:tcPr>
          <w:p w14:paraId="23FF05F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0.06</w:t>
            </w:r>
          </w:p>
        </w:tc>
        <w:tc>
          <w:tcPr>
            <w:tcW w:w="993" w:type="dxa"/>
            <w:shd w:val="clear" w:color="auto" w:fill="D9D9D9" w:themeFill="background1" w:themeFillShade="D9"/>
          </w:tcPr>
          <w:p w14:paraId="0993B83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c>
          <w:tcPr>
            <w:tcW w:w="992" w:type="dxa"/>
            <w:shd w:val="clear" w:color="auto" w:fill="D9D9D9" w:themeFill="background1" w:themeFillShade="D9"/>
          </w:tcPr>
          <w:p w14:paraId="030E91F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0.34</w:t>
            </w:r>
          </w:p>
        </w:tc>
      </w:tr>
      <w:tr w:rsidR="00F406D4" w:rsidRPr="00D60189" w14:paraId="1333A057" w14:textId="77777777" w:rsidTr="00F406D4">
        <w:tc>
          <w:tcPr>
            <w:tcW w:w="6521" w:type="dxa"/>
            <w:shd w:val="clear" w:color="auto" w:fill="auto"/>
          </w:tcPr>
          <w:p w14:paraId="0CA699C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Flavoured nutrient enriched sweetened supplements</w:t>
            </w:r>
          </w:p>
        </w:tc>
        <w:tc>
          <w:tcPr>
            <w:tcW w:w="992" w:type="dxa"/>
            <w:shd w:val="clear" w:color="auto" w:fill="D9D9D9" w:themeFill="background1" w:themeFillShade="D9"/>
          </w:tcPr>
          <w:p w14:paraId="6E6583A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3" w:type="dxa"/>
            <w:shd w:val="clear" w:color="auto" w:fill="auto"/>
          </w:tcPr>
          <w:p w14:paraId="4777EE1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-0.13</w:t>
            </w:r>
          </w:p>
        </w:tc>
        <w:tc>
          <w:tcPr>
            <w:tcW w:w="992" w:type="dxa"/>
            <w:shd w:val="clear" w:color="auto" w:fill="auto"/>
          </w:tcPr>
          <w:p w14:paraId="5EF5B528"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000000"/>
                <w:sz w:val="24"/>
                <w:szCs w:val="24"/>
              </w:rPr>
              <w:t>0.15</w:t>
            </w:r>
          </w:p>
        </w:tc>
      </w:tr>
      <w:tr w:rsidR="00F406D4" w:rsidRPr="00D60189" w14:paraId="337B0441" w14:textId="77777777" w:rsidTr="00F406D4">
        <w:tc>
          <w:tcPr>
            <w:tcW w:w="6521" w:type="dxa"/>
            <w:shd w:val="clear" w:color="auto" w:fill="auto"/>
          </w:tcPr>
          <w:p w14:paraId="3E9AF72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Flavoured sweetened beverages</w:t>
            </w:r>
          </w:p>
        </w:tc>
        <w:tc>
          <w:tcPr>
            <w:tcW w:w="992" w:type="dxa"/>
            <w:shd w:val="clear" w:color="auto" w:fill="D9D9D9" w:themeFill="background1" w:themeFillShade="D9"/>
          </w:tcPr>
          <w:p w14:paraId="5A08934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0.38</w:t>
            </w:r>
          </w:p>
        </w:tc>
        <w:tc>
          <w:tcPr>
            <w:tcW w:w="993" w:type="dxa"/>
            <w:shd w:val="clear" w:color="auto" w:fill="auto"/>
          </w:tcPr>
          <w:p w14:paraId="1607955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c>
          <w:tcPr>
            <w:tcW w:w="992" w:type="dxa"/>
            <w:shd w:val="clear" w:color="auto" w:fill="auto"/>
          </w:tcPr>
          <w:p w14:paraId="3BF7FB93"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000000"/>
                <w:sz w:val="24"/>
                <w:szCs w:val="24"/>
              </w:rPr>
              <w:t>-0.10</w:t>
            </w:r>
          </w:p>
        </w:tc>
      </w:tr>
      <w:tr w:rsidR="00F406D4" w:rsidRPr="00D60189" w14:paraId="6E71B55F" w14:textId="77777777" w:rsidTr="00F406D4">
        <w:tc>
          <w:tcPr>
            <w:tcW w:w="6521" w:type="dxa"/>
            <w:shd w:val="clear" w:color="auto" w:fill="auto"/>
          </w:tcPr>
          <w:p w14:paraId="115F00E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Therapeutic beverages </w:t>
            </w:r>
          </w:p>
        </w:tc>
        <w:tc>
          <w:tcPr>
            <w:tcW w:w="992" w:type="dxa"/>
            <w:shd w:val="clear" w:color="auto" w:fill="D9D9D9" w:themeFill="background1" w:themeFillShade="D9"/>
          </w:tcPr>
          <w:p w14:paraId="04B1E50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0.25</w:t>
            </w:r>
          </w:p>
        </w:tc>
        <w:tc>
          <w:tcPr>
            <w:tcW w:w="993" w:type="dxa"/>
            <w:shd w:val="clear" w:color="auto" w:fill="auto"/>
          </w:tcPr>
          <w:p w14:paraId="37ACDC5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0.10</w:t>
            </w:r>
          </w:p>
        </w:tc>
        <w:tc>
          <w:tcPr>
            <w:tcW w:w="992" w:type="dxa"/>
            <w:shd w:val="clear" w:color="auto" w:fill="D9D9D9" w:themeFill="background1" w:themeFillShade="D9"/>
          </w:tcPr>
          <w:p w14:paraId="7D8EE84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0.22</w:t>
            </w:r>
          </w:p>
        </w:tc>
      </w:tr>
      <w:tr w:rsidR="00F406D4" w:rsidRPr="00D60189" w14:paraId="51CE2C4C" w14:textId="77777777" w:rsidTr="00F406D4">
        <w:tc>
          <w:tcPr>
            <w:tcW w:w="6521" w:type="dxa"/>
            <w:shd w:val="clear" w:color="auto" w:fill="auto"/>
          </w:tcPr>
          <w:p w14:paraId="1B47E5BD"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Soups</w:t>
            </w:r>
          </w:p>
        </w:tc>
        <w:tc>
          <w:tcPr>
            <w:tcW w:w="992" w:type="dxa"/>
            <w:shd w:val="clear" w:color="auto" w:fill="D9D9D9" w:themeFill="background1" w:themeFillShade="D9"/>
          </w:tcPr>
          <w:p w14:paraId="3045509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0.20</w:t>
            </w:r>
          </w:p>
        </w:tc>
        <w:tc>
          <w:tcPr>
            <w:tcW w:w="993" w:type="dxa"/>
            <w:shd w:val="clear" w:color="auto" w:fill="auto"/>
          </w:tcPr>
          <w:p w14:paraId="6E325F6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c>
          <w:tcPr>
            <w:tcW w:w="992" w:type="dxa"/>
            <w:shd w:val="clear" w:color="auto" w:fill="auto"/>
          </w:tcPr>
          <w:p w14:paraId="1D83512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-0.02</w:t>
            </w:r>
          </w:p>
        </w:tc>
      </w:tr>
      <w:tr w:rsidR="00F406D4" w:rsidRPr="00D60189" w14:paraId="2A50D97F" w14:textId="77777777" w:rsidTr="00F406D4">
        <w:tc>
          <w:tcPr>
            <w:tcW w:w="6521" w:type="dxa"/>
            <w:shd w:val="clear" w:color="auto" w:fill="auto"/>
          </w:tcPr>
          <w:p w14:paraId="6D86509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Fresh fruit juices</w:t>
            </w:r>
          </w:p>
        </w:tc>
        <w:tc>
          <w:tcPr>
            <w:tcW w:w="992" w:type="dxa"/>
            <w:shd w:val="clear" w:color="auto" w:fill="D9D9D9" w:themeFill="background1" w:themeFillShade="D9"/>
          </w:tcPr>
          <w:p w14:paraId="54CEFA7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0.31</w:t>
            </w:r>
          </w:p>
        </w:tc>
        <w:tc>
          <w:tcPr>
            <w:tcW w:w="993" w:type="dxa"/>
            <w:shd w:val="clear" w:color="auto" w:fill="auto"/>
          </w:tcPr>
          <w:p w14:paraId="236C5F7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-0.04</w:t>
            </w:r>
          </w:p>
        </w:tc>
        <w:tc>
          <w:tcPr>
            <w:tcW w:w="992" w:type="dxa"/>
            <w:shd w:val="clear" w:color="auto" w:fill="auto"/>
          </w:tcPr>
          <w:p w14:paraId="0F96E16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r>
      <w:tr w:rsidR="00F406D4" w:rsidRPr="00D60189" w14:paraId="0007DB94" w14:textId="77777777" w:rsidTr="00F406D4">
        <w:tc>
          <w:tcPr>
            <w:tcW w:w="9498" w:type="dxa"/>
            <w:gridSpan w:val="4"/>
            <w:shd w:val="clear" w:color="auto" w:fill="E7E6E6" w:themeFill="background2"/>
          </w:tcPr>
          <w:p w14:paraId="7AB4AAC2"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Fruits:</w:t>
            </w:r>
          </w:p>
        </w:tc>
      </w:tr>
      <w:tr w:rsidR="00F406D4" w:rsidRPr="00D60189" w14:paraId="527FCCF4" w14:textId="77777777" w:rsidTr="00F406D4">
        <w:tc>
          <w:tcPr>
            <w:tcW w:w="6521" w:type="dxa"/>
            <w:shd w:val="clear" w:color="auto" w:fill="auto"/>
          </w:tcPr>
          <w:p w14:paraId="487F5D0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Other fruits  </w:t>
            </w:r>
          </w:p>
        </w:tc>
        <w:tc>
          <w:tcPr>
            <w:tcW w:w="992" w:type="dxa"/>
            <w:shd w:val="clear" w:color="auto" w:fill="D9D9D9" w:themeFill="background1" w:themeFillShade="D9"/>
          </w:tcPr>
          <w:p w14:paraId="5921ED4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0.41</w:t>
            </w:r>
          </w:p>
        </w:tc>
        <w:tc>
          <w:tcPr>
            <w:tcW w:w="993" w:type="dxa"/>
            <w:shd w:val="clear" w:color="auto" w:fill="auto"/>
          </w:tcPr>
          <w:p w14:paraId="05999D2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-0.08</w:t>
            </w:r>
          </w:p>
        </w:tc>
        <w:tc>
          <w:tcPr>
            <w:tcW w:w="992" w:type="dxa"/>
            <w:shd w:val="clear" w:color="auto" w:fill="auto"/>
          </w:tcPr>
          <w:p w14:paraId="712FD15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0.19</w:t>
            </w:r>
          </w:p>
        </w:tc>
      </w:tr>
      <w:tr w:rsidR="00F406D4" w:rsidRPr="00D60189" w14:paraId="1620409F" w14:textId="77777777" w:rsidTr="00F406D4">
        <w:tc>
          <w:tcPr>
            <w:tcW w:w="6521" w:type="dxa"/>
            <w:shd w:val="clear" w:color="auto" w:fill="auto"/>
          </w:tcPr>
          <w:p w14:paraId="0BE6835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Banana (</w:t>
            </w:r>
            <w:proofErr w:type="spellStart"/>
            <w:r w:rsidRPr="00D60189">
              <w:rPr>
                <w:rFonts w:ascii="Times New Roman" w:hAnsi="Times New Roman" w:cs="Times New Roman"/>
                <w:sz w:val="24"/>
                <w:szCs w:val="24"/>
              </w:rPr>
              <w:t>yelakki</w:t>
            </w:r>
            <w:proofErr w:type="spellEnd"/>
            <w:r w:rsidRPr="00D60189">
              <w:rPr>
                <w:rFonts w:ascii="Times New Roman" w:hAnsi="Times New Roman" w:cs="Times New Roman"/>
                <w:sz w:val="24"/>
                <w:szCs w:val="24"/>
              </w:rPr>
              <w:t xml:space="preserve"> and </w:t>
            </w:r>
            <w:proofErr w:type="spellStart"/>
            <w:r w:rsidRPr="00D60189">
              <w:rPr>
                <w:rFonts w:ascii="Times New Roman" w:hAnsi="Times New Roman" w:cs="Times New Roman"/>
                <w:sz w:val="24"/>
                <w:szCs w:val="24"/>
              </w:rPr>
              <w:t>robusta</w:t>
            </w:r>
            <w:proofErr w:type="spellEnd"/>
            <w:r w:rsidRPr="00D60189">
              <w:rPr>
                <w:rFonts w:ascii="Times New Roman" w:hAnsi="Times New Roman" w:cs="Times New Roman"/>
                <w:sz w:val="24"/>
                <w:szCs w:val="24"/>
              </w:rPr>
              <w:t>)</w:t>
            </w:r>
          </w:p>
        </w:tc>
        <w:tc>
          <w:tcPr>
            <w:tcW w:w="992" w:type="dxa"/>
            <w:shd w:val="clear" w:color="auto" w:fill="D9D9D9" w:themeFill="background1" w:themeFillShade="D9"/>
          </w:tcPr>
          <w:p w14:paraId="254933C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0.31</w:t>
            </w:r>
          </w:p>
        </w:tc>
        <w:tc>
          <w:tcPr>
            <w:tcW w:w="993" w:type="dxa"/>
            <w:shd w:val="clear" w:color="auto" w:fill="D9D9D9" w:themeFill="background1" w:themeFillShade="D9"/>
          </w:tcPr>
          <w:p w14:paraId="0454930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c>
          <w:tcPr>
            <w:tcW w:w="992" w:type="dxa"/>
            <w:shd w:val="clear" w:color="auto" w:fill="auto"/>
          </w:tcPr>
          <w:p w14:paraId="3B99CB7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r>
      <w:tr w:rsidR="00F406D4" w:rsidRPr="00D60189" w14:paraId="7046E4A8" w14:textId="77777777" w:rsidTr="00F406D4">
        <w:tc>
          <w:tcPr>
            <w:tcW w:w="6521" w:type="dxa"/>
            <w:shd w:val="clear" w:color="auto" w:fill="auto"/>
          </w:tcPr>
          <w:p w14:paraId="6E5BCECD" w14:textId="77777777" w:rsidR="00F406D4" w:rsidRPr="00D60189" w:rsidRDefault="00F406D4" w:rsidP="00F406D4">
            <w:pPr>
              <w:rPr>
                <w:rFonts w:ascii="Times New Roman" w:hAnsi="Times New Roman" w:cs="Times New Roman"/>
                <w:color w:val="A6A6A6" w:themeColor="background1" w:themeShade="A6"/>
                <w:sz w:val="24"/>
                <w:szCs w:val="24"/>
              </w:rPr>
            </w:pPr>
            <w:r w:rsidRPr="00D60189">
              <w:rPr>
                <w:rFonts w:ascii="Times New Roman" w:hAnsi="Times New Roman" w:cs="Times New Roman"/>
                <w:sz w:val="24"/>
                <w:szCs w:val="24"/>
              </w:rPr>
              <w:t>Apple</w:t>
            </w:r>
          </w:p>
        </w:tc>
        <w:tc>
          <w:tcPr>
            <w:tcW w:w="992" w:type="dxa"/>
            <w:shd w:val="clear" w:color="auto" w:fill="D9D9D9" w:themeFill="background1" w:themeFillShade="D9"/>
          </w:tcPr>
          <w:p w14:paraId="531993C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c>
          <w:tcPr>
            <w:tcW w:w="993" w:type="dxa"/>
            <w:shd w:val="clear" w:color="auto" w:fill="auto"/>
          </w:tcPr>
          <w:p w14:paraId="1746CBC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0.11</w:t>
            </w:r>
          </w:p>
        </w:tc>
        <w:tc>
          <w:tcPr>
            <w:tcW w:w="992" w:type="dxa"/>
            <w:shd w:val="clear" w:color="auto" w:fill="D9D9D9" w:themeFill="background1" w:themeFillShade="D9"/>
          </w:tcPr>
          <w:p w14:paraId="12054C25"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000000"/>
                <w:sz w:val="24"/>
                <w:szCs w:val="24"/>
              </w:rPr>
              <w:t>0.28</w:t>
            </w:r>
          </w:p>
        </w:tc>
      </w:tr>
      <w:tr w:rsidR="00F406D4" w:rsidRPr="00D60189" w14:paraId="12612E68" w14:textId="77777777" w:rsidTr="00F406D4">
        <w:tc>
          <w:tcPr>
            <w:tcW w:w="6521" w:type="dxa"/>
            <w:shd w:val="clear" w:color="auto" w:fill="auto"/>
          </w:tcPr>
          <w:p w14:paraId="6ABEEA3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Pomegranate</w:t>
            </w:r>
          </w:p>
        </w:tc>
        <w:tc>
          <w:tcPr>
            <w:tcW w:w="992" w:type="dxa"/>
            <w:shd w:val="clear" w:color="auto" w:fill="D9D9D9" w:themeFill="background1" w:themeFillShade="D9"/>
          </w:tcPr>
          <w:p w14:paraId="392CB42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0.33</w:t>
            </w:r>
          </w:p>
        </w:tc>
        <w:tc>
          <w:tcPr>
            <w:tcW w:w="993" w:type="dxa"/>
            <w:shd w:val="clear" w:color="auto" w:fill="auto"/>
          </w:tcPr>
          <w:p w14:paraId="0308D48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c>
          <w:tcPr>
            <w:tcW w:w="992" w:type="dxa"/>
            <w:shd w:val="clear" w:color="auto" w:fill="D9D9D9" w:themeFill="background1" w:themeFillShade="D9"/>
          </w:tcPr>
          <w:p w14:paraId="04CEF38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r>
      <w:tr w:rsidR="00F406D4" w:rsidRPr="00D60189" w14:paraId="6E930E71" w14:textId="77777777" w:rsidTr="00F406D4">
        <w:tc>
          <w:tcPr>
            <w:tcW w:w="6521" w:type="dxa"/>
            <w:shd w:val="clear" w:color="auto" w:fill="auto"/>
          </w:tcPr>
          <w:p w14:paraId="353E0445" w14:textId="77777777" w:rsidR="00F406D4" w:rsidRPr="00D60189" w:rsidRDefault="00F406D4" w:rsidP="00F406D4">
            <w:pPr>
              <w:rPr>
                <w:rFonts w:ascii="Times New Roman" w:hAnsi="Times New Roman" w:cs="Times New Roman"/>
                <w:sz w:val="24"/>
                <w:szCs w:val="24"/>
              </w:rPr>
            </w:pPr>
            <w:proofErr w:type="spellStart"/>
            <w:r w:rsidRPr="00D60189">
              <w:rPr>
                <w:rFonts w:ascii="Times New Roman" w:hAnsi="Times New Roman" w:cs="Times New Roman"/>
                <w:sz w:val="24"/>
                <w:szCs w:val="24"/>
              </w:rPr>
              <w:t>Sweetlime</w:t>
            </w:r>
            <w:proofErr w:type="spellEnd"/>
          </w:p>
        </w:tc>
        <w:tc>
          <w:tcPr>
            <w:tcW w:w="992" w:type="dxa"/>
            <w:shd w:val="clear" w:color="auto" w:fill="D9D9D9" w:themeFill="background1" w:themeFillShade="D9"/>
          </w:tcPr>
          <w:p w14:paraId="2736940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0.21</w:t>
            </w:r>
          </w:p>
        </w:tc>
        <w:tc>
          <w:tcPr>
            <w:tcW w:w="993" w:type="dxa"/>
            <w:shd w:val="clear" w:color="auto" w:fill="auto"/>
          </w:tcPr>
          <w:p w14:paraId="73D8F71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c>
          <w:tcPr>
            <w:tcW w:w="992" w:type="dxa"/>
            <w:shd w:val="clear" w:color="auto" w:fill="D9D9D9" w:themeFill="background1" w:themeFillShade="D9"/>
          </w:tcPr>
          <w:p w14:paraId="658D08A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r>
      <w:tr w:rsidR="00F406D4" w:rsidRPr="00D60189" w14:paraId="3ACC4554" w14:textId="77777777" w:rsidTr="00F406D4">
        <w:tc>
          <w:tcPr>
            <w:tcW w:w="9498" w:type="dxa"/>
            <w:gridSpan w:val="4"/>
            <w:shd w:val="clear" w:color="auto" w:fill="E7E6E6" w:themeFill="background2"/>
          </w:tcPr>
          <w:p w14:paraId="1A9E0255"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Dried fruits, nuts and seeds:</w:t>
            </w:r>
          </w:p>
        </w:tc>
      </w:tr>
      <w:tr w:rsidR="00F406D4" w:rsidRPr="00D60189" w14:paraId="70221591" w14:textId="77777777" w:rsidTr="00F406D4">
        <w:tc>
          <w:tcPr>
            <w:tcW w:w="6521" w:type="dxa"/>
            <w:shd w:val="clear" w:color="auto" w:fill="auto"/>
          </w:tcPr>
          <w:p w14:paraId="498C882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Dried fruits (figs, prunes &amp; apricots)</w:t>
            </w:r>
          </w:p>
        </w:tc>
        <w:tc>
          <w:tcPr>
            <w:tcW w:w="992" w:type="dxa"/>
            <w:shd w:val="clear" w:color="auto" w:fill="D9D9D9" w:themeFill="background1" w:themeFillShade="D9"/>
          </w:tcPr>
          <w:p w14:paraId="2F50E5F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0.30</w:t>
            </w:r>
          </w:p>
        </w:tc>
        <w:tc>
          <w:tcPr>
            <w:tcW w:w="993" w:type="dxa"/>
            <w:shd w:val="clear" w:color="auto" w:fill="auto"/>
          </w:tcPr>
          <w:p w14:paraId="4D92F05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c>
          <w:tcPr>
            <w:tcW w:w="992" w:type="dxa"/>
            <w:shd w:val="clear" w:color="auto" w:fill="D9D9D9" w:themeFill="background1" w:themeFillShade="D9"/>
          </w:tcPr>
          <w:p w14:paraId="191C5CD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r>
      <w:tr w:rsidR="00F406D4" w:rsidRPr="00D60189" w14:paraId="1D1E8594" w14:textId="77777777" w:rsidTr="00F406D4">
        <w:tc>
          <w:tcPr>
            <w:tcW w:w="6521" w:type="dxa"/>
            <w:shd w:val="clear" w:color="auto" w:fill="auto"/>
          </w:tcPr>
          <w:p w14:paraId="66A252B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Dates and raisins</w:t>
            </w:r>
          </w:p>
        </w:tc>
        <w:tc>
          <w:tcPr>
            <w:tcW w:w="992" w:type="dxa"/>
            <w:shd w:val="clear" w:color="auto" w:fill="D9D9D9" w:themeFill="background1" w:themeFillShade="D9"/>
          </w:tcPr>
          <w:p w14:paraId="7C4CE84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0.42</w:t>
            </w:r>
          </w:p>
        </w:tc>
        <w:tc>
          <w:tcPr>
            <w:tcW w:w="993" w:type="dxa"/>
            <w:shd w:val="clear" w:color="auto" w:fill="auto"/>
          </w:tcPr>
          <w:p w14:paraId="2D7736B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c>
          <w:tcPr>
            <w:tcW w:w="992" w:type="dxa"/>
            <w:shd w:val="clear" w:color="auto" w:fill="D9D9D9" w:themeFill="background1" w:themeFillShade="D9"/>
          </w:tcPr>
          <w:p w14:paraId="517C002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0.39</w:t>
            </w:r>
          </w:p>
        </w:tc>
      </w:tr>
      <w:tr w:rsidR="00F406D4" w:rsidRPr="00D60189" w14:paraId="27FB3D57" w14:textId="77777777" w:rsidTr="00F406D4">
        <w:tc>
          <w:tcPr>
            <w:tcW w:w="6521" w:type="dxa"/>
            <w:shd w:val="clear" w:color="auto" w:fill="auto"/>
          </w:tcPr>
          <w:p w14:paraId="36F7351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Other nuts and seeds </w:t>
            </w:r>
          </w:p>
        </w:tc>
        <w:tc>
          <w:tcPr>
            <w:tcW w:w="992" w:type="dxa"/>
            <w:shd w:val="clear" w:color="auto" w:fill="D9D9D9" w:themeFill="background1" w:themeFillShade="D9"/>
          </w:tcPr>
          <w:p w14:paraId="44BC814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0.49</w:t>
            </w:r>
          </w:p>
        </w:tc>
        <w:tc>
          <w:tcPr>
            <w:tcW w:w="993" w:type="dxa"/>
            <w:shd w:val="clear" w:color="auto" w:fill="auto"/>
          </w:tcPr>
          <w:p w14:paraId="0EB87D6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c>
          <w:tcPr>
            <w:tcW w:w="992" w:type="dxa"/>
            <w:shd w:val="clear" w:color="auto" w:fill="D9D9D9" w:themeFill="background1" w:themeFillShade="D9"/>
          </w:tcPr>
          <w:p w14:paraId="56AF8E8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0.38</w:t>
            </w:r>
          </w:p>
        </w:tc>
      </w:tr>
      <w:tr w:rsidR="00F406D4" w:rsidRPr="00D60189" w14:paraId="30B770E8" w14:textId="77777777" w:rsidTr="00F406D4">
        <w:tc>
          <w:tcPr>
            <w:tcW w:w="6521" w:type="dxa"/>
            <w:shd w:val="clear" w:color="auto" w:fill="auto"/>
          </w:tcPr>
          <w:p w14:paraId="6C6CEED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Almonds</w:t>
            </w:r>
          </w:p>
        </w:tc>
        <w:tc>
          <w:tcPr>
            <w:tcW w:w="992" w:type="dxa"/>
            <w:shd w:val="clear" w:color="auto" w:fill="D9D9D9" w:themeFill="background1" w:themeFillShade="D9"/>
          </w:tcPr>
          <w:p w14:paraId="2A13D62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0.51</w:t>
            </w:r>
          </w:p>
        </w:tc>
        <w:tc>
          <w:tcPr>
            <w:tcW w:w="993" w:type="dxa"/>
            <w:shd w:val="clear" w:color="auto" w:fill="auto"/>
          </w:tcPr>
          <w:p w14:paraId="560C19A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c>
          <w:tcPr>
            <w:tcW w:w="992" w:type="dxa"/>
            <w:shd w:val="clear" w:color="auto" w:fill="D9D9D9" w:themeFill="background1" w:themeFillShade="D9"/>
          </w:tcPr>
          <w:p w14:paraId="2940A99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r>
      <w:tr w:rsidR="00F406D4" w:rsidRPr="00D60189" w14:paraId="496C39BD" w14:textId="77777777" w:rsidTr="00F406D4">
        <w:tc>
          <w:tcPr>
            <w:tcW w:w="9498" w:type="dxa"/>
            <w:gridSpan w:val="4"/>
            <w:shd w:val="clear" w:color="auto" w:fill="E7E6E6" w:themeFill="background2"/>
          </w:tcPr>
          <w:p w14:paraId="087346B5"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Rice and wheat foods:</w:t>
            </w:r>
          </w:p>
        </w:tc>
      </w:tr>
      <w:tr w:rsidR="00F406D4" w:rsidRPr="00D60189" w14:paraId="5FA389FB" w14:textId="77777777" w:rsidTr="00F406D4">
        <w:tc>
          <w:tcPr>
            <w:tcW w:w="6521" w:type="dxa"/>
            <w:shd w:val="clear" w:color="auto" w:fill="auto"/>
          </w:tcPr>
          <w:p w14:paraId="57EFD30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Plain boiled white rice</w:t>
            </w:r>
          </w:p>
        </w:tc>
        <w:tc>
          <w:tcPr>
            <w:tcW w:w="992" w:type="dxa"/>
            <w:shd w:val="clear" w:color="auto" w:fill="808080" w:themeFill="background1" w:themeFillShade="80"/>
          </w:tcPr>
          <w:p w14:paraId="267FF62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-0.24</w:t>
            </w:r>
          </w:p>
        </w:tc>
        <w:tc>
          <w:tcPr>
            <w:tcW w:w="993" w:type="dxa"/>
            <w:shd w:val="clear" w:color="auto" w:fill="D9D9D9" w:themeFill="background1" w:themeFillShade="D9"/>
          </w:tcPr>
          <w:p w14:paraId="1612457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0.59</w:t>
            </w:r>
          </w:p>
        </w:tc>
        <w:tc>
          <w:tcPr>
            <w:tcW w:w="992" w:type="dxa"/>
            <w:shd w:val="clear" w:color="auto" w:fill="auto"/>
          </w:tcPr>
          <w:p w14:paraId="56002BF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0.01</w:t>
            </w:r>
          </w:p>
        </w:tc>
      </w:tr>
      <w:tr w:rsidR="00F406D4" w:rsidRPr="00D60189" w14:paraId="53EE486C" w14:textId="77777777" w:rsidTr="00F406D4">
        <w:tc>
          <w:tcPr>
            <w:tcW w:w="6521" w:type="dxa"/>
            <w:shd w:val="clear" w:color="auto" w:fill="auto"/>
          </w:tcPr>
          <w:p w14:paraId="1FF14790"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Spice seasoned preparations </w:t>
            </w:r>
          </w:p>
        </w:tc>
        <w:tc>
          <w:tcPr>
            <w:tcW w:w="992" w:type="dxa"/>
            <w:shd w:val="clear" w:color="auto" w:fill="auto"/>
          </w:tcPr>
          <w:p w14:paraId="06532FF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0.09</w:t>
            </w:r>
          </w:p>
        </w:tc>
        <w:tc>
          <w:tcPr>
            <w:tcW w:w="993" w:type="dxa"/>
            <w:shd w:val="clear" w:color="auto" w:fill="D9D9D9" w:themeFill="background1" w:themeFillShade="D9"/>
          </w:tcPr>
          <w:p w14:paraId="4062CEB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0.50</w:t>
            </w:r>
          </w:p>
        </w:tc>
        <w:tc>
          <w:tcPr>
            <w:tcW w:w="992" w:type="dxa"/>
            <w:shd w:val="clear" w:color="auto" w:fill="auto"/>
          </w:tcPr>
          <w:p w14:paraId="29A256F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0.13</w:t>
            </w:r>
          </w:p>
        </w:tc>
      </w:tr>
      <w:tr w:rsidR="00F406D4" w:rsidRPr="00D60189" w14:paraId="71CD9EB5" w14:textId="77777777" w:rsidTr="00F406D4">
        <w:tc>
          <w:tcPr>
            <w:tcW w:w="6521" w:type="dxa"/>
            <w:shd w:val="clear" w:color="auto" w:fill="auto"/>
          </w:tcPr>
          <w:p w14:paraId="775D2E2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Unpolished rice </w:t>
            </w:r>
          </w:p>
        </w:tc>
        <w:tc>
          <w:tcPr>
            <w:tcW w:w="992" w:type="dxa"/>
            <w:shd w:val="clear" w:color="auto" w:fill="auto"/>
          </w:tcPr>
          <w:p w14:paraId="4CC05C9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0.00</w:t>
            </w:r>
          </w:p>
        </w:tc>
        <w:tc>
          <w:tcPr>
            <w:tcW w:w="993" w:type="dxa"/>
            <w:shd w:val="clear" w:color="auto" w:fill="auto"/>
          </w:tcPr>
          <w:p w14:paraId="0AADFA2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c>
          <w:tcPr>
            <w:tcW w:w="992" w:type="dxa"/>
            <w:shd w:val="clear" w:color="auto" w:fill="auto"/>
          </w:tcPr>
          <w:p w14:paraId="4F61B0E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r>
      <w:tr w:rsidR="00F406D4" w:rsidRPr="00D60189" w14:paraId="33B06319" w14:textId="77777777" w:rsidTr="00F406D4">
        <w:tc>
          <w:tcPr>
            <w:tcW w:w="6521" w:type="dxa"/>
            <w:shd w:val="clear" w:color="auto" w:fill="auto"/>
          </w:tcPr>
          <w:p w14:paraId="784E767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Rice with dal/sambhar</w:t>
            </w:r>
          </w:p>
        </w:tc>
        <w:tc>
          <w:tcPr>
            <w:tcW w:w="992" w:type="dxa"/>
            <w:shd w:val="clear" w:color="auto" w:fill="auto"/>
          </w:tcPr>
          <w:p w14:paraId="7522D47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-0.08</w:t>
            </w:r>
          </w:p>
        </w:tc>
        <w:tc>
          <w:tcPr>
            <w:tcW w:w="993" w:type="dxa"/>
            <w:shd w:val="clear" w:color="auto" w:fill="D9D9D9" w:themeFill="background1" w:themeFillShade="D9"/>
          </w:tcPr>
          <w:p w14:paraId="543CFBF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0.44</w:t>
            </w:r>
          </w:p>
        </w:tc>
        <w:tc>
          <w:tcPr>
            <w:tcW w:w="992" w:type="dxa"/>
            <w:shd w:val="clear" w:color="auto" w:fill="auto"/>
          </w:tcPr>
          <w:p w14:paraId="429A475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r>
      <w:tr w:rsidR="00F406D4" w:rsidRPr="00D60189" w14:paraId="19B04BFA" w14:textId="77777777" w:rsidTr="00F406D4">
        <w:tc>
          <w:tcPr>
            <w:tcW w:w="6521" w:type="dxa"/>
            <w:shd w:val="clear" w:color="auto" w:fill="auto"/>
          </w:tcPr>
          <w:p w14:paraId="10D6854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Idly</w:t>
            </w:r>
          </w:p>
        </w:tc>
        <w:tc>
          <w:tcPr>
            <w:tcW w:w="992" w:type="dxa"/>
            <w:shd w:val="clear" w:color="auto" w:fill="D9D9D9" w:themeFill="background1" w:themeFillShade="D9"/>
          </w:tcPr>
          <w:p w14:paraId="10C3F4C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0.20</w:t>
            </w:r>
          </w:p>
        </w:tc>
        <w:tc>
          <w:tcPr>
            <w:tcW w:w="993" w:type="dxa"/>
            <w:shd w:val="clear" w:color="auto" w:fill="auto"/>
          </w:tcPr>
          <w:p w14:paraId="48920CB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0.02</w:t>
            </w:r>
          </w:p>
        </w:tc>
        <w:tc>
          <w:tcPr>
            <w:tcW w:w="992" w:type="dxa"/>
            <w:shd w:val="clear" w:color="auto" w:fill="808080" w:themeFill="background1" w:themeFillShade="80"/>
          </w:tcPr>
          <w:p w14:paraId="25FDEE6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w:t>
            </w:r>
            <w:r w:rsidRPr="00D60189">
              <w:rPr>
                <w:rFonts w:ascii="Times New Roman" w:hAnsi="Times New Roman" w:cs="Times New Roman"/>
                <w:color w:val="FFFFFF" w:themeColor="background1"/>
                <w:sz w:val="24"/>
                <w:szCs w:val="24"/>
              </w:rPr>
              <w:t>0.21</w:t>
            </w:r>
          </w:p>
        </w:tc>
      </w:tr>
      <w:tr w:rsidR="00F406D4" w:rsidRPr="00D60189" w14:paraId="148F4F68" w14:textId="77777777" w:rsidTr="00F406D4">
        <w:tc>
          <w:tcPr>
            <w:tcW w:w="6521" w:type="dxa"/>
            <w:shd w:val="clear" w:color="auto" w:fill="auto"/>
          </w:tcPr>
          <w:p w14:paraId="1B5F65C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Rice and greens preparation </w:t>
            </w:r>
          </w:p>
        </w:tc>
        <w:tc>
          <w:tcPr>
            <w:tcW w:w="992" w:type="dxa"/>
            <w:shd w:val="clear" w:color="auto" w:fill="auto"/>
          </w:tcPr>
          <w:p w14:paraId="35D0405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-0.02</w:t>
            </w:r>
          </w:p>
        </w:tc>
        <w:tc>
          <w:tcPr>
            <w:tcW w:w="993" w:type="dxa"/>
            <w:shd w:val="clear" w:color="auto" w:fill="D9D9D9" w:themeFill="background1" w:themeFillShade="D9"/>
          </w:tcPr>
          <w:p w14:paraId="1141E4B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0.42</w:t>
            </w:r>
          </w:p>
        </w:tc>
        <w:tc>
          <w:tcPr>
            <w:tcW w:w="992" w:type="dxa"/>
            <w:shd w:val="clear" w:color="auto" w:fill="D9D9D9" w:themeFill="background1" w:themeFillShade="D9"/>
          </w:tcPr>
          <w:p w14:paraId="27EEF08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r>
      <w:tr w:rsidR="00F406D4" w:rsidRPr="00D60189" w14:paraId="08235472" w14:textId="77777777" w:rsidTr="00F406D4">
        <w:tc>
          <w:tcPr>
            <w:tcW w:w="6521" w:type="dxa"/>
            <w:shd w:val="clear" w:color="auto" w:fill="auto"/>
          </w:tcPr>
          <w:p w14:paraId="58E5F7C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Curd rice </w:t>
            </w:r>
          </w:p>
        </w:tc>
        <w:tc>
          <w:tcPr>
            <w:tcW w:w="992" w:type="dxa"/>
            <w:shd w:val="clear" w:color="auto" w:fill="auto"/>
          </w:tcPr>
          <w:p w14:paraId="095EC96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0.11</w:t>
            </w:r>
          </w:p>
        </w:tc>
        <w:tc>
          <w:tcPr>
            <w:tcW w:w="993" w:type="dxa"/>
            <w:shd w:val="clear" w:color="auto" w:fill="auto"/>
          </w:tcPr>
          <w:p w14:paraId="1461854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c>
          <w:tcPr>
            <w:tcW w:w="992" w:type="dxa"/>
            <w:shd w:val="clear" w:color="auto" w:fill="D9D9D9" w:themeFill="background1" w:themeFillShade="D9"/>
          </w:tcPr>
          <w:p w14:paraId="7C41ECB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0.23</w:t>
            </w:r>
          </w:p>
        </w:tc>
      </w:tr>
      <w:tr w:rsidR="00F406D4" w:rsidRPr="00D60189" w14:paraId="7DA49BBE" w14:textId="77777777" w:rsidTr="00F406D4">
        <w:tc>
          <w:tcPr>
            <w:tcW w:w="6521" w:type="dxa"/>
            <w:shd w:val="clear" w:color="auto" w:fill="auto"/>
          </w:tcPr>
          <w:p w14:paraId="4E6B47CB"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Cereal preparations (upma etc.)</w:t>
            </w:r>
          </w:p>
        </w:tc>
        <w:tc>
          <w:tcPr>
            <w:tcW w:w="992" w:type="dxa"/>
            <w:shd w:val="clear" w:color="auto" w:fill="D9D9D9" w:themeFill="background1" w:themeFillShade="D9"/>
          </w:tcPr>
          <w:p w14:paraId="04AE214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c>
          <w:tcPr>
            <w:tcW w:w="993" w:type="dxa"/>
            <w:shd w:val="clear" w:color="auto" w:fill="auto"/>
          </w:tcPr>
          <w:p w14:paraId="27401F5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-0.09</w:t>
            </w:r>
          </w:p>
        </w:tc>
        <w:tc>
          <w:tcPr>
            <w:tcW w:w="992" w:type="dxa"/>
            <w:shd w:val="clear" w:color="auto" w:fill="auto"/>
          </w:tcPr>
          <w:p w14:paraId="61FE8E4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r>
      <w:tr w:rsidR="00F406D4" w:rsidRPr="00D60189" w14:paraId="6B324FE5" w14:textId="77777777" w:rsidTr="00F406D4">
        <w:tc>
          <w:tcPr>
            <w:tcW w:w="6521" w:type="dxa"/>
            <w:shd w:val="clear" w:color="auto" w:fill="auto"/>
          </w:tcPr>
          <w:p w14:paraId="2EF7CE72" w14:textId="77777777" w:rsidR="00F406D4" w:rsidRPr="00D60189" w:rsidRDefault="00F406D4" w:rsidP="00F406D4">
            <w:pPr>
              <w:rPr>
                <w:rFonts w:ascii="Times New Roman" w:hAnsi="Times New Roman" w:cs="Times New Roman"/>
                <w:sz w:val="24"/>
                <w:szCs w:val="24"/>
              </w:rPr>
            </w:pPr>
            <w:proofErr w:type="spellStart"/>
            <w:r w:rsidRPr="00D60189">
              <w:rPr>
                <w:rFonts w:ascii="Times New Roman" w:hAnsi="Times New Roman" w:cs="Times New Roman"/>
                <w:sz w:val="24"/>
                <w:szCs w:val="24"/>
              </w:rPr>
              <w:t>Dosa</w:t>
            </w:r>
            <w:proofErr w:type="spellEnd"/>
            <w:r w:rsidRPr="00D60189">
              <w:rPr>
                <w:rFonts w:ascii="Times New Roman" w:hAnsi="Times New Roman" w:cs="Times New Roman"/>
                <w:sz w:val="24"/>
                <w:szCs w:val="24"/>
              </w:rPr>
              <w:t xml:space="preserve"> and masala </w:t>
            </w:r>
            <w:proofErr w:type="spellStart"/>
            <w:r w:rsidRPr="00D60189">
              <w:rPr>
                <w:rFonts w:ascii="Times New Roman" w:hAnsi="Times New Roman" w:cs="Times New Roman"/>
                <w:sz w:val="24"/>
                <w:szCs w:val="24"/>
              </w:rPr>
              <w:t>dosa</w:t>
            </w:r>
            <w:proofErr w:type="spellEnd"/>
          </w:p>
        </w:tc>
        <w:tc>
          <w:tcPr>
            <w:tcW w:w="992" w:type="dxa"/>
            <w:shd w:val="clear" w:color="auto" w:fill="D9D9D9" w:themeFill="background1" w:themeFillShade="D9"/>
          </w:tcPr>
          <w:p w14:paraId="73B7C02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c>
          <w:tcPr>
            <w:tcW w:w="993" w:type="dxa"/>
            <w:shd w:val="clear" w:color="auto" w:fill="auto"/>
          </w:tcPr>
          <w:p w14:paraId="6B53A91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0.04</w:t>
            </w:r>
          </w:p>
        </w:tc>
        <w:tc>
          <w:tcPr>
            <w:tcW w:w="992" w:type="dxa"/>
            <w:shd w:val="clear" w:color="auto" w:fill="808080" w:themeFill="background1" w:themeFillShade="80"/>
          </w:tcPr>
          <w:p w14:paraId="038A497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w:t>
            </w:r>
            <w:r w:rsidRPr="00D60189">
              <w:rPr>
                <w:rFonts w:ascii="Times New Roman" w:hAnsi="Times New Roman" w:cs="Times New Roman"/>
                <w:color w:val="FFFFFF" w:themeColor="background1"/>
                <w:sz w:val="24"/>
                <w:szCs w:val="24"/>
              </w:rPr>
              <w:t>0.25</w:t>
            </w:r>
          </w:p>
        </w:tc>
      </w:tr>
      <w:tr w:rsidR="00F406D4" w:rsidRPr="00D60189" w14:paraId="022103C0" w14:textId="77777777" w:rsidTr="00F406D4">
        <w:tc>
          <w:tcPr>
            <w:tcW w:w="6521" w:type="dxa"/>
            <w:shd w:val="clear" w:color="auto" w:fill="auto"/>
          </w:tcPr>
          <w:p w14:paraId="042FFE5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Fried cereal dishes (poori &amp; </w:t>
            </w:r>
            <w:proofErr w:type="spellStart"/>
            <w:r w:rsidRPr="00D60189">
              <w:rPr>
                <w:rFonts w:ascii="Times New Roman" w:hAnsi="Times New Roman" w:cs="Times New Roman"/>
                <w:sz w:val="24"/>
                <w:szCs w:val="24"/>
              </w:rPr>
              <w:t>Parantha</w:t>
            </w:r>
            <w:proofErr w:type="spellEnd"/>
            <w:r w:rsidRPr="00D60189">
              <w:rPr>
                <w:rFonts w:ascii="Times New Roman" w:hAnsi="Times New Roman" w:cs="Times New Roman"/>
                <w:sz w:val="24"/>
                <w:szCs w:val="24"/>
              </w:rPr>
              <w:t>)</w:t>
            </w:r>
          </w:p>
        </w:tc>
        <w:tc>
          <w:tcPr>
            <w:tcW w:w="992" w:type="dxa"/>
            <w:shd w:val="clear" w:color="auto" w:fill="D9D9D9" w:themeFill="background1" w:themeFillShade="D9"/>
          </w:tcPr>
          <w:p w14:paraId="403C92F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0.34</w:t>
            </w:r>
          </w:p>
        </w:tc>
        <w:tc>
          <w:tcPr>
            <w:tcW w:w="993" w:type="dxa"/>
            <w:shd w:val="clear" w:color="auto" w:fill="auto"/>
          </w:tcPr>
          <w:p w14:paraId="6EDFCFC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c>
          <w:tcPr>
            <w:tcW w:w="992" w:type="dxa"/>
            <w:shd w:val="clear" w:color="auto" w:fill="auto"/>
          </w:tcPr>
          <w:p w14:paraId="1B32ACE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-0.10</w:t>
            </w:r>
          </w:p>
        </w:tc>
      </w:tr>
      <w:tr w:rsidR="00F406D4" w:rsidRPr="00D60189" w14:paraId="1448CA6C" w14:textId="77777777" w:rsidTr="00F406D4">
        <w:tc>
          <w:tcPr>
            <w:tcW w:w="6521" w:type="dxa"/>
            <w:shd w:val="clear" w:color="auto" w:fill="auto"/>
          </w:tcPr>
          <w:p w14:paraId="479995B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Fried pulse preparations (</w:t>
            </w:r>
            <w:proofErr w:type="spellStart"/>
            <w:r w:rsidRPr="00D60189">
              <w:rPr>
                <w:rFonts w:ascii="Times New Roman" w:hAnsi="Times New Roman" w:cs="Times New Roman"/>
                <w:sz w:val="24"/>
                <w:szCs w:val="24"/>
              </w:rPr>
              <w:t>vada</w:t>
            </w:r>
            <w:proofErr w:type="spellEnd"/>
            <w:r w:rsidRPr="00D60189">
              <w:rPr>
                <w:rFonts w:ascii="Times New Roman" w:hAnsi="Times New Roman" w:cs="Times New Roman"/>
                <w:sz w:val="24"/>
                <w:szCs w:val="24"/>
              </w:rPr>
              <w:t>)</w:t>
            </w:r>
          </w:p>
        </w:tc>
        <w:tc>
          <w:tcPr>
            <w:tcW w:w="992" w:type="dxa"/>
            <w:shd w:val="clear" w:color="auto" w:fill="D9D9D9" w:themeFill="background1" w:themeFillShade="D9"/>
          </w:tcPr>
          <w:p w14:paraId="6A10A94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0.30</w:t>
            </w:r>
          </w:p>
        </w:tc>
        <w:tc>
          <w:tcPr>
            <w:tcW w:w="993" w:type="dxa"/>
            <w:shd w:val="clear" w:color="auto" w:fill="auto"/>
          </w:tcPr>
          <w:p w14:paraId="1C3BE57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0.00</w:t>
            </w:r>
          </w:p>
        </w:tc>
        <w:tc>
          <w:tcPr>
            <w:tcW w:w="992" w:type="dxa"/>
            <w:shd w:val="clear" w:color="auto" w:fill="auto"/>
          </w:tcPr>
          <w:p w14:paraId="40DDB3D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-0.19</w:t>
            </w:r>
          </w:p>
        </w:tc>
      </w:tr>
      <w:tr w:rsidR="00F406D4" w:rsidRPr="00D60189" w14:paraId="5733DF18" w14:textId="77777777" w:rsidTr="00F406D4">
        <w:tc>
          <w:tcPr>
            <w:tcW w:w="6521" w:type="dxa"/>
            <w:shd w:val="clear" w:color="auto" w:fill="auto"/>
          </w:tcPr>
          <w:p w14:paraId="478A551F" w14:textId="77777777" w:rsidR="00F406D4" w:rsidRPr="00D60189" w:rsidRDefault="00F406D4" w:rsidP="00F406D4">
            <w:pPr>
              <w:rPr>
                <w:rFonts w:ascii="Times New Roman" w:hAnsi="Times New Roman" w:cs="Times New Roman"/>
                <w:sz w:val="24"/>
                <w:szCs w:val="24"/>
              </w:rPr>
            </w:pPr>
            <w:proofErr w:type="spellStart"/>
            <w:r w:rsidRPr="00D60189">
              <w:rPr>
                <w:rFonts w:ascii="Times New Roman" w:hAnsi="Times New Roman" w:cs="Times New Roman"/>
                <w:sz w:val="24"/>
                <w:szCs w:val="24"/>
              </w:rPr>
              <w:t>Chapathi</w:t>
            </w:r>
            <w:proofErr w:type="spellEnd"/>
          </w:p>
        </w:tc>
        <w:tc>
          <w:tcPr>
            <w:tcW w:w="992" w:type="dxa"/>
            <w:shd w:val="clear" w:color="auto" w:fill="D9D9D9" w:themeFill="background1" w:themeFillShade="D9"/>
          </w:tcPr>
          <w:p w14:paraId="20F04F7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0.34</w:t>
            </w:r>
          </w:p>
        </w:tc>
        <w:tc>
          <w:tcPr>
            <w:tcW w:w="993" w:type="dxa"/>
            <w:shd w:val="clear" w:color="auto" w:fill="808080" w:themeFill="background1" w:themeFillShade="80"/>
          </w:tcPr>
          <w:p w14:paraId="3E2573D4"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-0.47</w:t>
            </w:r>
          </w:p>
        </w:tc>
        <w:tc>
          <w:tcPr>
            <w:tcW w:w="992" w:type="dxa"/>
            <w:shd w:val="clear" w:color="auto" w:fill="auto"/>
          </w:tcPr>
          <w:p w14:paraId="3DD95F90"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0.02</w:t>
            </w:r>
          </w:p>
        </w:tc>
      </w:tr>
      <w:tr w:rsidR="00F406D4" w:rsidRPr="00D60189" w14:paraId="64C7DDA8" w14:textId="77777777" w:rsidTr="00F406D4">
        <w:tc>
          <w:tcPr>
            <w:tcW w:w="6521" w:type="dxa"/>
            <w:shd w:val="clear" w:color="auto" w:fill="auto"/>
          </w:tcPr>
          <w:p w14:paraId="7C02760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Processed shop bought western-style breads and extruded cereals (pasta, noodles etc.)</w:t>
            </w:r>
          </w:p>
        </w:tc>
        <w:tc>
          <w:tcPr>
            <w:tcW w:w="992" w:type="dxa"/>
            <w:shd w:val="clear" w:color="auto" w:fill="D9D9D9" w:themeFill="background1" w:themeFillShade="D9"/>
          </w:tcPr>
          <w:p w14:paraId="0575FFD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0.39</w:t>
            </w:r>
          </w:p>
        </w:tc>
        <w:tc>
          <w:tcPr>
            <w:tcW w:w="993" w:type="dxa"/>
            <w:shd w:val="clear" w:color="auto" w:fill="auto"/>
          </w:tcPr>
          <w:p w14:paraId="1AE4E87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c>
          <w:tcPr>
            <w:tcW w:w="992" w:type="dxa"/>
            <w:shd w:val="clear" w:color="auto" w:fill="808080" w:themeFill="background1" w:themeFillShade="80"/>
          </w:tcPr>
          <w:p w14:paraId="5AB8209C"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-0.22</w:t>
            </w:r>
          </w:p>
        </w:tc>
      </w:tr>
      <w:tr w:rsidR="00F406D4" w:rsidRPr="00D60189" w14:paraId="17AA6E5B" w14:textId="77777777" w:rsidTr="00F406D4">
        <w:tc>
          <w:tcPr>
            <w:tcW w:w="6521" w:type="dxa"/>
            <w:shd w:val="clear" w:color="auto" w:fill="auto"/>
          </w:tcPr>
          <w:p w14:paraId="628F5FD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Rice roti &amp; </w:t>
            </w:r>
            <w:proofErr w:type="spellStart"/>
            <w:r w:rsidRPr="00D60189">
              <w:rPr>
                <w:rFonts w:ascii="Times New Roman" w:hAnsi="Times New Roman" w:cs="Times New Roman"/>
                <w:sz w:val="24"/>
                <w:szCs w:val="24"/>
              </w:rPr>
              <w:t>kadabu</w:t>
            </w:r>
            <w:proofErr w:type="spellEnd"/>
          </w:p>
        </w:tc>
        <w:tc>
          <w:tcPr>
            <w:tcW w:w="992" w:type="dxa"/>
            <w:shd w:val="clear" w:color="auto" w:fill="auto"/>
          </w:tcPr>
          <w:p w14:paraId="315C342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c>
          <w:tcPr>
            <w:tcW w:w="993" w:type="dxa"/>
            <w:shd w:val="clear" w:color="auto" w:fill="auto"/>
          </w:tcPr>
          <w:p w14:paraId="394900A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c>
          <w:tcPr>
            <w:tcW w:w="992" w:type="dxa"/>
            <w:shd w:val="clear" w:color="auto" w:fill="auto"/>
          </w:tcPr>
          <w:p w14:paraId="40ABBE2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r>
      <w:tr w:rsidR="00F406D4" w:rsidRPr="00D60189" w14:paraId="57D5E5EC" w14:textId="77777777" w:rsidTr="00F406D4">
        <w:tc>
          <w:tcPr>
            <w:tcW w:w="9498" w:type="dxa"/>
            <w:gridSpan w:val="4"/>
            <w:shd w:val="clear" w:color="auto" w:fill="E7E6E6" w:themeFill="background2"/>
          </w:tcPr>
          <w:p w14:paraId="00585588"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Ready to eat breakfast cereals:</w:t>
            </w:r>
          </w:p>
        </w:tc>
      </w:tr>
      <w:tr w:rsidR="00F406D4" w:rsidRPr="00D60189" w14:paraId="0CC50B18" w14:textId="77777777" w:rsidTr="00F406D4">
        <w:tc>
          <w:tcPr>
            <w:tcW w:w="6521" w:type="dxa"/>
            <w:shd w:val="clear" w:color="auto" w:fill="auto"/>
          </w:tcPr>
          <w:p w14:paraId="43E26C5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Ready to eat breakfast cereals</w:t>
            </w:r>
          </w:p>
        </w:tc>
        <w:tc>
          <w:tcPr>
            <w:tcW w:w="992" w:type="dxa"/>
            <w:shd w:val="clear" w:color="auto" w:fill="D9D9D9" w:themeFill="background1" w:themeFillShade="D9"/>
            <w:vAlign w:val="center"/>
          </w:tcPr>
          <w:p w14:paraId="606268F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c>
          <w:tcPr>
            <w:tcW w:w="993" w:type="dxa"/>
            <w:shd w:val="clear" w:color="auto" w:fill="808080" w:themeFill="background1" w:themeFillShade="80"/>
            <w:vAlign w:val="center"/>
          </w:tcPr>
          <w:p w14:paraId="3A62C4F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-0.31</w:t>
            </w:r>
          </w:p>
        </w:tc>
        <w:tc>
          <w:tcPr>
            <w:tcW w:w="992" w:type="dxa"/>
            <w:shd w:val="clear" w:color="auto" w:fill="auto"/>
            <w:vAlign w:val="center"/>
          </w:tcPr>
          <w:p w14:paraId="7A2C339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0.08</w:t>
            </w:r>
          </w:p>
        </w:tc>
      </w:tr>
      <w:tr w:rsidR="00F406D4" w:rsidRPr="00D60189" w14:paraId="1108443C" w14:textId="77777777" w:rsidTr="00F406D4">
        <w:tc>
          <w:tcPr>
            <w:tcW w:w="9498" w:type="dxa"/>
            <w:gridSpan w:val="4"/>
            <w:shd w:val="clear" w:color="auto" w:fill="E7E6E6" w:themeFill="background2"/>
          </w:tcPr>
          <w:p w14:paraId="7E475156"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Ragi foods:</w:t>
            </w:r>
          </w:p>
        </w:tc>
      </w:tr>
      <w:tr w:rsidR="00F406D4" w:rsidRPr="00D60189" w14:paraId="43818CCB" w14:textId="77777777" w:rsidTr="00F406D4">
        <w:tc>
          <w:tcPr>
            <w:tcW w:w="6521" w:type="dxa"/>
            <w:shd w:val="clear" w:color="auto" w:fill="auto"/>
          </w:tcPr>
          <w:p w14:paraId="052E6C2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Millet preparations (jowar/ragi roti, </w:t>
            </w:r>
            <w:proofErr w:type="spellStart"/>
            <w:r w:rsidRPr="00D60189">
              <w:rPr>
                <w:rFonts w:ascii="Times New Roman" w:hAnsi="Times New Roman" w:cs="Times New Roman"/>
                <w:sz w:val="24"/>
                <w:szCs w:val="24"/>
              </w:rPr>
              <w:t>dosa</w:t>
            </w:r>
            <w:proofErr w:type="spellEnd"/>
            <w:r w:rsidRPr="00D60189">
              <w:rPr>
                <w:rFonts w:ascii="Times New Roman" w:hAnsi="Times New Roman" w:cs="Times New Roman"/>
                <w:sz w:val="24"/>
                <w:szCs w:val="24"/>
              </w:rPr>
              <w:t>, malt &amp; vermicelli)</w:t>
            </w:r>
          </w:p>
        </w:tc>
        <w:tc>
          <w:tcPr>
            <w:tcW w:w="992" w:type="dxa"/>
            <w:shd w:val="clear" w:color="auto" w:fill="auto"/>
          </w:tcPr>
          <w:p w14:paraId="60F8743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0.13</w:t>
            </w:r>
          </w:p>
        </w:tc>
        <w:tc>
          <w:tcPr>
            <w:tcW w:w="993" w:type="dxa"/>
            <w:shd w:val="clear" w:color="auto" w:fill="auto"/>
          </w:tcPr>
          <w:p w14:paraId="368ECCC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0.13</w:t>
            </w:r>
          </w:p>
        </w:tc>
        <w:tc>
          <w:tcPr>
            <w:tcW w:w="992" w:type="dxa"/>
            <w:shd w:val="clear" w:color="auto" w:fill="D9D9D9" w:themeFill="background1" w:themeFillShade="D9"/>
          </w:tcPr>
          <w:p w14:paraId="1F52B8A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0.23</w:t>
            </w:r>
          </w:p>
        </w:tc>
      </w:tr>
      <w:tr w:rsidR="00F406D4" w:rsidRPr="00D60189" w14:paraId="0966DF10" w14:textId="77777777" w:rsidTr="00F406D4">
        <w:tc>
          <w:tcPr>
            <w:tcW w:w="6521" w:type="dxa"/>
            <w:shd w:val="clear" w:color="auto" w:fill="auto"/>
          </w:tcPr>
          <w:p w14:paraId="5C032A3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Ragi ball</w:t>
            </w:r>
          </w:p>
        </w:tc>
        <w:tc>
          <w:tcPr>
            <w:tcW w:w="992" w:type="dxa"/>
            <w:shd w:val="clear" w:color="auto" w:fill="808080" w:themeFill="background1" w:themeFillShade="80"/>
          </w:tcPr>
          <w:p w14:paraId="0076DA4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-0.27</w:t>
            </w:r>
          </w:p>
        </w:tc>
        <w:tc>
          <w:tcPr>
            <w:tcW w:w="993" w:type="dxa"/>
            <w:shd w:val="clear" w:color="auto" w:fill="D9D9D9" w:themeFill="background1" w:themeFillShade="D9"/>
          </w:tcPr>
          <w:p w14:paraId="6AA13B1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0.53</w:t>
            </w:r>
          </w:p>
        </w:tc>
        <w:tc>
          <w:tcPr>
            <w:tcW w:w="992" w:type="dxa"/>
            <w:shd w:val="clear" w:color="auto" w:fill="D9D9D9" w:themeFill="background1" w:themeFillShade="D9"/>
          </w:tcPr>
          <w:p w14:paraId="46641AD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r>
      <w:tr w:rsidR="00F406D4" w:rsidRPr="00D60189" w14:paraId="60C0CAED" w14:textId="77777777" w:rsidTr="00F406D4">
        <w:tc>
          <w:tcPr>
            <w:tcW w:w="9498" w:type="dxa"/>
            <w:gridSpan w:val="4"/>
            <w:shd w:val="clear" w:color="auto" w:fill="E7E6E6" w:themeFill="background2"/>
          </w:tcPr>
          <w:p w14:paraId="4A880F53"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Pulse and vegetable sides:</w:t>
            </w:r>
          </w:p>
        </w:tc>
      </w:tr>
      <w:tr w:rsidR="00F406D4" w:rsidRPr="00D60189" w14:paraId="078610C1" w14:textId="77777777" w:rsidTr="00F406D4">
        <w:tc>
          <w:tcPr>
            <w:tcW w:w="6521" w:type="dxa"/>
            <w:shd w:val="clear" w:color="auto" w:fill="auto"/>
          </w:tcPr>
          <w:p w14:paraId="5F35D5E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Traditional whole and split pulse preparations</w:t>
            </w:r>
          </w:p>
        </w:tc>
        <w:tc>
          <w:tcPr>
            <w:tcW w:w="992" w:type="dxa"/>
            <w:shd w:val="clear" w:color="auto" w:fill="auto"/>
          </w:tcPr>
          <w:p w14:paraId="2F5B65F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0.06</w:t>
            </w:r>
          </w:p>
        </w:tc>
        <w:tc>
          <w:tcPr>
            <w:tcW w:w="993" w:type="dxa"/>
            <w:shd w:val="clear" w:color="auto" w:fill="D9D9D9" w:themeFill="background1" w:themeFillShade="D9"/>
          </w:tcPr>
          <w:p w14:paraId="6063A24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c>
          <w:tcPr>
            <w:tcW w:w="992" w:type="dxa"/>
            <w:shd w:val="clear" w:color="auto" w:fill="D9D9D9" w:themeFill="background1" w:themeFillShade="D9"/>
          </w:tcPr>
          <w:p w14:paraId="695546B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0.22</w:t>
            </w:r>
          </w:p>
        </w:tc>
      </w:tr>
      <w:tr w:rsidR="00F406D4" w:rsidRPr="00D60189" w14:paraId="43377408" w14:textId="77777777" w:rsidTr="00F406D4">
        <w:tc>
          <w:tcPr>
            <w:tcW w:w="6521" w:type="dxa"/>
            <w:shd w:val="clear" w:color="auto" w:fill="auto"/>
          </w:tcPr>
          <w:p w14:paraId="3D3D79C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Roots and tuber </w:t>
            </w:r>
            <w:proofErr w:type="spellStart"/>
            <w:r w:rsidRPr="00D60189">
              <w:rPr>
                <w:rFonts w:ascii="Times New Roman" w:hAnsi="Times New Roman" w:cs="Times New Roman"/>
                <w:sz w:val="24"/>
                <w:szCs w:val="24"/>
              </w:rPr>
              <w:t>palyas</w:t>
            </w:r>
            <w:proofErr w:type="spellEnd"/>
            <w:r w:rsidRPr="00D60189">
              <w:rPr>
                <w:rFonts w:ascii="Times New Roman" w:hAnsi="Times New Roman" w:cs="Times New Roman"/>
                <w:sz w:val="24"/>
                <w:szCs w:val="24"/>
              </w:rPr>
              <w:t xml:space="preserve"> (potato, carrot &amp; beetroot/ radish/yam &amp; tapioca)</w:t>
            </w:r>
          </w:p>
        </w:tc>
        <w:tc>
          <w:tcPr>
            <w:tcW w:w="992" w:type="dxa"/>
            <w:shd w:val="clear" w:color="auto" w:fill="D9D9D9" w:themeFill="background1" w:themeFillShade="D9"/>
          </w:tcPr>
          <w:p w14:paraId="7A75B3F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0.40</w:t>
            </w:r>
          </w:p>
        </w:tc>
        <w:tc>
          <w:tcPr>
            <w:tcW w:w="993" w:type="dxa"/>
            <w:shd w:val="clear" w:color="auto" w:fill="auto"/>
          </w:tcPr>
          <w:p w14:paraId="1084E69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0.09</w:t>
            </w:r>
          </w:p>
        </w:tc>
        <w:tc>
          <w:tcPr>
            <w:tcW w:w="992" w:type="dxa"/>
            <w:shd w:val="clear" w:color="auto" w:fill="auto"/>
          </w:tcPr>
          <w:p w14:paraId="558DFD3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-0.06</w:t>
            </w:r>
          </w:p>
        </w:tc>
      </w:tr>
      <w:tr w:rsidR="00F406D4" w:rsidRPr="00D60189" w14:paraId="32F5DA38" w14:textId="77777777" w:rsidTr="00F406D4">
        <w:tc>
          <w:tcPr>
            <w:tcW w:w="6521" w:type="dxa"/>
            <w:shd w:val="clear" w:color="auto" w:fill="auto"/>
          </w:tcPr>
          <w:p w14:paraId="416B1CF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Other vegetables sides (</w:t>
            </w:r>
            <w:proofErr w:type="spellStart"/>
            <w:r w:rsidRPr="00D60189">
              <w:rPr>
                <w:rFonts w:ascii="Times New Roman" w:hAnsi="Times New Roman" w:cs="Times New Roman"/>
                <w:sz w:val="24"/>
                <w:szCs w:val="24"/>
              </w:rPr>
              <w:t>ladys</w:t>
            </w:r>
            <w:proofErr w:type="spellEnd"/>
            <w:r w:rsidRPr="00D60189">
              <w:rPr>
                <w:rFonts w:ascii="Times New Roman" w:hAnsi="Times New Roman" w:cs="Times New Roman"/>
                <w:sz w:val="24"/>
                <w:szCs w:val="24"/>
              </w:rPr>
              <w:t xml:space="preserve"> finger, gourds, pumpkin, capsicum, brinjal, beans, mushroom &amp; </w:t>
            </w:r>
            <w:proofErr w:type="spellStart"/>
            <w:r w:rsidRPr="00D60189">
              <w:rPr>
                <w:rFonts w:ascii="Times New Roman" w:hAnsi="Times New Roman" w:cs="Times New Roman"/>
                <w:sz w:val="24"/>
                <w:szCs w:val="24"/>
              </w:rPr>
              <w:t>multiveg</w:t>
            </w:r>
            <w:proofErr w:type="spellEnd"/>
            <w:r w:rsidRPr="00D60189">
              <w:rPr>
                <w:rFonts w:ascii="Times New Roman" w:hAnsi="Times New Roman" w:cs="Times New Roman"/>
                <w:sz w:val="24"/>
                <w:szCs w:val="24"/>
              </w:rPr>
              <w:t xml:space="preserve">. </w:t>
            </w:r>
            <w:proofErr w:type="spellStart"/>
            <w:r w:rsidRPr="00D60189">
              <w:rPr>
                <w:rFonts w:ascii="Times New Roman" w:hAnsi="Times New Roman" w:cs="Times New Roman"/>
                <w:sz w:val="24"/>
                <w:szCs w:val="24"/>
              </w:rPr>
              <w:t>saagu</w:t>
            </w:r>
            <w:proofErr w:type="spellEnd"/>
            <w:r w:rsidRPr="00D60189">
              <w:rPr>
                <w:rFonts w:ascii="Times New Roman" w:hAnsi="Times New Roman" w:cs="Times New Roman"/>
                <w:sz w:val="24"/>
                <w:szCs w:val="24"/>
              </w:rPr>
              <w:t>)</w:t>
            </w:r>
          </w:p>
        </w:tc>
        <w:tc>
          <w:tcPr>
            <w:tcW w:w="992" w:type="dxa"/>
            <w:shd w:val="clear" w:color="auto" w:fill="D9D9D9" w:themeFill="background1" w:themeFillShade="D9"/>
          </w:tcPr>
          <w:p w14:paraId="4543033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0.54</w:t>
            </w:r>
          </w:p>
        </w:tc>
        <w:tc>
          <w:tcPr>
            <w:tcW w:w="993" w:type="dxa"/>
            <w:shd w:val="clear" w:color="auto" w:fill="auto"/>
          </w:tcPr>
          <w:p w14:paraId="36DEA2B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-0.06</w:t>
            </w:r>
          </w:p>
        </w:tc>
        <w:tc>
          <w:tcPr>
            <w:tcW w:w="992" w:type="dxa"/>
            <w:shd w:val="clear" w:color="auto" w:fill="auto"/>
          </w:tcPr>
          <w:p w14:paraId="1614B1C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r>
      <w:tr w:rsidR="00F406D4" w:rsidRPr="00D60189" w14:paraId="7830AC6D" w14:textId="77777777" w:rsidTr="00F406D4">
        <w:tc>
          <w:tcPr>
            <w:tcW w:w="6521" w:type="dxa"/>
            <w:shd w:val="clear" w:color="auto" w:fill="auto"/>
          </w:tcPr>
          <w:p w14:paraId="1CC15A8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lastRenderedPageBreak/>
              <w:t xml:space="preserve">Traditional style GLV sides (GLV sambhar, GLV </w:t>
            </w:r>
            <w:proofErr w:type="spellStart"/>
            <w:r w:rsidRPr="00D60189">
              <w:rPr>
                <w:rFonts w:ascii="Times New Roman" w:hAnsi="Times New Roman" w:cs="Times New Roman"/>
                <w:sz w:val="24"/>
                <w:szCs w:val="24"/>
              </w:rPr>
              <w:t>palya</w:t>
            </w:r>
            <w:proofErr w:type="spellEnd"/>
            <w:r w:rsidRPr="00D60189">
              <w:rPr>
                <w:rFonts w:ascii="Times New Roman" w:hAnsi="Times New Roman" w:cs="Times New Roman"/>
                <w:sz w:val="24"/>
                <w:szCs w:val="24"/>
              </w:rPr>
              <w:t xml:space="preserve"> and drumstick </w:t>
            </w:r>
            <w:proofErr w:type="spellStart"/>
            <w:r w:rsidRPr="00D60189">
              <w:rPr>
                <w:rFonts w:ascii="Times New Roman" w:hAnsi="Times New Roman" w:cs="Times New Roman"/>
                <w:sz w:val="24"/>
                <w:szCs w:val="24"/>
              </w:rPr>
              <w:t>palya</w:t>
            </w:r>
            <w:proofErr w:type="spellEnd"/>
            <w:r w:rsidRPr="00D60189">
              <w:rPr>
                <w:rFonts w:ascii="Times New Roman" w:hAnsi="Times New Roman" w:cs="Times New Roman"/>
                <w:sz w:val="24"/>
                <w:szCs w:val="24"/>
              </w:rPr>
              <w:t>)</w:t>
            </w:r>
          </w:p>
        </w:tc>
        <w:tc>
          <w:tcPr>
            <w:tcW w:w="992" w:type="dxa"/>
            <w:shd w:val="clear" w:color="auto" w:fill="auto"/>
          </w:tcPr>
          <w:p w14:paraId="40BAD21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0.10</w:t>
            </w:r>
          </w:p>
        </w:tc>
        <w:tc>
          <w:tcPr>
            <w:tcW w:w="993" w:type="dxa"/>
            <w:shd w:val="clear" w:color="auto" w:fill="D9D9D9" w:themeFill="background1" w:themeFillShade="D9"/>
          </w:tcPr>
          <w:p w14:paraId="5A1BCA6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0.48</w:t>
            </w:r>
          </w:p>
        </w:tc>
        <w:tc>
          <w:tcPr>
            <w:tcW w:w="992" w:type="dxa"/>
            <w:shd w:val="clear" w:color="auto" w:fill="D9D9D9" w:themeFill="background1" w:themeFillShade="D9"/>
          </w:tcPr>
          <w:p w14:paraId="772F99E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r>
      <w:tr w:rsidR="00F406D4" w:rsidRPr="00D60189" w14:paraId="032876F0" w14:textId="77777777" w:rsidTr="00F406D4">
        <w:tc>
          <w:tcPr>
            <w:tcW w:w="6521" w:type="dxa"/>
            <w:shd w:val="clear" w:color="auto" w:fill="auto"/>
          </w:tcPr>
          <w:p w14:paraId="7E53CCB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GLV sides (cabbage/</w:t>
            </w:r>
            <w:proofErr w:type="spellStart"/>
            <w:r w:rsidRPr="00D60189">
              <w:rPr>
                <w:rFonts w:ascii="Times New Roman" w:hAnsi="Times New Roman" w:cs="Times New Roman"/>
                <w:sz w:val="24"/>
                <w:szCs w:val="24"/>
              </w:rPr>
              <w:t>knol</w:t>
            </w:r>
            <w:proofErr w:type="spellEnd"/>
            <w:r w:rsidRPr="00D60189">
              <w:rPr>
                <w:rFonts w:ascii="Times New Roman" w:hAnsi="Times New Roman" w:cs="Times New Roman"/>
                <w:sz w:val="24"/>
                <w:szCs w:val="24"/>
              </w:rPr>
              <w:t xml:space="preserve"> </w:t>
            </w:r>
            <w:proofErr w:type="spellStart"/>
            <w:r w:rsidRPr="00D60189">
              <w:rPr>
                <w:rFonts w:ascii="Times New Roman" w:hAnsi="Times New Roman" w:cs="Times New Roman"/>
                <w:sz w:val="24"/>
                <w:szCs w:val="24"/>
              </w:rPr>
              <w:t>khol</w:t>
            </w:r>
            <w:proofErr w:type="spellEnd"/>
            <w:r w:rsidRPr="00D60189">
              <w:rPr>
                <w:rFonts w:ascii="Times New Roman" w:hAnsi="Times New Roman" w:cs="Times New Roman"/>
                <w:sz w:val="24"/>
                <w:szCs w:val="24"/>
              </w:rPr>
              <w:t xml:space="preserve"> </w:t>
            </w:r>
            <w:proofErr w:type="spellStart"/>
            <w:r w:rsidRPr="00D60189">
              <w:rPr>
                <w:rFonts w:ascii="Times New Roman" w:hAnsi="Times New Roman" w:cs="Times New Roman"/>
                <w:sz w:val="24"/>
                <w:szCs w:val="24"/>
              </w:rPr>
              <w:t>palya</w:t>
            </w:r>
            <w:proofErr w:type="spellEnd"/>
            <w:r w:rsidRPr="00D60189">
              <w:rPr>
                <w:rFonts w:ascii="Times New Roman" w:hAnsi="Times New Roman" w:cs="Times New Roman"/>
                <w:sz w:val="24"/>
                <w:szCs w:val="24"/>
              </w:rPr>
              <w:t xml:space="preserve"> and cauliflower </w:t>
            </w:r>
            <w:proofErr w:type="spellStart"/>
            <w:r w:rsidRPr="00D60189">
              <w:rPr>
                <w:rFonts w:ascii="Times New Roman" w:hAnsi="Times New Roman" w:cs="Times New Roman"/>
                <w:sz w:val="24"/>
                <w:szCs w:val="24"/>
              </w:rPr>
              <w:t>palya</w:t>
            </w:r>
            <w:proofErr w:type="spellEnd"/>
            <w:r w:rsidRPr="00D60189">
              <w:rPr>
                <w:rFonts w:ascii="Times New Roman" w:hAnsi="Times New Roman" w:cs="Times New Roman"/>
                <w:sz w:val="24"/>
                <w:szCs w:val="24"/>
              </w:rPr>
              <w:t xml:space="preserve"> )</w:t>
            </w:r>
          </w:p>
        </w:tc>
        <w:tc>
          <w:tcPr>
            <w:tcW w:w="992" w:type="dxa"/>
            <w:shd w:val="clear" w:color="auto" w:fill="D9D9D9" w:themeFill="background1" w:themeFillShade="D9"/>
          </w:tcPr>
          <w:p w14:paraId="6FE1000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0.38</w:t>
            </w:r>
          </w:p>
        </w:tc>
        <w:tc>
          <w:tcPr>
            <w:tcW w:w="993" w:type="dxa"/>
            <w:shd w:val="clear" w:color="auto" w:fill="auto"/>
          </w:tcPr>
          <w:p w14:paraId="25CA5F3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2" w:type="dxa"/>
            <w:shd w:val="clear" w:color="auto" w:fill="auto"/>
          </w:tcPr>
          <w:p w14:paraId="5FB378A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-0.11</w:t>
            </w:r>
          </w:p>
        </w:tc>
      </w:tr>
      <w:tr w:rsidR="00F406D4" w:rsidRPr="00D60189" w14:paraId="18CA753F" w14:textId="77777777" w:rsidTr="00F406D4">
        <w:tc>
          <w:tcPr>
            <w:tcW w:w="9498" w:type="dxa"/>
            <w:gridSpan w:val="4"/>
            <w:shd w:val="clear" w:color="auto" w:fill="E7E6E6" w:themeFill="background2"/>
          </w:tcPr>
          <w:p w14:paraId="4267879D"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Raw vegetables and salads:</w:t>
            </w:r>
          </w:p>
        </w:tc>
      </w:tr>
      <w:tr w:rsidR="00F406D4" w:rsidRPr="00D60189" w14:paraId="770B44F7" w14:textId="77777777" w:rsidTr="00F406D4">
        <w:tc>
          <w:tcPr>
            <w:tcW w:w="6521" w:type="dxa"/>
            <w:shd w:val="clear" w:color="auto" w:fill="auto"/>
          </w:tcPr>
          <w:p w14:paraId="2A00A8E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Raw vegetables (cucumber, tomato, onion, carrot, radish, runner beans and raw greens)</w:t>
            </w:r>
          </w:p>
        </w:tc>
        <w:tc>
          <w:tcPr>
            <w:tcW w:w="992" w:type="dxa"/>
            <w:shd w:val="clear" w:color="auto" w:fill="D9D9D9" w:themeFill="background1" w:themeFillShade="D9"/>
          </w:tcPr>
          <w:p w14:paraId="765BCC6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0.46</w:t>
            </w:r>
          </w:p>
        </w:tc>
        <w:tc>
          <w:tcPr>
            <w:tcW w:w="993" w:type="dxa"/>
            <w:shd w:val="clear" w:color="auto" w:fill="auto"/>
          </w:tcPr>
          <w:p w14:paraId="3ABC7CC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c>
          <w:tcPr>
            <w:tcW w:w="992" w:type="dxa"/>
            <w:shd w:val="clear" w:color="auto" w:fill="D9D9D9" w:themeFill="background1" w:themeFillShade="D9"/>
          </w:tcPr>
          <w:p w14:paraId="6C0AD7F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0.29</w:t>
            </w:r>
          </w:p>
        </w:tc>
      </w:tr>
      <w:tr w:rsidR="00F406D4" w:rsidRPr="00D60189" w14:paraId="0E45D460" w14:textId="77777777" w:rsidTr="00F406D4">
        <w:tc>
          <w:tcPr>
            <w:tcW w:w="6521" w:type="dxa"/>
            <w:shd w:val="clear" w:color="auto" w:fill="auto"/>
          </w:tcPr>
          <w:p w14:paraId="0661A0DC" w14:textId="77777777" w:rsidR="00F406D4" w:rsidRPr="00D60189" w:rsidRDefault="00F406D4" w:rsidP="00F406D4">
            <w:pPr>
              <w:rPr>
                <w:rFonts w:ascii="Times New Roman" w:hAnsi="Times New Roman" w:cs="Times New Roman"/>
                <w:sz w:val="24"/>
                <w:szCs w:val="24"/>
              </w:rPr>
            </w:pPr>
            <w:proofErr w:type="spellStart"/>
            <w:r w:rsidRPr="00D60189">
              <w:rPr>
                <w:rFonts w:ascii="Times New Roman" w:hAnsi="Times New Roman" w:cs="Times New Roman"/>
                <w:sz w:val="24"/>
                <w:szCs w:val="24"/>
              </w:rPr>
              <w:t>Kosambari</w:t>
            </w:r>
            <w:proofErr w:type="spellEnd"/>
            <w:r w:rsidRPr="00D60189">
              <w:rPr>
                <w:rFonts w:ascii="Times New Roman" w:hAnsi="Times New Roman" w:cs="Times New Roman"/>
                <w:sz w:val="24"/>
                <w:szCs w:val="24"/>
              </w:rPr>
              <w:t xml:space="preserve"> (traditional South Indian lentil vegetable salad)</w:t>
            </w:r>
          </w:p>
        </w:tc>
        <w:tc>
          <w:tcPr>
            <w:tcW w:w="992" w:type="dxa"/>
            <w:shd w:val="clear" w:color="auto" w:fill="auto"/>
          </w:tcPr>
          <w:p w14:paraId="6A64C56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0.11</w:t>
            </w:r>
          </w:p>
        </w:tc>
        <w:tc>
          <w:tcPr>
            <w:tcW w:w="993" w:type="dxa"/>
            <w:shd w:val="clear" w:color="auto" w:fill="auto"/>
          </w:tcPr>
          <w:p w14:paraId="36F5E41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0.10</w:t>
            </w:r>
          </w:p>
        </w:tc>
        <w:tc>
          <w:tcPr>
            <w:tcW w:w="992" w:type="dxa"/>
            <w:shd w:val="clear" w:color="auto" w:fill="D9D9D9" w:themeFill="background1" w:themeFillShade="D9"/>
          </w:tcPr>
          <w:p w14:paraId="123B76B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0.36</w:t>
            </w:r>
          </w:p>
        </w:tc>
      </w:tr>
      <w:tr w:rsidR="00F406D4" w:rsidRPr="00D60189" w14:paraId="676A41EB" w14:textId="77777777" w:rsidTr="00F406D4">
        <w:tc>
          <w:tcPr>
            <w:tcW w:w="9498" w:type="dxa"/>
            <w:gridSpan w:val="4"/>
            <w:shd w:val="clear" w:color="auto" w:fill="E7E6E6" w:themeFill="background2"/>
          </w:tcPr>
          <w:p w14:paraId="27F11974"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Non-vegetarian preparations:</w:t>
            </w:r>
          </w:p>
        </w:tc>
      </w:tr>
      <w:tr w:rsidR="00F406D4" w:rsidRPr="00D60189" w14:paraId="1B90B92F" w14:textId="77777777" w:rsidTr="00F406D4">
        <w:tc>
          <w:tcPr>
            <w:tcW w:w="6521" w:type="dxa"/>
            <w:shd w:val="clear" w:color="auto" w:fill="auto"/>
          </w:tcPr>
          <w:p w14:paraId="726FB8D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Chicken (fry, curry/sambhar)</w:t>
            </w:r>
          </w:p>
        </w:tc>
        <w:tc>
          <w:tcPr>
            <w:tcW w:w="992" w:type="dxa"/>
            <w:shd w:val="clear" w:color="auto" w:fill="D9D9D9" w:themeFill="background1" w:themeFillShade="D9"/>
          </w:tcPr>
          <w:p w14:paraId="43134CE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0.24</w:t>
            </w:r>
          </w:p>
        </w:tc>
        <w:tc>
          <w:tcPr>
            <w:tcW w:w="993" w:type="dxa"/>
            <w:shd w:val="clear" w:color="auto" w:fill="D9D9D9" w:themeFill="background1" w:themeFillShade="D9"/>
          </w:tcPr>
          <w:p w14:paraId="567AEFB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0.25</w:t>
            </w:r>
          </w:p>
        </w:tc>
        <w:tc>
          <w:tcPr>
            <w:tcW w:w="992" w:type="dxa"/>
            <w:shd w:val="clear" w:color="auto" w:fill="808080" w:themeFill="background1" w:themeFillShade="80"/>
          </w:tcPr>
          <w:p w14:paraId="454C4F73"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-0.39</w:t>
            </w:r>
          </w:p>
        </w:tc>
      </w:tr>
      <w:tr w:rsidR="00F406D4" w:rsidRPr="00D60189" w14:paraId="6CD3E08D" w14:textId="77777777" w:rsidTr="00F406D4">
        <w:tc>
          <w:tcPr>
            <w:tcW w:w="6521" w:type="dxa"/>
            <w:shd w:val="clear" w:color="auto" w:fill="auto"/>
          </w:tcPr>
          <w:p w14:paraId="1A1D01B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Chicken biriyani</w:t>
            </w:r>
          </w:p>
        </w:tc>
        <w:tc>
          <w:tcPr>
            <w:tcW w:w="992" w:type="dxa"/>
            <w:shd w:val="clear" w:color="auto" w:fill="D9D9D9" w:themeFill="background1" w:themeFillShade="D9"/>
          </w:tcPr>
          <w:p w14:paraId="65D7817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0.20</w:t>
            </w:r>
          </w:p>
        </w:tc>
        <w:tc>
          <w:tcPr>
            <w:tcW w:w="993" w:type="dxa"/>
            <w:shd w:val="clear" w:color="auto" w:fill="D9D9D9" w:themeFill="background1" w:themeFillShade="D9"/>
          </w:tcPr>
          <w:p w14:paraId="178E0CE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c>
          <w:tcPr>
            <w:tcW w:w="992" w:type="dxa"/>
            <w:shd w:val="clear" w:color="auto" w:fill="808080" w:themeFill="background1" w:themeFillShade="80"/>
          </w:tcPr>
          <w:p w14:paraId="3F925BAD"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-0.35</w:t>
            </w:r>
          </w:p>
        </w:tc>
      </w:tr>
      <w:tr w:rsidR="00F406D4" w:rsidRPr="00D60189" w14:paraId="213E4A15" w14:textId="77777777" w:rsidTr="00F406D4">
        <w:tc>
          <w:tcPr>
            <w:tcW w:w="6521" w:type="dxa"/>
            <w:shd w:val="clear" w:color="auto" w:fill="auto"/>
          </w:tcPr>
          <w:p w14:paraId="175A5FD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Fish (fry, curry, cutlet, dried fish/dried seafood/prawn, crab &amp; shellfish)</w:t>
            </w:r>
          </w:p>
        </w:tc>
        <w:tc>
          <w:tcPr>
            <w:tcW w:w="992" w:type="dxa"/>
            <w:shd w:val="clear" w:color="auto" w:fill="D9D9D9" w:themeFill="background1" w:themeFillShade="D9"/>
          </w:tcPr>
          <w:p w14:paraId="011C3E4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c>
          <w:tcPr>
            <w:tcW w:w="993" w:type="dxa"/>
            <w:shd w:val="clear" w:color="auto" w:fill="auto"/>
          </w:tcPr>
          <w:p w14:paraId="338E354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c>
          <w:tcPr>
            <w:tcW w:w="992" w:type="dxa"/>
            <w:shd w:val="clear" w:color="auto" w:fill="808080" w:themeFill="background1" w:themeFillShade="80"/>
          </w:tcPr>
          <w:p w14:paraId="719FF9C7"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-0.26</w:t>
            </w:r>
          </w:p>
        </w:tc>
      </w:tr>
      <w:tr w:rsidR="00F406D4" w:rsidRPr="00D60189" w14:paraId="597CAD77" w14:textId="77777777" w:rsidTr="00F406D4">
        <w:tc>
          <w:tcPr>
            <w:tcW w:w="6521" w:type="dxa"/>
            <w:shd w:val="clear" w:color="auto" w:fill="auto"/>
          </w:tcPr>
          <w:p w14:paraId="6DACD06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Red meat (fry, cutlet, curry, organ meat, keema curry, ham salami bacon &amp; mutton biriyani)</w:t>
            </w:r>
          </w:p>
        </w:tc>
        <w:tc>
          <w:tcPr>
            <w:tcW w:w="992" w:type="dxa"/>
            <w:shd w:val="clear" w:color="auto" w:fill="D9D9D9" w:themeFill="background1" w:themeFillShade="D9"/>
          </w:tcPr>
          <w:p w14:paraId="19C327C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0.29</w:t>
            </w:r>
          </w:p>
        </w:tc>
        <w:tc>
          <w:tcPr>
            <w:tcW w:w="993" w:type="dxa"/>
            <w:shd w:val="clear" w:color="auto" w:fill="auto"/>
          </w:tcPr>
          <w:p w14:paraId="6ED8DD2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c>
          <w:tcPr>
            <w:tcW w:w="992" w:type="dxa"/>
            <w:shd w:val="clear" w:color="auto" w:fill="808080" w:themeFill="background1" w:themeFillShade="80"/>
          </w:tcPr>
          <w:p w14:paraId="10A9B475"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-0.27</w:t>
            </w:r>
          </w:p>
        </w:tc>
      </w:tr>
      <w:tr w:rsidR="00F406D4" w:rsidRPr="00D60189" w14:paraId="1AB96F8A" w14:textId="77777777" w:rsidTr="00F406D4">
        <w:tc>
          <w:tcPr>
            <w:tcW w:w="6521" w:type="dxa"/>
            <w:shd w:val="clear" w:color="auto" w:fill="auto"/>
          </w:tcPr>
          <w:p w14:paraId="1F179A9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Boiled egg</w:t>
            </w:r>
          </w:p>
        </w:tc>
        <w:tc>
          <w:tcPr>
            <w:tcW w:w="992" w:type="dxa"/>
            <w:shd w:val="clear" w:color="auto" w:fill="D9D9D9" w:themeFill="background1" w:themeFillShade="D9"/>
          </w:tcPr>
          <w:p w14:paraId="6791EC4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0.21</w:t>
            </w:r>
          </w:p>
        </w:tc>
        <w:tc>
          <w:tcPr>
            <w:tcW w:w="993" w:type="dxa"/>
            <w:shd w:val="clear" w:color="auto" w:fill="auto"/>
          </w:tcPr>
          <w:p w14:paraId="6421D80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2" w:type="dxa"/>
            <w:shd w:val="clear" w:color="auto" w:fill="auto"/>
          </w:tcPr>
          <w:p w14:paraId="0168560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-0.04</w:t>
            </w:r>
          </w:p>
        </w:tc>
      </w:tr>
      <w:tr w:rsidR="00F406D4" w:rsidRPr="00D60189" w14:paraId="59DDA112" w14:textId="77777777" w:rsidTr="00F406D4">
        <w:tc>
          <w:tcPr>
            <w:tcW w:w="6521" w:type="dxa"/>
            <w:shd w:val="clear" w:color="auto" w:fill="auto"/>
          </w:tcPr>
          <w:p w14:paraId="56F8B38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Egg preparations (egg biriyani, egg </w:t>
            </w:r>
            <w:proofErr w:type="spellStart"/>
            <w:r w:rsidRPr="00D60189">
              <w:rPr>
                <w:rFonts w:ascii="Times New Roman" w:hAnsi="Times New Roman" w:cs="Times New Roman"/>
                <w:sz w:val="24"/>
                <w:szCs w:val="24"/>
              </w:rPr>
              <w:t>burchi</w:t>
            </w:r>
            <w:proofErr w:type="spellEnd"/>
            <w:r w:rsidRPr="00D60189">
              <w:rPr>
                <w:rFonts w:ascii="Times New Roman" w:hAnsi="Times New Roman" w:cs="Times New Roman"/>
                <w:sz w:val="24"/>
                <w:szCs w:val="24"/>
              </w:rPr>
              <w:t>, omelette)</w:t>
            </w:r>
          </w:p>
        </w:tc>
        <w:tc>
          <w:tcPr>
            <w:tcW w:w="992" w:type="dxa"/>
            <w:shd w:val="clear" w:color="auto" w:fill="D9D9D9" w:themeFill="background1" w:themeFillShade="D9"/>
          </w:tcPr>
          <w:p w14:paraId="1E0D63A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0.32</w:t>
            </w:r>
          </w:p>
        </w:tc>
        <w:tc>
          <w:tcPr>
            <w:tcW w:w="993" w:type="dxa"/>
            <w:shd w:val="clear" w:color="auto" w:fill="auto"/>
          </w:tcPr>
          <w:p w14:paraId="02B4F90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2" w:type="dxa"/>
            <w:shd w:val="clear" w:color="auto" w:fill="808080" w:themeFill="background1" w:themeFillShade="80"/>
          </w:tcPr>
          <w:p w14:paraId="73C14E1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-0.28</w:t>
            </w:r>
          </w:p>
        </w:tc>
      </w:tr>
      <w:tr w:rsidR="00F406D4" w:rsidRPr="00D60189" w14:paraId="103AF3F1" w14:textId="77777777" w:rsidTr="00F406D4">
        <w:tc>
          <w:tcPr>
            <w:tcW w:w="9498" w:type="dxa"/>
            <w:gridSpan w:val="4"/>
            <w:shd w:val="clear" w:color="auto" w:fill="E7E6E6" w:themeFill="background2"/>
          </w:tcPr>
          <w:p w14:paraId="267922DB"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Condiments:</w:t>
            </w:r>
          </w:p>
        </w:tc>
      </w:tr>
      <w:tr w:rsidR="00F406D4" w:rsidRPr="00D60189" w14:paraId="6837F762" w14:textId="77777777" w:rsidTr="00F406D4">
        <w:tc>
          <w:tcPr>
            <w:tcW w:w="6521" w:type="dxa"/>
            <w:shd w:val="clear" w:color="auto" w:fill="auto"/>
          </w:tcPr>
          <w:p w14:paraId="40AD29D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Pickles, </w:t>
            </w:r>
            <w:proofErr w:type="spellStart"/>
            <w:r w:rsidRPr="00D60189">
              <w:rPr>
                <w:rFonts w:ascii="Times New Roman" w:hAnsi="Times New Roman" w:cs="Times New Roman"/>
                <w:sz w:val="24"/>
                <w:szCs w:val="24"/>
              </w:rPr>
              <w:t>papads</w:t>
            </w:r>
            <w:proofErr w:type="spellEnd"/>
            <w:r w:rsidRPr="00D60189">
              <w:rPr>
                <w:rFonts w:ascii="Times New Roman" w:hAnsi="Times New Roman" w:cs="Times New Roman"/>
                <w:sz w:val="24"/>
                <w:szCs w:val="24"/>
              </w:rPr>
              <w:t>, chutneys &amp; chutney powders</w:t>
            </w:r>
          </w:p>
        </w:tc>
        <w:tc>
          <w:tcPr>
            <w:tcW w:w="992" w:type="dxa"/>
            <w:shd w:val="clear" w:color="auto" w:fill="D9D9D9" w:themeFill="background1" w:themeFillShade="D9"/>
          </w:tcPr>
          <w:p w14:paraId="4E2BB76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0.33</w:t>
            </w:r>
          </w:p>
        </w:tc>
        <w:tc>
          <w:tcPr>
            <w:tcW w:w="993" w:type="dxa"/>
            <w:shd w:val="clear" w:color="auto" w:fill="D9D9D9" w:themeFill="background1" w:themeFillShade="D9"/>
          </w:tcPr>
          <w:p w14:paraId="7E29075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c>
          <w:tcPr>
            <w:tcW w:w="992" w:type="dxa"/>
            <w:shd w:val="clear" w:color="auto" w:fill="auto"/>
          </w:tcPr>
          <w:p w14:paraId="070BBC0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r>
      <w:tr w:rsidR="00F406D4" w:rsidRPr="00D60189" w14:paraId="0C98D70F" w14:textId="77777777" w:rsidTr="00F406D4">
        <w:tc>
          <w:tcPr>
            <w:tcW w:w="6521" w:type="dxa"/>
            <w:shd w:val="clear" w:color="auto" w:fill="auto"/>
          </w:tcPr>
          <w:p w14:paraId="461A4AF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Western condiments (ketchup &amp; instant soups)</w:t>
            </w:r>
          </w:p>
        </w:tc>
        <w:tc>
          <w:tcPr>
            <w:tcW w:w="992" w:type="dxa"/>
            <w:shd w:val="clear" w:color="auto" w:fill="D9D9D9" w:themeFill="background1" w:themeFillShade="D9"/>
          </w:tcPr>
          <w:p w14:paraId="79BA897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0.29</w:t>
            </w:r>
          </w:p>
        </w:tc>
        <w:tc>
          <w:tcPr>
            <w:tcW w:w="993" w:type="dxa"/>
            <w:shd w:val="clear" w:color="auto" w:fill="808080" w:themeFill="background1" w:themeFillShade="80"/>
          </w:tcPr>
          <w:p w14:paraId="0438B31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-0.22</w:t>
            </w:r>
          </w:p>
        </w:tc>
        <w:tc>
          <w:tcPr>
            <w:tcW w:w="992" w:type="dxa"/>
            <w:shd w:val="clear" w:color="auto" w:fill="auto"/>
          </w:tcPr>
          <w:p w14:paraId="0E3B1B7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r>
      <w:tr w:rsidR="00F406D4" w:rsidRPr="00D60189" w14:paraId="4AC1D4B8" w14:textId="77777777" w:rsidTr="00F406D4">
        <w:tc>
          <w:tcPr>
            <w:tcW w:w="9498" w:type="dxa"/>
            <w:gridSpan w:val="4"/>
            <w:shd w:val="clear" w:color="auto" w:fill="E7E6E6" w:themeFill="background2"/>
          </w:tcPr>
          <w:p w14:paraId="5E7F0A7A"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Added sugar:</w:t>
            </w:r>
          </w:p>
        </w:tc>
      </w:tr>
      <w:tr w:rsidR="00F406D4" w:rsidRPr="00D60189" w14:paraId="1BF54D29" w14:textId="77777777" w:rsidTr="00F406D4">
        <w:tc>
          <w:tcPr>
            <w:tcW w:w="6521" w:type="dxa"/>
            <w:shd w:val="clear" w:color="auto" w:fill="auto"/>
          </w:tcPr>
          <w:p w14:paraId="090A6DFD"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Added sugar (sugar in tea, coffee, milk, fruit juice, jam, honey &amp; jaggery)</w:t>
            </w:r>
          </w:p>
        </w:tc>
        <w:tc>
          <w:tcPr>
            <w:tcW w:w="992" w:type="dxa"/>
            <w:shd w:val="clear" w:color="auto" w:fill="auto"/>
          </w:tcPr>
          <w:p w14:paraId="702A3FE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3" w:type="dxa"/>
            <w:shd w:val="clear" w:color="auto" w:fill="D9D9D9" w:themeFill="background1" w:themeFillShade="D9"/>
          </w:tcPr>
          <w:p w14:paraId="1FE2553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0.30</w:t>
            </w:r>
          </w:p>
        </w:tc>
        <w:tc>
          <w:tcPr>
            <w:tcW w:w="992" w:type="dxa"/>
            <w:shd w:val="clear" w:color="auto" w:fill="auto"/>
          </w:tcPr>
          <w:p w14:paraId="48EBDFC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r>
      <w:tr w:rsidR="00F406D4" w:rsidRPr="00D60189" w14:paraId="3CB283FA" w14:textId="77777777" w:rsidTr="00F406D4">
        <w:tc>
          <w:tcPr>
            <w:tcW w:w="9498" w:type="dxa"/>
            <w:gridSpan w:val="4"/>
            <w:shd w:val="clear" w:color="auto" w:fill="E7E6E6" w:themeFill="background2"/>
          </w:tcPr>
          <w:p w14:paraId="2C9DCC47" w14:textId="77777777" w:rsidR="00F406D4" w:rsidRPr="00D60189" w:rsidRDefault="00F406D4" w:rsidP="00F406D4">
            <w:pPr>
              <w:rPr>
                <w:rFonts w:ascii="Times New Roman" w:hAnsi="Times New Roman" w:cs="Times New Roman"/>
                <w:b/>
                <w:color w:val="FFFFFF" w:themeColor="background1"/>
                <w:sz w:val="24"/>
                <w:szCs w:val="24"/>
              </w:rPr>
            </w:pPr>
            <w:r w:rsidRPr="00D60189">
              <w:rPr>
                <w:rFonts w:ascii="Times New Roman" w:hAnsi="Times New Roman" w:cs="Times New Roman"/>
                <w:b/>
                <w:sz w:val="24"/>
                <w:szCs w:val="24"/>
              </w:rPr>
              <w:t>Savoury snacks:</w:t>
            </w:r>
          </w:p>
        </w:tc>
      </w:tr>
      <w:tr w:rsidR="00F406D4" w:rsidRPr="00D60189" w14:paraId="0A31A006" w14:textId="77777777" w:rsidTr="00F406D4">
        <w:tc>
          <w:tcPr>
            <w:tcW w:w="6521" w:type="dxa"/>
            <w:shd w:val="clear" w:color="auto" w:fill="auto"/>
          </w:tcPr>
          <w:p w14:paraId="277DF2E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Medium calories fried savoury snacks (namkeen &amp; chakli)</w:t>
            </w:r>
          </w:p>
        </w:tc>
        <w:tc>
          <w:tcPr>
            <w:tcW w:w="992" w:type="dxa"/>
            <w:shd w:val="clear" w:color="auto" w:fill="D9D9D9" w:themeFill="background1" w:themeFillShade="D9"/>
          </w:tcPr>
          <w:p w14:paraId="25DC3CA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c>
          <w:tcPr>
            <w:tcW w:w="993" w:type="dxa"/>
            <w:shd w:val="clear" w:color="auto" w:fill="D9D9D9" w:themeFill="background1" w:themeFillShade="D9"/>
          </w:tcPr>
          <w:p w14:paraId="0D10412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0.27</w:t>
            </w:r>
          </w:p>
        </w:tc>
        <w:tc>
          <w:tcPr>
            <w:tcW w:w="992" w:type="dxa"/>
            <w:shd w:val="clear" w:color="auto" w:fill="auto"/>
          </w:tcPr>
          <w:p w14:paraId="43A0C851"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000000"/>
                <w:sz w:val="24"/>
                <w:szCs w:val="24"/>
              </w:rPr>
              <w:t>-0.16</w:t>
            </w:r>
          </w:p>
        </w:tc>
      </w:tr>
      <w:tr w:rsidR="00F406D4" w:rsidRPr="00D60189" w14:paraId="0EF75940" w14:textId="77777777" w:rsidTr="00F406D4">
        <w:tc>
          <w:tcPr>
            <w:tcW w:w="6521" w:type="dxa"/>
            <w:shd w:val="clear" w:color="auto" w:fill="auto"/>
          </w:tcPr>
          <w:p w14:paraId="2CD4BC6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High calories savoury fried snacks (</w:t>
            </w:r>
            <w:proofErr w:type="spellStart"/>
            <w:r w:rsidRPr="00D60189">
              <w:rPr>
                <w:rFonts w:ascii="Times New Roman" w:hAnsi="Times New Roman" w:cs="Times New Roman"/>
                <w:sz w:val="24"/>
                <w:szCs w:val="24"/>
              </w:rPr>
              <w:t>pakoda</w:t>
            </w:r>
            <w:proofErr w:type="spellEnd"/>
            <w:r w:rsidRPr="00D60189">
              <w:rPr>
                <w:rFonts w:ascii="Times New Roman" w:hAnsi="Times New Roman" w:cs="Times New Roman"/>
                <w:sz w:val="24"/>
                <w:szCs w:val="24"/>
              </w:rPr>
              <w:t>/</w:t>
            </w:r>
            <w:proofErr w:type="spellStart"/>
            <w:r w:rsidRPr="00D60189">
              <w:rPr>
                <w:rFonts w:ascii="Times New Roman" w:hAnsi="Times New Roman" w:cs="Times New Roman"/>
                <w:sz w:val="24"/>
                <w:szCs w:val="24"/>
              </w:rPr>
              <w:t>bhajji</w:t>
            </w:r>
            <w:proofErr w:type="spellEnd"/>
            <w:r w:rsidRPr="00D60189">
              <w:rPr>
                <w:rFonts w:ascii="Times New Roman" w:hAnsi="Times New Roman" w:cs="Times New Roman"/>
                <w:sz w:val="24"/>
                <w:szCs w:val="24"/>
              </w:rPr>
              <w:t>/samosa)</w:t>
            </w:r>
          </w:p>
        </w:tc>
        <w:tc>
          <w:tcPr>
            <w:tcW w:w="992" w:type="dxa"/>
            <w:shd w:val="clear" w:color="auto" w:fill="D9D9D9" w:themeFill="background1" w:themeFillShade="D9"/>
          </w:tcPr>
          <w:p w14:paraId="784D8EE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0.32</w:t>
            </w:r>
          </w:p>
        </w:tc>
        <w:tc>
          <w:tcPr>
            <w:tcW w:w="993" w:type="dxa"/>
            <w:shd w:val="clear" w:color="auto" w:fill="D9D9D9" w:themeFill="background1" w:themeFillShade="D9"/>
          </w:tcPr>
          <w:p w14:paraId="5270A7B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c>
          <w:tcPr>
            <w:tcW w:w="992" w:type="dxa"/>
            <w:shd w:val="clear" w:color="auto" w:fill="808080" w:themeFill="background1" w:themeFillShade="80"/>
          </w:tcPr>
          <w:p w14:paraId="46DFB389"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-0.39</w:t>
            </w:r>
          </w:p>
        </w:tc>
      </w:tr>
      <w:tr w:rsidR="00F406D4" w:rsidRPr="00D60189" w14:paraId="255EC99C" w14:textId="77777777" w:rsidTr="00F406D4">
        <w:tc>
          <w:tcPr>
            <w:tcW w:w="6521" w:type="dxa"/>
            <w:shd w:val="clear" w:color="auto" w:fill="auto"/>
          </w:tcPr>
          <w:p w14:paraId="4227B4DB"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Puff pastry snacks</w:t>
            </w:r>
          </w:p>
        </w:tc>
        <w:tc>
          <w:tcPr>
            <w:tcW w:w="992" w:type="dxa"/>
            <w:shd w:val="clear" w:color="auto" w:fill="D9D9D9" w:themeFill="background1" w:themeFillShade="D9"/>
          </w:tcPr>
          <w:p w14:paraId="08520FC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0.23</w:t>
            </w:r>
          </w:p>
        </w:tc>
        <w:tc>
          <w:tcPr>
            <w:tcW w:w="993" w:type="dxa"/>
            <w:shd w:val="clear" w:color="auto" w:fill="D9D9D9" w:themeFill="background1" w:themeFillShade="D9"/>
          </w:tcPr>
          <w:p w14:paraId="4F33ED1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c>
          <w:tcPr>
            <w:tcW w:w="992" w:type="dxa"/>
            <w:shd w:val="clear" w:color="auto" w:fill="808080" w:themeFill="background1" w:themeFillShade="80"/>
          </w:tcPr>
          <w:p w14:paraId="161B036A"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-0.20</w:t>
            </w:r>
          </w:p>
        </w:tc>
      </w:tr>
      <w:tr w:rsidR="00F406D4" w:rsidRPr="00D60189" w14:paraId="14EB0091" w14:textId="77777777" w:rsidTr="00F406D4">
        <w:tc>
          <w:tcPr>
            <w:tcW w:w="6521" w:type="dxa"/>
            <w:shd w:val="clear" w:color="auto" w:fill="auto"/>
          </w:tcPr>
          <w:p w14:paraId="40691FD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Chats</w:t>
            </w:r>
          </w:p>
        </w:tc>
        <w:tc>
          <w:tcPr>
            <w:tcW w:w="992" w:type="dxa"/>
            <w:shd w:val="clear" w:color="auto" w:fill="D9D9D9" w:themeFill="background1" w:themeFillShade="D9"/>
          </w:tcPr>
          <w:p w14:paraId="1BF66CF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0.28</w:t>
            </w:r>
          </w:p>
        </w:tc>
        <w:tc>
          <w:tcPr>
            <w:tcW w:w="993" w:type="dxa"/>
            <w:shd w:val="clear" w:color="auto" w:fill="auto"/>
          </w:tcPr>
          <w:p w14:paraId="57BF29F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0.10</w:t>
            </w:r>
          </w:p>
        </w:tc>
        <w:tc>
          <w:tcPr>
            <w:tcW w:w="992" w:type="dxa"/>
            <w:shd w:val="clear" w:color="auto" w:fill="808080" w:themeFill="background1" w:themeFillShade="80"/>
          </w:tcPr>
          <w:p w14:paraId="5BBA4B63"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-0.23</w:t>
            </w:r>
          </w:p>
        </w:tc>
      </w:tr>
      <w:tr w:rsidR="00F406D4" w:rsidRPr="00D60189" w14:paraId="7D7A2AB3" w14:textId="77777777" w:rsidTr="00F406D4">
        <w:tc>
          <w:tcPr>
            <w:tcW w:w="9498" w:type="dxa"/>
            <w:gridSpan w:val="4"/>
            <w:shd w:val="clear" w:color="auto" w:fill="E7E6E6" w:themeFill="background2"/>
          </w:tcPr>
          <w:p w14:paraId="168167DC" w14:textId="77777777" w:rsidR="00F406D4" w:rsidRPr="00D60189" w:rsidRDefault="00F406D4" w:rsidP="00F406D4">
            <w:pPr>
              <w:rPr>
                <w:rFonts w:ascii="Times New Roman" w:hAnsi="Times New Roman" w:cs="Times New Roman"/>
                <w:b/>
                <w:color w:val="FFFFFF" w:themeColor="background1"/>
                <w:sz w:val="24"/>
                <w:szCs w:val="24"/>
              </w:rPr>
            </w:pPr>
            <w:r w:rsidRPr="00D60189">
              <w:rPr>
                <w:rFonts w:ascii="Times New Roman" w:hAnsi="Times New Roman" w:cs="Times New Roman"/>
                <w:b/>
                <w:sz w:val="24"/>
                <w:szCs w:val="24"/>
              </w:rPr>
              <w:t>Sweet snacks:</w:t>
            </w:r>
          </w:p>
        </w:tc>
      </w:tr>
      <w:tr w:rsidR="00F406D4" w:rsidRPr="00D60189" w14:paraId="76B6BD48" w14:textId="77777777" w:rsidTr="00F406D4">
        <w:tc>
          <w:tcPr>
            <w:tcW w:w="6521" w:type="dxa"/>
            <w:shd w:val="clear" w:color="auto" w:fill="auto"/>
          </w:tcPr>
          <w:p w14:paraId="52C515A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Chocolate</w:t>
            </w:r>
          </w:p>
        </w:tc>
        <w:tc>
          <w:tcPr>
            <w:tcW w:w="992" w:type="dxa"/>
            <w:shd w:val="clear" w:color="auto" w:fill="D9D9D9" w:themeFill="background1" w:themeFillShade="D9"/>
          </w:tcPr>
          <w:p w14:paraId="6DDD896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0.31</w:t>
            </w:r>
          </w:p>
        </w:tc>
        <w:tc>
          <w:tcPr>
            <w:tcW w:w="993" w:type="dxa"/>
            <w:shd w:val="clear" w:color="auto" w:fill="auto"/>
          </w:tcPr>
          <w:p w14:paraId="66ED226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-0.05</w:t>
            </w:r>
          </w:p>
        </w:tc>
        <w:tc>
          <w:tcPr>
            <w:tcW w:w="992" w:type="dxa"/>
            <w:shd w:val="clear" w:color="auto" w:fill="808080" w:themeFill="background1" w:themeFillShade="80"/>
          </w:tcPr>
          <w:p w14:paraId="324E08DC"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-0.23</w:t>
            </w:r>
          </w:p>
        </w:tc>
      </w:tr>
      <w:tr w:rsidR="00F406D4" w:rsidRPr="00D60189" w14:paraId="088DBB57" w14:textId="77777777" w:rsidTr="00F406D4">
        <w:tc>
          <w:tcPr>
            <w:tcW w:w="6521" w:type="dxa"/>
            <w:shd w:val="clear" w:color="auto" w:fill="auto"/>
          </w:tcPr>
          <w:p w14:paraId="5B88596F" w14:textId="77777777" w:rsidR="00F406D4" w:rsidRPr="00D60189" w:rsidRDefault="00F406D4" w:rsidP="00F406D4">
            <w:pPr>
              <w:rPr>
                <w:rFonts w:ascii="Times New Roman" w:hAnsi="Times New Roman" w:cs="Times New Roman"/>
                <w:sz w:val="24"/>
                <w:szCs w:val="24"/>
              </w:rPr>
            </w:pPr>
            <w:proofErr w:type="spellStart"/>
            <w:r w:rsidRPr="00D60189">
              <w:rPr>
                <w:rFonts w:ascii="Times New Roman" w:hAnsi="Times New Roman" w:cs="Times New Roman"/>
                <w:sz w:val="24"/>
                <w:szCs w:val="24"/>
              </w:rPr>
              <w:t>Creamless</w:t>
            </w:r>
            <w:proofErr w:type="spellEnd"/>
            <w:r w:rsidRPr="00D60189">
              <w:rPr>
                <w:rFonts w:ascii="Times New Roman" w:hAnsi="Times New Roman" w:cs="Times New Roman"/>
                <w:sz w:val="24"/>
                <w:szCs w:val="24"/>
              </w:rPr>
              <w:t xml:space="preserve"> &amp; cream cake</w:t>
            </w:r>
          </w:p>
        </w:tc>
        <w:tc>
          <w:tcPr>
            <w:tcW w:w="992" w:type="dxa"/>
            <w:shd w:val="clear" w:color="auto" w:fill="D9D9D9" w:themeFill="background1" w:themeFillShade="D9"/>
          </w:tcPr>
          <w:p w14:paraId="18DBCEE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0.32</w:t>
            </w:r>
          </w:p>
        </w:tc>
        <w:tc>
          <w:tcPr>
            <w:tcW w:w="993" w:type="dxa"/>
            <w:shd w:val="clear" w:color="auto" w:fill="auto"/>
          </w:tcPr>
          <w:p w14:paraId="439DCDC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2" w:type="dxa"/>
            <w:shd w:val="clear" w:color="auto" w:fill="808080" w:themeFill="background1" w:themeFillShade="80"/>
          </w:tcPr>
          <w:p w14:paraId="17ED6022"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-0.20</w:t>
            </w:r>
          </w:p>
        </w:tc>
      </w:tr>
      <w:tr w:rsidR="00F406D4" w:rsidRPr="00D60189" w14:paraId="7B7BD1E6" w14:textId="77777777" w:rsidTr="00F406D4">
        <w:tc>
          <w:tcPr>
            <w:tcW w:w="6521" w:type="dxa"/>
            <w:shd w:val="clear" w:color="auto" w:fill="auto"/>
          </w:tcPr>
          <w:p w14:paraId="4058BAEB"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Sweet, cream &amp; salted biscuits</w:t>
            </w:r>
          </w:p>
        </w:tc>
        <w:tc>
          <w:tcPr>
            <w:tcW w:w="992" w:type="dxa"/>
            <w:shd w:val="clear" w:color="auto" w:fill="D9D9D9" w:themeFill="background1" w:themeFillShade="D9"/>
          </w:tcPr>
          <w:p w14:paraId="270799B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0.29</w:t>
            </w:r>
          </w:p>
        </w:tc>
        <w:tc>
          <w:tcPr>
            <w:tcW w:w="993" w:type="dxa"/>
            <w:shd w:val="clear" w:color="auto" w:fill="auto"/>
          </w:tcPr>
          <w:p w14:paraId="69A010B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0.13</w:t>
            </w:r>
          </w:p>
        </w:tc>
        <w:tc>
          <w:tcPr>
            <w:tcW w:w="992" w:type="dxa"/>
            <w:shd w:val="clear" w:color="auto" w:fill="auto"/>
          </w:tcPr>
          <w:p w14:paraId="3CAE082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-0.08</w:t>
            </w:r>
          </w:p>
        </w:tc>
      </w:tr>
      <w:tr w:rsidR="00F406D4" w:rsidRPr="00D60189" w14:paraId="1D3DF923" w14:textId="77777777" w:rsidTr="00F406D4">
        <w:tc>
          <w:tcPr>
            <w:tcW w:w="6521" w:type="dxa"/>
            <w:shd w:val="clear" w:color="auto" w:fill="auto"/>
          </w:tcPr>
          <w:p w14:paraId="58306FE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Traditional, home-made cereal based sweets (</w:t>
            </w:r>
            <w:proofErr w:type="spellStart"/>
            <w:r w:rsidRPr="00D60189">
              <w:rPr>
                <w:rFonts w:ascii="Times New Roman" w:hAnsi="Times New Roman" w:cs="Times New Roman"/>
                <w:sz w:val="24"/>
                <w:szCs w:val="24"/>
              </w:rPr>
              <w:t>kesaribaath</w:t>
            </w:r>
            <w:proofErr w:type="spellEnd"/>
            <w:r w:rsidRPr="00D60189">
              <w:rPr>
                <w:rFonts w:ascii="Times New Roman" w:hAnsi="Times New Roman" w:cs="Times New Roman"/>
                <w:sz w:val="24"/>
                <w:szCs w:val="24"/>
              </w:rPr>
              <w:t xml:space="preserve">, kheer &amp; </w:t>
            </w:r>
            <w:proofErr w:type="spellStart"/>
            <w:r w:rsidRPr="00D60189">
              <w:rPr>
                <w:rFonts w:ascii="Times New Roman" w:hAnsi="Times New Roman" w:cs="Times New Roman"/>
                <w:sz w:val="24"/>
                <w:szCs w:val="24"/>
              </w:rPr>
              <w:t>holige</w:t>
            </w:r>
            <w:proofErr w:type="spellEnd"/>
            <w:r w:rsidRPr="00D60189">
              <w:rPr>
                <w:rFonts w:ascii="Times New Roman" w:hAnsi="Times New Roman" w:cs="Times New Roman"/>
                <w:sz w:val="24"/>
                <w:szCs w:val="24"/>
              </w:rPr>
              <w:t>)</w:t>
            </w:r>
          </w:p>
        </w:tc>
        <w:tc>
          <w:tcPr>
            <w:tcW w:w="992" w:type="dxa"/>
            <w:shd w:val="clear" w:color="auto" w:fill="auto"/>
          </w:tcPr>
          <w:p w14:paraId="554284E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0.18</w:t>
            </w:r>
          </w:p>
        </w:tc>
        <w:tc>
          <w:tcPr>
            <w:tcW w:w="993" w:type="dxa"/>
            <w:shd w:val="clear" w:color="auto" w:fill="D9D9D9" w:themeFill="background1" w:themeFillShade="D9"/>
          </w:tcPr>
          <w:p w14:paraId="73F084E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c>
          <w:tcPr>
            <w:tcW w:w="992" w:type="dxa"/>
            <w:shd w:val="clear" w:color="auto" w:fill="auto"/>
          </w:tcPr>
          <w:p w14:paraId="6D27719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-0.07</w:t>
            </w:r>
          </w:p>
        </w:tc>
      </w:tr>
      <w:tr w:rsidR="00F406D4" w:rsidRPr="00D60189" w14:paraId="3F5DD484" w14:textId="77777777" w:rsidTr="00F406D4">
        <w:tc>
          <w:tcPr>
            <w:tcW w:w="6521" w:type="dxa"/>
            <w:shd w:val="clear" w:color="auto" w:fill="auto"/>
          </w:tcPr>
          <w:p w14:paraId="6D8B859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 xml:space="preserve">Traditional shop bought fried sweet preparation (khoa based sweets - barfi, </w:t>
            </w:r>
            <w:proofErr w:type="spellStart"/>
            <w:r w:rsidRPr="00D60189">
              <w:rPr>
                <w:rFonts w:ascii="Times New Roman" w:hAnsi="Times New Roman" w:cs="Times New Roman"/>
                <w:sz w:val="24"/>
                <w:szCs w:val="24"/>
              </w:rPr>
              <w:t>pedha</w:t>
            </w:r>
            <w:proofErr w:type="spellEnd"/>
            <w:r w:rsidRPr="00D60189">
              <w:rPr>
                <w:rFonts w:ascii="Times New Roman" w:hAnsi="Times New Roman" w:cs="Times New Roman"/>
                <w:sz w:val="24"/>
                <w:szCs w:val="24"/>
              </w:rPr>
              <w:t xml:space="preserve">, </w:t>
            </w:r>
            <w:proofErr w:type="spellStart"/>
            <w:r w:rsidRPr="00D60189">
              <w:rPr>
                <w:rFonts w:ascii="Times New Roman" w:hAnsi="Times New Roman" w:cs="Times New Roman"/>
                <w:sz w:val="24"/>
                <w:szCs w:val="24"/>
              </w:rPr>
              <w:t>jamoon</w:t>
            </w:r>
            <w:proofErr w:type="spellEnd"/>
            <w:r w:rsidRPr="00D60189">
              <w:rPr>
                <w:rFonts w:ascii="Times New Roman" w:hAnsi="Times New Roman" w:cs="Times New Roman"/>
                <w:sz w:val="24"/>
                <w:szCs w:val="24"/>
              </w:rPr>
              <w:t xml:space="preserve">, </w:t>
            </w:r>
            <w:proofErr w:type="spellStart"/>
            <w:r w:rsidRPr="00D60189">
              <w:rPr>
                <w:rFonts w:ascii="Times New Roman" w:hAnsi="Times New Roman" w:cs="Times New Roman"/>
                <w:sz w:val="24"/>
                <w:szCs w:val="24"/>
              </w:rPr>
              <w:t>laddoo</w:t>
            </w:r>
            <w:proofErr w:type="spellEnd"/>
            <w:r w:rsidRPr="00D60189">
              <w:rPr>
                <w:rFonts w:ascii="Times New Roman" w:hAnsi="Times New Roman" w:cs="Times New Roman"/>
                <w:sz w:val="24"/>
                <w:szCs w:val="24"/>
              </w:rPr>
              <w:t>, halwa and other sweets)</w:t>
            </w:r>
          </w:p>
        </w:tc>
        <w:tc>
          <w:tcPr>
            <w:tcW w:w="992" w:type="dxa"/>
            <w:shd w:val="clear" w:color="auto" w:fill="auto"/>
          </w:tcPr>
          <w:p w14:paraId="1C919FF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c>
          <w:tcPr>
            <w:tcW w:w="993" w:type="dxa"/>
            <w:shd w:val="clear" w:color="auto" w:fill="auto"/>
          </w:tcPr>
          <w:p w14:paraId="19B2AEF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-0.14</w:t>
            </w:r>
          </w:p>
        </w:tc>
        <w:tc>
          <w:tcPr>
            <w:tcW w:w="992" w:type="dxa"/>
            <w:shd w:val="clear" w:color="auto" w:fill="auto"/>
          </w:tcPr>
          <w:p w14:paraId="76EEB9E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r>
      <w:tr w:rsidR="00F406D4" w:rsidRPr="00D60189" w14:paraId="1289CFDC" w14:textId="77777777" w:rsidTr="00F406D4">
        <w:tc>
          <w:tcPr>
            <w:tcW w:w="6521" w:type="dxa"/>
            <w:shd w:val="clear" w:color="auto" w:fill="auto"/>
          </w:tcPr>
          <w:p w14:paraId="0DAE957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Western style desserts  (cheesecakes, custards, puddings)</w:t>
            </w:r>
          </w:p>
        </w:tc>
        <w:tc>
          <w:tcPr>
            <w:tcW w:w="992" w:type="dxa"/>
            <w:shd w:val="clear" w:color="auto" w:fill="auto"/>
          </w:tcPr>
          <w:p w14:paraId="7DA88A9C"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c>
          <w:tcPr>
            <w:tcW w:w="993" w:type="dxa"/>
            <w:shd w:val="clear" w:color="auto" w:fill="auto"/>
          </w:tcPr>
          <w:p w14:paraId="45DA6C19"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-0.15</w:t>
            </w:r>
          </w:p>
        </w:tc>
        <w:tc>
          <w:tcPr>
            <w:tcW w:w="992" w:type="dxa"/>
            <w:shd w:val="clear" w:color="auto" w:fill="auto"/>
          </w:tcPr>
          <w:p w14:paraId="6771C46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-0.16</w:t>
            </w:r>
          </w:p>
        </w:tc>
      </w:tr>
      <w:tr w:rsidR="00F406D4" w:rsidRPr="00D60189" w14:paraId="02ADD79B" w14:textId="77777777" w:rsidTr="00F406D4">
        <w:tc>
          <w:tcPr>
            <w:tcW w:w="9498" w:type="dxa"/>
            <w:gridSpan w:val="4"/>
            <w:shd w:val="clear" w:color="auto" w:fill="E7E6E6" w:themeFill="background2"/>
          </w:tcPr>
          <w:p w14:paraId="4BF7F639" w14:textId="77777777" w:rsidR="00F406D4" w:rsidRPr="00D60189" w:rsidRDefault="00F406D4" w:rsidP="00F406D4">
            <w:pPr>
              <w:rPr>
                <w:rFonts w:ascii="Times New Roman" w:hAnsi="Times New Roman" w:cs="Times New Roman"/>
                <w:b/>
                <w:color w:val="FFFFFF" w:themeColor="background1"/>
                <w:sz w:val="24"/>
                <w:szCs w:val="24"/>
              </w:rPr>
            </w:pPr>
            <w:r w:rsidRPr="00D60189">
              <w:rPr>
                <w:rFonts w:ascii="Times New Roman" w:hAnsi="Times New Roman" w:cs="Times New Roman"/>
                <w:b/>
                <w:sz w:val="24"/>
                <w:szCs w:val="24"/>
              </w:rPr>
              <w:t>Fast food:</w:t>
            </w:r>
          </w:p>
        </w:tc>
      </w:tr>
      <w:tr w:rsidR="00F406D4" w:rsidRPr="00D60189" w14:paraId="70F04DC1" w14:textId="77777777" w:rsidTr="00F406D4">
        <w:tc>
          <w:tcPr>
            <w:tcW w:w="6521" w:type="dxa"/>
            <w:shd w:val="clear" w:color="auto" w:fill="auto"/>
          </w:tcPr>
          <w:p w14:paraId="62350230"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Fast food (veg and non-veg pizza and burger)</w:t>
            </w:r>
          </w:p>
        </w:tc>
        <w:tc>
          <w:tcPr>
            <w:tcW w:w="992" w:type="dxa"/>
            <w:shd w:val="clear" w:color="auto" w:fill="D9D9D9" w:themeFill="background1" w:themeFillShade="D9"/>
          </w:tcPr>
          <w:p w14:paraId="26A1E41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0.34</w:t>
            </w:r>
          </w:p>
        </w:tc>
        <w:tc>
          <w:tcPr>
            <w:tcW w:w="993" w:type="dxa"/>
            <w:shd w:val="clear" w:color="auto" w:fill="808080" w:themeFill="background1" w:themeFillShade="80"/>
          </w:tcPr>
          <w:p w14:paraId="2BB7885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-0.25</w:t>
            </w:r>
          </w:p>
        </w:tc>
        <w:tc>
          <w:tcPr>
            <w:tcW w:w="992" w:type="dxa"/>
            <w:shd w:val="clear" w:color="auto" w:fill="808080" w:themeFill="background1" w:themeFillShade="80"/>
          </w:tcPr>
          <w:p w14:paraId="3AF555FB" w14:textId="77777777" w:rsidR="00F406D4" w:rsidRPr="00D60189" w:rsidRDefault="00F406D4" w:rsidP="00F406D4">
            <w:pPr>
              <w:jc w:val="right"/>
              <w:rPr>
                <w:rFonts w:ascii="Times New Roman" w:hAnsi="Times New Roman" w:cs="Times New Roman"/>
                <w:color w:val="FFFFFF" w:themeColor="background1"/>
                <w:sz w:val="24"/>
                <w:szCs w:val="24"/>
              </w:rPr>
            </w:pPr>
            <w:r w:rsidRPr="00D60189">
              <w:rPr>
                <w:rFonts w:ascii="Times New Roman" w:hAnsi="Times New Roman" w:cs="Times New Roman"/>
                <w:color w:val="FFFFFF" w:themeColor="background1"/>
                <w:sz w:val="24"/>
                <w:szCs w:val="24"/>
              </w:rPr>
              <w:t>-0.22</w:t>
            </w:r>
          </w:p>
        </w:tc>
      </w:tr>
      <w:tr w:rsidR="00F406D4" w:rsidRPr="00D60189" w14:paraId="3A516CA4" w14:textId="77777777" w:rsidTr="00F406D4">
        <w:tc>
          <w:tcPr>
            <w:tcW w:w="9498" w:type="dxa"/>
            <w:gridSpan w:val="4"/>
            <w:shd w:val="clear" w:color="auto" w:fill="E7E6E6" w:themeFill="background2"/>
          </w:tcPr>
          <w:p w14:paraId="4DE3E192" w14:textId="77777777" w:rsidR="00F406D4" w:rsidRPr="00D60189" w:rsidRDefault="00F406D4" w:rsidP="00F406D4">
            <w:pPr>
              <w:rPr>
                <w:rFonts w:ascii="Times New Roman" w:hAnsi="Times New Roman" w:cs="Times New Roman"/>
                <w:b/>
                <w:color w:val="FFFFFF" w:themeColor="background1"/>
                <w:sz w:val="24"/>
                <w:szCs w:val="24"/>
              </w:rPr>
            </w:pPr>
            <w:r w:rsidRPr="00D60189">
              <w:rPr>
                <w:rFonts w:ascii="Times New Roman" w:hAnsi="Times New Roman" w:cs="Times New Roman"/>
                <w:b/>
                <w:sz w:val="24"/>
                <w:szCs w:val="24"/>
              </w:rPr>
              <w:t>Milk products:</w:t>
            </w:r>
          </w:p>
        </w:tc>
      </w:tr>
      <w:tr w:rsidR="00F406D4" w:rsidRPr="00D60189" w14:paraId="5ED9B814" w14:textId="77777777" w:rsidTr="00F406D4">
        <w:tc>
          <w:tcPr>
            <w:tcW w:w="6521" w:type="dxa"/>
            <w:shd w:val="clear" w:color="auto" w:fill="auto"/>
          </w:tcPr>
          <w:p w14:paraId="60C197C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Curd/ yogurt</w:t>
            </w:r>
          </w:p>
        </w:tc>
        <w:tc>
          <w:tcPr>
            <w:tcW w:w="992" w:type="dxa"/>
            <w:shd w:val="clear" w:color="auto" w:fill="D9D9D9" w:themeFill="background1" w:themeFillShade="D9"/>
          </w:tcPr>
          <w:p w14:paraId="7DE9BDE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0.21</w:t>
            </w:r>
          </w:p>
        </w:tc>
        <w:tc>
          <w:tcPr>
            <w:tcW w:w="993" w:type="dxa"/>
            <w:shd w:val="clear" w:color="auto" w:fill="auto"/>
          </w:tcPr>
          <w:p w14:paraId="0B285C95"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0.00</w:t>
            </w:r>
          </w:p>
        </w:tc>
        <w:tc>
          <w:tcPr>
            <w:tcW w:w="992" w:type="dxa"/>
            <w:shd w:val="clear" w:color="auto" w:fill="D9D9D9" w:themeFill="background1" w:themeFillShade="D9"/>
          </w:tcPr>
          <w:p w14:paraId="2674833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0.32</w:t>
            </w:r>
          </w:p>
        </w:tc>
      </w:tr>
      <w:tr w:rsidR="00F406D4" w:rsidRPr="00D60189" w14:paraId="1F836283" w14:textId="77777777" w:rsidTr="00F406D4">
        <w:tc>
          <w:tcPr>
            <w:tcW w:w="6521" w:type="dxa"/>
            <w:shd w:val="clear" w:color="auto" w:fill="auto"/>
          </w:tcPr>
          <w:p w14:paraId="6177C9D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Ghee</w:t>
            </w:r>
          </w:p>
        </w:tc>
        <w:tc>
          <w:tcPr>
            <w:tcW w:w="992" w:type="dxa"/>
            <w:shd w:val="clear" w:color="auto" w:fill="D9D9D9" w:themeFill="background1" w:themeFillShade="D9"/>
          </w:tcPr>
          <w:p w14:paraId="4B86BFC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0.24</w:t>
            </w:r>
          </w:p>
        </w:tc>
        <w:tc>
          <w:tcPr>
            <w:tcW w:w="993" w:type="dxa"/>
            <w:shd w:val="clear" w:color="auto" w:fill="auto"/>
          </w:tcPr>
          <w:p w14:paraId="0B7909F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c>
          <w:tcPr>
            <w:tcW w:w="992" w:type="dxa"/>
            <w:shd w:val="clear" w:color="auto" w:fill="auto"/>
          </w:tcPr>
          <w:p w14:paraId="3D812C0A"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r>
      <w:tr w:rsidR="00F406D4" w:rsidRPr="00D60189" w14:paraId="03766BD3" w14:textId="77777777" w:rsidTr="00F406D4">
        <w:tc>
          <w:tcPr>
            <w:tcW w:w="6521" w:type="dxa"/>
            <w:shd w:val="clear" w:color="auto" w:fill="auto"/>
          </w:tcPr>
          <w:p w14:paraId="0E66FE2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Butter</w:t>
            </w:r>
          </w:p>
        </w:tc>
        <w:tc>
          <w:tcPr>
            <w:tcW w:w="992" w:type="dxa"/>
            <w:shd w:val="clear" w:color="auto" w:fill="D9D9D9" w:themeFill="background1" w:themeFillShade="D9"/>
          </w:tcPr>
          <w:p w14:paraId="202FF6DB"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c>
          <w:tcPr>
            <w:tcW w:w="993" w:type="dxa"/>
            <w:shd w:val="clear" w:color="auto" w:fill="auto"/>
          </w:tcPr>
          <w:p w14:paraId="6B1DF23E"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0.00</w:t>
            </w:r>
          </w:p>
        </w:tc>
        <w:tc>
          <w:tcPr>
            <w:tcW w:w="992" w:type="dxa"/>
            <w:shd w:val="clear" w:color="auto" w:fill="D9D9D9" w:themeFill="background1" w:themeFillShade="D9"/>
          </w:tcPr>
          <w:p w14:paraId="76E327A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0.26</w:t>
            </w:r>
          </w:p>
        </w:tc>
      </w:tr>
      <w:tr w:rsidR="00F406D4" w:rsidRPr="00D60189" w14:paraId="2668CDF6" w14:textId="77777777" w:rsidTr="00F406D4">
        <w:tc>
          <w:tcPr>
            <w:tcW w:w="6521" w:type="dxa"/>
            <w:shd w:val="clear" w:color="auto" w:fill="auto"/>
          </w:tcPr>
          <w:p w14:paraId="71132BE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Cheese and paneer</w:t>
            </w:r>
          </w:p>
        </w:tc>
        <w:tc>
          <w:tcPr>
            <w:tcW w:w="992" w:type="dxa"/>
            <w:shd w:val="clear" w:color="auto" w:fill="D9D9D9" w:themeFill="background1" w:themeFillShade="D9"/>
          </w:tcPr>
          <w:p w14:paraId="078759B7"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0.38</w:t>
            </w:r>
          </w:p>
        </w:tc>
        <w:tc>
          <w:tcPr>
            <w:tcW w:w="993" w:type="dxa"/>
            <w:shd w:val="clear" w:color="auto" w:fill="808080" w:themeFill="background1" w:themeFillShade="80"/>
          </w:tcPr>
          <w:p w14:paraId="6E89886F"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-0.39</w:t>
            </w:r>
          </w:p>
        </w:tc>
        <w:tc>
          <w:tcPr>
            <w:tcW w:w="992" w:type="dxa"/>
            <w:shd w:val="clear" w:color="auto" w:fill="auto"/>
          </w:tcPr>
          <w:p w14:paraId="2D440B0D"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0.00</w:t>
            </w:r>
          </w:p>
        </w:tc>
      </w:tr>
      <w:tr w:rsidR="00F406D4" w:rsidRPr="00D60189" w14:paraId="5A868652" w14:textId="77777777" w:rsidTr="00F406D4">
        <w:tc>
          <w:tcPr>
            <w:tcW w:w="6521" w:type="dxa"/>
            <w:shd w:val="clear" w:color="auto" w:fill="auto"/>
          </w:tcPr>
          <w:p w14:paraId="1DB220D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Milkshakes and ice creams</w:t>
            </w:r>
          </w:p>
        </w:tc>
        <w:tc>
          <w:tcPr>
            <w:tcW w:w="992" w:type="dxa"/>
            <w:shd w:val="clear" w:color="auto" w:fill="D9D9D9" w:themeFill="background1" w:themeFillShade="D9"/>
          </w:tcPr>
          <w:p w14:paraId="55A2ED70"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0.40</w:t>
            </w:r>
          </w:p>
        </w:tc>
        <w:tc>
          <w:tcPr>
            <w:tcW w:w="993" w:type="dxa"/>
            <w:shd w:val="clear" w:color="auto" w:fill="auto"/>
          </w:tcPr>
          <w:p w14:paraId="667BBBE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c>
          <w:tcPr>
            <w:tcW w:w="992" w:type="dxa"/>
            <w:shd w:val="clear" w:color="auto" w:fill="808080" w:themeFill="background1" w:themeFillShade="80"/>
          </w:tcPr>
          <w:p w14:paraId="33E45B12"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FFFFFF" w:themeColor="background1"/>
                <w:sz w:val="24"/>
                <w:szCs w:val="24"/>
              </w:rPr>
              <w:t>-0.22</w:t>
            </w:r>
          </w:p>
        </w:tc>
      </w:tr>
      <w:tr w:rsidR="00F406D4" w:rsidRPr="00D60189" w14:paraId="114FEDC3" w14:textId="77777777" w:rsidTr="00F406D4">
        <w:tc>
          <w:tcPr>
            <w:tcW w:w="9498" w:type="dxa"/>
            <w:gridSpan w:val="4"/>
            <w:shd w:val="clear" w:color="auto" w:fill="E7E6E6" w:themeFill="background2"/>
          </w:tcPr>
          <w:p w14:paraId="75DBEE3F" w14:textId="77777777" w:rsidR="00F406D4" w:rsidRPr="00D60189" w:rsidRDefault="00F406D4" w:rsidP="00F406D4">
            <w:pPr>
              <w:rPr>
                <w:rFonts w:ascii="Times New Roman" w:hAnsi="Times New Roman" w:cs="Times New Roman"/>
                <w:b/>
                <w:color w:val="000000"/>
                <w:sz w:val="24"/>
                <w:szCs w:val="24"/>
              </w:rPr>
            </w:pPr>
            <w:r w:rsidRPr="00D60189">
              <w:rPr>
                <w:rFonts w:ascii="Times New Roman" w:hAnsi="Times New Roman" w:cs="Times New Roman"/>
                <w:b/>
                <w:color w:val="000000"/>
                <w:sz w:val="24"/>
                <w:szCs w:val="24"/>
              </w:rPr>
              <w:t>Seasonal foods:</w:t>
            </w:r>
          </w:p>
        </w:tc>
      </w:tr>
      <w:tr w:rsidR="00F406D4" w:rsidRPr="00D60189" w14:paraId="26390BF9" w14:textId="77777777" w:rsidTr="00F406D4">
        <w:tc>
          <w:tcPr>
            <w:tcW w:w="6521" w:type="dxa"/>
            <w:shd w:val="clear" w:color="auto" w:fill="auto"/>
          </w:tcPr>
          <w:p w14:paraId="4261038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Seasonal fruits</w:t>
            </w:r>
          </w:p>
        </w:tc>
        <w:tc>
          <w:tcPr>
            <w:tcW w:w="992" w:type="dxa"/>
            <w:shd w:val="clear" w:color="auto" w:fill="D9D9D9" w:themeFill="background1" w:themeFillShade="D9"/>
          </w:tcPr>
          <w:p w14:paraId="1ED0C934"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0.48</w:t>
            </w:r>
          </w:p>
        </w:tc>
        <w:tc>
          <w:tcPr>
            <w:tcW w:w="993" w:type="dxa"/>
            <w:shd w:val="clear" w:color="auto" w:fill="auto"/>
          </w:tcPr>
          <w:p w14:paraId="4AC3991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0.03</w:t>
            </w:r>
          </w:p>
        </w:tc>
        <w:tc>
          <w:tcPr>
            <w:tcW w:w="992" w:type="dxa"/>
            <w:shd w:val="clear" w:color="auto" w:fill="D9D9D9" w:themeFill="background1" w:themeFillShade="D9"/>
          </w:tcPr>
          <w:p w14:paraId="4CD51951"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0.22</w:t>
            </w:r>
          </w:p>
        </w:tc>
      </w:tr>
      <w:tr w:rsidR="00F406D4" w:rsidRPr="00D60189" w14:paraId="048C43B6" w14:textId="77777777" w:rsidTr="00F406D4">
        <w:tc>
          <w:tcPr>
            <w:tcW w:w="6521" w:type="dxa"/>
            <w:tcBorders>
              <w:bottom w:val="single" w:sz="4" w:space="0" w:color="auto"/>
            </w:tcBorders>
            <w:shd w:val="clear" w:color="auto" w:fill="auto"/>
          </w:tcPr>
          <w:p w14:paraId="758D173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Seasonal green beans &amp; peas</w:t>
            </w:r>
          </w:p>
        </w:tc>
        <w:tc>
          <w:tcPr>
            <w:tcW w:w="992" w:type="dxa"/>
            <w:tcBorders>
              <w:bottom w:val="single" w:sz="4" w:space="0" w:color="auto"/>
            </w:tcBorders>
            <w:shd w:val="clear" w:color="auto" w:fill="auto"/>
          </w:tcPr>
          <w:p w14:paraId="40C15973"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0.15</w:t>
            </w:r>
          </w:p>
        </w:tc>
        <w:tc>
          <w:tcPr>
            <w:tcW w:w="993" w:type="dxa"/>
            <w:tcBorders>
              <w:bottom w:val="single" w:sz="4" w:space="0" w:color="auto"/>
            </w:tcBorders>
            <w:shd w:val="clear" w:color="auto" w:fill="auto"/>
          </w:tcPr>
          <w:p w14:paraId="549165F8"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0.17</w:t>
            </w:r>
          </w:p>
        </w:tc>
        <w:tc>
          <w:tcPr>
            <w:tcW w:w="992" w:type="dxa"/>
            <w:tcBorders>
              <w:bottom w:val="single" w:sz="4" w:space="0" w:color="auto"/>
            </w:tcBorders>
            <w:shd w:val="clear" w:color="auto" w:fill="auto"/>
          </w:tcPr>
          <w:p w14:paraId="6901C916" w14:textId="77777777" w:rsidR="00F406D4" w:rsidRPr="00D60189" w:rsidRDefault="00F406D4" w:rsidP="00F406D4">
            <w:pPr>
              <w:jc w:val="right"/>
              <w:rPr>
                <w:rFonts w:ascii="Times New Roman" w:hAnsi="Times New Roman" w:cs="Times New Roman"/>
                <w:color w:val="000000"/>
                <w:sz w:val="24"/>
                <w:szCs w:val="24"/>
              </w:rPr>
            </w:pPr>
            <w:r w:rsidRPr="00D60189">
              <w:rPr>
                <w:rFonts w:ascii="Times New Roman" w:hAnsi="Times New Roman" w:cs="Times New Roman"/>
                <w:color w:val="000000"/>
                <w:sz w:val="24"/>
                <w:szCs w:val="24"/>
              </w:rPr>
              <w:t>0.11</w:t>
            </w:r>
          </w:p>
        </w:tc>
      </w:tr>
      <w:tr w:rsidR="00F406D4" w:rsidRPr="00D60189" w14:paraId="04BDC2D1" w14:textId="77777777" w:rsidTr="00F406D4">
        <w:tc>
          <w:tcPr>
            <w:tcW w:w="9498" w:type="dxa"/>
            <w:gridSpan w:val="4"/>
            <w:tcBorders>
              <w:top w:val="single" w:sz="4" w:space="0" w:color="auto"/>
            </w:tcBorders>
            <w:shd w:val="clear" w:color="auto" w:fill="auto"/>
          </w:tcPr>
          <w:p w14:paraId="140E541E"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Lighter shading: positive factor loadings ≥0.2: Darker shadings: negative factor loadings ≤-0.2</w:t>
            </w:r>
          </w:p>
        </w:tc>
      </w:tr>
      <w:tr w:rsidR="00F406D4" w:rsidRPr="00D60189" w14:paraId="11B6481A" w14:textId="77777777" w:rsidTr="00F406D4">
        <w:tc>
          <w:tcPr>
            <w:tcW w:w="9498" w:type="dxa"/>
            <w:gridSpan w:val="4"/>
            <w:tcBorders>
              <w:bottom w:val="single" w:sz="4" w:space="0" w:color="auto"/>
            </w:tcBorders>
            <w:shd w:val="clear" w:color="auto" w:fill="auto"/>
          </w:tcPr>
          <w:p w14:paraId="7EE77D13"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highlight w:val="lightGray"/>
                <w:shd w:val="clear" w:color="auto" w:fill="FFE599" w:themeFill="accent4" w:themeFillTint="66"/>
              </w:rPr>
              <w:lastRenderedPageBreak/>
              <w:t xml:space="preserve">Factor loadings </w:t>
            </w:r>
            <w:r w:rsidRPr="00D60189">
              <w:rPr>
                <w:rFonts w:ascii="Times New Roman" w:hAnsi="Times New Roman" w:cs="Times New Roman"/>
                <w:color w:val="000000"/>
                <w:sz w:val="24"/>
                <w:szCs w:val="24"/>
                <w:highlight w:val="lightGray"/>
                <w:u w:val="single"/>
                <w:shd w:val="clear" w:color="auto" w:fill="FFE599" w:themeFill="accent4" w:themeFillTint="66"/>
              </w:rPr>
              <w:t>&gt;</w:t>
            </w:r>
            <w:r w:rsidRPr="00D60189">
              <w:rPr>
                <w:rFonts w:ascii="Times New Roman" w:hAnsi="Times New Roman" w:cs="Times New Roman"/>
                <w:color w:val="000000"/>
                <w:sz w:val="24"/>
                <w:szCs w:val="24"/>
                <w:highlight w:val="lightGray"/>
                <w:shd w:val="clear" w:color="auto" w:fill="FFE599" w:themeFill="accent4" w:themeFillTint="66"/>
              </w:rPr>
              <w:t>0.2 for pattern 1, 2 &amp; 3</w:t>
            </w:r>
            <w:r w:rsidRPr="00D60189">
              <w:rPr>
                <w:rFonts w:ascii="Times New Roman" w:hAnsi="Times New Roman" w:cs="Times New Roman"/>
                <w:color w:val="000000"/>
                <w:sz w:val="24"/>
                <w:szCs w:val="24"/>
              </w:rPr>
              <w:t xml:space="preserve">; </w:t>
            </w:r>
            <w:r w:rsidRPr="00D60189">
              <w:rPr>
                <w:rFonts w:ascii="Times New Roman" w:hAnsi="Times New Roman" w:cs="Times New Roman"/>
                <w:color w:val="FFFFFF" w:themeColor="background1"/>
                <w:sz w:val="24"/>
                <w:szCs w:val="24"/>
                <w:shd w:val="clear" w:color="auto" w:fill="808080" w:themeFill="background1" w:themeFillShade="80"/>
              </w:rPr>
              <w:t xml:space="preserve">Factor loadings </w:t>
            </w:r>
            <w:r w:rsidRPr="00D60189">
              <w:rPr>
                <w:rFonts w:ascii="Times New Roman" w:hAnsi="Times New Roman" w:cs="Times New Roman"/>
                <w:color w:val="FFFFFF" w:themeColor="background1"/>
                <w:sz w:val="24"/>
                <w:szCs w:val="24"/>
                <w:u w:val="single"/>
                <w:shd w:val="clear" w:color="auto" w:fill="808080" w:themeFill="background1" w:themeFillShade="80"/>
              </w:rPr>
              <w:t>&lt;</w:t>
            </w:r>
            <w:r w:rsidRPr="00D60189">
              <w:rPr>
                <w:rFonts w:ascii="Times New Roman" w:hAnsi="Times New Roman" w:cs="Times New Roman"/>
                <w:color w:val="FFFFFF" w:themeColor="background1"/>
                <w:sz w:val="24"/>
                <w:szCs w:val="24"/>
                <w:shd w:val="clear" w:color="auto" w:fill="808080" w:themeFill="background1" w:themeFillShade="80"/>
              </w:rPr>
              <w:t xml:space="preserve"> -0.2 for pattern 1, 2 &amp; 3</w:t>
            </w:r>
          </w:p>
        </w:tc>
      </w:tr>
    </w:tbl>
    <w:p w14:paraId="18F8CD36" w14:textId="77777777" w:rsidR="00F406D4" w:rsidRPr="00D60189" w:rsidRDefault="00F406D4" w:rsidP="00F406D4">
      <w:pPr>
        <w:rPr>
          <w:rFonts w:ascii="Times New Roman" w:hAnsi="Times New Roman" w:cs="Times New Roman"/>
          <w:b/>
          <w:sz w:val="24"/>
          <w:szCs w:val="24"/>
        </w:rPr>
      </w:pPr>
    </w:p>
    <w:p w14:paraId="1BE55A33" w14:textId="77777777" w:rsidR="00945371" w:rsidRDefault="00945371" w:rsidP="00F406D4">
      <w:pPr>
        <w:rPr>
          <w:rFonts w:ascii="Times New Roman" w:hAnsi="Times New Roman" w:cs="Times New Roman"/>
          <w:b/>
          <w:sz w:val="24"/>
          <w:szCs w:val="24"/>
        </w:rPr>
      </w:pPr>
    </w:p>
    <w:p w14:paraId="48C2183D" w14:textId="77777777" w:rsidR="00945371" w:rsidRDefault="00945371" w:rsidP="00F406D4">
      <w:pPr>
        <w:rPr>
          <w:rFonts w:ascii="Times New Roman" w:hAnsi="Times New Roman" w:cs="Times New Roman"/>
          <w:b/>
          <w:sz w:val="24"/>
          <w:szCs w:val="24"/>
        </w:rPr>
      </w:pPr>
    </w:p>
    <w:p w14:paraId="5928C176" w14:textId="77777777" w:rsidR="00F406D4" w:rsidRPr="00421421" w:rsidRDefault="00F406D4" w:rsidP="00F406D4">
      <w:pPr>
        <w:rPr>
          <w:rFonts w:ascii="Times New Roman" w:hAnsi="Times New Roman" w:cs="Times New Roman"/>
          <w:sz w:val="24"/>
          <w:szCs w:val="24"/>
        </w:rPr>
      </w:pPr>
      <w:r w:rsidRPr="00D60189">
        <w:rPr>
          <w:rFonts w:ascii="Times New Roman" w:hAnsi="Times New Roman" w:cs="Times New Roman"/>
          <w:b/>
          <w:sz w:val="24"/>
          <w:szCs w:val="24"/>
        </w:rPr>
        <w:t xml:space="preserve">Table 3: Univariate regression analysis of population characteristics as predictors of women’s diet pattern scores (n=785*) </w:t>
      </w:r>
    </w:p>
    <w:tbl>
      <w:tblPr>
        <w:tblStyle w:val="TableGrid2"/>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689"/>
        <w:gridCol w:w="709"/>
        <w:gridCol w:w="1134"/>
        <w:gridCol w:w="850"/>
        <w:gridCol w:w="1134"/>
        <w:gridCol w:w="851"/>
        <w:gridCol w:w="1134"/>
        <w:gridCol w:w="850"/>
      </w:tblGrid>
      <w:tr w:rsidR="00F406D4" w:rsidRPr="00D60189" w14:paraId="332D09CA" w14:textId="77777777" w:rsidTr="00F406D4">
        <w:trPr>
          <w:tblHeader/>
        </w:trPr>
        <w:tc>
          <w:tcPr>
            <w:tcW w:w="2689" w:type="dxa"/>
            <w:vMerge w:val="restart"/>
            <w:tcBorders>
              <w:top w:val="single" w:sz="4" w:space="0" w:color="auto"/>
              <w:bottom w:val="single" w:sz="4" w:space="0" w:color="auto"/>
            </w:tcBorders>
          </w:tcPr>
          <w:p w14:paraId="0B92BBE3" w14:textId="77777777" w:rsidR="00F406D4" w:rsidRPr="00D60189" w:rsidRDefault="00F406D4" w:rsidP="00F406D4">
            <w:pPr>
              <w:jc w:val="center"/>
              <w:rPr>
                <w:rFonts w:ascii="Times New Roman" w:hAnsi="Times New Roman" w:cs="Times New Roman"/>
                <w:b/>
                <w:sz w:val="24"/>
                <w:szCs w:val="24"/>
              </w:rPr>
            </w:pPr>
          </w:p>
          <w:p w14:paraId="173EBC26"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Predictors: Population characteristics</w:t>
            </w:r>
          </w:p>
          <w:p w14:paraId="5CC4B89F" w14:textId="77777777" w:rsidR="00F406D4" w:rsidRPr="00D60189" w:rsidRDefault="00F406D4" w:rsidP="00F406D4">
            <w:pPr>
              <w:ind w:left="738"/>
              <w:jc w:val="center"/>
              <w:rPr>
                <w:rFonts w:ascii="Times New Roman" w:hAnsi="Times New Roman" w:cs="Times New Roman"/>
                <w:b/>
                <w:sz w:val="24"/>
                <w:szCs w:val="24"/>
              </w:rPr>
            </w:pPr>
          </w:p>
        </w:tc>
        <w:tc>
          <w:tcPr>
            <w:tcW w:w="709" w:type="dxa"/>
            <w:vMerge w:val="restart"/>
            <w:tcBorders>
              <w:top w:val="single" w:sz="4" w:space="0" w:color="auto"/>
              <w:bottom w:val="single" w:sz="4" w:space="0" w:color="auto"/>
            </w:tcBorders>
          </w:tcPr>
          <w:p w14:paraId="01EB9C29" w14:textId="77777777" w:rsidR="00F406D4" w:rsidRPr="00D60189" w:rsidRDefault="00F406D4" w:rsidP="00F406D4">
            <w:pPr>
              <w:jc w:val="center"/>
              <w:rPr>
                <w:rFonts w:ascii="Times New Roman" w:hAnsi="Times New Roman" w:cs="Times New Roman"/>
                <w:b/>
                <w:sz w:val="24"/>
                <w:szCs w:val="24"/>
              </w:rPr>
            </w:pPr>
          </w:p>
          <w:p w14:paraId="46D26FB1" w14:textId="77777777" w:rsidR="00F406D4" w:rsidRPr="00D60189" w:rsidRDefault="00F406D4" w:rsidP="00F406D4">
            <w:pPr>
              <w:jc w:val="center"/>
              <w:rPr>
                <w:rFonts w:ascii="Times New Roman" w:hAnsi="Times New Roman" w:cs="Times New Roman"/>
                <w:b/>
                <w:sz w:val="24"/>
                <w:szCs w:val="24"/>
              </w:rPr>
            </w:pPr>
          </w:p>
          <w:p w14:paraId="1213A5E2"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w:t>
            </w:r>
          </w:p>
        </w:tc>
        <w:tc>
          <w:tcPr>
            <w:tcW w:w="5953" w:type="dxa"/>
            <w:gridSpan w:val="6"/>
            <w:tcBorders>
              <w:top w:val="single" w:sz="4" w:space="0" w:color="auto"/>
            </w:tcBorders>
          </w:tcPr>
          <w:p w14:paraId="16CF8BA5"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Diet pattern score – Mean (SD)</w:t>
            </w:r>
          </w:p>
        </w:tc>
      </w:tr>
      <w:tr w:rsidR="00F406D4" w:rsidRPr="00D60189" w14:paraId="3AAA4B64" w14:textId="77777777" w:rsidTr="00F406D4">
        <w:trPr>
          <w:tblHeader/>
        </w:trPr>
        <w:tc>
          <w:tcPr>
            <w:tcW w:w="2689" w:type="dxa"/>
            <w:vMerge/>
            <w:tcBorders>
              <w:bottom w:val="single" w:sz="4" w:space="0" w:color="auto"/>
            </w:tcBorders>
          </w:tcPr>
          <w:p w14:paraId="61DD63D8" w14:textId="77777777" w:rsidR="00F406D4" w:rsidRPr="00D60189" w:rsidRDefault="00F406D4" w:rsidP="00F406D4">
            <w:pPr>
              <w:jc w:val="center"/>
              <w:rPr>
                <w:rFonts w:ascii="Times New Roman" w:hAnsi="Times New Roman" w:cs="Times New Roman"/>
                <w:b/>
                <w:sz w:val="24"/>
                <w:szCs w:val="24"/>
              </w:rPr>
            </w:pPr>
          </w:p>
        </w:tc>
        <w:tc>
          <w:tcPr>
            <w:tcW w:w="709" w:type="dxa"/>
            <w:vMerge/>
            <w:tcBorders>
              <w:bottom w:val="single" w:sz="4" w:space="0" w:color="auto"/>
            </w:tcBorders>
          </w:tcPr>
          <w:p w14:paraId="054C5108" w14:textId="77777777" w:rsidR="00F406D4" w:rsidRPr="00D60189" w:rsidRDefault="00F406D4" w:rsidP="00F406D4">
            <w:pPr>
              <w:jc w:val="center"/>
              <w:rPr>
                <w:rFonts w:ascii="Times New Roman" w:hAnsi="Times New Roman" w:cs="Times New Roman"/>
                <w:b/>
                <w:sz w:val="24"/>
                <w:szCs w:val="24"/>
              </w:rPr>
            </w:pPr>
          </w:p>
        </w:tc>
        <w:tc>
          <w:tcPr>
            <w:tcW w:w="1984" w:type="dxa"/>
            <w:gridSpan w:val="2"/>
            <w:shd w:val="clear" w:color="auto" w:fill="auto"/>
          </w:tcPr>
          <w:p w14:paraId="5BCD412C"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1</w:t>
            </w:r>
          </w:p>
        </w:tc>
        <w:tc>
          <w:tcPr>
            <w:tcW w:w="1985" w:type="dxa"/>
            <w:gridSpan w:val="2"/>
            <w:shd w:val="clear" w:color="auto" w:fill="auto"/>
          </w:tcPr>
          <w:p w14:paraId="6C4A27B2"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2</w:t>
            </w:r>
          </w:p>
        </w:tc>
        <w:tc>
          <w:tcPr>
            <w:tcW w:w="1984" w:type="dxa"/>
            <w:gridSpan w:val="2"/>
            <w:shd w:val="clear" w:color="auto" w:fill="auto"/>
          </w:tcPr>
          <w:p w14:paraId="73E1DB63"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3</w:t>
            </w:r>
          </w:p>
        </w:tc>
      </w:tr>
      <w:tr w:rsidR="00F406D4" w:rsidRPr="00D60189" w14:paraId="1084F2D6" w14:textId="77777777" w:rsidTr="00F406D4">
        <w:trPr>
          <w:tblHeader/>
        </w:trPr>
        <w:tc>
          <w:tcPr>
            <w:tcW w:w="2689" w:type="dxa"/>
            <w:vMerge/>
            <w:tcBorders>
              <w:bottom w:val="single" w:sz="4" w:space="0" w:color="auto"/>
            </w:tcBorders>
          </w:tcPr>
          <w:p w14:paraId="321B20DB" w14:textId="77777777" w:rsidR="00F406D4" w:rsidRPr="00D60189" w:rsidRDefault="00F406D4" w:rsidP="00F406D4">
            <w:pPr>
              <w:jc w:val="center"/>
              <w:rPr>
                <w:rFonts w:ascii="Times New Roman" w:hAnsi="Times New Roman" w:cs="Times New Roman"/>
                <w:b/>
                <w:sz w:val="24"/>
                <w:szCs w:val="24"/>
              </w:rPr>
            </w:pPr>
          </w:p>
        </w:tc>
        <w:tc>
          <w:tcPr>
            <w:tcW w:w="709" w:type="dxa"/>
            <w:vMerge/>
            <w:tcBorders>
              <w:bottom w:val="single" w:sz="4" w:space="0" w:color="auto"/>
            </w:tcBorders>
          </w:tcPr>
          <w:p w14:paraId="55C8501E" w14:textId="77777777" w:rsidR="00F406D4" w:rsidRPr="00D60189" w:rsidRDefault="00F406D4" w:rsidP="00F406D4">
            <w:pPr>
              <w:jc w:val="center"/>
              <w:rPr>
                <w:rFonts w:ascii="Times New Roman" w:hAnsi="Times New Roman" w:cs="Times New Roman"/>
                <w:b/>
                <w:sz w:val="24"/>
                <w:szCs w:val="24"/>
              </w:rPr>
            </w:pPr>
          </w:p>
        </w:tc>
        <w:tc>
          <w:tcPr>
            <w:tcW w:w="1984" w:type="dxa"/>
            <w:gridSpan w:val="2"/>
            <w:tcBorders>
              <w:bottom w:val="single" w:sz="4" w:space="0" w:color="auto"/>
            </w:tcBorders>
            <w:shd w:val="clear" w:color="auto" w:fill="auto"/>
          </w:tcPr>
          <w:p w14:paraId="00B67195"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HDU</w:t>
            </w:r>
          </w:p>
        </w:tc>
        <w:tc>
          <w:tcPr>
            <w:tcW w:w="1985" w:type="dxa"/>
            <w:gridSpan w:val="2"/>
            <w:tcBorders>
              <w:bottom w:val="single" w:sz="4" w:space="0" w:color="auto"/>
            </w:tcBorders>
            <w:shd w:val="clear" w:color="auto" w:fill="auto"/>
          </w:tcPr>
          <w:p w14:paraId="72301D12"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RFCS</w:t>
            </w:r>
          </w:p>
        </w:tc>
        <w:tc>
          <w:tcPr>
            <w:tcW w:w="1984" w:type="dxa"/>
            <w:gridSpan w:val="2"/>
            <w:tcBorders>
              <w:bottom w:val="single" w:sz="4" w:space="0" w:color="auto"/>
            </w:tcBorders>
            <w:shd w:val="clear" w:color="auto" w:fill="auto"/>
          </w:tcPr>
          <w:p w14:paraId="3AD8215E"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HTV</w:t>
            </w:r>
          </w:p>
        </w:tc>
      </w:tr>
      <w:tr w:rsidR="00F406D4" w:rsidRPr="00D60189" w14:paraId="5A53914B" w14:textId="77777777" w:rsidTr="00F406D4">
        <w:trPr>
          <w:tblHeader/>
        </w:trPr>
        <w:tc>
          <w:tcPr>
            <w:tcW w:w="2689" w:type="dxa"/>
            <w:vMerge/>
            <w:tcBorders>
              <w:top w:val="single" w:sz="4" w:space="0" w:color="auto"/>
              <w:bottom w:val="single" w:sz="4" w:space="0" w:color="auto"/>
            </w:tcBorders>
          </w:tcPr>
          <w:p w14:paraId="5764AD7E" w14:textId="77777777" w:rsidR="00F406D4" w:rsidRPr="00D60189" w:rsidRDefault="00F406D4" w:rsidP="00F406D4">
            <w:pPr>
              <w:jc w:val="center"/>
              <w:rPr>
                <w:rFonts w:ascii="Times New Roman" w:hAnsi="Times New Roman" w:cs="Times New Roman"/>
                <w:b/>
                <w:sz w:val="24"/>
                <w:szCs w:val="24"/>
              </w:rPr>
            </w:pPr>
          </w:p>
        </w:tc>
        <w:tc>
          <w:tcPr>
            <w:tcW w:w="709" w:type="dxa"/>
            <w:vMerge/>
            <w:tcBorders>
              <w:top w:val="single" w:sz="4" w:space="0" w:color="auto"/>
              <w:bottom w:val="single" w:sz="4" w:space="0" w:color="auto"/>
            </w:tcBorders>
          </w:tcPr>
          <w:p w14:paraId="4C60ABFD" w14:textId="77777777" w:rsidR="00F406D4" w:rsidRPr="00D60189" w:rsidRDefault="00F406D4" w:rsidP="00F406D4">
            <w:pPr>
              <w:jc w:val="center"/>
              <w:rPr>
                <w:rFonts w:ascii="Times New Roman" w:hAnsi="Times New Roman" w:cs="Times New Roman"/>
                <w:b/>
                <w:sz w:val="24"/>
                <w:szCs w:val="24"/>
              </w:rPr>
            </w:pPr>
          </w:p>
        </w:tc>
        <w:tc>
          <w:tcPr>
            <w:tcW w:w="1134" w:type="dxa"/>
            <w:tcBorders>
              <w:top w:val="single" w:sz="4" w:space="0" w:color="auto"/>
              <w:bottom w:val="single" w:sz="4" w:space="0" w:color="auto"/>
            </w:tcBorders>
          </w:tcPr>
          <w:p w14:paraId="33B2F45C"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Mean (SD)</w:t>
            </w:r>
          </w:p>
        </w:tc>
        <w:tc>
          <w:tcPr>
            <w:tcW w:w="850" w:type="dxa"/>
            <w:tcBorders>
              <w:top w:val="single" w:sz="4" w:space="0" w:color="auto"/>
              <w:bottom w:val="single" w:sz="4" w:space="0" w:color="auto"/>
            </w:tcBorders>
          </w:tcPr>
          <w:p w14:paraId="73553307"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c>
          <w:tcPr>
            <w:tcW w:w="1134" w:type="dxa"/>
            <w:tcBorders>
              <w:top w:val="single" w:sz="4" w:space="0" w:color="auto"/>
              <w:bottom w:val="single" w:sz="4" w:space="0" w:color="auto"/>
            </w:tcBorders>
          </w:tcPr>
          <w:p w14:paraId="269389EE"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Mean (SD)</w:t>
            </w:r>
          </w:p>
        </w:tc>
        <w:tc>
          <w:tcPr>
            <w:tcW w:w="851" w:type="dxa"/>
            <w:tcBorders>
              <w:top w:val="single" w:sz="4" w:space="0" w:color="auto"/>
              <w:bottom w:val="single" w:sz="4" w:space="0" w:color="auto"/>
            </w:tcBorders>
          </w:tcPr>
          <w:p w14:paraId="051F4901"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c>
          <w:tcPr>
            <w:tcW w:w="1134" w:type="dxa"/>
            <w:tcBorders>
              <w:top w:val="single" w:sz="4" w:space="0" w:color="auto"/>
              <w:bottom w:val="single" w:sz="4" w:space="0" w:color="auto"/>
            </w:tcBorders>
          </w:tcPr>
          <w:p w14:paraId="1C40612A"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Mean (SD)</w:t>
            </w:r>
          </w:p>
        </w:tc>
        <w:tc>
          <w:tcPr>
            <w:tcW w:w="850" w:type="dxa"/>
            <w:tcBorders>
              <w:top w:val="single" w:sz="4" w:space="0" w:color="auto"/>
              <w:bottom w:val="single" w:sz="4" w:space="0" w:color="auto"/>
            </w:tcBorders>
          </w:tcPr>
          <w:p w14:paraId="6CDC4BC4"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r>
      <w:tr w:rsidR="00F406D4" w:rsidRPr="00D60189" w14:paraId="52E451AA" w14:textId="77777777" w:rsidTr="00F406D4">
        <w:tc>
          <w:tcPr>
            <w:tcW w:w="9351" w:type="dxa"/>
            <w:gridSpan w:val="8"/>
          </w:tcPr>
          <w:p w14:paraId="52F9C416"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Age groups (in years):</w:t>
            </w:r>
          </w:p>
        </w:tc>
      </w:tr>
      <w:tr w:rsidR="00F406D4" w:rsidRPr="00D60189" w14:paraId="31D398CD" w14:textId="77777777" w:rsidTr="00F406D4">
        <w:tc>
          <w:tcPr>
            <w:tcW w:w="2689" w:type="dxa"/>
          </w:tcPr>
          <w:p w14:paraId="1C1DC02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&lt; 22 years</w:t>
            </w:r>
          </w:p>
        </w:tc>
        <w:tc>
          <w:tcPr>
            <w:tcW w:w="709" w:type="dxa"/>
          </w:tcPr>
          <w:p w14:paraId="3C61400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114</w:t>
            </w:r>
          </w:p>
        </w:tc>
        <w:tc>
          <w:tcPr>
            <w:tcW w:w="1134" w:type="dxa"/>
          </w:tcPr>
          <w:p w14:paraId="79E23EA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-0.29 (0.97)</w:t>
            </w:r>
          </w:p>
        </w:tc>
        <w:tc>
          <w:tcPr>
            <w:tcW w:w="850" w:type="dxa"/>
          </w:tcPr>
          <w:p w14:paraId="778AA55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1CF70E8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0.37 (0.83)</w:t>
            </w:r>
          </w:p>
        </w:tc>
        <w:tc>
          <w:tcPr>
            <w:tcW w:w="851" w:type="dxa"/>
          </w:tcPr>
          <w:p w14:paraId="4CF5CD0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0CC759E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-0.09 (0.85)</w:t>
            </w:r>
          </w:p>
        </w:tc>
        <w:tc>
          <w:tcPr>
            <w:tcW w:w="850" w:type="dxa"/>
          </w:tcPr>
          <w:p w14:paraId="56D12DB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0.365</w:t>
            </w:r>
          </w:p>
        </w:tc>
      </w:tr>
      <w:tr w:rsidR="00F406D4" w:rsidRPr="00D60189" w14:paraId="14ABA28F" w14:textId="77777777" w:rsidTr="00F406D4">
        <w:tc>
          <w:tcPr>
            <w:tcW w:w="2689" w:type="dxa"/>
          </w:tcPr>
          <w:p w14:paraId="1D99C9B7"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22 - years</w:t>
            </w:r>
          </w:p>
        </w:tc>
        <w:tc>
          <w:tcPr>
            <w:tcW w:w="709" w:type="dxa"/>
          </w:tcPr>
          <w:p w14:paraId="2FDC31C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250</w:t>
            </w:r>
          </w:p>
        </w:tc>
        <w:tc>
          <w:tcPr>
            <w:tcW w:w="1134" w:type="dxa"/>
          </w:tcPr>
          <w:p w14:paraId="2D6E269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-0.11 (1.00)</w:t>
            </w:r>
          </w:p>
        </w:tc>
        <w:tc>
          <w:tcPr>
            <w:tcW w:w="850" w:type="dxa"/>
          </w:tcPr>
          <w:p w14:paraId="75CA2D8A" w14:textId="77777777" w:rsidR="00F406D4" w:rsidRPr="00D60189" w:rsidRDefault="00F406D4" w:rsidP="00F406D4">
            <w:pPr>
              <w:jc w:val="center"/>
              <w:rPr>
                <w:rFonts w:ascii="Times New Roman" w:hAnsi="Times New Roman" w:cs="Times New Roman"/>
                <w:sz w:val="24"/>
                <w:szCs w:val="24"/>
              </w:rPr>
            </w:pPr>
          </w:p>
        </w:tc>
        <w:tc>
          <w:tcPr>
            <w:tcW w:w="1134" w:type="dxa"/>
          </w:tcPr>
          <w:p w14:paraId="6841EF0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0.17 (0.93)</w:t>
            </w:r>
          </w:p>
        </w:tc>
        <w:tc>
          <w:tcPr>
            <w:tcW w:w="851" w:type="dxa"/>
          </w:tcPr>
          <w:p w14:paraId="447CE9E4" w14:textId="77777777" w:rsidR="00F406D4" w:rsidRPr="00D60189" w:rsidRDefault="00F406D4" w:rsidP="00F406D4">
            <w:pPr>
              <w:jc w:val="center"/>
              <w:rPr>
                <w:rFonts w:ascii="Times New Roman" w:hAnsi="Times New Roman" w:cs="Times New Roman"/>
                <w:sz w:val="24"/>
                <w:szCs w:val="24"/>
              </w:rPr>
            </w:pPr>
          </w:p>
        </w:tc>
        <w:tc>
          <w:tcPr>
            <w:tcW w:w="1134" w:type="dxa"/>
          </w:tcPr>
          <w:p w14:paraId="0725A8B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-0.02 (0.95)</w:t>
            </w:r>
          </w:p>
        </w:tc>
        <w:tc>
          <w:tcPr>
            <w:tcW w:w="850" w:type="dxa"/>
          </w:tcPr>
          <w:p w14:paraId="4AC57879" w14:textId="77777777" w:rsidR="00F406D4" w:rsidRPr="00D60189" w:rsidRDefault="00F406D4" w:rsidP="00F406D4">
            <w:pPr>
              <w:jc w:val="center"/>
              <w:rPr>
                <w:rFonts w:ascii="Times New Roman" w:hAnsi="Times New Roman" w:cs="Times New Roman"/>
                <w:sz w:val="24"/>
                <w:szCs w:val="24"/>
              </w:rPr>
            </w:pPr>
          </w:p>
        </w:tc>
      </w:tr>
      <w:tr w:rsidR="00F406D4" w:rsidRPr="00D60189" w14:paraId="391BCCB9" w14:textId="77777777" w:rsidTr="00F406D4">
        <w:tc>
          <w:tcPr>
            <w:tcW w:w="2689" w:type="dxa"/>
          </w:tcPr>
          <w:p w14:paraId="1788114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26 - 30 years</w:t>
            </w:r>
          </w:p>
        </w:tc>
        <w:tc>
          <w:tcPr>
            <w:tcW w:w="709" w:type="dxa"/>
          </w:tcPr>
          <w:p w14:paraId="5A0CB08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248</w:t>
            </w:r>
          </w:p>
        </w:tc>
        <w:tc>
          <w:tcPr>
            <w:tcW w:w="1134" w:type="dxa"/>
          </w:tcPr>
          <w:p w14:paraId="33DC368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(0.89)</w:t>
            </w:r>
          </w:p>
        </w:tc>
        <w:tc>
          <w:tcPr>
            <w:tcW w:w="850" w:type="dxa"/>
          </w:tcPr>
          <w:p w14:paraId="2224C7F0" w14:textId="77777777" w:rsidR="00F406D4" w:rsidRPr="00D60189" w:rsidRDefault="00F406D4" w:rsidP="00F406D4">
            <w:pPr>
              <w:jc w:val="center"/>
              <w:rPr>
                <w:rFonts w:ascii="Times New Roman" w:hAnsi="Times New Roman" w:cs="Times New Roman"/>
                <w:sz w:val="24"/>
                <w:szCs w:val="24"/>
              </w:rPr>
            </w:pPr>
          </w:p>
        </w:tc>
        <w:tc>
          <w:tcPr>
            <w:tcW w:w="1134" w:type="dxa"/>
          </w:tcPr>
          <w:p w14:paraId="7817156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-0.08 (1.00)</w:t>
            </w:r>
          </w:p>
        </w:tc>
        <w:tc>
          <w:tcPr>
            <w:tcW w:w="851" w:type="dxa"/>
          </w:tcPr>
          <w:p w14:paraId="289E1599" w14:textId="77777777" w:rsidR="00F406D4" w:rsidRPr="00D60189" w:rsidRDefault="00F406D4" w:rsidP="00F406D4">
            <w:pPr>
              <w:jc w:val="center"/>
              <w:rPr>
                <w:rFonts w:ascii="Times New Roman" w:hAnsi="Times New Roman" w:cs="Times New Roman"/>
                <w:sz w:val="24"/>
                <w:szCs w:val="24"/>
              </w:rPr>
            </w:pPr>
          </w:p>
        </w:tc>
        <w:tc>
          <w:tcPr>
            <w:tcW w:w="1134" w:type="dxa"/>
          </w:tcPr>
          <w:p w14:paraId="53AF532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(0.98)</w:t>
            </w:r>
          </w:p>
        </w:tc>
        <w:tc>
          <w:tcPr>
            <w:tcW w:w="850" w:type="dxa"/>
          </w:tcPr>
          <w:p w14:paraId="08156DA3" w14:textId="77777777" w:rsidR="00F406D4" w:rsidRPr="00D60189" w:rsidRDefault="00F406D4" w:rsidP="00F406D4">
            <w:pPr>
              <w:jc w:val="center"/>
              <w:rPr>
                <w:rFonts w:ascii="Times New Roman" w:hAnsi="Times New Roman" w:cs="Times New Roman"/>
                <w:sz w:val="24"/>
                <w:szCs w:val="24"/>
              </w:rPr>
            </w:pPr>
          </w:p>
        </w:tc>
      </w:tr>
      <w:tr w:rsidR="00F406D4" w:rsidRPr="00D60189" w14:paraId="3E7098E2" w14:textId="77777777" w:rsidTr="00F406D4">
        <w:tc>
          <w:tcPr>
            <w:tcW w:w="2689" w:type="dxa"/>
          </w:tcPr>
          <w:p w14:paraId="7A89AC1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&gt;30 years</w:t>
            </w:r>
          </w:p>
        </w:tc>
        <w:tc>
          <w:tcPr>
            <w:tcW w:w="709" w:type="dxa"/>
          </w:tcPr>
          <w:p w14:paraId="0E9D161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173</w:t>
            </w:r>
          </w:p>
        </w:tc>
        <w:tc>
          <w:tcPr>
            <w:tcW w:w="1134" w:type="dxa"/>
          </w:tcPr>
          <w:p w14:paraId="3B64B7A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0.34 (1.06)</w:t>
            </w:r>
          </w:p>
        </w:tc>
        <w:tc>
          <w:tcPr>
            <w:tcW w:w="850" w:type="dxa"/>
          </w:tcPr>
          <w:p w14:paraId="21E5AECD" w14:textId="77777777" w:rsidR="00F406D4" w:rsidRPr="00D60189" w:rsidRDefault="00F406D4" w:rsidP="00F406D4">
            <w:pPr>
              <w:jc w:val="center"/>
              <w:rPr>
                <w:rFonts w:ascii="Times New Roman" w:hAnsi="Times New Roman" w:cs="Times New Roman"/>
                <w:sz w:val="24"/>
                <w:szCs w:val="24"/>
              </w:rPr>
            </w:pPr>
          </w:p>
        </w:tc>
        <w:tc>
          <w:tcPr>
            <w:tcW w:w="1134" w:type="dxa"/>
          </w:tcPr>
          <w:p w14:paraId="036FA60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-0.38 (1.03)</w:t>
            </w:r>
          </w:p>
        </w:tc>
        <w:tc>
          <w:tcPr>
            <w:tcW w:w="851" w:type="dxa"/>
          </w:tcPr>
          <w:p w14:paraId="6D3FF1F7" w14:textId="77777777" w:rsidR="00F406D4" w:rsidRPr="00D60189" w:rsidRDefault="00F406D4" w:rsidP="00F406D4">
            <w:pPr>
              <w:jc w:val="center"/>
              <w:rPr>
                <w:rFonts w:ascii="Times New Roman" w:hAnsi="Times New Roman" w:cs="Times New Roman"/>
                <w:sz w:val="24"/>
                <w:szCs w:val="24"/>
              </w:rPr>
            </w:pPr>
          </w:p>
        </w:tc>
        <w:tc>
          <w:tcPr>
            <w:tcW w:w="1134" w:type="dxa"/>
          </w:tcPr>
          <w:p w14:paraId="493271C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0.10 (1.16)</w:t>
            </w:r>
          </w:p>
        </w:tc>
        <w:tc>
          <w:tcPr>
            <w:tcW w:w="850" w:type="dxa"/>
          </w:tcPr>
          <w:p w14:paraId="2F43285F" w14:textId="77777777" w:rsidR="00F406D4" w:rsidRPr="00D60189" w:rsidRDefault="00F406D4" w:rsidP="00F406D4">
            <w:pPr>
              <w:jc w:val="center"/>
              <w:rPr>
                <w:rFonts w:ascii="Times New Roman" w:hAnsi="Times New Roman" w:cs="Times New Roman"/>
                <w:sz w:val="24"/>
                <w:szCs w:val="24"/>
              </w:rPr>
            </w:pPr>
          </w:p>
        </w:tc>
      </w:tr>
      <w:tr w:rsidR="00F406D4" w:rsidRPr="00D60189" w14:paraId="763B2184" w14:textId="77777777" w:rsidTr="00F406D4">
        <w:tc>
          <w:tcPr>
            <w:tcW w:w="9351" w:type="dxa"/>
            <w:gridSpan w:val="8"/>
          </w:tcPr>
          <w:p w14:paraId="00A5DDD0"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Gravida:</w:t>
            </w:r>
          </w:p>
        </w:tc>
      </w:tr>
      <w:tr w:rsidR="00F406D4" w:rsidRPr="00D60189" w14:paraId="4C18A7AF" w14:textId="77777777" w:rsidTr="00F406D4">
        <w:tc>
          <w:tcPr>
            <w:tcW w:w="2689" w:type="dxa"/>
          </w:tcPr>
          <w:p w14:paraId="5581C48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Primigravida</w:t>
            </w:r>
          </w:p>
        </w:tc>
        <w:tc>
          <w:tcPr>
            <w:tcW w:w="709" w:type="dxa"/>
          </w:tcPr>
          <w:p w14:paraId="6E5E6DD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415</w:t>
            </w:r>
          </w:p>
        </w:tc>
        <w:tc>
          <w:tcPr>
            <w:tcW w:w="1134" w:type="dxa"/>
          </w:tcPr>
          <w:p w14:paraId="37A91E1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(0.99)</w:t>
            </w:r>
          </w:p>
        </w:tc>
        <w:tc>
          <w:tcPr>
            <w:tcW w:w="850" w:type="dxa"/>
          </w:tcPr>
          <w:p w14:paraId="6DF4F0C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0.060</w:t>
            </w:r>
          </w:p>
        </w:tc>
        <w:tc>
          <w:tcPr>
            <w:tcW w:w="1134" w:type="dxa"/>
          </w:tcPr>
          <w:p w14:paraId="68C730D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 (1.01)</w:t>
            </w:r>
          </w:p>
        </w:tc>
        <w:tc>
          <w:tcPr>
            <w:tcW w:w="851" w:type="dxa"/>
          </w:tcPr>
          <w:p w14:paraId="3CA92A2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0.048</w:t>
            </w:r>
          </w:p>
        </w:tc>
        <w:tc>
          <w:tcPr>
            <w:tcW w:w="1134" w:type="dxa"/>
          </w:tcPr>
          <w:p w14:paraId="40C20A2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(1.00)</w:t>
            </w:r>
          </w:p>
        </w:tc>
        <w:tc>
          <w:tcPr>
            <w:tcW w:w="850" w:type="dxa"/>
          </w:tcPr>
          <w:p w14:paraId="6F0C760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0.488</w:t>
            </w:r>
          </w:p>
        </w:tc>
      </w:tr>
      <w:tr w:rsidR="00F406D4" w:rsidRPr="00D60189" w14:paraId="70AF7E71" w14:textId="77777777" w:rsidTr="00F406D4">
        <w:tc>
          <w:tcPr>
            <w:tcW w:w="2689" w:type="dxa"/>
          </w:tcPr>
          <w:p w14:paraId="68E5C6C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Multigravida</w:t>
            </w:r>
          </w:p>
        </w:tc>
        <w:tc>
          <w:tcPr>
            <w:tcW w:w="709" w:type="dxa"/>
          </w:tcPr>
          <w:p w14:paraId="5208ABB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370</w:t>
            </w:r>
          </w:p>
        </w:tc>
        <w:tc>
          <w:tcPr>
            <w:tcW w:w="1134" w:type="dxa"/>
          </w:tcPr>
          <w:p w14:paraId="31AFA3D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 (1.00)</w:t>
            </w:r>
          </w:p>
        </w:tc>
        <w:tc>
          <w:tcPr>
            <w:tcW w:w="850" w:type="dxa"/>
          </w:tcPr>
          <w:p w14:paraId="3A2DDA62" w14:textId="77777777" w:rsidR="00F406D4" w:rsidRPr="00D60189" w:rsidRDefault="00F406D4" w:rsidP="00F406D4">
            <w:pPr>
              <w:jc w:val="center"/>
              <w:rPr>
                <w:rFonts w:ascii="Times New Roman" w:hAnsi="Times New Roman" w:cs="Times New Roman"/>
                <w:sz w:val="24"/>
                <w:szCs w:val="24"/>
              </w:rPr>
            </w:pPr>
          </w:p>
        </w:tc>
        <w:tc>
          <w:tcPr>
            <w:tcW w:w="1134" w:type="dxa"/>
          </w:tcPr>
          <w:p w14:paraId="0C1FA29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 (0.98)</w:t>
            </w:r>
          </w:p>
        </w:tc>
        <w:tc>
          <w:tcPr>
            <w:tcW w:w="851" w:type="dxa"/>
          </w:tcPr>
          <w:p w14:paraId="34AC5AA9" w14:textId="77777777" w:rsidR="00F406D4" w:rsidRPr="00D60189" w:rsidRDefault="00F406D4" w:rsidP="00F406D4">
            <w:pPr>
              <w:jc w:val="center"/>
              <w:rPr>
                <w:rFonts w:ascii="Times New Roman" w:hAnsi="Times New Roman" w:cs="Times New Roman"/>
                <w:sz w:val="24"/>
                <w:szCs w:val="24"/>
              </w:rPr>
            </w:pPr>
          </w:p>
        </w:tc>
        <w:tc>
          <w:tcPr>
            <w:tcW w:w="1134" w:type="dxa"/>
          </w:tcPr>
          <w:p w14:paraId="531ED1E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(0.99)</w:t>
            </w:r>
          </w:p>
        </w:tc>
        <w:tc>
          <w:tcPr>
            <w:tcW w:w="850" w:type="dxa"/>
          </w:tcPr>
          <w:p w14:paraId="6067297D" w14:textId="77777777" w:rsidR="00F406D4" w:rsidRPr="00D60189" w:rsidRDefault="00F406D4" w:rsidP="00F406D4">
            <w:pPr>
              <w:jc w:val="center"/>
              <w:rPr>
                <w:rFonts w:ascii="Times New Roman" w:hAnsi="Times New Roman" w:cs="Times New Roman"/>
                <w:sz w:val="24"/>
                <w:szCs w:val="24"/>
              </w:rPr>
            </w:pPr>
          </w:p>
        </w:tc>
      </w:tr>
      <w:tr w:rsidR="00F406D4" w:rsidRPr="00D60189" w14:paraId="7203F326" w14:textId="77777777" w:rsidTr="00F406D4">
        <w:tc>
          <w:tcPr>
            <w:tcW w:w="9351" w:type="dxa"/>
            <w:gridSpan w:val="8"/>
          </w:tcPr>
          <w:p w14:paraId="1792B3AF"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T2DM family history from first degree relatives:</w:t>
            </w:r>
          </w:p>
        </w:tc>
      </w:tr>
      <w:tr w:rsidR="00F406D4" w:rsidRPr="00D60189" w14:paraId="16E180FB" w14:textId="77777777" w:rsidTr="00F406D4">
        <w:tc>
          <w:tcPr>
            <w:tcW w:w="2689" w:type="dxa"/>
          </w:tcPr>
          <w:p w14:paraId="1C93E9F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No</w:t>
            </w:r>
          </w:p>
        </w:tc>
        <w:tc>
          <w:tcPr>
            <w:tcW w:w="709" w:type="dxa"/>
          </w:tcPr>
          <w:p w14:paraId="7182CD8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536</w:t>
            </w:r>
          </w:p>
        </w:tc>
        <w:tc>
          <w:tcPr>
            <w:tcW w:w="1134" w:type="dxa"/>
          </w:tcPr>
          <w:p w14:paraId="4214252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 (0.95)</w:t>
            </w:r>
          </w:p>
        </w:tc>
        <w:tc>
          <w:tcPr>
            <w:tcW w:w="850" w:type="dxa"/>
          </w:tcPr>
          <w:p w14:paraId="19E283D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0.007</w:t>
            </w:r>
          </w:p>
        </w:tc>
        <w:tc>
          <w:tcPr>
            <w:tcW w:w="1134" w:type="dxa"/>
          </w:tcPr>
          <w:p w14:paraId="21E7AE5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1.10 (0.99)</w:t>
            </w:r>
          </w:p>
        </w:tc>
        <w:tc>
          <w:tcPr>
            <w:tcW w:w="851" w:type="dxa"/>
          </w:tcPr>
          <w:p w14:paraId="5016EE2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1ABC409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0.01(0.96)</w:t>
            </w:r>
          </w:p>
        </w:tc>
        <w:tc>
          <w:tcPr>
            <w:tcW w:w="850" w:type="dxa"/>
          </w:tcPr>
          <w:p w14:paraId="4307A21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0.366</w:t>
            </w:r>
          </w:p>
        </w:tc>
      </w:tr>
      <w:tr w:rsidR="00F406D4" w:rsidRPr="00D60189" w14:paraId="30AE76D0" w14:textId="77777777" w:rsidTr="00F406D4">
        <w:tc>
          <w:tcPr>
            <w:tcW w:w="2689" w:type="dxa"/>
          </w:tcPr>
          <w:p w14:paraId="641DDAF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Yes</w:t>
            </w:r>
          </w:p>
        </w:tc>
        <w:tc>
          <w:tcPr>
            <w:tcW w:w="709" w:type="dxa"/>
          </w:tcPr>
          <w:p w14:paraId="6867633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249</w:t>
            </w:r>
          </w:p>
        </w:tc>
        <w:tc>
          <w:tcPr>
            <w:tcW w:w="1134" w:type="dxa"/>
          </w:tcPr>
          <w:p w14:paraId="61563B7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0.13 (1.07)</w:t>
            </w:r>
          </w:p>
        </w:tc>
        <w:tc>
          <w:tcPr>
            <w:tcW w:w="850" w:type="dxa"/>
          </w:tcPr>
          <w:p w14:paraId="443492E2" w14:textId="77777777" w:rsidR="00F406D4" w:rsidRPr="00D60189" w:rsidRDefault="00F406D4" w:rsidP="00F406D4">
            <w:pPr>
              <w:jc w:val="center"/>
              <w:rPr>
                <w:rFonts w:ascii="Times New Roman" w:hAnsi="Times New Roman" w:cs="Times New Roman"/>
                <w:sz w:val="24"/>
                <w:szCs w:val="24"/>
              </w:rPr>
            </w:pPr>
          </w:p>
        </w:tc>
        <w:tc>
          <w:tcPr>
            <w:tcW w:w="1134" w:type="dxa"/>
          </w:tcPr>
          <w:p w14:paraId="2FF3C09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-0.23 (0.98)</w:t>
            </w:r>
          </w:p>
        </w:tc>
        <w:tc>
          <w:tcPr>
            <w:tcW w:w="851" w:type="dxa"/>
          </w:tcPr>
          <w:p w14:paraId="35304E8D" w14:textId="77777777" w:rsidR="00F406D4" w:rsidRPr="00D60189" w:rsidRDefault="00F406D4" w:rsidP="00F406D4">
            <w:pPr>
              <w:jc w:val="center"/>
              <w:rPr>
                <w:rFonts w:ascii="Times New Roman" w:hAnsi="Times New Roman" w:cs="Times New Roman"/>
                <w:sz w:val="24"/>
                <w:szCs w:val="24"/>
              </w:rPr>
            </w:pPr>
          </w:p>
        </w:tc>
        <w:tc>
          <w:tcPr>
            <w:tcW w:w="1134" w:type="dxa"/>
          </w:tcPr>
          <w:p w14:paraId="19424E1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-0.03 (1.06)</w:t>
            </w:r>
          </w:p>
        </w:tc>
        <w:tc>
          <w:tcPr>
            <w:tcW w:w="850" w:type="dxa"/>
          </w:tcPr>
          <w:p w14:paraId="1FB9A9A9" w14:textId="77777777" w:rsidR="00F406D4" w:rsidRPr="00D60189" w:rsidRDefault="00F406D4" w:rsidP="00F406D4">
            <w:pPr>
              <w:jc w:val="center"/>
              <w:rPr>
                <w:rFonts w:ascii="Times New Roman" w:hAnsi="Times New Roman" w:cs="Times New Roman"/>
                <w:sz w:val="24"/>
                <w:szCs w:val="24"/>
              </w:rPr>
            </w:pPr>
          </w:p>
        </w:tc>
      </w:tr>
      <w:tr w:rsidR="00F406D4" w:rsidRPr="00D60189" w14:paraId="0EF44601" w14:textId="77777777" w:rsidTr="00F406D4">
        <w:tc>
          <w:tcPr>
            <w:tcW w:w="9351" w:type="dxa"/>
            <w:gridSpan w:val="8"/>
          </w:tcPr>
          <w:p w14:paraId="3010C8CE"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PCOS diagnosis*:</w:t>
            </w:r>
          </w:p>
        </w:tc>
      </w:tr>
      <w:tr w:rsidR="00F406D4" w:rsidRPr="00D60189" w14:paraId="655EE7E6" w14:textId="77777777" w:rsidTr="00F406D4">
        <w:tc>
          <w:tcPr>
            <w:tcW w:w="2689" w:type="dxa"/>
          </w:tcPr>
          <w:p w14:paraId="4C2E4C8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No</w:t>
            </w:r>
          </w:p>
        </w:tc>
        <w:tc>
          <w:tcPr>
            <w:tcW w:w="709" w:type="dxa"/>
          </w:tcPr>
          <w:p w14:paraId="273BECA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701</w:t>
            </w:r>
          </w:p>
        </w:tc>
        <w:tc>
          <w:tcPr>
            <w:tcW w:w="1134" w:type="dxa"/>
          </w:tcPr>
          <w:p w14:paraId="40F1BEC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-0.03 (0.98)</w:t>
            </w:r>
          </w:p>
        </w:tc>
        <w:tc>
          <w:tcPr>
            <w:tcW w:w="850" w:type="dxa"/>
          </w:tcPr>
          <w:p w14:paraId="1531579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0.002</w:t>
            </w:r>
          </w:p>
        </w:tc>
        <w:tc>
          <w:tcPr>
            <w:tcW w:w="1134" w:type="dxa"/>
          </w:tcPr>
          <w:p w14:paraId="20F9767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(0.98)</w:t>
            </w:r>
          </w:p>
        </w:tc>
        <w:tc>
          <w:tcPr>
            <w:tcW w:w="851" w:type="dxa"/>
          </w:tcPr>
          <w:p w14:paraId="1D42D22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278505F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-0.02 (0.98)</w:t>
            </w:r>
          </w:p>
        </w:tc>
        <w:tc>
          <w:tcPr>
            <w:tcW w:w="850" w:type="dxa"/>
          </w:tcPr>
          <w:p w14:paraId="3542F93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0.099</w:t>
            </w:r>
          </w:p>
        </w:tc>
      </w:tr>
      <w:tr w:rsidR="00F406D4" w:rsidRPr="00D60189" w14:paraId="0927D33A" w14:textId="77777777" w:rsidTr="00F406D4">
        <w:tc>
          <w:tcPr>
            <w:tcW w:w="2689" w:type="dxa"/>
          </w:tcPr>
          <w:p w14:paraId="04F3629C"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Yes</w:t>
            </w:r>
          </w:p>
        </w:tc>
        <w:tc>
          <w:tcPr>
            <w:tcW w:w="709" w:type="dxa"/>
          </w:tcPr>
          <w:p w14:paraId="081ABE6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83</w:t>
            </w:r>
          </w:p>
        </w:tc>
        <w:tc>
          <w:tcPr>
            <w:tcW w:w="1134" w:type="dxa"/>
          </w:tcPr>
          <w:p w14:paraId="05077D6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0.33 (1.06)</w:t>
            </w:r>
          </w:p>
        </w:tc>
        <w:tc>
          <w:tcPr>
            <w:tcW w:w="850" w:type="dxa"/>
          </w:tcPr>
          <w:p w14:paraId="0B6318FD" w14:textId="77777777" w:rsidR="00F406D4" w:rsidRPr="00D60189" w:rsidRDefault="00F406D4" w:rsidP="00F406D4">
            <w:pPr>
              <w:jc w:val="center"/>
              <w:rPr>
                <w:rFonts w:ascii="Times New Roman" w:hAnsi="Times New Roman" w:cs="Times New Roman"/>
                <w:sz w:val="24"/>
                <w:szCs w:val="24"/>
              </w:rPr>
            </w:pPr>
          </w:p>
        </w:tc>
        <w:tc>
          <w:tcPr>
            <w:tcW w:w="1134" w:type="dxa"/>
          </w:tcPr>
          <w:p w14:paraId="73C24E5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-0.38 (1.04)</w:t>
            </w:r>
          </w:p>
        </w:tc>
        <w:tc>
          <w:tcPr>
            <w:tcW w:w="851" w:type="dxa"/>
          </w:tcPr>
          <w:p w14:paraId="004454CC" w14:textId="77777777" w:rsidR="00F406D4" w:rsidRPr="00D60189" w:rsidRDefault="00F406D4" w:rsidP="00F406D4">
            <w:pPr>
              <w:jc w:val="center"/>
              <w:rPr>
                <w:rFonts w:ascii="Times New Roman" w:hAnsi="Times New Roman" w:cs="Times New Roman"/>
                <w:sz w:val="24"/>
                <w:szCs w:val="24"/>
              </w:rPr>
            </w:pPr>
          </w:p>
        </w:tc>
        <w:tc>
          <w:tcPr>
            <w:tcW w:w="1134" w:type="dxa"/>
          </w:tcPr>
          <w:p w14:paraId="5875CCE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0.22 (1.06)</w:t>
            </w:r>
          </w:p>
        </w:tc>
        <w:tc>
          <w:tcPr>
            <w:tcW w:w="850" w:type="dxa"/>
          </w:tcPr>
          <w:p w14:paraId="3A41CB7A" w14:textId="77777777" w:rsidR="00F406D4" w:rsidRPr="00D60189" w:rsidRDefault="00F406D4" w:rsidP="00F406D4">
            <w:pPr>
              <w:jc w:val="center"/>
              <w:rPr>
                <w:rFonts w:ascii="Times New Roman" w:hAnsi="Times New Roman" w:cs="Times New Roman"/>
                <w:sz w:val="24"/>
                <w:szCs w:val="24"/>
              </w:rPr>
            </w:pPr>
          </w:p>
        </w:tc>
      </w:tr>
      <w:tr w:rsidR="00F406D4" w:rsidRPr="00D60189" w14:paraId="22CDAB67" w14:textId="77777777" w:rsidTr="00F406D4">
        <w:tc>
          <w:tcPr>
            <w:tcW w:w="9351" w:type="dxa"/>
            <w:gridSpan w:val="8"/>
          </w:tcPr>
          <w:p w14:paraId="57DF0B9F"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Hypothyroid diagnosis*:</w:t>
            </w:r>
          </w:p>
        </w:tc>
      </w:tr>
      <w:tr w:rsidR="00F406D4" w:rsidRPr="00D60189" w14:paraId="3C091BA2" w14:textId="77777777" w:rsidTr="00F406D4">
        <w:tc>
          <w:tcPr>
            <w:tcW w:w="2689" w:type="dxa"/>
          </w:tcPr>
          <w:p w14:paraId="473563B0"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No</w:t>
            </w:r>
          </w:p>
        </w:tc>
        <w:tc>
          <w:tcPr>
            <w:tcW w:w="709" w:type="dxa"/>
          </w:tcPr>
          <w:p w14:paraId="663E258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641</w:t>
            </w:r>
          </w:p>
        </w:tc>
        <w:tc>
          <w:tcPr>
            <w:tcW w:w="1134" w:type="dxa"/>
          </w:tcPr>
          <w:p w14:paraId="7932E75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-0.03 (0.97)</w:t>
            </w:r>
          </w:p>
        </w:tc>
        <w:tc>
          <w:tcPr>
            <w:tcW w:w="850" w:type="dxa"/>
          </w:tcPr>
          <w:p w14:paraId="30E2B88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0.002</w:t>
            </w:r>
          </w:p>
        </w:tc>
        <w:tc>
          <w:tcPr>
            <w:tcW w:w="1134" w:type="dxa"/>
          </w:tcPr>
          <w:p w14:paraId="04CDA92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(0.98)</w:t>
            </w:r>
          </w:p>
        </w:tc>
        <w:tc>
          <w:tcPr>
            <w:tcW w:w="851" w:type="dxa"/>
          </w:tcPr>
          <w:p w14:paraId="60DEE0A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0.003</w:t>
            </w:r>
          </w:p>
        </w:tc>
        <w:tc>
          <w:tcPr>
            <w:tcW w:w="1134" w:type="dxa"/>
          </w:tcPr>
          <w:p w14:paraId="615E772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(0.97)</w:t>
            </w:r>
          </w:p>
        </w:tc>
        <w:tc>
          <w:tcPr>
            <w:tcW w:w="850" w:type="dxa"/>
          </w:tcPr>
          <w:p w14:paraId="000E34B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0.391</w:t>
            </w:r>
          </w:p>
        </w:tc>
      </w:tr>
      <w:tr w:rsidR="00F406D4" w:rsidRPr="00D60189" w14:paraId="3A67976D" w14:textId="77777777" w:rsidTr="00F406D4">
        <w:tc>
          <w:tcPr>
            <w:tcW w:w="2689" w:type="dxa"/>
          </w:tcPr>
          <w:p w14:paraId="4475F6C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Yes</w:t>
            </w:r>
          </w:p>
        </w:tc>
        <w:tc>
          <w:tcPr>
            <w:tcW w:w="709" w:type="dxa"/>
          </w:tcPr>
          <w:p w14:paraId="7C8A4C5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142</w:t>
            </w:r>
          </w:p>
        </w:tc>
        <w:tc>
          <w:tcPr>
            <w:tcW w:w="1134" w:type="dxa"/>
          </w:tcPr>
          <w:p w14:paraId="609EDFE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0.17 (1.10)</w:t>
            </w:r>
          </w:p>
        </w:tc>
        <w:tc>
          <w:tcPr>
            <w:tcW w:w="850" w:type="dxa"/>
          </w:tcPr>
          <w:p w14:paraId="4A013D92" w14:textId="77777777" w:rsidR="00F406D4" w:rsidRPr="00D60189" w:rsidRDefault="00F406D4" w:rsidP="00F406D4">
            <w:pPr>
              <w:jc w:val="center"/>
              <w:rPr>
                <w:rFonts w:ascii="Times New Roman" w:hAnsi="Times New Roman" w:cs="Times New Roman"/>
                <w:sz w:val="24"/>
                <w:szCs w:val="24"/>
              </w:rPr>
            </w:pPr>
          </w:p>
        </w:tc>
        <w:tc>
          <w:tcPr>
            <w:tcW w:w="1134" w:type="dxa"/>
          </w:tcPr>
          <w:p w14:paraId="2CA3E5E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-0.21 (1.05)</w:t>
            </w:r>
          </w:p>
        </w:tc>
        <w:tc>
          <w:tcPr>
            <w:tcW w:w="851" w:type="dxa"/>
          </w:tcPr>
          <w:p w14:paraId="26B79CEC" w14:textId="77777777" w:rsidR="00F406D4" w:rsidRPr="00D60189" w:rsidRDefault="00F406D4" w:rsidP="00F406D4">
            <w:pPr>
              <w:jc w:val="center"/>
              <w:rPr>
                <w:rFonts w:ascii="Times New Roman" w:hAnsi="Times New Roman" w:cs="Times New Roman"/>
                <w:sz w:val="24"/>
                <w:szCs w:val="24"/>
              </w:rPr>
            </w:pPr>
          </w:p>
        </w:tc>
        <w:tc>
          <w:tcPr>
            <w:tcW w:w="1134" w:type="dxa"/>
          </w:tcPr>
          <w:p w14:paraId="6D0BC09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0.08 (1.10)</w:t>
            </w:r>
          </w:p>
        </w:tc>
        <w:tc>
          <w:tcPr>
            <w:tcW w:w="850" w:type="dxa"/>
          </w:tcPr>
          <w:p w14:paraId="76E7EC77" w14:textId="77777777" w:rsidR="00F406D4" w:rsidRPr="00D60189" w:rsidRDefault="00F406D4" w:rsidP="00F406D4">
            <w:pPr>
              <w:jc w:val="center"/>
              <w:rPr>
                <w:rFonts w:ascii="Times New Roman" w:hAnsi="Times New Roman" w:cs="Times New Roman"/>
                <w:sz w:val="24"/>
                <w:szCs w:val="24"/>
              </w:rPr>
            </w:pPr>
          </w:p>
        </w:tc>
      </w:tr>
      <w:tr w:rsidR="00F406D4" w:rsidRPr="00D60189" w14:paraId="4A59A726" w14:textId="77777777" w:rsidTr="00F406D4">
        <w:tc>
          <w:tcPr>
            <w:tcW w:w="9351" w:type="dxa"/>
            <w:gridSpan w:val="8"/>
          </w:tcPr>
          <w:p w14:paraId="332916BA"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Religion*:</w:t>
            </w:r>
          </w:p>
        </w:tc>
      </w:tr>
      <w:tr w:rsidR="00F406D4" w:rsidRPr="00D60189" w14:paraId="2CC8C7A7" w14:textId="77777777" w:rsidTr="00F406D4">
        <w:tc>
          <w:tcPr>
            <w:tcW w:w="2689" w:type="dxa"/>
          </w:tcPr>
          <w:p w14:paraId="6C6E44E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Hindu</w:t>
            </w:r>
          </w:p>
        </w:tc>
        <w:tc>
          <w:tcPr>
            <w:tcW w:w="709" w:type="dxa"/>
          </w:tcPr>
          <w:p w14:paraId="5D55510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607</w:t>
            </w:r>
          </w:p>
        </w:tc>
        <w:tc>
          <w:tcPr>
            <w:tcW w:w="1134" w:type="dxa"/>
          </w:tcPr>
          <w:p w14:paraId="2D12DCA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-0.08 (0.95)</w:t>
            </w:r>
          </w:p>
        </w:tc>
        <w:tc>
          <w:tcPr>
            <w:tcW w:w="850" w:type="dxa"/>
          </w:tcPr>
          <w:p w14:paraId="47A7BB59" w14:textId="77777777" w:rsidR="00F406D4" w:rsidRPr="00D60189" w:rsidRDefault="00F406D4" w:rsidP="00F406D4">
            <w:pPr>
              <w:jc w:val="center"/>
              <w:rPr>
                <w:rFonts w:ascii="Times New Roman" w:hAnsi="Times New Roman" w:cs="Times New Roman"/>
                <w:sz w:val="24"/>
                <w:szCs w:val="24"/>
              </w:rPr>
            </w:pPr>
          </w:p>
        </w:tc>
        <w:tc>
          <w:tcPr>
            <w:tcW w:w="1134" w:type="dxa"/>
          </w:tcPr>
          <w:p w14:paraId="08CB268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0.09 (1.00)</w:t>
            </w:r>
          </w:p>
        </w:tc>
        <w:tc>
          <w:tcPr>
            <w:tcW w:w="851" w:type="dxa"/>
          </w:tcPr>
          <w:p w14:paraId="74915FFB" w14:textId="77777777" w:rsidR="00F406D4" w:rsidRPr="00D60189" w:rsidRDefault="00F406D4" w:rsidP="00F406D4">
            <w:pPr>
              <w:jc w:val="center"/>
              <w:rPr>
                <w:rFonts w:ascii="Times New Roman" w:hAnsi="Times New Roman" w:cs="Times New Roman"/>
                <w:sz w:val="24"/>
                <w:szCs w:val="24"/>
              </w:rPr>
            </w:pPr>
          </w:p>
        </w:tc>
        <w:tc>
          <w:tcPr>
            <w:tcW w:w="1134" w:type="dxa"/>
          </w:tcPr>
          <w:p w14:paraId="081C0BB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0.17 (0.93)</w:t>
            </w:r>
          </w:p>
        </w:tc>
        <w:tc>
          <w:tcPr>
            <w:tcW w:w="850" w:type="dxa"/>
          </w:tcPr>
          <w:p w14:paraId="36F9EB68" w14:textId="77777777" w:rsidR="00F406D4" w:rsidRPr="00D60189" w:rsidRDefault="00F406D4" w:rsidP="00F406D4">
            <w:pPr>
              <w:jc w:val="center"/>
              <w:rPr>
                <w:rFonts w:ascii="Times New Roman" w:hAnsi="Times New Roman" w:cs="Times New Roman"/>
                <w:sz w:val="24"/>
                <w:szCs w:val="24"/>
              </w:rPr>
            </w:pPr>
          </w:p>
        </w:tc>
      </w:tr>
      <w:tr w:rsidR="00F406D4" w:rsidRPr="00D60189" w14:paraId="477B9B02" w14:textId="77777777" w:rsidTr="00F406D4">
        <w:tc>
          <w:tcPr>
            <w:tcW w:w="2689" w:type="dxa"/>
          </w:tcPr>
          <w:p w14:paraId="2DA0277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Christian</w:t>
            </w:r>
          </w:p>
        </w:tc>
        <w:tc>
          <w:tcPr>
            <w:tcW w:w="709" w:type="dxa"/>
          </w:tcPr>
          <w:p w14:paraId="7416B2E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111</w:t>
            </w:r>
          </w:p>
        </w:tc>
        <w:tc>
          <w:tcPr>
            <w:tcW w:w="1134" w:type="dxa"/>
          </w:tcPr>
          <w:p w14:paraId="25D959D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0.10 (0.98)</w:t>
            </w:r>
          </w:p>
        </w:tc>
        <w:tc>
          <w:tcPr>
            <w:tcW w:w="850" w:type="dxa"/>
          </w:tcPr>
          <w:p w14:paraId="1E58BA4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0.060</w:t>
            </w:r>
          </w:p>
        </w:tc>
        <w:tc>
          <w:tcPr>
            <w:tcW w:w="1134" w:type="dxa"/>
          </w:tcPr>
          <w:p w14:paraId="4CEE93C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-0.23 (0.74)</w:t>
            </w:r>
          </w:p>
        </w:tc>
        <w:tc>
          <w:tcPr>
            <w:tcW w:w="851" w:type="dxa"/>
          </w:tcPr>
          <w:p w14:paraId="77A8014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0.019</w:t>
            </w:r>
          </w:p>
        </w:tc>
        <w:tc>
          <w:tcPr>
            <w:tcW w:w="1134" w:type="dxa"/>
          </w:tcPr>
          <w:p w14:paraId="0346AFC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-0.74 (0.81)</w:t>
            </w:r>
          </w:p>
        </w:tc>
        <w:tc>
          <w:tcPr>
            <w:tcW w:w="850" w:type="dxa"/>
          </w:tcPr>
          <w:p w14:paraId="49D33A9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r>
      <w:tr w:rsidR="00F406D4" w:rsidRPr="00D60189" w14:paraId="179B9A7C" w14:textId="77777777" w:rsidTr="00F406D4">
        <w:tc>
          <w:tcPr>
            <w:tcW w:w="2689" w:type="dxa"/>
          </w:tcPr>
          <w:p w14:paraId="6BF678A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lastRenderedPageBreak/>
              <w:t>Muslim</w:t>
            </w:r>
          </w:p>
        </w:tc>
        <w:tc>
          <w:tcPr>
            <w:tcW w:w="709" w:type="dxa"/>
          </w:tcPr>
          <w:p w14:paraId="697EE80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47</w:t>
            </w:r>
          </w:p>
        </w:tc>
        <w:tc>
          <w:tcPr>
            <w:tcW w:w="1134" w:type="dxa"/>
          </w:tcPr>
          <w:p w14:paraId="4498DE5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0.56 (1.24)</w:t>
            </w:r>
          </w:p>
        </w:tc>
        <w:tc>
          <w:tcPr>
            <w:tcW w:w="850" w:type="dxa"/>
          </w:tcPr>
          <w:p w14:paraId="3795879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7E80891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-0.33 (1.04)</w:t>
            </w:r>
          </w:p>
        </w:tc>
        <w:tc>
          <w:tcPr>
            <w:tcW w:w="851" w:type="dxa"/>
          </w:tcPr>
          <w:p w14:paraId="24184F9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0.033</w:t>
            </w:r>
          </w:p>
        </w:tc>
        <w:tc>
          <w:tcPr>
            <w:tcW w:w="1134" w:type="dxa"/>
          </w:tcPr>
          <w:p w14:paraId="53B2F11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-0.77 (0.96)</w:t>
            </w:r>
          </w:p>
        </w:tc>
        <w:tc>
          <w:tcPr>
            <w:tcW w:w="850" w:type="dxa"/>
          </w:tcPr>
          <w:p w14:paraId="12D8860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r>
      <w:tr w:rsidR="00F406D4" w:rsidRPr="00D60189" w14:paraId="028D7555" w14:textId="77777777" w:rsidTr="00F406D4">
        <w:tc>
          <w:tcPr>
            <w:tcW w:w="2689" w:type="dxa"/>
          </w:tcPr>
          <w:p w14:paraId="478240E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Jain</w:t>
            </w:r>
          </w:p>
        </w:tc>
        <w:tc>
          <w:tcPr>
            <w:tcW w:w="709" w:type="dxa"/>
          </w:tcPr>
          <w:p w14:paraId="6B004D5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w:t>
            </w:r>
          </w:p>
        </w:tc>
        <w:tc>
          <w:tcPr>
            <w:tcW w:w="1134" w:type="dxa"/>
          </w:tcPr>
          <w:p w14:paraId="05A496C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0.58 (0.71)</w:t>
            </w:r>
          </w:p>
        </w:tc>
        <w:tc>
          <w:tcPr>
            <w:tcW w:w="850" w:type="dxa"/>
          </w:tcPr>
          <w:p w14:paraId="1639B19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0.027</w:t>
            </w:r>
          </w:p>
        </w:tc>
        <w:tc>
          <w:tcPr>
            <w:tcW w:w="1134" w:type="dxa"/>
          </w:tcPr>
          <w:p w14:paraId="3E5F423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-1.58 (0.53)</w:t>
            </w:r>
          </w:p>
        </w:tc>
        <w:tc>
          <w:tcPr>
            <w:tcW w:w="851" w:type="dxa"/>
          </w:tcPr>
          <w:p w14:paraId="677B95E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0B320CD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0.91 (0.65)</w:t>
            </w:r>
          </w:p>
        </w:tc>
        <w:tc>
          <w:tcPr>
            <w:tcW w:w="850" w:type="dxa"/>
          </w:tcPr>
          <w:p w14:paraId="1A246D9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0.065</w:t>
            </w:r>
          </w:p>
        </w:tc>
      </w:tr>
      <w:tr w:rsidR="00F406D4" w:rsidRPr="00D60189" w14:paraId="7256652A" w14:textId="77777777" w:rsidTr="00F406D4">
        <w:tc>
          <w:tcPr>
            <w:tcW w:w="9351" w:type="dxa"/>
            <w:gridSpan w:val="8"/>
          </w:tcPr>
          <w:p w14:paraId="07DADCD4"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Educational attainment:</w:t>
            </w:r>
          </w:p>
        </w:tc>
      </w:tr>
      <w:tr w:rsidR="00F406D4" w:rsidRPr="00D60189" w14:paraId="0B52E70C" w14:textId="77777777" w:rsidTr="00F406D4">
        <w:tc>
          <w:tcPr>
            <w:tcW w:w="2689" w:type="dxa"/>
          </w:tcPr>
          <w:p w14:paraId="7773FD46"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High school and less</w:t>
            </w:r>
          </w:p>
        </w:tc>
        <w:tc>
          <w:tcPr>
            <w:tcW w:w="709" w:type="dxa"/>
          </w:tcPr>
          <w:p w14:paraId="37C84F4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117</w:t>
            </w:r>
          </w:p>
        </w:tc>
        <w:tc>
          <w:tcPr>
            <w:tcW w:w="1134" w:type="dxa"/>
          </w:tcPr>
          <w:p w14:paraId="1A954EF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-0.15 (1.03)</w:t>
            </w:r>
          </w:p>
        </w:tc>
        <w:tc>
          <w:tcPr>
            <w:tcW w:w="850" w:type="dxa"/>
          </w:tcPr>
          <w:p w14:paraId="6D028E0D" w14:textId="77777777" w:rsidR="00F406D4" w:rsidRPr="00D60189" w:rsidRDefault="00F406D4" w:rsidP="00F406D4">
            <w:pPr>
              <w:jc w:val="center"/>
              <w:rPr>
                <w:rFonts w:ascii="Times New Roman" w:hAnsi="Times New Roman" w:cs="Times New Roman"/>
                <w:sz w:val="24"/>
                <w:szCs w:val="24"/>
              </w:rPr>
            </w:pPr>
          </w:p>
        </w:tc>
        <w:tc>
          <w:tcPr>
            <w:tcW w:w="1134" w:type="dxa"/>
          </w:tcPr>
          <w:p w14:paraId="1610776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0.37 (0.94)</w:t>
            </w:r>
          </w:p>
        </w:tc>
        <w:tc>
          <w:tcPr>
            <w:tcW w:w="851" w:type="dxa"/>
          </w:tcPr>
          <w:p w14:paraId="10C11C1C" w14:textId="77777777" w:rsidR="00F406D4" w:rsidRPr="00D60189" w:rsidRDefault="00F406D4" w:rsidP="00F406D4">
            <w:pPr>
              <w:jc w:val="center"/>
              <w:rPr>
                <w:rFonts w:ascii="Times New Roman" w:hAnsi="Times New Roman" w:cs="Times New Roman"/>
                <w:sz w:val="24"/>
                <w:szCs w:val="24"/>
              </w:rPr>
            </w:pPr>
          </w:p>
        </w:tc>
        <w:tc>
          <w:tcPr>
            <w:tcW w:w="1134" w:type="dxa"/>
          </w:tcPr>
          <w:p w14:paraId="5B601D6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-0.14 (0.93)</w:t>
            </w:r>
          </w:p>
        </w:tc>
        <w:tc>
          <w:tcPr>
            <w:tcW w:w="850" w:type="dxa"/>
          </w:tcPr>
          <w:p w14:paraId="11552AAD" w14:textId="77777777" w:rsidR="00F406D4" w:rsidRPr="00D60189" w:rsidRDefault="00F406D4" w:rsidP="00F406D4">
            <w:pPr>
              <w:jc w:val="center"/>
              <w:rPr>
                <w:rFonts w:ascii="Times New Roman" w:hAnsi="Times New Roman" w:cs="Times New Roman"/>
                <w:sz w:val="24"/>
                <w:szCs w:val="24"/>
              </w:rPr>
            </w:pPr>
          </w:p>
        </w:tc>
      </w:tr>
      <w:tr w:rsidR="00F406D4" w:rsidRPr="00D60189" w14:paraId="31E07128" w14:textId="77777777" w:rsidTr="00F406D4">
        <w:tc>
          <w:tcPr>
            <w:tcW w:w="2689" w:type="dxa"/>
          </w:tcPr>
          <w:p w14:paraId="067673AE"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Intermediate &amp; Pre-university</w:t>
            </w:r>
          </w:p>
        </w:tc>
        <w:tc>
          <w:tcPr>
            <w:tcW w:w="709" w:type="dxa"/>
          </w:tcPr>
          <w:p w14:paraId="0940962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137</w:t>
            </w:r>
          </w:p>
        </w:tc>
        <w:tc>
          <w:tcPr>
            <w:tcW w:w="1134" w:type="dxa"/>
          </w:tcPr>
          <w:p w14:paraId="0DCD3C0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-0.25 (0.89)</w:t>
            </w:r>
          </w:p>
        </w:tc>
        <w:tc>
          <w:tcPr>
            <w:tcW w:w="850" w:type="dxa"/>
          </w:tcPr>
          <w:p w14:paraId="158379B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0.413</w:t>
            </w:r>
          </w:p>
        </w:tc>
        <w:tc>
          <w:tcPr>
            <w:tcW w:w="1134" w:type="dxa"/>
          </w:tcPr>
          <w:p w14:paraId="6FE0E6F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0.31 (0.83)</w:t>
            </w:r>
          </w:p>
        </w:tc>
        <w:tc>
          <w:tcPr>
            <w:tcW w:w="851" w:type="dxa"/>
          </w:tcPr>
          <w:p w14:paraId="2208DC1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0.548</w:t>
            </w:r>
          </w:p>
        </w:tc>
        <w:tc>
          <w:tcPr>
            <w:tcW w:w="1134" w:type="dxa"/>
          </w:tcPr>
          <w:p w14:paraId="48EFE95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(0.85)</w:t>
            </w:r>
          </w:p>
        </w:tc>
        <w:tc>
          <w:tcPr>
            <w:tcW w:w="850" w:type="dxa"/>
          </w:tcPr>
          <w:p w14:paraId="36D8AFE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0.584</w:t>
            </w:r>
          </w:p>
        </w:tc>
      </w:tr>
      <w:tr w:rsidR="00F406D4" w:rsidRPr="00D60189" w14:paraId="3B241E8E" w14:textId="77777777" w:rsidTr="00F406D4">
        <w:tc>
          <w:tcPr>
            <w:tcW w:w="2689" w:type="dxa"/>
          </w:tcPr>
          <w:p w14:paraId="0A61CF45"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Graduate</w:t>
            </w:r>
          </w:p>
        </w:tc>
        <w:tc>
          <w:tcPr>
            <w:tcW w:w="709" w:type="dxa"/>
          </w:tcPr>
          <w:p w14:paraId="6559455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312</w:t>
            </w:r>
          </w:p>
        </w:tc>
        <w:tc>
          <w:tcPr>
            <w:tcW w:w="1134" w:type="dxa"/>
          </w:tcPr>
          <w:p w14:paraId="2CC5C1B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(0.98)</w:t>
            </w:r>
          </w:p>
        </w:tc>
        <w:tc>
          <w:tcPr>
            <w:tcW w:w="850" w:type="dxa"/>
          </w:tcPr>
          <w:p w14:paraId="39A582A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0.062</w:t>
            </w:r>
          </w:p>
        </w:tc>
        <w:tc>
          <w:tcPr>
            <w:tcW w:w="1134" w:type="dxa"/>
          </w:tcPr>
          <w:p w14:paraId="1D919C6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(0.97)</w:t>
            </w:r>
          </w:p>
        </w:tc>
        <w:tc>
          <w:tcPr>
            <w:tcW w:w="851" w:type="dxa"/>
          </w:tcPr>
          <w:p w14:paraId="7629F88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0.001</w:t>
            </w:r>
          </w:p>
        </w:tc>
        <w:tc>
          <w:tcPr>
            <w:tcW w:w="1134" w:type="dxa"/>
          </w:tcPr>
          <w:p w14:paraId="433130F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(0.98)</w:t>
            </w:r>
          </w:p>
        </w:tc>
        <w:tc>
          <w:tcPr>
            <w:tcW w:w="850" w:type="dxa"/>
          </w:tcPr>
          <w:p w14:paraId="51300B0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0.809</w:t>
            </w:r>
          </w:p>
        </w:tc>
      </w:tr>
      <w:tr w:rsidR="00F406D4" w:rsidRPr="00D60189" w14:paraId="3E0E372C" w14:textId="77777777" w:rsidTr="00F406D4">
        <w:tc>
          <w:tcPr>
            <w:tcW w:w="2689" w:type="dxa"/>
          </w:tcPr>
          <w:p w14:paraId="73B4EF9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Postgraduate</w:t>
            </w:r>
          </w:p>
        </w:tc>
        <w:tc>
          <w:tcPr>
            <w:tcW w:w="709" w:type="dxa"/>
          </w:tcPr>
          <w:p w14:paraId="7F589B6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219</w:t>
            </w:r>
          </w:p>
        </w:tc>
        <w:tc>
          <w:tcPr>
            <w:tcW w:w="1134" w:type="dxa"/>
          </w:tcPr>
          <w:p w14:paraId="054E513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0.17 (1.02)</w:t>
            </w:r>
          </w:p>
        </w:tc>
        <w:tc>
          <w:tcPr>
            <w:tcW w:w="850" w:type="dxa"/>
          </w:tcPr>
          <w:p w14:paraId="288EE85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0.004</w:t>
            </w:r>
          </w:p>
        </w:tc>
        <w:tc>
          <w:tcPr>
            <w:tcW w:w="1134" w:type="dxa"/>
          </w:tcPr>
          <w:p w14:paraId="0D73923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-0.46 (0.98)</w:t>
            </w:r>
          </w:p>
        </w:tc>
        <w:tc>
          <w:tcPr>
            <w:tcW w:w="851" w:type="dxa"/>
          </w:tcPr>
          <w:p w14:paraId="25BD2E8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65AFF0F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0.18 (1.11)</w:t>
            </w:r>
          </w:p>
        </w:tc>
        <w:tc>
          <w:tcPr>
            <w:tcW w:w="850" w:type="dxa"/>
          </w:tcPr>
          <w:p w14:paraId="29BC762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0.070</w:t>
            </w:r>
          </w:p>
        </w:tc>
      </w:tr>
      <w:tr w:rsidR="00F406D4" w:rsidRPr="00D60189" w14:paraId="14EEEA84" w14:textId="77777777" w:rsidTr="00F406D4">
        <w:tc>
          <w:tcPr>
            <w:tcW w:w="9351" w:type="dxa"/>
            <w:gridSpan w:val="8"/>
          </w:tcPr>
          <w:p w14:paraId="42676DDF"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Income categories*:</w:t>
            </w:r>
          </w:p>
        </w:tc>
      </w:tr>
      <w:tr w:rsidR="00F406D4" w:rsidRPr="00D60189" w14:paraId="5C721477" w14:textId="77777777" w:rsidTr="00F406D4">
        <w:tc>
          <w:tcPr>
            <w:tcW w:w="2689" w:type="dxa"/>
          </w:tcPr>
          <w:p w14:paraId="2CA79003"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&lt;25,000</w:t>
            </w:r>
          </w:p>
        </w:tc>
        <w:tc>
          <w:tcPr>
            <w:tcW w:w="709" w:type="dxa"/>
          </w:tcPr>
          <w:p w14:paraId="334C969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289</w:t>
            </w:r>
          </w:p>
        </w:tc>
        <w:tc>
          <w:tcPr>
            <w:tcW w:w="1134" w:type="dxa"/>
          </w:tcPr>
          <w:p w14:paraId="1C38D32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-0.27 (0.88)</w:t>
            </w:r>
          </w:p>
        </w:tc>
        <w:tc>
          <w:tcPr>
            <w:tcW w:w="850" w:type="dxa"/>
          </w:tcPr>
          <w:p w14:paraId="4B08510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19199B0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0.30 (0.83)</w:t>
            </w:r>
          </w:p>
        </w:tc>
        <w:tc>
          <w:tcPr>
            <w:tcW w:w="851" w:type="dxa"/>
          </w:tcPr>
          <w:p w14:paraId="065CACA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2C57CE4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-0.02 (0.84)</w:t>
            </w:r>
          </w:p>
        </w:tc>
        <w:tc>
          <w:tcPr>
            <w:tcW w:w="850" w:type="dxa"/>
          </w:tcPr>
          <w:p w14:paraId="3F91EE5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0.117</w:t>
            </w:r>
          </w:p>
        </w:tc>
      </w:tr>
      <w:tr w:rsidR="00F406D4" w:rsidRPr="00D60189" w14:paraId="16EF7B8A" w14:textId="77777777" w:rsidTr="00F406D4">
        <w:tc>
          <w:tcPr>
            <w:tcW w:w="2689" w:type="dxa"/>
          </w:tcPr>
          <w:p w14:paraId="1F87F94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25,000 -50,000</w:t>
            </w:r>
          </w:p>
        </w:tc>
        <w:tc>
          <w:tcPr>
            <w:tcW w:w="709" w:type="dxa"/>
          </w:tcPr>
          <w:p w14:paraId="3E73607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180</w:t>
            </w:r>
          </w:p>
        </w:tc>
        <w:tc>
          <w:tcPr>
            <w:tcW w:w="1134" w:type="dxa"/>
          </w:tcPr>
          <w:p w14:paraId="6B4904E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(0.95)</w:t>
            </w:r>
          </w:p>
        </w:tc>
        <w:tc>
          <w:tcPr>
            <w:tcW w:w="850" w:type="dxa"/>
          </w:tcPr>
          <w:p w14:paraId="6B4F0BC7" w14:textId="77777777" w:rsidR="00F406D4" w:rsidRPr="00D60189" w:rsidRDefault="00F406D4" w:rsidP="00F406D4">
            <w:pPr>
              <w:jc w:val="center"/>
              <w:rPr>
                <w:rFonts w:ascii="Times New Roman" w:hAnsi="Times New Roman" w:cs="Times New Roman"/>
                <w:sz w:val="24"/>
                <w:szCs w:val="24"/>
              </w:rPr>
            </w:pPr>
          </w:p>
        </w:tc>
        <w:tc>
          <w:tcPr>
            <w:tcW w:w="1134" w:type="dxa"/>
          </w:tcPr>
          <w:p w14:paraId="5283D21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-0.001 (0.92)</w:t>
            </w:r>
          </w:p>
        </w:tc>
        <w:tc>
          <w:tcPr>
            <w:tcW w:w="851" w:type="dxa"/>
          </w:tcPr>
          <w:p w14:paraId="261FC5DA" w14:textId="77777777" w:rsidR="00F406D4" w:rsidRPr="00D60189" w:rsidRDefault="00F406D4" w:rsidP="00F406D4">
            <w:pPr>
              <w:jc w:val="center"/>
              <w:rPr>
                <w:rFonts w:ascii="Times New Roman" w:hAnsi="Times New Roman" w:cs="Times New Roman"/>
                <w:sz w:val="24"/>
                <w:szCs w:val="24"/>
              </w:rPr>
            </w:pPr>
          </w:p>
        </w:tc>
        <w:tc>
          <w:tcPr>
            <w:tcW w:w="1134" w:type="dxa"/>
          </w:tcPr>
          <w:p w14:paraId="2BF5FB9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-0.08 (0.93)</w:t>
            </w:r>
          </w:p>
        </w:tc>
        <w:tc>
          <w:tcPr>
            <w:tcW w:w="850" w:type="dxa"/>
          </w:tcPr>
          <w:p w14:paraId="16C17699" w14:textId="77777777" w:rsidR="00F406D4" w:rsidRPr="00D60189" w:rsidRDefault="00F406D4" w:rsidP="00F406D4">
            <w:pPr>
              <w:jc w:val="center"/>
              <w:rPr>
                <w:rFonts w:ascii="Times New Roman" w:hAnsi="Times New Roman" w:cs="Times New Roman"/>
                <w:sz w:val="24"/>
                <w:szCs w:val="24"/>
              </w:rPr>
            </w:pPr>
          </w:p>
        </w:tc>
      </w:tr>
      <w:tr w:rsidR="00F406D4" w:rsidRPr="00D60189" w14:paraId="0354F46D" w14:textId="77777777" w:rsidTr="00F406D4">
        <w:tc>
          <w:tcPr>
            <w:tcW w:w="2689" w:type="dxa"/>
          </w:tcPr>
          <w:p w14:paraId="7C631A32"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50,000- 100000</w:t>
            </w:r>
          </w:p>
        </w:tc>
        <w:tc>
          <w:tcPr>
            <w:tcW w:w="709" w:type="dxa"/>
          </w:tcPr>
          <w:p w14:paraId="00F0F1C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109</w:t>
            </w:r>
          </w:p>
        </w:tc>
        <w:tc>
          <w:tcPr>
            <w:tcW w:w="1134" w:type="dxa"/>
          </w:tcPr>
          <w:p w14:paraId="3678B58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0.15 (1.02)</w:t>
            </w:r>
          </w:p>
        </w:tc>
        <w:tc>
          <w:tcPr>
            <w:tcW w:w="850" w:type="dxa"/>
          </w:tcPr>
          <w:p w14:paraId="4FD84858" w14:textId="77777777" w:rsidR="00F406D4" w:rsidRPr="00D60189" w:rsidRDefault="00F406D4" w:rsidP="00F406D4">
            <w:pPr>
              <w:jc w:val="center"/>
              <w:rPr>
                <w:rFonts w:ascii="Times New Roman" w:hAnsi="Times New Roman" w:cs="Times New Roman"/>
                <w:sz w:val="24"/>
                <w:szCs w:val="24"/>
              </w:rPr>
            </w:pPr>
          </w:p>
        </w:tc>
        <w:tc>
          <w:tcPr>
            <w:tcW w:w="1134" w:type="dxa"/>
          </w:tcPr>
          <w:p w14:paraId="375C308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-0.56 (0.94)</w:t>
            </w:r>
          </w:p>
        </w:tc>
        <w:tc>
          <w:tcPr>
            <w:tcW w:w="851" w:type="dxa"/>
          </w:tcPr>
          <w:p w14:paraId="66BEC611" w14:textId="77777777" w:rsidR="00F406D4" w:rsidRPr="00D60189" w:rsidRDefault="00F406D4" w:rsidP="00F406D4">
            <w:pPr>
              <w:jc w:val="center"/>
              <w:rPr>
                <w:rFonts w:ascii="Times New Roman" w:hAnsi="Times New Roman" w:cs="Times New Roman"/>
                <w:sz w:val="24"/>
                <w:szCs w:val="24"/>
              </w:rPr>
            </w:pPr>
          </w:p>
        </w:tc>
        <w:tc>
          <w:tcPr>
            <w:tcW w:w="1134" w:type="dxa"/>
          </w:tcPr>
          <w:p w14:paraId="3FC1734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0.008 (1.20)</w:t>
            </w:r>
          </w:p>
        </w:tc>
        <w:tc>
          <w:tcPr>
            <w:tcW w:w="850" w:type="dxa"/>
          </w:tcPr>
          <w:p w14:paraId="7B6F9931" w14:textId="77777777" w:rsidR="00F406D4" w:rsidRPr="00D60189" w:rsidRDefault="00F406D4" w:rsidP="00F406D4">
            <w:pPr>
              <w:jc w:val="center"/>
              <w:rPr>
                <w:rFonts w:ascii="Times New Roman" w:hAnsi="Times New Roman" w:cs="Times New Roman"/>
                <w:sz w:val="24"/>
                <w:szCs w:val="24"/>
              </w:rPr>
            </w:pPr>
          </w:p>
        </w:tc>
      </w:tr>
      <w:tr w:rsidR="00F406D4" w:rsidRPr="00D60189" w14:paraId="07CAB467" w14:textId="77777777" w:rsidTr="00F406D4">
        <w:tc>
          <w:tcPr>
            <w:tcW w:w="2689" w:type="dxa"/>
          </w:tcPr>
          <w:p w14:paraId="6D31A461"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u w:val="single"/>
              </w:rPr>
              <w:t>&gt;</w:t>
            </w:r>
            <w:r w:rsidRPr="00D60189">
              <w:rPr>
                <w:rFonts w:ascii="Times New Roman" w:hAnsi="Times New Roman" w:cs="Times New Roman"/>
                <w:sz w:val="24"/>
                <w:szCs w:val="24"/>
              </w:rPr>
              <w:t>100000</w:t>
            </w:r>
          </w:p>
        </w:tc>
        <w:tc>
          <w:tcPr>
            <w:tcW w:w="709" w:type="dxa"/>
          </w:tcPr>
          <w:p w14:paraId="247C129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59</w:t>
            </w:r>
          </w:p>
        </w:tc>
        <w:tc>
          <w:tcPr>
            <w:tcW w:w="1134" w:type="dxa"/>
          </w:tcPr>
          <w:p w14:paraId="46E1938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0.63 (1.04)</w:t>
            </w:r>
          </w:p>
        </w:tc>
        <w:tc>
          <w:tcPr>
            <w:tcW w:w="850" w:type="dxa"/>
          </w:tcPr>
          <w:p w14:paraId="56E6759E" w14:textId="77777777" w:rsidR="00F406D4" w:rsidRPr="00D60189" w:rsidRDefault="00F406D4" w:rsidP="00F406D4">
            <w:pPr>
              <w:jc w:val="center"/>
              <w:rPr>
                <w:rFonts w:ascii="Times New Roman" w:hAnsi="Times New Roman" w:cs="Times New Roman"/>
                <w:sz w:val="24"/>
                <w:szCs w:val="24"/>
              </w:rPr>
            </w:pPr>
          </w:p>
        </w:tc>
        <w:tc>
          <w:tcPr>
            <w:tcW w:w="1134" w:type="dxa"/>
          </w:tcPr>
          <w:p w14:paraId="623B0FB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-1.01 (0.79)</w:t>
            </w:r>
          </w:p>
        </w:tc>
        <w:tc>
          <w:tcPr>
            <w:tcW w:w="851" w:type="dxa"/>
          </w:tcPr>
          <w:p w14:paraId="0ED750E7" w14:textId="77777777" w:rsidR="00F406D4" w:rsidRPr="00D60189" w:rsidRDefault="00F406D4" w:rsidP="00F406D4">
            <w:pPr>
              <w:jc w:val="center"/>
              <w:rPr>
                <w:rFonts w:ascii="Times New Roman" w:hAnsi="Times New Roman" w:cs="Times New Roman"/>
                <w:sz w:val="24"/>
                <w:szCs w:val="24"/>
              </w:rPr>
            </w:pPr>
          </w:p>
        </w:tc>
        <w:tc>
          <w:tcPr>
            <w:tcW w:w="1134" w:type="dxa"/>
          </w:tcPr>
          <w:p w14:paraId="75476AD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0.30 (1.25)</w:t>
            </w:r>
          </w:p>
        </w:tc>
        <w:tc>
          <w:tcPr>
            <w:tcW w:w="850" w:type="dxa"/>
          </w:tcPr>
          <w:p w14:paraId="4FDA6111" w14:textId="77777777" w:rsidR="00F406D4" w:rsidRPr="00D60189" w:rsidRDefault="00F406D4" w:rsidP="00F406D4">
            <w:pPr>
              <w:jc w:val="center"/>
              <w:rPr>
                <w:rFonts w:ascii="Times New Roman" w:hAnsi="Times New Roman" w:cs="Times New Roman"/>
                <w:sz w:val="24"/>
                <w:szCs w:val="24"/>
              </w:rPr>
            </w:pPr>
          </w:p>
        </w:tc>
      </w:tr>
      <w:tr w:rsidR="00F406D4" w:rsidRPr="00D60189" w14:paraId="321475A6" w14:textId="77777777" w:rsidTr="00F406D4">
        <w:tc>
          <w:tcPr>
            <w:tcW w:w="9351" w:type="dxa"/>
            <w:gridSpan w:val="8"/>
          </w:tcPr>
          <w:p w14:paraId="06778420"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SLI score:</w:t>
            </w:r>
          </w:p>
        </w:tc>
      </w:tr>
      <w:tr w:rsidR="00F406D4" w:rsidRPr="00D60189" w14:paraId="1941209D" w14:textId="77777777" w:rsidTr="00F406D4">
        <w:tc>
          <w:tcPr>
            <w:tcW w:w="2689" w:type="dxa"/>
          </w:tcPr>
          <w:p w14:paraId="55F239B8"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Low</w:t>
            </w:r>
          </w:p>
        </w:tc>
        <w:tc>
          <w:tcPr>
            <w:tcW w:w="709" w:type="dxa"/>
          </w:tcPr>
          <w:p w14:paraId="489D2E9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w:t>
            </w:r>
          </w:p>
        </w:tc>
        <w:tc>
          <w:tcPr>
            <w:tcW w:w="1134" w:type="dxa"/>
          </w:tcPr>
          <w:p w14:paraId="5110720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-0.10</w:t>
            </w:r>
          </w:p>
        </w:tc>
        <w:tc>
          <w:tcPr>
            <w:tcW w:w="850" w:type="dxa"/>
          </w:tcPr>
          <w:p w14:paraId="7EF2577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0.003</w:t>
            </w:r>
          </w:p>
        </w:tc>
        <w:tc>
          <w:tcPr>
            <w:tcW w:w="1134" w:type="dxa"/>
          </w:tcPr>
          <w:p w14:paraId="32127EE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0.26</w:t>
            </w:r>
          </w:p>
        </w:tc>
        <w:tc>
          <w:tcPr>
            <w:tcW w:w="851" w:type="dxa"/>
          </w:tcPr>
          <w:p w14:paraId="0A9AEB0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0.776</w:t>
            </w:r>
          </w:p>
        </w:tc>
        <w:tc>
          <w:tcPr>
            <w:tcW w:w="1134" w:type="dxa"/>
          </w:tcPr>
          <w:p w14:paraId="74379BE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-1.65</w:t>
            </w:r>
          </w:p>
        </w:tc>
        <w:tc>
          <w:tcPr>
            <w:tcW w:w="850" w:type="dxa"/>
          </w:tcPr>
          <w:p w14:paraId="14659CE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r>
      <w:tr w:rsidR="00F406D4" w:rsidRPr="00D60189" w14:paraId="56032E97" w14:textId="77777777" w:rsidTr="00F406D4">
        <w:tc>
          <w:tcPr>
            <w:tcW w:w="2689" w:type="dxa"/>
          </w:tcPr>
          <w:p w14:paraId="728CE09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Medium</w:t>
            </w:r>
          </w:p>
        </w:tc>
        <w:tc>
          <w:tcPr>
            <w:tcW w:w="709" w:type="dxa"/>
          </w:tcPr>
          <w:p w14:paraId="21907AC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31</w:t>
            </w:r>
          </w:p>
        </w:tc>
        <w:tc>
          <w:tcPr>
            <w:tcW w:w="1134" w:type="dxa"/>
          </w:tcPr>
          <w:p w14:paraId="3EC355F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-0.25 (0.87)</w:t>
            </w:r>
          </w:p>
        </w:tc>
        <w:tc>
          <w:tcPr>
            <w:tcW w:w="850" w:type="dxa"/>
          </w:tcPr>
          <w:p w14:paraId="66C51874" w14:textId="77777777" w:rsidR="00F406D4" w:rsidRPr="00D60189" w:rsidRDefault="00F406D4" w:rsidP="00F406D4">
            <w:pPr>
              <w:jc w:val="center"/>
              <w:rPr>
                <w:rFonts w:ascii="Times New Roman" w:hAnsi="Times New Roman" w:cs="Times New Roman"/>
                <w:sz w:val="24"/>
                <w:szCs w:val="24"/>
              </w:rPr>
            </w:pPr>
          </w:p>
        </w:tc>
        <w:tc>
          <w:tcPr>
            <w:tcW w:w="1134" w:type="dxa"/>
          </w:tcPr>
          <w:p w14:paraId="3247F76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(0.99)</w:t>
            </w:r>
          </w:p>
        </w:tc>
        <w:tc>
          <w:tcPr>
            <w:tcW w:w="851" w:type="dxa"/>
          </w:tcPr>
          <w:p w14:paraId="0DEBEFE9" w14:textId="77777777" w:rsidR="00F406D4" w:rsidRPr="00D60189" w:rsidRDefault="00F406D4" w:rsidP="00F406D4">
            <w:pPr>
              <w:jc w:val="center"/>
              <w:rPr>
                <w:rFonts w:ascii="Times New Roman" w:hAnsi="Times New Roman" w:cs="Times New Roman"/>
                <w:sz w:val="24"/>
                <w:szCs w:val="24"/>
              </w:rPr>
            </w:pPr>
          </w:p>
        </w:tc>
        <w:tc>
          <w:tcPr>
            <w:tcW w:w="1134" w:type="dxa"/>
          </w:tcPr>
          <w:p w14:paraId="2F5F72E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-0.19(1.00)</w:t>
            </w:r>
          </w:p>
        </w:tc>
        <w:tc>
          <w:tcPr>
            <w:tcW w:w="850" w:type="dxa"/>
          </w:tcPr>
          <w:p w14:paraId="7BC880D4" w14:textId="77777777" w:rsidR="00F406D4" w:rsidRPr="00D60189" w:rsidRDefault="00F406D4" w:rsidP="00F406D4">
            <w:pPr>
              <w:jc w:val="center"/>
              <w:rPr>
                <w:rFonts w:ascii="Times New Roman" w:hAnsi="Times New Roman" w:cs="Times New Roman"/>
                <w:sz w:val="24"/>
                <w:szCs w:val="24"/>
              </w:rPr>
            </w:pPr>
          </w:p>
        </w:tc>
      </w:tr>
      <w:tr w:rsidR="00F406D4" w:rsidRPr="00D60189" w14:paraId="0DB0523A" w14:textId="77777777" w:rsidTr="00F406D4">
        <w:tc>
          <w:tcPr>
            <w:tcW w:w="2689" w:type="dxa"/>
          </w:tcPr>
          <w:p w14:paraId="531F2E25"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High</w:t>
            </w:r>
          </w:p>
        </w:tc>
        <w:tc>
          <w:tcPr>
            <w:tcW w:w="709" w:type="dxa"/>
          </w:tcPr>
          <w:p w14:paraId="6E3A32B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753</w:t>
            </w:r>
          </w:p>
        </w:tc>
        <w:tc>
          <w:tcPr>
            <w:tcW w:w="1134" w:type="dxa"/>
          </w:tcPr>
          <w:p w14:paraId="49B9225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(1.00)</w:t>
            </w:r>
          </w:p>
        </w:tc>
        <w:tc>
          <w:tcPr>
            <w:tcW w:w="850" w:type="dxa"/>
          </w:tcPr>
          <w:p w14:paraId="5E679842" w14:textId="77777777" w:rsidR="00F406D4" w:rsidRPr="00D60189" w:rsidRDefault="00F406D4" w:rsidP="00F406D4">
            <w:pPr>
              <w:jc w:val="center"/>
              <w:rPr>
                <w:rFonts w:ascii="Times New Roman" w:hAnsi="Times New Roman" w:cs="Times New Roman"/>
                <w:sz w:val="24"/>
                <w:szCs w:val="24"/>
              </w:rPr>
            </w:pPr>
          </w:p>
        </w:tc>
        <w:tc>
          <w:tcPr>
            <w:tcW w:w="1134" w:type="dxa"/>
          </w:tcPr>
          <w:p w14:paraId="4748F35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-0.002 (1.00)</w:t>
            </w:r>
          </w:p>
        </w:tc>
        <w:tc>
          <w:tcPr>
            <w:tcW w:w="851" w:type="dxa"/>
          </w:tcPr>
          <w:p w14:paraId="54AC48DD" w14:textId="77777777" w:rsidR="00F406D4" w:rsidRPr="00D60189" w:rsidRDefault="00F406D4" w:rsidP="00F406D4">
            <w:pPr>
              <w:jc w:val="center"/>
              <w:rPr>
                <w:rFonts w:ascii="Times New Roman" w:hAnsi="Times New Roman" w:cs="Times New Roman"/>
                <w:sz w:val="24"/>
                <w:szCs w:val="24"/>
              </w:rPr>
            </w:pPr>
          </w:p>
        </w:tc>
        <w:tc>
          <w:tcPr>
            <w:tcW w:w="1134" w:type="dxa"/>
          </w:tcPr>
          <w:p w14:paraId="7074349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(0.99)</w:t>
            </w:r>
          </w:p>
        </w:tc>
        <w:tc>
          <w:tcPr>
            <w:tcW w:w="850" w:type="dxa"/>
          </w:tcPr>
          <w:p w14:paraId="3511F9FE" w14:textId="77777777" w:rsidR="00F406D4" w:rsidRPr="00D60189" w:rsidRDefault="00F406D4" w:rsidP="00F406D4">
            <w:pPr>
              <w:jc w:val="center"/>
              <w:rPr>
                <w:rFonts w:ascii="Times New Roman" w:hAnsi="Times New Roman" w:cs="Times New Roman"/>
                <w:sz w:val="24"/>
                <w:szCs w:val="24"/>
              </w:rPr>
            </w:pPr>
          </w:p>
        </w:tc>
      </w:tr>
      <w:tr w:rsidR="00F406D4" w:rsidRPr="00D60189" w14:paraId="3BDB7E73" w14:textId="77777777" w:rsidTr="00F406D4">
        <w:tc>
          <w:tcPr>
            <w:tcW w:w="9351" w:type="dxa"/>
            <w:gridSpan w:val="8"/>
          </w:tcPr>
          <w:p w14:paraId="404F4374"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Area of residence*:</w:t>
            </w:r>
          </w:p>
        </w:tc>
      </w:tr>
      <w:tr w:rsidR="00F406D4" w:rsidRPr="00D60189" w14:paraId="207E2CDE" w14:textId="77777777" w:rsidTr="00F406D4">
        <w:tc>
          <w:tcPr>
            <w:tcW w:w="2689" w:type="dxa"/>
          </w:tcPr>
          <w:p w14:paraId="6E8EDC4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Urban</w:t>
            </w:r>
          </w:p>
        </w:tc>
        <w:tc>
          <w:tcPr>
            <w:tcW w:w="709" w:type="dxa"/>
          </w:tcPr>
          <w:p w14:paraId="79A5ECE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539</w:t>
            </w:r>
          </w:p>
        </w:tc>
        <w:tc>
          <w:tcPr>
            <w:tcW w:w="1134" w:type="dxa"/>
          </w:tcPr>
          <w:p w14:paraId="6D7E5B0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0.13 (1.01)</w:t>
            </w:r>
          </w:p>
        </w:tc>
        <w:tc>
          <w:tcPr>
            <w:tcW w:w="850" w:type="dxa"/>
          </w:tcPr>
          <w:p w14:paraId="2376A77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1A0308D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-0.22 (0.97)</w:t>
            </w:r>
          </w:p>
        </w:tc>
        <w:tc>
          <w:tcPr>
            <w:tcW w:w="851" w:type="dxa"/>
          </w:tcPr>
          <w:p w14:paraId="0177426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573B2D8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-0.09 (1.05)</w:t>
            </w:r>
          </w:p>
        </w:tc>
        <w:tc>
          <w:tcPr>
            <w:tcW w:w="850" w:type="dxa"/>
          </w:tcPr>
          <w:p w14:paraId="144E722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r>
      <w:tr w:rsidR="00F406D4" w:rsidRPr="00D60189" w14:paraId="1817E89F" w14:textId="77777777" w:rsidTr="00F406D4">
        <w:tc>
          <w:tcPr>
            <w:tcW w:w="2689" w:type="dxa"/>
          </w:tcPr>
          <w:p w14:paraId="238C0D4D"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Rural</w:t>
            </w:r>
          </w:p>
        </w:tc>
        <w:tc>
          <w:tcPr>
            <w:tcW w:w="709" w:type="dxa"/>
          </w:tcPr>
          <w:p w14:paraId="4EE715D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233</w:t>
            </w:r>
          </w:p>
        </w:tc>
        <w:tc>
          <w:tcPr>
            <w:tcW w:w="1134" w:type="dxa"/>
          </w:tcPr>
          <w:p w14:paraId="123DD54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-0.30 (0.90)</w:t>
            </w:r>
          </w:p>
        </w:tc>
        <w:tc>
          <w:tcPr>
            <w:tcW w:w="850" w:type="dxa"/>
          </w:tcPr>
          <w:p w14:paraId="692B445A" w14:textId="77777777" w:rsidR="00F406D4" w:rsidRPr="00D60189" w:rsidRDefault="00F406D4" w:rsidP="00F406D4">
            <w:pPr>
              <w:jc w:val="center"/>
              <w:rPr>
                <w:rFonts w:ascii="Times New Roman" w:hAnsi="Times New Roman" w:cs="Times New Roman"/>
                <w:sz w:val="24"/>
                <w:szCs w:val="24"/>
              </w:rPr>
            </w:pPr>
          </w:p>
        </w:tc>
        <w:tc>
          <w:tcPr>
            <w:tcW w:w="1134" w:type="dxa"/>
          </w:tcPr>
          <w:p w14:paraId="3BEA28C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0.51 (0.87)</w:t>
            </w:r>
          </w:p>
        </w:tc>
        <w:tc>
          <w:tcPr>
            <w:tcW w:w="851" w:type="dxa"/>
          </w:tcPr>
          <w:p w14:paraId="212C4732" w14:textId="77777777" w:rsidR="00F406D4" w:rsidRPr="00D60189" w:rsidRDefault="00F406D4" w:rsidP="00F406D4">
            <w:pPr>
              <w:jc w:val="center"/>
              <w:rPr>
                <w:rFonts w:ascii="Times New Roman" w:hAnsi="Times New Roman" w:cs="Times New Roman"/>
                <w:sz w:val="24"/>
                <w:szCs w:val="24"/>
              </w:rPr>
            </w:pPr>
          </w:p>
        </w:tc>
        <w:tc>
          <w:tcPr>
            <w:tcW w:w="1134" w:type="dxa"/>
          </w:tcPr>
          <w:p w14:paraId="3AB4134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0.23 (0.82)</w:t>
            </w:r>
          </w:p>
        </w:tc>
        <w:tc>
          <w:tcPr>
            <w:tcW w:w="850" w:type="dxa"/>
          </w:tcPr>
          <w:p w14:paraId="29540A32" w14:textId="77777777" w:rsidR="00F406D4" w:rsidRPr="00D60189" w:rsidRDefault="00F406D4" w:rsidP="00F406D4">
            <w:pPr>
              <w:jc w:val="center"/>
              <w:rPr>
                <w:rFonts w:ascii="Times New Roman" w:hAnsi="Times New Roman" w:cs="Times New Roman"/>
                <w:sz w:val="24"/>
                <w:szCs w:val="24"/>
              </w:rPr>
            </w:pPr>
          </w:p>
        </w:tc>
      </w:tr>
      <w:tr w:rsidR="00F406D4" w:rsidRPr="00D60189" w14:paraId="10299E07" w14:textId="77777777" w:rsidTr="00F406D4">
        <w:tc>
          <w:tcPr>
            <w:tcW w:w="9351" w:type="dxa"/>
            <w:gridSpan w:val="8"/>
          </w:tcPr>
          <w:p w14:paraId="6843E809"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Family type</w:t>
            </w:r>
          </w:p>
        </w:tc>
      </w:tr>
      <w:tr w:rsidR="00F406D4" w:rsidRPr="00D60189" w14:paraId="54C646E3" w14:textId="77777777" w:rsidTr="00F406D4">
        <w:tc>
          <w:tcPr>
            <w:tcW w:w="2689" w:type="dxa"/>
          </w:tcPr>
          <w:p w14:paraId="27A0369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Nuclear</w:t>
            </w:r>
          </w:p>
        </w:tc>
        <w:tc>
          <w:tcPr>
            <w:tcW w:w="709" w:type="dxa"/>
          </w:tcPr>
          <w:p w14:paraId="485AA2E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429</w:t>
            </w:r>
          </w:p>
        </w:tc>
        <w:tc>
          <w:tcPr>
            <w:tcW w:w="1134" w:type="dxa"/>
          </w:tcPr>
          <w:p w14:paraId="582881A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(0.96)</w:t>
            </w:r>
          </w:p>
        </w:tc>
        <w:tc>
          <w:tcPr>
            <w:tcW w:w="850" w:type="dxa"/>
          </w:tcPr>
          <w:p w14:paraId="25021E8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0.120</w:t>
            </w:r>
          </w:p>
        </w:tc>
        <w:tc>
          <w:tcPr>
            <w:tcW w:w="1134" w:type="dxa"/>
          </w:tcPr>
          <w:p w14:paraId="5D59485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-0.14 (0.99)</w:t>
            </w:r>
          </w:p>
        </w:tc>
        <w:tc>
          <w:tcPr>
            <w:tcW w:w="851" w:type="dxa"/>
          </w:tcPr>
          <w:p w14:paraId="453895F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26DDB0D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(0.96)</w:t>
            </w:r>
          </w:p>
        </w:tc>
        <w:tc>
          <w:tcPr>
            <w:tcW w:w="850" w:type="dxa"/>
          </w:tcPr>
          <w:p w14:paraId="21D71ED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0.069</w:t>
            </w:r>
          </w:p>
        </w:tc>
      </w:tr>
      <w:tr w:rsidR="00F406D4" w:rsidRPr="00D60189" w14:paraId="378AAE72" w14:textId="77777777" w:rsidTr="00F406D4">
        <w:tc>
          <w:tcPr>
            <w:tcW w:w="2689" w:type="dxa"/>
          </w:tcPr>
          <w:p w14:paraId="559A622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Joint</w:t>
            </w:r>
          </w:p>
        </w:tc>
        <w:tc>
          <w:tcPr>
            <w:tcW w:w="709" w:type="dxa"/>
          </w:tcPr>
          <w:p w14:paraId="1EB5783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356</w:t>
            </w:r>
          </w:p>
        </w:tc>
        <w:tc>
          <w:tcPr>
            <w:tcW w:w="1134" w:type="dxa"/>
          </w:tcPr>
          <w:p w14:paraId="32D2D43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(1.04)</w:t>
            </w:r>
          </w:p>
        </w:tc>
        <w:tc>
          <w:tcPr>
            <w:tcW w:w="850" w:type="dxa"/>
          </w:tcPr>
          <w:p w14:paraId="5D232454" w14:textId="77777777" w:rsidR="00F406D4" w:rsidRPr="00D60189" w:rsidRDefault="00F406D4" w:rsidP="00F406D4">
            <w:pPr>
              <w:jc w:val="center"/>
              <w:rPr>
                <w:rFonts w:ascii="Times New Roman" w:hAnsi="Times New Roman" w:cs="Times New Roman"/>
                <w:sz w:val="24"/>
                <w:szCs w:val="24"/>
              </w:rPr>
            </w:pPr>
          </w:p>
        </w:tc>
        <w:tc>
          <w:tcPr>
            <w:tcW w:w="1134" w:type="dxa"/>
          </w:tcPr>
          <w:p w14:paraId="2835A42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1.17 (0.97)</w:t>
            </w:r>
          </w:p>
        </w:tc>
        <w:tc>
          <w:tcPr>
            <w:tcW w:w="851" w:type="dxa"/>
          </w:tcPr>
          <w:p w14:paraId="2CE631E6" w14:textId="77777777" w:rsidR="00F406D4" w:rsidRPr="00D60189" w:rsidRDefault="00F406D4" w:rsidP="00F406D4">
            <w:pPr>
              <w:jc w:val="center"/>
              <w:rPr>
                <w:rFonts w:ascii="Times New Roman" w:hAnsi="Times New Roman" w:cs="Times New Roman"/>
                <w:sz w:val="24"/>
                <w:szCs w:val="24"/>
              </w:rPr>
            </w:pPr>
          </w:p>
        </w:tc>
        <w:tc>
          <w:tcPr>
            <w:tcW w:w="1134" w:type="dxa"/>
          </w:tcPr>
          <w:p w14:paraId="161508F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(1.03)</w:t>
            </w:r>
          </w:p>
        </w:tc>
        <w:tc>
          <w:tcPr>
            <w:tcW w:w="850" w:type="dxa"/>
          </w:tcPr>
          <w:p w14:paraId="4005BF5A" w14:textId="77777777" w:rsidR="00F406D4" w:rsidRPr="00D60189" w:rsidRDefault="00F406D4" w:rsidP="00F406D4">
            <w:pPr>
              <w:jc w:val="center"/>
              <w:rPr>
                <w:rFonts w:ascii="Times New Roman" w:hAnsi="Times New Roman" w:cs="Times New Roman"/>
                <w:sz w:val="24"/>
                <w:szCs w:val="24"/>
              </w:rPr>
            </w:pPr>
          </w:p>
        </w:tc>
      </w:tr>
      <w:tr w:rsidR="00F406D4" w:rsidRPr="00D60189" w14:paraId="363C269F" w14:textId="77777777" w:rsidTr="00F406D4">
        <w:tc>
          <w:tcPr>
            <w:tcW w:w="9351" w:type="dxa"/>
            <w:gridSpan w:val="8"/>
          </w:tcPr>
          <w:p w14:paraId="5E532194"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Levels of light walking:</w:t>
            </w:r>
          </w:p>
        </w:tc>
      </w:tr>
      <w:tr w:rsidR="00F406D4" w:rsidRPr="00D60189" w14:paraId="0DDE3C33" w14:textId="77777777" w:rsidTr="00F406D4">
        <w:tc>
          <w:tcPr>
            <w:tcW w:w="2689" w:type="dxa"/>
          </w:tcPr>
          <w:p w14:paraId="3CA2854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t>No walking</w:t>
            </w:r>
          </w:p>
        </w:tc>
        <w:tc>
          <w:tcPr>
            <w:tcW w:w="709" w:type="dxa"/>
          </w:tcPr>
          <w:p w14:paraId="41DF63E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374</w:t>
            </w:r>
          </w:p>
        </w:tc>
        <w:tc>
          <w:tcPr>
            <w:tcW w:w="1134" w:type="dxa"/>
          </w:tcPr>
          <w:p w14:paraId="3209A6A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-0.09 (0.98)</w:t>
            </w:r>
          </w:p>
        </w:tc>
        <w:tc>
          <w:tcPr>
            <w:tcW w:w="850" w:type="dxa"/>
          </w:tcPr>
          <w:p w14:paraId="374C5FC4" w14:textId="77777777" w:rsidR="00F406D4" w:rsidRPr="00D60189" w:rsidRDefault="00F406D4" w:rsidP="00F406D4">
            <w:pPr>
              <w:jc w:val="center"/>
              <w:rPr>
                <w:rFonts w:ascii="Times New Roman" w:hAnsi="Times New Roman" w:cs="Times New Roman"/>
                <w:sz w:val="24"/>
                <w:szCs w:val="24"/>
              </w:rPr>
            </w:pPr>
          </w:p>
        </w:tc>
        <w:tc>
          <w:tcPr>
            <w:tcW w:w="1134" w:type="dxa"/>
          </w:tcPr>
          <w:p w14:paraId="0802B40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(1.01)</w:t>
            </w:r>
          </w:p>
        </w:tc>
        <w:tc>
          <w:tcPr>
            <w:tcW w:w="851" w:type="dxa"/>
          </w:tcPr>
          <w:p w14:paraId="6AC13181" w14:textId="77777777" w:rsidR="00F406D4" w:rsidRPr="00D60189" w:rsidRDefault="00F406D4" w:rsidP="00F406D4">
            <w:pPr>
              <w:jc w:val="center"/>
              <w:rPr>
                <w:rFonts w:ascii="Times New Roman" w:hAnsi="Times New Roman" w:cs="Times New Roman"/>
                <w:sz w:val="24"/>
                <w:szCs w:val="24"/>
              </w:rPr>
            </w:pPr>
          </w:p>
        </w:tc>
        <w:tc>
          <w:tcPr>
            <w:tcW w:w="1134" w:type="dxa"/>
          </w:tcPr>
          <w:p w14:paraId="10950E3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0.001 (0.92)</w:t>
            </w:r>
          </w:p>
        </w:tc>
        <w:tc>
          <w:tcPr>
            <w:tcW w:w="850" w:type="dxa"/>
          </w:tcPr>
          <w:p w14:paraId="414EFA1F" w14:textId="77777777" w:rsidR="00F406D4" w:rsidRPr="00D60189" w:rsidRDefault="00F406D4" w:rsidP="00F406D4">
            <w:pPr>
              <w:jc w:val="center"/>
              <w:rPr>
                <w:rFonts w:ascii="Times New Roman" w:hAnsi="Times New Roman" w:cs="Times New Roman"/>
                <w:sz w:val="24"/>
                <w:szCs w:val="24"/>
              </w:rPr>
            </w:pPr>
          </w:p>
        </w:tc>
      </w:tr>
      <w:tr w:rsidR="00F406D4" w:rsidRPr="00D60189" w14:paraId="78E585BB" w14:textId="77777777" w:rsidTr="00F406D4">
        <w:tc>
          <w:tcPr>
            <w:tcW w:w="2689" w:type="dxa"/>
          </w:tcPr>
          <w:p w14:paraId="21B82834"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Up to 150 minutes/ week</w:t>
            </w:r>
          </w:p>
        </w:tc>
        <w:tc>
          <w:tcPr>
            <w:tcW w:w="709" w:type="dxa"/>
          </w:tcPr>
          <w:p w14:paraId="30EB04C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259</w:t>
            </w:r>
          </w:p>
        </w:tc>
        <w:tc>
          <w:tcPr>
            <w:tcW w:w="1134" w:type="dxa"/>
          </w:tcPr>
          <w:p w14:paraId="4323B88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0.07 (0.99)</w:t>
            </w:r>
          </w:p>
        </w:tc>
        <w:tc>
          <w:tcPr>
            <w:tcW w:w="850" w:type="dxa"/>
          </w:tcPr>
          <w:p w14:paraId="4C6B42F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0.157</w:t>
            </w:r>
          </w:p>
        </w:tc>
        <w:tc>
          <w:tcPr>
            <w:tcW w:w="1134" w:type="dxa"/>
          </w:tcPr>
          <w:p w14:paraId="49F5372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(0.98)</w:t>
            </w:r>
          </w:p>
        </w:tc>
        <w:tc>
          <w:tcPr>
            <w:tcW w:w="851" w:type="dxa"/>
          </w:tcPr>
          <w:p w14:paraId="5F52A8B1"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0.283</w:t>
            </w:r>
          </w:p>
        </w:tc>
        <w:tc>
          <w:tcPr>
            <w:tcW w:w="1134" w:type="dxa"/>
          </w:tcPr>
          <w:p w14:paraId="011E64F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-0.04 (1.04)</w:t>
            </w:r>
          </w:p>
        </w:tc>
        <w:tc>
          <w:tcPr>
            <w:tcW w:w="850" w:type="dxa"/>
          </w:tcPr>
          <w:p w14:paraId="0615442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0.284</w:t>
            </w:r>
          </w:p>
        </w:tc>
      </w:tr>
      <w:tr w:rsidR="00F406D4" w:rsidRPr="00D60189" w14:paraId="026956E0" w14:textId="77777777" w:rsidTr="00F406D4">
        <w:tc>
          <w:tcPr>
            <w:tcW w:w="2689" w:type="dxa"/>
          </w:tcPr>
          <w:p w14:paraId="18484749"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Above 150 minutes/ week</w:t>
            </w:r>
          </w:p>
        </w:tc>
        <w:tc>
          <w:tcPr>
            <w:tcW w:w="709" w:type="dxa"/>
          </w:tcPr>
          <w:p w14:paraId="27E388C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152</w:t>
            </w:r>
          </w:p>
        </w:tc>
        <w:tc>
          <w:tcPr>
            <w:tcW w:w="1134" w:type="dxa"/>
          </w:tcPr>
          <w:p w14:paraId="5F02D1D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0.10 (1.02)</w:t>
            </w:r>
          </w:p>
        </w:tc>
        <w:tc>
          <w:tcPr>
            <w:tcW w:w="850" w:type="dxa"/>
          </w:tcPr>
          <w:p w14:paraId="0A38407B" w14:textId="77777777" w:rsidR="00F406D4" w:rsidRPr="00D60189" w:rsidRDefault="00F406D4" w:rsidP="00F406D4">
            <w:pPr>
              <w:jc w:val="center"/>
              <w:rPr>
                <w:rFonts w:ascii="Times New Roman" w:hAnsi="Times New Roman" w:cs="Times New Roman"/>
                <w:sz w:val="24"/>
                <w:szCs w:val="24"/>
              </w:rPr>
            </w:pPr>
          </w:p>
        </w:tc>
        <w:tc>
          <w:tcPr>
            <w:tcW w:w="1134" w:type="dxa"/>
          </w:tcPr>
          <w:p w14:paraId="2B0E645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-0.02 (0.98)</w:t>
            </w:r>
          </w:p>
        </w:tc>
        <w:tc>
          <w:tcPr>
            <w:tcW w:w="851" w:type="dxa"/>
          </w:tcPr>
          <w:p w14:paraId="622BECD0" w14:textId="77777777" w:rsidR="00F406D4" w:rsidRPr="00D60189" w:rsidRDefault="00F406D4" w:rsidP="00F406D4">
            <w:pPr>
              <w:jc w:val="center"/>
              <w:rPr>
                <w:rFonts w:ascii="Times New Roman" w:hAnsi="Times New Roman" w:cs="Times New Roman"/>
                <w:sz w:val="24"/>
                <w:szCs w:val="24"/>
              </w:rPr>
            </w:pPr>
          </w:p>
        </w:tc>
        <w:tc>
          <w:tcPr>
            <w:tcW w:w="1134" w:type="dxa"/>
          </w:tcPr>
          <w:p w14:paraId="4A28E2E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0.06 (1.10)</w:t>
            </w:r>
          </w:p>
        </w:tc>
        <w:tc>
          <w:tcPr>
            <w:tcW w:w="850" w:type="dxa"/>
          </w:tcPr>
          <w:p w14:paraId="1D954449" w14:textId="77777777" w:rsidR="00F406D4" w:rsidRPr="00D60189" w:rsidRDefault="00F406D4" w:rsidP="00F406D4">
            <w:pPr>
              <w:jc w:val="center"/>
              <w:rPr>
                <w:rFonts w:ascii="Times New Roman" w:hAnsi="Times New Roman" w:cs="Times New Roman"/>
                <w:sz w:val="24"/>
                <w:szCs w:val="24"/>
              </w:rPr>
            </w:pPr>
          </w:p>
        </w:tc>
      </w:tr>
      <w:tr w:rsidR="00F406D4" w:rsidRPr="00D60189" w14:paraId="2CA2B2BC" w14:textId="77777777" w:rsidTr="00F406D4">
        <w:tc>
          <w:tcPr>
            <w:tcW w:w="9351" w:type="dxa"/>
            <w:gridSpan w:val="8"/>
          </w:tcPr>
          <w:p w14:paraId="1E368540" w14:textId="77777777" w:rsidR="00F406D4" w:rsidRPr="00D60189" w:rsidRDefault="00F406D4" w:rsidP="00F406D4">
            <w:pPr>
              <w:rPr>
                <w:rFonts w:ascii="Times New Roman" w:hAnsi="Times New Roman" w:cs="Times New Roman"/>
                <w:b/>
                <w:sz w:val="24"/>
                <w:szCs w:val="24"/>
              </w:rPr>
            </w:pPr>
            <w:r w:rsidRPr="00D60189">
              <w:rPr>
                <w:rFonts w:ascii="Times New Roman" w:hAnsi="Times New Roman" w:cs="Times New Roman"/>
                <w:b/>
                <w:sz w:val="24"/>
                <w:szCs w:val="24"/>
              </w:rPr>
              <w:t>Screen time:</w:t>
            </w:r>
          </w:p>
        </w:tc>
      </w:tr>
      <w:tr w:rsidR="00F406D4" w:rsidRPr="00D60189" w14:paraId="4ADFD8FA" w14:textId="77777777" w:rsidTr="00F406D4">
        <w:tc>
          <w:tcPr>
            <w:tcW w:w="2689" w:type="dxa"/>
          </w:tcPr>
          <w:p w14:paraId="78AF8F8A"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highlight w:val="lightGray"/>
              </w:rPr>
              <w:lastRenderedPageBreak/>
              <w:t>Below 4 hrs/day</w:t>
            </w:r>
          </w:p>
        </w:tc>
        <w:tc>
          <w:tcPr>
            <w:tcW w:w="709" w:type="dxa"/>
          </w:tcPr>
          <w:p w14:paraId="022298A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561</w:t>
            </w:r>
          </w:p>
        </w:tc>
        <w:tc>
          <w:tcPr>
            <w:tcW w:w="1134" w:type="dxa"/>
          </w:tcPr>
          <w:p w14:paraId="0446C0F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(1.04)</w:t>
            </w:r>
          </w:p>
        </w:tc>
        <w:tc>
          <w:tcPr>
            <w:tcW w:w="850" w:type="dxa"/>
          </w:tcPr>
          <w:p w14:paraId="29669BF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0.626</w:t>
            </w:r>
          </w:p>
        </w:tc>
        <w:tc>
          <w:tcPr>
            <w:tcW w:w="1134" w:type="dxa"/>
          </w:tcPr>
          <w:p w14:paraId="6079BBA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0.10 (0.99)</w:t>
            </w:r>
          </w:p>
        </w:tc>
        <w:tc>
          <w:tcPr>
            <w:tcW w:w="851" w:type="dxa"/>
          </w:tcPr>
          <w:p w14:paraId="392075A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&lt;0.001</w:t>
            </w:r>
          </w:p>
        </w:tc>
        <w:tc>
          <w:tcPr>
            <w:tcW w:w="1134" w:type="dxa"/>
          </w:tcPr>
          <w:p w14:paraId="2D4D8AF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0.05 (1.01)</w:t>
            </w:r>
          </w:p>
        </w:tc>
        <w:tc>
          <w:tcPr>
            <w:tcW w:w="850" w:type="dxa"/>
          </w:tcPr>
          <w:p w14:paraId="12D9DC2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0.297</w:t>
            </w:r>
          </w:p>
        </w:tc>
      </w:tr>
      <w:tr w:rsidR="00F406D4" w:rsidRPr="00D60189" w14:paraId="0AACF48B" w14:textId="77777777" w:rsidTr="00F406D4">
        <w:tc>
          <w:tcPr>
            <w:tcW w:w="2689" w:type="dxa"/>
          </w:tcPr>
          <w:p w14:paraId="0893BE9F" w14:textId="77777777" w:rsidR="00F406D4" w:rsidRPr="00D60189" w:rsidRDefault="00F406D4" w:rsidP="00F406D4">
            <w:pPr>
              <w:rPr>
                <w:rFonts w:ascii="Times New Roman" w:hAnsi="Times New Roman" w:cs="Times New Roman"/>
                <w:sz w:val="24"/>
                <w:szCs w:val="24"/>
              </w:rPr>
            </w:pPr>
            <w:r w:rsidRPr="00D60189">
              <w:rPr>
                <w:rFonts w:ascii="Times New Roman" w:hAnsi="Times New Roman" w:cs="Times New Roman"/>
                <w:sz w:val="24"/>
                <w:szCs w:val="24"/>
              </w:rPr>
              <w:t>Above 4 hrs/day</w:t>
            </w:r>
          </w:p>
        </w:tc>
        <w:tc>
          <w:tcPr>
            <w:tcW w:w="709" w:type="dxa"/>
          </w:tcPr>
          <w:p w14:paraId="27049E6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224</w:t>
            </w:r>
          </w:p>
        </w:tc>
        <w:tc>
          <w:tcPr>
            <w:tcW w:w="1134" w:type="dxa"/>
          </w:tcPr>
          <w:p w14:paraId="773D713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-0.02 (0.88)</w:t>
            </w:r>
          </w:p>
        </w:tc>
        <w:tc>
          <w:tcPr>
            <w:tcW w:w="850" w:type="dxa"/>
          </w:tcPr>
          <w:p w14:paraId="0B2D33BC" w14:textId="77777777" w:rsidR="00F406D4" w:rsidRPr="00D60189" w:rsidRDefault="00F406D4" w:rsidP="00F406D4">
            <w:pPr>
              <w:jc w:val="center"/>
              <w:rPr>
                <w:rFonts w:ascii="Times New Roman" w:hAnsi="Times New Roman" w:cs="Times New Roman"/>
                <w:sz w:val="24"/>
                <w:szCs w:val="24"/>
              </w:rPr>
            </w:pPr>
          </w:p>
        </w:tc>
        <w:tc>
          <w:tcPr>
            <w:tcW w:w="1134" w:type="dxa"/>
          </w:tcPr>
          <w:p w14:paraId="60266460"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-0.26 (0.96)</w:t>
            </w:r>
          </w:p>
        </w:tc>
        <w:tc>
          <w:tcPr>
            <w:tcW w:w="851" w:type="dxa"/>
          </w:tcPr>
          <w:p w14:paraId="3BE58FBE" w14:textId="77777777" w:rsidR="00F406D4" w:rsidRPr="00D60189" w:rsidRDefault="00F406D4" w:rsidP="00F406D4">
            <w:pPr>
              <w:jc w:val="center"/>
              <w:rPr>
                <w:rFonts w:ascii="Times New Roman" w:hAnsi="Times New Roman" w:cs="Times New Roman"/>
                <w:sz w:val="24"/>
                <w:szCs w:val="24"/>
              </w:rPr>
            </w:pPr>
          </w:p>
        </w:tc>
        <w:tc>
          <w:tcPr>
            <w:tcW w:w="1134" w:type="dxa"/>
          </w:tcPr>
          <w:p w14:paraId="70C82FD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sz w:val="24"/>
                <w:szCs w:val="24"/>
              </w:rPr>
              <w:t>0.01 (0.97)</w:t>
            </w:r>
          </w:p>
        </w:tc>
        <w:tc>
          <w:tcPr>
            <w:tcW w:w="850" w:type="dxa"/>
          </w:tcPr>
          <w:p w14:paraId="4ADFE6FA" w14:textId="77777777" w:rsidR="00F406D4" w:rsidRPr="00D60189" w:rsidRDefault="00F406D4" w:rsidP="00F406D4">
            <w:pPr>
              <w:jc w:val="center"/>
              <w:rPr>
                <w:rFonts w:ascii="Times New Roman" w:hAnsi="Times New Roman" w:cs="Times New Roman"/>
                <w:sz w:val="24"/>
                <w:szCs w:val="24"/>
              </w:rPr>
            </w:pPr>
          </w:p>
        </w:tc>
      </w:tr>
      <w:tr w:rsidR="00F406D4" w:rsidRPr="00D60189" w14:paraId="4DD8181C" w14:textId="77777777" w:rsidTr="00F406D4">
        <w:tc>
          <w:tcPr>
            <w:tcW w:w="9351" w:type="dxa"/>
            <w:gridSpan w:val="8"/>
            <w:tcBorders>
              <w:bottom w:val="single" w:sz="4" w:space="0" w:color="auto"/>
            </w:tcBorders>
          </w:tcPr>
          <w:p w14:paraId="282E254E" w14:textId="77777777" w:rsidR="00F406D4" w:rsidRPr="00D60189" w:rsidRDefault="00F406D4" w:rsidP="00F406D4">
            <w:pPr>
              <w:pBdr>
                <w:top w:val="single" w:sz="4" w:space="1" w:color="auto"/>
                <w:bottom w:val="single" w:sz="4" w:space="1" w:color="auto"/>
              </w:pBdr>
              <w:rPr>
                <w:rFonts w:ascii="Times New Roman" w:hAnsi="Times New Roman" w:cs="Times New Roman"/>
                <w:sz w:val="24"/>
                <w:szCs w:val="24"/>
              </w:rPr>
            </w:pPr>
            <w:r w:rsidRPr="00D60189">
              <w:rPr>
                <w:rFonts w:ascii="Times New Roman" w:hAnsi="Times New Roman" w:cs="Times New Roman"/>
                <w:sz w:val="24"/>
                <w:szCs w:val="24"/>
              </w:rPr>
              <w:t>*n missing: PCOS diagnosis=1; Hypothyroid diagnosis=2; Religion=9; Income=148; Area of residence=13.</w:t>
            </w:r>
          </w:p>
          <w:p w14:paraId="0D59ECA4" w14:textId="77777777" w:rsidR="00F406D4" w:rsidRPr="00D60189" w:rsidRDefault="00F406D4" w:rsidP="00F406D4">
            <w:pPr>
              <w:pBdr>
                <w:top w:val="single" w:sz="4" w:space="1" w:color="auto"/>
                <w:bottom w:val="single" w:sz="4" w:space="1" w:color="auto"/>
              </w:pBdr>
              <w:rPr>
                <w:rFonts w:ascii="Times New Roman" w:hAnsi="Times New Roman" w:cs="Times New Roman"/>
                <w:sz w:val="24"/>
                <w:szCs w:val="24"/>
              </w:rPr>
            </w:pPr>
            <w:r w:rsidRPr="00D60189">
              <w:rPr>
                <w:rFonts w:ascii="Times New Roman" w:hAnsi="Times New Roman" w:cs="Times New Roman"/>
                <w:sz w:val="24"/>
                <w:szCs w:val="24"/>
              </w:rPr>
              <w:t xml:space="preserve">text in </w:t>
            </w:r>
            <w:r w:rsidRPr="00D60189">
              <w:rPr>
                <w:rFonts w:ascii="Times New Roman" w:hAnsi="Times New Roman" w:cs="Times New Roman"/>
                <w:sz w:val="24"/>
                <w:szCs w:val="24"/>
                <w:highlight w:val="lightGray"/>
              </w:rPr>
              <w:t>grey</w:t>
            </w:r>
            <w:r w:rsidRPr="00D60189">
              <w:rPr>
                <w:rFonts w:ascii="Times New Roman" w:hAnsi="Times New Roman" w:cs="Times New Roman"/>
                <w:sz w:val="24"/>
                <w:szCs w:val="24"/>
              </w:rPr>
              <w:t xml:space="preserve"> = reference group in logistic regression analysis.</w:t>
            </w:r>
          </w:p>
        </w:tc>
      </w:tr>
    </w:tbl>
    <w:p w14:paraId="7621BD6A" w14:textId="77777777" w:rsidR="00F406D4" w:rsidRPr="00D60189" w:rsidRDefault="00F406D4" w:rsidP="00F406D4">
      <w:pPr>
        <w:spacing w:line="240" w:lineRule="auto"/>
        <w:rPr>
          <w:rFonts w:ascii="Times New Roman" w:hAnsi="Times New Roman" w:cs="Times New Roman"/>
          <w:b/>
          <w:sz w:val="24"/>
          <w:szCs w:val="24"/>
        </w:rPr>
      </w:pPr>
    </w:p>
    <w:p w14:paraId="076C8425" w14:textId="77777777" w:rsidR="00F406D4" w:rsidRPr="00D60189" w:rsidRDefault="00F406D4" w:rsidP="00F406D4">
      <w:pPr>
        <w:rPr>
          <w:rFonts w:ascii="Times New Roman" w:hAnsi="Times New Roman" w:cs="Times New Roman"/>
          <w:b/>
          <w:sz w:val="24"/>
          <w:szCs w:val="24"/>
        </w:rPr>
        <w:sectPr w:rsidR="00F406D4" w:rsidRPr="00D60189" w:rsidSect="00D72D76">
          <w:type w:val="continuous"/>
          <w:pgSz w:w="11906" w:h="16838"/>
          <w:pgMar w:top="1134" w:right="1134" w:bottom="1134" w:left="1134" w:header="709" w:footer="709" w:gutter="0"/>
          <w:cols w:space="708"/>
          <w:docGrid w:linePitch="360"/>
        </w:sectPr>
      </w:pPr>
    </w:p>
    <w:tbl>
      <w:tblPr>
        <w:tblStyle w:val="TableGrid315"/>
        <w:tblpPr w:leftFromText="180" w:rightFromText="180" w:vertAnchor="text" w:horzAnchor="page" w:tblpX="1362" w:tblpY="88"/>
        <w:tblW w:w="12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56"/>
        <w:gridCol w:w="557"/>
        <w:gridCol w:w="1134"/>
        <w:gridCol w:w="567"/>
        <w:gridCol w:w="567"/>
        <w:gridCol w:w="1134"/>
        <w:gridCol w:w="567"/>
        <w:gridCol w:w="567"/>
        <w:gridCol w:w="1134"/>
        <w:gridCol w:w="567"/>
        <w:gridCol w:w="567"/>
        <w:gridCol w:w="1134"/>
        <w:gridCol w:w="567"/>
        <w:gridCol w:w="567"/>
        <w:gridCol w:w="1134"/>
        <w:gridCol w:w="567"/>
      </w:tblGrid>
      <w:tr w:rsidR="00F406D4" w:rsidRPr="00D60189" w14:paraId="163B958F" w14:textId="77777777" w:rsidTr="00F406D4">
        <w:trPr>
          <w:trHeight w:hRule="exact" w:val="285"/>
        </w:trPr>
        <w:tc>
          <w:tcPr>
            <w:tcW w:w="12186" w:type="dxa"/>
            <w:gridSpan w:val="16"/>
            <w:vAlign w:val="center"/>
          </w:tcPr>
          <w:p w14:paraId="69164400" w14:textId="77777777" w:rsidR="00F406D4" w:rsidRPr="00D60189" w:rsidRDefault="00F406D4" w:rsidP="00F406D4">
            <w:pPr>
              <w:spacing w:after="200"/>
              <w:rPr>
                <w:rFonts w:ascii="Times New Roman" w:eastAsia="Calibri" w:hAnsi="Times New Roman" w:cs="Times New Roman"/>
                <w:b/>
                <w:color w:val="FF0000"/>
                <w:sz w:val="24"/>
                <w:szCs w:val="24"/>
              </w:rPr>
            </w:pPr>
            <w:r w:rsidRPr="00D60189">
              <w:rPr>
                <w:rFonts w:ascii="Times New Roman" w:eastAsia="Calibri" w:hAnsi="Times New Roman" w:cs="Times New Roman"/>
                <w:b/>
                <w:sz w:val="24"/>
                <w:szCs w:val="24"/>
              </w:rPr>
              <w:lastRenderedPageBreak/>
              <w:t xml:space="preserve">Table 4: Association between women’s diet pattern scores and GDM </w:t>
            </w:r>
          </w:p>
        </w:tc>
      </w:tr>
      <w:tr w:rsidR="00F406D4" w:rsidRPr="00D60189" w14:paraId="361B433C" w14:textId="77777777" w:rsidTr="00F406D4">
        <w:trPr>
          <w:trHeight w:hRule="exact" w:val="283"/>
        </w:trPr>
        <w:tc>
          <w:tcPr>
            <w:tcW w:w="856" w:type="dxa"/>
            <w:vMerge w:val="restart"/>
            <w:tcBorders>
              <w:top w:val="single" w:sz="4" w:space="0" w:color="auto"/>
              <w:bottom w:val="single" w:sz="4" w:space="0" w:color="auto"/>
            </w:tcBorders>
            <w:vAlign w:val="center"/>
          </w:tcPr>
          <w:p w14:paraId="06E55576"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p>
          <w:p w14:paraId="270C406C"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 xml:space="preserve">DP scores (SD) </w:t>
            </w:r>
          </w:p>
        </w:tc>
        <w:tc>
          <w:tcPr>
            <w:tcW w:w="11330" w:type="dxa"/>
            <w:gridSpan w:val="15"/>
            <w:tcBorders>
              <w:top w:val="single" w:sz="4" w:space="0" w:color="auto"/>
              <w:bottom w:val="single" w:sz="4" w:space="0" w:color="auto"/>
            </w:tcBorders>
            <w:vAlign w:val="center"/>
          </w:tcPr>
          <w:p w14:paraId="1C103DB0" w14:textId="77777777" w:rsidR="00F406D4" w:rsidRPr="00D60189" w:rsidRDefault="00F406D4" w:rsidP="00F406D4">
            <w:pPr>
              <w:spacing w:after="200" w:line="276" w:lineRule="auto"/>
              <w:jc w:val="center"/>
              <w:rPr>
                <w:rFonts w:ascii="Times New Roman" w:hAnsi="Times New Roman" w:cs="Times New Roman"/>
                <w:b/>
                <w:sz w:val="24"/>
                <w:szCs w:val="24"/>
              </w:rPr>
            </w:pPr>
            <w:r w:rsidRPr="00D60189">
              <w:rPr>
                <w:rFonts w:ascii="Times New Roman" w:hAnsi="Times New Roman" w:cs="Times New Roman"/>
                <w:b/>
                <w:sz w:val="24"/>
                <w:szCs w:val="24"/>
              </w:rPr>
              <w:t xml:space="preserve">GDM: </w:t>
            </w:r>
            <w:r w:rsidRPr="004D07AA">
              <w:rPr>
                <w:rFonts w:ascii="Times New Roman" w:hAnsi="Times New Roman" w:cs="Times New Roman"/>
                <w:b/>
                <w:sz w:val="24"/>
                <w:szCs w:val="24"/>
              </w:rPr>
              <w:t>0 = no</w:t>
            </w:r>
            <w:r w:rsidRPr="00D60189">
              <w:rPr>
                <w:rFonts w:ascii="Times New Roman" w:hAnsi="Times New Roman" w:cs="Times New Roman"/>
                <w:b/>
                <w:sz w:val="24"/>
                <w:szCs w:val="24"/>
              </w:rPr>
              <w:t>, 1 = yes</w:t>
            </w:r>
          </w:p>
        </w:tc>
      </w:tr>
      <w:tr w:rsidR="00F406D4" w:rsidRPr="00D60189" w14:paraId="2B5683A0" w14:textId="77777777" w:rsidTr="00F406D4">
        <w:trPr>
          <w:trHeight w:hRule="exact" w:val="283"/>
        </w:trPr>
        <w:tc>
          <w:tcPr>
            <w:tcW w:w="856" w:type="dxa"/>
            <w:vMerge/>
            <w:tcBorders>
              <w:bottom w:val="single" w:sz="4" w:space="0" w:color="auto"/>
            </w:tcBorders>
            <w:vAlign w:val="center"/>
          </w:tcPr>
          <w:p w14:paraId="4EEF1469"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p>
        </w:tc>
        <w:tc>
          <w:tcPr>
            <w:tcW w:w="2258" w:type="dxa"/>
            <w:gridSpan w:val="3"/>
            <w:tcBorders>
              <w:top w:val="single" w:sz="4" w:space="0" w:color="auto"/>
              <w:bottom w:val="single" w:sz="4" w:space="0" w:color="auto"/>
            </w:tcBorders>
            <w:vAlign w:val="center"/>
          </w:tcPr>
          <w:p w14:paraId="44EEE227" w14:textId="77777777" w:rsidR="00F406D4" w:rsidRPr="00D60189" w:rsidRDefault="00F406D4" w:rsidP="00F406D4">
            <w:pPr>
              <w:spacing w:after="200" w:line="276" w:lineRule="auto"/>
              <w:jc w:val="center"/>
              <w:rPr>
                <w:rFonts w:ascii="Times New Roman" w:eastAsia="Calibri" w:hAnsi="Times New Roman" w:cs="Times New Roman"/>
                <w:b/>
                <w:sz w:val="24"/>
                <w:szCs w:val="24"/>
                <w:vertAlign w:val="superscript"/>
              </w:rPr>
            </w:pPr>
            <w:r w:rsidRPr="00D60189">
              <w:rPr>
                <w:rFonts w:ascii="Times New Roman" w:eastAsia="Calibri" w:hAnsi="Times New Roman" w:cs="Times New Roman"/>
                <w:b/>
                <w:sz w:val="24"/>
                <w:szCs w:val="24"/>
              </w:rPr>
              <w:t xml:space="preserve">Univariate model </w:t>
            </w:r>
            <w:r w:rsidRPr="00D60189">
              <w:rPr>
                <w:rFonts w:ascii="Times New Roman" w:eastAsia="Calibri" w:hAnsi="Times New Roman" w:cs="Times New Roman"/>
                <w:b/>
                <w:sz w:val="24"/>
                <w:szCs w:val="24"/>
                <w:vertAlign w:val="superscript"/>
              </w:rPr>
              <w:t>1</w:t>
            </w:r>
          </w:p>
        </w:tc>
        <w:tc>
          <w:tcPr>
            <w:tcW w:w="4536" w:type="dxa"/>
            <w:gridSpan w:val="6"/>
            <w:tcBorders>
              <w:top w:val="single" w:sz="4" w:space="0" w:color="auto"/>
              <w:bottom w:val="single" w:sz="4" w:space="0" w:color="auto"/>
            </w:tcBorders>
            <w:vAlign w:val="center"/>
          </w:tcPr>
          <w:p w14:paraId="1B66BC20"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 xml:space="preserve">Multivariate model </w:t>
            </w:r>
            <w:r w:rsidRPr="00D60189">
              <w:rPr>
                <w:rFonts w:ascii="Times New Roman" w:eastAsia="Calibri" w:hAnsi="Times New Roman" w:cs="Times New Roman"/>
                <w:b/>
                <w:sz w:val="24"/>
                <w:szCs w:val="24"/>
                <w:vertAlign w:val="superscript"/>
              </w:rPr>
              <w:t xml:space="preserve">2 </w:t>
            </w:r>
          </w:p>
        </w:tc>
        <w:tc>
          <w:tcPr>
            <w:tcW w:w="4536" w:type="dxa"/>
            <w:gridSpan w:val="6"/>
            <w:tcBorders>
              <w:top w:val="single" w:sz="4" w:space="0" w:color="auto"/>
              <w:bottom w:val="single" w:sz="4" w:space="0" w:color="auto"/>
            </w:tcBorders>
            <w:vAlign w:val="center"/>
          </w:tcPr>
          <w:p w14:paraId="4F4BD5D1"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r w:rsidRPr="00D60189">
              <w:rPr>
                <w:rFonts w:ascii="Times New Roman" w:eastAsia="Calibri" w:hAnsi="Times New Roman" w:cs="Times New Roman"/>
                <w:b/>
                <w:sz w:val="24"/>
                <w:szCs w:val="24"/>
              </w:rPr>
              <w:t xml:space="preserve">Multivariate model </w:t>
            </w:r>
            <w:r w:rsidRPr="00D60189">
              <w:rPr>
                <w:rFonts w:ascii="Times New Roman" w:eastAsia="Calibri" w:hAnsi="Times New Roman" w:cs="Times New Roman"/>
                <w:b/>
                <w:sz w:val="24"/>
                <w:szCs w:val="24"/>
                <w:vertAlign w:val="superscript"/>
              </w:rPr>
              <w:t>3</w:t>
            </w:r>
          </w:p>
        </w:tc>
      </w:tr>
      <w:tr w:rsidR="00F406D4" w:rsidRPr="00D60189" w14:paraId="7868F720" w14:textId="77777777" w:rsidTr="00F406D4">
        <w:trPr>
          <w:trHeight w:hRule="exact" w:val="557"/>
        </w:trPr>
        <w:tc>
          <w:tcPr>
            <w:tcW w:w="856" w:type="dxa"/>
            <w:vMerge/>
            <w:tcBorders>
              <w:bottom w:val="single" w:sz="4" w:space="0" w:color="auto"/>
            </w:tcBorders>
            <w:vAlign w:val="center"/>
          </w:tcPr>
          <w:p w14:paraId="31045CA7"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p>
        </w:tc>
        <w:tc>
          <w:tcPr>
            <w:tcW w:w="2258" w:type="dxa"/>
            <w:gridSpan w:val="3"/>
            <w:tcBorders>
              <w:top w:val="single" w:sz="4" w:space="0" w:color="auto"/>
            </w:tcBorders>
            <w:vAlign w:val="center"/>
          </w:tcPr>
          <w:p w14:paraId="0F63501B"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w:t>
            </w:r>
          </w:p>
        </w:tc>
        <w:tc>
          <w:tcPr>
            <w:tcW w:w="2268" w:type="dxa"/>
            <w:gridSpan w:val="3"/>
            <w:tcBorders>
              <w:top w:val="single" w:sz="4" w:space="0" w:color="auto"/>
            </w:tcBorders>
            <w:vAlign w:val="center"/>
          </w:tcPr>
          <w:p w14:paraId="7004E2B0"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Model  </w:t>
            </w:r>
          </w:p>
          <w:p w14:paraId="067973B3"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without BMI</w:t>
            </w:r>
          </w:p>
        </w:tc>
        <w:tc>
          <w:tcPr>
            <w:tcW w:w="2268" w:type="dxa"/>
            <w:gridSpan w:val="3"/>
            <w:tcBorders>
              <w:top w:val="single" w:sz="4" w:space="0" w:color="auto"/>
            </w:tcBorders>
            <w:vAlign w:val="center"/>
          </w:tcPr>
          <w:p w14:paraId="7C5853F2"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Model </w:t>
            </w:r>
          </w:p>
          <w:p w14:paraId="63995469"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r w:rsidRPr="00D60189">
              <w:rPr>
                <w:rFonts w:ascii="Times New Roman" w:hAnsi="Times New Roman" w:cs="Times New Roman"/>
                <w:b/>
                <w:sz w:val="24"/>
                <w:szCs w:val="24"/>
              </w:rPr>
              <w:t>with BMI</w:t>
            </w:r>
          </w:p>
        </w:tc>
        <w:tc>
          <w:tcPr>
            <w:tcW w:w="2268" w:type="dxa"/>
            <w:gridSpan w:val="3"/>
            <w:tcBorders>
              <w:top w:val="single" w:sz="4" w:space="0" w:color="auto"/>
            </w:tcBorders>
            <w:vAlign w:val="center"/>
          </w:tcPr>
          <w:p w14:paraId="0C4836C2"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Model  </w:t>
            </w:r>
          </w:p>
          <w:p w14:paraId="4969788F"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without BMI</w:t>
            </w:r>
          </w:p>
        </w:tc>
        <w:tc>
          <w:tcPr>
            <w:tcW w:w="2268" w:type="dxa"/>
            <w:gridSpan w:val="3"/>
            <w:tcBorders>
              <w:top w:val="single" w:sz="4" w:space="0" w:color="auto"/>
            </w:tcBorders>
            <w:vAlign w:val="center"/>
          </w:tcPr>
          <w:p w14:paraId="6E42D5BF"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 xml:space="preserve">Model  </w:t>
            </w:r>
          </w:p>
          <w:p w14:paraId="150EEB63" w14:textId="77777777" w:rsidR="00F406D4" w:rsidRPr="00D60189" w:rsidRDefault="00F406D4" w:rsidP="00F406D4">
            <w:pPr>
              <w:spacing w:after="200" w:line="276" w:lineRule="auto"/>
              <w:jc w:val="center"/>
              <w:rPr>
                <w:rFonts w:ascii="Times New Roman" w:eastAsia="Calibri" w:hAnsi="Times New Roman" w:cs="Times New Roman"/>
                <w:b/>
                <w:sz w:val="24"/>
                <w:szCs w:val="24"/>
              </w:rPr>
            </w:pPr>
            <w:r w:rsidRPr="00D60189">
              <w:rPr>
                <w:rFonts w:ascii="Times New Roman" w:hAnsi="Times New Roman" w:cs="Times New Roman"/>
                <w:b/>
                <w:sz w:val="24"/>
                <w:szCs w:val="24"/>
              </w:rPr>
              <w:t>with BMI</w:t>
            </w:r>
          </w:p>
        </w:tc>
      </w:tr>
      <w:tr w:rsidR="00F406D4" w:rsidRPr="00D60189" w14:paraId="7B36BFBA" w14:textId="77777777" w:rsidTr="00F406D4">
        <w:trPr>
          <w:trHeight w:hRule="exact" w:val="431"/>
        </w:trPr>
        <w:tc>
          <w:tcPr>
            <w:tcW w:w="856" w:type="dxa"/>
            <w:vMerge/>
            <w:tcBorders>
              <w:bottom w:val="single" w:sz="4" w:space="0" w:color="auto"/>
            </w:tcBorders>
            <w:vAlign w:val="center"/>
          </w:tcPr>
          <w:p w14:paraId="6DDD6F5F" w14:textId="77777777" w:rsidR="00F406D4" w:rsidRPr="00D60189" w:rsidRDefault="00F406D4" w:rsidP="00F406D4">
            <w:pPr>
              <w:spacing w:after="200" w:line="276" w:lineRule="auto"/>
              <w:rPr>
                <w:rFonts w:ascii="Times New Roman" w:eastAsia="Calibri" w:hAnsi="Times New Roman" w:cs="Times New Roman"/>
                <w:b/>
                <w:sz w:val="24"/>
                <w:szCs w:val="24"/>
              </w:rPr>
            </w:pPr>
          </w:p>
        </w:tc>
        <w:tc>
          <w:tcPr>
            <w:tcW w:w="2258" w:type="dxa"/>
            <w:gridSpan w:val="3"/>
            <w:vAlign w:val="center"/>
          </w:tcPr>
          <w:p w14:paraId="63068D51"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n=714</w:t>
            </w:r>
          </w:p>
        </w:tc>
        <w:tc>
          <w:tcPr>
            <w:tcW w:w="2268" w:type="dxa"/>
            <w:gridSpan w:val="3"/>
            <w:vAlign w:val="center"/>
          </w:tcPr>
          <w:p w14:paraId="0D68355E"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n=700</w:t>
            </w:r>
          </w:p>
        </w:tc>
        <w:tc>
          <w:tcPr>
            <w:tcW w:w="2268" w:type="dxa"/>
            <w:gridSpan w:val="3"/>
            <w:vAlign w:val="center"/>
          </w:tcPr>
          <w:p w14:paraId="71D421ED"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n=677</w:t>
            </w:r>
          </w:p>
        </w:tc>
        <w:tc>
          <w:tcPr>
            <w:tcW w:w="2268" w:type="dxa"/>
            <w:gridSpan w:val="3"/>
            <w:vAlign w:val="center"/>
          </w:tcPr>
          <w:p w14:paraId="72266593"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n=664</w:t>
            </w:r>
          </w:p>
        </w:tc>
        <w:tc>
          <w:tcPr>
            <w:tcW w:w="2268" w:type="dxa"/>
            <w:gridSpan w:val="3"/>
            <w:vAlign w:val="center"/>
          </w:tcPr>
          <w:p w14:paraId="4613A892"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n=641</w:t>
            </w:r>
          </w:p>
        </w:tc>
      </w:tr>
      <w:tr w:rsidR="00F406D4" w:rsidRPr="00D60189" w14:paraId="4536F03B" w14:textId="77777777" w:rsidTr="00F406D4">
        <w:trPr>
          <w:trHeight w:hRule="exact" w:val="576"/>
        </w:trPr>
        <w:tc>
          <w:tcPr>
            <w:tcW w:w="856" w:type="dxa"/>
            <w:vMerge/>
            <w:tcBorders>
              <w:bottom w:val="single" w:sz="4" w:space="0" w:color="auto"/>
            </w:tcBorders>
            <w:vAlign w:val="center"/>
          </w:tcPr>
          <w:p w14:paraId="7E6648D7" w14:textId="77777777" w:rsidR="00F406D4" w:rsidRPr="00D60189" w:rsidRDefault="00F406D4" w:rsidP="00F406D4">
            <w:pPr>
              <w:spacing w:after="200" w:line="276" w:lineRule="auto"/>
              <w:rPr>
                <w:rFonts w:ascii="Times New Roman" w:eastAsia="Calibri" w:hAnsi="Times New Roman" w:cs="Times New Roman"/>
                <w:b/>
                <w:sz w:val="24"/>
                <w:szCs w:val="24"/>
              </w:rPr>
            </w:pPr>
          </w:p>
        </w:tc>
        <w:tc>
          <w:tcPr>
            <w:tcW w:w="557" w:type="dxa"/>
            <w:tcBorders>
              <w:top w:val="single" w:sz="4" w:space="0" w:color="auto"/>
              <w:bottom w:val="single" w:sz="4" w:space="0" w:color="auto"/>
            </w:tcBorders>
            <w:vAlign w:val="center"/>
          </w:tcPr>
          <w:p w14:paraId="35054D21"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OR</w:t>
            </w:r>
          </w:p>
        </w:tc>
        <w:tc>
          <w:tcPr>
            <w:tcW w:w="1134" w:type="dxa"/>
            <w:tcBorders>
              <w:top w:val="single" w:sz="4" w:space="0" w:color="auto"/>
              <w:bottom w:val="single" w:sz="4" w:space="0" w:color="auto"/>
            </w:tcBorders>
            <w:vAlign w:val="center"/>
          </w:tcPr>
          <w:p w14:paraId="276CA98E"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95% C.I.</w:t>
            </w:r>
          </w:p>
        </w:tc>
        <w:tc>
          <w:tcPr>
            <w:tcW w:w="567" w:type="dxa"/>
            <w:tcBorders>
              <w:top w:val="single" w:sz="4" w:space="0" w:color="auto"/>
              <w:bottom w:val="single" w:sz="4" w:space="0" w:color="auto"/>
            </w:tcBorders>
            <w:vAlign w:val="center"/>
          </w:tcPr>
          <w:p w14:paraId="0EB179C4"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c>
          <w:tcPr>
            <w:tcW w:w="567" w:type="dxa"/>
            <w:tcBorders>
              <w:top w:val="single" w:sz="4" w:space="0" w:color="auto"/>
              <w:bottom w:val="single" w:sz="4" w:space="0" w:color="auto"/>
            </w:tcBorders>
            <w:vAlign w:val="center"/>
          </w:tcPr>
          <w:p w14:paraId="49990B20"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OR</w:t>
            </w:r>
          </w:p>
        </w:tc>
        <w:tc>
          <w:tcPr>
            <w:tcW w:w="1134" w:type="dxa"/>
            <w:tcBorders>
              <w:top w:val="single" w:sz="4" w:space="0" w:color="auto"/>
              <w:bottom w:val="single" w:sz="4" w:space="0" w:color="auto"/>
            </w:tcBorders>
            <w:vAlign w:val="center"/>
          </w:tcPr>
          <w:p w14:paraId="0F4CA9F0"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95% C.I.</w:t>
            </w:r>
          </w:p>
        </w:tc>
        <w:tc>
          <w:tcPr>
            <w:tcW w:w="567" w:type="dxa"/>
            <w:tcBorders>
              <w:top w:val="single" w:sz="4" w:space="0" w:color="auto"/>
              <w:bottom w:val="single" w:sz="4" w:space="0" w:color="auto"/>
            </w:tcBorders>
            <w:vAlign w:val="center"/>
          </w:tcPr>
          <w:p w14:paraId="0B201177"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c>
          <w:tcPr>
            <w:tcW w:w="567" w:type="dxa"/>
            <w:tcBorders>
              <w:top w:val="single" w:sz="4" w:space="0" w:color="auto"/>
              <w:bottom w:val="single" w:sz="4" w:space="0" w:color="auto"/>
            </w:tcBorders>
            <w:vAlign w:val="center"/>
          </w:tcPr>
          <w:p w14:paraId="684ABB53"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OR</w:t>
            </w:r>
          </w:p>
        </w:tc>
        <w:tc>
          <w:tcPr>
            <w:tcW w:w="1134" w:type="dxa"/>
            <w:tcBorders>
              <w:top w:val="single" w:sz="4" w:space="0" w:color="auto"/>
              <w:bottom w:val="single" w:sz="4" w:space="0" w:color="auto"/>
            </w:tcBorders>
            <w:vAlign w:val="center"/>
          </w:tcPr>
          <w:p w14:paraId="160148BB"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95% C.I.</w:t>
            </w:r>
          </w:p>
        </w:tc>
        <w:tc>
          <w:tcPr>
            <w:tcW w:w="567" w:type="dxa"/>
            <w:tcBorders>
              <w:top w:val="single" w:sz="4" w:space="0" w:color="auto"/>
              <w:bottom w:val="single" w:sz="4" w:space="0" w:color="auto"/>
              <w:right w:val="single" w:sz="4" w:space="0" w:color="auto"/>
            </w:tcBorders>
            <w:vAlign w:val="center"/>
          </w:tcPr>
          <w:p w14:paraId="4A4FDEC9"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c>
          <w:tcPr>
            <w:tcW w:w="567" w:type="dxa"/>
            <w:tcBorders>
              <w:top w:val="single" w:sz="4" w:space="0" w:color="auto"/>
              <w:left w:val="single" w:sz="4" w:space="0" w:color="auto"/>
              <w:bottom w:val="single" w:sz="4" w:space="0" w:color="auto"/>
            </w:tcBorders>
            <w:vAlign w:val="center"/>
          </w:tcPr>
          <w:p w14:paraId="7522AF57"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OR</w:t>
            </w:r>
          </w:p>
        </w:tc>
        <w:tc>
          <w:tcPr>
            <w:tcW w:w="1134" w:type="dxa"/>
            <w:tcBorders>
              <w:top w:val="single" w:sz="4" w:space="0" w:color="auto"/>
              <w:bottom w:val="single" w:sz="4" w:space="0" w:color="auto"/>
            </w:tcBorders>
            <w:vAlign w:val="center"/>
          </w:tcPr>
          <w:p w14:paraId="4EAD9324"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95% C.I.</w:t>
            </w:r>
          </w:p>
        </w:tc>
        <w:tc>
          <w:tcPr>
            <w:tcW w:w="567" w:type="dxa"/>
            <w:tcBorders>
              <w:top w:val="single" w:sz="4" w:space="0" w:color="auto"/>
              <w:bottom w:val="single" w:sz="4" w:space="0" w:color="auto"/>
            </w:tcBorders>
            <w:vAlign w:val="center"/>
          </w:tcPr>
          <w:p w14:paraId="73F2B3B3"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c>
          <w:tcPr>
            <w:tcW w:w="567" w:type="dxa"/>
            <w:tcBorders>
              <w:top w:val="single" w:sz="4" w:space="0" w:color="auto"/>
              <w:bottom w:val="single" w:sz="4" w:space="0" w:color="auto"/>
            </w:tcBorders>
            <w:vAlign w:val="center"/>
          </w:tcPr>
          <w:p w14:paraId="40E4E23F"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OR</w:t>
            </w:r>
          </w:p>
        </w:tc>
        <w:tc>
          <w:tcPr>
            <w:tcW w:w="1134" w:type="dxa"/>
            <w:tcBorders>
              <w:top w:val="single" w:sz="4" w:space="0" w:color="auto"/>
              <w:bottom w:val="single" w:sz="4" w:space="0" w:color="auto"/>
            </w:tcBorders>
            <w:vAlign w:val="center"/>
          </w:tcPr>
          <w:p w14:paraId="27C86D6B"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95% C.I.</w:t>
            </w:r>
          </w:p>
        </w:tc>
        <w:tc>
          <w:tcPr>
            <w:tcW w:w="567" w:type="dxa"/>
            <w:tcBorders>
              <w:top w:val="single" w:sz="4" w:space="0" w:color="auto"/>
              <w:bottom w:val="single" w:sz="4" w:space="0" w:color="auto"/>
            </w:tcBorders>
            <w:vAlign w:val="center"/>
          </w:tcPr>
          <w:p w14:paraId="4F1A763D"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p</w:t>
            </w:r>
          </w:p>
        </w:tc>
      </w:tr>
      <w:tr w:rsidR="00F406D4" w:rsidRPr="00D60189" w14:paraId="0574BCF1" w14:textId="77777777" w:rsidTr="00F406D4">
        <w:trPr>
          <w:trHeight w:hRule="exact" w:val="711"/>
        </w:trPr>
        <w:tc>
          <w:tcPr>
            <w:tcW w:w="856" w:type="dxa"/>
            <w:tcBorders>
              <w:top w:val="single" w:sz="4" w:space="0" w:color="auto"/>
            </w:tcBorders>
            <w:shd w:val="clear" w:color="auto" w:fill="FFFFFF" w:themeFill="background1"/>
            <w:vAlign w:val="center"/>
          </w:tcPr>
          <w:p w14:paraId="67AADAC0"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HDU</w:t>
            </w:r>
          </w:p>
        </w:tc>
        <w:tc>
          <w:tcPr>
            <w:tcW w:w="557" w:type="dxa"/>
            <w:tcBorders>
              <w:top w:val="single" w:sz="4" w:space="0" w:color="auto"/>
            </w:tcBorders>
            <w:vAlign w:val="center"/>
          </w:tcPr>
          <w:p w14:paraId="2096F75B"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rPr>
              <w:t>0.90</w:t>
            </w:r>
          </w:p>
        </w:tc>
        <w:tc>
          <w:tcPr>
            <w:tcW w:w="1134" w:type="dxa"/>
            <w:tcBorders>
              <w:top w:val="single" w:sz="4" w:space="0" w:color="auto"/>
            </w:tcBorders>
            <w:vAlign w:val="center"/>
          </w:tcPr>
          <w:p w14:paraId="5A9C1E5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0.75, 1.08</w:t>
            </w:r>
          </w:p>
        </w:tc>
        <w:tc>
          <w:tcPr>
            <w:tcW w:w="567" w:type="dxa"/>
            <w:tcBorders>
              <w:top w:val="single" w:sz="4" w:space="0" w:color="auto"/>
              <w:right w:val="single" w:sz="4" w:space="0" w:color="auto"/>
            </w:tcBorders>
            <w:vAlign w:val="center"/>
          </w:tcPr>
          <w:p w14:paraId="32451054"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0.29</w:t>
            </w:r>
          </w:p>
        </w:tc>
        <w:tc>
          <w:tcPr>
            <w:tcW w:w="567" w:type="dxa"/>
            <w:tcBorders>
              <w:top w:val="single" w:sz="4" w:space="0" w:color="auto"/>
              <w:left w:val="single" w:sz="4" w:space="0" w:color="auto"/>
            </w:tcBorders>
            <w:vAlign w:val="center"/>
          </w:tcPr>
          <w:p w14:paraId="1E9031B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0.80</w:t>
            </w:r>
          </w:p>
        </w:tc>
        <w:tc>
          <w:tcPr>
            <w:tcW w:w="1134" w:type="dxa"/>
            <w:tcBorders>
              <w:top w:val="single" w:sz="4" w:space="0" w:color="auto"/>
            </w:tcBorders>
            <w:vAlign w:val="center"/>
          </w:tcPr>
          <w:p w14:paraId="1CD12DF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0.64, 0.99</w:t>
            </w:r>
          </w:p>
        </w:tc>
        <w:tc>
          <w:tcPr>
            <w:tcW w:w="567" w:type="dxa"/>
            <w:tcBorders>
              <w:top w:val="single" w:sz="4" w:space="0" w:color="auto"/>
              <w:right w:val="single" w:sz="4" w:space="0" w:color="auto"/>
            </w:tcBorders>
            <w:vAlign w:val="center"/>
          </w:tcPr>
          <w:p w14:paraId="1FDC9AA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0.04</w:t>
            </w:r>
          </w:p>
        </w:tc>
        <w:tc>
          <w:tcPr>
            <w:tcW w:w="567" w:type="dxa"/>
            <w:tcBorders>
              <w:top w:val="single" w:sz="4" w:space="0" w:color="auto"/>
              <w:left w:val="single" w:sz="4" w:space="0" w:color="auto"/>
            </w:tcBorders>
            <w:vAlign w:val="center"/>
          </w:tcPr>
          <w:p w14:paraId="6D257DD6"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0.84</w:t>
            </w:r>
          </w:p>
        </w:tc>
        <w:tc>
          <w:tcPr>
            <w:tcW w:w="1134" w:type="dxa"/>
            <w:tcBorders>
              <w:top w:val="single" w:sz="4" w:space="0" w:color="auto"/>
            </w:tcBorders>
            <w:vAlign w:val="center"/>
          </w:tcPr>
          <w:p w14:paraId="5259690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0.67, 1.05</w:t>
            </w:r>
          </w:p>
        </w:tc>
        <w:tc>
          <w:tcPr>
            <w:tcW w:w="567" w:type="dxa"/>
            <w:tcBorders>
              <w:top w:val="single" w:sz="4" w:space="0" w:color="auto"/>
              <w:right w:val="single" w:sz="4" w:space="0" w:color="auto"/>
            </w:tcBorders>
            <w:vAlign w:val="center"/>
          </w:tcPr>
          <w:p w14:paraId="4B1F667F"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0.12</w:t>
            </w:r>
          </w:p>
        </w:tc>
        <w:tc>
          <w:tcPr>
            <w:tcW w:w="567" w:type="dxa"/>
            <w:tcBorders>
              <w:top w:val="single" w:sz="4" w:space="0" w:color="auto"/>
              <w:left w:val="single" w:sz="4" w:space="0" w:color="auto"/>
            </w:tcBorders>
            <w:vAlign w:val="center"/>
          </w:tcPr>
          <w:p w14:paraId="0EABE30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0.65</w:t>
            </w:r>
          </w:p>
        </w:tc>
        <w:tc>
          <w:tcPr>
            <w:tcW w:w="1134" w:type="dxa"/>
            <w:tcBorders>
              <w:top w:val="single" w:sz="4" w:space="0" w:color="auto"/>
            </w:tcBorders>
            <w:vAlign w:val="center"/>
          </w:tcPr>
          <w:p w14:paraId="7330D1D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0.65, 1.01</w:t>
            </w:r>
          </w:p>
        </w:tc>
        <w:tc>
          <w:tcPr>
            <w:tcW w:w="567" w:type="dxa"/>
            <w:tcBorders>
              <w:top w:val="single" w:sz="4" w:space="0" w:color="auto"/>
              <w:right w:val="single" w:sz="4" w:space="0" w:color="auto"/>
            </w:tcBorders>
            <w:vAlign w:val="center"/>
          </w:tcPr>
          <w:p w14:paraId="32EFFB1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0.04</w:t>
            </w:r>
          </w:p>
        </w:tc>
        <w:tc>
          <w:tcPr>
            <w:tcW w:w="567" w:type="dxa"/>
            <w:tcBorders>
              <w:top w:val="single" w:sz="4" w:space="0" w:color="auto"/>
              <w:left w:val="single" w:sz="4" w:space="0" w:color="auto"/>
            </w:tcBorders>
            <w:vAlign w:val="center"/>
          </w:tcPr>
          <w:p w14:paraId="3B80086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0.84</w:t>
            </w:r>
          </w:p>
        </w:tc>
        <w:tc>
          <w:tcPr>
            <w:tcW w:w="1134" w:type="dxa"/>
            <w:tcBorders>
              <w:top w:val="single" w:sz="4" w:space="0" w:color="auto"/>
            </w:tcBorders>
            <w:vAlign w:val="center"/>
          </w:tcPr>
          <w:p w14:paraId="39CF44F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0.67, 1.05</w:t>
            </w:r>
          </w:p>
        </w:tc>
        <w:tc>
          <w:tcPr>
            <w:tcW w:w="567" w:type="dxa"/>
            <w:tcBorders>
              <w:top w:val="single" w:sz="4" w:space="0" w:color="auto"/>
            </w:tcBorders>
            <w:vAlign w:val="center"/>
          </w:tcPr>
          <w:p w14:paraId="5F9580A2"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rPr>
              <w:t>0.12</w:t>
            </w:r>
          </w:p>
        </w:tc>
      </w:tr>
      <w:tr w:rsidR="00F406D4" w:rsidRPr="00D60189" w14:paraId="7B49A307" w14:textId="77777777" w:rsidTr="00F406D4">
        <w:trPr>
          <w:trHeight w:hRule="exact" w:val="565"/>
        </w:trPr>
        <w:tc>
          <w:tcPr>
            <w:tcW w:w="856" w:type="dxa"/>
            <w:shd w:val="clear" w:color="auto" w:fill="FFFFFF" w:themeFill="background1"/>
            <w:vAlign w:val="center"/>
          </w:tcPr>
          <w:p w14:paraId="6A812737"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RFCS</w:t>
            </w:r>
          </w:p>
        </w:tc>
        <w:tc>
          <w:tcPr>
            <w:tcW w:w="557" w:type="dxa"/>
            <w:vAlign w:val="center"/>
          </w:tcPr>
          <w:p w14:paraId="77CA55A0"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rPr>
              <w:t>0.87</w:t>
            </w:r>
          </w:p>
        </w:tc>
        <w:tc>
          <w:tcPr>
            <w:tcW w:w="1134" w:type="dxa"/>
            <w:vAlign w:val="center"/>
          </w:tcPr>
          <w:p w14:paraId="2843C380"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0.72, 1.05</w:t>
            </w:r>
          </w:p>
        </w:tc>
        <w:tc>
          <w:tcPr>
            <w:tcW w:w="567" w:type="dxa"/>
            <w:tcBorders>
              <w:right w:val="single" w:sz="4" w:space="0" w:color="auto"/>
            </w:tcBorders>
            <w:vAlign w:val="center"/>
          </w:tcPr>
          <w:p w14:paraId="4AAFE06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0.15</w:t>
            </w:r>
          </w:p>
        </w:tc>
        <w:tc>
          <w:tcPr>
            <w:tcW w:w="567" w:type="dxa"/>
            <w:tcBorders>
              <w:left w:val="single" w:sz="4" w:space="0" w:color="auto"/>
            </w:tcBorders>
            <w:vAlign w:val="center"/>
          </w:tcPr>
          <w:p w14:paraId="58401C7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0.89</w:t>
            </w:r>
          </w:p>
        </w:tc>
        <w:tc>
          <w:tcPr>
            <w:tcW w:w="1134" w:type="dxa"/>
            <w:vAlign w:val="center"/>
          </w:tcPr>
          <w:p w14:paraId="2E90EDA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0.71, 1.11</w:t>
            </w:r>
          </w:p>
        </w:tc>
        <w:tc>
          <w:tcPr>
            <w:tcW w:w="567" w:type="dxa"/>
            <w:tcBorders>
              <w:right w:val="single" w:sz="4" w:space="0" w:color="auto"/>
            </w:tcBorders>
            <w:vAlign w:val="center"/>
          </w:tcPr>
          <w:p w14:paraId="08F9F324"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0.32</w:t>
            </w:r>
          </w:p>
        </w:tc>
        <w:tc>
          <w:tcPr>
            <w:tcW w:w="567" w:type="dxa"/>
            <w:tcBorders>
              <w:left w:val="single" w:sz="4" w:space="0" w:color="auto"/>
            </w:tcBorders>
            <w:vAlign w:val="center"/>
          </w:tcPr>
          <w:p w14:paraId="77F16CE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0.96</w:t>
            </w:r>
          </w:p>
        </w:tc>
        <w:tc>
          <w:tcPr>
            <w:tcW w:w="1134" w:type="dxa"/>
            <w:vAlign w:val="center"/>
          </w:tcPr>
          <w:p w14:paraId="03EB453E"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0.76, 1.21</w:t>
            </w:r>
          </w:p>
        </w:tc>
        <w:tc>
          <w:tcPr>
            <w:tcW w:w="567" w:type="dxa"/>
            <w:tcBorders>
              <w:right w:val="single" w:sz="4" w:space="0" w:color="auto"/>
            </w:tcBorders>
            <w:vAlign w:val="center"/>
          </w:tcPr>
          <w:p w14:paraId="73CC09E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0.75</w:t>
            </w:r>
          </w:p>
        </w:tc>
        <w:tc>
          <w:tcPr>
            <w:tcW w:w="567" w:type="dxa"/>
            <w:tcBorders>
              <w:left w:val="single" w:sz="4" w:space="0" w:color="auto"/>
            </w:tcBorders>
            <w:vAlign w:val="center"/>
          </w:tcPr>
          <w:p w14:paraId="75A4CD7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0.76</w:t>
            </w:r>
          </w:p>
        </w:tc>
        <w:tc>
          <w:tcPr>
            <w:tcW w:w="1134" w:type="dxa"/>
            <w:vAlign w:val="center"/>
          </w:tcPr>
          <w:p w14:paraId="4E6B3375"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0.76, 1.18</w:t>
            </w:r>
          </w:p>
        </w:tc>
        <w:tc>
          <w:tcPr>
            <w:tcW w:w="567" w:type="dxa"/>
            <w:tcBorders>
              <w:right w:val="single" w:sz="4" w:space="0" w:color="auto"/>
            </w:tcBorders>
            <w:vAlign w:val="center"/>
          </w:tcPr>
          <w:p w14:paraId="01A1F8A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0.63</w:t>
            </w:r>
          </w:p>
        </w:tc>
        <w:tc>
          <w:tcPr>
            <w:tcW w:w="567" w:type="dxa"/>
            <w:tcBorders>
              <w:left w:val="single" w:sz="4" w:space="0" w:color="auto"/>
            </w:tcBorders>
            <w:vAlign w:val="center"/>
          </w:tcPr>
          <w:p w14:paraId="3DCC0C42"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1.01</w:t>
            </w:r>
          </w:p>
        </w:tc>
        <w:tc>
          <w:tcPr>
            <w:tcW w:w="1134" w:type="dxa"/>
            <w:vAlign w:val="center"/>
          </w:tcPr>
          <w:p w14:paraId="57FF1CA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0.81, 1.27</w:t>
            </w:r>
          </w:p>
        </w:tc>
        <w:tc>
          <w:tcPr>
            <w:tcW w:w="567" w:type="dxa"/>
            <w:vAlign w:val="center"/>
          </w:tcPr>
          <w:p w14:paraId="70FB7F25"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rPr>
              <w:t>0.92</w:t>
            </w:r>
          </w:p>
        </w:tc>
      </w:tr>
      <w:tr w:rsidR="00F406D4" w:rsidRPr="00D60189" w14:paraId="4D279EC8" w14:textId="77777777" w:rsidTr="00F406D4">
        <w:trPr>
          <w:trHeight w:hRule="exact" w:val="573"/>
        </w:trPr>
        <w:tc>
          <w:tcPr>
            <w:tcW w:w="856" w:type="dxa"/>
            <w:tcBorders>
              <w:bottom w:val="single" w:sz="4" w:space="0" w:color="auto"/>
            </w:tcBorders>
            <w:shd w:val="clear" w:color="auto" w:fill="FFFFFF" w:themeFill="background1"/>
            <w:vAlign w:val="center"/>
          </w:tcPr>
          <w:p w14:paraId="530035A8" w14:textId="77777777" w:rsidR="00F406D4" w:rsidRPr="00D60189" w:rsidRDefault="00F406D4" w:rsidP="00F406D4">
            <w:pPr>
              <w:jc w:val="center"/>
              <w:rPr>
                <w:rFonts w:ascii="Times New Roman" w:hAnsi="Times New Roman" w:cs="Times New Roman"/>
                <w:b/>
                <w:sz w:val="24"/>
                <w:szCs w:val="24"/>
              </w:rPr>
            </w:pPr>
            <w:r w:rsidRPr="00D60189">
              <w:rPr>
                <w:rFonts w:ascii="Times New Roman" w:hAnsi="Times New Roman" w:cs="Times New Roman"/>
                <w:b/>
                <w:sz w:val="24"/>
                <w:szCs w:val="24"/>
              </w:rPr>
              <w:t>HTV</w:t>
            </w:r>
          </w:p>
        </w:tc>
        <w:tc>
          <w:tcPr>
            <w:tcW w:w="557" w:type="dxa"/>
            <w:tcBorders>
              <w:bottom w:val="single" w:sz="4" w:space="0" w:color="auto"/>
            </w:tcBorders>
            <w:vAlign w:val="center"/>
          </w:tcPr>
          <w:p w14:paraId="4A176072"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rPr>
              <w:t>0.93</w:t>
            </w:r>
          </w:p>
        </w:tc>
        <w:tc>
          <w:tcPr>
            <w:tcW w:w="1134" w:type="dxa"/>
            <w:tcBorders>
              <w:bottom w:val="single" w:sz="4" w:space="0" w:color="auto"/>
            </w:tcBorders>
            <w:vAlign w:val="center"/>
          </w:tcPr>
          <w:p w14:paraId="7DDBDD43"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0.77, 1.12</w:t>
            </w:r>
          </w:p>
        </w:tc>
        <w:tc>
          <w:tcPr>
            <w:tcW w:w="567" w:type="dxa"/>
            <w:tcBorders>
              <w:bottom w:val="single" w:sz="4" w:space="0" w:color="auto"/>
              <w:right w:val="single" w:sz="4" w:space="0" w:color="auto"/>
            </w:tcBorders>
            <w:vAlign w:val="center"/>
          </w:tcPr>
          <w:p w14:paraId="76C44A19" w14:textId="77777777" w:rsidR="00F406D4" w:rsidRPr="00D60189" w:rsidRDefault="00F406D4" w:rsidP="00F406D4">
            <w:pPr>
              <w:jc w:val="center"/>
              <w:rPr>
                <w:rFonts w:ascii="Times New Roman" w:hAnsi="Times New Roman" w:cs="Times New Roman"/>
                <w:color w:val="000000"/>
                <w:sz w:val="24"/>
                <w:szCs w:val="24"/>
              </w:rPr>
            </w:pPr>
            <w:r w:rsidRPr="00D60189">
              <w:rPr>
                <w:rFonts w:ascii="Times New Roman" w:hAnsi="Times New Roman" w:cs="Times New Roman"/>
                <w:color w:val="000000"/>
                <w:sz w:val="24"/>
                <w:szCs w:val="24"/>
              </w:rPr>
              <w:t>0.45</w:t>
            </w:r>
          </w:p>
        </w:tc>
        <w:tc>
          <w:tcPr>
            <w:tcW w:w="567" w:type="dxa"/>
            <w:tcBorders>
              <w:left w:val="single" w:sz="4" w:space="0" w:color="auto"/>
              <w:bottom w:val="single" w:sz="4" w:space="0" w:color="auto"/>
            </w:tcBorders>
            <w:vAlign w:val="center"/>
          </w:tcPr>
          <w:p w14:paraId="635B9D89"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0.95</w:t>
            </w:r>
          </w:p>
        </w:tc>
        <w:tc>
          <w:tcPr>
            <w:tcW w:w="1134" w:type="dxa"/>
            <w:tcBorders>
              <w:bottom w:val="single" w:sz="4" w:space="0" w:color="auto"/>
            </w:tcBorders>
            <w:vAlign w:val="center"/>
          </w:tcPr>
          <w:p w14:paraId="4CB785B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0.78, 1.16</w:t>
            </w:r>
          </w:p>
        </w:tc>
        <w:tc>
          <w:tcPr>
            <w:tcW w:w="567" w:type="dxa"/>
            <w:tcBorders>
              <w:bottom w:val="single" w:sz="4" w:space="0" w:color="auto"/>
              <w:right w:val="single" w:sz="4" w:space="0" w:color="auto"/>
            </w:tcBorders>
            <w:vAlign w:val="center"/>
          </w:tcPr>
          <w:p w14:paraId="3792458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0.65</w:t>
            </w:r>
          </w:p>
        </w:tc>
        <w:tc>
          <w:tcPr>
            <w:tcW w:w="567" w:type="dxa"/>
            <w:tcBorders>
              <w:left w:val="single" w:sz="4" w:space="0" w:color="auto"/>
              <w:bottom w:val="single" w:sz="4" w:space="0" w:color="auto"/>
            </w:tcBorders>
            <w:vAlign w:val="center"/>
          </w:tcPr>
          <w:p w14:paraId="018229C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0.98</w:t>
            </w:r>
          </w:p>
        </w:tc>
        <w:tc>
          <w:tcPr>
            <w:tcW w:w="1134" w:type="dxa"/>
            <w:tcBorders>
              <w:bottom w:val="single" w:sz="4" w:space="0" w:color="auto"/>
            </w:tcBorders>
            <w:vAlign w:val="center"/>
          </w:tcPr>
          <w:p w14:paraId="79899A0C"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0.80, 1.21</w:t>
            </w:r>
          </w:p>
        </w:tc>
        <w:tc>
          <w:tcPr>
            <w:tcW w:w="567" w:type="dxa"/>
            <w:tcBorders>
              <w:bottom w:val="single" w:sz="4" w:space="0" w:color="auto"/>
              <w:right w:val="single" w:sz="4" w:space="0" w:color="auto"/>
            </w:tcBorders>
            <w:vAlign w:val="center"/>
          </w:tcPr>
          <w:p w14:paraId="2EE7A7A3"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0.90</w:t>
            </w:r>
          </w:p>
        </w:tc>
        <w:tc>
          <w:tcPr>
            <w:tcW w:w="567" w:type="dxa"/>
            <w:tcBorders>
              <w:left w:val="single" w:sz="4" w:space="0" w:color="auto"/>
              <w:bottom w:val="single" w:sz="4" w:space="0" w:color="auto"/>
            </w:tcBorders>
            <w:vAlign w:val="center"/>
          </w:tcPr>
          <w:p w14:paraId="0816DF2D"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0.80</w:t>
            </w:r>
          </w:p>
        </w:tc>
        <w:tc>
          <w:tcPr>
            <w:tcW w:w="1134" w:type="dxa"/>
            <w:tcBorders>
              <w:bottom w:val="single" w:sz="4" w:space="0" w:color="auto"/>
            </w:tcBorders>
            <w:vAlign w:val="center"/>
          </w:tcPr>
          <w:p w14:paraId="707C7558"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0.80, 1.20</w:t>
            </w:r>
          </w:p>
        </w:tc>
        <w:tc>
          <w:tcPr>
            <w:tcW w:w="567" w:type="dxa"/>
            <w:tcBorders>
              <w:bottom w:val="single" w:sz="4" w:space="0" w:color="auto"/>
              <w:right w:val="single" w:sz="4" w:space="0" w:color="auto"/>
            </w:tcBorders>
            <w:vAlign w:val="center"/>
          </w:tcPr>
          <w:p w14:paraId="71AEB36B"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0.83</w:t>
            </w:r>
          </w:p>
        </w:tc>
        <w:tc>
          <w:tcPr>
            <w:tcW w:w="567" w:type="dxa"/>
            <w:tcBorders>
              <w:left w:val="single" w:sz="4" w:space="0" w:color="auto"/>
              <w:bottom w:val="single" w:sz="4" w:space="0" w:color="auto"/>
            </w:tcBorders>
            <w:vAlign w:val="center"/>
          </w:tcPr>
          <w:p w14:paraId="5625F2DA"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1.01</w:t>
            </w:r>
          </w:p>
        </w:tc>
        <w:tc>
          <w:tcPr>
            <w:tcW w:w="1134" w:type="dxa"/>
            <w:tcBorders>
              <w:bottom w:val="single" w:sz="4" w:space="0" w:color="auto"/>
            </w:tcBorders>
            <w:vAlign w:val="center"/>
          </w:tcPr>
          <w:p w14:paraId="08E26D17" w14:textId="77777777" w:rsidR="00F406D4" w:rsidRPr="00D60189" w:rsidRDefault="00F406D4" w:rsidP="00F406D4">
            <w:pPr>
              <w:jc w:val="center"/>
              <w:rPr>
                <w:rFonts w:ascii="Times New Roman" w:hAnsi="Times New Roman" w:cs="Times New Roman"/>
                <w:sz w:val="24"/>
                <w:szCs w:val="24"/>
              </w:rPr>
            </w:pPr>
            <w:r w:rsidRPr="00D60189">
              <w:rPr>
                <w:rFonts w:ascii="Times New Roman" w:hAnsi="Times New Roman" w:cs="Times New Roman"/>
                <w:color w:val="000000"/>
                <w:sz w:val="24"/>
                <w:szCs w:val="24"/>
              </w:rPr>
              <w:t>0.82, 1.25</w:t>
            </w:r>
          </w:p>
        </w:tc>
        <w:tc>
          <w:tcPr>
            <w:tcW w:w="567" w:type="dxa"/>
            <w:tcBorders>
              <w:bottom w:val="single" w:sz="4" w:space="0" w:color="auto"/>
            </w:tcBorders>
            <w:vAlign w:val="center"/>
          </w:tcPr>
          <w:p w14:paraId="717FC14D" w14:textId="77777777" w:rsidR="00F406D4" w:rsidRPr="00D60189" w:rsidRDefault="00F406D4" w:rsidP="00F406D4">
            <w:pPr>
              <w:rPr>
                <w:rFonts w:ascii="Times New Roman" w:hAnsi="Times New Roman" w:cs="Times New Roman"/>
                <w:color w:val="000000"/>
                <w:sz w:val="24"/>
                <w:szCs w:val="24"/>
              </w:rPr>
            </w:pPr>
            <w:r w:rsidRPr="00D60189">
              <w:rPr>
                <w:rFonts w:ascii="Times New Roman" w:hAnsi="Times New Roman" w:cs="Times New Roman"/>
                <w:color w:val="000000"/>
                <w:sz w:val="24"/>
                <w:szCs w:val="24"/>
              </w:rPr>
              <w:t>0.92</w:t>
            </w:r>
          </w:p>
        </w:tc>
      </w:tr>
      <w:tr w:rsidR="00F406D4" w:rsidRPr="00D60189" w14:paraId="51505783" w14:textId="77777777" w:rsidTr="00F406D4">
        <w:trPr>
          <w:trHeight w:hRule="exact" w:val="3119"/>
        </w:trPr>
        <w:tc>
          <w:tcPr>
            <w:tcW w:w="12186" w:type="dxa"/>
            <w:gridSpan w:val="16"/>
            <w:tcBorders>
              <w:top w:val="single" w:sz="4" w:space="0" w:color="auto"/>
              <w:bottom w:val="single" w:sz="4" w:space="0" w:color="auto"/>
            </w:tcBorders>
            <w:vAlign w:val="center"/>
          </w:tcPr>
          <w:p w14:paraId="04034995" w14:textId="77777777" w:rsidR="00F406D4" w:rsidRPr="00D60189" w:rsidRDefault="00F406D4" w:rsidP="00F406D4">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Abbreviations: </w:t>
            </w:r>
            <w:r w:rsidRPr="00D60189">
              <w:rPr>
                <w:rFonts w:ascii="Times New Roman" w:eastAsia="Calibri" w:hAnsi="Times New Roman" w:cs="Times New Roman"/>
                <w:b/>
                <w:sz w:val="24"/>
                <w:szCs w:val="24"/>
              </w:rPr>
              <w:t>HDU – High-diversity, urban; RFCS – Rice-fried snacks-chicken-sweets &amp; HTV – Healthy, traditional vegetarian</w:t>
            </w:r>
          </w:p>
          <w:p w14:paraId="0D2A9453" w14:textId="77777777" w:rsidR="00F406D4" w:rsidRPr="00D60189" w:rsidRDefault="00F406D4" w:rsidP="00F406D4">
            <w:pPr>
              <w:jc w:val="both"/>
              <w:rPr>
                <w:rFonts w:ascii="Times New Roman" w:eastAsia="Calibri" w:hAnsi="Times New Roman" w:cs="Times New Roman"/>
                <w:sz w:val="24"/>
                <w:szCs w:val="24"/>
              </w:rPr>
            </w:pPr>
            <w:r w:rsidRPr="00D60189">
              <w:rPr>
                <w:rFonts w:ascii="Times New Roman" w:eastAsia="Calibri" w:hAnsi="Times New Roman" w:cs="Times New Roman"/>
                <w:b/>
                <w:sz w:val="24"/>
                <w:szCs w:val="24"/>
                <w:vertAlign w:val="superscript"/>
              </w:rPr>
              <w:t>1</w:t>
            </w:r>
            <w:r w:rsidRPr="00D60189">
              <w:rPr>
                <w:rFonts w:ascii="Times New Roman" w:eastAsia="Calibri" w:hAnsi="Times New Roman" w:cs="Times New Roman"/>
                <w:sz w:val="24"/>
                <w:szCs w:val="24"/>
                <w:vertAlign w:val="superscript"/>
              </w:rPr>
              <w:t xml:space="preserve"> </w:t>
            </w:r>
            <w:r w:rsidRPr="00D60189">
              <w:rPr>
                <w:rFonts w:ascii="Times New Roman" w:eastAsia="Calibri" w:hAnsi="Times New Roman" w:cs="Times New Roman"/>
                <w:sz w:val="24"/>
                <w:szCs w:val="24"/>
              </w:rPr>
              <w:t>Unadjusted model</w:t>
            </w:r>
          </w:p>
          <w:p w14:paraId="3588FAA9" w14:textId="77777777" w:rsidR="00F406D4" w:rsidRPr="00D60189" w:rsidRDefault="00F406D4" w:rsidP="00F406D4">
            <w:pPr>
              <w:rPr>
                <w:rFonts w:ascii="Times New Roman" w:eastAsia="Calibri" w:hAnsi="Times New Roman" w:cs="Times New Roman"/>
                <w:sz w:val="24"/>
                <w:szCs w:val="24"/>
              </w:rPr>
            </w:pPr>
            <w:r w:rsidRPr="00D60189">
              <w:rPr>
                <w:rFonts w:ascii="Times New Roman" w:eastAsia="Calibri" w:hAnsi="Times New Roman" w:cs="Times New Roman"/>
                <w:b/>
                <w:sz w:val="24"/>
                <w:szCs w:val="24"/>
                <w:vertAlign w:val="superscript"/>
              </w:rPr>
              <w:t>2</w:t>
            </w:r>
            <w:r w:rsidRPr="00D60189">
              <w:rPr>
                <w:rFonts w:ascii="Times New Roman" w:eastAsia="Calibri" w:hAnsi="Times New Roman" w:cs="Times New Roman"/>
                <w:sz w:val="24"/>
                <w:szCs w:val="24"/>
                <w:vertAlign w:val="superscript"/>
              </w:rPr>
              <w:t xml:space="preserve"> </w:t>
            </w:r>
            <w:r w:rsidRPr="00D60189">
              <w:rPr>
                <w:rFonts w:ascii="Times New Roman" w:hAnsi="Times New Roman" w:cs="Times New Roman"/>
                <w:sz w:val="24"/>
                <w:szCs w:val="24"/>
              </w:rPr>
              <w:t xml:space="preserve">Model adjusted for </w:t>
            </w:r>
            <w:r w:rsidRPr="00D60189">
              <w:rPr>
                <w:rFonts w:ascii="Times New Roman" w:hAnsi="Times New Roman" w:cs="Times New Roman"/>
                <w:i/>
                <w:sz w:val="24"/>
                <w:szCs w:val="24"/>
              </w:rPr>
              <w:t>a priori</w:t>
            </w:r>
            <w:r w:rsidRPr="00D60189">
              <w:rPr>
                <w:rFonts w:ascii="Times New Roman" w:hAnsi="Times New Roman" w:cs="Times New Roman"/>
                <w:sz w:val="24"/>
                <w:szCs w:val="24"/>
              </w:rPr>
              <w:t xml:space="preserve"> confounders including </w:t>
            </w:r>
            <w:r w:rsidRPr="00D60189">
              <w:rPr>
                <w:rFonts w:ascii="Times New Roman" w:eastAsia="Calibri" w:hAnsi="Times New Roman" w:cs="Times New Roman"/>
                <w:sz w:val="24"/>
                <w:szCs w:val="24"/>
              </w:rPr>
              <w:t xml:space="preserve">woman’s age, gravidity, PCOS status (no/yes), area of residence (urban/ rural), family type (nuclear and joint), family history of T2DM (no/yes), use of nutrient supplements (Calcium-vitamin D, B12, iron, </w:t>
            </w:r>
            <w:r>
              <w:rPr>
                <w:rFonts w:ascii="Times New Roman" w:eastAsia="Calibri" w:hAnsi="Times New Roman" w:cs="Times New Roman"/>
                <w:sz w:val="24"/>
                <w:szCs w:val="24"/>
              </w:rPr>
              <w:t>folic acid and energy-protein)</w:t>
            </w:r>
            <w:r w:rsidRPr="00D60189">
              <w:rPr>
                <w:rFonts w:ascii="Times New Roman" w:eastAsia="Calibri" w:hAnsi="Times New Roman" w:cs="Times New Roman"/>
                <w:sz w:val="24"/>
                <w:szCs w:val="24"/>
              </w:rPr>
              <w:t xml:space="preserve"> and physical activity (weekly light walking) and </w:t>
            </w:r>
            <w:r w:rsidRPr="005F4068">
              <w:rPr>
                <w:rFonts w:ascii="Times New Roman" w:eastAsia="Calibri" w:hAnsi="Times New Roman" w:cs="Times New Roman"/>
                <w:color w:val="C00000"/>
                <w:sz w:val="24"/>
                <w:szCs w:val="24"/>
              </w:rPr>
              <w:t>SES</w:t>
            </w:r>
            <w:r w:rsidRPr="00D60189">
              <w:rPr>
                <w:rFonts w:ascii="Times New Roman" w:eastAsia="Calibri" w:hAnsi="Times New Roman" w:cs="Times New Roman"/>
                <w:sz w:val="24"/>
                <w:szCs w:val="24"/>
              </w:rPr>
              <w:t xml:space="preserve"> measures (SLI score, education &amp; occupation levels).</w:t>
            </w:r>
          </w:p>
          <w:p w14:paraId="6304FC4F" w14:textId="77777777" w:rsidR="00F406D4" w:rsidRPr="00D60189" w:rsidRDefault="00F406D4" w:rsidP="00F406D4">
            <w:pPr>
              <w:jc w:val="both"/>
              <w:rPr>
                <w:rFonts w:ascii="Times New Roman" w:eastAsia="Calibri" w:hAnsi="Times New Roman" w:cs="Times New Roman"/>
                <w:sz w:val="24"/>
                <w:szCs w:val="24"/>
              </w:rPr>
            </w:pPr>
            <w:r w:rsidRPr="00D60189">
              <w:rPr>
                <w:rFonts w:ascii="Times New Roman" w:eastAsia="Calibri" w:hAnsi="Times New Roman" w:cs="Times New Roman"/>
                <w:b/>
                <w:sz w:val="24"/>
                <w:szCs w:val="24"/>
                <w:vertAlign w:val="superscript"/>
              </w:rPr>
              <w:t>3</w:t>
            </w:r>
            <w:r w:rsidRPr="00D60189">
              <w:rPr>
                <w:rFonts w:ascii="Times New Roman" w:eastAsia="Calibri" w:hAnsi="Times New Roman" w:cs="Times New Roman"/>
                <w:sz w:val="24"/>
                <w:szCs w:val="24"/>
                <w:vertAlign w:val="superscript"/>
              </w:rPr>
              <w:t xml:space="preserve"> </w:t>
            </w:r>
            <w:r w:rsidRPr="00D60189">
              <w:rPr>
                <w:rFonts w:ascii="Times New Roman" w:eastAsia="Calibri" w:hAnsi="Times New Roman" w:cs="Times New Roman"/>
                <w:sz w:val="24"/>
                <w:szCs w:val="24"/>
              </w:rPr>
              <w:t>Model for sensitivity analysis, limited to women who had a full OGTT, adjusted for the data-driven confounders including woman’s age, family history of T2DM (no/yes), area of residence (urban/rural) &amp; family type (nuclear/joint).</w:t>
            </w:r>
          </w:p>
        </w:tc>
      </w:tr>
    </w:tbl>
    <w:p w14:paraId="123A1D40" w14:textId="77777777" w:rsidR="00F406D4" w:rsidRPr="00D60189" w:rsidRDefault="00F406D4" w:rsidP="00F406D4">
      <w:pPr>
        <w:rPr>
          <w:rFonts w:ascii="Times New Roman" w:hAnsi="Times New Roman" w:cs="Times New Roman"/>
          <w:b/>
          <w:sz w:val="24"/>
          <w:szCs w:val="24"/>
        </w:rPr>
        <w:sectPr w:rsidR="00F406D4" w:rsidRPr="00D60189" w:rsidSect="00F406D4">
          <w:type w:val="nextColumn"/>
          <w:pgSz w:w="16838" w:h="11906" w:orient="landscape"/>
          <w:pgMar w:top="1134" w:right="1134" w:bottom="1134" w:left="1134" w:header="709" w:footer="709" w:gutter="0"/>
          <w:cols w:space="708"/>
          <w:docGrid w:linePitch="360"/>
        </w:sectPr>
      </w:pPr>
    </w:p>
    <w:p w14:paraId="5A80DFDD" w14:textId="77777777" w:rsidR="00945371" w:rsidRDefault="00945371" w:rsidP="00011D91">
      <w:pPr>
        <w:tabs>
          <w:tab w:val="left" w:pos="1777"/>
        </w:tabs>
        <w:rPr>
          <w:rFonts w:ascii="Times New Roman" w:hAnsi="Times New Roman" w:cs="Times New Roman"/>
          <w:b/>
          <w:sz w:val="24"/>
          <w:szCs w:val="24"/>
        </w:rPr>
      </w:pPr>
      <w:r>
        <w:rPr>
          <w:rFonts w:ascii="Times New Roman" w:hAnsi="Times New Roman" w:cs="Times New Roman"/>
          <w:sz w:val="24"/>
          <w:szCs w:val="24"/>
        </w:rPr>
        <w:lastRenderedPageBreak/>
        <w:t xml:space="preserve">       </w:t>
      </w:r>
    </w:p>
    <w:p w14:paraId="1D19034B" w14:textId="77777777" w:rsidR="00F406D4" w:rsidRPr="00A809DD" w:rsidRDefault="00F406D4" w:rsidP="00F406D4">
      <w:pPr>
        <w:spacing w:line="360" w:lineRule="auto"/>
        <w:rPr>
          <w:rFonts w:ascii="Times New Roman" w:hAnsi="Times New Roman" w:cs="Times New Roman"/>
          <w:sz w:val="24"/>
          <w:szCs w:val="24"/>
        </w:rPr>
      </w:pPr>
      <w:r>
        <w:rPr>
          <w:rFonts w:ascii="Times New Roman" w:hAnsi="Times New Roman" w:cs="Times New Roman"/>
          <w:b/>
          <w:sz w:val="24"/>
          <w:szCs w:val="24"/>
        </w:rPr>
        <w:t xml:space="preserve">Legend for figure (a): </w:t>
      </w:r>
      <w:r w:rsidRPr="00A809DD">
        <w:rPr>
          <w:rFonts w:ascii="Times New Roman" w:hAnsi="Times New Roman" w:cs="Times New Roman"/>
          <w:sz w:val="24"/>
          <w:szCs w:val="24"/>
          <w:lang w:val="en-IN"/>
        </w:rPr>
        <w:t>** Recruitment included data on diet, general health, socio economic status, physical activity and blood samples; *** Moved away means participants dropped out due to moving to their native place for delivery before 6 months and change of hospital; GTT = Glucose Tolerance Test; GCT = Glucose Challenge Test; FBS = Fasting Blood Sugar test; PPBS = Post Prandial Blood Sugar test.</w:t>
      </w:r>
    </w:p>
    <w:p w14:paraId="63A01E33" w14:textId="77777777" w:rsidR="000B1C37" w:rsidRDefault="000B1C37" w:rsidP="00F406D4"/>
    <w:sectPr w:rsidR="000B1C37">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13D3" w14:textId="77777777" w:rsidR="00C44BAD" w:rsidRDefault="00C44BAD" w:rsidP="00F406D4">
      <w:pPr>
        <w:spacing w:after="0" w:line="240" w:lineRule="auto"/>
      </w:pPr>
      <w:r>
        <w:separator/>
      </w:r>
    </w:p>
  </w:endnote>
  <w:endnote w:type="continuationSeparator" w:id="0">
    <w:p w14:paraId="3EDCF3F3" w14:textId="77777777" w:rsidR="00C44BAD" w:rsidRDefault="00C44BAD" w:rsidP="00F4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altName w:val="Times New Roman"/>
    <w:charset w:val="00"/>
    <w:family w:val="swiss"/>
    <w:pitch w:val="variable"/>
    <w:sig w:usb0="E00002EF" w:usb1="4000205B" w:usb2="00000028"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n-ea">
    <w:panose1 w:val="00000000000000000000"/>
    <w:charset w:val="00"/>
    <w:family w:val="roman"/>
    <w:notTrueType/>
    <w:pitch w:val="default"/>
  </w:font>
  <w:font w:name="TimesNewRomanPSM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5ECF" w14:textId="77777777" w:rsidR="00C44BAD" w:rsidRDefault="00C44BAD" w:rsidP="00F406D4">
      <w:pPr>
        <w:spacing w:after="0" w:line="240" w:lineRule="auto"/>
      </w:pPr>
      <w:r>
        <w:separator/>
      </w:r>
    </w:p>
  </w:footnote>
  <w:footnote w:type="continuationSeparator" w:id="0">
    <w:p w14:paraId="2834EE85" w14:textId="77777777" w:rsidR="00C44BAD" w:rsidRDefault="00C44BAD" w:rsidP="00F4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9334"/>
      <w:docPartObj>
        <w:docPartGallery w:val="Page Numbers (Top of Page)"/>
        <w:docPartUnique/>
      </w:docPartObj>
    </w:sdtPr>
    <w:sdtEndPr>
      <w:rPr>
        <w:noProof/>
      </w:rPr>
    </w:sdtEndPr>
    <w:sdtContent>
      <w:p w14:paraId="2DFB6745" w14:textId="73338DF1" w:rsidR="002E2FAD" w:rsidRDefault="002E2FAD">
        <w:pPr>
          <w:pStyle w:val="Header"/>
          <w:jc w:val="right"/>
        </w:pPr>
        <w:r>
          <w:fldChar w:fldCharType="begin"/>
        </w:r>
        <w:r>
          <w:instrText xml:space="preserve"> PAGE   \* MERGEFORMAT </w:instrText>
        </w:r>
        <w:r>
          <w:fldChar w:fldCharType="separate"/>
        </w:r>
        <w:r w:rsidR="008F7DFF">
          <w:rPr>
            <w:noProof/>
          </w:rPr>
          <w:t>21</w:t>
        </w:r>
        <w:r>
          <w:rPr>
            <w:noProof/>
          </w:rPr>
          <w:fldChar w:fldCharType="end"/>
        </w:r>
      </w:p>
    </w:sdtContent>
  </w:sdt>
  <w:p w14:paraId="20B59B4F" w14:textId="77777777" w:rsidR="002E2FAD" w:rsidRDefault="002E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42290"/>
      <w:docPartObj>
        <w:docPartGallery w:val="Page Numbers (Top of Page)"/>
        <w:docPartUnique/>
      </w:docPartObj>
    </w:sdtPr>
    <w:sdtEndPr>
      <w:rPr>
        <w:noProof/>
      </w:rPr>
    </w:sdtEndPr>
    <w:sdtContent>
      <w:p w14:paraId="006AEEE9" w14:textId="07BB3C29" w:rsidR="002E2FAD" w:rsidRDefault="002E2FAD">
        <w:pPr>
          <w:pStyle w:val="Header"/>
          <w:jc w:val="right"/>
        </w:pPr>
        <w:r>
          <w:fldChar w:fldCharType="begin"/>
        </w:r>
        <w:r>
          <w:instrText xml:space="preserve"> PAGE   \* MERGEFORMAT </w:instrText>
        </w:r>
        <w:r>
          <w:fldChar w:fldCharType="separate"/>
        </w:r>
        <w:r w:rsidR="008F7DFF">
          <w:rPr>
            <w:noProof/>
          </w:rPr>
          <w:t>25</w:t>
        </w:r>
        <w:r>
          <w:rPr>
            <w:noProof/>
          </w:rPr>
          <w:fldChar w:fldCharType="end"/>
        </w:r>
      </w:p>
    </w:sdtContent>
  </w:sdt>
  <w:p w14:paraId="215C0596" w14:textId="77777777" w:rsidR="002E2FAD" w:rsidRDefault="002E2FAD">
    <w:pPr>
      <w:pStyle w:val="Header"/>
    </w:pPr>
  </w:p>
  <w:p w14:paraId="624F1406" w14:textId="77777777" w:rsidR="002E2FAD" w:rsidRDefault="002E2F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0FC45144"/>
    <w:lvl w:ilvl="0">
      <w:start w:val="1"/>
      <w:numFmt w:val="decimal"/>
      <w:pStyle w:val="ListNumber"/>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4574E"/>
    <w:multiLevelType w:val="hybridMultilevel"/>
    <w:tmpl w:val="7B32C6B2"/>
    <w:lvl w:ilvl="0" w:tplc="8DA8F0D4">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92F61"/>
    <w:multiLevelType w:val="hybridMultilevel"/>
    <w:tmpl w:val="AF0AC89E"/>
    <w:lvl w:ilvl="0" w:tplc="DB7A7E9C">
      <w:start w:val="1"/>
      <w:numFmt w:val="upperLetter"/>
      <w:pStyle w:val="AppendixSubheading"/>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12" w15:restartNumberingAfterBreak="0">
    <w:nsid w:val="15C83BD8"/>
    <w:multiLevelType w:val="hybridMultilevel"/>
    <w:tmpl w:val="870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5455C"/>
    <w:multiLevelType w:val="hybridMultilevel"/>
    <w:tmpl w:val="5EA66F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E17B7C"/>
    <w:multiLevelType w:val="hybridMultilevel"/>
    <w:tmpl w:val="181A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4005E"/>
    <w:multiLevelType w:val="hybridMultilevel"/>
    <w:tmpl w:val="128E1B98"/>
    <w:lvl w:ilvl="0" w:tplc="C9AC6A6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90C35"/>
    <w:multiLevelType w:val="hybridMultilevel"/>
    <w:tmpl w:val="E3921494"/>
    <w:lvl w:ilvl="0" w:tplc="42F66624">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8A0848"/>
    <w:multiLevelType w:val="hybridMultilevel"/>
    <w:tmpl w:val="381877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F5669F"/>
    <w:multiLevelType w:val="hybridMultilevel"/>
    <w:tmpl w:val="7E749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431A4B"/>
    <w:multiLevelType w:val="multilevel"/>
    <w:tmpl w:val="F86878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F41BDA"/>
    <w:multiLevelType w:val="hybridMultilevel"/>
    <w:tmpl w:val="45DEEC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296CE6"/>
    <w:multiLevelType w:val="hybridMultilevel"/>
    <w:tmpl w:val="BD3EA600"/>
    <w:lvl w:ilvl="0" w:tplc="035C36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F0023"/>
    <w:multiLevelType w:val="multilevel"/>
    <w:tmpl w:val="74B84F42"/>
    <w:lvl w:ilvl="0">
      <w:start w:val="1"/>
      <w:numFmt w:val="decimal"/>
      <w:pStyle w:val="Heading1"/>
      <w:lvlText w:val="Chapter %1"/>
      <w:lvlJc w:val="left"/>
      <w:pPr>
        <w:tabs>
          <w:tab w:val="num" w:pos="3403"/>
        </w:tabs>
        <w:ind w:left="1985" w:hanging="567"/>
      </w:pPr>
      <w:rPr>
        <w:rFonts w:hint="default"/>
      </w:rPr>
    </w:lvl>
    <w:lvl w:ilvl="1">
      <w:start w:val="1"/>
      <w:numFmt w:val="decimal"/>
      <w:pStyle w:val="Heading2"/>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1"/>
        </w:tabs>
        <w:ind w:left="1021" w:hanging="102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3" w15:restartNumberingAfterBreak="0">
    <w:nsid w:val="4A0F54DF"/>
    <w:multiLevelType w:val="hybridMultilevel"/>
    <w:tmpl w:val="E67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75B0A"/>
    <w:multiLevelType w:val="hybridMultilevel"/>
    <w:tmpl w:val="6D12C5A4"/>
    <w:lvl w:ilvl="0" w:tplc="4DF88F0E">
      <w:start w:val="1"/>
      <w:numFmt w:val="lowerLetter"/>
      <w:lvlText w:val="%1."/>
      <w:lvlJc w:val="left"/>
      <w:pPr>
        <w:ind w:left="720" w:hanging="360"/>
      </w:pPr>
      <w:rPr>
        <w:rFonts w:ascii="Arial" w:eastAsiaTheme="minorHAnsi" w:hAnsi="Arial" w:cs="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390822"/>
    <w:multiLevelType w:val="hybridMultilevel"/>
    <w:tmpl w:val="D8A6F2BA"/>
    <w:lvl w:ilvl="0" w:tplc="9244C494">
      <w:start w:val="4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AE67BD"/>
    <w:multiLevelType w:val="hybridMultilevel"/>
    <w:tmpl w:val="31D05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443976"/>
    <w:multiLevelType w:val="hybridMultilevel"/>
    <w:tmpl w:val="6F7076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D74B33"/>
    <w:multiLevelType w:val="hybridMultilevel"/>
    <w:tmpl w:val="E3921494"/>
    <w:lvl w:ilvl="0" w:tplc="42F66624">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C2286"/>
    <w:multiLevelType w:val="hybridMultilevel"/>
    <w:tmpl w:val="5B98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11"/>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22"/>
  </w:num>
  <w:num w:numId="21">
    <w:abstractNumId w:val="11"/>
  </w:num>
  <w:num w:numId="22">
    <w:abstractNumId w:val="8"/>
  </w:num>
  <w:num w:numId="23">
    <w:abstractNumId w:val="19"/>
  </w:num>
  <w:num w:numId="24">
    <w:abstractNumId w:val="9"/>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6"/>
  </w:num>
  <w:num w:numId="34">
    <w:abstractNumId w:val="28"/>
  </w:num>
  <w:num w:numId="35">
    <w:abstractNumId w:val="13"/>
  </w:num>
  <w:num w:numId="36">
    <w:abstractNumId w:val="27"/>
  </w:num>
  <w:num w:numId="37">
    <w:abstractNumId w:val="18"/>
  </w:num>
  <w:num w:numId="38">
    <w:abstractNumId w:val="21"/>
  </w:num>
  <w:num w:numId="39">
    <w:abstractNumId w:val="23"/>
  </w:num>
  <w:num w:numId="40">
    <w:abstractNumId w:val="14"/>
  </w:num>
  <w:num w:numId="41">
    <w:abstractNumId w:val="24"/>
  </w:num>
  <w:num w:numId="42">
    <w:abstractNumId w:val="17"/>
  </w:num>
  <w:num w:numId="43">
    <w:abstractNumId w:val="20"/>
  </w:num>
  <w:num w:numId="44">
    <w:abstractNumId w:val="12"/>
  </w:num>
  <w:num w:numId="45">
    <w:abstractNumId w:val="29"/>
  </w:num>
  <w:num w:numId="46">
    <w:abstractNumId w:val="26"/>
  </w:num>
  <w:num w:numId="47">
    <w:abstractNumId w:val="10"/>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96"/>
    <w:rsid w:val="00011D91"/>
    <w:rsid w:val="00013BE2"/>
    <w:rsid w:val="00021491"/>
    <w:rsid w:val="0002709B"/>
    <w:rsid w:val="0004452D"/>
    <w:rsid w:val="00072D5D"/>
    <w:rsid w:val="0008459E"/>
    <w:rsid w:val="00086962"/>
    <w:rsid w:val="0009527D"/>
    <w:rsid w:val="000B1C37"/>
    <w:rsid w:val="000C0C74"/>
    <w:rsid w:val="000C2E33"/>
    <w:rsid w:val="000E13A2"/>
    <w:rsid w:val="0011465C"/>
    <w:rsid w:val="00130224"/>
    <w:rsid w:val="00133908"/>
    <w:rsid w:val="00153C15"/>
    <w:rsid w:val="00166369"/>
    <w:rsid w:val="001B25FD"/>
    <w:rsid w:val="001B2A7A"/>
    <w:rsid w:val="001F2ABB"/>
    <w:rsid w:val="00211D23"/>
    <w:rsid w:val="002640EB"/>
    <w:rsid w:val="002762FB"/>
    <w:rsid w:val="002829EC"/>
    <w:rsid w:val="00282BCF"/>
    <w:rsid w:val="002A0072"/>
    <w:rsid w:val="002A03BE"/>
    <w:rsid w:val="002C50D4"/>
    <w:rsid w:val="002D1B1D"/>
    <w:rsid w:val="002E2FAD"/>
    <w:rsid w:val="002F5D3D"/>
    <w:rsid w:val="0031090D"/>
    <w:rsid w:val="003162E0"/>
    <w:rsid w:val="00371816"/>
    <w:rsid w:val="003726B3"/>
    <w:rsid w:val="003838CC"/>
    <w:rsid w:val="003D76DD"/>
    <w:rsid w:val="004D2622"/>
    <w:rsid w:val="00530D91"/>
    <w:rsid w:val="00547CB6"/>
    <w:rsid w:val="00555850"/>
    <w:rsid w:val="005B365F"/>
    <w:rsid w:val="005B5074"/>
    <w:rsid w:val="005B5E70"/>
    <w:rsid w:val="005C36BA"/>
    <w:rsid w:val="005C5CB6"/>
    <w:rsid w:val="005C7967"/>
    <w:rsid w:val="005F4068"/>
    <w:rsid w:val="006147A0"/>
    <w:rsid w:val="00657B22"/>
    <w:rsid w:val="00664096"/>
    <w:rsid w:val="00694366"/>
    <w:rsid w:val="006A35FB"/>
    <w:rsid w:val="006D59BE"/>
    <w:rsid w:val="00761EA3"/>
    <w:rsid w:val="0076725C"/>
    <w:rsid w:val="00771AED"/>
    <w:rsid w:val="0077797F"/>
    <w:rsid w:val="00783CE3"/>
    <w:rsid w:val="007C5835"/>
    <w:rsid w:val="007D32A2"/>
    <w:rsid w:val="00807EEE"/>
    <w:rsid w:val="00817380"/>
    <w:rsid w:val="008261E7"/>
    <w:rsid w:val="00826EE9"/>
    <w:rsid w:val="00846374"/>
    <w:rsid w:val="00853301"/>
    <w:rsid w:val="00866BE4"/>
    <w:rsid w:val="008A1AB1"/>
    <w:rsid w:val="008A3B70"/>
    <w:rsid w:val="008F7DFF"/>
    <w:rsid w:val="00926597"/>
    <w:rsid w:val="00945371"/>
    <w:rsid w:val="009823E2"/>
    <w:rsid w:val="0099399D"/>
    <w:rsid w:val="009B3FDE"/>
    <w:rsid w:val="009B556F"/>
    <w:rsid w:val="009C068E"/>
    <w:rsid w:val="009D096A"/>
    <w:rsid w:val="009D14BF"/>
    <w:rsid w:val="00A11BA1"/>
    <w:rsid w:val="00A21432"/>
    <w:rsid w:val="00A71957"/>
    <w:rsid w:val="00A81671"/>
    <w:rsid w:val="00B71C0A"/>
    <w:rsid w:val="00B7572D"/>
    <w:rsid w:val="00B85AE2"/>
    <w:rsid w:val="00BA4387"/>
    <w:rsid w:val="00BC4A24"/>
    <w:rsid w:val="00BF2CED"/>
    <w:rsid w:val="00C03E2B"/>
    <w:rsid w:val="00C10091"/>
    <w:rsid w:val="00C44BAD"/>
    <w:rsid w:val="00CB2877"/>
    <w:rsid w:val="00D306E0"/>
    <w:rsid w:val="00D72048"/>
    <w:rsid w:val="00D72D76"/>
    <w:rsid w:val="00D919F1"/>
    <w:rsid w:val="00DB1367"/>
    <w:rsid w:val="00DB4703"/>
    <w:rsid w:val="00DB53FC"/>
    <w:rsid w:val="00DD2A8C"/>
    <w:rsid w:val="00E065FB"/>
    <w:rsid w:val="00E1791D"/>
    <w:rsid w:val="00E2133A"/>
    <w:rsid w:val="00E66806"/>
    <w:rsid w:val="00E725F8"/>
    <w:rsid w:val="00E75731"/>
    <w:rsid w:val="00E86E0C"/>
    <w:rsid w:val="00E8726E"/>
    <w:rsid w:val="00E91475"/>
    <w:rsid w:val="00F178AD"/>
    <w:rsid w:val="00F22BA9"/>
    <w:rsid w:val="00F2726C"/>
    <w:rsid w:val="00F35D76"/>
    <w:rsid w:val="00F406D4"/>
    <w:rsid w:val="00F53FE4"/>
    <w:rsid w:val="00F720AB"/>
    <w:rsid w:val="00FD2AAF"/>
    <w:rsid w:val="00FE0FB0"/>
    <w:rsid w:val="00FF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69E7"/>
  <w15:chartTrackingRefBased/>
  <w15:docId w15:val="{ED823C4A-8A41-4FBC-92FF-622DF358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6"/>
  </w:style>
  <w:style w:type="paragraph" w:styleId="Heading1">
    <w:name w:val="heading 1"/>
    <w:basedOn w:val="Normal"/>
    <w:next w:val="Normal"/>
    <w:link w:val="Heading1Char"/>
    <w:uiPriority w:val="9"/>
    <w:qFormat/>
    <w:rsid w:val="00A21432"/>
    <w:pPr>
      <w:keepNext/>
      <w:keepLines/>
      <w:numPr>
        <w:numId w:val="20"/>
      </w:numPr>
      <w:spacing w:before="200" w:after="240" w:line="360" w:lineRule="auto"/>
      <w:outlineLvl w:val="0"/>
    </w:pPr>
    <w:rPr>
      <w:rFonts w:ascii="Lucida Sans" w:eastAsia="Times New Roman" w:hAnsi="Lucida Sans" w:cs="Arial"/>
      <w:b/>
      <w:bCs/>
      <w:kern w:val="32"/>
      <w:sz w:val="36"/>
      <w:szCs w:val="32"/>
    </w:rPr>
  </w:style>
  <w:style w:type="paragraph" w:styleId="Heading2">
    <w:name w:val="heading 2"/>
    <w:basedOn w:val="Heading1"/>
    <w:next w:val="Normal"/>
    <w:link w:val="Heading2Char"/>
    <w:uiPriority w:val="9"/>
    <w:qFormat/>
    <w:rsid w:val="00A21432"/>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A21432"/>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A21432"/>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A21432"/>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A21432"/>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A21432"/>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A21432"/>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A21432"/>
    <w:pPr>
      <w:numPr>
        <w:ilvl w:val="8"/>
        <w:numId w:val="1"/>
      </w:numPr>
      <w:tabs>
        <w:tab w:val="num" w:pos="1701"/>
      </w:tabs>
      <w:ind w:left="1701" w:hanging="1701"/>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next w:val="Normal"/>
    <w:qFormat/>
    <w:rsid w:val="00A21432"/>
    <w:pPr>
      <w:spacing w:before="200" w:after="240" w:line="360" w:lineRule="auto"/>
      <w:outlineLvl w:val="0"/>
    </w:pPr>
    <w:rPr>
      <w:rFonts w:ascii="Calibri" w:eastAsia="Times New Roman" w:hAnsi="Calibri" w:cs="Arial"/>
      <w:b/>
      <w:bCs/>
      <w:kern w:val="32"/>
      <w:sz w:val="36"/>
      <w:szCs w:val="32"/>
    </w:rPr>
  </w:style>
  <w:style w:type="paragraph" w:customStyle="1" w:styleId="AbstractNormal">
    <w:name w:val="Abstract Normal"/>
    <w:basedOn w:val="Normal"/>
    <w:qFormat/>
    <w:rsid w:val="00A21432"/>
    <w:pPr>
      <w:spacing w:after="0" w:line="276" w:lineRule="auto"/>
    </w:pPr>
    <w:rPr>
      <w:rFonts w:ascii="Calibri" w:eastAsia="Times New Roman" w:hAnsi="Calibri" w:cs="Times New Roman"/>
      <w:lang w:eastAsia="zh-CN"/>
    </w:rPr>
  </w:style>
  <w:style w:type="paragraph" w:customStyle="1" w:styleId="Quotation">
    <w:name w:val="Quotation"/>
    <w:basedOn w:val="Normal"/>
    <w:qFormat/>
    <w:rsid w:val="00A21432"/>
    <w:pPr>
      <w:spacing w:before="200" w:after="0" w:line="360" w:lineRule="auto"/>
      <w:ind w:left="425" w:right="425"/>
    </w:pPr>
    <w:rPr>
      <w:rFonts w:ascii="Lucida Sans" w:eastAsia="Times New Roman" w:hAnsi="Lucida Sans" w:cs="Times New Roman"/>
      <w:iCs/>
      <w:szCs w:val="24"/>
    </w:rPr>
  </w:style>
  <w:style w:type="paragraph" w:customStyle="1" w:styleId="ContentsSubheading">
    <w:name w:val="Contents Subheading"/>
    <w:basedOn w:val="Contents"/>
    <w:next w:val="Normal"/>
    <w:qFormat/>
    <w:rsid w:val="00A21432"/>
    <w:pPr>
      <w:outlineLvl w:val="1"/>
    </w:pPr>
    <w:rPr>
      <w:rFonts w:ascii="Lucida Sans" w:hAnsi="Lucida Sans"/>
      <w:sz w:val="28"/>
    </w:rPr>
  </w:style>
  <w:style w:type="paragraph" w:customStyle="1" w:styleId="AppendixMain">
    <w:name w:val="Appendix Main"/>
    <w:basedOn w:val="Contents"/>
    <w:next w:val="Normal"/>
    <w:qFormat/>
    <w:rsid w:val="00A21432"/>
    <w:pPr>
      <w:keepNext/>
    </w:pPr>
    <w:rPr>
      <w:rFonts w:ascii="Lucida Sans" w:hAnsi="Lucida Sans"/>
    </w:rPr>
  </w:style>
  <w:style w:type="paragraph" w:customStyle="1" w:styleId="AppendixSubheading">
    <w:name w:val="Appendix Subheading"/>
    <w:basedOn w:val="ContentsSubheading"/>
    <w:next w:val="Normal"/>
    <w:qFormat/>
    <w:rsid w:val="00A21432"/>
    <w:pPr>
      <w:keepNext/>
      <w:numPr>
        <w:numId w:val="21"/>
      </w:numPr>
    </w:pPr>
  </w:style>
  <w:style w:type="paragraph" w:customStyle="1" w:styleId="CaptionFollowon">
    <w:name w:val="Caption Follow on"/>
    <w:basedOn w:val="Caption"/>
    <w:next w:val="Normal"/>
    <w:qFormat/>
    <w:rsid w:val="00A21432"/>
    <w:pPr>
      <w:framePr w:wrap="around" w:hAnchor="text"/>
      <w:tabs>
        <w:tab w:val="left" w:pos="1418"/>
      </w:tabs>
      <w:spacing w:after="120"/>
      <w:ind w:left="1134"/>
      <w:contextualSpacing/>
    </w:pPr>
    <w:rPr>
      <w:rFonts w:eastAsia="Times New Roman" w:cs="Times New Roman"/>
      <w:b w:val="0"/>
      <w:iCs w:val="0"/>
      <w:szCs w:val="26"/>
    </w:rPr>
  </w:style>
  <w:style w:type="paragraph" w:styleId="Caption">
    <w:name w:val="caption"/>
    <w:aliases w:val="Caption-SVR"/>
    <w:basedOn w:val="Normal"/>
    <w:next w:val="Normal"/>
    <w:autoRedefine/>
    <w:unhideWhenUsed/>
    <w:qFormat/>
    <w:rsid w:val="00A21432"/>
    <w:pPr>
      <w:keepNext/>
      <w:widowControl w:val="0"/>
      <w:spacing w:after="0" w:line="240" w:lineRule="auto"/>
    </w:pPr>
    <w:rPr>
      <w:rFonts w:ascii="Lucida Sans" w:hAnsi="Lucida Sans" w:cs="Lucida Sans"/>
      <w:b/>
      <w:bCs/>
      <w:iCs/>
      <w:lang w:val="en-IN"/>
    </w:rPr>
  </w:style>
  <w:style w:type="paragraph" w:customStyle="1" w:styleId="FooterLandscapedEven">
    <w:name w:val="Footer Landscaped Even"/>
    <w:basedOn w:val="Footer"/>
    <w:qFormat/>
    <w:rsid w:val="00A21432"/>
    <w:pPr>
      <w:tabs>
        <w:tab w:val="clear" w:pos="4513"/>
        <w:tab w:val="clear" w:pos="9026"/>
        <w:tab w:val="center" w:pos="4153"/>
        <w:tab w:val="right" w:pos="8505"/>
      </w:tabs>
      <w:spacing w:after="1800"/>
      <w:jc w:val="center"/>
    </w:pPr>
    <w:rPr>
      <w:rFonts w:ascii="Lucida Sans" w:eastAsia="Times New Roman" w:hAnsi="Lucida Sans" w:cs="Times New Roman"/>
      <w:noProof/>
      <w:szCs w:val="24"/>
    </w:rPr>
  </w:style>
  <w:style w:type="paragraph" w:styleId="Footer">
    <w:name w:val="footer"/>
    <w:basedOn w:val="Normal"/>
    <w:link w:val="FooterChar"/>
    <w:uiPriority w:val="99"/>
    <w:unhideWhenUsed/>
    <w:rsid w:val="00A21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432"/>
  </w:style>
  <w:style w:type="paragraph" w:customStyle="1" w:styleId="HeaderLandscapedOdd">
    <w:name w:val="Header Landscaped Odd"/>
    <w:basedOn w:val="Header"/>
    <w:qFormat/>
    <w:rsid w:val="00A21432"/>
    <w:pPr>
      <w:tabs>
        <w:tab w:val="clear" w:pos="4513"/>
        <w:tab w:val="clear" w:pos="9026"/>
        <w:tab w:val="center" w:pos="4153"/>
        <w:tab w:val="right" w:pos="8460"/>
      </w:tabs>
      <w:spacing w:before="1800"/>
      <w:jc w:val="right"/>
    </w:pPr>
    <w:rPr>
      <w:rFonts w:ascii="Lucida Sans" w:eastAsia="Times New Roman" w:hAnsi="Lucida Sans" w:cs="Times New Roman"/>
      <w:szCs w:val="24"/>
    </w:rPr>
  </w:style>
  <w:style w:type="paragraph" w:styleId="Header">
    <w:name w:val="header"/>
    <w:basedOn w:val="Normal"/>
    <w:link w:val="HeaderChar"/>
    <w:uiPriority w:val="99"/>
    <w:unhideWhenUsed/>
    <w:rsid w:val="00A21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432"/>
  </w:style>
  <w:style w:type="paragraph" w:customStyle="1" w:styleId="QuotationAttribution">
    <w:name w:val="Quotation_Attribution"/>
    <w:basedOn w:val="Quotation"/>
    <w:next w:val="Normal"/>
    <w:qFormat/>
    <w:rsid w:val="00A21432"/>
    <w:rPr>
      <w:b/>
    </w:rPr>
  </w:style>
  <w:style w:type="paragraph" w:customStyle="1" w:styleId="Insertedimage">
    <w:name w:val="Inserted image"/>
    <w:basedOn w:val="Normal"/>
    <w:next w:val="Normal"/>
    <w:qFormat/>
    <w:rsid w:val="00A21432"/>
    <w:pPr>
      <w:keepNext/>
      <w:spacing w:before="120" w:after="120" w:line="240" w:lineRule="auto"/>
      <w:jc w:val="center"/>
    </w:pPr>
    <w:rPr>
      <w:rFonts w:ascii="Lucida Sans" w:eastAsia="Times New Roman" w:hAnsi="Lucida Sans" w:cs="Times New Roman"/>
      <w:noProof/>
      <w:lang w:eastAsia="zh-CN"/>
    </w:rPr>
  </w:style>
  <w:style w:type="character" w:customStyle="1" w:styleId="Heading1Char">
    <w:name w:val="Heading 1 Char"/>
    <w:basedOn w:val="DefaultParagraphFont"/>
    <w:link w:val="Heading1"/>
    <w:uiPriority w:val="9"/>
    <w:rsid w:val="00A21432"/>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A21432"/>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uiPriority w:val="9"/>
    <w:rsid w:val="00A21432"/>
    <w:rPr>
      <w:rFonts w:ascii="Lucida Sans" w:eastAsia="Times New Roman" w:hAnsi="Lucida Sans" w:cs="Arial"/>
      <w:b/>
      <w:kern w:val="32"/>
      <w:szCs w:val="26"/>
    </w:rPr>
  </w:style>
  <w:style w:type="character" w:customStyle="1" w:styleId="Heading4Char">
    <w:name w:val="Heading 4 Char"/>
    <w:basedOn w:val="DefaultParagraphFont"/>
    <w:link w:val="Heading4"/>
    <w:uiPriority w:val="9"/>
    <w:rsid w:val="00A21432"/>
    <w:rPr>
      <w:rFonts w:ascii="Lucida Sans" w:eastAsiaTheme="majorEastAsia" w:hAnsi="Lucida Sans" w:cstheme="majorBidi"/>
      <w:b/>
      <w:iCs/>
      <w:kern w:val="32"/>
      <w:szCs w:val="24"/>
    </w:rPr>
  </w:style>
  <w:style w:type="character" w:customStyle="1" w:styleId="Heading5Char">
    <w:name w:val="Heading 5 Char"/>
    <w:basedOn w:val="DefaultParagraphFont"/>
    <w:link w:val="Heading5"/>
    <w:rsid w:val="00A21432"/>
    <w:rPr>
      <w:rFonts w:ascii="Lucida Sans" w:eastAsiaTheme="majorEastAsia" w:hAnsi="Lucida Sans" w:cstheme="majorBidi"/>
      <w:b/>
      <w:bCs/>
      <w:kern w:val="32"/>
      <w:szCs w:val="24"/>
    </w:rPr>
  </w:style>
  <w:style w:type="character" w:customStyle="1" w:styleId="Heading6Char">
    <w:name w:val="Heading 6 Char"/>
    <w:basedOn w:val="DefaultParagraphFont"/>
    <w:link w:val="Heading6"/>
    <w:rsid w:val="00A21432"/>
    <w:rPr>
      <w:rFonts w:ascii="Lucida Sans" w:eastAsiaTheme="majorEastAsia" w:hAnsi="Lucida Sans" w:cstheme="majorBidi"/>
      <w:bCs/>
      <w:iCs/>
      <w:kern w:val="32"/>
      <w:szCs w:val="24"/>
    </w:rPr>
  </w:style>
  <w:style w:type="character" w:customStyle="1" w:styleId="Heading7Char">
    <w:name w:val="Heading 7 Char"/>
    <w:basedOn w:val="DefaultParagraphFont"/>
    <w:link w:val="Heading7"/>
    <w:rsid w:val="00A21432"/>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A21432"/>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A21432"/>
    <w:rPr>
      <w:rFonts w:ascii="Lucida Sans" w:eastAsiaTheme="majorEastAsia" w:hAnsi="Lucida Sans" w:cstheme="majorBidi"/>
      <w:bCs/>
      <w:iCs/>
      <w:color w:val="000000" w:themeColor="text1"/>
      <w:kern w:val="32"/>
      <w:szCs w:val="32"/>
    </w:rPr>
  </w:style>
  <w:style w:type="paragraph" w:styleId="Title">
    <w:name w:val="Title"/>
    <w:basedOn w:val="Normal"/>
    <w:next w:val="Normal"/>
    <w:link w:val="TitleChar"/>
    <w:uiPriority w:val="10"/>
    <w:qFormat/>
    <w:rsid w:val="00A21432"/>
    <w:pPr>
      <w:spacing w:before="360" w:after="360" w:line="360" w:lineRule="auto"/>
      <w:contextualSpacing/>
      <w:jc w:val="center"/>
    </w:pPr>
    <w:rPr>
      <w:rFonts w:eastAsiaTheme="majorEastAsia" w:cstheme="majorBidi"/>
      <w:b/>
      <w:spacing w:val="5"/>
      <w:kern w:val="28"/>
      <w:sz w:val="24"/>
      <w:szCs w:val="52"/>
      <w:lang w:eastAsia="zh-CN"/>
    </w:rPr>
  </w:style>
  <w:style w:type="character" w:customStyle="1" w:styleId="TitleChar">
    <w:name w:val="Title Char"/>
    <w:basedOn w:val="DefaultParagraphFont"/>
    <w:link w:val="Title"/>
    <w:uiPriority w:val="10"/>
    <w:rsid w:val="00A21432"/>
    <w:rPr>
      <w:rFonts w:eastAsiaTheme="majorEastAsia" w:cstheme="majorBidi"/>
      <w:b/>
      <w:spacing w:val="5"/>
      <w:kern w:val="28"/>
      <w:sz w:val="24"/>
      <w:szCs w:val="52"/>
      <w:lang w:eastAsia="zh-CN"/>
    </w:rPr>
  </w:style>
  <w:style w:type="paragraph" w:styleId="BodyText">
    <w:name w:val="Body Text"/>
    <w:basedOn w:val="Normal"/>
    <w:link w:val="BodyTextChar"/>
    <w:uiPriority w:val="1"/>
    <w:qFormat/>
    <w:rsid w:val="00A21432"/>
    <w:pPr>
      <w:autoSpaceDE w:val="0"/>
      <w:autoSpaceDN w:val="0"/>
      <w:adjustRightInd w:val="0"/>
      <w:spacing w:after="0" w:line="240" w:lineRule="auto"/>
      <w:ind w:left="404"/>
    </w:pPr>
    <w:rPr>
      <w:rFonts w:ascii="Arial" w:hAnsi="Arial" w:cs="Arial"/>
      <w:sz w:val="21"/>
      <w:szCs w:val="21"/>
    </w:rPr>
  </w:style>
  <w:style w:type="character" w:customStyle="1" w:styleId="BodyTextChar">
    <w:name w:val="Body Text Char"/>
    <w:basedOn w:val="DefaultParagraphFont"/>
    <w:link w:val="BodyText"/>
    <w:uiPriority w:val="1"/>
    <w:rsid w:val="00A21432"/>
    <w:rPr>
      <w:rFonts w:ascii="Arial" w:hAnsi="Arial" w:cs="Arial"/>
      <w:sz w:val="21"/>
      <w:szCs w:val="21"/>
    </w:rPr>
  </w:style>
  <w:style w:type="paragraph" w:styleId="Subtitle">
    <w:name w:val="Subtitle"/>
    <w:basedOn w:val="Normal"/>
    <w:next w:val="Normal"/>
    <w:link w:val="SubtitleChar"/>
    <w:uiPriority w:val="11"/>
    <w:qFormat/>
    <w:rsid w:val="00A2143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1432"/>
    <w:rPr>
      <w:rFonts w:eastAsiaTheme="minorEastAsia"/>
      <w:color w:val="5A5A5A" w:themeColor="text1" w:themeTint="A5"/>
      <w:spacing w:val="15"/>
    </w:rPr>
  </w:style>
  <w:style w:type="character" w:styleId="Strong">
    <w:name w:val="Strong"/>
    <w:basedOn w:val="DefaultParagraphFont"/>
    <w:uiPriority w:val="22"/>
    <w:qFormat/>
    <w:rsid w:val="00A21432"/>
    <w:rPr>
      <w:b/>
      <w:bCs/>
    </w:rPr>
  </w:style>
  <w:style w:type="character" w:styleId="Emphasis">
    <w:name w:val="Emphasis"/>
    <w:basedOn w:val="DefaultParagraphFont"/>
    <w:uiPriority w:val="20"/>
    <w:qFormat/>
    <w:rsid w:val="00A21432"/>
    <w:rPr>
      <w:i/>
      <w:iCs/>
    </w:rPr>
  </w:style>
  <w:style w:type="paragraph" w:styleId="ListParagraph">
    <w:name w:val="List Paragraph"/>
    <w:basedOn w:val="Normal"/>
    <w:uiPriority w:val="34"/>
    <w:qFormat/>
    <w:rsid w:val="00A21432"/>
    <w:pPr>
      <w:ind w:left="720"/>
      <w:contextualSpacing/>
    </w:pPr>
  </w:style>
  <w:style w:type="paragraph" w:styleId="Quote">
    <w:name w:val="Quote"/>
    <w:basedOn w:val="Normal"/>
    <w:next w:val="Normal"/>
    <w:link w:val="QuoteChar"/>
    <w:uiPriority w:val="29"/>
    <w:qFormat/>
    <w:rsid w:val="00A214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1432"/>
    <w:rPr>
      <w:i/>
      <w:iCs/>
      <w:color w:val="404040" w:themeColor="text1" w:themeTint="BF"/>
    </w:rPr>
  </w:style>
  <w:style w:type="paragraph" w:styleId="IntenseQuote">
    <w:name w:val="Intense Quote"/>
    <w:basedOn w:val="Normal"/>
    <w:next w:val="Normal"/>
    <w:link w:val="IntenseQuoteChar"/>
    <w:uiPriority w:val="30"/>
    <w:qFormat/>
    <w:rsid w:val="00A2143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21432"/>
    <w:rPr>
      <w:i/>
      <w:iCs/>
      <w:color w:val="5B9BD5" w:themeColor="accent1"/>
    </w:rPr>
  </w:style>
  <w:style w:type="paragraph" w:styleId="TOCHeading">
    <w:name w:val="TOC Heading"/>
    <w:basedOn w:val="Heading1"/>
    <w:next w:val="Normal"/>
    <w:uiPriority w:val="39"/>
    <w:unhideWhenUsed/>
    <w:qFormat/>
    <w:rsid w:val="00A21432"/>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character" w:customStyle="1" w:styleId="kwd-text">
    <w:name w:val="kwd-text"/>
    <w:basedOn w:val="DefaultParagraphFont"/>
    <w:rsid w:val="00664096"/>
  </w:style>
  <w:style w:type="paragraph" w:styleId="NormalWeb">
    <w:name w:val="Normal (Web)"/>
    <w:basedOn w:val="Normal"/>
    <w:uiPriority w:val="99"/>
    <w:unhideWhenUsed/>
    <w:rsid w:val="00664096"/>
    <w:pPr>
      <w:spacing w:before="200" w:after="0" w:line="36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406D4"/>
    <w:pPr>
      <w:spacing w:line="240" w:lineRule="auto"/>
    </w:pPr>
    <w:rPr>
      <w:sz w:val="20"/>
      <w:szCs w:val="20"/>
    </w:rPr>
  </w:style>
  <w:style w:type="character" w:customStyle="1" w:styleId="CommentTextChar">
    <w:name w:val="Comment Text Char"/>
    <w:basedOn w:val="DefaultParagraphFont"/>
    <w:link w:val="CommentText"/>
    <w:uiPriority w:val="99"/>
    <w:rsid w:val="00F406D4"/>
    <w:rPr>
      <w:sz w:val="20"/>
      <w:szCs w:val="20"/>
    </w:rPr>
  </w:style>
  <w:style w:type="table" w:customStyle="1" w:styleId="TableGrid3">
    <w:name w:val="Table Grid3"/>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F406D4"/>
  </w:style>
  <w:style w:type="character" w:styleId="Hyperlink">
    <w:name w:val="Hyperlink"/>
    <w:basedOn w:val="DefaultParagraphFont"/>
    <w:uiPriority w:val="99"/>
    <w:unhideWhenUsed/>
    <w:rsid w:val="00F406D4"/>
    <w:rPr>
      <w:color w:val="0563C1" w:themeColor="hyperlink"/>
      <w:u w:val="single"/>
    </w:rPr>
  </w:style>
  <w:style w:type="character" w:customStyle="1" w:styleId="mixed-citation">
    <w:name w:val="mixed-citation"/>
    <w:basedOn w:val="DefaultParagraphFont"/>
    <w:rsid w:val="00F406D4"/>
  </w:style>
  <w:style w:type="character" w:customStyle="1" w:styleId="element-citation">
    <w:name w:val="element-citation"/>
    <w:basedOn w:val="DefaultParagraphFont"/>
    <w:rsid w:val="00F406D4"/>
  </w:style>
  <w:style w:type="table" w:customStyle="1" w:styleId="TableGrid14">
    <w:name w:val="Table Grid14"/>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82">
    <w:name w:val="Table Grid382"/>
    <w:basedOn w:val="TableNormal"/>
    <w:next w:val="TableGrid"/>
    <w:uiPriority w:val="39"/>
    <w:rsid w:val="00F406D4"/>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Number">
    <w:name w:val="List Number"/>
    <w:basedOn w:val="Normal"/>
    <w:rsid w:val="00F406D4"/>
    <w:pPr>
      <w:numPr>
        <w:numId w:val="22"/>
      </w:numPr>
      <w:spacing w:before="200" w:after="0" w:line="360" w:lineRule="auto"/>
      <w:ind w:left="357" w:hanging="357"/>
      <w:contextualSpacing/>
    </w:pPr>
    <w:rPr>
      <w:rFonts w:ascii="Calibri" w:eastAsia="Times New Roman" w:hAnsi="Calibri" w:cs="Times New Roman"/>
      <w:lang w:eastAsia="zh-CN"/>
    </w:rPr>
  </w:style>
  <w:style w:type="paragraph" w:styleId="TOC1">
    <w:name w:val="toc 1"/>
    <w:basedOn w:val="Normal"/>
    <w:next w:val="Normal"/>
    <w:autoRedefine/>
    <w:uiPriority w:val="39"/>
    <w:unhideWhenUsed/>
    <w:rsid w:val="00F406D4"/>
    <w:pPr>
      <w:tabs>
        <w:tab w:val="right" w:leader="dot" w:pos="8778"/>
      </w:tabs>
      <w:spacing w:before="100" w:beforeAutospacing="1" w:after="100" w:afterAutospacing="1" w:line="240" w:lineRule="auto"/>
    </w:pPr>
    <w:rPr>
      <w:rFonts w:ascii="Lucida Sans" w:eastAsia="Times New Roman" w:hAnsi="Lucida Sans" w:cs="Lucida Sans"/>
      <w:b/>
      <w:bCs/>
      <w:noProof/>
      <w:kern w:val="32"/>
      <w:lang w:val="en-IN" w:eastAsia="en-GB"/>
    </w:rPr>
  </w:style>
  <w:style w:type="paragraph" w:styleId="TOC2">
    <w:name w:val="toc 2"/>
    <w:basedOn w:val="Normal"/>
    <w:next w:val="Normal"/>
    <w:autoRedefine/>
    <w:uiPriority w:val="39"/>
    <w:unhideWhenUsed/>
    <w:rsid w:val="00F406D4"/>
    <w:pPr>
      <w:tabs>
        <w:tab w:val="right" w:leader="dot" w:pos="8778"/>
      </w:tabs>
      <w:spacing w:after="100"/>
    </w:pPr>
    <w:rPr>
      <w:rFonts w:ascii="Lucida Sans" w:eastAsia="Times New Roman" w:hAnsi="Lucida Sans" w:cs="Lucida Sans"/>
      <w:noProof/>
      <w:kern w:val="32"/>
      <w:lang w:eastAsia="en-GB"/>
    </w:rPr>
  </w:style>
  <w:style w:type="paragraph" w:styleId="TOC3">
    <w:name w:val="toc 3"/>
    <w:basedOn w:val="Normal"/>
    <w:next w:val="Normal"/>
    <w:autoRedefine/>
    <w:uiPriority w:val="39"/>
    <w:unhideWhenUsed/>
    <w:rsid w:val="00F406D4"/>
    <w:pPr>
      <w:tabs>
        <w:tab w:val="right" w:leader="dot" w:pos="8182"/>
      </w:tabs>
      <w:spacing w:after="100"/>
      <w:ind w:left="440"/>
    </w:pPr>
    <w:rPr>
      <w:rFonts w:ascii="Lucida Sans" w:hAnsi="Lucida Sans" w:cs="Lucida Sans"/>
      <w:noProof/>
      <w:lang w:val="en-IN"/>
    </w:rPr>
  </w:style>
  <w:style w:type="character" w:styleId="HTMLCite">
    <w:name w:val="HTML Cite"/>
    <w:basedOn w:val="DefaultParagraphFont"/>
    <w:uiPriority w:val="99"/>
    <w:unhideWhenUsed/>
    <w:rsid w:val="00F406D4"/>
    <w:rPr>
      <w:i/>
      <w:iCs/>
    </w:rPr>
  </w:style>
  <w:style w:type="character" w:styleId="PlaceholderText">
    <w:name w:val="Placeholder Text"/>
    <w:basedOn w:val="DefaultParagraphFont"/>
    <w:uiPriority w:val="99"/>
    <w:semiHidden/>
    <w:rsid w:val="00F406D4"/>
    <w:rPr>
      <w:color w:val="808080"/>
    </w:rPr>
  </w:style>
  <w:style w:type="character" w:customStyle="1" w:styleId="st">
    <w:name w:val="st"/>
    <w:basedOn w:val="DefaultParagraphFont"/>
    <w:rsid w:val="00F406D4"/>
  </w:style>
  <w:style w:type="character" w:styleId="FollowedHyperlink">
    <w:name w:val="FollowedHyperlink"/>
    <w:basedOn w:val="DefaultParagraphFont"/>
    <w:uiPriority w:val="99"/>
    <w:semiHidden/>
    <w:unhideWhenUsed/>
    <w:rsid w:val="00F406D4"/>
    <w:rPr>
      <w:color w:val="954F72" w:themeColor="followedHyperlink"/>
      <w:u w:val="single"/>
    </w:rPr>
  </w:style>
  <w:style w:type="table" w:customStyle="1" w:styleId="TableGrid1">
    <w:name w:val="Table Grid1"/>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406D4"/>
    <w:rPr>
      <w:sz w:val="16"/>
      <w:szCs w:val="16"/>
    </w:rPr>
  </w:style>
  <w:style w:type="paragraph" w:styleId="CommentSubject">
    <w:name w:val="annotation subject"/>
    <w:basedOn w:val="CommentText"/>
    <w:next w:val="CommentText"/>
    <w:link w:val="CommentSubjectChar"/>
    <w:uiPriority w:val="99"/>
    <w:unhideWhenUsed/>
    <w:rsid w:val="00F406D4"/>
    <w:rPr>
      <w:b/>
      <w:bCs/>
    </w:rPr>
  </w:style>
  <w:style w:type="character" w:customStyle="1" w:styleId="CommentSubjectChar">
    <w:name w:val="Comment Subject Char"/>
    <w:basedOn w:val="CommentTextChar"/>
    <w:link w:val="CommentSubject"/>
    <w:uiPriority w:val="99"/>
    <w:rsid w:val="00F406D4"/>
    <w:rPr>
      <w:b/>
      <w:bCs/>
      <w:sz w:val="20"/>
      <w:szCs w:val="20"/>
    </w:rPr>
  </w:style>
  <w:style w:type="paragraph" w:styleId="BalloonText">
    <w:name w:val="Balloon Text"/>
    <w:basedOn w:val="Normal"/>
    <w:link w:val="BalloonTextChar"/>
    <w:uiPriority w:val="99"/>
    <w:unhideWhenUsed/>
    <w:rsid w:val="00F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406D4"/>
    <w:rPr>
      <w:rFonts w:ascii="Segoe UI" w:hAnsi="Segoe UI" w:cs="Segoe UI"/>
      <w:sz w:val="18"/>
      <w:szCs w:val="18"/>
    </w:rPr>
  </w:style>
  <w:style w:type="character" w:customStyle="1" w:styleId="text">
    <w:name w:val="text"/>
    <w:basedOn w:val="DefaultParagraphFont"/>
    <w:rsid w:val="00F406D4"/>
  </w:style>
  <w:style w:type="character" w:customStyle="1" w:styleId="author-ref">
    <w:name w:val="author-ref"/>
    <w:basedOn w:val="DefaultParagraphFont"/>
    <w:rsid w:val="00F406D4"/>
  </w:style>
  <w:style w:type="character" w:customStyle="1" w:styleId="nlmarticle-title">
    <w:name w:val="nlm_article-title"/>
    <w:basedOn w:val="DefaultParagraphFont"/>
    <w:rsid w:val="00F406D4"/>
  </w:style>
  <w:style w:type="character" w:customStyle="1" w:styleId="nlmyear">
    <w:name w:val="nlm_year"/>
    <w:basedOn w:val="DefaultParagraphFont"/>
    <w:rsid w:val="00F406D4"/>
  </w:style>
  <w:style w:type="character" w:customStyle="1" w:styleId="nlmfpage">
    <w:name w:val="nlm_fpage"/>
    <w:basedOn w:val="DefaultParagraphFont"/>
    <w:rsid w:val="00F406D4"/>
  </w:style>
  <w:style w:type="character" w:customStyle="1" w:styleId="nlmlpage">
    <w:name w:val="nlm_lpage"/>
    <w:basedOn w:val="DefaultParagraphFont"/>
    <w:rsid w:val="00F406D4"/>
  </w:style>
  <w:style w:type="character" w:customStyle="1" w:styleId="ref-google">
    <w:name w:val="ref-google"/>
    <w:basedOn w:val="DefaultParagraphFont"/>
    <w:rsid w:val="00F406D4"/>
  </w:style>
  <w:style w:type="character" w:customStyle="1" w:styleId="ref-xlink">
    <w:name w:val="ref-xlink"/>
    <w:basedOn w:val="DefaultParagraphFont"/>
    <w:rsid w:val="00F406D4"/>
  </w:style>
  <w:style w:type="character" w:customStyle="1" w:styleId="nlmpublisher-loc">
    <w:name w:val="nlm_publisher-loc"/>
    <w:basedOn w:val="DefaultParagraphFont"/>
    <w:rsid w:val="00F406D4"/>
  </w:style>
  <w:style w:type="character" w:customStyle="1" w:styleId="nlmpublisher-name">
    <w:name w:val="nlm_publisher-name"/>
    <w:basedOn w:val="DefaultParagraphFont"/>
    <w:rsid w:val="00F406D4"/>
  </w:style>
  <w:style w:type="character" w:customStyle="1" w:styleId="refauthors">
    <w:name w:val="refauthors"/>
    <w:basedOn w:val="DefaultParagraphFont"/>
    <w:rsid w:val="00F406D4"/>
  </w:style>
  <w:style w:type="character" w:customStyle="1" w:styleId="content">
    <w:name w:val="content"/>
    <w:basedOn w:val="DefaultParagraphFont"/>
    <w:rsid w:val="00F406D4"/>
  </w:style>
  <w:style w:type="character" w:customStyle="1" w:styleId="ref-title">
    <w:name w:val="ref-title"/>
    <w:basedOn w:val="DefaultParagraphFont"/>
    <w:rsid w:val="00F406D4"/>
  </w:style>
  <w:style w:type="character" w:customStyle="1" w:styleId="ref-journal">
    <w:name w:val="ref-journal"/>
    <w:basedOn w:val="DefaultParagraphFont"/>
    <w:rsid w:val="00F406D4"/>
  </w:style>
  <w:style w:type="character" w:customStyle="1" w:styleId="ref-vol">
    <w:name w:val="ref-vol"/>
    <w:basedOn w:val="DefaultParagraphFont"/>
    <w:rsid w:val="00F406D4"/>
  </w:style>
  <w:style w:type="character" w:customStyle="1" w:styleId="ref-iss">
    <w:name w:val="ref-iss"/>
    <w:basedOn w:val="DefaultParagraphFont"/>
    <w:rsid w:val="00F406D4"/>
  </w:style>
  <w:style w:type="character" w:customStyle="1" w:styleId="nowrap">
    <w:name w:val="nowrap"/>
    <w:basedOn w:val="DefaultParagraphFont"/>
    <w:rsid w:val="00F406D4"/>
  </w:style>
  <w:style w:type="paragraph" w:customStyle="1" w:styleId="Title1">
    <w:name w:val="Title1"/>
    <w:basedOn w:val="Normal"/>
    <w:rsid w:val="00F40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F40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F40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F406D4"/>
  </w:style>
  <w:style w:type="character" w:customStyle="1" w:styleId="menu-button-icon">
    <w:name w:val="menu-button-icon"/>
    <w:basedOn w:val="DefaultParagraphFont"/>
    <w:rsid w:val="00F406D4"/>
  </w:style>
  <w:style w:type="character" w:customStyle="1" w:styleId="menu-button-label">
    <w:name w:val="menu-button-label"/>
    <w:basedOn w:val="DefaultParagraphFont"/>
    <w:rsid w:val="00F406D4"/>
  </w:style>
  <w:style w:type="paragraph" w:customStyle="1" w:styleId="c-article-publication-details">
    <w:name w:val="c-article-publication-details"/>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rticle-publication-detailsdivider">
    <w:name w:val="c-article-publication-details__divider"/>
    <w:basedOn w:val="DefaultParagraphFont"/>
    <w:rsid w:val="00F406D4"/>
  </w:style>
  <w:style w:type="paragraph" w:customStyle="1" w:styleId="c-article-titlesuper">
    <w:name w:val="c-article-title__super"/>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info-details">
    <w:name w:val="c-article-info-details"/>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406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2">
    <w:name w:val="Pa22"/>
    <w:basedOn w:val="Default"/>
    <w:next w:val="Default"/>
    <w:uiPriority w:val="99"/>
    <w:rsid w:val="00F406D4"/>
    <w:pPr>
      <w:spacing w:line="181" w:lineRule="atLeast"/>
    </w:pPr>
    <w:rPr>
      <w:color w:val="auto"/>
    </w:rPr>
  </w:style>
  <w:style w:type="character" w:customStyle="1" w:styleId="u-visually-hidden">
    <w:name w:val="u-visually-hidden"/>
    <w:basedOn w:val="DefaultParagraphFont"/>
    <w:rsid w:val="00F406D4"/>
  </w:style>
  <w:style w:type="table" w:customStyle="1" w:styleId="TableGrid13">
    <w:name w:val="Table Grid13"/>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e-authors">
    <w:name w:val="highwire-cite-authors"/>
    <w:basedOn w:val="DefaultParagraphFont"/>
    <w:rsid w:val="00F406D4"/>
  </w:style>
  <w:style w:type="character" w:customStyle="1" w:styleId="nlm-surname">
    <w:name w:val="nlm-surname"/>
    <w:basedOn w:val="DefaultParagraphFont"/>
    <w:rsid w:val="00F406D4"/>
  </w:style>
  <w:style w:type="character" w:customStyle="1" w:styleId="nlm-given-names">
    <w:name w:val="nlm-given-names"/>
    <w:basedOn w:val="DefaultParagraphFont"/>
    <w:rsid w:val="00F406D4"/>
  </w:style>
  <w:style w:type="character" w:customStyle="1" w:styleId="highwire-cite-title">
    <w:name w:val="highwire-cite-title"/>
    <w:basedOn w:val="DefaultParagraphFont"/>
    <w:rsid w:val="00F406D4"/>
  </w:style>
  <w:style w:type="character" w:customStyle="1" w:styleId="highwire-cite-metadata-journal">
    <w:name w:val="highwire-cite-metadata-journal"/>
    <w:basedOn w:val="DefaultParagraphFont"/>
    <w:rsid w:val="00F406D4"/>
  </w:style>
  <w:style w:type="character" w:customStyle="1" w:styleId="highwire-cite-metadata-date">
    <w:name w:val="highwire-cite-metadata-date"/>
    <w:basedOn w:val="DefaultParagraphFont"/>
    <w:rsid w:val="00F406D4"/>
  </w:style>
  <w:style w:type="character" w:customStyle="1" w:styleId="highwire-cite-metadata-volume">
    <w:name w:val="highwire-cite-metadata-volume"/>
    <w:basedOn w:val="DefaultParagraphFont"/>
    <w:rsid w:val="00F406D4"/>
  </w:style>
  <w:style w:type="character" w:customStyle="1" w:styleId="label">
    <w:name w:val="label"/>
    <w:basedOn w:val="DefaultParagraphFont"/>
    <w:rsid w:val="00F406D4"/>
  </w:style>
  <w:style w:type="character" w:customStyle="1" w:styleId="separator">
    <w:name w:val="separator"/>
    <w:basedOn w:val="DefaultParagraphFont"/>
    <w:rsid w:val="00F406D4"/>
  </w:style>
  <w:style w:type="character" w:customStyle="1" w:styleId="value">
    <w:name w:val="value"/>
    <w:basedOn w:val="DefaultParagraphFont"/>
    <w:rsid w:val="00F406D4"/>
  </w:style>
  <w:style w:type="character" w:customStyle="1" w:styleId="title-text">
    <w:name w:val="title-text"/>
    <w:basedOn w:val="DefaultParagraphFont"/>
    <w:rsid w:val="00F406D4"/>
  </w:style>
  <w:style w:type="character" w:customStyle="1" w:styleId="sr-only">
    <w:name w:val="sr-only"/>
    <w:basedOn w:val="DefaultParagraphFont"/>
    <w:rsid w:val="00F406D4"/>
  </w:style>
  <w:style w:type="character" w:customStyle="1" w:styleId="author">
    <w:name w:val="author"/>
    <w:basedOn w:val="DefaultParagraphFont"/>
    <w:rsid w:val="00F406D4"/>
  </w:style>
  <w:style w:type="character" w:customStyle="1" w:styleId="pubyear">
    <w:name w:val="pubyear"/>
    <w:basedOn w:val="DefaultParagraphFont"/>
    <w:rsid w:val="00F406D4"/>
  </w:style>
  <w:style w:type="character" w:customStyle="1" w:styleId="articletitle">
    <w:name w:val="articletitle"/>
    <w:basedOn w:val="DefaultParagraphFont"/>
    <w:rsid w:val="00F406D4"/>
  </w:style>
  <w:style w:type="character" w:customStyle="1" w:styleId="vol">
    <w:name w:val="vol"/>
    <w:basedOn w:val="DefaultParagraphFont"/>
    <w:rsid w:val="00F406D4"/>
  </w:style>
  <w:style w:type="character" w:customStyle="1" w:styleId="pagefirst">
    <w:name w:val="pagefirst"/>
    <w:basedOn w:val="DefaultParagraphFont"/>
    <w:rsid w:val="00F406D4"/>
  </w:style>
  <w:style w:type="character" w:customStyle="1" w:styleId="pagelast">
    <w:name w:val="pagelast"/>
    <w:basedOn w:val="DefaultParagraphFont"/>
    <w:rsid w:val="00F406D4"/>
  </w:style>
  <w:style w:type="paragraph" w:styleId="TOC4">
    <w:name w:val="toc 4"/>
    <w:basedOn w:val="Normal"/>
    <w:next w:val="Normal"/>
    <w:autoRedefine/>
    <w:uiPriority w:val="39"/>
    <w:unhideWhenUsed/>
    <w:rsid w:val="00F406D4"/>
    <w:pPr>
      <w:spacing w:after="100"/>
      <w:ind w:left="660"/>
    </w:pPr>
    <w:rPr>
      <w:rFonts w:eastAsiaTheme="minorEastAsia"/>
      <w:lang w:eastAsia="en-GB"/>
    </w:rPr>
  </w:style>
  <w:style w:type="paragraph" w:styleId="TOC5">
    <w:name w:val="toc 5"/>
    <w:basedOn w:val="Normal"/>
    <w:next w:val="Normal"/>
    <w:autoRedefine/>
    <w:uiPriority w:val="39"/>
    <w:unhideWhenUsed/>
    <w:rsid w:val="00F406D4"/>
    <w:pPr>
      <w:spacing w:after="100"/>
      <w:ind w:left="880"/>
    </w:pPr>
    <w:rPr>
      <w:rFonts w:eastAsiaTheme="minorEastAsia"/>
      <w:lang w:eastAsia="en-GB"/>
    </w:rPr>
  </w:style>
  <w:style w:type="paragraph" w:styleId="TOC6">
    <w:name w:val="toc 6"/>
    <w:basedOn w:val="Normal"/>
    <w:next w:val="Normal"/>
    <w:autoRedefine/>
    <w:uiPriority w:val="39"/>
    <w:unhideWhenUsed/>
    <w:rsid w:val="00F406D4"/>
    <w:pPr>
      <w:spacing w:after="100"/>
      <w:ind w:left="1100"/>
    </w:pPr>
    <w:rPr>
      <w:rFonts w:eastAsiaTheme="minorEastAsia"/>
      <w:lang w:eastAsia="en-GB"/>
    </w:rPr>
  </w:style>
  <w:style w:type="paragraph" w:styleId="TOC7">
    <w:name w:val="toc 7"/>
    <w:basedOn w:val="Normal"/>
    <w:next w:val="Normal"/>
    <w:autoRedefine/>
    <w:uiPriority w:val="39"/>
    <w:unhideWhenUsed/>
    <w:rsid w:val="00F406D4"/>
    <w:pPr>
      <w:spacing w:after="100"/>
      <w:ind w:left="1320"/>
    </w:pPr>
    <w:rPr>
      <w:rFonts w:eastAsiaTheme="minorEastAsia"/>
      <w:lang w:eastAsia="en-GB"/>
    </w:rPr>
  </w:style>
  <w:style w:type="paragraph" w:styleId="TOC8">
    <w:name w:val="toc 8"/>
    <w:basedOn w:val="Normal"/>
    <w:next w:val="Normal"/>
    <w:autoRedefine/>
    <w:uiPriority w:val="39"/>
    <w:unhideWhenUsed/>
    <w:rsid w:val="00F406D4"/>
    <w:pPr>
      <w:spacing w:after="100"/>
      <w:ind w:left="1540"/>
    </w:pPr>
    <w:rPr>
      <w:rFonts w:eastAsiaTheme="minorEastAsia"/>
      <w:lang w:eastAsia="en-GB"/>
    </w:rPr>
  </w:style>
  <w:style w:type="paragraph" w:styleId="TOC9">
    <w:name w:val="toc 9"/>
    <w:basedOn w:val="Normal"/>
    <w:next w:val="Normal"/>
    <w:autoRedefine/>
    <w:uiPriority w:val="39"/>
    <w:unhideWhenUsed/>
    <w:rsid w:val="00F406D4"/>
    <w:pPr>
      <w:spacing w:after="100"/>
      <w:ind w:left="1760"/>
    </w:pPr>
    <w:rPr>
      <w:rFonts w:eastAsiaTheme="minorEastAsia"/>
      <w:lang w:eastAsia="en-GB"/>
    </w:rPr>
  </w:style>
  <w:style w:type="paragraph" w:styleId="BodyTextIndent">
    <w:name w:val="Body Text Indent"/>
    <w:basedOn w:val="Normal"/>
    <w:link w:val="BodyTextIndentChar"/>
    <w:semiHidden/>
    <w:rsid w:val="00F406D4"/>
    <w:pPr>
      <w:spacing w:before="200" w:after="0" w:line="360" w:lineRule="auto"/>
      <w:ind w:left="283"/>
    </w:pPr>
    <w:rPr>
      <w:rFonts w:ascii="Lucida Sans" w:eastAsia="Times New Roman" w:hAnsi="Lucida Sans" w:cs="Times New Roman"/>
      <w:lang w:eastAsia="zh-CN"/>
    </w:rPr>
  </w:style>
  <w:style w:type="character" w:customStyle="1" w:styleId="BodyTextIndentChar">
    <w:name w:val="Body Text Indent Char"/>
    <w:basedOn w:val="DefaultParagraphFont"/>
    <w:link w:val="BodyTextIndent"/>
    <w:semiHidden/>
    <w:rsid w:val="00F406D4"/>
    <w:rPr>
      <w:rFonts w:ascii="Lucida Sans" w:eastAsia="Times New Roman" w:hAnsi="Lucida Sans" w:cs="Times New Roman"/>
      <w:lang w:eastAsia="zh-CN"/>
    </w:rPr>
  </w:style>
  <w:style w:type="character" w:styleId="PageNumber">
    <w:name w:val="page number"/>
    <w:rsid w:val="00F406D4"/>
    <w:rPr>
      <w:rFonts w:ascii="Calibri" w:hAnsi="Calibri"/>
      <w:sz w:val="22"/>
      <w:lang w:val="en-GB"/>
    </w:rPr>
  </w:style>
  <w:style w:type="paragraph" w:styleId="DocumentMap">
    <w:name w:val="Document Map"/>
    <w:basedOn w:val="Normal"/>
    <w:link w:val="DocumentMapChar"/>
    <w:rsid w:val="00F406D4"/>
    <w:pPr>
      <w:shd w:val="clear" w:color="auto" w:fill="000080"/>
      <w:spacing w:before="200" w:after="0" w:line="360" w:lineRule="auto"/>
    </w:pPr>
    <w:rPr>
      <w:rFonts w:ascii="Tahoma" w:eastAsia="Times New Roman" w:hAnsi="Tahoma" w:cs="Tahoma"/>
      <w:szCs w:val="20"/>
      <w:lang w:eastAsia="zh-CN"/>
    </w:rPr>
  </w:style>
  <w:style w:type="character" w:customStyle="1" w:styleId="DocumentMapChar">
    <w:name w:val="Document Map Char"/>
    <w:basedOn w:val="DefaultParagraphFont"/>
    <w:link w:val="DocumentMap"/>
    <w:rsid w:val="00F406D4"/>
    <w:rPr>
      <w:rFonts w:ascii="Tahoma" w:eastAsia="Times New Roman" w:hAnsi="Tahoma" w:cs="Tahoma"/>
      <w:szCs w:val="20"/>
      <w:shd w:val="clear" w:color="auto" w:fill="000080"/>
      <w:lang w:eastAsia="zh-CN"/>
    </w:rPr>
  </w:style>
  <w:style w:type="paragraph" w:customStyle="1" w:styleId="TableCell">
    <w:name w:val="Table Cell"/>
    <w:basedOn w:val="Normal"/>
    <w:rsid w:val="00F406D4"/>
    <w:pPr>
      <w:spacing w:before="40" w:after="40" w:line="360" w:lineRule="auto"/>
      <w:ind w:left="6"/>
    </w:pPr>
    <w:rPr>
      <w:rFonts w:ascii="Lucida Sans" w:eastAsia="Times New Roman" w:hAnsi="Lucida Sans" w:cs="Times New Roman"/>
      <w:lang w:eastAsia="zh-CN"/>
    </w:rPr>
  </w:style>
  <w:style w:type="table" w:customStyle="1" w:styleId="FigureNoOutline">
    <w:name w:val="Figure No Outline"/>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
    <w:name w:val="Figure Outline"/>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F406D4"/>
    <w:pPr>
      <w:spacing w:after="0"/>
      <w:ind w:left="440" w:hanging="440"/>
    </w:pPr>
    <w:rPr>
      <w:rFonts w:cstheme="minorHAnsi"/>
      <w:smallCaps/>
      <w:sz w:val="20"/>
      <w:szCs w:val="20"/>
    </w:rPr>
  </w:style>
  <w:style w:type="paragraph" w:customStyle="1" w:styleId="AppendixThird">
    <w:name w:val="Appendix Third"/>
    <w:basedOn w:val="Normal"/>
    <w:next w:val="Normal"/>
    <w:rsid w:val="00F406D4"/>
    <w:pPr>
      <w:keepNext/>
      <w:numPr>
        <w:ilvl w:val="2"/>
        <w:numId w:val="23"/>
      </w:numPr>
      <w:spacing w:before="200" w:after="0" w:line="360" w:lineRule="auto"/>
      <w:ind w:left="1077" w:hanging="1077"/>
      <w:outlineLvl w:val="2"/>
    </w:pPr>
    <w:rPr>
      <w:rFonts w:ascii="Lucida Sans" w:eastAsia="Times New Roman" w:hAnsi="Lucida Sans" w:cs="Times New Roman"/>
      <w:b/>
      <w:sz w:val="24"/>
      <w:lang w:eastAsia="zh-CN"/>
    </w:rPr>
  </w:style>
  <w:style w:type="table" w:styleId="TableList8">
    <w:name w:val="Table List 8"/>
    <w:basedOn w:val="TableNormal"/>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ibliography">
    <w:name w:val="Bibliography"/>
    <w:basedOn w:val="Normal"/>
    <w:next w:val="Normal"/>
    <w:uiPriority w:val="37"/>
    <w:semiHidden/>
    <w:unhideWhenUsed/>
    <w:rsid w:val="00F406D4"/>
    <w:pPr>
      <w:spacing w:before="200" w:after="0" w:line="360" w:lineRule="auto"/>
    </w:pPr>
    <w:rPr>
      <w:rFonts w:ascii="Lucida Sans" w:eastAsia="Times New Roman" w:hAnsi="Lucida Sans" w:cs="Times New Roman"/>
      <w:lang w:eastAsia="zh-CN"/>
    </w:rPr>
  </w:style>
  <w:style w:type="paragraph" w:styleId="BlockText">
    <w:name w:val="Block Text"/>
    <w:basedOn w:val="Normal"/>
    <w:semiHidden/>
    <w:unhideWhenUsed/>
    <w:rsid w:val="00F406D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before="200" w:after="0" w:line="360" w:lineRule="auto"/>
      <w:ind w:left="1152" w:right="1152"/>
    </w:pPr>
    <w:rPr>
      <w:rFonts w:eastAsiaTheme="minorEastAsia"/>
      <w:i/>
      <w:iCs/>
      <w:color w:val="5B9BD5" w:themeColor="accent1"/>
      <w:lang w:eastAsia="zh-CN"/>
    </w:rPr>
  </w:style>
  <w:style w:type="paragraph" w:styleId="BodyText2">
    <w:name w:val="Body Text 2"/>
    <w:basedOn w:val="Normal"/>
    <w:link w:val="BodyText2Char"/>
    <w:semiHidden/>
    <w:unhideWhenUsed/>
    <w:rsid w:val="00F406D4"/>
    <w:pPr>
      <w:spacing w:before="200" w:after="120" w:line="480" w:lineRule="auto"/>
    </w:pPr>
    <w:rPr>
      <w:rFonts w:ascii="Lucida Sans" w:eastAsia="Times New Roman" w:hAnsi="Lucida Sans" w:cs="Times New Roman"/>
      <w:lang w:eastAsia="zh-CN"/>
    </w:rPr>
  </w:style>
  <w:style w:type="character" w:customStyle="1" w:styleId="BodyText2Char">
    <w:name w:val="Body Text 2 Char"/>
    <w:basedOn w:val="DefaultParagraphFont"/>
    <w:link w:val="BodyText2"/>
    <w:semiHidden/>
    <w:rsid w:val="00F406D4"/>
    <w:rPr>
      <w:rFonts w:ascii="Lucida Sans" w:eastAsia="Times New Roman" w:hAnsi="Lucida Sans" w:cs="Times New Roman"/>
      <w:lang w:eastAsia="zh-CN"/>
    </w:rPr>
  </w:style>
  <w:style w:type="paragraph" w:styleId="BodyText3">
    <w:name w:val="Body Text 3"/>
    <w:basedOn w:val="Normal"/>
    <w:link w:val="BodyText3Char"/>
    <w:semiHidden/>
    <w:unhideWhenUsed/>
    <w:rsid w:val="00F406D4"/>
    <w:pPr>
      <w:spacing w:before="200" w:after="120" w:line="360" w:lineRule="auto"/>
    </w:pPr>
    <w:rPr>
      <w:rFonts w:ascii="Lucida Sans" w:eastAsia="Times New Roman" w:hAnsi="Lucida Sans" w:cs="Times New Roman"/>
      <w:sz w:val="16"/>
      <w:szCs w:val="16"/>
      <w:lang w:eastAsia="zh-CN"/>
    </w:rPr>
  </w:style>
  <w:style w:type="character" w:customStyle="1" w:styleId="BodyText3Char">
    <w:name w:val="Body Text 3 Char"/>
    <w:basedOn w:val="DefaultParagraphFont"/>
    <w:link w:val="BodyText3"/>
    <w:semiHidden/>
    <w:rsid w:val="00F406D4"/>
    <w:rPr>
      <w:rFonts w:ascii="Lucida Sans" w:eastAsia="Times New Roman" w:hAnsi="Lucida Sans" w:cs="Times New Roman"/>
      <w:sz w:val="16"/>
      <w:szCs w:val="16"/>
      <w:lang w:eastAsia="zh-CN"/>
    </w:rPr>
  </w:style>
  <w:style w:type="paragraph" w:styleId="BodyTextFirstIndent2">
    <w:name w:val="Body Text First Indent 2"/>
    <w:basedOn w:val="BodyTextIndent"/>
    <w:link w:val="BodyTextFirstIndent2Char"/>
    <w:semiHidden/>
    <w:unhideWhenUsed/>
    <w:rsid w:val="00F406D4"/>
    <w:pPr>
      <w:ind w:left="360" w:firstLine="360"/>
    </w:pPr>
  </w:style>
  <w:style w:type="character" w:customStyle="1" w:styleId="BodyTextFirstIndent2Char">
    <w:name w:val="Body Text First Indent 2 Char"/>
    <w:basedOn w:val="BodyTextIndentChar"/>
    <w:link w:val="BodyTextFirstIndent2"/>
    <w:semiHidden/>
    <w:rsid w:val="00F406D4"/>
    <w:rPr>
      <w:rFonts w:ascii="Lucida Sans" w:eastAsia="Times New Roman" w:hAnsi="Lucida Sans" w:cs="Times New Roman"/>
      <w:lang w:eastAsia="zh-CN"/>
    </w:rPr>
  </w:style>
  <w:style w:type="paragraph" w:styleId="BodyTextIndent2">
    <w:name w:val="Body Text Indent 2"/>
    <w:basedOn w:val="Normal"/>
    <w:link w:val="BodyTextIndent2Char"/>
    <w:semiHidden/>
    <w:unhideWhenUsed/>
    <w:rsid w:val="00F406D4"/>
    <w:pPr>
      <w:spacing w:before="200" w:after="120" w:line="480" w:lineRule="auto"/>
      <w:ind w:left="283"/>
    </w:pPr>
    <w:rPr>
      <w:rFonts w:ascii="Lucida Sans" w:eastAsia="Times New Roman" w:hAnsi="Lucida Sans" w:cs="Times New Roman"/>
      <w:lang w:eastAsia="zh-CN"/>
    </w:rPr>
  </w:style>
  <w:style w:type="character" w:customStyle="1" w:styleId="BodyTextIndent2Char">
    <w:name w:val="Body Text Indent 2 Char"/>
    <w:basedOn w:val="DefaultParagraphFont"/>
    <w:link w:val="BodyTextIndent2"/>
    <w:semiHidden/>
    <w:rsid w:val="00F406D4"/>
    <w:rPr>
      <w:rFonts w:ascii="Lucida Sans" w:eastAsia="Times New Roman" w:hAnsi="Lucida Sans" w:cs="Times New Roman"/>
      <w:lang w:eastAsia="zh-CN"/>
    </w:rPr>
  </w:style>
  <w:style w:type="paragraph" w:styleId="BodyTextIndent3">
    <w:name w:val="Body Text Indent 3"/>
    <w:basedOn w:val="Normal"/>
    <w:link w:val="BodyTextIndent3Char"/>
    <w:semiHidden/>
    <w:unhideWhenUsed/>
    <w:rsid w:val="00F406D4"/>
    <w:pPr>
      <w:spacing w:before="200" w:after="120" w:line="360" w:lineRule="auto"/>
      <w:ind w:left="283"/>
    </w:pPr>
    <w:rPr>
      <w:rFonts w:ascii="Lucida Sans" w:eastAsia="Times New Roman" w:hAnsi="Lucida Sans" w:cs="Times New Roman"/>
      <w:sz w:val="16"/>
      <w:szCs w:val="16"/>
      <w:lang w:eastAsia="zh-CN"/>
    </w:rPr>
  </w:style>
  <w:style w:type="character" w:customStyle="1" w:styleId="BodyTextIndent3Char">
    <w:name w:val="Body Text Indent 3 Char"/>
    <w:basedOn w:val="DefaultParagraphFont"/>
    <w:link w:val="BodyTextIndent3"/>
    <w:semiHidden/>
    <w:rsid w:val="00F406D4"/>
    <w:rPr>
      <w:rFonts w:ascii="Lucida Sans" w:eastAsia="Times New Roman" w:hAnsi="Lucida Sans" w:cs="Times New Roman"/>
      <w:sz w:val="16"/>
      <w:szCs w:val="16"/>
      <w:lang w:eastAsia="zh-CN"/>
    </w:rPr>
  </w:style>
  <w:style w:type="paragraph" w:styleId="Closing">
    <w:name w:val="Closing"/>
    <w:basedOn w:val="Normal"/>
    <w:link w:val="ClosingChar"/>
    <w:semiHidden/>
    <w:unhideWhenUsed/>
    <w:rsid w:val="00F406D4"/>
    <w:pPr>
      <w:spacing w:after="0" w:line="240" w:lineRule="auto"/>
      <w:ind w:left="4252"/>
    </w:pPr>
    <w:rPr>
      <w:rFonts w:ascii="Lucida Sans" w:eastAsia="Times New Roman" w:hAnsi="Lucida Sans" w:cs="Times New Roman"/>
      <w:lang w:eastAsia="zh-CN"/>
    </w:rPr>
  </w:style>
  <w:style w:type="character" w:customStyle="1" w:styleId="ClosingChar">
    <w:name w:val="Closing Char"/>
    <w:basedOn w:val="DefaultParagraphFont"/>
    <w:link w:val="Closing"/>
    <w:semiHidden/>
    <w:rsid w:val="00F406D4"/>
    <w:rPr>
      <w:rFonts w:ascii="Lucida Sans" w:eastAsia="Times New Roman" w:hAnsi="Lucida Sans" w:cs="Times New Roman"/>
      <w:lang w:eastAsia="zh-CN"/>
    </w:rPr>
  </w:style>
  <w:style w:type="paragraph" w:styleId="Date">
    <w:name w:val="Date"/>
    <w:basedOn w:val="Normal"/>
    <w:next w:val="Normal"/>
    <w:link w:val="DateChar"/>
    <w:rsid w:val="00F406D4"/>
    <w:pPr>
      <w:spacing w:before="200" w:after="0" w:line="360" w:lineRule="auto"/>
    </w:pPr>
    <w:rPr>
      <w:rFonts w:ascii="Lucida Sans" w:eastAsia="Times New Roman" w:hAnsi="Lucida Sans" w:cs="Times New Roman"/>
      <w:lang w:eastAsia="zh-CN"/>
    </w:rPr>
  </w:style>
  <w:style w:type="character" w:customStyle="1" w:styleId="DateChar">
    <w:name w:val="Date Char"/>
    <w:basedOn w:val="DefaultParagraphFont"/>
    <w:link w:val="Date"/>
    <w:rsid w:val="00F406D4"/>
    <w:rPr>
      <w:rFonts w:ascii="Lucida Sans" w:eastAsia="Times New Roman" w:hAnsi="Lucida Sans" w:cs="Times New Roman"/>
      <w:lang w:eastAsia="zh-CN"/>
    </w:rPr>
  </w:style>
  <w:style w:type="paragraph" w:styleId="E-mailSignature">
    <w:name w:val="E-mail Signature"/>
    <w:basedOn w:val="Normal"/>
    <w:link w:val="E-mailSignatureChar"/>
    <w:semiHidden/>
    <w:unhideWhenUsed/>
    <w:rsid w:val="00F406D4"/>
    <w:pPr>
      <w:spacing w:after="0" w:line="240" w:lineRule="auto"/>
    </w:pPr>
    <w:rPr>
      <w:rFonts w:ascii="Lucida Sans" w:eastAsia="Times New Roman" w:hAnsi="Lucida Sans" w:cs="Times New Roman"/>
      <w:lang w:eastAsia="zh-CN"/>
    </w:rPr>
  </w:style>
  <w:style w:type="character" w:customStyle="1" w:styleId="E-mailSignatureChar">
    <w:name w:val="E-mail Signature Char"/>
    <w:basedOn w:val="DefaultParagraphFont"/>
    <w:link w:val="E-mailSignature"/>
    <w:semiHidden/>
    <w:rsid w:val="00F406D4"/>
    <w:rPr>
      <w:rFonts w:ascii="Lucida Sans" w:eastAsia="Times New Roman" w:hAnsi="Lucida Sans" w:cs="Times New Roman"/>
      <w:lang w:eastAsia="zh-CN"/>
    </w:rPr>
  </w:style>
  <w:style w:type="paragraph" w:styleId="EndnoteText">
    <w:name w:val="endnote text"/>
    <w:basedOn w:val="Normal"/>
    <w:link w:val="EndnoteTextChar"/>
    <w:semiHidden/>
    <w:unhideWhenUsed/>
    <w:rsid w:val="00F406D4"/>
    <w:pPr>
      <w:spacing w:after="0" w:line="240" w:lineRule="auto"/>
    </w:pPr>
    <w:rPr>
      <w:rFonts w:ascii="Lucida Sans" w:eastAsia="Times New Roman" w:hAnsi="Lucida Sans" w:cs="Times New Roman"/>
      <w:sz w:val="20"/>
      <w:szCs w:val="20"/>
      <w:lang w:eastAsia="zh-CN"/>
    </w:rPr>
  </w:style>
  <w:style w:type="character" w:customStyle="1" w:styleId="EndnoteTextChar">
    <w:name w:val="Endnote Text Char"/>
    <w:basedOn w:val="DefaultParagraphFont"/>
    <w:link w:val="EndnoteText"/>
    <w:semiHidden/>
    <w:rsid w:val="00F406D4"/>
    <w:rPr>
      <w:rFonts w:ascii="Lucida Sans" w:eastAsia="Times New Roman" w:hAnsi="Lucida Sans" w:cs="Times New Roman"/>
      <w:sz w:val="20"/>
      <w:szCs w:val="20"/>
      <w:lang w:eastAsia="zh-CN"/>
    </w:rPr>
  </w:style>
  <w:style w:type="paragraph" w:styleId="EnvelopeAddress">
    <w:name w:val="envelope address"/>
    <w:basedOn w:val="Normal"/>
    <w:semiHidden/>
    <w:unhideWhenUsed/>
    <w:rsid w:val="00F406D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zh-CN"/>
    </w:rPr>
  </w:style>
  <w:style w:type="paragraph" w:styleId="EnvelopeReturn">
    <w:name w:val="envelope return"/>
    <w:basedOn w:val="Normal"/>
    <w:semiHidden/>
    <w:unhideWhenUsed/>
    <w:rsid w:val="00F406D4"/>
    <w:pPr>
      <w:spacing w:after="0" w:line="240" w:lineRule="auto"/>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semiHidden/>
    <w:unhideWhenUsed/>
    <w:rsid w:val="00F406D4"/>
    <w:pPr>
      <w:spacing w:after="0" w:line="240" w:lineRule="auto"/>
    </w:pPr>
    <w:rPr>
      <w:rFonts w:ascii="Lucida Sans" w:eastAsia="Times New Roman" w:hAnsi="Lucida Sans" w:cs="Times New Roman"/>
      <w:sz w:val="20"/>
      <w:szCs w:val="20"/>
      <w:lang w:eastAsia="zh-CN"/>
    </w:rPr>
  </w:style>
  <w:style w:type="character" w:customStyle="1" w:styleId="FootnoteTextChar">
    <w:name w:val="Footnote Text Char"/>
    <w:basedOn w:val="DefaultParagraphFont"/>
    <w:link w:val="FootnoteText"/>
    <w:semiHidden/>
    <w:rsid w:val="00F406D4"/>
    <w:rPr>
      <w:rFonts w:ascii="Lucida Sans" w:eastAsia="Times New Roman" w:hAnsi="Lucida Sans" w:cs="Times New Roman"/>
      <w:sz w:val="20"/>
      <w:szCs w:val="20"/>
      <w:lang w:eastAsia="zh-CN"/>
    </w:rPr>
  </w:style>
  <w:style w:type="paragraph" w:styleId="HTMLAddress">
    <w:name w:val="HTML Address"/>
    <w:basedOn w:val="Normal"/>
    <w:link w:val="HTMLAddressChar"/>
    <w:semiHidden/>
    <w:unhideWhenUsed/>
    <w:rsid w:val="00F406D4"/>
    <w:pPr>
      <w:spacing w:after="0" w:line="240" w:lineRule="auto"/>
    </w:pPr>
    <w:rPr>
      <w:rFonts w:ascii="Lucida Sans" w:eastAsia="Times New Roman" w:hAnsi="Lucida Sans" w:cs="Times New Roman"/>
      <w:i/>
      <w:iCs/>
      <w:lang w:eastAsia="zh-CN"/>
    </w:rPr>
  </w:style>
  <w:style w:type="character" w:customStyle="1" w:styleId="HTMLAddressChar">
    <w:name w:val="HTML Address Char"/>
    <w:basedOn w:val="DefaultParagraphFont"/>
    <w:link w:val="HTMLAddress"/>
    <w:semiHidden/>
    <w:rsid w:val="00F406D4"/>
    <w:rPr>
      <w:rFonts w:ascii="Lucida Sans" w:eastAsia="Times New Roman" w:hAnsi="Lucida Sans" w:cs="Times New Roman"/>
      <w:i/>
      <w:iCs/>
      <w:lang w:eastAsia="zh-CN"/>
    </w:rPr>
  </w:style>
  <w:style w:type="paragraph" w:styleId="HTMLPreformatted">
    <w:name w:val="HTML Preformatted"/>
    <w:basedOn w:val="Normal"/>
    <w:link w:val="HTMLPreformattedChar"/>
    <w:uiPriority w:val="99"/>
    <w:unhideWhenUsed/>
    <w:rsid w:val="00F406D4"/>
    <w:pPr>
      <w:spacing w:after="0" w:line="240" w:lineRule="auto"/>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uiPriority w:val="99"/>
    <w:rsid w:val="00F406D4"/>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F406D4"/>
    <w:pPr>
      <w:spacing w:after="0" w:line="240" w:lineRule="auto"/>
      <w:ind w:left="220" w:hanging="220"/>
    </w:pPr>
    <w:rPr>
      <w:rFonts w:ascii="Lucida Sans" w:eastAsia="Times New Roman" w:hAnsi="Lucida Sans" w:cs="Times New Roman"/>
      <w:lang w:eastAsia="zh-CN"/>
    </w:rPr>
  </w:style>
  <w:style w:type="paragraph" w:styleId="Index2">
    <w:name w:val="index 2"/>
    <w:basedOn w:val="Normal"/>
    <w:next w:val="Normal"/>
    <w:autoRedefine/>
    <w:semiHidden/>
    <w:unhideWhenUsed/>
    <w:rsid w:val="00F406D4"/>
    <w:pPr>
      <w:spacing w:after="0" w:line="240" w:lineRule="auto"/>
      <w:ind w:left="440" w:hanging="220"/>
    </w:pPr>
    <w:rPr>
      <w:rFonts w:ascii="Lucida Sans" w:eastAsia="Times New Roman" w:hAnsi="Lucida Sans" w:cs="Times New Roman"/>
      <w:lang w:eastAsia="zh-CN"/>
    </w:rPr>
  </w:style>
  <w:style w:type="paragraph" w:styleId="Index3">
    <w:name w:val="index 3"/>
    <w:basedOn w:val="Normal"/>
    <w:next w:val="Normal"/>
    <w:autoRedefine/>
    <w:semiHidden/>
    <w:unhideWhenUsed/>
    <w:rsid w:val="00F406D4"/>
    <w:pPr>
      <w:spacing w:after="0" w:line="240" w:lineRule="auto"/>
      <w:ind w:left="660" w:hanging="220"/>
    </w:pPr>
    <w:rPr>
      <w:rFonts w:ascii="Lucida Sans" w:eastAsia="Times New Roman" w:hAnsi="Lucida Sans" w:cs="Times New Roman"/>
      <w:lang w:eastAsia="zh-CN"/>
    </w:rPr>
  </w:style>
  <w:style w:type="paragraph" w:styleId="Index4">
    <w:name w:val="index 4"/>
    <w:basedOn w:val="Normal"/>
    <w:next w:val="Normal"/>
    <w:autoRedefine/>
    <w:semiHidden/>
    <w:unhideWhenUsed/>
    <w:rsid w:val="00F406D4"/>
    <w:pPr>
      <w:spacing w:after="0" w:line="240" w:lineRule="auto"/>
      <w:ind w:left="880" w:hanging="220"/>
    </w:pPr>
    <w:rPr>
      <w:rFonts w:ascii="Lucida Sans" w:eastAsia="Times New Roman" w:hAnsi="Lucida Sans" w:cs="Times New Roman"/>
      <w:lang w:eastAsia="zh-CN"/>
    </w:rPr>
  </w:style>
  <w:style w:type="paragraph" w:styleId="Index5">
    <w:name w:val="index 5"/>
    <w:basedOn w:val="Normal"/>
    <w:next w:val="Normal"/>
    <w:autoRedefine/>
    <w:semiHidden/>
    <w:unhideWhenUsed/>
    <w:rsid w:val="00F406D4"/>
    <w:pPr>
      <w:spacing w:after="0" w:line="240" w:lineRule="auto"/>
      <w:ind w:left="1100" w:hanging="220"/>
    </w:pPr>
    <w:rPr>
      <w:rFonts w:ascii="Lucida Sans" w:eastAsia="Times New Roman" w:hAnsi="Lucida Sans" w:cs="Times New Roman"/>
      <w:lang w:eastAsia="zh-CN"/>
    </w:rPr>
  </w:style>
  <w:style w:type="paragraph" w:styleId="Index6">
    <w:name w:val="index 6"/>
    <w:basedOn w:val="Normal"/>
    <w:next w:val="Normal"/>
    <w:autoRedefine/>
    <w:semiHidden/>
    <w:unhideWhenUsed/>
    <w:rsid w:val="00F406D4"/>
    <w:pPr>
      <w:spacing w:after="0" w:line="240" w:lineRule="auto"/>
      <w:ind w:left="1320" w:hanging="220"/>
    </w:pPr>
    <w:rPr>
      <w:rFonts w:ascii="Lucida Sans" w:eastAsia="Times New Roman" w:hAnsi="Lucida Sans" w:cs="Times New Roman"/>
      <w:lang w:eastAsia="zh-CN"/>
    </w:rPr>
  </w:style>
  <w:style w:type="paragraph" w:styleId="Index7">
    <w:name w:val="index 7"/>
    <w:basedOn w:val="Normal"/>
    <w:next w:val="Normal"/>
    <w:autoRedefine/>
    <w:semiHidden/>
    <w:unhideWhenUsed/>
    <w:rsid w:val="00F406D4"/>
    <w:pPr>
      <w:spacing w:after="0" w:line="240" w:lineRule="auto"/>
      <w:ind w:left="1540" w:hanging="220"/>
    </w:pPr>
    <w:rPr>
      <w:rFonts w:ascii="Lucida Sans" w:eastAsia="Times New Roman" w:hAnsi="Lucida Sans" w:cs="Times New Roman"/>
      <w:lang w:eastAsia="zh-CN"/>
    </w:rPr>
  </w:style>
  <w:style w:type="paragraph" w:styleId="Index8">
    <w:name w:val="index 8"/>
    <w:basedOn w:val="Normal"/>
    <w:next w:val="Normal"/>
    <w:autoRedefine/>
    <w:semiHidden/>
    <w:unhideWhenUsed/>
    <w:rsid w:val="00F406D4"/>
    <w:pPr>
      <w:spacing w:after="0" w:line="240" w:lineRule="auto"/>
      <w:ind w:left="1760" w:hanging="220"/>
    </w:pPr>
    <w:rPr>
      <w:rFonts w:ascii="Lucida Sans" w:eastAsia="Times New Roman" w:hAnsi="Lucida Sans" w:cs="Times New Roman"/>
      <w:lang w:eastAsia="zh-CN"/>
    </w:rPr>
  </w:style>
  <w:style w:type="paragraph" w:styleId="Index9">
    <w:name w:val="index 9"/>
    <w:basedOn w:val="Normal"/>
    <w:next w:val="Normal"/>
    <w:autoRedefine/>
    <w:semiHidden/>
    <w:unhideWhenUsed/>
    <w:rsid w:val="00F406D4"/>
    <w:pPr>
      <w:spacing w:after="0" w:line="240" w:lineRule="auto"/>
      <w:ind w:left="1980" w:hanging="220"/>
    </w:pPr>
    <w:rPr>
      <w:rFonts w:ascii="Lucida Sans" w:eastAsia="Times New Roman" w:hAnsi="Lucida Sans" w:cs="Times New Roman"/>
      <w:lang w:eastAsia="zh-CN"/>
    </w:rPr>
  </w:style>
  <w:style w:type="paragraph" w:styleId="IndexHeading">
    <w:name w:val="index heading"/>
    <w:basedOn w:val="Normal"/>
    <w:next w:val="Index1"/>
    <w:semiHidden/>
    <w:unhideWhenUsed/>
    <w:rsid w:val="00F406D4"/>
    <w:pPr>
      <w:spacing w:before="200" w:after="0" w:line="360" w:lineRule="auto"/>
    </w:pPr>
    <w:rPr>
      <w:rFonts w:asciiTheme="majorHAnsi" w:eastAsiaTheme="majorEastAsia" w:hAnsiTheme="majorHAnsi" w:cstheme="majorBidi"/>
      <w:b/>
      <w:bCs/>
      <w:lang w:eastAsia="zh-CN"/>
    </w:rPr>
  </w:style>
  <w:style w:type="paragraph" w:styleId="List">
    <w:name w:val="List"/>
    <w:basedOn w:val="Normal"/>
    <w:unhideWhenUsed/>
    <w:rsid w:val="00F406D4"/>
    <w:pPr>
      <w:spacing w:before="200" w:after="0" w:line="360" w:lineRule="auto"/>
      <w:ind w:left="283" w:hanging="283"/>
      <w:contextualSpacing/>
    </w:pPr>
    <w:rPr>
      <w:rFonts w:ascii="Lucida Sans" w:eastAsia="Times New Roman" w:hAnsi="Lucida Sans" w:cs="Times New Roman"/>
      <w:lang w:eastAsia="zh-CN"/>
    </w:rPr>
  </w:style>
  <w:style w:type="paragraph" w:styleId="List2">
    <w:name w:val="List 2"/>
    <w:basedOn w:val="Normal"/>
    <w:semiHidden/>
    <w:unhideWhenUsed/>
    <w:rsid w:val="00F406D4"/>
    <w:pPr>
      <w:spacing w:before="200" w:after="0" w:line="360" w:lineRule="auto"/>
      <w:ind w:left="566" w:hanging="283"/>
      <w:contextualSpacing/>
    </w:pPr>
    <w:rPr>
      <w:rFonts w:ascii="Lucida Sans" w:eastAsia="Times New Roman" w:hAnsi="Lucida Sans" w:cs="Times New Roman"/>
      <w:lang w:eastAsia="zh-CN"/>
    </w:rPr>
  </w:style>
  <w:style w:type="paragraph" w:styleId="List3">
    <w:name w:val="List 3"/>
    <w:basedOn w:val="Normal"/>
    <w:semiHidden/>
    <w:unhideWhenUsed/>
    <w:rsid w:val="00F406D4"/>
    <w:pPr>
      <w:spacing w:before="200" w:after="0" w:line="360" w:lineRule="auto"/>
      <w:ind w:left="849" w:hanging="283"/>
      <w:contextualSpacing/>
    </w:pPr>
    <w:rPr>
      <w:rFonts w:ascii="Lucida Sans" w:eastAsia="Times New Roman" w:hAnsi="Lucida Sans" w:cs="Times New Roman"/>
      <w:lang w:eastAsia="zh-CN"/>
    </w:rPr>
  </w:style>
  <w:style w:type="paragraph" w:styleId="List4">
    <w:name w:val="List 4"/>
    <w:basedOn w:val="Normal"/>
    <w:semiHidden/>
    <w:rsid w:val="00F406D4"/>
    <w:pPr>
      <w:spacing w:before="200" w:after="0" w:line="360" w:lineRule="auto"/>
      <w:ind w:left="1132" w:hanging="283"/>
      <w:contextualSpacing/>
    </w:pPr>
    <w:rPr>
      <w:rFonts w:ascii="Lucida Sans" w:eastAsia="Times New Roman" w:hAnsi="Lucida Sans" w:cs="Times New Roman"/>
      <w:lang w:eastAsia="zh-CN"/>
    </w:rPr>
  </w:style>
  <w:style w:type="paragraph" w:styleId="List5">
    <w:name w:val="List 5"/>
    <w:basedOn w:val="Normal"/>
    <w:semiHidden/>
    <w:rsid w:val="00F406D4"/>
    <w:pPr>
      <w:spacing w:before="200" w:after="0" w:line="360" w:lineRule="auto"/>
      <w:ind w:left="1415" w:hanging="283"/>
      <w:contextualSpacing/>
    </w:pPr>
    <w:rPr>
      <w:rFonts w:ascii="Lucida Sans" w:eastAsia="Times New Roman" w:hAnsi="Lucida Sans" w:cs="Times New Roman"/>
      <w:lang w:eastAsia="zh-CN"/>
    </w:rPr>
  </w:style>
  <w:style w:type="paragraph" w:styleId="ListBullet">
    <w:name w:val="List Bullet"/>
    <w:basedOn w:val="Normal"/>
    <w:semiHidden/>
    <w:unhideWhenUsed/>
    <w:rsid w:val="00F406D4"/>
    <w:pPr>
      <w:numPr>
        <w:numId w:val="24"/>
      </w:numPr>
      <w:spacing w:before="200" w:after="0" w:line="360" w:lineRule="auto"/>
      <w:contextualSpacing/>
    </w:pPr>
    <w:rPr>
      <w:rFonts w:ascii="Lucida Sans" w:eastAsia="Times New Roman" w:hAnsi="Lucida Sans" w:cs="Times New Roman"/>
      <w:lang w:eastAsia="zh-CN"/>
    </w:rPr>
  </w:style>
  <w:style w:type="paragraph" w:styleId="ListBullet2">
    <w:name w:val="List Bullet 2"/>
    <w:basedOn w:val="Normal"/>
    <w:semiHidden/>
    <w:unhideWhenUsed/>
    <w:rsid w:val="00F406D4"/>
    <w:pPr>
      <w:numPr>
        <w:numId w:val="25"/>
      </w:numPr>
      <w:spacing w:before="200" w:after="0" w:line="360" w:lineRule="auto"/>
      <w:contextualSpacing/>
    </w:pPr>
    <w:rPr>
      <w:rFonts w:ascii="Lucida Sans" w:eastAsia="Times New Roman" w:hAnsi="Lucida Sans" w:cs="Times New Roman"/>
      <w:lang w:eastAsia="zh-CN"/>
    </w:rPr>
  </w:style>
  <w:style w:type="paragraph" w:styleId="ListBullet3">
    <w:name w:val="List Bullet 3"/>
    <w:basedOn w:val="Normal"/>
    <w:semiHidden/>
    <w:unhideWhenUsed/>
    <w:rsid w:val="00F406D4"/>
    <w:pPr>
      <w:numPr>
        <w:numId w:val="26"/>
      </w:numPr>
      <w:spacing w:before="200" w:after="0" w:line="360" w:lineRule="auto"/>
      <w:contextualSpacing/>
    </w:pPr>
    <w:rPr>
      <w:rFonts w:ascii="Lucida Sans" w:eastAsia="Times New Roman" w:hAnsi="Lucida Sans" w:cs="Times New Roman"/>
      <w:lang w:eastAsia="zh-CN"/>
    </w:rPr>
  </w:style>
  <w:style w:type="paragraph" w:styleId="ListBullet4">
    <w:name w:val="List Bullet 4"/>
    <w:basedOn w:val="Normal"/>
    <w:semiHidden/>
    <w:unhideWhenUsed/>
    <w:rsid w:val="00F406D4"/>
    <w:pPr>
      <w:numPr>
        <w:numId w:val="27"/>
      </w:numPr>
      <w:spacing w:before="200" w:after="0" w:line="360" w:lineRule="auto"/>
      <w:contextualSpacing/>
    </w:pPr>
    <w:rPr>
      <w:rFonts w:ascii="Lucida Sans" w:eastAsia="Times New Roman" w:hAnsi="Lucida Sans" w:cs="Times New Roman"/>
      <w:lang w:eastAsia="zh-CN"/>
    </w:rPr>
  </w:style>
  <w:style w:type="paragraph" w:styleId="ListBullet5">
    <w:name w:val="List Bullet 5"/>
    <w:basedOn w:val="Normal"/>
    <w:semiHidden/>
    <w:unhideWhenUsed/>
    <w:rsid w:val="00F406D4"/>
    <w:pPr>
      <w:numPr>
        <w:numId w:val="28"/>
      </w:numPr>
      <w:spacing w:before="200" w:after="0" w:line="360" w:lineRule="auto"/>
      <w:contextualSpacing/>
    </w:pPr>
    <w:rPr>
      <w:rFonts w:ascii="Lucida Sans" w:eastAsia="Times New Roman" w:hAnsi="Lucida Sans" w:cs="Times New Roman"/>
      <w:lang w:eastAsia="zh-CN"/>
    </w:rPr>
  </w:style>
  <w:style w:type="paragraph" w:styleId="ListContinue">
    <w:name w:val="List Continue"/>
    <w:basedOn w:val="Normal"/>
    <w:semiHidden/>
    <w:unhideWhenUsed/>
    <w:rsid w:val="00F406D4"/>
    <w:pPr>
      <w:spacing w:before="200" w:after="120" w:line="360" w:lineRule="auto"/>
      <w:ind w:left="283"/>
      <w:contextualSpacing/>
    </w:pPr>
    <w:rPr>
      <w:rFonts w:ascii="Lucida Sans" w:eastAsia="Times New Roman" w:hAnsi="Lucida Sans" w:cs="Times New Roman"/>
      <w:lang w:eastAsia="zh-CN"/>
    </w:rPr>
  </w:style>
  <w:style w:type="paragraph" w:styleId="ListContinue2">
    <w:name w:val="List Continue 2"/>
    <w:basedOn w:val="Normal"/>
    <w:semiHidden/>
    <w:unhideWhenUsed/>
    <w:rsid w:val="00F406D4"/>
    <w:pPr>
      <w:spacing w:before="200" w:after="120" w:line="360" w:lineRule="auto"/>
      <w:ind w:left="566"/>
      <w:contextualSpacing/>
    </w:pPr>
    <w:rPr>
      <w:rFonts w:ascii="Lucida Sans" w:eastAsia="Times New Roman" w:hAnsi="Lucida Sans" w:cs="Times New Roman"/>
      <w:lang w:eastAsia="zh-CN"/>
    </w:rPr>
  </w:style>
  <w:style w:type="paragraph" w:styleId="ListContinue3">
    <w:name w:val="List Continue 3"/>
    <w:basedOn w:val="Normal"/>
    <w:semiHidden/>
    <w:unhideWhenUsed/>
    <w:rsid w:val="00F406D4"/>
    <w:pPr>
      <w:spacing w:before="200" w:after="120" w:line="360" w:lineRule="auto"/>
      <w:ind w:left="849"/>
      <w:contextualSpacing/>
    </w:pPr>
    <w:rPr>
      <w:rFonts w:ascii="Lucida Sans" w:eastAsia="Times New Roman" w:hAnsi="Lucida Sans" w:cs="Times New Roman"/>
      <w:lang w:eastAsia="zh-CN"/>
    </w:rPr>
  </w:style>
  <w:style w:type="paragraph" w:styleId="ListContinue4">
    <w:name w:val="List Continue 4"/>
    <w:basedOn w:val="Normal"/>
    <w:semiHidden/>
    <w:unhideWhenUsed/>
    <w:rsid w:val="00F406D4"/>
    <w:pPr>
      <w:spacing w:before="200" w:after="120" w:line="360" w:lineRule="auto"/>
      <w:ind w:left="1132"/>
      <w:contextualSpacing/>
    </w:pPr>
    <w:rPr>
      <w:rFonts w:ascii="Lucida Sans" w:eastAsia="Times New Roman" w:hAnsi="Lucida Sans" w:cs="Times New Roman"/>
      <w:lang w:eastAsia="zh-CN"/>
    </w:rPr>
  </w:style>
  <w:style w:type="paragraph" w:styleId="ListContinue5">
    <w:name w:val="List Continue 5"/>
    <w:basedOn w:val="Normal"/>
    <w:semiHidden/>
    <w:unhideWhenUsed/>
    <w:rsid w:val="00F406D4"/>
    <w:pPr>
      <w:spacing w:before="200" w:after="120" w:line="360" w:lineRule="auto"/>
      <w:ind w:left="1415"/>
      <w:contextualSpacing/>
    </w:pPr>
    <w:rPr>
      <w:rFonts w:ascii="Lucida Sans" w:eastAsia="Times New Roman" w:hAnsi="Lucida Sans" w:cs="Times New Roman"/>
      <w:lang w:eastAsia="zh-CN"/>
    </w:rPr>
  </w:style>
  <w:style w:type="paragraph" w:styleId="ListNumber2">
    <w:name w:val="List Number 2"/>
    <w:basedOn w:val="Normal"/>
    <w:semiHidden/>
    <w:unhideWhenUsed/>
    <w:rsid w:val="00F406D4"/>
    <w:pPr>
      <w:numPr>
        <w:numId w:val="29"/>
      </w:numPr>
      <w:spacing w:before="200" w:after="0" w:line="360" w:lineRule="auto"/>
      <w:contextualSpacing/>
    </w:pPr>
    <w:rPr>
      <w:rFonts w:ascii="Lucida Sans" w:eastAsia="Times New Roman" w:hAnsi="Lucida Sans" w:cs="Times New Roman"/>
      <w:lang w:eastAsia="zh-CN"/>
    </w:rPr>
  </w:style>
  <w:style w:type="paragraph" w:styleId="ListNumber3">
    <w:name w:val="List Number 3"/>
    <w:basedOn w:val="Normal"/>
    <w:semiHidden/>
    <w:unhideWhenUsed/>
    <w:rsid w:val="00F406D4"/>
    <w:pPr>
      <w:numPr>
        <w:numId w:val="30"/>
      </w:numPr>
      <w:spacing w:before="200" w:after="0" w:line="360" w:lineRule="auto"/>
      <w:contextualSpacing/>
    </w:pPr>
    <w:rPr>
      <w:rFonts w:ascii="Lucida Sans" w:eastAsia="Times New Roman" w:hAnsi="Lucida Sans" w:cs="Times New Roman"/>
      <w:lang w:eastAsia="zh-CN"/>
    </w:rPr>
  </w:style>
  <w:style w:type="paragraph" w:styleId="ListNumber4">
    <w:name w:val="List Number 4"/>
    <w:basedOn w:val="Normal"/>
    <w:semiHidden/>
    <w:unhideWhenUsed/>
    <w:rsid w:val="00F406D4"/>
    <w:pPr>
      <w:numPr>
        <w:numId w:val="31"/>
      </w:numPr>
      <w:spacing w:before="200" w:after="0" w:line="360" w:lineRule="auto"/>
      <w:contextualSpacing/>
    </w:pPr>
    <w:rPr>
      <w:rFonts w:ascii="Lucida Sans" w:eastAsia="Times New Roman" w:hAnsi="Lucida Sans" w:cs="Times New Roman"/>
      <w:lang w:eastAsia="zh-CN"/>
    </w:rPr>
  </w:style>
  <w:style w:type="paragraph" w:styleId="ListNumber5">
    <w:name w:val="List Number 5"/>
    <w:basedOn w:val="Normal"/>
    <w:semiHidden/>
    <w:unhideWhenUsed/>
    <w:rsid w:val="00F406D4"/>
    <w:pPr>
      <w:numPr>
        <w:numId w:val="32"/>
      </w:numPr>
      <w:spacing w:before="200" w:after="0" w:line="360" w:lineRule="auto"/>
      <w:contextualSpacing/>
    </w:pPr>
    <w:rPr>
      <w:rFonts w:ascii="Lucida Sans" w:eastAsia="Times New Roman" w:hAnsi="Lucida Sans" w:cs="Times New Roman"/>
      <w:lang w:eastAsia="zh-CN"/>
    </w:rPr>
  </w:style>
  <w:style w:type="paragraph" w:styleId="MacroText">
    <w:name w:val="macro"/>
    <w:link w:val="MacroTextChar"/>
    <w:semiHidden/>
    <w:unhideWhenUsed/>
    <w:rsid w:val="00F406D4"/>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F406D4"/>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F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semiHidden/>
    <w:rsid w:val="00F406D4"/>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F406D4"/>
    <w:pPr>
      <w:spacing w:after="0" w:line="240" w:lineRule="auto"/>
    </w:pPr>
    <w:rPr>
      <w:rFonts w:ascii="Lucida Sans" w:eastAsia="Times New Roman" w:hAnsi="Lucida Sans" w:cs="Times New Roman"/>
      <w:lang w:eastAsia="zh-CN"/>
    </w:rPr>
  </w:style>
  <w:style w:type="paragraph" w:styleId="NormalIndent">
    <w:name w:val="Normal Indent"/>
    <w:basedOn w:val="Normal"/>
    <w:semiHidden/>
    <w:unhideWhenUsed/>
    <w:rsid w:val="00F406D4"/>
    <w:pPr>
      <w:spacing w:before="200" w:after="0" w:line="360" w:lineRule="auto"/>
      <w:ind w:left="720"/>
    </w:pPr>
    <w:rPr>
      <w:rFonts w:ascii="Lucida Sans" w:eastAsia="Times New Roman" w:hAnsi="Lucida Sans" w:cs="Times New Roman"/>
      <w:lang w:eastAsia="zh-CN"/>
    </w:rPr>
  </w:style>
  <w:style w:type="paragraph" w:styleId="NoteHeading">
    <w:name w:val="Note Heading"/>
    <w:basedOn w:val="Normal"/>
    <w:next w:val="Normal"/>
    <w:link w:val="NoteHeadingChar"/>
    <w:semiHidden/>
    <w:unhideWhenUsed/>
    <w:rsid w:val="00F406D4"/>
    <w:pPr>
      <w:spacing w:after="0" w:line="240" w:lineRule="auto"/>
    </w:pPr>
    <w:rPr>
      <w:rFonts w:ascii="Lucida Sans" w:eastAsia="Times New Roman" w:hAnsi="Lucida Sans" w:cs="Times New Roman"/>
      <w:lang w:eastAsia="zh-CN"/>
    </w:rPr>
  </w:style>
  <w:style w:type="character" w:customStyle="1" w:styleId="NoteHeadingChar">
    <w:name w:val="Note Heading Char"/>
    <w:basedOn w:val="DefaultParagraphFont"/>
    <w:link w:val="NoteHeading"/>
    <w:semiHidden/>
    <w:rsid w:val="00F406D4"/>
    <w:rPr>
      <w:rFonts w:ascii="Lucida Sans" w:eastAsia="Times New Roman" w:hAnsi="Lucida Sans" w:cs="Times New Roman"/>
      <w:lang w:eastAsia="zh-CN"/>
    </w:rPr>
  </w:style>
  <w:style w:type="paragraph" w:styleId="PlainText">
    <w:name w:val="Plain Text"/>
    <w:basedOn w:val="Normal"/>
    <w:link w:val="PlainTextChar"/>
    <w:uiPriority w:val="99"/>
    <w:unhideWhenUsed/>
    <w:rsid w:val="00F406D4"/>
    <w:pPr>
      <w:spacing w:after="0" w:line="240" w:lineRule="auto"/>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uiPriority w:val="99"/>
    <w:rsid w:val="00F406D4"/>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F406D4"/>
    <w:pPr>
      <w:spacing w:after="0" w:line="240" w:lineRule="auto"/>
      <w:ind w:left="4252"/>
    </w:pPr>
    <w:rPr>
      <w:rFonts w:ascii="Lucida Sans" w:eastAsia="Times New Roman" w:hAnsi="Lucida Sans" w:cs="Times New Roman"/>
      <w:lang w:eastAsia="zh-CN"/>
    </w:rPr>
  </w:style>
  <w:style w:type="character" w:customStyle="1" w:styleId="SignatureChar">
    <w:name w:val="Signature Char"/>
    <w:basedOn w:val="DefaultParagraphFont"/>
    <w:link w:val="Signature"/>
    <w:semiHidden/>
    <w:rsid w:val="00F406D4"/>
    <w:rPr>
      <w:rFonts w:ascii="Lucida Sans" w:eastAsia="Times New Roman" w:hAnsi="Lucida Sans" w:cs="Times New Roman"/>
      <w:lang w:eastAsia="zh-CN"/>
    </w:rPr>
  </w:style>
  <w:style w:type="paragraph" w:styleId="TableofAuthorities">
    <w:name w:val="table of authorities"/>
    <w:basedOn w:val="Normal"/>
    <w:next w:val="Normal"/>
    <w:semiHidden/>
    <w:unhideWhenUsed/>
    <w:rsid w:val="00F406D4"/>
    <w:pPr>
      <w:spacing w:before="200" w:after="0" w:line="360" w:lineRule="auto"/>
      <w:ind w:left="220" w:hanging="220"/>
    </w:pPr>
    <w:rPr>
      <w:rFonts w:ascii="Lucida Sans" w:eastAsia="Times New Roman" w:hAnsi="Lucida Sans" w:cs="Times New Roman"/>
      <w:lang w:eastAsia="zh-CN"/>
    </w:rPr>
  </w:style>
  <w:style w:type="paragraph" w:styleId="TOAHeading">
    <w:name w:val="toa heading"/>
    <w:basedOn w:val="Normal"/>
    <w:next w:val="Normal"/>
    <w:semiHidden/>
    <w:unhideWhenUsed/>
    <w:rsid w:val="00F406D4"/>
    <w:pPr>
      <w:spacing w:before="120" w:after="0" w:line="360" w:lineRule="auto"/>
    </w:pPr>
    <w:rPr>
      <w:rFonts w:asciiTheme="majorHAnsi" w:eastAsiaTheme="majorEastAsia" w:hAnsiTheme="majorHAnsi" w:cstheme="majorBidi"/>
      <w:b/>
      <w:bCs/>
      <w:sz w:val="24"/>
      <w:szCs w:val="24"/>
      <w:lang w:eastAsia="zh-CN"/>
    </w:rPr>
  </w:style>
  <w:style w:type="table" w:customStyle="1" w:styleId="PlainTable11">
    <w:name w:val="Plain Table 11"/>
    <w:basedOn w:val="TableNormal"/>
    <w:uiPriority w:val="41"/>
    <w:rsid w:val="00F406D4"/>
    <w:pPr>
      <w:spacing w:after="0" w:line="240" w:lineRule="auto"/>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Page">
    <w:name w:val="TitlePage"/>
    <w:basedOn w:val="Normal"/>
    <w:rsid w:val="00F406D4"/>
    <w:pPr>
      <w:spacing w:before="200" w:after="0" w:line="360" w:lineRule="auto"/>
      <w:jc w:val="center"/>
    </w:pPr>
    <w:rPr>
      <w:rFonts w:ascii="Lucida Sans" w:eastAsia="Times New Roman" w:hAnsi="Lucida Sans" w:cs="Times New Roman"/>
      <w:sz w:val="24"/>
      <w:szCs w:val="24"/>
    </w:rPr>
  </w:style>
  <w:style w:type="paragraph" w:customStyle="1" w:styleId="Declaration">
    <w:name w:val="Declaration"/>
    <w:basedOn w:val="Normal"/>
    <w:rsid w:val="00F406D4"/>
    <w:pPr>
      <w:spacing w:before="200" w:after="0" w:line="360" w:lineRule="auto"/>
      <w:ind w:left="6"/>
    </w:pPr>
    <w:rPr>
      <w:rFonts w:ascii="Lucida Sans" w:eastAsia="Times New Roman" w:hAnsi="Lucida Sans" w:cs="Times New Roman"/>
      <w:szCs w:val="24"/>
    </w:rPr>
  </w:style>
  <w:style w:type="numbering" w:customStyle="1" w:styleId="NoList1">
    <w:name w:val="No List1"/>
    <w:next w:val="NoList"/>
    <w:uiPriority w:val="99"/>
    <w:semiHidden/>
    <w:unhideWhenUsed/>
    <w:rsid w:val="00F406D4"/>
  </w:style>
  <w:style w:type="character" w:customStyle="1" w:styleId="apple-converted-space">
    <w:name w:val="apple-converted-space"/>
    <w:rsid w:val="00F406D4"/>
  </w:style>
  <w:style w:type="numbering" w:customStyle="1" w:styleId="NoList11">
    <w:name w:val="No List11"/>
    <w:next w:val="NoList"/>
    <w:semiHidden/>
    <w:rsid w:val="00F406D4"/>
  </w:style>
  <w:style w:type="paragraph" w:customStyle="1" w:styleId="rprtbody1">
    <w:name w:val="rprtbody1"/>
    <w:basedOn w:val="Normal"/>
    <w:rsid w:val="00F406D4"/>
    <w:pPr>
      <w:spacing w:before="34" w:after="34" w:line="240" w:lineRule="auto"/>
    </w:pPr>
    <w:rPr>
      <w:rFonts w:ascii="Times New Roman" w:eastAsia="Times New Roman" w:hAnsi="Times New Roman" w:cs="Times New Roman"/>
      <w:sz w:val="28"/>
      <w:szCs w:val="28"/>
      <w:lang w:val="en-IN" w:eastAsia="en-IN"/>
    </w:rPr>
  </w:style>
  <w:style w:type="paragraph" w:customStyle="1" w:styleId="aux1">
    <w:name w:val="aux1"/>
    <w:basedOn w:val="Normal"/>
    <w:rsid w:val="00F406D4"/>
    <w:pPr>
      <w:spacing w:after="0" w:line="320" w:lineRule="atLeast"/>
    </w:pPr>
    <w:rPr>
      <w:rFonts w:ascii="Times New Roman" w:eastAsia="Times New Roman" w:hAnsi="Times New Roman" w:cs="Times New Roman"/>
      <w:sz w:val="24"/>
      <w:szCs w:val="24"/>
      <w:lang w:val="en-IN" w:eastAsia="en-IN"/>
    </w:rPr>
  </w:style>
  <w:style w:type="character" w:customStyle="1" w:styleId="src1">
    <w:name w:val="src1"/>
    <w:rsid w:val="00F406D4"/>
    <w:rPr>
      <w:vanish w:val="0"/>
      <w:webHidden w:val="0"/>
      <w:specVanish w:val="0"/>
    </w:rPr>
  </w:style>
  <w:style w:type="character" w:customStyle="1" w:styleId="journalname">
    <w:name w:val="journalname"/>
    <w:rsid w:val="00F406D4"/>
  </w:style>
  <w:style w:type="character" w:customStyle="1" w:styleId="ecxsrc1">
    <w:name w:val="ecxsrc1"/>
    <w:rsid w:val="00F406D4"/>
  </w:style>
  <w:style w:type="paragraph" w:customStyle="1" w:styleId="ecxmsonormal">
    <w:name w:val="ecxmsonormal"/>
    <w:basedOn w:val="Normal"/>
    <w:rsid w:val="00F406D4"/>
    <w:pPr>
      <w:spacing w:after="324" w:line="240" w:lineRule="auto"/>
    </w:pPr>
    <w:rPr>
      <w:rFonts w:ascii="Times New Roman" w:eastAsia="Times New Roman" w:hAnsi="Times New Roman" w:cs="Times New Roman"/>
      <w:sz w:val="24"/>
      <w:szCs w:val="24"/>
      <w:lang w:val="en-IN" w:eastAsia="en-IN"/>
    </w:rPr>
  </w:style>
  <w:style w:type="character" w:styleId="HTMLTypewriter">
    <w:name w:val="HTML Typewriter"/>
    <w:unhideWhenUsed/>
    <w:rsid w:val="00F406D4"/>
    <w:rPr>
      <w:rFonts w:ascii="Courier New" w:eastAsia="Times New Roman" w:hAnsi="Courier New" w:cs="Courier New" w:hint="default"/>
      <w:sz w:val="20"/>
      <w:szCs w:val="20"/>
    </w:rPr>
  </w:style>
  <w:style w:type="character" w:customStyle="1" w:styleId="slug-pub-date">
    <w:name w:val="slug-pub-date"/>
    <w:rsid w:val="00F406D4"/>
  </w:style>
  <w:style w:type="character" w:customStyle="1" w:styleId="slug-vol">
    <w:name w:val="slug-vol"/>
    <w:rsid w:val="00F406D4"/>
  </w:style>
  <w:style w:type="character" w:customStyle="1" w:styleId="slug-issue">
    <w:name w:val="slug-issue"/>
    <w:rsid w:val="00F406D4"/>
  </w:style>
  <w:style w:type="character" w:customStyle="1" w:styleId="slug-pages">
    <w:name w:val="slug-pages"/>
    <w:rsid w:val="00F406D4"/>
  </w:style>
  <w:style w:type="character" w:customStyle="1" w:styleId="name">
    <w:name w:val="name"/>
    <w:rsid w:val="00F406D4"/>
  </w:style>
  <w:style w:type="character" w:customStyle="1" w:styleId="il">
    <w:name w:val="il"/>
    <w:rsid w:val="00F406D4"/>
  </w:style>
  <w:style w:type="numbering" w:customStyle="1" w:styleId="NoList111">
    <w:name w:val="No List111"/>
    <w:next w:val="NoList"/>
    <w:uiPriority w:val="99"/>
    <w:semiHidden/>
    <w:unhideWhenUsed/>
    <w:rsid w:val="00F406D4"/>
  </w:style>
  <w:style w:type="numbering" w:customStyle="1" w:styleId="NoList2">
    <w:name w:val="No List2"/>
    <w:next w:val="NoList"/>
    <w:semiHidden/>
    <w:rsid w:val="00F406D4"/>
  </w:style>
  <w:style w:type="numbering" w:customStyle="1" w:styleId="NoList12">
    <w:name w:val="No List12"/>
    <w:next w:val="NoList"/>
    <w:uiPriority w:val="99"/>
    <w:semiHidden/>
    <w:unhideWhenUsed/>
    <w:rsid w:val="00F406D4"/>
  </w:style>
  <w:style w:type="numbering" w:customStyle="1" w:styleId="NoList3">
    <w:name w:val="No List3"/>
    <w:next w:val="NoList"/>
    <w:uiPriority w:val="99"/>
    <w:semiHidden/>
    <w:unhideWhenUsed/>
    <w:rsid w:val="00F406D4"/>
  </w:style>
  <w:style w:type="numbering" w:customStyle="1" w:styleId="NoList13">
    <w:name w:val="No List13"/>
    <w:next w:val="NoList"/>
    <w:semiHidden/>
    <w:rsid w:val="00F406D4"/>
  </w:style>
  <w:style w:type="numbering" w:customStyle="1" w:styleId="NoList112">
    <w:name w:val="No List112"/>
    <w:next w:val="NoList"/>
    <w:uiPriority w:val="99"/>
    <w:semiHidden/>
    <w:unhideWhenUsed/>
    <w:rsid w:val="00F406D4"/>
  </w:style>
  <w:style w:type="numbering" w:customStyle="1" w:styleId="NoList21">
    <w:name w:val="No List21"/>
    <w:next w:val="NoList"/>
    <w:semiHidden/>
    <w:rsid w:val="00F406D4"/>
  </w:style>
  <w:style w:type="numbering" w:customStyle="1" w:styleId="NoList121">
    <w:name w:val="No List121"/>
    <w:next w:val="NoList"/>
    <w:uiPriority w:val="99"/>
    <w:semiHidden/>
    <w:unhideWhenUsed/>
    <w:rsid w:val="00F406D4"/>
  </w:style>
  <w:style w:type="numbering" w:customStyle="1" w:styleId="NoList4">
    <w:name w:val="No List4"/>
    <w:next w:val="NoList"/>
    <w:uiPriority w:val="99"/>
    <w:semiHidden/>
    <w:unhideWhenUsed/>
    <w:rsid w:val="00F406D4"/>
  </w:style>
  <w:style w:type="numbering" w:customStyle="1" w:styleId="NoList14">
    <w:name w:val="No List14"/>
    <w:next w:val="NoList"/>
    <w:semiHidden/>
    <w:rsid w:val="00F406D4"/>
  </w:style>
  <w:style w:type="numbering" w:customStyle="1" w:styleId="NoList113">
    <w:name w:val="No List113"/>
    <w:next w:val="NoList"/>
    <w:uiPriority w:val="99"/>
    <w:semiHidden/>
    <w:unhideWhenUsed/>
    <w:rsid w:val="00F406D4"/>
  </w:style>
  <w:style w:type="numbering" w:customStyle="1" w:styleId="NoList22">
    <w:name w:val="No List22"/>
    <w:next w:val="NoList"/>
    <w:semiHidden/>
    <w:rsid w:val="00F406D4"/>
  </w:style>
  <w:style w:type="numbering" w:customStyle="1" w:styleId="NoList122">
    <w:name w:val="No List122"/>
    <w:next w:val="NoList"/>
    <w:uiPriority w:val="99"/>
    <w:semiHidden/>
    <w:unhideWhenUsed/>
    <w:rsid w:val="00F406D4"/>
  </w:style>
  <w:style w:type="character" w:customStyle="1" w:styleId="Mention1">
    <w:name w:val="Mention1"/>
    <w:basedOn w:val="DefaultParagraphFont"/>
    <w:uiPriority w:val="99"/>
    <w:semiHidden/>
    <w:unhideWhenUsed/>
    <w:rsid w:val="00F406D4"/>
    <w:rPr>
      <w:color w:val="2B579A"/>
      <w:shd w:val="clear" w:color="auto" w:fill="E6E6E6"/>
    </w:rPr>
  </w:style>
  <w:style w:type="character" w:customStyle="1" w:styleId="highlight2">
    <w:name w:val="highlight2"/>
    <w:basedOn w:val="DefaultParagraphFont"/>
    <w:rsid w:val="00F406D4"/>
  </w:style>
  <w:style w:type="character" w:customStyle="1" w:styleId="cit-auth">
    <w:name w:val="cit-auth"/>
    <w:basedOn w:val="DefaultParagraphFont"/>
    <w:rsid w:val="00F406D4"/>
    <w:rPr>
      <w:rFonts w:ascii="Open Sans" w:hAnsi="Open Sans" w:hint="default"/>
      <w:b w:val="0"/>
      <w:bCs w:val="0"/>
      <w:i w:val="0"/>
      <w:iCs w:val="0"/>
      <w:sz w:val="24"/>
      <w:szCs w:val="24"/>
      <w:bdr w:val="none" w:sz="0" w:space="0" w:color="auto" w:frame="1"/>
      <w:vertAlign w:val="baseline"/>
    </w:rPr>
  </w:style>
  <w:style w:type="character" w:customStyle="1" w:styleId="cit-name-surname">
    <w:name w:val="cit-name-surname"/>
    <w:basedOn w:val="DefaultParagraphFont"/>
    <w:rsid w:val="00F406D4"/>
    <w:rPr>
      <w:rFonts w:ascii="Open Sans" w:hAnsi="Open Sans" w:hint="default"/>
      <w:b w:val="0"/>
      <w:bCs w:val="0"/>
      <w:i w:val="0"/>
      <w:iCs w:val="0"/>
      <w:sz w:val="24"/>
      <w:szCs w:val="24"/>
      <w:bdr w:val="none" w:sz="0" w:space="0" w:color="auto" w:frame="1"/>
      <w:vertAlign w:val="baseline"/>
    </w:rPr>
  </w:style>
  <w:style w:type="character" w:customStyle="1" w:styleId="cit-name-given-names">
    <w:name w:val="cit-name-given-names"/>
    <w:basedOn w:val="DefaultParagraphFont"/>
    <w:rsid w:val="00F406D4"/>
    <w:rPr>
      <w:rFonts w:ascii="Open Sans" w:hAnsi="Open Sans" w:hint="default"/>
      <w:b w:val="0"/>
      <w:bCs w:val="0"/>
      <w:i w:val="0"/>
      <w:iCs w:val="0"/>
      <w:sz w:val="24"/>
      <w:szCs w:val="24"/>
      <w:bdr w:val="none" w:sz="0" w:space="0" w:color="auto" w:frame="1"/>
      <w:vertAlign w:val="baseline"/>
    </w:rPr>
  </w:style>
  <w:style w:type="character" w:customStyle="1" w:styleId="cit-article-title">
    <w:name w:val="cit-article-title"/>
    <w:basedOn w:val="DefaultParagraphFont"/>
    <w:rsid w:val="00F406D4"/>
    <w:rPr>
      <w:rFonts w:ascii="Open Sans" w:hAnsi="Open Sans" w:hint="default"/>
      <w:b w:val="0"/>
      <w:bCs w:val="0"/>
      <w:i w:val="0"/>
      <w:iCs w:val="0"/>
      <w:sz w:val="24"/>
      <w:szCs w:val="24"/>
      <w:bdr w:val="none" w:sz="0" w:space="0" w:color="auto" w:frame="1"/>
      <w:vertAlign w:val="baseline"/>
    </w:rPr>
  </w:style>
  <w:style w:type="character" w:customStyle="1" w:styleId="cit-pub-date">
    <w:name w:val="cit-pub-date"/>
    <w:basedOn w:val="DefaultParagraphFont"/>
    <w:rsid w:val="00F406D4"/>
    <w:rPr>
      <w:rFonts w:ascii="Open Sans" w:hAnsi="Open Sans" w:hint="default"/>
      <w:b w:val="0"/>
      <w:bCs w:val="0"/>
      <w:i w:val="0"/>
      <w:iCs w:val="0"/>
      <w:sz w:val="24"/>
      <w:szCs w:val="24"/>
      <w:bdr w:val="none" w:sz="0" w:space="0" w:color="auto" w:frame="1"/>
      <w:vertAlign w:val="baseline"/>
    </w:rPr>
  </w:style>
  <w:style w:type="character" w:customStyle="1" w:styleId="cit-vol3">
    <w:name w:val="cit-vol3"/>
    <w:basedOn w:val="DefaultParagraphFont"/>
    <w:rsid w:val="00F406D4"/>
    <w:rPr>
      <w:rFonts w:ascii="Open Sans" w:hAnsi="Open Sans" w:hint="default"/>
      <w:b w:val="0"/>
      <w:bCs w:val="0"/>
      <w:i w:val="0"/>
      <w:iCs w:val="0"/>
      <w:sz w:val="24"/>
      <w:szCs w:val="24"/>
      <w:bdr w:val="none" w:sz="0" w:space="0" w:color="auto" w:frame="1"/>
      <w:vertAlign w:val="baseline"/>
    </w:rPr>
  </w:style>
  <w:style w:type="character" w:customStyle="1" w:styleId="cit-fpage">
    <w:name w:val="cit-fpage"/>
    <w:basedOn w:val="DefaultParagraphFont"/>
    <w:rsid w:val="00F406D4"/>
    <w:rPr>
      <w:rFonts w:ascii="Open Sans" w:hAnsi="Open Sans" w:hint="default"/>
      <w:b w:val="0"/>
      <w:bCs w:val="0"/>
      <w:i w:val="0"/>
      <w:iCs w:val="0"/>
      <w:sz w:val="24"/>
      <w:szCs w:val="24"/>
      <w:bdr w:val="none" w:sz="0" w:space="0" w:color="auto" w:frame="1"/>
      <w:vertAlign w:val="baseline"/>
    </w:rPr>
  </w:style>
  <w:style w:type="numbering" w:customStyle="1" w:styleId="NoList5">
    <w:name w:val="No List5"/>
    <w:next w:val="NoList"/>
    <w:semiHidden/>
    <w:rsid w:val="00F406D4"/>
  </w:style>
  <w:style w:type="numbering" w:customStyle="1" w:styleId="NoList6">
    <w:name w:val="No List6"/>
    <w:next w:val="NoList"/>
    <w:uiPriority w:val="99"/>
    <w:semiHidden/>
    <w:unhideWhenUsed/>
    <w:rsid w:val="00F406D4"/>
  </w:style>
  <w:style w:type="numbering" w:customStyle="1" w:styleId="NoList15">
    <w:name w:val="No List15"/>
    <w:next w:val="NoList"/>
    <w:semiHidden/>
    <w:rsid w:val="00F406D4"/>
  </w:style>
  <w:style w:type="numbering" w:customStyle="1" w:styleId="NoList114">
    <w:name w:val="No List114"/>
    <w:next w:val="NoList"/>
    <w:uiPriority w:val="99"/>
    <w:semiHidden/>
    <w:unhideWhenUsed/>
    <w:rsid w:val="00F406D4"/>
  </w:style>
  <w:style w:type="numbering" w:customStyle="1" w:styleId="NoList23">
    <w:name w:val="No List23"/>
    <w:next w:val="NoList"/>
    <w:semiHidden/>
    <w:rsid w:val="00F406D4"/>
  </w:style>
  <w:style w:type="table" w:customStyle="1" w:styleId="TableGrid11">
    <w:name w:val="Table Grid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406D4"/>
  </w:style>
  <w:style w:type="numbering" w:customStyle="1" w:styleId="NoList7">
    <w:name w:val="No List7"/>
    <w:next w:val="NoList"/>
    <w:uiPriority w:val="99"/>
    <w:semiHidden/>
    <w:unhideWhenUsed/>
    <w:rsid w:val="00F406D4"/>
  </w:style>
  <w:style w:type="numbering" w:customStyle="1" w:styleId="NoList16">
    <w:name w:val="No List16"/>
    <w:next w:val="NoList"/>
    <w:semiHidden/>
    <w:rsid w:val="00F406D4"/>
  </w:style>
  <w:style w:type="table" w:customStyle="1" w:styleId="TableGrid4">
    <w:name w:val="Table Grid4"/>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406D4"/>
  </w:style>
  <w:style w:type="numbering" w:customStyle="1" w:styleId="NoList24">
    <w:name w:val="No List24"/>
    <w:next w:val="NoList"/>
    <w:semiHidden/>
    <w:rsid w:val="00F406D4"/>
  </w:style>
  <w:style w:type="table" w:customStyle="1" w:styleId="TableGrid12">
    <w:name w:val="Table Grid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406D4"/>
  </w:style>
  <w:style w:type="numbering" w:customStyle="1" w:styleId="NoList8">
    <w:name w:val="No List8"/>
    <w:next w:val="NoList"/>
    <w:uiPriority w:val="99"/>
    <w:semiHidden/>
    <w:unhideWhenUsed/>
    <w:rsid w:val="00F406D4"/>
  </w:style>
  <w:style w:type="numbering" w:customStyle="1" w:styleId="NoList17">
    <w:name w:val="No List17"/>
    <w:next w:val="NoList"/>
    <w:semiHidden/>
    <w:rsid w:val="00F406D4"/>
  </w:style>
  <w:style w:type="table" w:customStyle="1" w:styleId="TableGrid5">
    <w:name w:val="Table Grid5"/>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406D4"/>
  </w:style>
  <w:style w:type="numbering" w:customStyle="1" w:styleId="NoList25">
    <w:name w:val="No List25"/>
    <w:next w:val="NoList"/>
    <w:semiHidden/>
    <w:rsid w:val="00F406D4"/>
  </w:style>
  <w:style w:type="numbering" w:customStyle="1" w:styleId="NoList125">
    <w:name w:val="No List125"/>
    <w:next w:val="NoList"/>
    <w:uiPriority w:val="99"/>
    <w:semiHidden/>
    <w:unhideWhenUsed/>
    <w:rsid w:val="00F406D4"/>
  </w:style>
  <w:style w:type="numbering" w:customStyle="1" w:styleId="NoList9">
    <w:name w:val="No List9"/>
    <w:next w:val="NoList"/>
    <w:uiPriority w:val="99"/>
    <w:semiHidden/>
    <w:unhideWhenUsed/>
    <w:rsid w:val="00F406D4"/>
  </w:style>
  <w:style w:type="numbering" w:customStyle="1" w:styleId="NoList18">
    <w:name w:val="No List18"/>
    <w:next w:val="NoList"/>
    <w:semiHidden/>
    <w:rsid w:val="00F406D4"/>
  </w:style>
  <w:style w:type="table" w:customStyle="1" w:styleId="TableGrid6">
    <w:name w:val="Table Grid6"/>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406D4"/>
  </w:style>
  <w:style w:type="numbering" w:customStyle="1" w:styleId="NoList26">
    <w:name w:val="No List26"/>
    <w:next w:val="NoList"/>
    <w:semiHidden/>
    <w:rsid w:val="00F406D4"/>
  </w:style>
  <w:style w:type="numbering" w:customStyle="1" w:styleId="NoList126">
    <w:name w:val="No List126"/>
    <w:next w:val="NoList"/>
    <w:uiPriority w:val="99"/>
    <w:semiHidden/>
    <w:unhideWhenUsed/>
    <w:rsid w:val="00F406D4"/>
  </w:style>
  <w:style w:type="numbering" w:customStyle="1" w:styleId="NoList10">
    <w:name w:val="No List10"/>
    <w:next w:val="NoList"/>
    <w:uiPriority w:val="99"/>
    <w:semiHidden/>
    <w:unhideWhenUsed/>
    <w:rsid w:val="00F406D4"/>
  </w:style>
  <w:style w:type="character" w:customStyle="1" w:styleId="Mention2">
    <w:name w:val="Mention2"/>
    <w:basedOn w:val="DefaultParagraphFont"/>
    <w:uiPriority w:val="99"/>
    <w:semiHidden/>
    <w:unhideWhenUsed/>
    <w:rsid w:val="00F406D4"/>
    <w:rPr>
      <w:color w:val="2B579A"/>
      <w:shd w:val="clear" w:color="auto" w:fill="E6E6E6"/>
    </w:rPr>
  </w:style>
  <w:style w:type="paragraph" w:customStyle="1" w:styleId="Contenidodelatabla">
    <w:name w:val="Contenido de la tabla"/>
    <w:basedOn w:val="Normal"/>
    <w:rsid w:val="00F406D4"/>
    <w:pPr>
      <w:widowControl w:val="0"/>
      <w:suppressLineNumbers/>
      <w:suppressAutoHyphens/>
      <w:spacing w:after="0" w:line="240" w:lineRule="auto"/>
    </w:pPr>
    <w:rPr>
      <w:rFonts w:ascii="Liberation Serif" w:eastAsia="SimSun" w:hAnsi="Liberation Serif" w:cs="Mangal"/>
      <w:kern w:val="2"/>
      <w:sz w:val="24"/>
      <w:szCs w:val="24"/>
      <w:lang w:val="es-ES" w:eastAsia="zh-CN" w:bidi="hi-IN"/>
    </w:rPr>
  </w:style>
  <w:style w:type="numbering" w:customStyle="1" w:styleId="NoList19">
    <w:name w:val="No List19"/>
    <w:next w:val="NoList"/>
    <w:uiPriority w:val="99"/>
    <w:semiHidden/>
    <w:unhideWhenUsed/>
    <w:rsid w:val="00F406D4"/>
  </w:style>
  <w:style w:type="numbering" w:customStyle="1" w:styleId="NoList110">
    <w:name w:val="No List110"/>
    <w:next w:val="NoList"/>
    <w:uiPriority w:val="99"/>
    <w:semiHidden/>
    <w:unhideWhenUsed/>
    <w:rsid w:val="00F406D4"/>
  </w:style>
  <w:style w:type="numbering" w:customStyle="1" w:styleId="NoList118">
    <w:name w:val="No List118"/>
    <w:next w:val="NoList"/>
    <w:semiHidden/>
    <w:rsid w:val="00F406D4"/>
  </w:style>
  <w:style w:type="table" w:customStyle="1" w:styleId="TableGrid7">
    <w:name w:val="Table Grid7"/>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406D4"/>
  </w:style>
  <w:style w:type="numbering" w:customStyle="1" w:styleId="NoList27">
    <w:name w:val="No List27"/>
    <w:next w:val="NoList"/>
    <w:semiHidden/>
    <w:rsid w:val="00F406D4"/>
  </w:style>
  <w:style w:type="table" w:customStyle="1" w:styleId="TableGrid15">
    <w:name w:val="Table Grid15"/>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F406D4"/>
  </w:style>
  <w:style w:type="numbering" w:customStyle="1" w:styleId="NoList31">
    <w:name w:val="No List31"/>
    <w:next w:val="NoList"/>
    <w:uiPriority w:val="99"/>
    <w:semiHidden/>
    <w:unhideWhenUsed/>
    <w:rsid w:val="00F406D4"/>
  </w:style>
  <w:style w:type="numbering" w:customStyle="1" w:styleId="NoList131">
    <w:name w:val="No List131"/>
    <w:next w:val="NoList"/>
    <w:semiHidden/>
    <w:rsid w:val="00F406D4"/>
  </w:style>
  <w:style w:type="numbering" w:customStyle="1" w:styleId="NoList1121">
    <w:name w:val="No List1121"/>
    <w:next w:val="NoList"/>
    <w:uiPriority w:val="99"/>
    <w:semiHidden/>
    <w:unhideWhenUsed/>
    <w:rsid w:val="00F406D4"/>
  </w:style>
  <w:style w:type="numbering" w:customStyle="1" w:styleId="NoList211">
    <w:name w:val="No List211"/>
    <w:next w:val="NoList"/>
    <w:semiHidden/>
    <w:rsid w:val="00F406D4"/>
  </w:style>
  <w:style w:type="numbering" w:customStyle="1" w:styleId="NoList1211">
    <w:name w:val="No List1211"/>
    <w:next w:val="NoList"/>
    <w:uiPriority w:val="99"/>
    <w:semiHidden/>
    <w:unhideWhenUsed/>
    <w:rsid w:val="00F406D4"/>
  </w:style>
  <w:style w:type="numbering" w:customStyle="1" w:styleId="NoList41">
    <w:name w:val="No List41"/>
    <w:next w:val="NoList"/>
    <w:uiPriority w:val="99"/>
    <w:semiHidden/>
    <w:unhideWhenUsed/>
    <w:rsid w:val="00F406D4"/>
  </w:style>
  <w:style w:type="numbering" w:customStyle="1" w:styleId="NoList141">
    <w:name w:val="No List141"/>
    <w:next w:val="NoList"/>
    <w:semiHidden/>
    <w:rsid w:val="00F406D4"/>
  </w:style>
  <w:style w:type="numbering" w:customStyle="1" w:styleId="NoList1131">
    <w:name w:val="No List1131"/>
    <w:next w:val="NoList"/>
    <w:uiPriority w:val="99"/>
    <w:semiHidden/>
    <w:unhideWhenUsed/>
    <w:rsid w:val="00F406D4"/>
  </w:style>
  <w:style w:type="numbering" w:customStyle="1" w:styleId="NoList221">
    <w:name w:val="No List221"/>
    <w:next w:val="NoList"/>
    <w:semiHidden/>
    <w:rsid w:val="00F406D4"/>
  </w:style>
  <w:style w:type="numbering" w:customStyle="1" w:styleId="NoList1221">
    <w:name w:val="No List1221"/>
    <w:next w:val="NoList"/>
    <w:uiPriority w:val="99"/>
    <w:semiHidden/>
    <w:unhideWhenUsed/>
    <w:rsid w:val="00F406D4"/>
  </w:style>
  <w:style w:type="table" w:customStyle="1" w:styleId="TableGrid21">
    <w:name w:val="Table Grid2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rsid w:val="00F406D4"/>
  </w:style>
  <w:style w:type="numbering" w:customStyle="1" w:styleId="NoList61">
    <w:name w:val="No List61"/>
    <w:next w:val="NoList"/>
    <w:uiPriority w:val="99"/>
    <w:semiHidden/>
    <w:unhideWhenUsed/>
    <w:rsid w:val="00F406D4"/>
  </w:style>
  <w:style w:type="numbering" w:customStyle="1" w:styleId="NoList151">
    <w:name w:val="No List151"/>
    <w:next w:val="NoList"/>
    <w:semiHidden/>
    <w:rsid w:val="00F406D4"/>
  </w:style>
  <w:style w:type="table" w:customStyle="1" w:styleId="TableGrid31">
    <w:name w:val="Table Grid3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F406D4"/>
  </w:style>
  <w:style w:type="numbering" w:customStyle="1" w:styleId="NoList231">
    <w:name w:val="No List231"/>
    <w:next w:val="NoList"/>
    <w:semiHidden/>
    <w:rsid w:val="00F406D4"/>
  </w:style>
  <w:style w:type="table" w:customStyle="1" w:styleId="TableGrid111">
    <w:name w:val="Table Grid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F406D4"/>
  </w:style>
  <w:style w:type="numbering" w:customStyle="1" w:styleId="NoList71">
    <w:name w:val="No List71"/>
    <w:next w:val="NoList"/>
    <w:uiPriority w:val="99"/>
    <w:semiHidden/>
    <w:unhideWhenUsed/>
    <w:rsid w:val="00F406D4"/>
  </w:style>
  <w:style w:type="numbering" w:customStyle="1" w:styleId="NoList161">
    <w:name w:val="No List161"/>
    <w:next w:val="NoList"/>
    <w:semiHidden/>
    <w:rsid w:val="00F406D4"/>
  </w:style>
  <w:style w:type="table" w:customStyle="1" w:styleId="TableGrid41">
    <w:name w:val="Table Grid4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F406D4"/>
  </w:style>
  <w:style w:type="numbering" w:customStyle="1" w:styleId="NoList241">
    <w:name w:val="No List241"/>
    <w:next w:val="NoList"/>
    <w:semiHidden/>
    <w:rsid w:val="00F406D4"/>
  </w:style>
  <w:style w:type="table" w:customStyle="1" w:styleId="TableGrid121">
    <w:name w:val="Table Grid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F406D4"/>
  </w:style>
  <w:style w:type="numbering" w:customStyle="1" w:styleId="NoList81">
    <w:name w:val="No List81"/>
    <w:next w:val="NoList"/>
    <w:uiPriority w:val="99"/>
    <w:semiHidden/>
    <w:unhideWhenUsed/>
    <w:rsid w:val="00F406D4"/>
  </w:style>
  <w:style w:type="numbering" w:customStyle="1" w:styleId="NoList171">
    <w:name w:val="No List171"/>
    <w:next w:val="NoList"/>
    <w:semiHidden/>
    <w:rsid w:val="00F406D4"/>
  </w:style>
  <w:style w:type="table" w:customStyle="1" w:styleId="TableGrid51">
    <w:name w:val="Table Grid5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F406D4"/>
  </w:style>
  <w:style w:type="numbering" w:customStyle="1" w:styleId="NoList251">
    <w:name w:val="No List251"/>
    <w:next w:val="NoList"/>
    <w:semiHidden/>
    <w:rsid w:val="00F406D4"/>
  </w:style>
  <w:style w:type="table" w:customStyle="1" w:styleId="TableGrid131">
    <w:name w:val="Table Grid13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F406D4"/>
  </w:style>
  <w:style w:type="numbering" w:customStyle="1" w:styleId="NoList91">
    <w:name w:val="No List91"/>
    <w:next w:val="NoList"/>
    <w:uiPriority w:val="99"/>
    <w:semiHidden/>
    <w:unhideWhenUsed/>
    <w:rsid w:val="00F406D4"/>
  </w:style>
  <w:style w:type="numbering" w:customStyle="1" w:styleId="NoList181">
    <w:name w:val="No List181"/>
    <w:next w:val="NoList"/>
    <w:semiHidden/>
    <w:rsid w:val="00F406D4"/>
  </w:style>
  <w:style w:type="table" w:customStyle="1" w:styleId="TableGrid61">
    <w:name w:val="Table Grid6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F406D4"/>
  </w:style>
  <w:style w:type="numbering" w:customStyle="1" w:styleId="NoList261">
    <w:name w:val="No List261"/>
    <w:next w:val="NoList"/>
    <w:semiHidden/>
    <w:rsid w:val="00F406D4"/>
  </w:style>
  <w:style w:type="table" w:customStyle="1" w:styleId="TableGrid141">
    <w:name w:val="Table Grid14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F406D4"/>
  </w:style>
  <w:style w:type="character" w:customStyle="1" w:styleId="UnresolvedMention1">
    <w:name w:val="Unresolved Mention1"/>
    <w:basedOn w:val="DefaultParagraphFont"/>
    <w:uiPriority w:val="99"/>
    <w:semiHidden/>
    <w:unhideWhenUsed/>
    <w:rsid w:val="00F406D4"/>
    <w:rPr>
      <w:color w:val="808080"/>
      <w:shd w:val="clear" w:color="auto" w:fill="E6E6E6"/>
    </w:rPr>
  </w:style>
  <w:style w:type="character" w:customStyle="1" w:styleId="UnresolvedMention2">
    <w:name w:val="Unresolved Mention2"/>
    <w:basedOn w:val="DefaultParagraphFont"/>
    <w:uiPriority w:val="99"/>
    <w:semiHidden/>
    <w:unhideWhenUsed/>
    <w:rsid w:val="00F406D4"/>
    <w:rPr>
      <w:color w:val="808080"/>
      <w:shd w:val="clear" w:color="auto" w:fill="E6E6E6"/>
    </w:rPr>
  </w:style>
  <w:style w:type="character" w:customStyle="1" w:styleId="uccresultamount3">
    <w:name w:val="uccresultamount3"/>
    <w:basedOn w:val="DefaultParagraphFont"/>
    <w:rsid w:val="00F406D4"/>
  </w:style>
  <w:style w:type="table" w:customStyle="1" w:styleId="PlainTable21">
    <w:name w:val="Plain Table 21"/>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MediumList1-Accent3">
    <w:name w:val="Medium List 1 Accent 3"/>
    <w:basedOn w:val="TableNormal"/>
    <w:uiPriority w:val="65"/>
    <w:semiHidden/>
    <w:unhideWhenUsed/>
    <w:rsid w:val="00F406D4"/>
    <w:pPr>
      <w:spacing w:after="0" w:line="240" w:lineRule="auto"/>
    </w:pPr>
    <w:rPr>
      <w:rFonts w:ascii="Lucida Sans" w:eastAsia="Times New Roman" w:hAnsi="Lucida Sans" w:cs="Times New Roman"/>
      <w:color w:val="000000" w:themeColor="text1"/>
      <w:lang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TableGrid8">
    <w:name w:val="Table Grid8"/>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6">
    <w:name w:val="Table Grid16"/>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406D4"/>
    <w:rPr>
      <w:color w:val="808080"/>
      <w:shd w:val="clear" w:color="auto" w:fill="E6E6E6"/>
    </w:rPr>
  </w:style>
  <w:style w:type="character" w:customStyle="1" w:styleId="highwire-cite-metadata-issue">
    <w:name w:val="highwire-cite-metadata-issue"/>
    <w:basedOn w:val="DefaultParagraphFont"/>
    <w:rsid w:val="00F406D4"/>
  </w:style>
  <w:style w:type="character" w:customStyle="1" w:styleId="highwire-cite-metadata-pages">
    <w:name w:val="highwire-cite-metadata-pages"/>
    <w:basedOn w:val="DefaultParagraphFont"/>
    <w:rsid w:val="00F406D4"/>
  </w:style>
  <w:style w:type="character" w:customStyle="1" w:styleId="journaltitle">
    <w:name w:val="journaltitle"/>
    <w:basedOn w:val="DefaultParagraphFont"/>
    <w:rsid w:val="00F406D4"/>
  </w:style>
  <w:style w:type="character" w:customStyle="1" w:styleId="ref-text">
    <w:name w:val="ref-text"/>
    <w:basedOn w:val="DefaultParagraphFont"/>
    <w:rsid w:val="00F406D4"/>
  </w:style>
  <w:style w:type="character" w:customStyle="1" w:styleId="italic">
    <w:name w:val="italic"/>
    <w:basedOn w:val="DefaultParagraphFont"/>
    <w:rsid w:val="00F406D4"/>
  </w:style>
  <w:style w:type="character" w:customStyle="1" w:styleId="citation">
    <w:name w:val="citation"/>
    <w:basedOn w:val="DefaultParagraphFont"/>
    <w:rsid w:val="00F406D4"/>
  </w:style>
  <w:style w:type="character" w:customStyle="1" w:styleId="bkciteavail">
    <w:name w:val="bk_cite_avail"/>
    <w:basedOn w:val="DefaultParagraphFont"/>
    <w:rsid w:val="00F406D4"/>
  </w:style>
  <w:style w:type="character" w:customStyle="1" w:styleId="primary-heading">
    <w:name w:val="primary-heading"/>
    <w:basedOn w:val="DefaultParagraphFont"/>
    <w:rsid w:val="00F406D4"/>
  </w:style>
  <w:style w:type="character" w:customStyle="1" w:styleId="highlight">
    <w:name w:val="highlight"/>
    <w:basedOn w:val="DefaultParagraphFont"/>
    <w:rsid w:val="00F406D4"/>
  </w:style>
  <w:style w:type="character" w:customStyle="1" w:styleId="ui-ncbitoggler-master-text">
    <w:name w:val="ui-ncbitoggler-master-text"/>
    <w:basedOn w:val="DefaultParagraphFont"/>
    <w:rsid w:val="00F406D4"/>
  </w:style>
  <w:style w:type="character" w:customStyle="1" w:styleId="citationref">
    <w:name w:val="citationref"/>
    <w:basedOn w:val="DefaultParagraphFont"/>
    <w:rsid w:val="00F406D4"/>
  </w:style>
  <w:style w:type="paragraph" w:styleId="Revision">
    <w:name w:val="Revision"/>
    <w:hidden/>
    <w:uiPriority w:val="99"/>
    <w:semiHidden/>
    <w:rsid w:val="00F406D4"/>
    <w:pPr>
      <w:spacing w:after="0" w:line="240" w:lineRule="auto"/>
    </w:pPr>
    <w:rPr>
      <w:rFonts w:ascii="Lucida Sans" w:eastAsia="Times New Roman" w:hAnsi="Lucida Sans" w:cs="Times New Roman"/>
      <w:lang w:eastAsia="zh-CN"/>
    </w:rPr>
  </w:style>
  <w:style w:type="table" w:customStyle="1" w:styleId="TableGrid17">
    <w:name w:val="Table Grid17"/>
    <w:basedOn w:val="TableNormal"/>
    <w:next w:val="TableGrid"/>
    <w:uiPriority w:val="5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semiHidden/>
    <w:rsid w:val="00F406D4"/>
    <w:rPr>
      <w:rFonts w:ascii="Segoe UI" w:hAnsi="Segoe UI" w:cs="Segoe UI"/>
      <w:sz w:val="18"/>
      <w:szCs w:val="18"/>
      <w:lang w:val="en-IN"/>
    </w:rPr>
  </w:style>
  <w:style w:type="character" w:customStyle="1" w:styleId="cit-source">
    <w:name w:val="cit-source"/>
    <w:basedOn w:val="DefaultParagraphFont"/>
    <w:rsid w:val="00F406D4"/>
  </w:style>
  <w:style w:type="character" w:customStyle="1" w:styleId="cit-vol">
    <w:name w:val="cit-vol"/>
    <w:basedOn w:val="DefaultParagraphFont"/>
    <w:rsid w:val="00F406D4"/>
  </w:style>
  <w:style w:type="character" w:customStyle="1" w:styleId="cit-reflinks-abstract">
    <w:name w:val="cit-reflinks-abstract"/>
    <w:basedOn w:val="DefaultParagraphFont"/>
    <w:rsid w:val="00F406D4"/>
  </w:style>
  <w:style w:type="character" w:customStyle="1" w:styleId="cit-sep">
    <w:name w:val="cit-sep"/>
    <w:basedOn w:val="DefaultParagraphFont"/>
    <w:rsid w:val="00F406D4"/>
  </w:style>
  <w:style w:type="character" w:customStyle="1" w:styleId="cit-reflinks-full-text">
    <w:name w:val="cit-reflinks-full-text"/>
    <w:basedOn w:val="DefaultParagraphFont"/>
    <w:rsid w:val="00F406D4"/>
  </w:style>
  <w:style w:type="character" w:customStyle="1" w:styleId="free-full-text">
    <w:name w:val="free-full-text"/>
    <w:basedOn w:val="DefaultParagraphFont"/>
    <w:rsid w:val="00F406D4"/>
  </w:style>
  <w:style w:type="table" w:customStyle="1" w:styleId="TableGrid19">
    <w:name w:val="Table Grid19"/>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406D4"/>
  </w:style>
  <w:style w:type="table" w:customStyle="1" w:styleId="TableGrid38">
    <w:name w:val="Table Grid38"/>
    <w:basedOn w:val="TableNormal"/>
    <w:next w:val="TableGrid"/>
    <w:uiPriority w:val="39"/>
    <w:rsid w:val="00F406D4"/>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1">
    <w:name w:val="Figure Outline1"/>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
    <w:name w:val="Table List 81"/>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1">
    <w:name w:val="Plain Table 111"/>
    <w:basedOn w:val="TableNormal"/>
    <w:uiPriority w:val="41"/>
    <w:rsid w:val="00F406D4"/>
    <w:pPr>
      <w:spacing w:after="0" w:line="240" w:lineRule="auto"/>
    </w:pPr>
    <w:rPr>
      <w:lang w:val="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9">
    <w:name w:val="No List119"/>
    <w:next w:val="NoList"/>
    <w:uiPriority w:val="99"/>
    <w:semiHidden/>
    <w:unhideWhenUsed/>
    <w:rsid w:val="00F406D4"/>
  </w:style>
  <w:style w:type="numbering" w:customStyle="1" w:styleId="NoList1110">
    <w:name w:val="No List1110"/>
    <w:next w:val="NoList"/>
    <w:semiHidden/>
    <w:rsid w:val="00F406D4"/>
  </w:style>
  <w:style w:type="numbering" w:customStyle="1" w:styleId="NoList1112">
    <w:name w:val="No List1112"/>
    <w:next w:val="NoList"/>
    <w:uiPriority w:val="99"/>
    <w:semiHidden/>
    <w:unhideWhenUsed/>
    <w:rsid w:val="00F406D4"/>
  </w:style>
  <w:style w:type="numbering" w:customStyle="1" w:styleId="NoList28">
    <w:name w:val="No List28"/>
    <w:next w:val="NoList"/>
    <w:semiHidden/>
    <w:rsid w:val="00F406D4"/>
  </w:style>
  <w:style w:type="table" w:customStyle="1" w:styleId="TableGrid110">
    <w:name w:val="Table Grid110"/>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F406D4"/>
  </w:style>
  <w:style w:type="numbering" w:customStyle="1" w:styleId="NoList32">
    <w:name w:val="No List32"/>
    <w:next w:val="NoList"/>
    <w:uiPriority w:val="99"/>
    <w:semiHidden/>
    <w:unhideWhenUsed/>
    <w:rsid w:val="00F406D4"/>
  </w:style>
  <w:style w:type="numbering" w:customStyle="1" w:styleId="NoList132">
    <w:name w:val="No List132"/>
    <w:next w:val="NoList"/>
    <w:semiHidden/>
    <w:rsid w:val="00F406D4"/>
  </w:style>
  <w:style w:type="numbering" w:customStyle="1" w:styleId="NoList1122">
    <w:name w:val="No List1122"/>
    <w:next w:val="NoList"/>
    <w:uiPriority w:val="99"/>
    <w:semiHidden/>
    <w:unhideWhenUsed/>
    <w:rsid w:val="00F406D4"/>
  </w:style>
  <w:style w:type="numbering" w:customStyle="1" w:styleId="NoList212">
    <w:name w:val="No List212"/>
    <w:next w:val="NoList"/>
    <w:semiHidden/>
    <w:rsid w:val="00F406D4"/>
  </w:style>
  <w:style w:type="numbering" w:customStyle="1" w:styleId="NoList1212">
    <w:name w:val="No List1212"/>
    <w:next w:val="NoList"/>
    <w:uiPriority w:val="99"/>
    <w:semiHidden/>
    <w:unhideWhenUsed/>
    <w:rsid w:val="00F406D4"/>
  </w:style>
  <w:style w:type="numbering" w:customStyle="1" w:styleId="NoList42">
    <w:name w:val="No List42"/>
    <w:next w:val="NoList"/>
    <w:uiPriority w:val="99"/>
    <w:semiHidden/>
    <w:unhideWhenUsed/>
    <w:rsid w:val="00F406D4"/>
  </w:style>
  <w:style w:type="numbering" w:customStyle="1" w:styleId="NoList142">
    <w:name w:val="No List142"/>
    <w:next w:val="NoList"/>
    <w:semiHidden/>
    <w:rsid w:val="00F406D4"/>
  </w:style>
  <w:style w:type="numbering" w:customStyle="1" w:styleId="NoList1132">
    <w:name w:val="No List1132"/>
    <w:next w:val="NoList"/>
    <w:uiPriority w:val="99"/>
    <w:semiHidden/>
    <w:unhideWhenUsed/>
    <w:rsid w:val="00F406D4"/>
  </w:style>
  <w:style w:type="numbering" w:customStyle="1" w:styleId="NoList222">
    <w:name w:val="No List222"/>
    <w:next w:val="NoList"/>
    <w:semiHidden/>
    <w:rsid w:val="00F406D4"/>
  </w:style>
  <w:style w:type="numbering" w:customStyle="1" w:styleId="NoList1222">
    <w:name w:val="No List1222"/>
    <w:next w:val="NoList"/>
    <w:uiPriority w:val="99"/>
    <w:semiHidden/>
    <w:unhideWhenUsed/>
    <w:rsid w:val="00F406D4"/>
  </w:style>
  <w:style w:type="table" w:customStyle="1" w:styleId="TableGrid210">
    <w:name w:val="Table Grid210"/>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semiHidden/>
    <w:rsid w:val="00F406D4"/>
  </w:style>
  <w:style w:type="numbering" w:customStyle="1" w:styleId="NoList62">
    <w:name w:val="No List62"/>
    <w:next w:val="NoList"/>
    <w:uiPriority w:val="99"/>
    <w:semiHidden/>
    <w:unhideWhenUsed/>
    <w:rsid w:val="00F406D4"/>
  </w:style>
  <w:style w:type="numbering" w:customStyle="1" w:styleId="NoList152">
    <w:name w:val="No List152"/>
    <w:next w:val="NoList"/>
    <w:semiHidden/>
    <w:rsid w:val="00F406D4"/>
  </w:style>
  <w:style w:type="table" w:customStyle="1" w:styleId="TableGrid39">
    <w:name w:val="Table Grid39"/>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F406D4"/>
  </w:style>
  <w:style w:type="numbering" w:customStyle="1" w:styleId="NoList232">
    <w:name w:val="No List232"/>
    <w:next w:val="NoList"/>
    <w:semiHidden/>
    <w:rsid w:val="00F406D4"/>
  </w:style>
  <w:style w:type="table" w:customStyle="1" w:styleId="TableGrid112">
    <w:name w:val="Table Grid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F406D4"/>
  </w:style>
  <w:style w:type="numbering" w:customStyle="1" w:styleId="NoList72">
    <w:name w:val="No List72"/>
    <w:next w:val="NoList"/>
    <w:uiPriority w:val="99"/>
    <w:semiHidden/>
    <w:unhideWhenUsed/>
    <w:rsid w:val="00F406D4"/>
  </w:style>
  <w:style w:type="numbering" w:customStyle="1" w:styleId="NoList162">
    <w:name w:val="No List162"/>
    <w:next w:val="NoList"/>
    <w:semiHidden/>
    <w:rsid w:val="00F406D4"/>
  </w:style>
  <w:style w:type="table" w:customStyle="1" w:styleId="TableGrid42">
    <w:name w:val="Table Grid4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F406D4"/>
  </w:style>
  <w:style w:type="numbering" w:customStyle="1" w:styleId="NoList242">
    <w:name w:val="No List242"/>
    <w:next w:val="NoList"/>
    <w:semiHidden/>
    <w:rsid w:val="00F406D4"/>
  </w:style>
  <w:style w:type="table" w:customStyle="1" w:styleId="TableGrid122">
    <w:name w:val="Table Grid1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F406D4"/>
  </w:style>
  <w:style w:type="numbering" w:customStyle="1" w:styleId="NoList82">
    <w:name w:val="No List82"/>
    <w:next w:val="NoList"/>
    <w:uiPriority w:val="99"/>
    <w:semiHidden/>
    <w:unhideWhenUsed/>
    <w:rsid w:val="00F406D4"/>
  </w:style>
  <w:style w:type="numbering" w:customStyle="1" w:styleId="NoList172">
    <w:name w:val="No List172"/>
    <w:next w:val="NoList"/>
    <w:semiHidden/>
    <w:rsid w:val="00F406D4"/>
  </w:style>
  <w:style w:type="table" w:customStyle="1" w:styleId="TableGrid52">
    <w:name w:val="Table Grid5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F406D4"/>
  </w:style>
  <w:style w:type="numbering" w:customStyle="1" w:styleId="NoList252">
    <w:name w:val="No List252"/>
    <w:next w:val="NoList"/>
    <w:semiHidden/>
    <w:rsid w:val="00F406D4"/>
  </w:style>
  <w:style w:type="table" w:customStyle="1" w:styleId="TableGrid132">
    <w:name w:val="Table Grid13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F406D4"/>
  </w:style>
  <w:style w:type="numbering" w:customStyle="1" w:styleId="NoList92">
    <w:name w:val="No List92"/>
    <w:next w:val="NoList"/>
    <w:uiPriority w:val="99"/>
    <w:semiHidden/>
    <w:unhideWhenUsed/>
    <w:rsid w:val="00F406D4"/>
  </w:style>
  <w:style w:type="numbering" w:customStyle="1" w:styleId="NoList182">
    <w:name w:val="No List182"/>
    <w:next w:val="NoList"/>
    <w:semiHidden/>
    <w:rsid w:val="00F406D4"/>
  </w:style>
  <w:style w:type="table" w:customStyle="1" w:styleId="TableGrid62">
    <w:name w:val="Table Grid6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F406D4"/>
  </w:style>
  <w:style w:type="numbering" w:customStyle="1" w:styleId="NoList262">
    <w:name w:val="No List262"/>
    <w:next w:val="NoList"/>
    <w:semiHidden/>
    <w:rsid w:val="00F406D4"/>
  </w:style>
  <w:style w:type="table" w:customStyle="1" w:styleId="TableGrid142">
    <w:name w:val="Table Grid14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uiPriority w:val="99"/>
    <w:semiHidden/>
    <w:unhideWhenUsed/>
    <w:rsid w:val="00F406D4"/>
  </w:style>
  <w:style w:type="numbering" w:customStyle="1" w:styleId="NoList101">
    <w:name w:val="No List101"/>
    <w:next w:val="NoList"/>
    <w:uiPriority w:val="99"/>
    <w:semiHidden/>
    <w:unhideWhenUsed/>
    <w:rsid w:val="00F406D4"/>
  </w:style>
  <w:style w:type="numbering" w:customStyle="1" w:styleId="NoList191">
    <w:name w:val="No List191"/>
    <w:next w:val="NoList"/>
    <w:uiPriority w:val="99"/>
    <w:semiHidden/>
    <w:unhideWhenUsed/>
    <w:rsid w:val="00F406D4"/>
  </w:style>
  <w:style w:type="numbering" w:customStyle="1" w:styleId="NoList1101">
    <w:name w:val="No List1101"/>
    <w:next w:val="NoList"/>
    <w:uiPriority w:val="99"/>
    <w:semiHidden/>
    <w:unhideWhenUsed/>
    <w:rsid w:val="00F406D4"/>
  </w:style>
  <w:style w:type="numbering" w:customStyle="1" w:styleId="NoList1181">
    <w:name w:val="No List1181"/>
    <w:next w:val="NoList"/>
    <w:semiHidden/>
    <w:rsid w:val="00F406D4"/>
  </w:style>
  <w:style w:type="table" w:customStyle="1" w:styleId="TableGrid71">
    <w:name w:val="Table Grid7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406D4"/>
  </w:style>
  <w:style w:type="numbering" w:customStyle="1" w:styleId="NoList271">
    <w:name w:val="No List271"/>
    <w:next w:val="NoList"/>
    <w:semiHidden/>
    <w:rsid w:val="00F406D4"/>
  </w:style>
  <w:style w:type="table" w:customStyle="1" w:styleId="TableGrid151">
    <w:name w:val="Table Grid15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F406D4"/>
  </w:style>
  <w:style w:type="numbering" w:customStyle="1" w:styleId="NoList311">
    <w:name w:val="No List311"/>
    <w:next w:val="NoList"/>
    <w:uiPriority w:val="99"/>
    <w:semiHidden/>
    <w:unhideWhenUsed/>
    <w:rsid w:val="00F406D4"/>
  </w:style>
  <w:style w:type="numbering" w:customStyle="1" w:styleId="NoList1311">
    <w:name w:val="No List1311"/>
    <w:next w:val="NoList"/>
    <w:semiHidden/>
    <w:rsid w:val="00F406D4"/>
  </w:style>
  <w:style w:type="numbering" w:customStyle="1" w:styleId="NoList11211">
    <w:name w:val="No List11211"/>
    <w:next w:val="NoList"/>
    <w:uiPriority w:val="99"/>
    <w:semiHidden/>
    <w:unhideWhenUsed/>
    <w:rsid w:val="00F406D4"/>
  </w:style>
  <w:style w:type="numbering" w:customStyle="1" w:styleId="NoList2111">
    <w:name w:val="No List2111"/>
    <w:next w:val="NoList"/>
    <w:semiHidden/>
    <w:rsid w:val="00F406D4"/>
  </w:style>
  <w:style w:type="numbering" w:customStyle="1" w:styleId="NoList12111">
    <w:name w:val="No List12111"/>
    <w:next w:val="NoList"/>
    <w:uiPriority w:val="99"/>
    <w:semiHidden/>
    <w:unhideWhenUsed/>
    <w:rsid w:val="00F406D4"/>
  </w:style>
  <w:style w:type="numbering" w:customStyle="1" w:styleId="NoList411">
    <w:name w:val="No List411"/>
    <w:next w:val="NoList"/>
    <w:uiPriority w:val="99"/>
    <w:semiHidden/>
    <w:unhideWhenUsed/>
    <w:rsid w:val="00F406D4"/>
  </w:style>
  <w:style w:type="numbering" w:customStyle="1" w:styleId="NoList1411">
    <w:name w:val="No List1411"/>
    <w:next w:val="NoList"/>
    <w:semiHidden/>
    <w:rsid w:val="00F406D4"/>
  </w:style>
  <w:style w:type="numbering" w:customStyle="1" w:styleId="NoList11311">
    <w:name w:val="No List11311"/>
    <w:next w:val="NoList"/>
    <w:uiPriority w:val="99"/>
    <w:semiHidden/>
    <w:unhideWhenUsed/>
    <w:rsid w:val="00F406D4"/>
  </w:style>
  <w:style w:type="numbering" w:customStyle="1" w:styleId="NoList2211">
    <w:name w:val="No List2211"/>
    <w:next w:val="NoList"/>
    <w:semiHidden/>
    <w:rsid w:val="00F406D4"/>
  </w:style>
  <w:style w:type="numbering" w:customStyle="1" w:styleId="NoList12211">
    <w:name w:val="No List12211"/>
    <w:next w:val="NoList"/>
    <w:uiPriority w:val="99"/>
    <w:semiHidden/>
    <w:unhideWhenUsed/>
    <w:rsid w:val="00F406D4"/>
  </w:style>
  <w:style w:type="table" w:customStyle="1" w:styleId="TableGrid211">
    <w:name w:val="Table Grid2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rsid w:val="00F406D4"/>
  </w:style>
  <w:style w:type="numbering" w:customStyle="1" w:styleId="NoList611">
    <w:name w:val="No List611"/>
    <w:next w:val="NoList"/>
    <w:uiPriority w:val="99"/>
    <w:semiHidden/>
    <w:unhideWhenUsed/>
    <w:rsid w:val="00F406D4"/>
  </w:style>
  <w:style w:type="numbering" w:customStyle="1" w:styleId="NoList1511">
    <w:name w:val="No List1511"/>
    <w:next w:val="NoList"/>
    <w:semiHidden/>
    <w:rsid w:val="00F406D4"/>
  </w:style>
  <w:style w:type="table" w:customStyle="1" w:styleId="TableGrid311">
    <w:name w:val="Table Grid3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uiPriority w:val="99"/>
    <w:semiHidden/>
    <w:unhideWhenUsed/>
    <w:rsid w:val="00F406D4"/>
  </w:style>
  <w:style w:type="numbering" w:customStyle="1" w:styleId="NoList2311">
    <w:name w:val="No List2311"/>
    <w:next w:val="NoList"/>
    <w:semiHidden/>
    <w:rsid w:val="00F406D4"/>
  </w:style>
  <w:style w:type="table" w:customStyle="1" w:styleId="TableGrid1111">
    <w:name w:val="Table Grid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NoList"/>
    <w:uiPriority w:val="99"/>
    <w:semiHidden/>
    <w:unhideWhenUsed/>
    <w:rsid w:val="00F406D4"/>
  </w:style>
  <w:style w:type="numbering" w:customStyle="1" w:styleId="NoList711">
    <w:name w:val="No List711"/>
    <w:next w:val="NoList"/>
    <w:uiPriority w:val="99"/>
    <w:semiHidden/>
    <w:unhideWhenUsed/>
    <w:rsid w:val="00F406D4"/>
  </w:style>
  <w:style w:type="numbering" w:customStyle="1" w:styleId="NoList1611">
    <w:name w:val="No List1611"/>
    <w:next w:val="NoList"/>
    <w:semiHidden/>
    <w:rsid w:val="00F406D4"/>
  </w:style>
  <w:style w:type="table" w:customStyle="1" w:styleId="TableGrid411">
    <w:name w:val="Table Grid4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F406D4"/>
  </w:style>
  <w:style w:type="numbering" w:customStyle="1" w:styleId="NoList2411">
    <w:name w:val="No List2411"/>
    <w:next w:val="NoList"/>
    <w:semiHidden/>
    <w:rsid w:val="00F406D4"/>
  </w:style>
  <w:style w:type="table" w:customStyle="1" w:styleId="TableGrid1211">
    <w:name w:val="Table Grid1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F406D4"/>
  </w:style>
  <w:style w:type="numbering" w:customStyle="1" w:styleId="NoList811">
    <w:name w:val="No List811"/>
    <w:next w:val="NoList"/>
    <w:uiPriority w:val="99"/>
    <w:semiHidden/>
    <w:unhideWhenUsed/>
    <w:rsid w:val="00F406D4"/>
  </w:style>
  <w:style w:type="numbering" w:customStyle="1" w:styleId="NoList1711">
    <w:name w:val="No List1711"/>
    <w:next w:val="NoList"/>
    <w:semiHidden/>
    <w:rsid w:val="00F406D4"/>
  </w:style>
  <w:style w:type="table" w:customStyle="1" w:styleId="TableGrid511">
    <w:name w:val="Table Grid5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F406D4"/>
  </w:style>
  <w:style w:type="numbering" w:customStyle="1" w:styleId="NoList2511">
    <w:name w:val="No List2511"/>
    <w:next w:val="NoList"/>
    <w:semiHidden/>
    <w:rsid w:val="00F406D4"/>
  </w:style>
  <w:style w:type="table" w:customStyle="1" w:styleId="TableGrid1311">
    <w:name w:val="Table Grid13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F406D4"/>
  </w:style>
  <w:style w:type="numbering" w:customStyle="1" w:styleId="NoList911">
    <w:name w:val="No List911"/>
    <w:next w:val="NoList"/>
    <w:uiPriority w:val="99"/>
    <w:semiHidden/>
    <w:unhideWhenUsed/>
    <w:rsid w:val="00F406D4"/>
  </w:style>
  <w:style w:type="numbering" w:customStyle="1" w:styleId="NoList1811">
    <w:name w:val="No List1811"/>
    <w:next w:val="NoList"/>
    <w:semiHidden/>
    <w:rsid w:val="00F406D4"/>
  </w:style>
  <w:style w:type="table" w:customStyle="1" w:styleId="TableGrid611">
    <w:name w:val="Table Grid6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uiPriority w:val="99"/>
    <w:semiHidden/>
    <w:unhideWhenUsed/>
    <w:rsid w:val="00F406D4"/>
  </w:style>
  <w:style w:type="numbering" w:customStyle="1" w:styleId="NoList2611">
    <w:name w:val="No List2611"/>
    <w:next w:val="NoList"/>
    <w:semiHidden/>
    <w:rsid w:val="00F406D4"/>
  </w:style>
  <w:style w:type="table" w:customStyle="1" w:styleId="TableGrid1411">
    <w:name w:val="Table Grid14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uiPriority w:val="99"/>
    <w:semiHidden/>
    <w:unhideWhenUsed/>
    <w:rsid w:val="00F406D4"/>
  </w:style>
  <w:style w:type="table" w:customStyle="1" w:styleId="PlainTable412">
    <w:name w:val="Plain Table 412"/>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F406D4"/>
    <w:pPr>
      <w:spacing w:after="0" w:line="240" w:lineRule="auto"/>
    </w:pPr>
    <w:rPr>
      <w:lang w:val="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List1-Accent31">
    <w:name w:val="Medium List 1 - Accent 31"/>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mn-ea" w:eastAsia="SimSun" w:hAnsi="+mn-e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Grid81">
    <w:name w:val="Table Grid8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1">
    <w:name w:val="Table Grid16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F406D4"/>
  </w:style>
  <w:style w:type="table" w:customStyle="1" w:styleId="TableGrid191">
    <w:name w:val="Table Grid19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F406D4"/>
  </w:style>
  <w:style w:type="table" w:customStyle="1" w:styleId="TableGrid321">
    <w:name w:val="Table Grid32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4">
    <w:name w:val="Table Grid44"/>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406D4"/>
  </w:style>
  <w:style w:type="table" w:customStyle="1" w:styleId="TableGrid50">
    <w:name w:val="Table Grid50"/>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gureNoOutline2">
    <w:name w:val="Figure No Outline2"/>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2">
    <w:name w:val="Figure Outline2"/>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2">
    <w:name w:val="Table List 82"/>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2">
    <w:name w:val="Plain Table 112"/>
    <w:basedOn w:val="TableNormal"/>
    <w:uiPriority w:val="41"/>
    <w:rsid w:val="00F406D4"/>
    <w:pPr>
      <w:spacing w:after="0" w:line="240" w:lineRule="auto"/>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20">
    <w:name w:val="No List120"/>
    <w:next w:val="NoList"/>
    <w:uiPriority w:val="99"/>
    <w:semiHidden/>
    <w:unhideWhenUsed/>
    <w:rsid w:val="00F406D4"/>
  </w:style>
  <w:style w:type="numbering" w:customStyle="1" w:styleId="NoList1113">
    <w:name w:val="No List1113"/>
    <w:next w:val="NoList"/>
    <w:semiHidden/>
    <w:rsid w:val="00F406D4"/>
  </w:style>
  <w:style w:type="numbering" w:customStyle="1" w:styleId="NoList1114">
    <w:name w:val="No List1114"/>
    <w:next w:val="NoList"/>
    <w:uiPriority w:val="99"/>
    <w:semiHidden/>
    <w:unhideWhenUsed/>
    <w:rsid w:val="00F406D4"/>
  </w:style>
  <w:style w:type="numbering" w:customStyle="1" w:styleId="NoList210">
    <w:name w:val="No List210"/>
    <w:next w:val="NoList"/>
    <w:semiHidden/>
    <w:rsid w:val="00F406D4"/>
  </w:style>
  <w:style w:type="numbering" w:customStyle="1" w:styleId="NoList129">
    <w:name w:val="No List129"/>
    <w:next w:val="NoList"/>
    <w:uiPriority w:val="99"/>
    <w:semiHidden/>
    <w:unhideWhenUsed/>
    <w:rsid w:val="00F406D4"/>
  </w:style>
  <w:style w:type="numbering" w:customStyle="1" w:styleId="NoList33">
    <w:name w:val="No List33"/>
    <w:next w:val="NoList"/>
    <w:uiPriority w:val="99"/>
    <w:semiHidden/>
    <w:unhideWhenUsed/>
    <w:rsid w:val="00F406D4"/>
  </w:style>
  <w:style w:type="numbering" w:customStyle="1" w:styleId="NoList133">
    <w:name w:val="No List133"/>
    <w:next w:val="NoList"/>
    <w:semiHidden/>
    <w:rsid w:val="00F406D4"/>
  </w:style>
  <w:style w:type="numbering" w:customStyle="1" w:styleId="NoList1123">
    <w:name w:val="No List1123"/>
    <w:next w:val="NoList"/>
    <w:uiPriority w:val="99"/>
    <w:semiHidden/>
    <w:unhideWhenUsed/>
    <w:rsid w:val="00F406D4"/>
  </w:style>
  <w:style w:type="numbering" w:customStyle="1" w:styleId="NoList213">
    <w:name w:val="No List213"/>
    <w:next w:val="NoList"/>
    <w:semiHidden/>
    <w:rsid w:val="00F406D4"/>
  </w:style>
  <w:style w:type="numbering" w:customStyle="1" w:styleId="NoList1213">
    <w:name w:val="No List1213"/>
    <w:next w:val="NoList"/>
    <w:uiPriority w:val="99"/>
    <w:semiHidden/>
    <w:unhideWhenUsed/>
    <w:rsid w:val="00F406D4"/>
  </w:style>
  <w:style w:type="numbering" w:customStyle="1" w:styleId="NoList43">
    <w:name w:val="No List43"/>
    <w:next w:val="NoList"/>
    <w:uiPriority w:val="99"/>
    <w:semiHidden/>
    <w:unhideWhenUsed/>
    <w:rsid w:val="00F406D4"/>
  </w:style>
  <w:style w:type="numbering" w:customStyle="1" w:styleId="NoList143">
    <w:name w:val="No List143"/>
    <w:next w:val="NoList"/>
    <w:semiHidden/>
    <w:rsid w:val="00F406D4"/>
  </w:style>
  <w:style w:type="numbering" w:customStyle="1" w:styleId="NoList1133">
    <w:name w:val="No List1133"/>
    <w:next w:val="NoList"/>
    <w:uiPriority w:val="99"/>
    <w:semiHidden/>
    <w:unhideWhenUsed/>
    <w:rsid w:val="00F406D4"/>
  </w:style>
  <w:style w:type="numbering" w:customStyle="1" w:styleId="NoList223">
    <w:name w:val="No List223"/>
    <w:next w:val="NoList"/>
    <w:semiHidden/>
    <w:rsid w:val="00F406D4"/>
  </w:style>
  <w:style w:type="numbering" w:customStyle="1" w:styleId="NoList1223">
    <w:name w:val="No List1223"/>
    <w:next w:val="NoList"/>
    <w:uiPriority w:val="99"/>
    <w:semiHidden/>
    <w:unhideWhenUsed/>
    <w:rsid w:val="00F406D4"/>
  </w:style>
  <w:style w:type="numbering" w:customStyle="1" w:styleId="NoList53">
    <w:name w:val="No List53"/>
    <w:next w:val="NoList"/>
    <w:semiHidden/>
    <w:rsid w:val="00F406D4"/>
  </w:style>
  <w:style w:type="numbering" w:customStyle="1" w:styleId="NoList63">
    <w:name w:val="No List63"/>
    <w:next w:val="NoList"/>
    <w:uiPriority w:val="99"/>
    <w:semiHidden/>
    <w:unhideWhenUsed/>
    <w:rsid w:val="00F406D4"/>
  </w:style>
  <w:style w:type="numbering" w:customStyle="1" w:styleId="NoList153">
    <w:name w:val="No List153"/>
    <w:next w:val="NoList"/>
    <w:semiHidden/>
    <w:rsid w:val="00F406D4"/>
  </w:style>
  <w:style w:type="numbering" w:customStyle="1" w:styleId="NoList1143">
    <w:name w:val="No List1143"/>
    <w:next w:val="NoList"/>
    <w:uiPriority w:val="99"/>
    <w:semiHidden/>
    <w:unhideWhenUsed/>
    <w:rsid w:val="00F406D4"/>
  </w:style>
  <w:style w:type="numbering" w:customStyle="1" w:styleId="NoList233">
    <w:name w:val="No List233"/>
    <w:next w:val="NoList"/>
    <w:semiHidden/>
    <w:rsid w:val="00F406D4"/>
  </w:style>
  <w:style w:type="table" w:customStyle="1" w:styleId="TableGrid116">
    <w:name w:val="Table Grid116"/>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unhideWhenUsed/>
    <w:rsid w:val="00F406D4"/>
  </w:style>
  <w:style w:type="numbering" w:customStyle="1" w:styleId="NoList73">
    <w:name w:val="No List73"/>
    <w:next w:val="NoList"/>
    <w:uiPriority w:val="99"/>
    <w:semiHidden/>
    <w:unhideWhenUsed/>
    <w:rsid w:val="00F406D4"/>
  </w:style>
  <w:style w:type="numbering" w:customStyle="1" w:styleId="NoList163">
    <w:name w:val="No List163"/>
    <w:next w:val="NoList"/>
    <w:semiHidden/>
    <w:rsid w:val="00F406D4"/>
  </w:style>
  <w:style w:type="table" w:customStyle="1" w:styleId="TableGrid410">
    <w:name w:val="Table Grid410"/>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F406D4"/>
  </w:style>
  <w:style w:type="numbering" w:customStyle="1" w:styleId="NoList243">
    <w:name w:val="No List243"/>
    <w:next w:val="NoList"/>
    <w:semiHidden/>
    <w:rsid w:val="00F406D4"/>
  </w:style>
  <w:style w:type="table" w:customStyle="1" w:styleId="TableGrid123">
    <w:name w:val="Table Grid12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F406D4"/>
  </w:style>
  <w:style w:type="numbering" w:customStyle="1" w:styleId="NoList83">
    <w:name w:val="No List83"/>
    <w:next w:val="NoList"/>
    <w:uiPriority w:val="99"/>
    <w:semiHidden/>
    <w:unhideWhenUsed/>
    <w:rsid w:val="00F406D4"/>
  </w:style>
  <w:style w:type="numbering" w:customStyle="1" w:styleId="NoList173">
    <w:name w:val="No List173"/>
    <w:next w:val="NoList"/>
    <w:semiHidden/>
    <w:rsid w:val="00F406D4"/>
  </w:style>
  <w:style w:type="table" w:customStyle="1" w:styleId="TableGrid53">
    <w:name w:val="Table Grid5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F406D4"/>
  </w:style>
  <w:style w:type="numbering" w:customStyle="1" w:styleId="NoList253">
    <w:name w:val="No List253"/>
    <w:next w:val="NoList"/>
    <w:semiHidden/>
    <w:rsid w:val="00F406D4"/>
  </w:style>
  <w:style w:type="numbering" w:customStyle="1" w:styleId="NoList1253">
    <w:name w:val="No List1253"/>
    <w:next w:val="NoList"/>
    <w:uiPriority w:val="99"/>
    <w:semiHidden/>
    <w:unhideWhenUsed/>
    <w:rsid w:val="00F406D4"/>
  </w:style>
  <w:style w:type="numbering" w:customStyle="1" w:styleId="NoList93">
    <w:name w:val="No List93"/>
    <w:next w:val="NoList"/>
    <w:uiPriority w:val="99"/>
    <w:semiHidden/>
    <w:unhideWhenUsed/>
    <w:rsid w:val="00F406D4"/>
  </w:style>
  <w:style w:type="numbering" w:customStyle="1" w:styleId="NoList183">
    <w:name w:val="No List183"/>
    <w:next w:val="NoList"/>
    <w:semiHidden/>
    <w:rsid w:val="00F406D4"/>
  </w:style>
  <w:style w:type="table" w:customStyle="1" w:styleId="TableGrid63">
    <w:name w:val="Table Grid6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uiPriority w:val="99"/>
    <w:semiHidden/>
    <w:unhideWhenUsed/>
    <w:rsid w:val="00F406D4"/>
  </w:style>
  <w:style w:type="numbering" w:customStyle="1" w:styleId="NoList263">
    <w:name w:val="No List263"/>
    <w:next w:val="NoList"/>
    <w:semiHidden/>
    <w:rsid w:val="00F406D4"/>
  </w:style>
  <w:style w:type="numbering" w:customStyle="1" w:styleId="NoList1263">
    <w:name w:val="No List1263"/>
    <w:next w:val="NoList"/>
    <w:uiPriority w:val="99"/>
    <w:semiHidden/>
    <w:unhideWhenUsed/>
    <w:rsid w:val="00F406D4"/>
  </w:style>
  <w:style w:type="numbering" w:customStyle="1" w:styleId="NoList102">
    <w:name w:val="No List102"/>
    <w:next w:val="NoList"/>
    <w:uiPriority w:val="99"/>
    <w:semiHidden/>
    <w:unhideWhenUsed/>
    <w:rsid w:val="00F406D4"/>
  </w:style>
  <w:style w:type="numbering" w:customStyle="1" w:styleId="NoList192">
    <w:name w:val="No List192"/>
    <w:next w:val="NoList"/>
    <w:uiPriority w:val="99"/>
    <w:semiHidden/>
    <w:unhideWhenUsed/>
    <w:rsid w:val="00F406D4"/>
  </w:style>
  <w:style w:type="numbering" w:customStyle="1" w:styleId="NoList1102">
    <w:name w:val="No List1102"/>
    <w:next w:val="NoList"/>
    <w:uiPriority w:val="99"/>
    <w:semiHidden/>
    <w:unhideWhenUsed/>
    <w:rsid w:val="00F406D4"/>
  </w:style>
  <w:style w:type="numbering" w:customStyle="1" w:styleId="NoList1182">
    <w:name w:val="No List1182"/>
    <w:next w:val="NoList"/>
    <w:semiHidden/>
    <w:rsid w:val="00F406D4"/>
  </w:style>
  <w:style w:type="table" w:customStyle="1" w:styleId="TableGrid72">
    <w:name w:val="Table Grid7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406D4"/>
  </w:style>
  <w:style w:type="numbering" w:customStyle="1" w:styleId="NoList272">
    <w:name w:val="No List272"/>
    <w:next w:val="NoList"/>
    <w:semiHidden/>
    <w:rsid w:val="00F406D4"/>
  </w:style>
  <w:style w:type="table" w:customStyle="1" w:styleId="TableGrid152">
    <w:name w:val="Table Grid15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2">
    <w:name w:val="No List1272"/>
    <w:next w:val="NoList"/>
    <w:uiPriority w:val="99"/>
    <w:semiHidden/>
    <w:unhideWhenUsed/>
    <w:rsid w:val="00F406D4"/>
  </w:style>
  <w:style w:type="numbering" w:customStyle="1" w:styleId="NoList312">
    <w:name w:val="No List312"/>
    <w:next w:val="NoList"/>
    <w:uiPriority w:val="99"/>
    <w:semiHidden/>
    <w:unhideWhenUsed/>
    <w:rsid w:val="00F406D4"/>
  </w:style>
  <w:style w:type="numbering" w:customStyle="1" w:styleId="NoList1312">
    <w:name w:val="No List1312"/>
    <w:next w:val="NoList"/>
    <w:semiHidden/>
    <w:rsid w:val="00F406D4"/>
  </w:style>
  <w:style w:type="numbering" w:customStyle="1" w:styleId="NoList11212">
    <w:name w:val="No List11212"/>
    <w:next w:val="NoList"/>
    <w:uiPriority w:val="99"/>
    <w:semiHidden/>
    <w:unhideWhenUsed/>
    <w:rsid w:val="00F406D4"/>
  </w:style>
  <w:style w:type="numbering" w:customStyle="1" w:styleId="NoList2112">
    <w:name w:val="No List2112"/>
    <w:next w:val="NoList"/>
    <w:semiHidden/>
    <w:rsid w:val="00F406D4"/>
  </w:style>
  <w:style w:type="numbering" w:customStyle="1" w:styleId="NoList12112">
    <w:name w:val="No List12112"/>
    <w:next w:val="NoList"/>
    <w:uiPriority w:val="99"/>
    <w:semiHidden/>
    <w:unhideWhenUsed/>
    <w:rsid w:val="00F406D4"/>
  </w:style>
  <w:style w:type="numbering" w:customStyle="1" w:styleId="NoList412">
    <w:name w:val="No List412"/>
    <w:next w:val="NoList"/>
    <w:uiPriority w:val="99"/>
    <w:semiHidden/>
    <w:unhideWhenUsed/>
    <w:rsid w:val="00F406D4"/>
  </w:style>
  <w:style w:type="numbering" w:customStyle="1" w:styleId="NoList1412">
    <w:name w:val="No List1412"/>
    <w:next w:val="NoList"/>
    <w:semiHidden/>
    <w:rsid w:val="00F406D4"/>
  </w:style>
  <w:style w:type="numbering" w:customStyle="1" w:styleId="NoList11312">
    <w:name w:val="No List11312"/>
    <w:next w:val="NoList"/>
    <w:uiPriority w:val="99"/>
    <w:semiHidden/>
    <w:unhideWhenUsed/>
    <w:rsid w:val="00F406D4"/>
  </w:style>
  <w:style w:type="numbering" w:customStyle="1" w:styleId="NoList2212">
    <w:name w:val="No List2212"/>
    <w:next w:val="NoList"/>
    <w:semiHidden/>
    <w:rsid w:val="00F406D4"/>
  </w:style>
  <w:style w:type="numbering" w:customStyle="1" w:styleId="NoList12212">
    <w:name w:val="No List12212"/>
    <w:next w:val="NoList"/>
    <w:uiPriority w:val="99"/>
    <w:semiHidden/>
    <w:unhideWhenUsed/>
    <w:rsid w:val="00F406D4"/>
  </w:style>
  <w:style w:type="table" w:customStyle="1" w:styleId="TableGrid213">
    <w:name w:val="Table Grid213"/>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semiHidden/>
    <w:rsid w:val="00F406D4"/>
  </w:style>
  <w:style w:type="numbering" w:customStyle="1" w:styleId="NoList612">
    <w:name w:val="No List612"/>
    <w:next w:val="NoList"/>
    <w:uiPriority w:val="99"/>
    <w:semiHidden/>
    <w:unhideWhenUsed/>
    <w:rsid w:val="00F406D4"/>
  </w:style>
  <w:style w:type="numbering" w:customStyle="1" w:styleId="NoList1512">
    <w:name w:val="No List1512"/>
    <w:next w:val="NoList"/>
    <w:semiHidden/>
    <w:rsid w:val="00F406D4"/>
  </w:style>
  <w:style w:type="table" w:customStyle="1" w:styleId="TableGrid312">
    <w:name w:val="Table Grid3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uiPriority w:val="99"/>
    <w:semiHidden/>
    <w:unhideWhenUsed/>
    <w:rsid w:val="00F406D4"/>
  </w:style>
  <w:style w:type="numbering" w:customStyle="1" w:styleId="NoList2312">
    <w:name w:val="No List2312"/>
    <w:next w:val="NoList"/>
    <w:semiHidden/>
    <w:rsid w:val="00F406D4"/>
  </w:style>
  <w:style w:type="table" w:customStyle="1" w:styleId="TableGrid1112">
    <w:name w:val="Table Grid1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unhideWhenUsed/>
    <w:rsid w:val="00F406D4"/>
  </w:style>
  <w:style w:type="numbering" w:customStyle="1" w:styleId="NoList712">
    <w:name w:val="No List712"/>
    <w:next w:val="NoList"/>
    <w:uiPriority w:val="99"/>
    <w:semiHidden/>
    <w:unhideWhenUsed/>
    <w:rsid w:val="00F406D4"/>
  </w:style>
  <w:style w:type="numbering" w:customStyle="1" w:styleId="NoList1612">
    <w:name w:val="No List1612"/>
    <w:next w:val="NoList"/>
    <w:semiHidden/>
    <w:rsid w:val="00F406D4"/>
  </w:style>
  <w:style w:type="table" w:customStyle="1" w:styleId="TableGrid412">
    <w:name w:val="Table Grid4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F406D4"/>
  </w:style>
  <w:style w:type="numbering" w:customStyle="1" w:styleId="NoList2412">
    <w:name w:val="No List2412"/>
    <w:next w:val="NoList"/>
    <w:semiHidden/>
    <w:rsid w:val="00F406D4"/>
  </w:style>
  <w:style w:type="table" w:customStyle="1" w:styleId="TableGrid1212">
    <w:name w:val="Table Grid12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F406D4"/>
  </w:style>
  <w:style w:type="numbering" w:customStyle="1" w:styleId="NoList812">
    <w:name w:val="No List812"/>
    <w:next w:val="NoList"/>
    <w:uiPriority w:val="99"/>
    <w:semiHidden/>
    <w:unhideWhenUsed/>
    <w:rsid w:val="00F406D4"/>
  </w:style>
  <w:style w:type="numbering" w:customStyle="1" w:styleId="NoList1712">
    <w:name w:val="No List1712"/>
    <w:next w:val="NoList"/>
    <w:semiHidden/>
    <w:rsid w:val="00F406D4"/>
  </w:style>
  <w:style w:type="table" w:customStyle="1" w:styleId="TableGrid512">
    <w:name w:val="Table Grid5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uiPriority w:val="99"/>
    <w:semiHidden/>
    <w:unhideWhenUsed/>
    <w:rsid w:val="00F406D4"/>
  </w:style>
  <w:style w:type="numbering" w:customStyle="1" w:styleId="NoList2512">
    <w:name w:val="No List2512"/>
    <w:next w:val="NoList"/>
    <w:semiHidden/>
    <w:rsid w:val="00F406D4"/>
  </w:style>
  <w:style w:type="table" w:customStyle="1" w:styleId="TableGrid1312">
    <w:name w:val="Table Grid13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uiPriority w:val="99"/>
    <w:semiHidden/>
    <w:unhideWhenUsed/>
    <w:rsid w:val="00F406D4"/>
  </w:style>
  <w:style w:type="numbering" w:customStyle="1" w:styleId="NoList912">
    <w:name w:val="No List912"/>
    <w:next w:val="NoList"/>
    <w:uiPriority w:val="99"/>
    <w:semiHidden/>
    <w:unhideWhenUsed/>
    <w:rsid w:val="00F406D4"/>
  </w:style>
  <w:style w:type="numbering" w:customStyle="1" w:styleId="NoList1812">
    <w:name w:val="No List1812"/>
    <w:next w:val="NoList"/>
    <w:semiHidden/>
    <w:rsid w:val="00F406D4"/>
  </w:style>
  <w:style w:type="table" w:customStyle="1" w:styleId="TableGrid612">
    <w:name w:val="Table Grid6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uiPriority w:val="99"/>
    <w:semiHidden/>
    <w:unhideWhenUsed/>
    <w:rsid w:val="00F406D4"/>
  </w:style>
  <w:style w:type="numbering" w:customStyle="1" w:styleId="NoList2612">
    <w:name w:val="No List2612"/>
    <w:next w:val="NoList"/>
    <w:semiHidden/>
    <w:rsid w:val="00F406D4"/>
  </w:style>
  <w:style w:type="table" w:customStyle="1" w:styleId="TableGrid1412">
    <w:name w:val="Table Grid14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2">
    <w:name w:val="No List12612"/>
    <w:next w:val="NoList"/>
    <w:uiPriority w:val="99"/>
    <w:semiHidden/>
    <w:unhideWhenUsed/>
    <w:rsid w:val="00F406D4"/>
  </w:style>
  <w:style w:type="table" w:customStyle="1" w:styleId="PlainTable414">
    <w:name w:val="Plain Table 414"/>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3">
    <w:name w:val="Plain Table 213"/>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List1-Accent32">
    <w:name w:val="Medium List 1 - Accent 32"/>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themeColor="text1"/>
      <w:lang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TableGrid82">
    <w:name w:val="Table Grid82"/>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62">
    <w:name w:val="Table Grid16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F406D4"/>
  </w:style>
  <w:style w:type="table" w:customStyle="1" w:styleId="FigureNoOutline11">
    <w:name w:val="Figure No Outline11"/>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11">
    <w:name w:val="Figure Outline11"/>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1">
    <w:name w:val="Table List 811"/>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11">
    <w:name w:val="Plain Table 1111"/>
    <w:basedOn w:val="TableNormal"/>
    <w:uiPriority w:val="41"/>
    <w:rsid w:val="00F406D4"/>
    <w:pPr>
      <w:spacing w:after="0" w:line="240" w:lineRule="auto"/>
    </w:pPr>
    <w:rPr>
      <w:lang w:val="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91">
    <w:name w:val="No List1191"/>
    <w:next w:val="NoList"/>
    <w:uiPriority w:val="99"/>
    <w:semiHidden/>
    <w:unhideWhenUsed/>
    <w:rsid w:val="00F406D4"/>
  </w:style>
  <w:style w:type="numbering" w:customStyle="1" w:styleId="NoList11101">
    <w:name w:val="No List11101"/>
    <w:next w:val="NoList"/>
    <w:semiHidden/>
    <w:rsid w:val="00F406D4"/>
  </w:style>
  <w:style w:type="numbering" w:customStyle="1" w:styleId="NoList11121">
    <w:name w:val="No List11121"/>
    <w:next w:val="NoList"/>
    <w:uiPriority w:val="99"/>
    <w:semiHidden/>
    <w:unhideWhenUsed/>
    <w:rsid w:val="00F406D4"/>
  </w:style>
  <w:style w:type="numbering" w:customStyle="1" w:styleId="NoList282">
    <w:name w:val="No List282"/>
    <w:next w:val="NoList"/>
    <w:semiHidden/>
    <w:rsid w:val="00F406D4"/>
  </w:style>
  <w:style w:type="table" w:customStyle="1" w:styleId="TableGrid1101">
    <w:name w:val="Table Grid110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
    <w:name w:val="No List1281"/>
    <w:next w:val="NoList"/>
    <w:uiPriority w:val="99"/>
    <w:semiHidden/>
    <w:unhideWhenUsed/>
    <w:rsid w:val="00F406D4"/>
  </w:style>
  <w:style w:type="numbering" w:customStyle="1" w:styleId="NoList321">
    <w:name w:val="No List321"/>
    <w:next w:val="NoList"/>
    <w:uiPriority w:val="99"/>
    <w:semiHidden/>
    <w:unhideWhenUsed/>
    <w:rsid w:val="00F406D4"/>
  </w:style>
  <w:style w:type="numbering" w:customStyle="1" w:styleId="NoList1321">
    <w:name w:val="No List1321"/>
    <w:next w:val="NoList"/>
    <w:semiHidden/>
    <w:rsid w:val="00F406D4"/>
  </w:style>
  <w:style w:type="numbering" w:customStyle="1" w:styleId="NoList11221">
    <w:name w:val="No List11221"/>
    <w:next w:val="NoList"/>
    <w:uiPriority w:val="99"/>
    <w:semiHidden/>
    <w:unhideWhenUsed/>
    <w:rsid w:val="00F406D4"/>
  </w:style>
  <w:style w:type="numbering" w:customStyle="1" w:styleId="NoList2121">
    <w:name w:val="No List2121"/>
    <w:next w:val="NoList"/>
    <w:semiHidden/>
    <w:rsid w:val="00F406D4"/>
  </w:style>
  <w:style w:type="numbering" w:customStyle="1" w:styleId="NoList12121">
    <w:name w:val="No List12121"/>
    <w:next w:val="NoList"/>
    <w:uiPriority w:val="99"/>
    <w:semiHidden/>
    <w:unhideWhenUsed/>
    <w:rsid w:val="00F406D4"/>
  </w:style>
  <w:style w:type="numbering" w:customStyle="1" w:styleId="NoList421">
    <w:name w:val="No List421"/>
    <w:next w:val="NoList"/>
    <w:uiPriority w:val="99"/>
    <w:semiHidden/>
    <w:unhideWhenUsed/>
    <w:rsid w:val="00F406D4"/>
  </w:style>
  <w:style w:type="numbering" w:customStyle="1" w:styleId="NoList1421">
    <w:name w:val="No List1421"/>
    <w:next w:val="NoList"/>
    <w:semiHidden/>
    <w:rsid w:val="00F406D4"/>
  </w:style>
  <w:style w:type="numbering" w:customStyle="1" w:styleId="NoList11321">
    <w:name w:val="No List11321"/>
    <w:next w:val="NoList"/>
    <w:uiPriority w:val="99"/>
    <w:semiHidden/>
    <w:unhideWhenUsed/>
    <w:rsid w:val="00F406D4"/>
  </w:style>
  <w:style w:type="numbering" w:customStyle="1" w:styleId="NoList2221">
    <w:name w:val="No List2221"/>
    <w:next w:val="NoList"/>
    <w:semiHidden/>
    <w:rsid w:val="00F406D4"/>
  </w:style>
  <w:style w:type="numbering" w:customStyle="1" w:styleId="NoList12221">
    <w:name w:val="No List12221"/>
    <w:next w:val="NoList"/>
    <w:uiPriority w:val="99"/>
    <w:semiHidden/>
    <w:unhideWhenUsed/>
    <w:rsid w:val="00F406D4"/>
  </w:style>
  <w:style w:type="table" w:customStyle="1" w:styleId="TableGrid2101">
    <w:name w:val="Table Grid2101"/>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semiHidden/>
    <w:rsid w:val="00F406D4"/>
  </w:style>
  <w:style w:type="numbering" w:customStyle="1" w:styleId="NoList621">
    <w:name w:val="No List621"/>
    <w:next w:val="NoList"/>
    <w:uiPriority w:val="99"/>
    <w:semiHidden/>
    <w:unhideWhenUsed/>
    <w:rsid w:val="00F406D4"/>
  </w:style>
  <w:style w:type="numbering" w:customStyle="1" w:styleId="NoList1521">
    <w:name w:val="No List1521"/>
    <w:next w:val="NoList"/>
    <w:semiHidden/>
    <w:rsid w:val="00F406D4"/>
  </w:style>
  <w:style w:type="table" w:customStyle="1" w:styleId="TableGrid392">
    <w:name w:val="Table Grid39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uiPriority w:val="99"/>
    <w:semiHidden/>
    <w:unhideWhenUsed/>
    <w:rsid w:val="00F406D4"/>
  </w:style>
  <w:style w:type="numbering" w:customStyle="1" w:styleId="NoList2321">
    <w:name w:val="No List2321"/>
    <w:next w:val="NoList"/>
    <w:semiHidden/>
    <w:rsid w:val="00F406D4"/>
  </w:style>
  <w:style w:type="table" w:customStyle="1" w:styleId="TableGrid1121">
    <w:name w:val="Table Grid1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
    <w:name w:val="No List12321"/>
    <w:next w:val="NoList"/>
    <w:uiPriority w:val="99"/>
    <w:semiHidden/>
    <w:unhideWhenUsed/>
    <w:rsid w:val="00F406D4"/>
  </w:style>
  <w:style w:type="numbering" w:customStyle="1" w:styleId="NoList721">
    <w:name w:val="No List721"/>
    <w:next w:val="NoList"/>
    <w:uiPriority w:val="99"/>
    <w:semiHidden/>
    <w:unhideWhenUsed/>
    <w:rsid w:val="00F406D4"/>
  </w:style>
  <w:style w:type="numbering" w:customStyle="1" w:styleId="NoList1621">
    <w:name w:val="No List1621"/>
    <w:next w:val="NoList"/>
    <w:semiHidden/>
    <w:rsid w:val="00F406D4"/>
  </w:style>
  <w:style w:type="table" w:customStyle="1" w:styleId="TableGrid422">
    <w:name w:val="Table Grid4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uiPriority w:val="99"/>
    <w:semiHidden/>
    <w:unhideWhenUsed/>
    <w:rsid w:val="00F406D4"/>
  </w:style>
  <w:style w:type="numbering" w:customStyle="1" w:styleId="NoList2421">
    <w:name w:val="No List2421"/>
    <w:next w:val="NoList"/>
    <w:semiHidden/>
    <w:rsid w:val="00F406D4"/>
  </w:style>
  <w:style w:type="table" w:customStyle="1" w:styleId="TableGrid1221">
    <w:name w:val="Table Grid12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uiPriority w:val="99"/>
    <w:semiHidden/>
    <w:unhideWhenUsed/>
    <w:rsid w:val="00F406D4"/>
  </w:style>
  <w:style w:type="numbering" w:customStyle="1" w:styleId="NoList821">
    <w:name w:val="No List821"/>
    <w:next w:val="NoList"/>
    <w:uiPriority w:val="99"/>
    <w:semiHidden/>
    <w:unhideWhenUsed/>
    <w:rsid w:val="00F406D4"/>
  </w:style>
  <w:style w:type="numbering" w:customStyle="1" w:styleId="NoList1721">
    <w:name w:val="No List1721"/>
    <w:next w:val="NoList"/>
    <w:semiHidden/>
    <w:rsid w:val="00F406D4"/>
  </w:style>
  <w:style w:type="table" w:customStyle="1" w:styleId="TableGrid521">
    <w:name w:val="Table Grid5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
    <w:name w:val="No List11621"/>
    <w:next w:val="NoList"/>
    <w:uiPriority w:val="99"/>
    <w:semiHidden/>
    <w:unhideWhenUsed/>
    <w:rsid w:val="00F406D4"/>
  </w:style>
  <w:style w:type="numbering" w:customStyle="1" w:styleId="NoList2521">
    <w:name w:val="No List2521"/>
    <w:next w:val="NoList"/>
    <w:semiHidden/>
    <w:rsid w:val="00F406D4"/>
  </w:style>
  <w:style w:type="table" w:customStyle="1" w:styleId="TableGrid1321">
    <w:name w:val="Table Grid13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uiPriority w:val="99"/>
    <w:semiHidden/>
    <w:unhideWhenUsed/>
    <w:rsid w:val="00F406D4"/>
  </w:style>
  <w:style w:type="numbering" w:customStyle="1" w:styleId="NoList921">
    <w:name w:val="No List921"/>
    <w:next w:val="NoList"/>
    <w:uiPriority w:val="99"/>
    <w:semiHidden/>
    <w:unhideWhenUsed/>
    <w:rsid w:val="00F406D4"/>
  </w:style>
  <w:style w:type="numbering" w:customStyle="1" w:styleId="NoList1821">
    <w:name w:val="No List1821"/>
    <w:next w:val="NoList"/>
    <w:semiHidden/>
    <w:rsid w:val="00F406D4"/>
  </w:style>
  <w:style w:type="table" w:customStyle="1" w:styleId="TableGrid621">
    <w:name w:val="Table Grid6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F406D4"/>
  </w:style>
  <w:style w:type="numbering" w:customStyle="1" w:styleId="NoList2621">
    <w:name w:val="No List2621"/>
    <w:next w:val="NoList"/>
    <w:semiHidden/>
    <w:rsid w:val="00F406D4"/>
  </w:style>
  <w:style w:type="table" w:customStyle="1" w:styleId="TableGrid1421">
    <w:name w:val="Table Grid14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1">
    <w:name w:val="No List12621"/>
    <w:next w:val="NoList"/>
    <w:uiPriority w:val="99"/>
    <w:semiHidden/>
    <w:unhideWhenUsed/>
    <w:rsid w:val="00F406D4"/>
  </w:style>
  <w:style w:type="numbering" w:customStyle="1" w:styleId="NoList1011">
    <w:name w:val="No List1011"/>
    <w:next w:val="NoList"/>
    <w:uiPriority w:val="99"/>
    <w:semiHidden/>
    <w:unhideWhenUsed/>
    <w:rsid w:val="00F406D4"/>
  </w:style>
  <w:style w:type="numbering" w:customStyle="1" w:styleId="NoList1911">
    <w:name w:val="No List1911"/>
    <w:next w:val="NoList"/>
    <w:uiPriority w:val="99"/>
    <w:semiHidden/>
    <w:unhideWhenUsed/>
    <w:rsid w:val="00F406D4"/>
  </w:style>
  <w:style w:type="numbering" w:customStyle="1" w:styleId="NoList11011">
    <w:name w:val="No List11011"/>
    <w:next w:val="NoList"/>
    <w:uiPriority w:val="99"/>
    <w:semiHidden/>
    <w:unhideWhenUsed/>
    <w:rsid w:val="00F406D4"/>
  </w:style>
  <w:style w:type="numbering" w:customStyle="1" w:styleId="NoList11811">
    <w:name w:val="No List11811"/>
    <w:next w:val="NoList"/>
    <w:semiHidden/>
    <w:rsid w:val="00F406D4"/>
  </w:style>
  <w:style w:type="table" w:customStyle="1" w:styleId="TableGrid711">
    <w:name w:val="Table Grid7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406D4"/>
  </w:style>
  <w:style w:type="numbering" w:customStyle="1" w:styleId="NoList2711">
    <w:name w:val="No List2711"/>
    <w:next w:val="NoList"/>
    <w:semiHidden/>
    <w:rsid w:val="00F406D4"/>
  </w:style>
  <w:style w:type="table" w:customStyle="1" w:styleId="TableGrid1511">
    <w:name w:val="Table Grid15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1">
    <w:name w:val="No List12711"/>
    <w:next w:val="NoList"/>
    <w:uiPriority w:val="99"/>
    <w:semiHidden/>
    <w:unhideWhenUsed/>
    <w:rsid w:val="00F406D4"/>
  </w:style>
  <w:style w:type="numbering" w:customStyle="1" w:styleId="NoList3111">
    <w:name w:val="No List3111"/>
    <w:next w:val="NoList"/>
    <w:uiPriority w:val="99"/>
    <w:semiHidden/>
    <w:unhideWhenUsed/>
    <w:rsid w:val="00F406D4"/>
  </w:style>
  <w:style w:type="numbering" w:customStyle="1" w:styleId="NoList13111">
    <w:name w:val="No List13111"/>
    <w:next w:val="NoList"/>
    <w:semiHidden/>
    <w:rsid w:val="00F406D4"/>
  </w:style>
  <w:style w:type="numbering" w:customStyle="1" w:styleId="NoList112111">
    <w:name w:val="No List112111"/>
    <w:next w:val="NoList"/>
    <w:uiPriority w:val="99"/>
    <w:semiHidden/>
    <w:unhideWhenUsed/>
    <w:rsid w:val="00F406D4"/>
  </w:style>
  <w:style w:type="numbering" w:customStyle="1" w:styleId="NoList21111">
    <w:name w:val="No List21111"/>
    <w:next w:val="NoList"/>
    <w:semiHidden/>
    <w:rsid w:val="00F406D4"/>
  </w:style>
  <w:style w:type="numbering" w:customStyle="1" w:styleId="NoList121111">
    <w:name w:val="No List121111"/>
    <w:next w:val="NoList"/>
    <w:uiPriority w:val="99"/>
    <w:semiHidden/>
    <w:unhideWhenUsed/>
    <w:rsid w:val="00F406D4"/>
  </w:style>
  <w:style w:type="numbering" w:customStyle="1" w:styleId="NoList4111">
    <w:name w:val="No List4111"/>
    <w:next w:val="NoList"/>
    <w:uiPriority w:val="99"/>
    <w:semiHidden/>
    <w:unhideWhenUsed/>
    <w:rsid w:val="00F406D4"/>
  </w:style>
  <w:style w:type="numbering" w:customStyle="1" w:styleId="NoList14111">
    <w:name w:val="No List14111"/>
    <w:next w:val="NoList"/>
    <w:semiHidden/>
    <w:rsid w:val="00F406D4"/>
  </w:style>
  <w:style w:type="numbering" w:customStyle="1" w:styleId="NoList113111">
    <w:name w:val="No List113111"/>
    <w:next w:val="NoList"/>
    <w:uiPriority w:val="99"/>
    <w:semiHidden/>
    <w:unhideWhenUsed/>
    <w:rsid w:val="00F406D4"/>
  </w:style>
  <w:style w:type="numbering" w:customStyle="1" w:styleId="NoList22111">
    <w:name w:val="No List22111"/>
    <w:next w:val="NoList"/>
    <w:semiHidden/>
    <w:rsid w:val="00F406D4"/>
  </w:style>
  <w:style w:type="numbering" w:customStyle="1" w:styleId="NoList122111">
    <w:name w:val="No List122111"/>
    <w:next w:val="NoList"/>
    <w:uiPriority w:val="99"/>
    <w:semiHidden/>
    <w:unhideWhenUsed/>
    <w:rsid w:val="00F406D4"/>
  </w:style>
  <w:style w:type="table" w:customStyle="1" w:styleId="TableGrid2111">
    <w:name w:val="Table Grid2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semiHidden/>
    <w:rsid w:val="00F406D4"/>
  </w:style>
  <w:style w:type="numbering" w:customStyle="1" w:styleId="NoList6111">
    <w:name w:val="No List6111"/>
    <w:next w:val="NoList"/>
    <w:uiPriority w:val="99"/>
    <w:semiHidden/>
    <w:unhideWhenUsed/>
    <w:rsid w:val="00F406D4"/>
  </w:style>
  <w:style w:type="numbering" w:customStyle="1" w:styleId="NoList15111">
    <w:name w:val="No List15111"/>
    <w:next w:val="NoList"/>
    <w:semiHidden/>
    <w:rsid w:val="00F406D4"/>
  </w:style>
  <w:style w:type="table" w:customStyle="1" w:styleId="TableGrid3111">
    <w:name w:val="Table Grid3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1">
    <w:name w:val="No List114111"/>
    <w:next w:val="NoList"/>
    <w:uiPriority w:val="99"/>
    <w:semiHidden/>
    <w:unhideWhenUsed/>
    <w:rsid w:val="00F406D4"/>
  </w:style>
  <w:style w:type="numbering" w:customStyle="1" w:styleId="NoList23111">
    <w:name w:val="No List23111"/>
    <w:next w:val="NoList"/>
    <w:semiHidden/>
    <w:rsid w:val="00F406D4"/>
  </w:style>
  <w:style w:type="table" w:customStyle="1" w:styleId="TableGrid11111">
    <w:name w:val="Table Grid1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1">
    <w:name w:val="No List123111"/>
    <w:next w:val="NoList"/>
    <w:uiPriority w:val="99"/>
    <w:semiHidden/>
    <w:unhideWhenUsed/>
    <w:rsid w:val="00F406D4"/>
  </w:style>
  <w:style w:type="numbering" w:customStyle="1" w:styleId="NoList7111">
    <w:name w:val="No List7111"/>
    <w:next w:val="NoList"/>
    <w:uiPriority w:val="99"/>
    <w:semiHidden/>
    <w:unhideWhenUsed/>
    <w:rsid w:val="00F406D4"/>
  </w:style>
  <w:style w:type="numbering" w:customStyle="1" w:styleId="NoList16111">
    <w:name w:val="No List16111"/>
    <w:next w:val="NoList"/>
    <w:semiHidden/>
    <w:rsid w:val="00F406D4"/>
  </w:style>
  <w:style w:type="table" w:customStyle="1" w:styleId="TableGrid4111">
    <w:name w:val="Table Grid4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F406D4"/>
  </w:style>
  <w:style w:type="numbering" w:customStyle="1" w:styleId="NoList24111">
    <w:name w:val="No List24111"/>
    <w:next w:val="NoList"/>
    <w:semiHidden/>
    <w:rsid w:val="00F406D4"/>
  </w:style>
  <w:style w:type="table" w:customStyle="1" w:styleId="TableGrid12111">
    <w:name w:val="Table Grid12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1">
    <w:name w:val="No List124111"/>
    <w:next w:val="NoList"/>
    <w:uiPriority w:val="99"/>
    <w:semiHidden/>
    <w:unhideWhenUsed/>
    <w:rsid w:val="00F406D4"/>
  </w:style>
  <w:style w:type="numbering" w:customStyle="1" w:styleId="NoList8111">
    <w:name w:val="No List8111"/>
    <w:next w:val="NoList"/>
    <w:uiPriority w:val="99"/>
    <w:semiHidden/>
    <w:unhideWhenUsed/>
    <w:rsid w:val="00F406D4"/>
  </w:style>
  <w:style w:type="numbering" w:customStyle="1" w:styleId="NoList17111">
    <w:name w:val="No List17111"/>
    <w:next w:val="NoList"/>
    <w:semiHidden/>
    <w:rsid w:val="00F406D4"/>
  </w:style>
  <w:style w:type="table" w:customStyle="1" w:styleId="TableGrid5111">
    <w:name w:val="Table Grid5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uiPriority w:val="99"/>
    <w:semiHidden/>
    <w:unhideWhenUsed/>
    <w:rsid w:val="00F406D4"/>
  </w:style>
  <w:style w:type="numbering" w:customStyle="1" w:styleId="NoList25111">
    <w:name w:val="No List25111"/>
    <w:next w:val="NoList"/>
    <w:semiHidden/>
    <w:rsid w:val="00F406D4"/>
  </w:style>
  <w:style w:type="table" w:customStyle="1" w:styleId="TableGrid13111">
    <w:name w:val="Table Grid13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uiPriority w:val="99"/>
    <w:semiHidden/>
    <w:unhideWhenUsed/>
    <w:rsid w:val="00F406D4"/>
  </w:style>
  <w:style w:type="numbering" w:customStyle="1" w:styleId="NoList9111">
    <w:name w:val="No List9111"/>
    <w:next w:val="NoList"/>
    <w:uiPriority w:val="99"/>
    <w:semiHidden/>
    <w:unhideWhenUsed/>
    <w:rsid w:val="00F406D4"/>
  </w:style>
  <w:style w:type="numbering" w:customStyle="1" w:styleId="NoList18111">
    <w:name w:val="No List18111"/>
    <w:next w:val="NoList"/>
    <w:semiHidden/>
    <w:rsid w:val="00F406D4"/>
  </w:style>
  <w:style w:type="table" w:customStyle="1" w:styleId="TableGrid6111">
    <w:name w:val="Table Grid6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F406D4"/>
  </w:style>
  <w:style w:type="numbering" w:customStyle="1" w:styleId="NoList26111">
    <w:name w:val="No List26111"/>
    <w:next w:val="NoList"/>
    <w:semiHidden/>
    <w:rsid w:val="00F406D4"/>
  </w:style>
  <w:style w:type="table" w:customStyle="1" w:styleId="TableGrid14111">
    <w:name w:val="Table Grid14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1">
    <w:name w:val="No List126111"/>
    <w:next w:val="NoList"/>
    <w:uiPriority w:val="99"/>
    <w:semiHidden/>
    <w:unhideWhenUsed/>
    <w:rsid w:val="00F406D4"/>
  </w:style>
  <w:style w:type="table" w:customStyle="1" w:styleId="PlainTable4121">
    <w:name w:val="Plain Table 4121"/>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uiPriority w:val="42"/>
    <w:rsid w:val="00F406D4"/>
    <w:pPr>
      <w:spacing w:after="0" w:line="240" w:lineRule="auto"/>
    </w:pPr>
    <w:rPr>
      <w:lang w:val="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List1-Accent311">
    <w:name w:val="Medium List 1 - Accent 311"/>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mn-ea" w:eastAsia="SimSun" w:hAnsi="+mn-e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Grid811">
    <w:name w:val="Table Grid81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11">
    <w:name w:val="Table Grid161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F406D4"/>
  </w:style>
  <w:style w:type="table" w:customStyle="1" w:styleId="TableGrid1911">
    <w:name w:val="Table Grid19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NoList"/>
    <w:uiPriority w:val="99"/>
    <w:semiHidden/>
    <w:unhideWhenUsed/>
    <w:rsid w:val="00F406D4"/>
  </w:style>
  <w:style w:type="table" w:customStyle="1" w:styleId="TableGrid3211">
    <w:name w:val="Table Grid32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
    <w:name w:val="Table Grid37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
    <w:name w:val="Plain Table 2121"/>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0">
    <w:name w:val="No List30"/>
    <w:next w:val="NoList"/>
    <w:uiPriority w:val="99"/>
    <w:semiHidden/>
    <w:unhideWhenUsed/>
    <w:rsid w:val="00F406D4"/>
  </w:style>
  <w:style w:type="character" w:customStyle="1" w:styleId="highwire-cite-article-as">
    <w:name w:val="highwire-cite-article-as"/>
    <w:basedOn w:val="DefaultParagraphFont"/>
    <w:rsid w:val="00F406D4"/>
  </w:style>
  <w:style w:type="character" w:customStyle="1" w:styleId="citation-publication-date">
    <w:name w:val="citation-publication-date"/>
    <w:basedOn w:val="DefaultParagraphFont"/>
    <w:rsid w:val="00F406D4"/>
  </w:style>
  <w:style w:type="character" w:customStyle="1" w:styleId="journaltitlesp">
    <w:name w:val="journaltitlesp"/>
    <w:basedOn w:val="DefaultParagraphFont"/>
    <w:rsid w:val="00F406D4"/>
  </w:style>
  <w:style w:type="character" w:customStyle="1" w:styleId="issuevolsp">
    <w:name w:val="issuevolsp"/>
    <w:basedOn w:val="DefaultParagraphFont"/>
    <w:rsid w:val="00F406D4"/>
  </w:style>
  <w:style w:type="character" w:customStyle="1" w:styleId="issuenumsp">
    <w:name w:val="issuenumsp"/>
    <w:basedOn w:val="DefaultParagraphFont"/>
    <w:rsid w:val="00F406D4"/>
  </w:style>
  <w:style w:type="character" w:customStyle="1" w:styleId="reference">
    <w:name w:val="reference"/>
    <w:basedOn w:val="DefaultParagraphFont"/>
    <w:rsid w:val="00F406D4"/>
  </w:style>
  <w:style w:type="character" w:customStyle="1" w:styleId="reftitle">
    <w:name w:val="reftitle"/>
    <w:basedOn w:val="DefaultParagraphFont"/>
    <w:rsid w:val="00F406D4"/>
  </w:style>
  <w:style w:type="character" w:customStyle="1" w:styleId="refseriestitle">
    <w:name w:val="refseriestitle"/>
    <w:basedOn w:val="DefaultParagraphFont"/>
    <w:rsid w:val="00F406D4"/>
  </w:style>
  <w:style w:type="character" w:customStyle="1" w:styleId="refseriesvolume">
    <w:name w:val="refseriesvolume"/>
    <w:basedOn w:val="DefaultParagraphFont"/>
    <w:rsid w:val="00F406D4"/>
  </w:style>
  <w:style w:type="character" w:customStyle="1" w:styleId="refpages">
    <w:name w:val="refpages"/>
    <w:basedOn w:val="DefaultParagraphFont"/>
    <w:rsid w:val="00F406D4"/>
  </w:style>
  <w:style w:type="character" w:customStyle="1" w:styleId="superscripttext">
    <w:name w:val="superscript_text"/>
    <w:basedOn w:val="DefaultParagraphFont"/>
    <w:rsid w:val="00F406D4"/>
  </w:style>
  <w:style w:type="character" w:customStyle="1" w:styleId="cs1-lock-registration">
    <w:name w:val="cs1-lock-registration"/>
    <w:basedOn w:val="DefaultParagraphFont"/>
    <w:rsid w:val="00F406D4"/>
  </w:style>
  <w:style w:type="character" w:customStyle="1" w:styleId="cls-response">
    <w:name w:val="cls-response"/>
    <w:basedOn w:val="DefaultParagraphFont"/>
    <w:rsid w:val="00F406D4"/>
  </w:style>
  <w:style w:type="character" w:customStyle="1" w:styleId="year">
    <w:name w:val="year"/>
    <w:basedOn w:val="DefaultParagraphFont"/>
    <w:rsid w:val="00F406D4"/>
  </w:style>
  <w:style w:type="character" w:customStyle="1" w:styleId="resolver-links">
    <w:name w:val="resolver-links"/>
    <w:basedOn w:val="DefaultParagraphFont"/>
    <w:rsid w:val="00F406D4"/>
  </w:style>
  <w:style w:type="character" w:customStyle="1" w:styleId="field-content">
    <w:name w:val="field-content"/>
    <w:basedOn w:val="DefaultParagraphFont"/>
    <w:rsid w:val="00F406D4"/>
  </w:style>
  <w:style w:type="character" w:customStyle="1" w:styleId="contrib-degrees">
    <w:name w:val="contrib-degrees"/>
    <w:basedOn w:val="DefaultParagraphFont"/>
    <w:rsid w:val="00F406D4"/>
  </w:style>
  <w:style w:type="paragraph" w:customStyle="1" w:styleId="affiliation-list-reveal">
    <w:name w:val="affiliation-list-reveal"/>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itle">
    <w:name w:val="article-title"/>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authors">
    <w:name w:val="article-authors"/>
    <w:basedOn w:val="Normal"/>
    <w:rsid w:val="00F406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duct-banner-author-name">
    <w:name w:val="product-banner-author-name"/>
    <w:basedOn w:val="DefaultParagraphFont"/>
    <w:rsid w:val="00F406D4"/>
  </w:style>
  <w:style w:type="paragraph" w:styleId="BodyTextFirstIndent">
    <w:name w:val="Body Text First Indent"/>
    <w:basedOn w:val="BodyText"/>
    <w:link w:val="BodyTextFirstIndentChar"/>
    <w:uiPriority w:val="99"/>
    <w:semiHidden/>
    <w:unhideWhenUsed/>
    <w:rsid w:val="00F406D4"/>
    <w:pPr>
      <w:autoSpaceDE/>
      <w:autoSpaceDN/>
      <w:adjustRightInd/>
      <w:spacing w:after="160" w:line="259" w:lineRule="auto"/>
      <w:ind w:left="0" w:firstLine="360"/>
    </w:pPr>
    <w:rPr>
      <w:rFonts w:ascii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F406D4"/>
    <w:rPr>
      <w:rFonts w:ascii="Arial" w:hAnsi="Arial" w:cs="Arial"/>
      <w:sz w:val="21"/>
      <w:szCs w:val="21"/>
    </w:rPr>
  </w:style>
  <w:style w:type="paragraph" w:styleId="Salutation">
    <w:name w:val="Salutation"/>
    <w:basedOn w:val="Normal"/>
    <w:next w:val="Normal"/>
    <w:link w:val="SalutationChar"/>
    <w:uiPriority w:val="99"/>
    <w:semiHidden/>
    <w:unhideWhenUsed/>
    <w:rsid w:val="00F406D4"/>
  </w:style>
  <w:style w:type="character" w:customStyle="1" w:styleId="SalutationChar">
    <w:name w:val="Salutation Char"/>
    <w:basedOn w:val="DefaultParagraphFont"/>
    <w:link w:val="Salutation"/>
    <w:uiPriority w:val="99"/>
    <w:semiHidden/>
    <w:rsid w:val="00F406D4"/>
  </w:style>
  <w:style w:type="numbering" w:customStyle="1" w:styleId="NoList34">
    <w:name w:val="No List34"/>
    <w:next w:val="NoList"/>
    <w:uiPriority w:val="99"/>
    <w:semiHidden/>
    <w:unhideWhenUsed/>
    <w:rsid w:val="00F406D4"/>
  </w:style>
  <w:style w:type="character" w:customStyle="1" w:styleId="booktitle">
    <w:name w:val="booktitle"/>
    <w:basedOn w:val="DefaultParagraphFont"/>
    <w:rsid w:val="00F406D4"/>
  </w:style>
  <w:style w:type="character" w:customStyle="1" w:styleId="publisherlocation">
    <w:name w:val="publisherlocation"/>
    <w:basedOn w:val="DefaultParagraphFont"/>
    <w:rsid w:val="00F406D4"/>
  </w:style>
  <w:style w:type="table" w:customStyle="1" w:styleId="PlainTable113">
    <w:name w:val="Plain Table 113"/>
    <w:basedOn w:val="TableNormal"/>
    <w:uiPriority w:val="41"/>
    <w:rsid w:val="00F406D4"/>
    <w:pPr>
      <w:spacing w:after="0" w:line="240" w:lineRule="auto"/>
    </w:pPr>
    <w:rPr>
      <w:lang w:val="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
    <w:name w:val="cit"/>
    <w:basedOn w:val="DefaultParagraphFont"/>
    <w:rsid w:val="00F406D4"/>
  </w:style>
  <w:style w:type="numbering" w:customStyle="1" w:styleId="NoList35">
    <w:name w:val="No List35"/>
    <w:next w:val="NoList"/>
    <w:uiPriority w:val="99"/>
    <w:semiHidden/>
    <w:unhideWhenUsed/>
    <w:rsid w:val="00F406D4"/>
  </w:style>
  <w:style w:type="table" w:customStyle="1" w:styleId="TableGrid54">
    <w:name w:val="Table Grid54"/>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gureNoOutline3">
    <w:name w:val="Figure No Outline3"/>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3">
    <w:name w:val="Figure Outline3"/>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3">
    <w:name w:val="Table List 83"/>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4">
    <w:name w:val="Plain Table 114"/>
    <w:basedOn w:val="TableNormal"/>
    <w:uiPriority w:val="41"/>
    <w:rsid w:val="00F406D4"/>
    <w:pPr>
      <w:spacing w:after="0" w:line="240" w:lineRule="auto"/>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30">
    <w:name w:val="No List130"/>
    <w:next w:val="NoList"/>
    <w:uiPriority w:val="99"/>
    <w:semiHidden/>
    <w:unhideWhenUsed/>
    <w:rsid w:val="00F406D4"/>
  </w:style>
  <w:style w:type="numbering" w:customStyle="1" w:styleId="NoList1115">
    <w:name w:val="No List1115"/>
    <w:next w:val="NoList"/>
    <w:semiHidden/>
    <w:rsid w:val="00F406D4"/>
  </w:style>
  <w:style w:type="numbering" w:customStyle="1" w:styleId="NoList1116">
    <w:name w:val="No List1116"/>
    <w:next w:val="NoList"/>
    <w:uiPriority w:val="99"/>
    <w:semiHidden/>
    <w:unhideWhenUsed/>
    <w:rsid w:val="00F406D4"/>
  </w:style>
  <w:style w:type="numbering" w:customStyle="1" w:styleId="NoList214">
    <w:name w:val="No List214"/>
    <w:next w:val="NoList"/>
    <w:semiHidden/>
    <w:rsid w:val="00F406D4"/>
  </w:style>
  <w:style w:type="numbering" w:customStyle="1" w:styleId="NoList1210">
    <w:name w:val="No List1210"/>
    <w:next w:val="NoList"/>
    <w:uiPriority w:val="99"/>
    <w:semiHidden/>
    <w:unhideWhenUsed/>
    <w:rsid w:val="00F406D4"/>
  </w:style>
  <w:style w:type="numbering" w:customStyle="1" w:styleId="NoList36">
    <w:name w:val="No List36"/>
    <w:next w:val="NoList"/>
    <w:uiPriority w:val="99"/>
    <w:semiHidden/>
    <w:unhideWhenUsed/>
    <w:rsid w:val="00F406D4"/>
  </w:style>
  <w:style w:type="numbering" w:customStyle="1" w:styleId="NoList134">
    <w:name w:val="No List134"/>
    <w:next w:val="NoList"/>
    <w:semiHidden/>
    <w:rsid w:val="00F406D4"/>
  </w:style>
  <w:style w:type="numbering" w:customStyle="1" w:styleId="NoList1124">
    <w:name w:val="No List1124"/>
    <w:next w:val="NoList"/>
    <w:uiPriority w:val="99"/>
    <w:semiHidden/>
    <w:unhideWhenUsed/>
    <w:rsid w:val="00F406D4"/>
  </w:style>
  <w:style w:type="numbering" w:customStyle="1" w:styleId="NoList215">
    <w:name w:val="No List215"/>
    <w:next w:val="NoList"/>
    <w:semiHidden/>
    <w:rsid w:val="00F406D4"/>
  </w:style>
  <w:style w:type="numbering" w:customStyle="1" w:styleId="NoList1214">
    <w:name w:val="No List1214"/>
    <w:next w:val="NoList"/>
    <w:uiPriority w:val="99"/>
    <w:semiHidden/>
    <w:unhideWhenUsed/>
    <w:rsid w:val="00F406D4"/>
  </w:style>
  <w:style w:type="numbering" w:customStyle="1" w:styleId="NoList44">
    <w:name w:val="No List44"/>
    <w:next w:val="NoList"/>
    <w:uiPriority w:val="99"/>
    <w:semiHidden/>
    <w:unhideWhenUsed/>
    <w:rsid w:val="00F406D4"/>
  </w:style>
  <w:style w:type="numbering" w:customStyle="1" w:styleId="NoList144">
    <w:name w:val="No List144"/>
    <w:next w:val="NoList"/>
    <w:semiHidden/>
    <w:rsid w:val="00F406D4"/>
  </w:style>
  <w:style w:type="numbering" w:customStyle="1" w:styleId="NoList1134">
    <w:name w:val="No List1134"/>
    <w:next w:val="NoList"/>
    <w:uiPriority w:val="99"/>
    <w:semiHidden/>
    <w:unhideWhenUsed/>
    <w:rsid w:val="00F406D4"/>
  </w:style>
  <w:style w:type="numbering" w:customStyle="1" w:styleId="NoList224">
    <w:name w:val="No List224"/>
    <w:next w:val="NoList"/>
    <w:semiHidden/>
    <w:rsid w:val="00F406D4"/>
  </w:style>
  <w:style w:type="numbering" w:customStyle="1" w:styleId="NoList1224">
    <w:name w:val="No List1224"/>
    <w:next w:val="NoList"/>
    <w:uiPriority w:val="99"/>
    <w:semiHidden/>
    <w:unhideWhenUsed/>
    <w:rsid w:val="00F406D4"/>
  </w:style>
  <w:style w:type="numbering" w:customStyle="1" w:styleId="NoList54">
    <w:name w:val="No List54"/>
    <w:next w:val="NoList"/>
    <w:semiHidden/>
    <w:rsid w:val="00F406D4"/>
  </w:style>
  <w:style w:type="numbering" w:customStyle="1" w:styleId="NoList64">
    <w:name w:val="No List64"/>
    <w:next w:val="NoList"/>
    <w:uiPriority w:val="99"/>
    <w:semiHidden/>
    <w:unhideWhenUsed/>
    <w:rsid w:val="00F406D4"/>
  </w:style>
  <w:style w:type="numbering" w:customStyle="1" w:styleId="NoList154">
    <w:name w:val="No List154"/>
    <w:next w:val="NoList"/>
    <w:semiHidden/>
    <w:rsid w:val="00F406D4"/>
  </w:style>
  <w:style w:type="numbering" w:customStyle="1" w:styleId="NoList1144">
    <w:name w:val="No List1144"/>
    <w:next w:val="NoList"/>
    <w:uiPriority w:val="99"/>
    <w:semiHidden/>
    <w:unhideWhenUsed/>
    <w:rsid w:val="00F406D4"/>
  </w:style>
  <w:style w:type="numbering" w:customStyle="1" w:styleId="NoList234">
    <w:name w:val="No List234"/>
    <w:next w:val="NoList"/>
    <w:semiHidden/>
    <w:rsid w:val="00F406D4"/>
  </w:style>
  <w:style w:type="table" w:customStyle="1" w:styleId="TableGrid118">
    <w:name w:val="Table Grid118"/>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F406D4"/>
  </w:style>
  <w:style w:type="numbering" w:customStyle="1" w:styleId="NoList74">
    <w:name w:val="No List74"/>
    <w:next w:val="NoList"/>
    <w:uiPriority w:val="99"/>
    <w:semiHidden/>
    <w:unhideWhenUsed/>
    <w:rsid w:val="00F406D4"/>
  </w:style>
  <w:style w:type="numbering" w:customStyle="1" w:styleId="NoList164">
    <w:name w:val="No List164"/>
    <w:next w:val="NoList"/>
    <w:semiHidden/>
    <w:rsid w:val="00F406D4"/>
  </w:style>
  <w:style w:type="table" w:customStyle="1" w:styleId="TableGrid413">
    <w:name w:val="Table Grid4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F406D4"/>
  </w:style>
  <w:style w:type="numbering" w:customStyle="1" w:styleId="NoList244">
    <w:name w:val="No List244"/>
    <w:next w:val="NoList"/>
    <w:semiHidden/>
    <w:rsid w:val="00F406D4"/>
  </w:style>
  <w:style w:type="table" w:customStyle="1" w:styleId="TableGrid124">
    <w:name w:val="Table Grid124"/>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F406D4"/>
  </w:style>
  <w:style w:type="numbering" w:customStyle="1" w:styleId="NoList84">
    <w:name w:val="No List84"/>
    <w:next w:val="NoList"/>
    <w:uiPriority w:val="99"/>
    <w:semiHidden/>
    <w:unhideWhenUsed/>
    <w:rsid w:val="00F406D4"/>
  </w:style>
  <w:style w:type="numbering" w:customStyle="1" w:styleId="NoList174">
    <w:name w:val="No List174"/>
    <w:next w:val="NoList"/>
    <w:semiHidden/>
    <w:rsid w:val="00F406D4"/>
  </w:style>
  <w:style w:type="table" w:customStyle="1" w:styleId="TableGrid55">
    <w:name w:val="Table Grid55"/>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F406D4"/>
  </w:style>
  <w:style w:type="numbering" w:customStyle="1" w:styleId="NoList254">
    <w:name w:val="No List254"/>
    <w:next w:val="NoList"/>
    <w:semiHidden/>
    <w:rsid w:val="00F406D4"/>
  </w:style>
  <w:style w:type="numbering" w:customStyle="1" w:styleId="NoList1254">
    <w:name w:val="No List1254"/>
    <w:next w:val="NoList"/>
    <w:uiPriority w:val="99"/>
    <w:semiHidden/>
    <w:unhideWhenUsed/>
    <w:rsid w:val="00F406D4"/>
  </w:style>
  <w:style w:type="numbering" w:customStyle="1" w:styleId="NoList94">
    <w:name w:val="No List94"/>
    <w:next w:val="NoList"/>
    <w:uiPriority w:val="99"/>
    <w:semiHidden/>
    <w:unhideWhenUsed/>
    <w:rsid w:val="00F406D4"/>
  </w:style>
  <w:style w:type="numbering" w:customStyle="1" w:styleId="NoList184">
    <w:name w:val="No List184"/>
    <w:next w:val="NoList"/>
    <w:semiHidden/>
    <w:rsid w:val="00F406D4"/>
  </w:style>
  <w:style w:type="table" w:customStyle="1" w:styleId="TableGrid64">
    <w:name w:val="Table Grid64"/>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uiPriority w:val="99"/>
    <w:semiHidden/>
    <w:unhideWhenUsed/>
    <w:rsid w:val="00F406D4"/>
  </w:style>
  <w:style w:type="numbering" w:customStyle="1" w:styleId="NoList264">
    <w:name w:val="No List264"/>
    <w:next w:val="NoList"/>
    <w:semiHidden/>
    <w:rsid w:val="00F406D4"/>
  </w:style>
  <w:style w:type="numbering" w:customStyle="1" w:styleId="NoList1264">
    <w:name w:val="No List1264"/>
    <w:next w:val="NoList"/>
    <w:uiPriority w:val="99"/>
    <w:semiHidden/>
    <w:unhideWhenUsed/>
    <w:rsid w:val="00F406D4"/>
  </w:style>
  <w:style w:type="numbering" w:customStyle="1" w:styleId="NoList103">
    <w:name w:val="No List103"/>
    <w:next w:val="NoList"/>
    <w:uiPriority w:val="99"/>
    <w:semiHidden/>
    <w:unhideWhenUsed/>
    <w:rsid w:val="00F406D4"/>
  </w:style>
  <w:style w:type="numbering" w:customStyle="1" w:styleId="NoList193">
    <w:name w:val="No List193"/>
    <w:next w:val="NoList"/>
    <w:uiPriority w:val="99"/>
    <w:semiHidden/>
    <w:unhideWhenUsed/>
    <w:rsid w:val="00F406D4"/>
  </w:style>
  <w:style w:type="numbering" w:customStyle="1" w:styleId="NoList1103">
    <w:name w:val="No List1103"/>
    <w:next w:val="NoList"/>
    <w:uiPriority w:val="99"/>
    <w:semiHidden/>
    <w:unhideWhenUsed/>
    <w:rsid w:val="00F406D4"/>
  </w:style>
  <w:style w:type="numbering" w:customStyle="1" w:styleId="NoList1183">
    <w:name w:val="No List1183"/>
    <w:next w:val="NoList"/>
    <w:semiHidden/>
    <w:rsid w:val="00F406D4"/>
  </w:style>
  <w:style w:type="table" w:customStyle="1" w:styleId="TableGrid73">
    <w:name w:val="Table Grid7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406D4"/>
  </w:style>
  <w:style w:type="numbering" w:customStyle="1" w:styleId="NoList273">
    <w:name w:val="No List273"/>
    <w:next w:val="NoList"/>
    <w:semiHidden/>
    <w:rsid w:val="00F406D4"/>
  </w:style>
  <w:style w:type="table" w:customStyle="1" w:styleId="TableGrid153">
    <w:name w:val="Table Grid15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3">
    <w:name w:val="No List1273"/>
    <w:next w:val="NoList"/>
    <w:uiPriority w:val="99"/>
    <w:semiHidden/>
    <w:unhideWhenUsed/>
    <w:rsid w:val="00F406D4"/>
  </w:style>
  <w:style w:type="numbering" w:customStyle="1" w:styleId="NoList313">
    <w:name w:val="No List313"/>
    <w:next w:val="NoList"/>
    <w:uiPriority w:val="99"/>
    <w:semiHidden/>
    <w:unhideWhenUsed/>
    <w:rsid w:val="00F406D4"/>
  </w:style>
  <w:style w:type="numbering" w:customStyle="1" w:styleId="NoList1313">
    <w:name w:val="No List1313"/>
    <w:next w:val="NoList"/>
    <w:semiHidden/>
    <w:rsid w:val="00F406D4"/>
  </w:style>
  <w:style w:type="numbering" w:customStyle="1" w:styleId="NoList11213">
    <w:name w:val="No List11213"/>
    <w:next w:val="NoList"/>
    <w:uiPriority w:val="99"/>
    <w:semiHidden/>
    <w:unhideWhenUsed/>
    <w:rsid w:val="00F406D4"/>
  </w:style>
  <w:style w:type="numbering" w:customStyle="1" w:styleId="NoList2113">
    <w:name w:val="No List2113"/>
    <w:next w:val="NoList"/>
    <w:semiHidden/>
    <w:rsid w:val="00F406D4"/>
  </w:style>
  <w:style w:type="numbering" w:customStyle="1" w:styleId="NoList12113">
    <w:name w:val="No List12113"/>
    <w:next w:val="NoList"/>
    <w:uiPriority w:val="99"/>
    <w:semiHidden/>
    <w:unhideWhenUsed/>
    <w:rsid w:val="00F406D4"/>
  </w:style>
  <w:style w:type="numbering" w:customStyle="1" w:styleId="NoList413">
    <w:name w:val="No List413"/>
    <w:next w:val="NoList"/>
    <w:uiPriority w:val="99"/>
    <w:semiHidden/>
    <w:unhideWhenUsed/>
    <w:rsid w:val="00F406D4"/>
  </w:style>
  <w:style w:type="numbering" w:customStyle="1" w:styleId="NoList1413">
    <w:name w:val="No List1413"/>
    <w:next w:val="NoList"/>
    <w:semiHidden/>
    <w:rsid w:val="00F406D4"/>
  </w:style>
  <w:style w:type="numbering" w:customStyle="1" w:styleId="NoList11313">
    <w:name w:val="No List11313"/>
    <w:next w:val="NoList"/>
    <w:uiPriority w:val="99"/>
    <w:semiHidden/>
    <w:unhideWhenUsed/>
    <w:rsid w:val="00F406D4"/>
  </w:style>
  <w:style w:type="numbering" w:customStyle="1" w:styleId="NoList2213">
    <w:name w:val="No List2213"/>
    <w:next w:val="NoList"/>
    <w:semiHidden/>
    <w:rsid w:val="00F406D4"/>
  </w:style>
  <w:style w:type="numbering" w:customStyle="1" w:styleId="NoList12213">
    <w:name w:val="No List12213"/>
    <w:next w:val="NoList"/>
    <w:uiPriority w:val="99"/>
    <w:semiHidden/>
    <w:unhideWhenUsed/>
    <w:rsid w:val="00F406D4"/>
  </w:style>
  <w:style w:type="table" w:customStyle="1" w:styleId="TableGrid215">
    <w:name w:val="Table Grid215"/>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semiHidden/>
    <w:rsid w:val="00F406D4"/>
  </w:style>
  <w:style w:type="numbering" w:customStyle="1" w:styleId="NoList613">
    <w:name w:val="No List613"/>
    <w:next w:val="NoList"/>
    <w:uiPriority w:val="99"/>
    <w:semiHidden/>
    <w:unhideWhenUsed/>
    <w:rsid w:val="00F406D4"/>
  </w:style>
  <w:style w:type="numbering" w:customStyle="1" w:styleId="NoList1513">
    <w:name w:val="No List1513"/>
    <w:next w:val="NoList"/>
    <w:semiHidden/>
    <w:rsid w:val="00F406D4"/>
  </w:style>
  <w:style w:type="table" w:customStyle="1" w:styleId="TableGrid314">
    <w:name w:val="Table Grid314"/>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uiPriority w:val="99"/>
    <w:semiHidden/>
    <w:unhideWhenUsed/>
    <w:rsid w:val="00F406D4"/>
  </w:style>
  <w:style w:type="numbering" w:customStyle="1" w:styleId="NoList2313">
    <w:name w:val="No List2313"/>
    <w:next w:val="NoList"/>
    <w:semiHidden/>
    <w:rsid w:val="00F406D4"/>
  </w:style>
  <w:style w:type="table" w:customStyle="1" w:styleId="TableGrid1113">
    <w:name w:val="Table Grid11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3">
    <w:name w:val="No List12313"/>
    <w:next w:val="NoList"/>
    <w:uiPriority w:val="99"/>
    <w:semiHidden/>
    <w:unhideWhenUsed/>
    <w:rsid w:val="00F406D4"/>
  </w:style>
  <w:style w:type="numbering" w:customStyle="1" w:styleId="NoList713">
    <w:name w:val="No List713"/>
    <w:next w:val="NoList"/>
    <w:uiPriority w:val="99"/>
    <w:semiHidden/>
    <w:unhideWhenUsed/>
    <w:rsid w:val="00F406D4"/>
  </w:style>
  <w:style w:type="numbering" w:customStyle="1" w:styleId="NoList1613">
    <w:name w:val="No List1613"/>
    <w:next w:val="NoList"/>
    <w:semiHidden/>
    <w:rsid w:val="00F406D4"/>
  </w:style>
  <w:style w:type="table" w:customStyle="1" w:styleId="TableGrid414">
    <w:name w:val="Table Grid414"/>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uiPriority w:val="99"/>
    <w:semiHidden/>
    <w:unhideWhenUsed/>
    <w:rsid w:val="00F406D4"/>
  </w:style>
  <w:style w:type="numbering" w:customStyle="1" w:styleId="NoList2413">
    <w:name w:val="No List2413"/>
    <w:next w:val="NoList"/>
    <w:semiHidden/>
    <w:rsid w:val="00F406D4"/>
  </w:style>
  <w:style w:type="table" w:customStyle="1" w:styleId="TableGrid1213">
    <w:name w:val="Table Grid12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3">
    <w:name w:val="No List12413"/>
    <w:next w:val="NoList"/>
    <w:uiPriority w:val="99"/>
    <w:semiHidden/>
    <w:unhideWhenUsed/>
    <w:rsid w:val="00F406D4"/>
  </w:style>
  <w:style w:type="numbering" w:customStyle="1" w:styleId="NoList813">
    <w:name w:val="No List813"/>
    <w:next w:val="NoList"/>
    <w:uiPriority w:val="99"/>
    <w:semiHidden/>
    <w:unhideWhenUsed/>
    <w:rsid w:val="00F406D4"/>
  </w:style>
  <w:style w:type="numbering" w:customStyle="1" w:styleId="NoList1713">
    <w:name w:val="No List1713"/>
    <w:next w:val="NoList"/>
    <w:semiHidden/>
    <w:rsid w:val="00F406D4"/>
  </w:style>
  <w:style w:type="table" w:customStyle="1" w:styleId="TableGrid513">
    <w:name w:val="Table Grid5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uiPriority w:val="99"/>
    <w:semiHidden/>
    <w:unhideWhenUsed/>
    <w:rsid w:val="00F406D4"/>
  </w:style>
  <w:style w:type="numbering" w:customStyle="1" w:styleId="NoList2513">
    <w:name w:val="No List2513"/>
    <w:next w:val="NoList"/>
    <w:semiHidden/>
    <w:rsid w:val="00F406D4"/>
  </w:style>
  <w:style w:type="table" w:customStyle="1" w:styleId="TableGrid1313">
    <w:name w:val="Table Grid13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3">
    <w:name w:val="No List12513"/>
    <w:next w:val="NoList"/>
    <w:uiPriority w:val="99"/>
    <w:semiHidden/>
    <w:unhideWhenUsed/>
    <w:rsid w:val="00F406D4"/>
  </w:style>
  <w:style w:type="numbering" w:customStyle="1" w:styleId="NoList913">
    <w:name w:val="No List913"/>
    <w:next w:val="NoList"/>
    <w:uiPriority w:val="99"/>
    <w:semiHidden/>
    <w:unhideWhenUsed/>
    <w:rsid w:val="00F406D4"/>
  </w:style>
  <w:style w:type="numbering" w:customStyle="1" w:styleId="NoList1813">
    <w:name w:val="No List1813"/>
    <w:next w:val="NoList"/>
    <w:semiHidden/>
    <w:rsid w:val="00F406D4"/>
  </w:style>
  <w:style w:type="table" w:customStyle="1" w:styleId="TableGrid613">
    <w:name w:val="Table Grid6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3">
    <w:name w:val="No List11713"/>
    <w:next w:val="NoList"/>
    <w:uiPriority w:val="99"/>
    <w:semiHidden/>
    <w:unhideWhenUsed/>
    <w:rsid w:val="00F406D4"/>
  </w:style>
  <w:style w:type="numbering" w:customStyle="1" w:styleId="NoList2613">
    <w:name w:val="No List2613"/>
    <w:next w:val="NoList"/>
    <w:semiHidden/>
    <w:rsid w:val="00F406D4"/>
  </w:style>
  <w:style w:type="table" w:customStyle="1" w:styleId="TableGrid1413">
    <w:name w:val="Table Grid141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3">
    <w:name w:val="No List12613"/>
    <w:next w:val="NoList"/>
    <w:uiPriority w:val="99"/>
    <w:semiHidden/>
    <w:unhideWhenUsed/>
    <w:rsid w:val="00F406D4"/>
  </w:style>
  <w:style w:type="table" w:customStyle="1" w:styleId="PlainTable415">
    <w:name w:val="Plain Table 415"/>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4">
    <w:name w:val="Plain Table 214"/>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List1-Accent33">
    <w:name w:val="Medium List 1 - Accent 33"/>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themeColor="text1"/>
      <w:lang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TableGrid83">
    <w:name w:val="Table Grid83"/>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
    <w:name w:val="Plain Table 4112"/>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63">
    <w:name w:val="Table Grid16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3">
    <w:name w:val="Table Grid373"/>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F406D4"/>
  </w:style>
  <w:style w:type="table" w:customStyle="1" w:styleId="TableGrid383">
    <w:name w:val="Table Grid383"/>
    <w:basedOn w:val="TableNormal"/>
    <w:next w:val="TableGrid"/>
    <w:uiPriority w:val="39"/>
    <w:rsid w:val="00F406D4"/>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2">
    <w:name w:val="Figure No Outline12"/>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12">
    <w:name w:val="Figure Outline12"/>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2">
    <w:name w:val="Table List 812"/>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12">
    <w:name w:val="Plain Table 1112"/>
    <w:basedOn w:val="TableNormal"/>
    <w:uiPriority w:val="41"/>
    <w:rsid w:val="00F406D4"/>
    <w:pPr>
      <w:spacing w:after="0" w:line="240" w:lineRule="auto"/>
    </w:pPr>
    <w:rPr>
      <w:lang w:val="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92">
    <w:name w:val="No List1192"/>
    <w:next w:val="NoList"/>
    <w:uiPriority w:val="99"/>
    <w:semiHidden/>
    <w:unhideWhenUsed/>
    <w:rsid w:val="00F406D4"/>
  </w:style>
  <w:style w:type="numbering" w:customStyle="1" w:styleId="NoList11102">
    <w:name w:val="No List11102"/>
    <w:next w:val="NoList"/>
    <w:semiHidden/>
    <w:rsid w:val="00F406D4"/>
  </w:style>
  <w:style w:type="numbering" w:customStyle="1" w:styleId="NoList11122">
    <w:name w:val="No List11122"/>
    <w:next w:val="NoList"/>
    <w:uiPriority w:val="99"/>
    <w:semiHidden/>
    <w:unhideWhenUsed/>
    <w:rsid w:val="00F406D4"/>
  </w:style>
  <w:style w:type="numbering" w:customStyle="1" w:styleId="NoList283">
    <w:name w:val="No List283"/>
    <w:next w:val="NoList"/>
    <w:semiHidden/>
    <w:rsid w:val="00F406D4"/>
  </w:style>
  <w:style w:type="table" w:customStyle="1" w:styleId="TableGrid1102">
    <w:name w:val="Table Grid110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2">
    <w:name w:val="No List1282"/>
    <w:next w:val="NoList"/>
    <w:uiPriority w:val="99"/>
    <w:semiHidden/>
    <w:unhideWhenUsed/>
    <w:rsid w:val="00F406D4"/>
  </w:style>
  <w:style w:type="numbering" w:customStyle="1" w:styleId="NoList322">
    <w:name w:val="No List322"/>
    <w:next w:val="NoList"/>
    <w:uiPriority w:val="99"/>
    <w:semiHidden/>
    <w:unhideWhenUsed/>
    <w:rsid w:val="00F406D4"/>
  </w:style>
  <w:style w:type="numbering" w:customStyle="1" w:styleId="NoList1322">
    <w:name w:val="No List1322"/>
    <w:next w:val="NoList"/>
    <w:semiHidden/>
    <w:rsid w:val="00F406D4"/>
  </w:style>
  <w:style w:type="numbering" w:customStyle="1" w:styleId="NoList11222">
    <w:name w:val="No List11222"/>
    <w:next w:val="NoList"/>
    <w:uiPriority w:val="99"/>
    <w:semiHidden/>
    <w:unhideWhenUsed/>
    <w:rsid w:val="00F406D4"/>
  </w:style>
  <w:style w:type="numbering" w:customStyle="1" w:styleId="NoList2122">
    <w:name w:val="No List2122"/>
    <w:next w:val="NoList"/>
    <w:semiHidden/>
    <w:rsid w:val="00F406D4"/>
  </w:style>
  <w:style w:type="numbering" w:customStyle="1" w:styleId="NoList12122">
    <w:name w:val="No List12122"/>
    <w:next w:val="NoList"/>
    <w:uiPriority w:val="99"/>
    <w:semiHidden/>
    <w:unhideWhenUsed/>
    <w:rsid w:val="00F406D4"/>
  </w:style>
  <w:style w:type="numbering" w:customStyle="1" w:styleId="NoList422">
    <w:name w:val="No List422"/>
    <w:next w:val="NoList"/>
    <w:uiPriority w:val="99"/>
    <w:semiHidden/>
    <w:unhideWhenUsed/>
    <w:rsid w:val="00F406D4"/>
  </w:style>
  <w:style w:type="numbering" w:customStyle="1" w:styleId="NoList1422">
    <w:name w:val="No List1422"/>
    <w:next w:val="NoList"/>
    <w:semiHidden/>
    <w:rsid w:val="00F406D4"/>
  </w:style>
  <w:style w:type="numbering" w:customStyle="1" w:styleId="NoList11322">
    <w:name w:val="No List11322"/>
    <w:next w:val="NoList"/>
    <w:uiPriority w:val="99"/>
    <w:semiHidden/>
    <w:unhideWhenUsed/>
    <w:rsid w:val="00F406D4"/>
  </w:style>
  <w:style w:type="numbering" w:customStyle="1" w:styleId="NoList2222">
    <w:name w:val="No List2222"/>
    <w:next w:val="NoList"/>
    <w:semiHidden/>
    <w:rsid w:val="00F406D4"/>
  </w:style>
  <w:style w:type="numbering" w:customStyle="1" w:styleId="NoList12222">
    <w:name w:val="No List12222"/>
    <w:next w:val="NoList"/>
    <w:uiPriority w:val="99"/>
    <w:semiHidden/>
    <w:unhideWhenUsed/>
    <w:rsid w:val="00F406D4"/>
  </w:style>
  <w:style w:type="table" w:customStyle="1" w:styleId="TableGrid2102">
    <w:name w:val="Table Grid2102"/>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semiHidden/>
    <w:rsid w:val="00F406D4"/>
  </w:style>
  <w:style w:type="numbering" w:customStyle="1" w:styleId="NoList622">
    <w:name w:val="No List622"/>
    <w:next w:val="NoList"/>
    <w:uiPriority w:val="99"/>
    <w:semiHidden/>
    <w:unhideWhenUsed/>
    <w:rsid w:val="00F406D4"/>
  </w:style>
  <w:style w:type="numbering" w:customStyle="1" w:styleId="NoList1522">
    <w:name w:val="No List1522"/>
    <w:next w:val="NoList"/>
    <w:semiHidden/>
    <w:rsid w:val="00F406D4"/>
  </w:style>
  <w:style w:type="table" w:customStyle="1" w:styleId="TableGrid393">
    <w:name w:val="Table Grid39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uiPriority w:val="99"/>
    <w:semiHidden/>
    <w:unhideWhenUsed/>
    <w:rsid w:val="00F406D4"/>
  </w:style>
  <w:style w:type="numbering" w:customStyle="1" w:styleId="NoList2322">
    <w:name w:val="No List2322"/>
    <w:next w:val="NoList"/>
    <w:semiHidden/>
    <w:rsid w:val="00F406D4"/>
  </w:style>
  <w:style w:type="table" w:customStyle="1" w:styleId="TableGrid1122">
    <w:name w:val="Table Grid11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2">
    <w:name w:val="No List12322"/>
    <w:next w:val="NoList"/>
    <w:uiPriority w:val="99"/>
    <w:semiHidden/>
    <w:unhideWhenUsed/>
    <w:rsid w:val="00F406D4"/>
  </w:style>
  <w:style w:type="numbering" w:customStyle="1" w:styleId="NoList722">
    <w:name w:val="No List722"/>
    <w:next w:val="NoList"/>
    <w:uiPriority w:val="99"/>
    <w:semiHidden/>
    <w:unhideWhenUsed/>
    <w:rsid w:val="00F406D4"/>
  </w:style>
  <w:style w:type="numbering" w:customStyle="1" w:styleId="NoList1622">
    <w:name w:val="No List1622"/>
    <w:next w:val="NoList"/>
    <w:semiHidden/>
    <w:rsid w:val="00F406D4"/>
  </w:style>
  <w:style w:type="table" w:customStyle="1" w:styleId="TableGrid423">
    <w:name w:val="Table Grid423"/>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uiPriority w:val="99"/>
    <w:semiHidden/>
    <w:unhideWhenUsed/>
    <w:rsid w:val="00F406D4"/>
  </w:style>
  <w:style w:type="numbering" w:customStyle="1" w:styleId="NoList2422">
    <w:name w:val="No List2422"/>
    <w:next w:val="NoList"/>
    <w:semiHidden/>
    <w:rsid w:val="00F406D4"/>
  </w:style>
  <w:style w:type="table" w:customStyle="1" w:styleId="TableGrid1222">
    <w:name w:val="Table Grid12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uiPriority w:val="99"/>
    <w:semiHidden/>
    <w:unhideWhenUsed/>
    <w:rsid w:val="00F406D4"/>
  </w:style>
  <w:style w:type="numbering" w:customStyle="1" w:styleId="NoList822">
    <w:name w:val="No List822"/>
    <w:next w:val="NoList"/>
    <w:uiPriority w:val="99"/>
    <w:semiHidden/>
    <w:unhideWhenUsed/>
    <w:rsid w:val="00F406D4"/>
  </w:style>
  <w:style w:type="numbering" w:customStyle="1" w:styleId="NoList1722">
    <w:name w:val="No List1722"/>
    <w:next w:val="NoList"/>
    <w:semiHidden/>
    <w:rsid w:val="00F406D4"/>
  </w:style>
  <w:style w:type="table" w:customStyle="1" w:styleId="TableGrid522">
    <w:name w:val="Table Grid5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uiPriority w:val="99"/>
    <w:semiHidden/>
    <w:unhideWhenUsed/>
    <w:rsid w:val="00F406D4"/>
  </w:style>
  <w:style w:type="numbering" w:customStyle="1" w:styleId="NoList2522">
    <w:name w:val="No List2522"/>
    <w:next w:val="NoList"/>
    <w:semiHidden/>
    <w:rsid w:val="00F406D4"/>
  </w:style>
  <w:style w:type="table" w:customStyle="1" w:styleId="TableGrid1322">
    <w:name w:val="Table Grid13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2">
    <w:name w:val="No List12522"/>
    <w:next w:val="NoList"/>
    <w:uiPriority w:val="99"/>
    <w:semiHidden/>
    <w:unhideWhenUsed/>
    <w:rsid w:val="00F406D4"/>
  </w:style>
  <w:style w:type="numbering" w:customStyle="1" w:styleId="NoList922">
    <w:name w:val="No List922"/>
    <w:next w:val="NoList"/>
    <w:uiPriority w:val="99"/>
    <w:semiHidden/>
    <w:unhideWhenUsed/>
    <w:rsid w:val="00F406D4"/>
  </w:style>
  <w:style w:type="numbering" w:customStyle="1" w:styleId="NoList1822">
    <w:name w:val="No List1822"/>
    <w:next w:val="NoList"/>
    <w:semiHidden/>
    <w:rsid w:val="00F406D4"/>
  </w:style>
  <w:style w:type="table" w:customStyle="1" w:styleId="TableGrid622">
    <w:name w:val="Table Grid6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uiPriority w:val="99"/>
    <w:semiHidden/>
    <w:unhideWhenUsed/>
    <w:rsid w:val="00F406D4"/>
  </w:style>
  <w:style w:type="numbering" w:customStyle="1" w:styleId="NoList2622">
    <w:name w:val="No List2622"/>
    <w:next w:val="NoList"/>
    <w:semiHidden/>
    <w:rsid w:val="00F406D4"/>
  </w:style>
  <w:style w:type="table" w:customStyle="1" w:styleId="TableGrid1422">
    <w:name w:val="Table Grid142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2">
    <w:name w:val="No List12622"/>
    <w:next w:val="NoList"/>
    <w:uiPriority w:val="99"/>
    <w:semiHidden/>
    <w:unhideWhenUsed/>
    <w:rsid w:val="00F406D4"/>
  </w:style>
  <w:style w:type="numbering" w:customStyle="1" w:styleId="NoList1012">
    <w:name w:val="No List1012"/>
    <w:next w:val="NoList"/>
    <w:uiPriority w:val="99"/>
    <w:semiHidden/>
    <w:unhideWhenUsed/>
    <w:rsid w:val="00F406D4"/>
  </w:style>
  <w:style w:type="numbering" w:customStyle="1" w:styleId="NoList1912">
    <w:name w:val="No List1912"/>
    <w:next w:val="NoList"/>
    <w:uiPriority w:val="99"/>
    <w:semiHidden/>
    <w:unhideWhenUsed/>
    <w:rsid w:val="00F406D4"/>
  </w:style>
  <w:style w:type="numbering" w:customStyle="1" w:styleId="NoList11012">
    <w:name w:val="No List11012"/>
    <w:next w:val="NoList"/>
    <w:uiPriority w:val="99"/>
    <w:semiHidden/>
    <w:unhideWhenUsed/>
    <w:rsid w:val="00F406D4"/>
  </w:style>
  <w:style w:type="numbering" w:customStyle="1" w:styleId="NoList11812">
    <w:name w:val="No List11812"/>
    <w:next w:val="NoList"/>
    <w:semiHidden/>
    <w:rsid w:val="00F406D4"/>
  </w:style>
  <w:style w:type="table" w:customStyle="1" w:styleId="TableGrid712">
    <w:name w:val="Table Grid7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406D4"/>
  </w:style>
  <w:style w:type="numbering" w:customStyle="1" w:styleId="NoList2712">
    <w:name w:val="No List2712"/>
    <w:next w:val="NoList"/>
    <w:semiHidden/>
    <w:rsid w:val="00F406D4"/>
  </w:style>
  <w:style w:type="table" w:customStyle="1" w:styleId="TableGrid1512">
    <w:name w:val="Table Grid15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2">
    <w:name w:val="No List12712"/>
    <w:next w:val="NoList"/>
    <w:uiPriority w:val="99"/>
    <w:semiHidden/>
    <w:unhideWhenUsed/>
    <w:rsid w:val="00F406D4"/>
  </w:style>
  <w:style w:type="numbering" w:customStyle="1" w:styleId="NoList3112">
    <w:name w:val="No List3112"/>
    <w:next w:val="NoList"/>
    <w:uiPriority w:val="99"/>
    <w:semiHidden/>
    <w:unhideWhenUsed/>
    <w:rsid w:val="00F406D4"/>
  </w:style>
  <w:style w:type="numbering" w:customStyle="1" w:styleId="NoList13112">
    <w:name w:val="No List13112"/>
    <w:next w:val="NoList"/>
    <w:semiHidden/>
    <w:rsid w:val="00F406D4"/>
  </w:style>
  <w:style w:type="numbering" w:customStyle="1" w:styleId="NoList112112">
    <w:name w:val="No List112112"/>
    <w:next w:val="NoList"/>
    <w:uiPriority w:val="99"/>
    <w:semiHidden/>
    <w:unhideWhenUsed/>
    <w:rsid w:val="00F406D4"/>
  </w:style>
  <w:style w:type="numbering" w:customStyle="1" w:styleId="NoList21112">
    <w:name w:val="No List21112"/>
    <w:next w:val="NoList"/>
    <w:semiHidden/>
    <w:rsid w:val="00F406D4"/>
  </w:style>
  <w:style w:type="numbering" w:customStyle="1" w:styleId="NoList121112">
    <w:name w:val="No List121112"/>
    <w:next w:val="NoList"/>
    <w:uiPriority w:val="99"/>
    <w:semiHidden/>
    <w:unhideWhenUsed/>
    <w:rsid w:val="00F406D4"/>
  </w:style>
  <w:style w:type="numbering" w:customStyle="1" w:styleId="NoList4112">
    <w:name w:val="No List4112"/>
    <w:next w:val="NoList"/>
    <w:uiPriority w:val="99"/>
    <w:semiHidden/>
    <w:unhideWhenUsed/>
    <w:rsid w:val="00F406D4"/>
  </w:style>
  <w:style w:type="numbering" w:customStyle="1" w:styleId="NoList14112">
    <w:name w:val="No List14112"/>
    <w:next w:val="NoList"/>
    <w:semiHidden/>
    <w:rsid w:val="00F406D4"/>
  </w:style>
  <w:style w:type="numbering" w:customStyle="1" w:styleId="NoList113112">
    <w:name w:val="No List113112"/>
    <w:next w:val="NoList"/>
    <w:uiPriority w:val="99"/>
    <w:semiHidden/>
    <w:unhideWhenUsed/>
    <w:rsid w:val="00F406D4"/>
  </w:style>
  <w:style w:type="numbering" w:customStyle="1" w:styleId="NoList22112">
    <w:name w:val="No List22112"/>
    <w:next w:val="NoList"/>
    <w:semiHidden/>
    <w:rsid w:val="00F406D4"/>
  </w:style>
  <w:style w:type="numbering" w:customStyle="1" w:styleId="NoList122112">
    <w:name w:val="No List122112"/>
    <w:next w:val="NoList"/>
    <w:uiPriority w:val="99"/>
    <w:semiHidden/>
    <w:unhideWhenUsed/>
    <w:rsid w:val="00F406D4"/>
  </w:style>
  <w:style w:type="table" w:customStyle="1" w:styleId="TableGrid2112">
    <w:name w:val="Table Grid21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semiHidden/>
    <w:rsid w:val="00F406D4"/>
  </w:style>
  <w:style w:type="numbering" w:customStyle="1" w:styleId="NoList6112">
    <w:name w:val="No List6112"/>
    <w:next w:val="NoList"/>
    <w:uiPriority w:val="99"/>
    <w:semiHidden/>
    <w:unhideWhenUsed/>
    <w:rsid w:val="00F406D4"/>
  </w:style>
  <w:style w:type="numbering" w:customStyle="1" w:styleId="NoList15112">
    <w:name w:val="No List15112"/>
    <w:next w:val="NoList"/>
    <w:semiHidden/>
    <w:rsid w:val="00F406D4"/>
  </w:style>
  <w:style w:type="table" w:customStyle="1" w:styleId="TableGrid3112">
    <w:name w:val="Table Grid3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uiPriority w:val="99"/>
    <w:semiHidden/>
    <w:unhideWhenUsed/>
    <w:rsid w:val="00F406D4"/>
  </w:style>
  <w:style w:type="numbering" w:customStyle="1" w:styleId="NoList23112">
    <w:name w:val="No List23112"/>
    <w:next w:val="NoList"/>
    <w:semiHidden/>
    <w:rsid w:val="00F406D4"/>
  </w:style>
  <w:style w:type="table" w:customStyle="1" w:styleId="TableGrid11112">
    <w:name w:val="Table Grid11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2">
    <w:name w:val="No List123112"/>
    <w:next w:val="NoList"/>
    <w:uiPriority w:val="99"/>
    <w:semiHidden/>
    <w:unhideWhenUsed/>
    <w:rsid w:val="00F406D4"/>
  </w:style>
  <w:style w:type="numbering" w:customStyle="1" w:styleId="NoList7112">
    <w:name w:val="No List7112"/>
    <w:next w:val="NoList"/>
    <w:uiPriority w:val="99"/>
    <w:semiHidden/>
    <w:unhideWhenUsed/>
    <w:rsid w:val="00F406D4"/>
  </w:style>
  <w:style w:type="numbering" w:customStyle="1" w:styleId="NoList16112">
    <w:name w:val="No List16112"/>
    <w:next w:val="NoList"/>
    <w:semiHidden/>
    <w:rsid w:val="00F406D4"/>
  </w:style>
  <w:style w:type="table" w:customStyle="1" w:styleId="TableGrid4112">
    <w:name w:val="Table Grid4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uiPriority w:val="99"/>
    <w:semiHidden/>
    <w:unhideWhenUsed/>
    <w:rsid w:val="00F406D4"/>
  </w:style>
  <w:style w:type="numbering" w:customStyle="1" w:styleId="NoList24112">
    <w:name w:val="No List24112"/>
    <w:next w:val="NoList"/>
    <w:semiHidden/>
    <w:rsid w:val="00F406D4"/>
  </w:style>
  <w:style w:type="table" w:customStyle="1" w:styleId="TableGrid12112">
    <w:name w:val="Table Grid12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2">
    <w:name w:val="No List124112"/>
    <w:next w:val="NoList"/>
    <w:uiPriority w:val="99"/>
    <w:semiHidden/>
    <w:unhideWhenUsed/>
    <w:rsid w:val="00F406D4"/>
  </w:style>
  <w:style w:type="numbering" w:customStyle="1" w:styleId="NoList8112">
    <w:name w:val="No List8112"/>
    <w:next w:val="NoList"/>
    <w:uiPriority w:val="99"/>
    <w:semiHidden/>
    <w:unhideWhenUsed/>
    <w:rsid w:val="00F406D4"/>
  </w:style>
  <w:style w:type="numbering" w:customStyle="1" w:styleId="NoList17112">
    <w:name w:val="No List17112"/>
    <w:next w:val="NoList"/>
    <w:semiHidden/>
    <w:rsid w:val="00F406D4"/>
  </w:style>
  <w:style w:type="table" w:customStyle="1" w:styleId="TableGrid5112">
    <w:name w:val="Table Grid5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uiPriority w:val="99"/>
    <w:semiHidden/>
    <w:unhideWhenUsed/>
    <w:rsid w:val="00F406D4"/>
  </w:style>
  <w:style w:type="numbering" w:customStyle="1" w:styleId="NoList25112">
    <w:name w:val="No List25112"/>
    <w:next w:val="NoList"/>
    <w:semiHidden/>
    <w:rsid w:val="00F406D4"/>
  </w:style>
  <w:style w:type="table" w:customStyle="1" w:styleId="TableGrid13112">
    <w:name w:val="Table Grid13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2">
    <w:name w:val="No List125112"/>
    <w:next w:val="NoList"/>
    <w:uiPriority w:val="99"/>
    <w:semiHidden/>
    <w:unhideWhenUsed/>
    <w:rsid w:val="00F406D4"/>
  </w:style>
  <w:style w:type="numbering" w:customStyle="1" w:styleId="NoList9112">
    <w:name w:val="No List9112"/>
    <w:next w:val="NoList"/>
    <w:uiPriority w:val="99"/>
    <w:semiHidden/>
    <w:unhideWhenUsed/>
    <w:rsid w:val="00F406D4"/>
  </w:style>
  <w:style w:type="numbering" w:customStyle="1" w:styleId="NoList18112">
    <w:name w:val="No List18112"/>
    <w:next w:val="NoList"/>
    <w:semiHidden/>
    <w:rsid w:val="00F406D4"/>
  </w:style>
  <w:style w:type="table" w:customStyle="1" w:styleId="TableGrid6112">
    <w:name w:val="Table Grid6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2">
    <w:name w:val="No List117112"/>
    <w:next w:val="NoList"/>
    <w:uiPriority w:val="99"/>
    <w:semiHidden/>
    <w:unhideWhenUsed/>
    <w:rsid w:val="00F406D4"/>
  </w:style>
  <w:style w:type="numbering" w:customStyle="1" w:styleId="NoList26112">
    <w:name w:val="No List26112"/>
    <w:next w:val="NoList"/>
    <w:semiHidden/>
    <w:rsid w:val="00F406D4"/>
  </w:style>
  <w:style w:type="table" w:customStyle="1" w:styleId="TableGrid14112">
    <w:name w:val="Table Grid14112"/>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2">
    <w:name w:val="No List126112"/>
    <w:next w:val="NoList"/>
    <w:uiPriority w:val="99"/>
    <w:semiHidden/>
    <w:unhideWhenUsed/>
    <w:rsid w:val="00F406D4"/>
  </w:style>
  <w:style w:type="table" w:customStyle="1" w:styleId="PlainTable4122">
    <w:name w:val="Plain Table 4122"/>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
    <w:name w:val="Plain Table 2112"/>
    <w:basedOn w:val="TableNormal"/>
    <w:uiPriority w:val="42"/>
    <w:rsid w:val="00F406D4"/>
    <w:pPr>
      <w:spacing w:after="0" w:line="240" w:lineRule="auto"/>
    </w:pPr>
    <w:rPr>
      <w:lang w:val="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List1-Accent312">
    <w:name w:val="Medium List 1 - Accent 312"/>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mn-ea" w:eastAsia="SimSun" w:hAnsi="+mn-e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Grid812">
    <w:name w:val="Table Grid812"/>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2">
    <w:name w:val="Plain Table 4132"/>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12">
    <w:name w:val="Table Grid1612"/>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F406D4"/>
  </w:style>
  <w:style w:type="table" w:customStyle="1" w:styleId="TableGrid1912">
    <w:name w:val="Table Grid19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2">
    <w:name w:val="Table Grid20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2">
    <w:name w:val="Table Grid28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2">
    <w:name w:val="Table Grid30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2">
    <w:name w:val="No List2812"/>
    <w:next w:val="NoList"/>
    <w:uiPriority w:val="99"/>
    <w:semiHidden/>
    <w:unhideWhenUsed/>
    <w:rsid w:val="00F406D4"/>
  </w:style>
  <w:style w:type="table" w:customStyle="1" w:styleId="TableGrid3212">
    <w:name w:val="Table Grid32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2">
    <w:name w:val="Table Grid36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2">
    <w:name w:val="Table Grid37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2">
    <w:name w:val="Table Grid38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2">
    <w:name w:val="Table Grid391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2">
    <w:name w:val="Plain Table 2122"/>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41">
    <w:name w:val="Table Grid441"/>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F406D4"/>
  </w:style>
  <w:style w:type="table" w:customStyle="1" w:styleId="TableGrid501">
    <w:name w:val="Table Grid50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gureNoOutline21">
    <w:name w:val="Figure No Outline21"/>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21">
    <w:name w:val="Figure Outline21"/>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21">
    <w:name w:val="Table List 821"/>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21">
    <w:name w:val="Plain Table 1121"/>
    <w:basedOn w:val="TableNormal"/>
    <w:uiPriority w:val="41"/>
    <w:rsid w:val="00F406D4"/>
    <w:pPr>
      <w:spacing w:after="0" w:line="240" w:lineRule="auto"/>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201">
    <w:name w:val="No List1201"/>
    <w:next w:val="NoList"/>
    <w:uiPriority w:val="99"/>
    <w:semiHidden/>
    <w:unhideWhenUsed/>
    <w:rsid w:val="00F406D4"/>
  </w:style>
  <w:style w:type="numbering" w:customStyle="1" w:styleId="NoList11131">
    <w:name w:val="No List11131"/>
    <w:next w:val="NoList"/>
    <w:semiHidden/>
    <w:rsid w:val="00F406D4"/>
  </w:style>
  <w:style w:type="numbering" w:customStyle="1" w:styleId="NoList11141">
    <w:name w:val="No List11141"/>
    <w:next w:val="NoList"/>
    <w:uiPriority w:val="99"/>
    <w:semiHidden/>
    <w:unhideWhenUsed/>
    <w:rsid w:val="00F406D4"/>
  </w:style>
  <w:style w:type="numbering" w:customStyle="1" w:styleId="NoList2101">
    <w:name w:val="No List2101"/>
    <w:next w:val="NoList"/>
    <w:semiHidden/>
    <w:rsid w:val="00F406D4"/>
  </w:style>
  <w:style w:type="numbering" w:customStyle="1" w:styleId="NoList1291">
    <w:name w:val="No List1291"/>
    <w:next w:val="NoList"/>
    <w:uiPriority w:val="99"/>
    <w:semiHidden/>
    <w:unhideWhenUsed/>
    <w:rsid w:val="00F406D4"/>
  </w:style>
  <w:style w:type="numbering" w:customStyle="1" w:styleId="NoList331">
    <w:name w:val="No List331"/>
    <w:next w:val="NoList"/>
    <w:uiPriority w:val="99"/>
    <w:semiHidden/>
    <w:unhideWhenUsed/>
    <w:rsid w:val="00F406D4"/>
  </w:style>
  <w:style w:type="numbering" w:customStyle="1" w:styleId="NoList1331">
    <w:name w:val="No List1331"/>
    <w:next w:val="NoList"/>
    <w:semiHidden/>
    <w:rsid w:val="00F406D4"/>
  </w:style>
  <w:style w:type="numbering" w:customStyle="1" w:styleId="NoList11231">
    <w:name w:val="No List11231"/>
    <w:next w:val="NoList"/>
    <w:uiPriority w:val="99"/>
    <w:semiHidden/>
    <w:unhideWhenUsed/>
    <w:rsid w:val="00F406D4"/>
  </w:style>
  <w:style w:type="numbering" w:customStyle="1" w:styleId="NoList2131">
    <w:name w:val="No List2131"/>
    <w:next w:val="NoList"/>
    <w:semiHidden/>
    <w:rsid w:val="00F406D4"/>
  </w:style>
  <w:style w:type="numbering" w:customStyle="1" w:styleId="NoList12131">
    <w:name w:val="No List12131"/>
    <w:next w:val="NoList"/>
    <w:uiPriority w:val="99"/>
    <w:semiHidden/>
    <w:unhideWhenUsed/>
    <w:rsid w:val="00F406D4"/>
  </w:style>
  <w:style w:type="numbering" w:customStyle="1" w:styleId="NoList431">
    <w:name w:val="No List431"/>
    <w:next w:val="NoList"/>
    <w:uiPriority w:val="99"/>
    <w:semiHidden/>
    <w:unhideWhenUsed/>
    <w:rsid w:val="00F406D4"/>
  </w:style>
  <w:style w:type="numbering" w:customStyle="1" w:styleId="NoList1431">
    <w:name w:val="No List1431"/>
    <w:next w:val="NoList"/>
    <w:semiHidden/>
    <w:rsid w:val="00F406D4"/>
  </w:style>
  <w:style w:type="numbering" w:customStyle="1" w:styleId="NoList11331">
    <w:name w:val="No List11331"/>
    <w:next w:val="NoList"/>
    <w:uiPriority w:val="99"/>
    <w:semiHidden/>
    <w:unhideWhenUsed/>
    <w:rsid w:val="00F406D4"/>
  </w:style>
  <w:style w:type="numbering" w:customStyle="1" w:styleId="NoList2231">
    <w:name w:val="No List2231"/>
    <w:next w:val="NoList"/>
    <w:semiHidden/>
    <w:rsid w:val="00F406D4"/>
  </w:style>
  <w:style w:type="numbering" w:customStyle="1" w:styleId="NoList12231">
    <w:name w:val="No List12231"/>
    <w:next w:val="NoList"/>
    <w:uiPriority w:val="99"/>
    <w:semiHidden/>
    <w:unhideWhenUsed/>
    <w:rsid w:val="00F406D4"/>
  </w:style>
  <w:style w:type="numbering" w:customStyle="1" w:styleId="NoList531">
    <w:name w:val="No List531"/>
    <w:next w:val="NoList"/>
    <w:semiHidden/>
    <w:rsid w:val="00F406D4"/>
  </w:style>
  <w:style w:type="numbering" w:customStyle="1" w:styleId="NoList631">
    <w:name w:val="No List631"/>
    <w:next w:val="NoList"/>
    <w:uiPriority w:val="99"/>
    <w:semiHidden/>
    <w:unhideWhenUsed/>
    <w:rsid w:val="00F406D4"/>
  </w:style>
  <w:style w:type="numbering" w:customStyle="1" w:styleId="NoList1531">
    <w:name w:val="No List1531"/>
    <w:next w:val="NoList"/>
    <w:semiHidden/>
    <w:rsid w:val="00F406D4"/>
  </w:style>
  <w:style w:type="numbering" w:customStyle="1" w:styleId="NoList11431">
    <w:name w:val="No List11431"/>
    <w:next w:val="NoList"/>
    <w:uiPriority w:val="99"/>
    <w:semiHidden/>
    <w:unhideWhenUsed/>
    <w:rsid w:val="00F406D4"/>
  </w:style>
  <w:style w:type="numbering" w:customStyle="1" w:styleId="NoList2331">
    <w:name w:val="No List2331"/>
    <w:next w:val="NoList"/>
    <w:semiHidden/>
    <w:rsid w:val="00F406D4"/>
  </w:style>
  <w:style w:type="table" w:customStyle="1" w:styleId="TableGrid1161">
    <w:name w:val="Table Grid116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1">
    <w:name w:val="No List12331"/>
    <w:next w:val="NoList"/>
    <w:uiPriority w:val="99"/>
    <w:semiHidden/>
    <w:unhideWhenUsed/>
    <w:rsid w:val="00F406D4"/>
  </w:style>
  <w:style w:type="numbering" w:customStyle="1" w:styleId="NoList731">
    <w:name w:val="No List731"/>
    <w:next w:val="NoList"/>
    <w:uiPriority w:val="99"/>
    <w:semiHidden/>
    <w:unhideWhenUsed/>
    <w:rsid w:val="00F406D4"/>
  </w:style>
  <w:style w:type="numbering" w:customStyle="1" w:styleId="NoList1631">
    <w:name w:val="No List1631"/>
    <w:next w:val="NoList"/>
    <w:semiHidden/>
    <w:rsid w:val="00F406D4"/>
  </w:style>
  <w:style w:type="table" w:customStyle="1" w:styleId="TableGrid4101">
    <w:name w:val="Table Grid410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uiPriority w:val="99"/>
    <w:semiHidden/>
    <w:unhideWhenUsed/>
    <w:rsid w:val="00F406D4"/>
  </w:style>
  <w:style w:type="numbering" w:customStyle="1" w:styleId="NoList2431">
    <w:name w:val="No List2431"/>
    <w:next w:val="NoList"/>
    <w:semiHidden/>
    <w:rsid w:val="00F406D4"/>
  </w:style>
  <w:style w:type="table" w:customStyle="1" w:styleId="TableGrid1231">
    <w:name w:val="Table Grid123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1">
    <w:name w:val="No List12431"/>
    <w:next w:val="NoList"/>
    <w:uiPriority w:val="99"/>
    <w:semiHidden/>
    <w:unhideWhenUsed/>
    <w:rsid w:val="00F406D4"/>
  </w:style>
  <w:style w:type="numbering" w:customStyle="1" w:styleId="NoList831">
    <w:name w:val="No List831"/>
    <w:next w:val="NoList"/>
    <w:uiPriority w:val="99"/>
    <w:semiHidden/>
    <w:unhideWhenUsed/>
    <w:rsid w:val="00F406D4"/>
  </w:style>
  <w:style w:type="numbering" w:customStyle="1" w:styleId="NoList1731">
    <w:name w:val="No List1731"/>
    <w:next w:val="NoList"/>
    <w:semiHidden/>
    <w:rsid w:val="00F406D4"/>
  </w:style>
  <w:style w:type="table" w:customStyle="1" w:styleId="TableGrid531">
    <w:name w:val="Table Grid53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uiPriority w:val="99"/>
    <w:semiHidden/>
    <w:unhideWhenUsed/>
    <w:rsid w:val="00F406D4"/>
  </w:style>
  <w:style w:type="numbering" w:customStyle="1" w:styleId="NoList2531">
    <w:name w:val="No List2531"/>
    <w:next w:val="NoList"/>
    <w:semiHidden/>
    <w:rsid w:val="00F406D4"/>
  </w:style>
  <w:style w:type="numbering" w:customStyle="1" w:styleId="NoList12531">
    <w:name w:val="No List12531"/>
    <w:next w:val="NoList"/>
    <w:uiPriority w:val="99"/>
    <w:semiHidden/>
    <w:unhideWhenUsed/>
    <w:rsid w:val="00F406D4"/>
  </w:style>
  <w:style w:type="numbering" w:customStyle="1" w:styleId="NoList931">
    <w:name w:val="No List931"/>
    <w:next w:val="NoList"/>
    <w:uiPriority w:val="99"/>
    <w:semiHidden/>
    <w:unhideWhenUsed/>
    <w:rsid w:val="00F406D4"/>
  </w:style>
  <w:style w:type="numbering" w:customStyle="1" w:styleId="NoList1831">
    <w:name w:val="No List1831"/>
    <w:next w:val="NoList"/>
    <w:semiHidden/>
    <w:rsid w:val="00F406D4"/>
  </w:style>
  <w:style w:type="table" w:customStyle="1" w:styleId="TableGrid631">
    <w:name w:val="Table Grid63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uiPriority w:val="99"/>
    <w:semiHidden/>
    <w:unhideWhenUsed/>
    <w:rsid w:val="00F406D4"/>
  </w:style>
  <w:style w:type="numbering" w:customStyle="1" w:styleId="NoList2631">
    <w:name w:val="No List2631"/>
    <w:next w:val="NoList"/>
    <w:semiHidden/>
    <w:rsid w:val="00F406D4"/>
  </w:style>
  <w:style w:type="numbering" w:customStyle="1" w:styleId="NoList12631">
    <w:name w:val="No List12631"/>
    <w:next w:val="NoList"/>
    <w:uiPriority w:val="99"/>
    <w:semiHidden/>
    <w:unhideWhenUsed/>
    <w:rsid w:val="00F406D4"/>
  </w:style>
  <w:style w:type="numbering" w:customStyle="1" w:styleId="NoList1021">
    <w:name w:val="No List1021"/>
    <w:next w:val="NoList"/>
    <w:uiPriority w:val="99"/>
    <w:semiHidden/>
    <w:unhideWhenUsed/>
    <w:rsid w:val="00F406D4"/>
  </w:style>
  <w:style w:type="numbering" w:customStyle="1" w:styleId="NoList1921">
    <w:name w:val="No List1921"/>
    <w:next w:val="NoList"/>
    <w:uiPriority w:val="99"/>
    <w:semiHidden/>
    <w:unhideWhenUsed/>
    <w:rsid w:val="00F406D4"/>
  </w:style>
  <w:style w:type="numbering" w:customStyle="1" w:styleId="NoList11021">
    <w:name w:val="No List11021"/>
    <w:next w:val="NoList"/>
    <w:uiPriority w:val="99"/>
    <w:semiHidden/>
    <w:unhideWhenUsed/>
    <w:rsid w:val="00F406D4"/>
  </w:style>
  <w:style w:type="numbering" w:customStyle="1" w:styleId="NoList11821">
    <w:name w:val="No List11821"/>
    <w:next w:val="NoList"/>
    <w:semiHidden/>
    <w:rsid w:val="00F406D4"/>
  </w:style>
  <w:style w:type="table" w:customStyle="1" w:styleId="TableGrid721">
    <w:name w:val="Table Grid7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uiPriority w:val="99"/>
    <w:semiHidden/>
    <w:unhideWhenUsed/>
    <w:rsid w:val="00F406D4"/>
  </w:style>
  <w:style w:type="numbering" w:customStyle="1" w:styleId="NoList2721">
    <w:name w:val="No List2721"/>
    <w:next w:val="NoList"/>
    <w:semiHidden/>
    <w:rsid w:val="00F406D4"/>
  </w:style>
  <w:style w:type="table" w:customStyle="1" w:styleId="TableGrid1521">
    <w:name w:val="Table Grid15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21">
    <w:name w:val="No List12721"/>
    <w:next w:val="NoList"/>
    <w:uiPriority w:val="99"/>
    <w:semiHidden/>
    <w:unhideWhenUsed/>
    <w:rsid w:val="00F406D4"/>
  </w:style>
  <w:style w:type="numbering" w:customStyle="1" w:styleId="NoList3121">
    <w:name w:val="No List3121"/>
    <w:next w:val="NoList"/>
    <w:uiPriority w:val="99"/>
    <w:semiHidden/>
    <w:unhideWhenUsed/>
    <w:rsid w:val="00F406D4"/>
  </w:style>
  <w:style w:type="numbering" w:customStyle="1" w:styleId="NoList13121">
    <w:name w:val="No List13121"/>
    <w:next w:val="NoList"/>
    <w:semiHidden/>
    <w:rsid w:val="00F406D4"/>
  </w:style>
  <w:style w:type="numbering" w:customStyle="1" w:styleId="NoList112121">
    <w:name w:val="No List112121"/>
    <w:next w:val="NoList"/>
    <w:uiPriority w:val="99"/>
    <w:semiHidden/>
    <w:unhideWhenUsed/>
    <w:rsid w:val="00F406D4"/>
  </w:style>
  <w:style w:type="numbering" w:customStyle="1" w:styleId="NoList21121">
    <w:name w:val="No List21121"/>
    <w:next w:val="NoList"/>
    <w:semiHidden/>
    <w:rsid w:val="00F406D4"/>
  </w:style>
  <w:style w:type="numbering" w:customStyle="1" w:styleId="NoList121121">
    <w:name w:val="No List121121"/>
    <w:next w:val="NoList"/>
    <w:uiPriority w:val="99"/>
    <w:semiHidden/>
    <w:unhideWhenUsed/>
    <w:rsid w:val="00F406D4"/>
  </w:style>
  <w:style w:type="numbering" w:customStyle="1" w:styleId="NoList4121">
    <w:name w:val="No List4121"/>
    <w:next w:val="NoList"/>
    <w:uiPriority w:val="99"/>
    <w:semiHidden/>
    <w:unhideWhenUsed/>
    <w:rsid w:val="00F406D4"/>
  </w:style>
  <w:style w:type="numbering" w:customStyle="1" w:styleId="NoList14121">
    <w:name w:val="No List14121"/>
    <w:next w:val="NoList"/>
    <w:semiHidden/>
    <w:rsid w:val="00F406D4"/>
  </w:style>
  <w:style w:type="numbering" w:customStyle="1" w:styleId="NoList113121">
    <w:name w:val="No List113121"/>
    <w:next w:val="NoList"/>
    <w:uiPriority w:val="99"/>
    <w:semiHidden/>
    <w:unhideWhenUsed/>
    <w:rsid w:val="00F406D4"/>
  </w:style>
  <w:style w:type="numbering" w:customStyle="1" w:styleId="NoList22121">
    <w:name w:val="No List22121"/>
    <w:next w:val="NoList"/>
    <w:semiHidden/>
    <w:rsid w:val="00F406D4"/>
  </w:style>
  <w:style w:type="numbering" w:customStyle="1" w:styleId="NoList122121">
    <w:name w:val="No List122121"/>
    <w:next w:val="NoList"/>
    <w:uiPriority w:val="99"/>
    <w:semiHidden/>
    <w:unhideWhenUsed/>
    <w:rsid w:val="00F406D4"/>
  </w:style>
  <w:style w:type="table" w:customStyle="1" w:styleId="TableGrid2131">
    <w:name w:val="Table Grid213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semiHidden/>
    <w:rsid w:val="00F406D4"/>
  </w:style>
  <w:style w:type="numbering" w:customStyle="1" w:styleId="NoList6121">
    <w:name w:val="No List6121"/>
    <w:next w:val="NoList"/>
    <w:uiPriority w:val="99"/>
    <w:semiHidden/>
    <w:unhideWhenUsed/>
    <w:rsid w:val="00F406D4"/>
  </w:style>
  <w:style w:type="numbering" w:customStyle="1" w:styleId="NoList15121">
    <w:name w:val="No List15121"/>
    <w:next w:val="NoList"/>
    <w:semiHidden/>
    <w:rsid w:val="00F406D4"/>
  </w:style>
  <w:style w:type="table" w:customStyle="1" w:styleId="TableGrid3121">
    <w:name w:val="Table Grid3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uiPriority w:val="99"/>
    <w:semiHidden/>
    <w:unhideWhenUsed/>
    <w:rsid w:val="00F406D4"/>
  </w:style>
  <w:style w:type="numbering" w:customStyle="1" w:styleId="NoList23121">
    <w:name w:val="No List23121"/>
    <w:next w:val="NoList"/>
    <w:semiHidden/>
    <w:rsid w:val="00F406D4"/>
  </w:style>
  <w:style w:type="table" w:customStyle="1" w:styleId="TableGrid11121">
    <w:name w:val="Table Grid11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1">
    <w:name w:val="No List123121"/>
    <w:next w:val="NoList"/>
    <w:uiPriority w:val="99"/>
    <w:semiHidden/>
    <w:unhideWhenUsed/>
    <w:rsid w:val="00F406D4"/>
  </w:style>
  <w:style w:type="numbering" w:customStyle="1" w:styleId="NoList7121">
    <w:name w:val="No List7121"/>
    <w:next w:val="NoList"/>
    <w:uiPriority w:val="99"/>
    <w:semiHidden/>
    <w:unhideWhenUsed/>
    <w:rsid w:val="00F406D4"/>
  </w:style>
  <w:style w:type="numbering" w:customStyle="1" w:styleId="NoList16121">
    <w:name w:val="No List16121"/>
    <w:next w:val="NoList"/>
    <w:semiHidden/>
    <w:rsid w:val="00F406D4"/>
  </w:style>
  <w:style w:type="table" w:customStyle="1" w:styleId="TableGrid4121">
    <w:name w:val="Table Grid4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uiPriority w:val="99"/>
    <w:semiHidden/>
    <w:unhideWhenUsed/>
    <w:rsid w:val="00F406D4"/>
  </w:style>
  <w:style w:type="numbering" w:customStyle="1" w:styleId="NoList24121">
    <w:name w:val="No List24121"/>
    <w:next w:val="NoList"/>
    <w:semiHidden/>
    <w:rsid w:val="00F406D4"/>
  </w:style>
  <w:style w:type="table" w:customStyle="1" w:styleId="TableGrid12121">
    <w:name w:val="Table Grid12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1">
    <w:name w:val="No List124121"/>
    <w:next w:val="NoList"/>
    <w:uiPriority w:val="99"/>
    <w:semiHidden/>
    <w:unhideWhenUsed/>
    <w:rsid w:val="00F406D4"/>
  </w:style>
  <w:style w:type="numbering" w:customStyle="1" w:styleId="NoList8121">
    <w:name w:val="No List8121"/>
    <w:next w:val="NoList"/>
    <w:uiPriority w:val="99"/>
    <w:semiHidden/>
    <w:unhideWhenUsed/>
    <w:rsid w:val="00F406D4"/>
  </w:style>
  <w:style w:type="numbering" w:customStyle="1" w:styleId="NoList17121">
    <w:name w:val="No List17121"/>
    <w:next w:val="NoList"/>
    <w:semiHidden/>
    <w:rsid w:val="00F406D4"/>
  </w:style>
  <w:style w:type="table" w:customStyle="1" w:styleId="TableGrid5121">
    <w:name w:val="Table Grid5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uiPriority w:val="99"/>
    <w:semiHidden/>
    <w:unhideWhenUsed/>
    <w:rsid w:val="00F406D4"/>
  </w:style>
  <w:style w:type="numbering" w:customStyle="1" w:styleId="NoList25121">
    <w:name w:val="No List25121"/>
    <w:next w:val="NoList"/>
    <w:semiHidden/>
    <w:rsid w:val="00F406D4"/>
  </w:style>
  <w:style w:type="table" w:customStyle="1" w:styleId="TableGrid13121">
    <w:name w:val="Table Grid13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1">
    <w:name w:val="No List125121"/>
    <w:next w:val="NoList"/>
    <w:uiPriority w:val="99"/>
    <w:semiHidden/>
    <w:unhideWhenUsed/>
    <w:rsid w:val="00F406D4"/>
  </w:style>
  <w:style w:type="numbering" w:customStyle="1" w:styleId="NoList9121">
    <w:name w:val="No List9121"/>
    <w:next w:val="NoList"/>
    <w:uiPriority w:val="99"/>
    <w:semiHidden/>
    <w:unhideWhenUsed/>
    <w:rsid w:val="00F406D4"/>
  </w:style>
  <w:style w:type="numbering" w:customStyle="1" w:styleId="NoList18121">
    <w:name w:val="No List18121"/>
    <w:next w:val="NoList"/>
    <w:semiHidden/>
    <w:rsid w:val="00F406D4"/>
  </w:style>
  <w:style w:type="table" w:customStyle="1" w:styleId="TableGrid6121">
    <w:name w:val="Table Grid6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1">
    <w:name w:val="No List117121"/>
    <w:next w:val="NoList"/>
    <w:uiPriority w:val="99"/>
    <w:semiHidden/>
    <w:unhideWhenUsed/>
    <w:rsid w:val="00F406D4"/>
  </w:style>
  <w:style w:type="numbering" w:customStyle="1" w:styleId="NoList26121">
    <w:name w:val="No List26121"/>
    <w:next w:val="NoList"/>
    <w:semiHidden/>
    <w:rsid w:val="00F406D4"/>
  </w:style>
  <w:style w:type="table" w:customStyle="1" w:styleId="TableGrid14121">
    <w:name w:val="Table Grid141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21">
    <w:name w:val="No List126121"/>
    <w:next w:val="NoList"/>
    <w:uiPriority w:val="99"/>
    <w:semiHidden/>
    <w:unhideWhenUsed/>
    <w:rsid w:val="00F406D4"/>
  </w:style>
  <w:style w:type="table" w:customStyle="1" w:styleId="PlainTable4141">
    <w:name w:val="Plain Table 4141"/>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31">
    <w:name w:val="Plain Table 2131"/>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List1-Accent321">
    <w:name w:val="Medium List 1 - Accent 321"/>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themeColor="text1"/>
      <w:lang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TableGrid821">
    <w:name w:val="Table Grid82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1">
    <w:name w:val="Plain Table 41111"/>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621">
    <w:name w:val="Table Grid16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1">
    <w:name w:val="Table Grid28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1">
    <w:name w:val="Table Grid29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1">
    <w:name w:val="Table Grid30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1">
    <w:name w:val="Table Grid362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1">
    <w:name w:val="Table Grid3721"/>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F406D4"/>
  </w:style>
  <w:style w:type="table" w:customStyle="1" w:styleId="TableGrid3821">
    <w:name w:val="Table Grid3821"/>
    <w:basedOn w:val="TableNormal"/>
    <w:next w:val="TableGrid"/>
    <w:uiPriority w:val="39"/>
    <w:rsid w:val="00F406D4"/>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11">
    <w:name w:val="Figure No Outline111"/>
    <w:basedOn w:val="TableNormal"/>
    <w:rsid w:val="00F406D4"/>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111">
    <w:name w:val="Figure Outline111"/>
    <w:basedOn w:val="TableNormal"/>
    <w:rsid w:val="00F406D4"/>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11">
    <w:name w:val="Table List 8111"/>
    <w:basedOn w:val="TableNormal"/>
    <w:next w:val="TableList8"/>
    <w:rsid w:val="00F406D4"/>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111">
    <w:name w:val="Plain Table 11111"/>
    <w:basedOn w:val="TableNormal"/>
    <w:uiPriority w:val="41"/>
    <w:rsid w:val="00F406D4"/>
    <w:pPr>
      <w:spacing w:after="0" w:line="240" w:lineRule="auto"/>
    </w:pPr>
    <w:rPr>
      <w:lang w:val="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911">
    <w:name w:val="No List11911"/>
    <w:next w:val="NoList"/>
    <w:uiPriority w:val="99"/>
    <w:semiHidden/>
    <w:unhideWhenUsed/>
    <w:rsid w:val="00F406D4"/>
  </w:style>
  <w:style w:type="numbering" w:customStyle="1" w:styleId="NoList111011">
    <w:name w:val="No List111011"/>
    <w:next w:val="NoList"/>
    <w:semiHidden/>
    <w:rsid w:val="00F406D4"/>
  </w:style>
  <w:style w:type="numbering" w:customStyle="1" w:styleId="NoList111211">
    <w:name w:val="No List111211"/>
    <w:next w:val="NoList"/>
    <w:uiPriority w:val="99"/>
    <w:semiHidden/>
    <w:unhideWhenUsed/>
    <w:rsid w:val="00F406D4"/>
  </w:style>
  <w:style w:type="numbering" w:customStyle="1" w:styleId="NoList2821">
    <w:name w:val="No List2821"/>
    <w:next w:val="NoList"/>
    <w:semiHidden/>
    <w:rsid w:val="00F406D4"/>
  </w:style>
  <w:style w:type="table" w:customStyle="1" w:styleId="TableGrid11011">
    <w:name w:val="Table Grid110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1">
    <w:name w:val="No List12811"/>
    <w:next w:val="NoList"/>
    <w:uiPriority w:val="99"/>
    <w:semiHidden/>
    <w:unhideWhenUsed/>
    <w:rsid w:val="00F406D4"/>
  </w:style>
  <w:style w:type="numbering" w:customStyle="1" w:styleId="NoList3211">
    <w:name w:val="No List3211"/>
    <w:next w:val="NoList"/>
    <w:uiPriority w:val="99"/>
    <w:semiHidden/>
    <w:unhideWhenUsed/>
    <w:rsid w:val="00F406D4"/>
  </w:style>
  <w:style w:type="numbering" w:customStyle="1" w:styleId="NoList13211">
    <w:name w:val="No List13211"/>
    <w:next w:val="NoList"/>
    <w:semiHidden/>
    <w:rsid w:val="00F406D4"/>
  </w:style>
  <w:style w:type="numbering" w:customStyle="1" w:styleId="NoList112211">
    <w:name w:val="No List112211"/>
    <w:next w:val="NoList"/>
    <w:uiPriority w:val="99"/>
    <w:semiHidden/>
    <w:unhideWhenUsed/>
    <w:rsid w:val="00F406D4"/>
  </w:style>
  <w:style w:type="numbering" w:customStyle="1" w:styleId="NoList21211">
    <w:name w:val="No List21211"/>
    <w:next w:val="NoList"/>
    <w:semiHidden/>
    <w:rsid w:val="00F406D4"/>
  </w:style>
  <w:style w:type="numbering" w:customStyle="1" w:styleId="NoList121211">
    <w:name w:val="No List121211"/>
    <w:next w:val="NoList"/>
    <w:uiPriority w:val="99"/>
    <w:semiHidden/>
    <w:unhideWhenUsed/>
    <w:rsid w:val="00F406D4"/>
  </w:style>
  <w:style w:type="numbering" w:customStyle="1" w:styleId="NoList4211">
    <w:name w:val="No List4211"/>
    <w:next w:val="NoList"/>
    <w:uiPriority w:val="99"/>
    <w:semiHidden/>
    <w:unhideWhenUsed/>
    <w:rsid w:val="00F406D4"/>
  </w:style>
  <w:style w:type="numbering" w:customStyle="1" w:styleId="NoList14211">
    <w:name w:val="No List14211"/>
    <w:next w:val="NoList"/>
    <w:semiHidden/>
    <w:rsid w:val="00F406D4"/>
  </w:style>
  <w:style w:type="numbering" w:customStyle="1" w:styleId="NoList113211">
    <w:name w:val="No List113211"/>
    <w:next w:val="NoList"/>
    <w:uiPriority w:val="99"/>
    <w:semiHidden/>
    <w:unhideWhenUsed/>
    <w:rsid w:val="00F406D4"/>
  </w:style>
  <w:style w:type="numbering" w:customStyle="1" w:styleId="NoList22211">
    <w:name w:val="No List22211"/>
    <w:next w:val="NoList"/>
    <w:semiHidden/>
    <w:rsid w:val="00F406D4"/>
  </w:style>
  <w:style w:type="numbering" w:customStyle="1" w:styleId="NoList122211">
    <w:name w:val="No List122211"/>
    <w:next w:val="NoList"/>
    <w:uiPriority w:val="99"/>
    <w:semiHidden/>
    <w:unhideWhenUsed/>
    <w:rsid w:val="00F406D4"/>
  </w:style>
  <w:style w:type="table" w:customStyle="1" w:styleId="TableGrid21011">
    <w:name w:val="Table Grid21011"/>
    <w:basedOn w:val="TableNormal"/>
    <w:next w:val="TableGrid"/>
    <w:uiPriority w:val="39"/>
    <w:rsid w:val="00F406D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semiHidden/>
    <w:rsid w:val="00F406D4"/>
  </w:style>
  <w:style w:type="numbering" w:customStyle="1" w:styleId="NoList6211">
    <w:name w:val="No List6211"/>
    <w:next w:val="NoList"/>
    <w:uiPriority w:val="99"/>
    <w:semiHidden/>
    <w:unhideWhenUsed/>
    <w:rsid w:val="00F406D4"/>
  </w:style>
  <w:style w:type="numbering" w:customStyle="1" w:styleId="NoList15211">
    <w:name w:val="No List15211"/>
    <w:next w:val="NoList"/>
    <w:semiHidden/>
    <w:rsid w:val="00F406D4"/>
  </w:style>
  <w:style w:type="table" w:customStyle="1" w:styleId="TableGrid3921">
    <w:name w:val="Table Grid39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uiPriority w:val="99"/>
    <w:semiHidden/>
    <w:unhideWhenUsed/>
    <w:rsid w:val="00F406D4"/>
  </w:style>
  <w:style w:type="numbering" w:customStyle="1" w:styleId="NoList23211">
    <w:name w:val="No List23211"/>
    <w:next w:val="NoList"/>
    <w:semiHidden/>
    <w:rsid w:val="00F406D4"/>
  </w:style>
  <w:style w:type="table" w:customStyle="1" w:styleId="TableGrid11211">
    <w:name w:val="Table Grid11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1">
    <w:name w:val="No List123211"/>
    <w:next w:val="NoList"/>
    <w:uiPriority w:val="99"/>
    <w:semiHidden/>
    <w:unhideWhenUsed/>
    <w:rsid w:val="00F406D4"/>
  </w:style>
  <w:style w:type="numbering" w:customStyle="1" w:styleId="NoList7211">
    <w:name w:val="No List7211"/>
    <w:next w:val="NoList"/>
    <w:uiPriority w:val="99"/>
    <w:semiHidden/>
    <w:unhideWhenUsed/>
    <w:rsid w:val="00F406D4"/>
  </w:style>
  <w:style w:type="numbering" w:customStyle="1" w:styleId="NoList16211">
    <w:name w:val="No List16211"/>
    <w:next w:val="NoList"/>
    <w:semiHidden/>
    <w:rsid w:val="00F406D4"/>
  </w:style>
  <w:style w:type="table" w:customStyle="1" w:styleId="TableGrid4221">
    <w:name w:val="Table Grid422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1">
    <w:name w:val="No List115211"/>
    <w:next w:val="NoList"/>
    <w:uiPriority w:val="99"/>
    <w:semiHidden/>
    <w:unhideWhenUsed/>
    <w:rsid w:val="00F406D4"/>
  </w:style>
  <w:style w:type="numbering" w:customStyle="1" w:styleId="NoList24211">
    <w:name w:val="No List24211"/>
    <w:next w:val="NoList"/>
    <w:semiHidden/>
    <w:rsid w:val="00F406D4"/>
  </w:style>
  <w:style w:type="table" w:customStyle="1" w:styleId="TableGrid12211">
    <w:name w:val="Table Grid12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uiPriority w:val="99"/>
    <w:semiHidden/>
    <w:unhideWhenUsed/>
    <w:rsid w:val="00F406D4"/>
  </w:style>
  <w:style w:type="numbering" w:customStyle="1" w:styleId="NoList8211">
    <w:name w:val="No List8211"/>
    <w:next w:val="NoList"/>
    <w:uiPriority w:val="99"/>
    <w:semiHidden/>
    <w:unhideWhenUsed/>
    <w:rsid w:val="00F406D4"/>
  </w:style>
  <w:style w:type="numbering" w:customStyle="1" w:styleId="NoList17211">
    <w:name w:val="No List17211"/>
    <w:next w:val="NoList"/>
    <w:semiHidden/>
    <w:rsid w:val="00F406D4"/>
  </w:style>
  <w:style w:type="table" w:customStyle="1" w:styleId="TableGrid5211">
    <w:name w:val="Table Grid5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1">
    <w:name w:val="No List116211"/>
    <w:next w:val="NoList"/>
    <w:uiPriority w:val="99"/>
    <w:semiHidden/>
    <w:unhideWhenUsed/>
    <w:rsid w:val="00F406D4"/>
  </w:style>
  <w:style w:type="numbering" w:customStyle="1" w:styleId="NoList25211">
    <w:name w:val="No List25211"/>
    <w:next w:val="NoList"/>
    <w:semiHidden/>
    <w:rsid w:val="00F406D4"/>
  </w:style>
  <w:style w:type="table" w:customStyle="1" w:styleId="TableGrid13211">
    <w:name w:val="Table Grid13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1">
    <w:name w:val="No List125211"/>
    <w:next w:val="NoList"/>
    <w:uiPriority w:val="99"/>
    <w:semiHidden/>
    <w:unhideWhenUsed/>
    <w:rsid w:val="00F406D4"/>
  </w:style>
  <w:style w:type="numbering" w:customStyle="1" w:styleId="NoList9211">
    <w:name w:val="No List9211"/>
    <w:next w:val="NoList"/>
    <w:uiPriority w:val="99"/>
    <w:semiHidden/>
    <w:unhideWhenUsed/>
    <w:rsid w:val="00F406D4"/>
  </w:style>
  <w:style w:type="numbering" w:customStyle="1" w:styleId="NoList18211">
    <w:name w:val="No List18211"/>
    <w:next w:val="NoList"/>
    <w:semiHidden/>
    <w:rsid w:val="00F406D4"/>
  </w:style>
  <w:style w:type="table" w:customStyle="1" w:styleId="TableGrid6211">
    <w:name w:val="Table Grid6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uiPriority w:val="99"/>
    <w:semiHidden/>
    <w:unhideWhenUsed/>
    <w:rsid w:val="00F406D4"/>
  </w:style>
  <w:style w:type="numbering" w:customStyle="1" w:styleId="NoList26211">
    <w:name w:val="No List26211"/>
    <w:next w:val="NoList"/>
    <w:semiHidden/>
    <w:rsid w:val="00F406D4"/>
  </w:style>
  <w:style w:type="table" w:customStyle="1" w:styleId="TableGrid14211">
    <w:name w:val="Table Grid142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11">
    <w:name w:val="No List126211"/>
    <w:next w:val="NoList"/>
    <w:uiPriority w:val="99"/>
    <w:semiHidden/>
    <w:unhideWhenUsed/>
    <w:rsid w:val="00F406D4"/>
  </w:style>
  <w:style w:type="numbering" w:customStyle="1" w:styleId="NoList10111">
    <w:name w:val="No List10111"/>
    <w:next w:val="NoList"/>
    <w:uiPriority w:val="99"/>
    <w:semiHidden/>
    <w:unhideWhenUsed/>
    <w:rsid w:val="00F406D4"/>
  </w:style>
  <w:style w:type="numbering" w:customStyle="1" w:styleId="NoList19111">
    <w:name w:val="No List19111"/>
    <w:next w:val="NoList"/>
    <w:uiPriority w:val="99"/>
    <w:semiHidden/>
    <w:unhideWhenUsed/>
    <w:rsid w:val="00F406D4"/>
  </w:style>
  <w:style w:type="numbering" w:customStyle="1" w:styleId="NoList110111">
    <w:name w:val="No List110111"/>
    <w:next w:val="NoList"/>
    <w:uiPriority w:val="99"/>
    <w:semiHidden/>
    <w:unhideWhenUsed/>
    <w:rsid w:val="00F406D4"/>
  </w:style>
  <w:style w:type="numbering" w:customStyle="1" w:styleId="NoList118111">
    <w:name w:val="No List118111"/>
    <w:next w:val="NoList"/>
    <w:semiHidden/>
    <w:rsid w:val="00F406D4"/>
  </w:style>
  <w:style w:type="table" w:customStyle="1" w:styleId="TableGrid7111">
    <w:name w:val="Table Grid7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F406D4"/>
  </w:style>
  <w:style w:type="numbering" w:customStyle="1" w:styleId="NoList27111">
    <w:name w:val="No List27111"/>
    <w:next w:val="NoList"/>
    <w:semiHidden/>
    <w:rsid w:val="00F406D4"/>
  </w:style>
  <w:style w:type="table" w:customStyle="1" w:styleId="TableGrid15111">
    <w:name w:val="Table Grid15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11">
    <w:name w:val="No List127111"/>
    <w:next w:val="NoList"/>
    <w:uiPriority w:val="99"/>
    <w:semiHidden/>
    <w:unhideWhenUsed/>
    <w:rsid w:val="00F406D4"/>
  </w:style>
  <w:style w:type="numbering" w:customStyle="1" w:styleId="NoList31111">
    <w:name w:val="No List31111"/>
    <w:next w:val="NoList"/>
    <w:uiPriority w:val="99"/>
    <w:semiHidden/>
    <w:unhideWhenUsed/>
    <w:rsid w:val="00F406D4"/>
  </w:style>
  <w:style w:type="numbering" w:customStyle="1" w:styleId="NoList131111">
    <w:name w:val="No List131111"/>
    <w:next w:val="NoList"/>
    <w:semiHidden/>
    <w:rsid w:val="00F406D4"/>
  </w:style>
  <w:style w:type="numbering" w:customStyle="1" w:styleId="NoList1121111">
    <w:name w:val="No List1121111"/>
    <w:next w:val="NoList"/>
    <w:uiPriority w:val="99"/>
    <w:semiHidden/>
    <w:unhideWhenUsed/>
    <w:rsid w:val="00F406D4"/>
  </w:style>
  <w:style w:type="numbering" w:customStyle="1" w:styleId="NoList211111">
    <w:name w:val="No List211111"/>
    <w:next w:val="NoList"/>
    <w:semiHidden/>
    <w:rsid w:val="00F406D4"/>
  </w:style>
  <w:style w:type="numbering" w:customStyle="1" w:styleId="NoList1211111">
    <w:name w:val="No List1211111"/>
    <w:next w:val="NoList"/>
    <w:uiPriority w:val="99"/>
    <w:semiHidden/>
    <w:unhideWhenUsed/>
    <w:rsid w:val="00F406D4"/>
  </w:style>
  <w:style w:type="numbering" w:customStyle="1" w:styleId="NoList41111">
    <w:name w:val="No List41111"/>
    <w:next w:val="NoList"/>
    <w:uiPriority w:val="99"/>
    <w:semiHidden/>
    <w:unhideWhenUsed/>
    <w:rsid w:val="00F406D4"/>
  </w:style>
  <w:style w:type="numbering" w:customStyle="1" w:styleId="NoList141111">
    <w:name w:val="No List141111"/>
    <w:next w:val="NoList"/>
    <w:semiHidden/>
    <w:rsid w:val="00F406D4"/>
  </w:style>
  <w:style w:type="numbering" w:customStyle="1" w:styleId="NoList1131111">
    <w:name w:val="No List1131111"/>
    <w:next w:val="NoList"/>
    <w:uiPriority w:val="99"/>
    <w:semiHidden/>
    <w:unhideWhenUsed/>
    <w:rsid w:val="00F406D4"/>
  </w:style>
  <w:style w:type="numbering" w:customStyle="1" w:styleId="NoList221111">
    <w:name w:val="No List221111"/>
    <w:next w:val="NoList"/>
    <w:semiHidden/>
    <w:rsid w:val="00F406D4"/>
  </w:style>
  <w:style w:type="numbering" w:customStyle="1" w:styleId="NoList1221111">
    <w:name w:val="No List1221111"/>
    <w:next w:val="NoList"/>
    <w:uiPriority w:val="99"/>
    <w:semiHidden/>
    <w:unhideWhenUsed/>
    <w:rsid w:val="00F406D4"/>
  </w:style>
  <w:style w:type="table" w:customStyle="1" w:styleId="TableGrid21111">
    <w:name w:val="Table Grid21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semiHidden/>
    <w:rsid w:val="00F406D4"/>
  </w:style>
  <w:style w:type="numbering" w:customStyle="1" w:styleId="NoList61111">
    <w:name w:val="No List61111"/>
    <w:next w:val="NoList"/>
    <w:uiPriority w:val="99"/>
    <w:semiHidden/>
    <w:unhideWhenUsed/>
    <w:rsid w:val="00F406D4"/>
  </w:style>
  <w:style w:type="numbering" w:customStyle="1" w:styleId="NoList151111">
    <w:name w:val="No List151111"/>
    <w:next w:val="NoList"/>
    <w:semiHidden/>
    <w:rsid w:val="00F406D4"/>
  </w:style>
  <w:style w:type="table" w:customStyle="1" w:styleId="TableGrid31111">
    <w:name w:val="Table Grid3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11">
    <w:name w:val="No List1141111"/>
    <w:next w:val="NoList"/>
    <w:uiPriority w:val="99"/>
    <w:semiHidden/>
    <w:unhideWhenUsed/>
    <w:rsid w:val="00F406D4"/>
  </w:style>
  <w:style w:type="numbering" w:customStyle="1" w:styleId="NoList231111">
    <w:name w:val="No List231111"/>
    <w:next w:val="NoList"/>
    <w:semiHidden/>
    <w:rsid w:val="00F406D4"/>
  </w:style>
  <w:style w:type="table" w:customStyle="1" w:styleId="TableGrid111111">
    <w:name w:val="Table Grid11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11">
    <w:name w:val="No List1231111"/>
    <w:next w:val="NoList"/>
    <w:uiPriority w:val="99"/>
    <w:semiHidden/>
    <w:unhideWhenUsed/>
    <w:rsid w:val="00F406D4"/>
  </w:style>
  <w:style w:type="numbering" w:customStyle="1" w:styleId="NoList71111">
    <w:name w:val="No List71111"/>
    <w:next w:val="NoList"/>
    <w:uiPriority w:val="99"/>
    <w:semiHidden/>
    <w:unhideWhenUsed/>
    <w:rsid w:val="00F406D4"/>
  </w:style>
  <w:style w:type="numbering" w:customStyle="1" w:styleId="NoList161111">
    <w:name w:val="No List161111"/>
    <w:next w:val="NoList"/>
    <w:semiHidden/>
    <w:rsid w:val="00F406D4"/>
  </w:style>
  <w:style w:type="table" w:customStyle="1" w:styleId="TableGrid41111">
    <w:name w:val="Table Grid4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uiPriority w:val="99"/>
    <w:semiHidden/>
    <w:unhideWhenUsed/>
    <w:rsid w:val="00F406D4"/>
  </w:style>
  <w:style w:type="numbering" w:customStyle="1" w:styleId="NoList241111">
    <w:name w:val="No List241111"/>
    <w:next w:val="NoList"/>
    <w:semiHidden/>
    <w:rsid w:val="00F406D4"/>
  </w:style>
  <w:style w:type="table" w:customStyle="1" w:styleId="TableGrid121111">
    <w:name w:val="Table Grid12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11">
    <w:name w:val="No List1241111"/>
    <w:next w:val="NoList"/>
    <w:uiPriority w:val="99"/>
    <w:semiHidden/>
    <w:unhideWhenUsed/>
    <w:rsid w:val="00F406D4"/>
  </w:style>
  <w:style w:type="numbering" w:customStyle="1" w:styleId="NoList81111">
    <w:name w:val="No List81111"/>
    <w:next w:val="NoList"/>
    <w:uiPriority w:val="99"/>
    <w:semiHidden/>
    <w:unhideWhenUsed/>
    <w:rsid w:val="00F406D4"/>
  </w:style>
  <w:style w:type="numbering" w:customStyle="1" w:styleId="NoList171111">
    <w:name w:val="No List171111"/>
    <w:next w:val="NoList"/>
    <w:semiHidden/>
    <w:rsid w:val="00F406D4"/>
  </w:style>
  <w:style w:type="table" w:customStyle="1" w:styleId="TableGrid51111">
    <w:name w:val="Table Grid5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uiPriority w:val="99"/>
    <w:semiHidden/>
    <w:unhideWhenUsed/>
    <w:rsid w:val="00F406D4"/>
  </w:style>
  <w:style w:type="numbering" w:customStyle="1" w:styleId="NoList251111">
    <w:name w:val="No List251111"/>
    <w:next w:val="NoList"/>
    <w:semiHidden/>
    <w:rsid w:val="00F406D4"/>
  </w:style>
  <w:style w:type="table" w:customStyle="1" w:styleId="TableGrid131111">
    <w:name w:val="Table Grid13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1">
    <w:name w:val="No List1251111"/>
    <w:next w:val="NoList"/>
    <w:uiPriority w:val="99"/>
    <w:semiHidden/>
    <w:unhideWhenUsed/>
    <w:rsid w:val="00F406D4"/>
  </w:style>
  <w:style w:type="numbering" w:customStyle="1" w:styleId="NoList91111">
    <w:name w:val="No List91111"/>
    <w:next w:val="NoList"/>
    <w:uiPriority w:val="99"/>
    <w:semiHidden/>
    <w:unhideWhenUsed/>
    <w:rsid w:val="00F406D4"/>
  </w:style>
  <w:style w:type="numbering" w:customStyle="1" w:styleId="NoList181111">
    <w:name w:val="No List181111"/>
    <w:next w:val="NoList"/>
    <w:semiHidden/>
    <w:rsid w:val="00F406D4"/>
  </w:style>
  <w:style w:type="table" w:customStyle="1" w:styleId="TableGrid61111">
    <w:name w:val="Table Grid6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F406D4"/>
  </w:style>
  <w:style w:type="numbering" w:customStyle="1" w:styleId="NoList261111">
    <w:name w:val="No List261111"/>
    <w:next w:val="NoList"/>
    <w:semiHidden/>
    <w:rsid w:val="00F406D4"/>
  </w:style>
  <w:style w:type="table" w:customStyle="1" w:styleId="TableGrid141111">
    <w:name w:val="Table Grid141111"/>
    <w:basedOn w:val="TableNormal"/>
    <w:next w:val="TableGrid"/>
    <w:rsid w:val="00F406D4"/>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11">
    <w:name w:val="No List1261111"/>
    <w:next w:val="NoList"/>
    <w:uiPriority w:val="99"/>
    <w:semiHidden/>
    <w:unhideWhenUsed/>
    <w:rsid w:val="00F406D4"/>
  </w:style>
  <w:style w:type="table" w:customStyle="1" w:styleId="PlainTable41211">
    <w:name w:val="Plain Table 41211"/>
    <w:basedOn w:val="TableNormal"/>
    <w:uiPriority w:val="44"/>
    <w:rsid w:val="00F406D4"/>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
    <w:name w:val="Plain Table 21111"/>
    <w:basedOn w:val="TableNormal"/>
    <w:uiPriority w:val="42"/>
    <w:rsid w:val="00F406D4"/>
    <w:pPr>
      <w:spacing w:after="0" w:line="240" w:lineRule="auto"/>
    </w:pPr>
    <w:rPr>
      <w:lang w:val="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List1-Accent3111">
    <w:name w:val="Medium List 1 - Accent 3111"/>
    <w:basedOn w:val="TableNormal"/>
    <w:next w:val="MediumList1-Accent3"/>
    <w:uiPriority w:val="65"/>
    <w:semiHidden/>
    <w:unhideWhenUsed/>
    <w:rsid w:val="00F406D4"/>
    <w:pPr>
      <w:spacing w:after="0" w:line="240" w:lineRule="auto"/>
    </w:pPr>
    <w:rPr>
      <w:rFonts w:ascii="Lucida Sans" w:eastAsia="Times New Roman" w:hAnsi="Lucida Sans"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mn-ea" w:eastAsia="SimSun" w:hAnsi="+mn-e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Grid8111">
    <w:name w:val="Table Grid811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5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1">
    <w:name w:val="Plain Table 41311"/>
    <w:basedOn w:val="TableNormal"/>
    <w:next w:val="PlainTable41"/>
    <w:uiPriority w:val="44"/>
    <w:rsid w:val="00F406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111">
    <w:name w:val="Table Grid16111"/>
    <w:basedOn w:val="TableNormal"/>
    <w:next w:val="TableGrid"/>
    <w:uiPriority w:val="39"/>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
    <w:name w:val="No List20111"/>
    <w:next w:val="NoList"/>
    <w:uiPriority w:val="99"/>
    <w:semiHidden/>
    <w:unhideWhenUsed/>
    <w:rsid w:val="00F406D4"/>
  </w:style>
  <w:style w:type="table" w:customStyle="1" w:styleId="TableGrid19111">
    <w:name w:val="Table Grid19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1">
    <w:name w:val="Table Grid20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1">
    <w:name w:val="Table Grid25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1">
    <w:name w:val="Table Grid26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1">
    <w:name w:val="Table Grid27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1">
    <w:name w:val="Table Grid28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1">
    <w:name w:val="Table Grid29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1">
    <w:name w:val="Table Grid30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F406D4"/>
  </w:style>
  <w:style w:type="table" w:customStyle="1" w:styleId="TableGrid32111">
    <w:name w:val="Table Grid32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1">
    <w:name w:val="Table Grid35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1">
    <w:name w:val="Table Grid36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1">
    <w:name w:val="Table Grid37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1">
    <w:name w:val="Table Grid38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1">
    <w:name w:val="Table Grid391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next w:val="TableGrid"/>
    <w:uiPriority w:val="39"/>
    <w:rsid w:val="00F406D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39"/>
    <w:rsid w:val="00F40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1">
    <w:name w:val="Plain Table 21211"/>
    <w:basedOn w:val="TableNormal"/>
    <w:uiPriority w:val="42"/>
    <w:rsid w:val="00F406D4"/>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01">
    <w:name w:val="No List301"/>
    <w:next w:val="NoList"/>
    <w:uiPriority w:val="99"/>
    <w:semiHidden/>
    <w:unhideWhenUsed/>
    <w:rsid w:val="00F406D4"/>
  </w:style>
  <w:style w:type="numbering" w:customStyle="1" w:styleId="NoList341">
    <w:name w:val="No List341"/>
    <w:next w:val="NoList"/>
    <w:uiPriority w:val="99"/>
    <w:semiHidden/>
    <w:unhideWhenUsed/>
    <w:rsid w:val="00F406D4"/>
  </w:style>
  <w:style w:type="table" w:customStyle="1" w:styleId="PlainTable1131">
    <w:name w:val="Plain Table 1131"/>
    <w:basedOn w:val="TableNormal"/>
    <w:uiPriority w:val="41"/>
    <w:rsid w:val="00F406D4"/>
    <w:pPr>
      <w:spacing w:after="0" w:line="240" w:lineRule="auto"/>
    </w:pPr>
    <w:rPr>
      <w:lang w:val="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51">
    <w:name w:val="No List351"/>
    <w:next w:val="NoList"/>
    <w:uiPriority w:val="99"/>
    <w:semiHidden/>
    <w:unhideWhenUsed/>
    <w:rsid w:val="00F406D4"/>
  </w:style>
  <w:style w:type="numbering" w:customStyle="1" w:styleId="NoList1301">
    <w:name w:val="No List1301"/>
    <w:next w:val="NoList"/>
    <w:uiPriority w:val="99"/>
    <w:semiHidden/>
    <w:unhideWhenUsed/>
    <w:rsid w:val="00F406D4"/>
  </w:style>
  <w:style w:type="numbering" w:customStyle="1" w:styleId="NoList11151">
    <w:name w:val="No List11151"/>
    <w:next w:val="NoList"/>
    <w:semiHidden/>
    <w:rsid w:val="00F406D4"/>
  </w:style>
  <w:style w:type="numbering" w:customStyle="1" w:styleId="NoList11161">
    <w:name w:val="No List11161"/>
    <w:next w:val="NoList"/>
    <w:uiPriority w:val="99"/>
    <w:semiHidden/>
    <w:unhideWhenUsed/>
    <w:rsid w:val="00F406D4"/>
  </w:style>
  <w:style w:type="numbering" w:customStyle="1" w:styleId="NoList2141">
    <w:name w:val="No List2141"/>
    <w:next w:val="NoList"/>
    <w:semiHidden/>
    <w:rsid w:val="00F406D4"/>
  </w:style>
  <w:style w:type="numbering" w:customStyle="1" w:styleId="NoList12101">
    <w:name w:val="No List12101"/>
    <w:next w:val="NoList"/>
    <w:uiPriority w:val="99"/>
    <w:semiHidden/>
    <w:unhideWhenUsed/>
    <w:rsid w:val="00F406D4"/>
  </w:style>
  <w:style w:type="numbering" w:customStyle="1" w:styleId="NoList361">
    <w:name w:val="No List361"/>
    <w:next w:val="NoList"/>
    <w:uiPriority w:val="99"/>
    <w:semiHidden/>
    <w:unhideWhenUsed/>
    <w:rsid w:val="00F406D4"/>
  </w:style>
  <w:style w:type="numbering" w:customStyle="1" w:styleId="NoList1341">
    <w:name w:val="No List1341"/>
    <w:next w:val="NoList"/>
    <w:semiHidden/>
    <w:rsid w:val="00F406D4"/>
  </w:style>
  <w:style w:type="numbering" w:customStyle="1" w:styleId="NoList11241">
    <w:name w:val="No List11241"/>
    <w:next w:val="NoList"/>
    <w:uiPriority w:val="99"/>
    <w:semiHidden/>
    <w:unhideWhenUsed/>
    <w:rsid w:val="00F406D4"/>
  </w:style>
  <w:style w:type="numbering" w:customStyle="1" w:styleId="NoList2151">
    <w:name w:val="No List2151"/>
    <w:next w:val="NoList"/>
    <w:semiHidden/>
    <w:rsid w:val="00F406D4"/>
  </w:style>
  <w:style w:type="numbering" w:customStyle="1" w:styleId="NoList12141">
    <w:name w:val="No List12141"/>
    <w:next w:val="NoList"/>
    <w:uiPriority w:val="99"/>
    <w:semiHidden/>
    <w:unhideWhenUsed/>
    <w:rsid w:val="00F406D4"/>
  </w:style>
  <w:style w:type="numbering" w:customStyle="1" w:styleId="NoList441">
    <w:name w:val="No List441"/>
    <w:next w:val="NoList"/>
    <w:uiPriority w:val="99"/>
    <w:semiHidden/>
    <w:unhideWhenUsed/>
    <w:rsid w:val="00F406D4"/>
  </w:style>
  <w:style w:type="numbering" w:customStyle="1" w:styleId="NoList1441">
    <w:name w:val="No List1441"/>
    <w:next w:val="NoList"/>
    <w:semiHidden/>
    <w:rsid w:val="00F406D4"/>
  </w:style>
  <w:style w:type="numbering" w:customStyle="1" w:styleId="NoList11341">
    <w:name w:val="No List11341"/>
    <w:next w:val="NoList"/>
    <w:uiPriority w:val="99"/>
    <w:semiHidden/>
    <w:unhideWhenUsed/>
    <w:rsid w:val="00F406D4"/>
  </w:style>
  <w:style w:type="numbering" w:customStyle="1" w:styleId="NoList2241">
    <w:name w:val="No List2241"/>
    <w:next w:val="NoList"/>
    <w:semiHidden/>
    <w:rsid w:val="00F406D4"/>
  </w:style>
  <w:style w:type="numbering" w:customStyle="1" w:styleId="NoList12241">
    <w:name w:val="No List12241"/>
    <w:next w:val="NoList"/>
    <w:uiPriority w:val="99"/>
    <w:semiHidden/>
    <w:unhideWhenUsed/>
    <w:rsid w:val="00F406D4"/>
  </w:style>
  <w:style w:type="numbering" w:customStyle="1" w:styleId="NoList541">
    <w:name w:val="No List541"/>
    <w:next w:val="NoList"/>
    <w:semiHidden/>
    <w:rsid w:val="00F406D4"/>
  </w:style>
  <w:style w:type="numbering" w:customStyle="1" w:styleId="NoList641">
    <w:name w:val="No List641"/>
    <w:next w:val="NoList"/>
    <w:uiPriority w:val="99"/>
    <w:semiHidden/>
    <w:unhideWhenUsed/>
    <w:rsid w:val="00F406D4"/>
  </w:style>
  <w:style w:type="numbering" w:customStyle="1" w:styleId="NoList1541">
    <w:name w:val="No List1541"/>
    <w:next w:val="NoList"/>
    <w:semiHidden/>
    <w:rsid w:val="00F406D4"/>
  </w:style>
  <w:style w:type="numbering" w:customStyle="1" w:styleId="NoList11441">
    <w:name w:val="No List11441"/>
    <w:next w:val="NoList"/>
    <w:uiPriority w:val="99"/>
    <w:semiHidden/>
    <w:unhideWhenUsed/>
    <w:rsid w:val="00F406D4"/>
  </w:style>
  <w:style w:type="numbering" w:customStyle="1" w:styleId="NoList2341">
    <w:name w:val="No List2341"/>
    <w:next w:val="NoList"/>
    <w:semiHidden/>
    <w:rsid w:val="00F406D4"/>
  </w:style>
  <w:style w:type="numbering" w:customStyle="1" w:styleId="NoList12341">
    <w:name w:val="No List12341"/>
    <w:next w:val="NoList"/>
    <w:uiPriority w:val="99"/>
    <w:semiHidden/>
    <w:unhideWhenUsed/>
    <w:rsid w:val="00F406D4"/>
  </w:style>
  <w:style w:type="numbering" w:customStyle="1" w:styleId="NoList741">
    <w:name w:val="No List741"/>
    <w:next w:val="NoList"/>
    <w:uiPriority w:val="99"/>
    <w:semiHidden/>
    <w:unhideWhenUsed/>
    <w:rsid w:val="00F406D4"/>
  </w:style>
  <w:style w:type="numbering" w:customStyle="1" w:styleId="NoList1641">
    <w:name w:val="No List1641"/>
    <w:next w:val="NoList"/>
    <w:semiHidden/>
    <w:rsid w:val="00F406D4"/>
  </w:style>
  <w:style w:type="numbering" w:customStyle="1" w:styleId="NoList11541">
    <w:name w:val="No List11541"/>
    <w:next w:val="NoList"/>
    <w:uiPriority w:val="99"/>
    <w:semiHidden/>
    <w:unhideWhenUsed/>
    <w:rsid w:val="00F406D4"/>
  </w:style>
  <w:style w:type="numbering" w:customStyle="1" w:styleId="NoList2441">
    <w:name w:val="No List2441"/>
    <w:next w:val="NoList"/>
    <w:semiHidden/>
    <w:rsid w:val="00F406D4"/>
  </w:style>
  <w:style w:type="numbering" w:customStyle="1" w:styleId="NoList12441">
    <w:name w:val="No List12441"/>
    <w:next w:val="NoList"/>
    <w:uiPriority w:val="99"/>
    <w:semiHidden/>
    <w:unhideWhenUsed/>
    <w:rsid w:val="00F406D4"/>
  </w:style>
  <w:style w:type="numbering" w:customStyle="1" w:styleId="NoList841">
    <w:name w:val="No List841"/>
    <w:next w:val="NoList"/>
    <w:uiPriority w:val="99"/>
    <w:semiHidden/>
    <w:unhideWhenUsed/>
    <w:rsid w:val="00F406D4"/>
  </w:style>
  <w:style w:type="numbering" w:customStyle="1" w:styleId="NoList1741">
    <w:name w:val="No List1741"/>
    <w:next w:val="NoList"/>
    <w:semiHidden/>
    <w:rsid w:val="00F406D4"/>
  </w:style>
  <w:style w:type="numbering" w:customStyle="1" w:styleId="NoList11641">
    <w:name w:val="No List11641"/>
    <w:next w:val="NoList"/>
    <w:uiPriority w:val="99"/>
    <w:semiHidden/>
    <w:unhideWhenUsed/>
    <w:rsid w:val="00F406D4"/>
  </w:style>
  <w:style w:type="numbering" w:customStyle="1" w:styleId="NoList2541">
    <w:name w:val="No List2541"/>
    <w:next w:val="NoList"/>
    <w:semiHidden/>
    <w:rsid w:val="00F406D4"/>
  </w:style>
  <w:style w:type="numbering" w:customStyle="1" w:styleId="NoList12541">
    <w:name w:val="No List12541"/>
    <w:next w:val="NoList"/>
    <w:uiPriority w:val="99"/>
    <w:semiHidden/>
    <w:unhideWhenUsed/>
    <w:rsid w:val="00F406D4"/>
  </w:style>
  <w:style w:type="numbering" w:customStyle="1" w:styleId="NoList941">
    <w:name w:val="No List941"/>
    <w:next w:val="NoList"/>
    <w:uiPriority w:val="99"/>
    <w:semiHidden/>
    <w:unhideWhenUsed/>
    <w:rsid w:val="00F406D4"/>
  </w:style>
  <w:style w:type="numbering" w:customStyle="1" w:styleId="NoList1841">
    <w:name w:val="No List1841"/>
    <w:next w:val="NoList"/>
    <w:semiHidden/>
    <w:rsid w:val="00F406D4"/>
  </w:style>
  <w:style w:type="numbering" w:customStyle="1" w:styleId="NoList11741">
    <w:name w:val="No List11741"/>
    <w:next w:val="NoList"/>
    <w:uiPriority w:val="99"/>
    <w:semiHidden/>
    <w:unhideWhenUsed/>
    <w:rsid w:val="00F406D4"/>
  </w:style>
  <w:style w:type="numbering" w:customStyle="1" w:styleId="NoList2641">
    <w:name w:val="No List2641"/>
    <w:next w:val="NoList"/>
    <w:semiHidden/>
    <w:rsid w:val="00F406D4"/>
  </w:style>
  <w:style w:type="numbering" w:customStyle="1" w:styleId="NoList12641">
    <w:name w:val="No List12641"/>
    <w:next w:val="NoList"/>
    <w:uiPriority w:val="99"/>
    <w:semiHidden/>
    <w:unhideWhenUsed/>
    <w:rsid w:val="00F406D4"/>
  </w:style>
  <w:style w:type="numbering" w:customStyle="1" w:styleId="NoList1031">
    <w:name w:val="No List1031"/>
    <w:next w:val="NoList"/>
    <w:uiPriority w:val="99"/>
    <w:semiHidden/>
    <w:unhideWhenUsed/>
    <w:rsid w:val="00F406D4"/>
  </w:style>
  <w:style w:type="numbering" w:customStyle="1" w:styleId="NoList1931">
    <w:name w:val="No List1931"/>
    <w:next w:val="NoList"/>
    <w:uiPriority w:val="99"/>
    <w:semiHidden/>
    <w:unhideWhenUsed/>
    <w:rsid w:val="00F406D4"/>
  </w:style>
  <w:style w:type="numbering" w:customStyle="1" w:styleId="NoList11031">
    <w:name w:val="No List11031"/>
    <w:next w:val="NoList"/>
    <w:uiPriority w:val="99"/>
    <w:semiHidden/>
    <w:unhideWhenUsed/>
    <w:rsid w:val="00F406D4"/>
  </w:style>
  <w:style w:type="numbering" w:customStyle="1" w:styleId="NoList11831">
    <w:name w:val="No List11831"/>
    <w:next w:val="NoList"/>
    <w:semiHidden/>
    <w:rsid w:val="00F406D4"/>
  </w:style>
  <w:style w:type="numbering" w:customStyle="1" w:styleId="NoList111131">
    <w:name w:val="No List111131"/>
    <w:next w:val="NoList"/>
    <w:uiPriority w:val="99"/>
    <w:semiHidden/>
    <w:unhideWhenUsed/>
    <w:rsid w:val="00F406D4"/>
  </w:style>
  <w:style w:type="numbering" w:customStyle="1" w:styleId="NoList2731">
    <w:name w:val="No List2731"/>
    <w:next w:val="NoList"/>
    <w:semiHidden/>
    <w:rsid w:val="00F406D4"/>
  </w:style>
  <w:style w:type="numbering" w:customStyle="1" w:styleId="NoList12731">
    <w:name w:val="No List12731"/>
    <w:next w:val="NoList"/>
    <w:uiPriority w:val="99"/>
    <w:semiHidden/>
    <w:unhideWhenUsed/>
    <w:rsid w:val="00F406D4"/>
  </w:style>
  <w:style w:type="numbering" w:customStyle="1" w:styleId="NoList3131">
    <w:name w:val="No List3131"/>
    <w:next w:val="NoList"/>
    <w:uiPriority w:val="99"/>
    <w:semiHidden/>
    <w:unhideWhenUsed/>
    <w:rsid w:val="00F406D4"/>
  </w:style>
  <w:style w:type="numbering" w:customStyle="1" w:styleId="NoList13131">
    <w:name w:val="No List13131"/>
    <w:next w:val="NoList"/>
    <w:semiHidden/>
    <w:rsid w:val="00F406D4"/>
  </w:style>
  <w:style w:type="numbering" w:customStyle="1" w:styleId="NoList112131">
    <w:name w:val="No List112131"/>
    <w:next w:val="NoList"/>
    <w:uiPriority w:val="99"/>
    <w:semiHidden/>
    <w:unhideWhenUsed/>
    <w:rsid w:val="00F406D4"/>
  </w:style>
  <w:style w:type="numbering" w:customStyle="1" w:styleId="NoList21131">
    <w:name w:val="No List21131"/>
    <w:next w:val="NoList"/>
    <w:semiHidden/>
    <w:rsid w:val="00F406D4"/>
  </w:style>
  <w:style w:type="numbering" w:customStyle="1" w:styleId="NoList121131">
    <w:name w:val="No List121131"/>
    <w:next w:val="NoList"/>
    <w:uiPriority w:val="99"/>
    <w:semiHidden/>
    <w:unhideWhenUsed/>
    <w:rsid w:val="00F406D4"/>
  </w:style>
  <w:style w:type="numbering" w:customStyle="1" w:styleId="NoList4131">
    <w:name w:val="No List4131"/>
    <w:next w:val="NoList"/>
    <w:uiPriority w:val="99"/>
    <w:semiHidden/>
    <w:unhideWhenUsed/>
    <w:rsid w:val="00F406D4"/>
  </w:style>
  <w:style w:type="numbering" w:customStyle="1" w:styleId="NoList14131">
    <w:name w:val="No List14131"/>
    <w:next w:val="NoList"/>
    <w:semiHidden/>
    <w:rsid w:val="00F406D4"/>
  </w:style>
  <w:style w:type="numbering" w:customStyle="1" w:styleId="NoList113131">
    <w:name w:val="No List113131"/>
    <w:next w:val="NoList"/>
    <w:uiPriority w:val="99"/>
    <w:semiHidden/>
    <w:unhideWhenUsed/>
    <w:rsid w:val="00F406D4"/>
  </w:style>
  <w:style w:type="numbering" w:customStyle="1" w:styleId="NoList22131">
    <w:name w:val="No List22131"/>
    <w:next w:val="NoList"/>
    <w:semiHidden/>
    <w:rsid w:val="00F406D4"/>
  </w:style>
  <w:style w:type="numbering" w:customStyle="1" w:styleId="NoList122131">
    <w:name w:val="No List122131"/>
    <w:next w:val="NoList"/>
    <w:uiPriority w:val="99"/>
    <w:semiHidden/>
    <w:unhideWhenUsed/>
    <w:rsid w:val="00F406D4"/>
  </w:style>
  <w:style w:type="numbering" w:customStyle="1" w:styleId="NoList5131">
    <w:name w:val="No List5131"/>
    <w:next w:val="NoList"/>
    <w:semiHidden/>
    <w:rsid w:val="00F406D4"/>
  </w:style>
  <w:style w:type="numbering" w:customStyle="1" w:styleId="NoList6131">
    <w:name w:val="No List6131"/>
    <w:next w:val="NoList"/>
    <w:uiPriority w:val="99"/>
    <w:semiHidden/>
    <w:unhideWhenUsed/>
    <w:rsid w:val="00F406D4"/>
  </w:style>
  <w:style w:type="numbering" w:customStyle="1" w:styleId="NoList15131">
    <w:name w:val="No List15131"/>
    <w:next w:val="NoList"/>
    <w:semiHidden/>
    <w:rsid w:val="00F406D4"/>
  </w:style>
  <w:style w:type="numbering" w:customStyle="1" w:styleId="NoList114131">
    <w:name w:val="No List114131"/>
    <w:next w:val="NoList"/>
    <w:uiPriority w:val="99"/>
    <w:semiHidden/>
    <w:unhideWhenUsed/>
    <w:rsid w:val="00F406D4"/>
  </w:style>
  <w:style w:type="numbering" w:customStyle="1" w:styleId="NoList23131">
    <w:name w:val="No List23131"/>
    <w:next w:val="NoList"/>
    <w:semiHidden/>
    <w:rsid w:val="00F406D4"/>
  </w:style>
  <w:style w:type="numbering" w:customStyle="1" w:styleId="NoList123131">
    <w:name w:val="No List123131"/>
    <w:next w:val="NoList"/>
    <w:uiPriority w:val="99"/>
    <w:semiHidden/>
    <w:unhideWhenUsed/>
    <w:rsid w:val="00F406D4"/>
  </w:style>
  <w:style w:type="numbering" w:customStyle="1" w:styleId="NoList7131">
    <w:name w:val="No List7131"/>
    <w:next w:val="NoList"/>
    <w:uiPriority w:val="99"/>
    <w:semiHidden/>
    <w:unhideWhenUsed/>
    <w:rsid w:val="00F406D4"/>
  </w:style>
  <w:style w:type="numbering" w:customStyle="1" w:styleId="NoList16131">
    <w:name w:val="No List16131"/>
    <w:next w:val="NoList"/>
    <w:semiHidden/>
    <w:rsid w:val="00F406D4"/>
  </w:style>
  <w:style w:type="numbering" w:customStyle="1" w:styleId="NoList115131">
    <w:name w:val="No List115131"/>
    <w:next w:val="NoList"/>
    <w:uiPriority w:val="99"/>
    <w:semiHidden/>
    <w:unhideWhenUsed/>
    <w:rsid w:val="00F406D4"/>
  </w:style>
  <w:style w:type="numbering" w:customStyle="1" w:styleId="NoList24131">
    <w:name w:val="No List24131"/>
    <w:next w:val="NoList"/>
    <w:semiHidden/>
    <w:rsid w:val="00F406D4"/>
  </w:style>
  <w:style w:type="numbering" w:customStyle="1" w:styleId="NoList124131">
    <w:name w:val="No List124131"/>
    <w:next w:val="NoList"/>
    <w:uiPriority w:val="99"/>
    <w:semiHidden/>
    <w:unhideWhenUsed/>
    <w:rsid w:val="00F406D4"/>
  </w:style>
  <w:style w:type="numbering" w:customStyle="1" w:styleId="NoList8131">
    <w:name w:val="No List8131"/>
    <w:next w:val="NoList"/>
    <w:uiPriority w:val="99"/>
    <w:semiHidden/>
    <w:unhideWhenUsed/>
    <w:rsid w:val="00F406D4"/>
  </w:style>
  <w:style w:type="numbering" w:customStyle="1" w:styleId="NoList17131">
    <w:name w:val="No List17131"/>
    <w:next w:val="NoList"/>
    <w:semiHidden/>
    <w:rsid w:val="00F406D4"/>
  </w:style>
  <w:style w:type="numbering" w:customStyle="1" w:styleId="NoList116131">
    <w:name w:val="No List116131"/>
    <w:next w:val="NoList"/>
    <w:uiPriority w:val="99"/>
    <w:semiHidden/>
    <w:unhideWhenUsed/>
    <w:rsid w:val="00F406D4"/>
  </w:style>
  <w:style w:type="numbering" w:customStyle="1" w:styleId="NoList25131">
    <w:name w:val="No List25131"/>
    <w:next w:val="NoList"/>
    <w:semiHidden/>
    <w:rsid w:val="00F406D4"/>
  </w:style>
  <w:style w:type="numbering" w:customStyle="1" w:styleId="NoList125131">
    <w:name w:val="No List125131"/>
    <w:next w:val="NoList"/>
    <w:uiPriority w:val="99"/>
    <w:semiHidden/>
    <w:unhideWhenUsed/>
    <w:rsid w:val="00F406D4"/>
  </w:style>
  <w:style w:type="numbering" w:customStyle="1" w:styleId="NoList9131">
    <w:name w:val="No List9131"/>
    <w:next w:val="NoList"/>
    <w:uiPriority w:val="99"/>
    <w:semiHidden/>
    <w:unhideWhenUsed/>
    <w:rsid w:val="00F406D4"/>
  </w:style>
  <w:style w:type="numbering" w:customStyle="1" w:styleId="NoList18131">
    <w:name w:val="No List18131"/>
    <w:next w:val="NoList"/>
    <w:semiHidden/>
    <w:rsid w:val="00F406D4"/>
  </w:style>
  <w:style w:type="numbering" w:customStyle="1" w:styleId="NoList117131">
    <w:name w:val="No List117131"/>
    <w:next w:val="NoList"/>
    <w:uiPriority w:val="99"/>
    <w:semiHidden/>
    <w:unhideWhenUsed/>
    <w:rsid w:val="00F406D4"/>
  </w:style>
  <w:style w:type="numbering" w:customStyle="1" w:styleId="NoList26131">
    <w:name w:val="No List26131"/>
    <w:next w:val="NoList"/>
    <w:semiHidden/>
    <w:rsid w:val="00F406D4"/>
  </w:style>
  <w:style w:type="numbering" w:customStyle="1" w:styleId="NoList126131">
    <w:name w:val="No List126131"/>
    <w:next w:val="NoList"/>
    <w:uiPriority w:val="99"/>
    <w:semiHidden/>
    <w:unhideWhenUsed/>
    <w:rsid w:val="00F406D4"/>
  </w:style>
  <w:style w:type="numbering" w:customStyle="1" w:styleId="NoList2031">
    <w:name w:val="No List2031"/>
    <w:next w:val="NoList"/>
    <w:uiPriority w:val="99"/>
    <w:semiHidden/>
    <w:unhideWhenUsed/>
    <w:rsid w:val="00F406D4"/>
  </w:style>
  <w:style w:type="numbering" w:customStyle="1" w:styleId="NoList11921">
    <w:name w:val="No List11921"/>
    <w:next w:val="NoList"/>
    <w:uiPriority w:val="99"/>
    <w:semiHidden/>
    <w:unhideWhenUsed/>
    <w:rsid w:val="00F406D4"/>
  </w:style>
  <w:style w:type="numbering" w:customStyle="1" w:styleId="NoList111021">
    <w:name w:val="No List111021"/>
    <w:next w:val="NoList"/>
    <w:semiHidden/>
    <w:rsid w:val="00F406D4"/>
  </w:style>
  <w:style w:type="numbering" w:customStyle="1" w:styleId="NoList111221">
    <w:name w:val="No List111221"/>
    <w:next w:val="NoList"/>
    <w:uiPriority w:val="99"/>
    <w:semiHidden/>
    <w:unhideWhenUsed/>
    <w:rsid w:val="00F406D4"/>
  </w:style>
  <w:style w:type="numbering" w:customStyle="1" w:styleId="NoList2831">
    <w:name w:val="No List2831"/>
    <w:next w:val="NoList"/>
    <w:semiHidden/>
    <w:rsid w:val="00F406D4"/>
  </w:style>
  <w:style w:type="numbering" w:customStyle="1" w:styleId="NoList12821">
    <w:name w:val="No List12821"/>
    <w:next w:val="NoList"/>
    <w:uiPriority w:val="99"/>
    <w:semiHidden/>
    <w:unhideWhenUsed/>
    <w:rsid w:val="00F406D4"/>
  </w:style>
  <w:style w:type="numbering" w:customStyle="1" w:styleId="NoList3221">
    <w:name w:val="No List3221"/>
    <w:next w:val="NoList"/>
    <w:uiPriority w:val="99"/>
    <w:semiHidden/>
    <w:unhideWhenUsed/>
    <w:rsid w:val="00F406D4"/>
  </w:style>
  <w:style w:type="numbering" w:customStyle="1" w:styleId="NoList13221">
    <w:name w:val="No List13221"/>
    <w:next w:val="NoList"/>
    <w:semiHidden/>
    <w:rsid w:val="00F406D4"/>
  </w:style>
  <w:style w:type="numbering" w:customStyle="1" w:styleId="NoList112221">
    <w:name w:val="No List112221"/>
    <w:next w:val="NoList"/>
    <w:uiPriority w:val="99"/>
    <w:semiHidden/>
    <w:unhideWhenUsed/>
    <w:rsid w:val="00F406D4"/>
  </w:style>
  <w:style w:type="numbering" w:customStyle="1" w:styleId="NoList21221">
    <w:name w:val="No List21221"/>
    <w:next w:val="NoList"/>
    <w:semiHidden/>
    <w:rsid w:val="00F406D4"/>
  </w:style>
  <w:style w:type="numbering" w:customStyle="1" w:styleId="NoList121221">
    <w:name w:val="No List121221"/>
    <w:next w:val="NoList"/>
    <w:uiPriority w:val="99"/>
    <w:semiHidden/>
    <w:unhideWhenUsed/>
    <w:rsid w:val="00F406D4"/>
  </w:style>
  <w:style w:type="numbering" w:customStyle="1" w:styleId="NoList4221">
    <w:name w:val="No List4221"/>
    <w:next w:val="NoList"/>
    <w:uiPriority w:val="99"/>
    <w:semiHidden/>
    <w:unhideWhenUsed/>
    <w:rsid w:val="00F406D4"/>
  </w:style>
  <w:style w:type="numbering" w:customStyle="1" w:styleId="NoList14221">
    <w:name w:val="No List14221"/>
    <w:next w:val="NoList"/>
    <w:semiHidden/>
    <w:rsid w:val="00F406D4"/>
  </w:style>
  <w:style w:type="numbering" w:customStyle="1" w:styleId="NoList113221">
    <w:name w:val="No List113221"/>
    <w:next w:val="NoList"/>
    <w:uiPriority w:val="99"/>
    <w:semiHidden/>
    <w:unhideWhenUsed/>
    <w:rsid w:val="00F406D4"/>
  </w:style>
  <w:style w:type="numbering" w:customStyle="1" w:styleId="NoList22221">
    <w:name w:val="No List22221"/>
    <w:next w:val="NoList"/>
    <w:semiHidden/>
    <w:rsid w:val="00F406D4"/>
  </w:style>
  <w:style w:type="numbering" w:customStyle="1" w:styleId="NoList122221">
    <w:name w:val="No List122221"/>
    <w:next w:val="NoList"/>
    <w:uiPriority w:val="99"/>
    <w:semiHidden/>
    <w:unhideWhenUsed/>
    <w:rsid w:val="00F406D4"/>
  </w:style>
  <w:style w:type="numbering" w:customStyle="1" w:styleId="NoList5221">
    <w:name w:val="No List5221"/>
    <w:next w:val="NoList"/>
    <w:semiHidden/>
    <w:rsid w:val="00F406D4"/>
  </w:style>
  <w:style w:type="numbering" w:customStyle="1" w:styleId="NoList6221">
    <w:name w:val="No List6221"/>
    <w:next w:val="NoList"/>
    <w:uiPriority w:val="99"/>
    <w:semiHidden/>
    <w:unhideWhenUsed/>
    <w:rsid w:val="00F406D4"/>
  </w:style>
  <w:style w:type="numbering" w:customStyle="1" w:styleId="NoList15221">
    <w:name w:val="No List15221"/>
    <w:next w:val="NoList"/>
    <w:semiHidden/>
    <w:rsid w:val="00F406D4"/>
  </w:style>
  <w:style w:type="numbering" w:customStyle="1" w:styleId="NoList114221">
    <w:name w:val="No List114221"/>
    <w:next w:val="NoList"/>
    <w:uiPriority w:val="99"/>
    <w:semiHidden/>
    <w:unhideWhenUsed/>
    <w:rsid w:val="00F406D4"/>
  </w:style>
  <w:style w:type="numbering" w:customStyle="1" w:styleId="NoList23221">
    <w:name w:val="No List23221"/>
    <w:next w:val="NoList"/>
    <w:semiHidden/>
    <w:rsid w:val="00F406D4"/>
  </w:style>
  <w:style w:type="numbering" w:customStyle="1" w:styleId="NoList123221">
    <w:name w:val="No List123221"/>
    <w:next w:val="NoList"/>
    <w:uiPriority w:val="99"/>
    <w:semiHidden/>
    <w:unhideWhenUsed/>
    <w:rsid w:val="00F406D4"/>
  </w:style>
  <w:style w:type="numbering" w:customStyle="1" w:styleId="NoList7221">
    <w:name w:val="No List7221"/>
    <w:next w:val="NoList"/>
    <w:uiPriority w:val="99"/>
    <w:semiHidden/>
    <w:unhideWhenUsed/>
    <w:rsid w:val="00F406D4"/>
  </w:style>
  <w:style w:type="numbering" w:customStyle="1" w:styleId="NoList16221">
    <w:name w:val="No List16221"/>
    <w:next w:val="NoList"/>
    <w:semiHidden/>
    <w:rsid w:val="00F406D4"/>
  </w:style>
  <w:style w:type="numbering" w:customStyle="1" w:styleId="NoList115221">
    <w:name w:val="No List115221"/>
    <w:next w:val="NoList"/>
    <w:uiPriority w:val="99"/>
    <w:semiHidden/>
    <w:unhideWhenUsed/>
    <w:rsid w:val="00F406D4"/>
  </w:style>
  <w:style w:type="numbering" w:customStyle="1" w:styleId="NoList24221">
    <w:name w:val="No List24221"/>
    <w:next w:val="NoList"/>
    <w:semiHidden/>
    <w:rsid w:val="00F406D4"/>
  </w:style>
  <w:style w:type="numbering" w:customStyle="1" w:styleId="NoList124221">
    <w:name w:val="No List124221"/>
    <w:next w:val="NoList"/>
    <w:uiPriority w:val="99"/>
    <w:semiHidden/>
    <w:unhideWhenUsed/>
    <w:rsid w:val="00F406D4"/>
  </w:style>
  <w:style w:type="numbering" w:customStyle="1" w:styleId="NoList8221">
    <w:name w:val="No List8221"/>
    <w:next w:val="NoList"/>
    <w:uiPriority w:val="99"/>
    <w:semiHidden/>
    <w:unhideWhenUsed/>
    <w:rsid w:val="00F406D4"/>
  </w:style>
  <w:style w:type="numbering" w:customStyle="1" w:styleId="NoList17221">
    <w:name w:val="No List17221"/>
    <w:next w:val="NoList"/>
    <w:semiHidden/>
    <w:rsid w:val="00F406D4"/>
  </w:style>
  <w:style w:type="numbering" w:customStyle="1" w:styleId="NoList116221">
    <w:name w:val="No List116221"/>
    <w:next w:val="NoList"/>
    <w:uiPriority w:val="99"/>
    <w:semiHidden/>
    <w:unhideWhenUsed/>
    <w:rsid w:val="00F406D4"/>
  </w:style>
  <w:style w:type="numbering" w:customStyle="1" w:styleId="NoList25221">
    <w:name w:val="No List25221"/>
    <w:next w:val="NoList"/>
    <w:semiHidden/>
    <w:rsid w:val="00F406D4"/>
  </w:style>
  <w:style w:type="numbering" w:customStyle="1" w:styleId="NoList125221">
    <w:name w:val="No List125221"/>
    <w:next w:val="NoList"/>
    <w:uiPriority w:val="99"/>
    <w:semiHidden/>
    <w:unhideWhenUsed/>
    <w:rsid w:val="00F406D4"/>
  </w:style>
  <w:style w:type="numbering" w:customStyle="1" w:styleId="NoList9221">
    <w:name w:val="No List9221"/>
    <w:next w:val="NoList"/>
    <w:uiPriority w:val="99"/>
    <w:semiHidden/>
    <w:unhideWhenUsed/>
    <w:rsid w:val="00F406D4"/>
  </w:style>
  <w:style w:type="numbering" w:customStyle="1" w:styleId="NoList18221">
    <w:name w:val="No List18221"/>
    <w:next w:val="NoList"/>
    <w:semiHidden/>
    <w:rsid w:val="00F406D4"/>
  </w:style>
  <w:style w:type="numbering" w:customStyle="1" w:styleId="NoList117221">
    <w:name w:val="No List117221"/>
    <w:next w:val="NoList"/>
    <w:uiPriority w:val="99"/>
    <w:semiHidden/>
    <w:unhideWhenUsed/>
    <w:rsid w:val="00F406D4"/>
  </w:style>
  <w:style w:type="numbering" w:customStyle="1" w:styleId="NoList26221">
    <w:name w:val="No List26221"/>
    <w:next w:val="NoList"/>
    <w:semiHidden/>
    <w:rsid w:val="00F406D4"/>
  </w:style>
  <w:style w:type="numbering" w:customStyle="1" w:styleId="NoList126221">
    <w:name w:val="No List126221"/>
    <w:next w:val="NoList"/>
    <w:uiPriority w:val="99"/>
    <w:semiHidden/>
    <w:unhideWhenUsed/>
    <w:rsid w:val="00F406D4"/>
  </w:style>
  <w:style w:type="numbering" w:customStyle="1" w:styleId="NoList10121">
    <w:name w:val="No List10121"/>
    <w:next w:val="NoList"/>
    <w:uiPriority w:val="99"/>
    <w:semiHidden/>
    <w:unhideWhenUsed/>
    <w:rsid w:val="00F406D4"/>
  </w:style>
  <w:style w:type="numbering" w:customStyle="1" w:styleId="NoList19121">
    <w:name w:val="No List19121"/>
    <w:next w:val="NoList"/>
    <w:uiPriority w:val="99"/>
    <w:semiHidden/>
    <w:unhideWhenUsed/>
    <w:rsid w:val="00F406D4"/>
  </w:style>
  <w:style w:type="numbering" w:customStyle="1" w:styleId="NoList110121">
    <w:name w:val="No List110121"/>
    <w:next w:val="NoList"/>
    <w:uiPriority w:val="99"/>
    <w:semiHidden/>
    <w:unhideWhenUsed/>
    <w:rsid w:val="00F406D4"/>
  </w:style>
  <w:style w:type="numbering" w:customStyle="1" w:styleId="NoList118121">
    <w:name w:val="No List118121"/>
    <w:next w:val="NoList"/>
    <w:semiHidden/>
    <w:rsid w:val="00F406D4"/>
  </w:style>
  <w:style w:type="numbering" w:customStyle="1" w:styleId="NoList1111121">
    <w:name w:val="No List1111121"/>
    <w:next w:val="NoList"/>
    <w:uiPriority w:val="99"/>
    <w:semiHidden/>
    <w:unhideWhenUsed/>
    <w:rsid w:val="00F406D4"/>
  </w:style>
  <w:style w:type="numbering" w:customStyle="1" w:styleId="NoList27121">
    <w:name w:val="No List27121"/>
    <w:next w:val="NoList"/>
    <w:semiHidden/>
    <w:rsid w:val="00F406D4"/>
  </w:style>
  <w:style w:type="numbering" w:customStyle="1" w:styleId="NoList127121">
    <w:name w:val="No List127121"/>
    <w:next w:val="NoList"/>
    <w:uiPriority w:val="99"/>
    <w:semiHidden/>
    <w:unhideWhenUsed/>
    <w:rsid w:val="00F406D4"/>
  </w:style>
  <w:style w:type="numbering" w:customStyle="1" w:styleId="NoList31121">
    <w:name w:val="No List31121"/>
    <w:next w:val="NoList"/>
    <w:uiPriority w:val="99"/>
    <w:semiHidden/>
    <w:unhideWhenUsed/>
    <w:rsid w:val="00F406D4"/>
  </w:style>
  <w:style w:type="numbering" w:customStyle="1" w:styleId="NoList131121">
    <w:name w:val="No List131121"/>
    <w:next w:val="NoList"/>
    <w:semiHidden/>
    <w:rsid w:val="00F406D4"/>
  </w:style>
  <w:style w:type="numbering" w:customStyle="1" w:styleId="NoList1121121">
    <w:name w:val="No List1121121"/>
    <w:next w:val="NoList"/>
    <w:uiPriority w:val="99"/>
    <w:semiHidden/>
    <w:unhideWhenUsed/>
    <w:rsid w:val="00F406D4"/>
  </w:style>
  <w:style w:type="numbering" w:customStyle="1" w:styleId="NoList211121">
    <w:name w:val="No List211121"/>
    <w:next w:val="NoList"/>
    <w:semiHidden/>
    <w:rsid w:val="00F406D4"/>
  </w:style>
  <w:style w:type="numbering" w:customStyle="1" w:styleId="NoList1211121">
    <w:name w:val="No List1211121"/>
    <w:next w:val="NoList"/>
    <w:uiPriority w:val="99"/>
    <w:semiHidden/>
    <w:unhideWhenUsed/>
    <w:rsid w:val="00F406D4"/>
  </w:style>
  <w:style w:type="numbering" w:customStyle="1" w:styleId="NoList41121">
    <w:name w:val="No List41121"/>
    <w:next w:val="NoList"/>
    <w:uiPriority w:val="99"/>
    <w:semiHidden/>
    <w:unhideWhenUsed/>
    <w:rsid w:val="00F406D4"/>
  </w:style>
  <w:style w:type="numbering" w:customStyle="1" w:styleId="NoList141121">
    <w:name w:val="No List141121"/>
    <w:next w:val="NoList"/>
    <w:semiHidden/>
    <w:rsid w:val="00F406D4"/>
  </w:style>
  <w:style w:type="numbering" w:customStyle="1" w:styleId="NoList1131121">
    <w:name w:val="No List1131121"/>
    <w:next w:val="NoList"/>
    <w:uiPriority w:val="99"/>
    <w:semiHidden/>
    <w:unhideWhenUsed/>
    <w:rsid w:val="00F406D4"/>
  </w:style>
  <w:style w:type="numbering" w:customStyle="1" w:styleId="NoList221121">
    <w:name w:val="No List221121"/>
    <w:next w:val="NoList"/>
    <w:semiHidden/>
    <w:rsid w:val="00F406D4"/>
  </w:style>
  <w:style w:type="numbering" w:customStyle="1" w:styleId="NoList1221121">
    <w:name w:val="No List1221121"/>
    <w:next w:val="NoList"/>
    <w:uiPriority w:val="99"/>
    <w:semiHidden/>
    <w:unhideWhenUsed/>
    <w:rsid w:val="00F406D4"/>
  </w:style>
  <w:style w:type="numbering" w:customStyle="1" w:styleId="NoList51121">
    <w:name w:val="No List51121"/>
    <w:next w:val="NoList"/>
    <w:semiHidden/>
    <w:rsid w:val="00F406D4"/>
  </w:style>
  <w:style w:type="numbering" w:customStyle="1" w:styleId="NoList61121">
    <w:name w:val="No List61121"/>
    <w:next w:val="NoList"/>
    <w:uiPriority w:val="99"/>
    <w:semiHidden/>
    <w:unhideWhenUsed/>
    <w:rsid w:val="00F406D4"/>
  </w:style>
  <w:style w:type="numbering" w:customStyle="1" w:styleId="NoList151121">
    <w:name w:val="No List151121"/>
    <w:next w:val="NoList"/>
    <w:semiHidden/>
    <w:rsid w:val="00F406D4"/>
  </w:style>
  <w:style w:type="numbering" w:customStyle="1" w:styleId="NoList1141121">
    <w:name w:val="No List1141121"/>
    <w:next w:val="NoList"/>
    <w:uiPriority w:val="99"/>
    <w:semiHidden/>
    <w:unhideWhenUsed/>
    <w:rsid w:val="00F406D4"/>
  </w:style>
  <w:style w:type="numbering" w:customStyle="1" w:styleId="NoList231121">
    <w:name w:val="No List231121"/>
    <w:next w:val="NoList"/>
    <w:semiHidden/>
    <w:rsid w:val="00F406D4"/>
  </w:style>
  <w:style w:type="numbering" w:customStyle="1" w:styleId="NoList1231121">
    <w:name w:val="No List1231121"/>
    <w:next w:val="NoList"/>
    <w:uiPriority w:val="99"/>
    <w:semiHidden/>
    <w:unhideWhenUsed/>
    <w:rsid w:val="00F406D4"/>
  </w:style>
  <w:style w:type="numbering" w:customStyle="1" w:styleId="NoList71121">
    <w:name w:val="No List71121"/>
    <w:next w:val="NoList"/>
    <w:uiPriority w:val="99"/>
    <w:semiHidden/>
    <w:unhideWhenUsed/>
    <w:rsid w:val="00F406D4"/>
  </w:style>
  <w:style w:type="numbering" w:customStyle="1" w:styleId="NoList161121">
    <w:name w:val="No List161121"/>
    <w:next w:val="NoList"/>
    <w:semiHidden/>
    <w:rsid w:val="00F406D4"/>
  </w:style>
  <w:style w:type="numbering" w:customStyle="1" w:styleId="NoList1151121">
    <w:name w:val="No List1151121"/>
    <w:next w:val="NoList"/>
    <w:uiPriority w:val="99"/>
    <w:semiHidden/>
    <w:unhideWhenUsed/>
    <w:rsid w:val="00F406D4"/>
  </w:style>
  <w:style w:type="numbering" w:customStyle="1" w:styleId="NoList241121">
    <w:name w:val="No List241121"/>
    <w:next w:val="NoList"/>
    <w:semiHidden/>
    <w:rsid w:val="00F406D4"/>
  </w:style>
  <w:style w:type="numbering" w:customStyle="1" w:styleId="NoList1241121">
    <w:name w:val="No List1241121"/>
    <w:next w:val="NoList"/>
    <w:uiPriority w:val="99"/>
    <w:semiHidden/>
    <w:unhideWhenUsed/>
    <w:rsid w:val="00F406D4"/>
  </w:style>
  <w:style w:type="numbering" w:customStyle="1" w:styleId="NoList81121">
    <w:name w:val="No List81121"/>
    <w:next w:val="NoList"/>
    <w:uiPriority w:val="99"/>
    <w:semiHidden/>
    <w:unhideWhenUsed/>
    <w:rsid w:val="00F406D4"/>
  </w:style>
  <w:style w:type="numbering" w:customStyle="1" w:styleId="NoList171121">
    <w:name w:val="No List171121"/>
    <w:next w:val="NoList"/>
    <w:semiHidden/>
    <w:rsid w:val="00F406D4"/>
  </w:style>
  <w:style w:type="numbering" w:customStyle="1" w:styleId="NoList1161121">
    <w:name w:val="No List1161121"/>
    <w:next w:val="NoList"/>
    <w:uiPriority w:val="99"/>
    <w:semiHidden/>
    <w:unhideWhenUsed/>
    <w:rsid w:val="00F406D4"/>
  </w:style>
  <w:style w:type="numbering" w:customStyle="1" w:styleId="NoList251121">
    <w:name w:val="No List251121"/>
    <w:next w:val="NoList"/>
    <w:semiHidden/>
    <w:rsid w:val="00F406D4"/>
  </w:style>
  <w:style w:type="numbering" w:customStyle="1" w:styleId="NoList1251121">
    <w:name w:val="No List1251121"/>
    <w:next w:val="NoList"/>
    <w:uiPriority w:val="99"/>
    <w:semiHidden/>
    <w:unhideWhenUsed/>
    <w:rsid w:val="00F406D4"/>
  </w:style>
  <w:style w:type="numbering" w:customStyle="1" w:styleId="NoList91121">
    <w:name w:val="No List91121"/>
    <w:next w:val="NoList"/>
    <w:uiPriority w:val="99"/>
    <w:semiHidden/>
    <w:unhideWhenUsed/>
    <w:rsid w:val="00F406D4"/>
  </w:style>
  <w:style w:type="numbering" w:customStyle="1" w:styleId="NoList181121">
    <w:name w:val="No List181121"/>
    <w:next w:val="NoList"/>
    <w:semiHidden/>
    <w:rsid w:val="00F406D4"/>
  </w:style>
  <w:style w:type="numbering" w:customStyle="1" w:styleId="NoList1171121">
    <w:name w:val="No List1171121"/>
    <w:next w:val="NoList"/>
    <w:uiPriority w:val="99"/>
    <w:semiHidden/>
    <w:unhideWhenUsed/>
    <w:rsid w:val="00F406D4"/>
  </w:style>
  <w:style w:type="numbering" w:customStyle="1" w:styleId="NoList261121">
    <w:name w:val="No List261121"/>
    <w:next w:val="NoList"/>
    <w:semiHidden/>
    <w:rsid w:val="00F406D4"/>
  </w:style>
  <w:style w:type="numbering" w:customStyle="1" w:styleId="NoList1261121">
    <w:name w:val="No List1261121"/>
    <w:next w:val="NoList"/>
    <w:uiPriority w:val="99"/>
    <w:semiHidden/>
    <w:unhideWhenUsed/>
    <w:rsid w:val="00F406D4"/>
  </w:style>
  <w:style w:type="numbering" w:customStyle="1" w:styleId="NoList20121">
    <w:name w:val="No List20121"/>
    <w:next w:val="NoList"/>
    <w:uiPriority w:val="99"/>
    <w:semiHidden/>
    <w:unhideWhenUsed/>
    <w:rsid w:val="00F406D4"/>
  </w:style>
  <w:style w:type="numbering" w:customStyle="1" w:styleId="NoList28121">
    <w:name w:val="No List28121"/>
    <w:next w:val="NoList"/>
    <w:uiPriority w:val="99"/>
    <w:semiHidden/>
    <w:unhideWhenUsed/>
    <w:rsid w:val="00F406D4"/>
  </w:style>
  <w:style w:type="numbering" w:customStyle="1" w:styleId="NoList2911">
    <w:name w:val="No List2911"/>
    <w:next w:val="NoList"/>
    <w:uiPriority w:val="99"/>
    <w:semiHidden/>
    <w:unhideWhenUsed/>
    <w:rsid w:val="00F406D4"/>
  </w:style>
  <w:style w:type="numbering" w:customStyle="1" w:styleId="NoList12011">
    <w:name w:val="No List12011"/>
    <w:next w:val="NoList"/>
    <w:uiPriority w:val="99"/>
    <w:semiHidden/>
    <w:unhideWhenUsed/>
    <w:rsid w:val="00F406D4"/>
  </w:style>
  <w:style w:type="numbering" w:customStyle="1" w:styleId="NoList111311">
    <w:name w:val="No List111311"/>
    <w:next w:val="NoList"/>
    <w:semiHidden/>
    <w:rsid w:val="00F406D4"/>
  </w:style>
  <w:style w:type="numbering" w:customStyle="1" w:styleId="NoList111411">
    <w:name w:val="No List111411"/>
    <w:next w:val="NoList"/>
    <w:uiPriority w:val="99"/>
    <w:semiHidden/>
    <w:unhideWhenUsed/>
    <w:rsid w:val="00F406D4"/>
  </w:style>
  <w:style w:type="numbering" w:customStyle="1" w:styleId="NoList21011">
    <w:name w:val="No List21011"/>
    <w:next w:val="NoList"/>
    <w:semiHidden/>
    <w:rsid w:val="00F406D4"/>
  </w:style>
  <w:style w:type="numbering" w:customStyle="1" w:styleId="NoList12911">
    <w:name w:val="No List12911"/>
    <w:next w:val="NoList"/>
    <w:uiPriority w:val="99"/>
    <w:semiHidden/>
    <w:unhideWhenUsed/>
    <w:rsid w:val="00F406D4"/>
  </w:style>
  <w:style w:type="numbering" w:customStyle="1" w:styleId="NoList3311">
    <w:name w:val="No List3311"/>
    <w:next w:val="NoList"/>
    <w:uiPriority w:val="99"/>
    <w:semiHidden/>
    <w:unhideWhenUsed/>
    <w:rsid w:val="00F406D4"/>
  </w:style>
  <w:style w:type="numbering" w:customStyle="1" w:styleId="NoList13311">
    <w:name w:val="No List13311"/>
    <w:next w:val="NoList"/>
    <w:semiHidden/>
    <w:rsid w:val="00F406D4"/>
  </w:style>
  <w:style w:type="numbering" w:customStyle="1" w:styleId="NoList112311">
    <w:name w:val="No List112311"/>
    <w:next w:val="NoList"/>
    <w:uiPriority w:val="99"/>
    <w:semiHidden/>
    <w:unhideWhenUsed/>
    <w:rsid w:val="00F406D4"/>
  </w:style>
  <w:style w:type="numbering" w:customStyle="1" w:styleId="NoList21311">
    <w:name w:val="No List21311"/>
    <w:next w:val="NoList"/>
    <w:semiHidden/>
    <w:rsid w:val="00F406D4"/>
  </w:style>
  <w:style w:type="numbering" w:customStyle="1" w:styleId="NoList121311">
    <w:name w:val="No List121311"/>
    <w:next w:val="NoList"/>
    <w:uiPriority w:val="99"/>
    <w:semiHidden/>
    <w:unhideWhenUsed/>
    <w:rsid w:val="00F406D4"/>
  </w:style>
  <w:style w:type="numbering" w:customStyle="1" w:styleId="NoList4311">
    <w:name w:val="No List4311"/>
    <w:next w:val="NoList"/>
    <w:uiPriority w:val="99"/>
    <w:semiHidden/>
    <w:unhideWhenUsed/>
    <w:rsid w:val="00F406D4"/>
  </w:style>
  <w:style w:type="numbering" w:customStyle="1" w:styleId="NoList14311">
    <w:name w:val="No List14311"/>
    <w:next w:val="NoList"/>
    <w:semiHidden/>
    <w:rsid w:val="00F406D4"/>
  </w:style>
  <w:style w:type="numbering" w:customStyle="1" w:styleId="NoList113311">
    <w:name w:val="No List113311"/>
    <w:next w:val="NoList"/>
    <w:uiPriority w:val="99"/>
    <w:semiHidden/>
    <w:unhideWhenUsed/>
    <w:rsid w:val="00F406D4"/>
  </w:style>
  <w:style w:type="numbering" w:customStyle="1" w:styleId="NoList22311">
    <w:name w:val="No List22311"/>
    <w:next w:val="NoList"/>
    <w:semiHidden/>
    <w:rsid w:val="00F406D4"/>
  </w:style>
  <w:style w:type="numbering" w:customStyle="1" w:styleId="NoList122311">
    <w:name w:val="No List122311"/>
    <w:next w:val="NoList"/>
    <w:uiPriority w:val="99"/>
    <w:semiHidden/>
    <w:unhideWhenUsed/>
    <w:rsid w:val="00F406D4"/>
  </w:style>
  <w:style w:type="numbering" w:customStyle="1" w:styleId="NoList5311">
    <w:name w:val="No List5311"/>
    <w:next w:val="NoList"/>
    <w:semiHidden/>
    <w:rsid w:val="00F406D4"/>
  </w:style>
  <w:style w:type="numbering" w:customStyle="1" w:styleId="NoList6311">
    <w:name w:val="No List6311"/>
    <w:next w:val="NoList"/>
    <w:uiPriority w:val="99"/>
    <w:semiHidden/>
    <w:unhideWhenUsed/>
    <w:rsid w:val="00F406D4"/>
  </w:style>
  <w:style w:type="numbering" w:customStyle="1" w:styleId="NoList15311">
    <w:name w:val="No List15311"/>
    <w:next w:val="NoList"/>
    <w:semiHidden/>
    <w:rsid w:val="00F406D4"/>
  </w:style>
  <w:style w:type="numbering" w:customStyle="1" w:styleId="NoList114311">
    <w:name w:val="No List114311"/>
    <w:next w:val="NoList"/>
    <w:uiPriority w:val="99"/>
    <w:semiHidden/>
    <w:unhideWhenUsed/>
    <w:rsid w:val="00F406D4"/>
  </w:style>
  <w:style w:type="numbering" w:customStyle="1" w:styleId="NoList23311">
    <w:name w:val="No List23311"/>
    <w:next w:val="NoList"/>
    <w:semiHidden/>
    <w:rsid w:val="00F406D4"/>
  </w:style>
  <w:style w:type="numbering" w:customStyle="1" w:styleId="NoList123311">
    <w:name w:val="No List123311"/>
    <w:next w:val="NoList"/>
    <w:uiPriority w:val="99"/>
    <w:semiHidden/>
    <w:unhideWhenUsed/>
    <w:rsid w:val="00F406D4"/>
  </w:style>
  <w:style w:type="numbering" w:customStyle="1" w:styleId="NoList7311">
    <w:name w:val="No List7311"/>
    <w:next w:val="NoList"/>
    <w:uiPriority w:val="99"/>
    <w:semiHidden/>
    <w:unhideWhenUsed/>
    <w:rsid w:val="00F406D4"/>
  </w:style>
  <w:style w:type="numbering" w:customStyle="1" w:styleId="NoList16311">
    <w:name w:val="No List16311"/>
    <w:next w:val="NoList"/>
    <w:semiHidden/>
    <w:rsid w:val="00F406D4"/>
  </w:style>
  <w:style w:type="numbering" w:customStyle="1" w:styleId="NoList115311">
    <w:name w:val="No List115311"/>
    <w:next w:val="NoList"/>
    <w:uiPriority w:val="99"/>
    <w:semiHidden/>
    <w:unhideWhenUsed/>
    <w:rsid w:val="00F406D4"/>
  </w:style>
  <w:style w:type="numbering" w:customStyle="1" w:styleId="NoList24311">
    <w:name w:val="No List24311"/>
    <w:next w:val="NoList"/>
    <w:semiHidden/>
    <w:rsid w:val="00F406D4"/>
  </w:style>
  <w:style w:type="numbering" w:customStyle="1" w:styleId="NoList124311">
    <w:name w:val="No List124311"/>
    <w:next w:val="NoList"/>
    <w:uiPriority w:val="99"/>
    <w:semiHidden/>
    <w:unhideWhenUsed/>
    <w:rsid w:val="00F406D4"/>
  </w:style>
  <w:style w:type="numbering" w:customStyle="1" w:styleId="NoList8311">
    <w:name w:val="No List8311"/>
    <w:next w:val="NoList"/>
    <w:uiPriority w:val="99"/>
    <w:semiHidden/>
    <w:unhideWhenUsed/>
    <w:rsid w:val="00F406D4"/>
  </w:style>
  <w:style w:type="numbering" w:customStyle="1" w:styleId="NoList17311">
    <w:name w:val="No List17311"/>
    <w:next w:val="NoList"/>
    <w:semiHidden/>
    <w:rsid w:val="00F406D4"/>
  </w:style>
  <w:style w:type="numbering" w:customStyle="1" w:styleId="NoList116311">
    <w:name w:val="No List116311"/>
    <w:next w:val="NoList"/>
    <w:uiPriority w:val="99"/>
    <w:semiHidden/>
    <w:unhideWhenUsed/>
    <w:rsid w:val="00F406D4"/>
  </w:style>
  <w:style w:type="numbering" w:customStyle="1" w:styleId="NoList25311">
    <w:name w:val="No List25311"/>
    <w:next w:val="NoList"/>
    <w:semiHidden/>
    <w:rsid w:val="00F406D4"/>
  </w:style>
  <w:style w:type="numbering" w:customStyle="1" w:styleId="NoList125311">
    <w:name w:val="No List125311"/>
    <w:next w:val="NoList"/>
    <w:uiPriority w:val="99"/>
    <w:semiHidden/>
    <w:unhideWhenUsed/>
    <w:rsid w:val="00F406D4"/>
  </w:style>
  <w:style w:type="numbering" w:customStyle="1" w:styleId="NoList9311">
    <w:name w:val="No List9311"/>
    <w:next w:val="NoList"/>
    <w:uiPriority w:val="99"/>
    <w:semiHidden/>
    <w:unhideWhenUsed/>
    <w:rsid w:val="00F406D4"/>
  </w:style>
  <w:style w:type="numbering" w:customStyle="1" w:styleId="NoList18311">
    <w:name w:val="No List18311"/>
    <w:next w:val="NoList"/>
    <w:semiHidden/>
    <w:rsid w:val="00F406D4"/>
  </w:style>
  <w:style w:type="numbering" w:customStyle="1" w:styleId="NoList117311">
    <w:name w:val="No List117311"/>
    <w:next w:val="NoList"/>
    <w:uiPriority w:val="99"/>
    <w:semiHidden/>
    <w:unhideWhenUsed/>
    <w:rsid w:val="00F406D4"/>
  </w:style>
  <w:style w:type="numbering" w:customStyle="1" w:styleId="NoList26311">
    <w:name w:val="No List26311"/>
    <w:next w:val="NoList"/>
    <w:semiHidden/>
    <w:rsid w:val="00F406D4"/>
  </w:style>
  <w:style w:type="numbering" w:customStyle="1" w:styleId="NoList126311">
    <w:name w:val="No List126311"/>
    <w:next w:val="NoList"/>
    <w:uiPriority w:val="99"/>
    <w:semiHidden/>
    <w:unhideWhenUsed/>
    <w:rsid w:val="00F406D4"/>
  </w:style>
  <w:style w:type="numbering" w:customStyle="1" w:styleId="NoList10211">
    <w:name w:val="No List10211"/>
    <w:next w:val="NoList"/>
    <w:uiPriority w:val="99"/>
    <w:semiHidden/>
    <w:unhideWhenUsed/>
    <w:rsid w:val="00F406D4"/>
  </w:style>
  <w:style w:type="numbering" w:customStyle="1" w:styleId="NoList19211">
    <w:name w:val="No List19211"/>
    <w:next w:val="NoList"/>
    <w:uiPriority w:val="99"/>
    <w:semiHidden/>
    <w:unhideWhenUsed/>
    <w:rsid w:val="00F406D4"/>
  </w:style>
  <w:style w:type="numbering" w:customStyle="1" w:styleId="NoList110211">
    <w:name w:val="No List110211"/>
    <w:next w:val="NoList"/>
    <w:uiPriority w:val="99"/>
    <w:semiHidden/>
    <w:unhideWhenUsed/>
    <w:rsid w:val="00F406D4"/>
  </w:style>
  <w:style w:type="numbering" w:customStyle="1" w:styleId="NoList118211">
    <w:name w:val="No List118211"/>
    <w:next w:val="NoList"/>
    <w:semiHidden/>
    <w:rsid w:val="00F406D4"/>
  </w:style>
  <w:style w:type="numbering" w:customStyle="1" w:styleId="NoList1111211">
    <w:name w:val="No List1111211"/>
    <w:next w:val="NoList"/>
    <w:uiPriority w:val="99"/>
    <w:semiHidden/>
    <w:unhideWhenUsed/>
    <w:rsid w:val="00F406D4"/>
  </w:style>
  <w:style w:type="numbering" w:customStyle="1" w:styleId="NoList27211">
    <w:name w:val="No List27211"/>
    <w:next w:val="NoList"/>
    <w:semiHidden/>
    <w:rsid w:val="00F406D4"/>
  </w:style>
  <w:style w:type="numbering" w:customStyle="1" w:styleId="NoList127211">
    <w:name w:val="No List127211"/>
    <w:next w:val="NoList"/>
    <w:uiPriority w:val="99"/>
    <w:semiHidden/>
    <w:unhideWhenUsed/>
    <w:rsid w:val="00F406D4"/>
  </w:style>
  <w:style w:type="numbering" w:customStyle="1" w:styleId="NoList31211">
    <w:name w:val="No List31211"/>
    <w:next w:val="NoList"/>
    <w:uiPriority w:val="99"/>
    <w:semiHidden/>
    <w:unhideWhenUsed/>
    <w:rsid w:val="00F406D4"/>
  </w:style>
  <w:style w:type="numbering" w:customStyle="1" w:styleId="NoList131211">
    <w:name w:val="No List131211"/>
    <w:next w:val="NoList"/>
    <w:semiHidden/>
    <w:rsid w:val="00F406D4"/>
  </w:style>
  <w:style w:type="numbering" w:customStyle="1" w:styleId="NoList1121211">
    <w:name w:val="No List1121211"/>
    <w:next w:val="NoList"/>
    <w:uiPriority w:val="99"/>
    <w:semiHidden/>
    <w:unhideWhenUsed/>
    <w:rsid w:val="00F406D4"/>
  </w:style>
  <w:style w:type="numbering" w:customStyle="1" w:styleId="NoList211211">
    <w:name w:val="No List211211"/>
    <w:next w:val="NoList"/>
    <w:semiHidden/>
    <w:rsid w:val="00F406D4"/>
  </w:style>
  <w:style w:type="numbering" w:customStyle="1" w:styleId="NoList1211211">
    <w:name w:val="No List1211211"/>
    <w:next w:val="NoList"/>
    <w:uiPriority w:val="99"/>
    <w:semiHidden/>
    <w:unhideWhenUsed/>
    <w:rsid w:val="00F406D4"/>
  </w:style>
  <w:style w:type="numbering" w:customStyle="1" w:styleId="NoList41211">
    <w:name w:val="No List41211"/>
    <w:next w:val="NoList"/>
    <w:uiPriority w:val="99"/>
    <w:semiHidden/>
    <w:unhideWhenUsed/>
    <w:rsid w:val="00F406D4"/>
  </w:style>
  <w:style w:type="numbering" w:customStyle="1" w:styleId="NoList141211">
    <w:name w:val="No List141211"/>
    <w:next w:val="NoList"/>
    <w:semiHidden/>
    <w:rsid w:val="00F406D4"/>
  </w:style>
  <w:style w:type="numbering" w:customStyle="1" w:styleId="NoList1131211">
    <w:name w:val="No List1131211"/>
    <w:next w:val="NoList"/>
    <w:uiPriority w:val="99"/>
    <w:semiHidden/>
    <w:unhideWhenUsed/>
    <w:rsid w:val="00F406D4"/>
  </w:style>
  <w:style w:type="numbering" w:customStyle="1" w:styleId="NoList221211">
    <w:name w:val="No List221211"/>
    <w:next w:val="NoList"/>
    <w:semiHidden/>
    <w:rsid w:val="00F406D4"/>
  </w:style>
  <w:style w:type="numbering" w:customStyle="1" w:styleId="NoList1221211">
    <w:name w:val="No List1221211"/>
    <w:next w:val="NoList"/>
    <w:uiPriority w:val="99"/>
    <w:semiHidden/>
    <w:unhideWhenUsed/>
    <w:rsid w:val="00F406D4"/>
  </w:style>
  <w:style w:type="numbering" w:customStyle="1" w:styleId="NoList51211">
    <w:name w:val="No List51211"/>
    <w:next w:val="NoList"/>
    <w:semiHidden/>
    <w:rsid w:val="00F406D4"/>
  </w:style>
  <w:style w:type="numbering" w:customStyle="1" w:styleId="NoList61211">
    <w:name w:val="No List61211"/>
    <w:next w:val="NoList"/>
    <w:uiPriority w:val="99"/>
    <w:semiHidden/>
    <w:unhideWhenUsed/>
    <w:rsid w:val="00F406D4"/>
  </w:style>
  <w:style w:type="numbering" w:customStyle="1" w:styleId="NoList151211">
    <w:name w:val="No List151211"/>
    <w:next w:val="NoList"/>
    <w:semiHidden/>
    <w:rsid w:val="00F406D4"/>
  </w:style>
  <w:style w:type="numbering" w:customStyle="1" w:styleId="NoList1141211">
    <w:name w:val="No List1141211"/>
    <w:next w:val="NoList"/>
    <w:uiPriority w:val="99"/>
    <w:semiHidden/>
    <w:unhideWhenUsed/>
    <w:rsid w:val="00F406D4"/>
  </w:style>
  <w:style w:type="numbering" w:customStyle="1" w:styleId="NoList231211">
    <w:name w:val="No List231211"/>
    <w:next w:val="NoList"/>
    <w:semiHidden/>
    <w:rsid w:val="00F406D4"/>
  </w:style>
  <w:style w:type="numbering" w:customStyle="1" w:styleId="NoList1231211">
    <w:name w:val="No List1231211"/>
    <w:next w:val="NoList"/>
    <w:uiPriority w:val="99"/>
    <w:semiHidden/>
    <w:unhideWhenUsed/>
    <w:rsid w:val="00F406D4"/>
  </w:style>
  <w:style w:type="numbering" w:customStyle="1" w:styleId="NoList71211">
    <w:name w:val="No List71211"/>
    <w:next w:val="NoList"/>
    <w:uiPriority w:val="99"/>
    <w:semiHidden/>
    <w:unhideWhenUsed/>
    <w:rsid w:val="00F406D4"/>
  </w:style>
  <w:style w:type="numbering" w:customStyle="1" w:styleId="NoList161211">
    <w:name w:val="No List161211"/>
    <w:next w:val="NoList"/>
    <w:semiHidden/>
    <w:rsid w:val="00F406D4"/>
  </w:style>
  <w:style w:type="numbering" w:customStyle="1" w:styleId="NoList1151211">
    <w:name w:val="No List1151211"/>
    <w:next w:val="NoList"/>
    <w:uiPriority w:val="99"/>
    <w:semiHidden/>
    <w:unhideWhenUsed/>
    <w:rsid w:val="00F406D4"/>
  </w:style>
  <w:style w:type="numbering" w:customStyle="1" w:styleId="NoList241211">
    <w:name w:val="No List241211"/>
    <w:next w:val="NoList"/>
    <w:semiHidden/>
    <w:rsid w:val="00F406D4"/>
  </w:style>
  <w:style w:type="numbering" w:customStyle="1" w:styleId="NoList1241211">
    <w:name w:val="No List1241211"/>
    <w:next w:val="NoList"/>
    <w:uiPriority w:val="99"/>
    <w:semiHidden/>
    <w:unhideWhenUsed/>
    <w:rsid w:val="00F406D4"/>
  </w:style>
  <w:style w:type="numbering" w:customStyle="1" w:styleId="NoList81211">
    <w:name w:val="No List81211"/>
    <w:next w:val="NoList"/>
    <w:uiPriority w:val="99"/>
    <w:semiHidden/>
    <w:unhideWhenUsed/>
    <w:rsid w:val="00F406D4"/>
  </w:style>
  <w:style w:type="numbering" w:customStyle="1" w:styleId="NoList171211">
    <w:name w:val="No List171211"/>
    <w:next w:val="NoList"/>
    <w:semiHidden/>
    <w:rsid w:val="00F406D4"/>
  </w:style>
  <w:style w:type="numbering" w:customStyle="1" w:styleId="NoList1161211">
    <w:name w:val="No List1161211"/>
    <w:next w:val="NoList"/>
    <w:uiPriority w:val="99"/>
    <w:semiHidden/>
    <w:unhideWhenUsed/>
    <w:rsid w:val="00F406D4"/>
  </w:style>
  <w:style w:type="numbering" w:customStyle="1" w:styleId="NoList251211">
    <w:name w:val="No List251211"/>
    <w:next w:val="NoList"/>
    <w:semiHidden/>
    <w:rsid w:val="00F406D4"/>
  </w:style>
  <w:style w:type="numbering" w:customStyle="1" w:styleId="NoList1251211">
    <w:name w:val="No List1251211"/>
    <w:next w:val="NoList"/>
    <w:uiPriority w:val="99"/>
    <w:semiHidden/>
    <w:unhideWhenUsed/>
    <w:rsid w:val="00F406D4"/>
  </w:style>
  <w:style w:type="numbering" w:customStyle="1" w:styleId="NoList91211">
    <w:name w:val="No List91211"/>
    <w:next w:val="NoList"/>
    <w:uiPriority w:val="99"/>
    <w:semiHidden/>
    <w:unhideWhenUsed/>
    <w:rsid w:val="00F406D4"/>
  </w:style>
  <w:style w:type="numbering" w:customStyle="1" w:styleId="NoList181211">
    <w:name w:val="No List181211"/>
    <w:next w:val="NoList"/>
    <w:semiHidden/>
    <w:rsid w:val="00F406D4"/>
  </w:style>
  <w:style w:type="numbering" w:customStyle="1" w:styleId="NoList1171211">
    <w:name w:val="No List1171211"/>
    <w:next w:val="NoList"/>
    <w:uiPriority w:val="99"/>
    <w:semiHidden/>
    <w:unhideWhenUsed/>
    <w:rsid w:val="00F406D4"/>
  </w:style>
  <w:style w:type="numbering" w:customStyle="1" w:styleId="NoList261211">
    <w:name w:val="No List261211"/>
    <w:next w:val="NoList"/>
    <w:semiHidden/>
    <w:rsid w:val="00F406D4"/>
  </w:style>
  <w:style w:type="numbering" w:customStyle="1" w:styleId="NoList1261211">
    <w:name w:val="No List1261211"/>
    <w:next w:val="NoList"/>
    <w:uiPriority w:val="99"/>
    <w:semiHidden/>
    <w:unhideWhenUsed/>
    <w:rsid w:val="00F406D4"/>
  </w:style>
  <w:style w:type="numbering" w:customStyle="1" w:styleId="NoList20211">
    <w:name w:val="No List20211"/>
    <w:next w:val="NoList"/>
    <w:uiPriority w:val="99"/>
    <w:semiHidden/>
    <w:unhideWhenUsed/>
    <w:rsid w:val="00F406D4"/>
  </w:style>
  <w:style w:type="numbering" w:customStyle="1" w:styleId="NoList119111">
    <w:name w:val="No List119111"/>
    <w:next w:val="NoList"/>
    <w:uiPriority w:val="99"/>
    <w:semiHidden/>
    <w:unhideWhenUsed/>
    <w:rsid w:val="00F406D4"/>
  </w:style>
  <w:style w:type="numbering" w:customStyle="1" w:styleId="NoList1110111">
    <w:name w:val="No List1110111"/>
    <w:next w:val="NoList"/>
    <w:semiHidden/>
    <w:rsid w:val="00F406D4"/>
  </w:style>
  <w:style w:type="numbering" w:customStyle="1" w:styleId="NoList1112111">
    <w:name w:val="No List1112111"/>
    <w:next w:val="NoList"/>
    <w:uiPriority w:val="99"/>
    <w:semiHidden/>
    <w:unhideWhenUsed/>
    <w:rsid w:val="00F406D4"/>
  </w:style>
  <w:style w:type="numbering" w:customStyle="1" w:styleId="NoList28211">
    <w:name w:val="No List28211"/>
    <w:next w:val="NoList"/>
    <w:semiHidden/>
    <w:rsid w:val="00F406D4"/>
  </w:style>
  <w:style w:type="numbering" w:customStyle="1" w:styleId="NoList128111">
    <w:name w:val="No List128111"/>
    <w:next w:val="NoList"/>
    <w:uiPriority w:val="99"/>
    <w:semiHidden/>
    <w:unhideWhenUsed/>
    <w:rsid w:val="00F406D4"/>
  </w:style>
  <w:style w:type="numbering" w:customStyle="1" w:styleId="NoList32111">
    <w:name w:val="No List32111"/>
    <w:next w:val="NoList"/>
    <w:uiPriority w:val="99"/>
    <w:semiHidden/>
    <w:unhideWhenUsed/>
    <w:rsid w:val="00F406D4"/>
  </w:style>
  <w:style w:type="numbering" w:customStyle="1" w:styleId="NoList132111">
    <w:name w:val="No List132111"/>
    <w:next w:val="NoList"/>
    <w:semiHidden/>
    <w:rsid w:val="00F406D4"/>
  </w:style>
  <w:style w:type="numbering" w:customStyle="1" w:styleId="NoList1122111">
    <w:name w:val="No List1122111"/>
    <w:next w:val="NoList"/>
    <w:uiPriority w:val="99"/>
    <w:semiHidden/>
    <w:unhideWhenUsed/>
    <w:rsid w:val="00F406D4"/>
  </w:style>
  <w:style w:type="numbering" w:customStyle="1" w:styleId="NoList212111">
    <w:name w:val="No List212111"/>
    <w:next w:val="NoList"/>
    <w:semiHidden/>
    <w:rsid w:val="00F406D4"/>
  </w:style>
  <w:style w:type="numbering" w:customStyle="1" w:styleId="NoList1212111">
    <w:name w:val="No List1212111"/>
    <w:next w:val="NoList"/>
    <w:uiPriority w:val="99"/>
    <w:semiHidden/>
    <w:unhideWhenUsed/>
    <w:rsid w:val="00F406D4"/>
  </w:style>
  <w:style w:type="numbering" w:customStyle="1" w:styleId="NoList42111">
    <w:name w:val="No List42111"/>
    <w:next w:val="NoList"/>
    <w:uiPriority w:val="99"/>
    <w:semiHidden/>
    <w:unhideWhenUsed/>
    <w:rsid w:val="00F406D4"/>
  </w:style>
  <w:style w:type="numbering" w:customStyle="1" w:styleId="NoList142111">
    <w:name w:val="No List142111"/>
    <w:next w:val="NoList"/>
    <w:semiHidden/>
    <w:rsid w:val="00F406D4"/>
  </w:style>
  <w:style w:type="numbering" w:customStyle="1" w:styleId="NoList1132111">
    <w:name w:val="No List1132111"/>
    <w:next w:val="NoList"/>
    <w:uiPriority w:val="99"/>
    <w:semiHidden/>
    <w:unhideWhenUsed/>
    <w:rsid w:val="00F406D4"/>
  </w:style>
  <w:style w:type="numbering" w:customStyle="1" w:styleId="NoList222111">
    <w:name w:val="No List222111"/>
    <w:next w:val="NoList"/>
    <w:semiHidden/>
    <w:rsid w:val="00F406D4"/>
  </w:style>
  <w:style w:type="numbering" w:customStyle="1" w:styleId="NoList1222111">
    <w:name w:val="No List1222111"/>
    <w:next w:val="NoList"/>
    <w:uiPriority w:val="99"/>
    <w:semiHidden/>
    <w:unhideWhenUsed/>
    <w:rsid w:val="00F406D4"/>
  </w:style>
  <w:style w:type="numbering" w:customStyle="1" w:styleId="NoList52111">
    <w:name w:val="No List52111"/>
    <w:next w:val="NoList"/>
    <w:semiHidden/>
    <w:rsid w:val="00F406D4"/>
  </w:style>
  <w:style w:type="numbering" w:customStyle="1" w:styleId="NoList62111">
    <w:name w:val="No List62111"/>
    <w:next w:val="NoList"/>
    <w:uiPriority w:val="99"/>
    <w:semiHidden/>
    <w:unhideWhenUsed/>
    <w:rsid w:val="00F406D4"/>
  </w:style>
  <w:style w:type="numbering" w:customStyle="1" w:styleId="NoList152111">
    <w:name w:val="No List152111"/>
    <w:next w:val="NoList"/>
    <w:semiHidden/>
    <w:rsid w:val="00F406D4"/>
  </w:style>
  <w:style w:type="numbering" w:customStyle="1" w:styleId="NoList1142111">
    <w:name w:val="No List1142111"/>
    <w:next w:val="NoList"/>
    <w:uiPriority w:val="99"/>
    <w:semiHidden/>
    <w:unhideWhenUsed/>
    <w:rsid w:val="00F406D4"/>
  </w:style>
  <w:style w:type="numbering" w:customStyle="1" w:styleId="NoList232111">
    <w:name w:val="No List232111"/>
    <w:next w:val="NoList"/>
    <w:semiHidden/>
    <w:rsid w:val="00F406D4"/>
  </w:style>
  <w:style w:type="numbering" w:customStyle="1" w:styleId="NoList1232111">
    <w:name w:val="No List1232111"/>
    <w:next w:val="NoList"/>
    <w:uiPriority w:val="99"/>
    <w:semiHidden/>
    <w:unhideWhenUsed/>
    <w:rsid w:val="00F406D4"/>
  </w:style>
  <w:style w:type="numbering" w:customStyle="1" w:styleId="NoList72111">
    <w:name w:val="No List72111"/>
    <w:next w:val="NoList"/>
    <w:uiPriority w:val="99"/>
    <w:semiHidden/>
    <w:unhideWhenUsed/>
    <w:rsid w:val="00F406D4"/>
  </w:style>
  <w:style w:type="numbering" w:customStyle="1" w:styleId="NoList162111">
    <w:name w:val="No List162111"/>
    <w:next w:val="NoList"/>
    <w:semiHidden/>
    <w:rsid w:val="00F406D4"/>
  </w:style>
  <w:style w:type="numbering" w:customStyle="1" w:styleId="NoList1152111">
    <w:name w:val="No List1152111"/>
    <w:next w:val="NoList"/>
    <w:uiPriority w:val="99"/>
    <w:semiHidden/>
    <w:unhideWhenUsed/>
    <w:rsid w:val="00F406D4"/>
  </w:style>
  <w:style w:type="numbering" w:customStyle="1" w:styleId="NoList242111">
    <w:name w:val="No List242111"/>
    <w:next w:val="NoList"/>
    <w:semiHidden/>
    <w:rsid w:val="00F406D4"/>
  </w:style>
  <w:style w:type="numbering" w:customStyle="1" w:styleId="NoList1242111">
    <w:name w:val="No List1242111"/>
    <w:next w:val="NoList"/>
    <w:uiPriority w:val="99"/>
    <w:semiHidden/>
    <w:unhideWhenUsed/>
    <w:rsid w:val="00F406D4"/>
  </w:style>
  <w:style w:type="numbering" w:customStyle="1" w:styleId="NoList82111">
    <w:name w:val="No List82111"/>
    <w:next w:val="NoList"/>
    <w:uiPriority w:val="99"/>
    <w:semiHidden/>
    <w:unhideWhenUsed/>
    <w:rsid w:val="00F406D4"/>
  </w:style>
  <w:style w:type="numbering" w:customStyle="1" w:styleId="NoList172111">
    <w:name w:val="No List172111"/>
    <w:next w:val="NoList"/>
    <w:semiHidden/>
    <w:rsid w:val="00F406D4"/>
  </w:style>
  <w:style w:type="numbering" w:customStyle="1" w:styleId="NoList1162111">
    <w:name w:val="No List1162111"/>
    <w:next w:val="NoList"/>
    <w:uiPriority w:val="99"/>
    <w:semiHidden/>
    <w:unhideWhenUsed/>
    <w:rsid w:val="00F406D4"/>
  </w:style>
  <w:style w:type="numbering" w:customStyle="1" w:styleId="NoList252111">
    <w:name w:val="No List252111"/>
    <w:next w:val="NoList"/>
    <w:semiHidden/>
    <w:rsid w:val="00F406D4"/>
  </w:style>
  <w:style w:type="numbering" w:customStyle="1" w:styleId="NoList1252111">
    <w:name w:val="No List1252111"/>
    <w:next w:val="NoList"/>
    <w:uiPriority w:val="99"/>
    <w:semiHidden/>
    <w:unhideWhenUsed/>
    <w:rsid w:val="00F406D4"/>
  </w:style>
  <w:style w:type="numbering" w:customStyle="1" w:styleId="NoList92111">
    <w:name w:val="No List92111"/>
    <w:next w:val="NoList"/>
    <w:uiPriority w:val="99"/>
    <w:semiHidden/>
    <w:unhideWhenUsed/>
    <w:rsid w:val="00F406D4"/>
  </w:style>
  <w:style w:type="numbering" w:customStyle="1" w:styleId="NoList182111">
    <w:name w:val="No List182111"/>
    <w:next w:val="NoList"/>
    <w:semiHidden/>
    <w:rsid w:val="00F406D4"/>
  </w:style>
  <w:style w:type="numbering" w:customStyle="1" w:styleId="NoList1172111">
    <w:name w:val="No List1172111"/>
    <w:next w:val="NoList"/>
    <w:uiPriority w:val="99"/>
    <w:semiHidden/>
    <w:unhideWhenUsed/>
    <w:rsid w:val="00F406D4"/>
  </w:style>
  <w:style w:type="numbering" w:customStyle="1" w:styleId="NoList262111">
    <w:name w:val="No List262111"/>
    <w:next w:val="NoList"/>
    <w:semiHidden/>
    <w:rsid w:val="00F406D4"/>
  </w:style>
  <w:style w:type="numbering" w:customStyle="1" w:styleId="NoList1262111">
    <w:name w:val="No List1262111"/>
    <w:next w:val="NoList"/>
    <w:uiPriority w:val="99"/>
    <w:semiHidden/>
    <w:unhideWhenUsed/>
    <w:rsid w:val="00F406D4"/>
  </w:style>
  <w:style w:type="numbering" w:customStyle="1" w:styleId="NoList101111">
    <w:name w:val="No List101111"/>
    <w:next w:val="NoList"/>
    <w:uiPriority w:val="99"/>
    <w:semiHidden/>
    <w:unhideWhenUsed/>
    <w:rsid w:val="00F406D4"/>
  </w:style>
  <w:style w:type="numbering" w:customStyle="1" w:styleId="NoList191111">
    <w:name w:val="No List191111"/>
    <w:next w:val="NoList"/>
    <w:uiPriority w:val="99"/>
    <w:semiHidden/>
    <w:unhideWhenUsed/>
    <w:rsid w:val="00F406D4"/>
  </w:style>
  <w:style w:type="numbering" w:customStyle="1" w:styleId="NoList1101111">
    <w:name w:val="No List1101111"/>
    <w:next w:val="NoList"/>
    <w:uiPriority w:val="99"/>
    <w:semiHidden/>
    <w:unhideWhenUsed/>
    <w:rsid w:val="00F406D4"/>
  </w:style>
  <w:style w:type="numbering" w:customStyle="1" w:styleId="NoList1181111">
    <w:name w:val="No List1181111"/>
    <w:next w:val="NoList"/>
    <w:semiHidden/>
    <w:rsid w:val="00F406D4"/>
  </w:style>
  <w:style w:type="numbering" w:customStyle="1" w:styleId="NoList11111111">
    <w:name w:val="No List11111111"/>
    <w:next w:val="NoList"/>
    <w:uiPriority w:val="99"/>
    <w:semiHidden/>
    <w:unhideWhenUsed/>
    <w:rsid w:val="00F406D4"/>
  </w:style>
  <w:style w:type="numbering" w:customStyle="1" w:styleId="NoList271111">
    <w:name w:val="No List271111"/>
    <w:next w:val="NoList"/>
    <w:semiHidden/>
    <w:rsid w:val="00F406D4"/>
  </w:style>
  <w:style w:type="numbering" w:customStyle="1" w:styleId="NoList1271111">
    <w:name w:val="No List1271111"/>
    <w:next w:val="NoList"/>
    <w:uiPriority w:val="99"/>
    <w:semiHidden/>
    <w:unhideWhenUsed/>
    <w:rsid w:val="00F406D4"/>
  </w:style>
  <w:style w:type="numbering" w:customStyle="1" w:styleId="NoList311111">
    <w:name w:val="No List311111"/>
    <w:next w:val="NoList"/>
    <w:uiPriority w:val="99"/>
    <w:semiHidden/>
    <w:unhideWhenUsed/>
    <w:rsid w:val="00F406D4"/>
  </w:style>
  <w:style w:type="numbering" w:customStyle="1" w:styleId="NoList1311111">
    <w:name w:val="No List1311111"/>
    <w:next w:val="NoList"/>
    <w:semiHidden/>
    <w:rsid w:val="00F406D4"/>
  </w:style>
  <w:style w:type="numbering" w:customStyle="1" w:styleId="NoList11211111">
    <w:name w:val="No List11211111"/>
    <w:next w:val="NoList"/>
    <w:uiPriority w:val="99"/>
    <w:semiHidden/>
    <w:unhideWhenUsed/>
    <w:rsid w:val="00F406D4"/>
  </w:style>
  <w:style w:type="numbering" w:customStyle="1" w:styleId="NoList2111111">
    <w:name w:val="No List2111111"/>
    <w:next w:val="NoList"/>
    <w:semiHidden/>
    <w:rsid w:val="00F406D4"/>
  </w:style>
  <w:style w:type="numbering" w:customStyle="1" w:styleId="NoList12111111">
    <w:name w:val="No List12111111"/>
    <w:next w:val="NoList"/>
    <w:uiPriority w:val="99"/>
    <w:semiHidden/>
    <w:unhideWhenUsed/>
    <w:rsid w:val="00F406D4"/>
  </w:style>
  <w:style w:type="numbering" w:customStyle="1" w:styleId="NoList411111">
    <w:name w:val="No List411111"/>
    <w:next w:val="NoList"/>
    <w:uiPriority w:val="99"/>
    <w:semiHidden/>
    <w:unhideWhenUsed/>
    <w:rsid w:val="00F406D4"/>
  </w:style>
  <w:style w:type="numbering" w:customStyle="1" w:styleId="NoList1411111">
    <w:name w:val="No List1411111"/>
    <w:next w:val="NoList"/>
    <w:semiHidden/>
    <w:rsid w:val="00F406D4"/>
  </w:style>
  <w:style w:type="numbering" w:customStyle="1" w:styleId="NoList11311111">
    <w:name w:val="No List11311111"/>
    <w:next w:val="NoList"/>
    <w:uiPriority w:val="99"/>
    <w:semiHidden/>
    <w:unhideWhenUsed/>
    <w:rsid w:val="00F406D4"/>
  </w:style>
  <w:style w:type="numbering" w:customStyle="1" w:styleId="NoList2211111">
    <w:name w:val="No List2211111"/>
    <w:next w:val="NoList"/>
    <w:semiHidden/>
    <w:rsid w:val="00F406D4"/>
  </w:style>
  <w:style w:type="numbering" w:customStyle="1" w:styleId="NoList12211111">
    <w:name w:val="No List12211111"/>
    <w:next w:val="NoList"/>
    <w:uiPriority w:val="99"/>
    <w:semiHidden/>
    <w:unhideWhenUsed/>
    <w:rsid w:val="00F406D4"/>
  </w:style>
  <w:style w:type="numbering" w:customStyle="1" w:styleId="NoList511111">
    <w:name w:val="No List511111"/>
    <w:next w:val="NoList"/>
    <w:semiHidden/>
    <w:rsid w:val="00F406D4"/>
  </w:style>
  <w:style w:type="numbering" w:customStyle="1" w:styleId="NoList611111">
    <w:name w:val="No List611111"/>
    <w:next w:val="NoList"/>
    <w:uiPriority w:val="99"/>
    <w:semiHidden/>
    <w:unhideWhenUsed/>
    <w:rsid w:val="00F406D4"/>
  </w:style>
  <w:style w:type="numbering" w:customStyle="1" w:styleId="NoList1511111">
    <w:name w:val="No List1511111"/>
    <w:next w:val="NoList"/>
    <w:semiHidden/>
    <w:rsid w:val="00F406D4"/>
  </w:style>
  <w:style w:type="numbering" w:customStyle="1" w:styleId="NoList11411111">
    <w:name w:val="No List11411111"/>
    <w:next w:val="NoList"/>
    <w:uiPriority w:val="99"/>
    <w:semiHidden/>
    <w:unhideWhenUsed/>
    <w:rsid w:val="00F406D4"/>
  </w:style>
  <w:style w:type="numbering" w:customStyle="1" w:styleId="NoList2311111">
    <w:name w:val="No List2311111"/>
    <w:next w:val="NoList"/>
    <w:semiHidden/>
    <w:rsid w:val="00F406D4"/>
  </w:style>
  <w:style w:type="numbering" w:customStyle="1" w:styleId="NoList12311111">
    <w:name w:val="No List12311111"/>
    <w:next w:val="NoList"/>
    <w:uiPriority w:val="99"/>
    <w:semiHidden/>
    <w:unhideWhenUsed/>
    <w:rsid w:val="00F406D4"/>
  </w:style>
  <w:style w:type="numbering" w:customStyle="1" w:styleId="NoList711111">
    <w:name w:val="No List711111"/>
    <w:next w:val="NoList"/>
    <w:uiPriority w:val="99"/>
    <w:semiHidden/>
    <w:unhideWhenUsed/>
    <w:rsid w:val="00F406D4"/>
  </w:style>
  <w:style w:type="numbering" w:customStyle="1" w:styleId="NoList1611111">
    <w:name w:val="No List1611111"/>
    <w:next w:val="NoList"/>
    <w:semiHidden/>
    <w:rsid w:val="00F406D4"/>
  </w:style>
  <w:style w:type="numbering" w:customStyle="1" w:styleId="NoList11511111">
    <w:name w:val="No List11511111"/>
    <w:next w:val="NoList"/>
    <w:uiPriority w:val="99"/>
    <w:semiHidden/>
    <w:unhideWhenUsed/>
    <w:rsid w:val="00F406D4"/>
  </w:style>
  <w:style w:type="numbering" w:customStyle="1" w:styleId="NoList2411111">
    <w:name w:val="No List2411111"/>
    <w:next w:val="NoList"/>
    <w:semiHidden/>
    <w:rsid w:val="00F406D4"/>
  </w:style>
  <w:style w:type="numbering" w:customStyle="1" w:styleId="NoList12411111">
    <w:name w:val="No List12411111"/>
    <w:next w:val="NoList"/>
    <w:uiPriority w:val="99"/>
    <w:semiHidden/>
    <w:unhideWhenUsed/>
    <w:rsid w:val="00F406D4"/>
  </w:style>
  <w:style w:type="numbering" w:customStyle="1" w:styleId="NoList811111">
    <w:name w:val="No List811111"/>
    <w:next w:val="NoList"/>
    <w:uiPriority w:val="99"/>
    <w:semiHidden/>
    <w:unhideWhenUsed/>
    <w:rsid w:val="00F406D4"/>
  </w:style>
  <w:style w:type="numbering" w:customStyle="1" w:styleId="NoList1711111">
    <w:name w:val="No List1711111"/>
    <w:next w:val="NoList"/>
    <w:semiHidden/>
    <w:rsid w:val="00F406D4"/>
  </w:style>
  <w:style w:type="numbering" w:customStyle="1" w:styleId="NoList11611111">
    <w:name w:val="No List11611111"/>
    <w:next w:val="NoList"/>
    <w:uiPriority w:val="99"/>
    <w:semiHidden/>
    <w:unhideWhenUsed/>
    <w:rsid w:val="00F406D4"/>
  </w:style>
  <w:style w:type="numbering" w:customStyle="1" w:styleId="NoList2511111">
    <w:name w:val="No List2511111"/>
    <w:next w:val="NoList"/>
    <w:semiHidden/>
    <w:rsid w:val="00F406D4"/>
  </w:style>
  <w:style w:type="numbering" w:customStyle="1" w:styleId="NoList12511111">
    <w:name w:val="No List12511111"/>
    <w:next w:val="NoList"/>
    <w:uiPriority w:val="99"/>
    <w:semiHidden/>
    <w:unhideWhenUsed/>
    <w:rsid w:val="00F406D4"/>
  </w:style>
  <w:style w:type="numbering" w:customStyle="1" w:styleId="NoList911111">
    <w:name w:val="No List911111"/>
    <w:next w:val="NoList"/>
    <w:uiPriority w:val="99"/>
    <w:semiHidden/>
    <w:unhideWhenUsed/>
    <w:rsid w:val="00F406D4"/>
  </w:style>
  <w:style w:type="numbering" w:customStyle="1" w:styleId="NoList1811111">
    <w:name w:val="No List1811111"/>
    <w:next w:val="NoList"/>
    <w:semiHidden/>
    <w:rsid w:val="00F406D4"/>
  </w:style>
  <w:style w:type="numbering" w:customStyle="1" w:styleId="NoList11711111">
    <w:name w:val="No List11711111"/>
    <w:next w:val="NoList"/>
    <w:uiPriority w:val="99"/>
    <w:semiHidden/>
    <w:unhideWhenUsed/>
    <w:rsid w:val="00F406D4"/>
  </w:style>
  <w:style w:type="numbering" w:customStyle="1" w:styleId="NoList2611111">
    <w:name w:val="No List2611111"/>
    <w:next w:val="NoList"/>
    <w:semiHidden/>
    <w:rsid w:val="00F406D4"/>
  </w:style>
  <w:style w:type="numbering" w:customStyle="1" w:styleId="NoList12611111">
    <w:name w:val="No List12611111"/>
    <w:next w:val="NoList"/>
    <w:uiPriority w:val="99"/>
    <w:semiHidden/>
    <w:unhideWhenUsed/>
    <w:rsid w:val="00F406D4"/>
  </w:style>
  <w:style w:type="numbering" w:customStyle="1" w:styleId="NoList201111">
    <w:name w:val="No List201111"/>
    <w:next w:val="NoList"/>
    <w:uiPriority w:val="99"/>
    <w:semiHidden/>
    <w:unhideWhenUsed/>
    <w:rsid w:val="00F406D4"/>
  </w:style>
  <w:style w:type="numbering" w:customStyle="1" w:styleId="NoList281111">
    <w:name w:val="No List281111"/>
    <w:next w:val="NoList"/>
    <w:uiPriority w:val="99"/>
    <w:semiHidden/>
    <w:unhideWhenUsed/>
    <w:rsid w:val="00F406D4"/>
  </w:style>
  <w:style w:type="numbering" w:customStyle="1" w:styleId="NoList3011">
    <w:name w:val="No List3011"/>
    <w:next w:val="NoList"/>
    <w:uiPriority w:val="99"/>
    <w:semiHidden/>
    <w:unhideWhenUsed/>
    <w:rsid w:val="00F406D4"/>
  </w:style>
  <w:style w:type="numbering" w:customStyle="1" w:styleId="NoList3411">
    <w:name w:val="No List3411"/>
    <w:next w:val="NoList"/>
    <w:uiPriority w:val="99"/>
    <w:semiHidden/>
    <w:unhideWhenUsed/>
    <w:rsid w:val="00F406D4"/>
  </w:style>
  <w:style w:type="character" w:customStyle="1" w:styleId="html-italic">
    <w:name w:val="html-italic"/>
    <w:basedOn w:val="DefaultParagraphFont"/>
    <w:rsid w:val="00F406D4"/>
  </w:style>
  <w:style w:type="table" w:customStyle="1" w:styleId="TableGrid315">
    <w:name w:val="Table Grid315"/>
    <w:basedOn w:val="TableNormal"/>
    <w:next w:val="TableGrid"/>
    <w:rsid w:val="00F4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4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ubmed/?term=Mohan%20V%5BAuthor%5D&amp;cauthor=true&amp;cauthor_uid=29898883" TargetMode="External"/><Relationship Id="rId18" Type="http://schemas.openxmlformats.org/officeDocument/2006/relationships/hyperlink" Target="file:///C:\Users\anvesha.mahendra\AppData\Roaming\Microsoft\Word\Available%20from:%20http:\www.ipaq.ki.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pencity.in/data/hopcoms-fruits-vegetables-daily-price" TargetMode="External"/><Relationship Id="rId7" Type="http://schemas.openxmlformats.org/officeDocument/2006/relationships/endnotes" Target="endnotes.xml"/><Relationship Id="rId12" Type="http://schemas.openxmlformats.org/officeDocument/2006/relationships/hyperlink" Target="https://www.ncbi.nlm.nih.gov/pubmed/?term=Misra%20A%5BAuthor%5D&amp;cauthor=true&amp;cauthor_uid=29898883" TargetMode="External"/><Relationship Id="rId17" Type="http://schemas.openxmlformats.org/officeDocument/2006/relationships/hyperlink" Target="%20http://rchiips.org/NFHS/pub_nfhs-2.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term=Schellong%20K%5BAuthor%5D&amp;cauthor=true&amp;cauthor_uid=17215379" TargetMode="External"/><Relationship Id="rId20" Type="http://schemas.openxmlformats.org/officeDocument/2006/relationships/hyperlink" Target="http://www.censusindia.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Forouhi%20NG%5BAuthor%5D&amp;cauthor=true&amp;cauthor_uid=2989888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bi.nlm.nih.gov/pubmed/?term=Rodekamp%20E%5BAuthor%5D&amp;cauthor=true&amp;cauthor_uid=17215379" TargetMode="External"/><Relationship Id="rId23" Type="http://schemas.openxmlformats.org/officeDocument/2006/relationships/hyperlink" Target="https://wcd.nic.in/schemes/pradhan-mantri-matru-vandana-yojana" TargetMode="External"/><Relationship Id="rId10" Type="http://schemas.openxmlformats.org/officeDocument/2006/relationships/hyperlink" Target="https://www.ncbi.nlm.nih.gov/pubmed/?term=Naik%20S%5BAuthor%5D&amp;cauthor=true&amp;cauthor_uid=29582160" TargetMode="External"/><Relationship Id="rId19" Type="http://schemas.openxmlformats.org/officeDocument/2006/relationships/hyperlink" Target="https://scholar.google.com/scholar?q=11+The+International+Physical+Activity+Questionnaire+2005.+Available+at+http://www.ipaq.ki.se/" TargetMode="External"/><Relationship Id="rId4" Type="http://schemas.openxmlformats.org/officeDocument/2006/relationships/settings" Target="settings.xml"/><Relationship Id="rId9" Type="http://schemas.openxmlformats.org/officeDocument/2006/relationships/hyperlink" Target="https://www.ncbi.nlm.nih.gov/pubmed/?term=Li%20KT%5BAuthor%5D&amp;cauthor=true&amp;cauthor_uid=29582160" TargetMode="External"/><Relationship Id="rId14" Type="http://schemas.openxmlformats.org/officeDocument/2006/relationships/hyperlink" Target="https://www.ncbi.nlm.nih.gov/pubmed/?term=Harder%20T%5BAuthor%5D&amp;cauthor=true&amp;cauthor_uid=17215379" TargetMode="External"/><Relationship Id="rId22" Type="http://schemas.openxmlformats.org/officeDocument/2006/relationships/hyperlink" Target="https://www.nationalchickencouncil.org/about-the-industry/statistics/wholesale-and-retail-prices-for-chicken-beef-and-p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C5390C-F2F3-4FC3-BD01-0AC2AD8E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8195</Words>
  <Characters>46717</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Anvesha Mahendra</dc:creator>
  <cp:keywords/>
  <dc:description/>
  <cp:lastModifiedBy>Karen Drake</cp:lastModifiedBy>
  <cp:revision>2</cp:revision>
  <dcterms:created xsi:type="dcterms:W3CDTF">2022-05-31T14:19:00Z</dcterms:created>
  <dcterms:modified xsi:type="dcterms:W3CDTF">2022-05-31T14:19:00Z</dcterms:modified>
</cp:coreProperties>
</file>