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D31EF" w14:textId="52780176" w:rsidR="00CE4B37" w:rsidRPr="008142AE" w:rsidRDefault="00CE4B37" w:rsidP="00CE4B37">
      <w:pPr>
        <w:rPr>
          <w:sz w:val="22"/>
          <w:szCs w:val="22"/>
        </w:rPr>
      </w:pPr>
      <w:r w:rsidRPr="008142AE">
        <w:rPr>
          <w:sz w:val="22"/>
          <w:szCs w:val="22"/>
        </w:rPr>
        <w:t>Title:</w:t>
      </w:r>
      <w:r w:rsidR="00250D31">
        <w:rPr>
          <w:sz w:val="22"/>
          <w:szCs w:val="22"/>
        </w:rPr>
        <w:t xml:space="preserve"> </w:t>
      </w:r>
      <w:proofErr w:type="spellStart"/>
      <w:r w:rsidR="00450C45">
        <w:rPr>
          <w:sz w:val="22"/>
          <w:szCs w:val="22"/>
        </w:rPr>
        <w:t>i</w:t>
      </w:r>
      <w:r w:rsidR="00250D31">
        <w:rPr>
          <w:sz w:val="22"/>
          <w:szCs w:val="22"/>
        </w:rPr>
        <w:t>GAP</w:t>
      </w:r>
      <w:proofErr w:type="spellEnd"/>
      <w:r w:rsidR="00DA435B">
        <w:rPr>
          <w:sz w:val="22"/>
          <w:szCs w:val="22"/>
        </w:rPr>
        <w:t xml:space="preserve"> flap reconstruction of the perineum: </w:t>
      </w:r>
      <w:r>
        <w:rPr>
          <w:sz w:val="22"/>
          <w:szCs w:val="22"/>
        </w:rPr>
        <w:t xml:space="preserve">a video vignette </w:t>
      </w:r>
    </w:p>
    <w:p w14:paraId="055157E6" w14:textId="77777777" w:rsidR="00CE4B37" w:rsidRPr="008142AE" w:rsidRDefault="00CE4B37" w:rsidP="00CE4B37">
      <w:pPr>
        <w:rPr>
          <w:sz w:val="22"/>
          <w:szCs w:val="22"/>
        </w:rPr>
      </w:pPr>
    </w:p>
    <w:p w14:paraId="1CA5BD44" w14:textId="77777777" w:rsidR="00CE4B37" w:rsidRDefault="00CE4B37" w:rsidP="00CE4B37">
      <w:pPr>
        <w:rPr>
          <w:sz w:val="22"/>
          <w:szCs w:val="22"/>
        </w:rPr>
      </w:pPr>
      <w:r w:rsidRPr="008142AE">
        <w:rPr>
          <w:sz w:val="22"/>
          <w:szCs w:val="22"/>
        </w:rPr>
        <w:t xml:space="preserve">Authors: </w:t>
      </w:r>
    </w:p>
    <w:p w14:paraId="1D5AA1B6" w14:textId="3F57A717" w:rsidR="00CE4B37" w:rsidRDefault="00CE4B37" w:rsidP="00CE4B37">
      <w:pPr>
        <w:rPr>
          <w:sz w:val="22"/>
          <w:szCs w:val="22"/>
        </w:rPr>
      </w:pPr>
      <w:r>
        <w:rPr>
          <w:sz w:val="22"/>
          <w:szCs w:val="22"/>
        </w:rPr>
        <w:t>JA Fletcher</w:t>
      </w:r>
      <w:r w:rsidRPr="004D24ED">
        <w:rPr>
          <w:sz w:val="22"/>
          <w:szCs w:val="22"/>
          <w:vertAlign w:val="superscript"/>
        </w:rPr>
        <w:t>1</w:t>
      </w:r>
      <w:r>
        <w:rPr>
          <w:sz w:val="22"/>
          <w:szCs w:val="22"/>
        </w:rPr>
        <w:t>, I Drami</w:t>
      </w:r>
      <w:r w:rsidRPr="004D24ED">
        <w:rPr>
          <w:sz w:val="22"/>
          <w:szCs w:val="22"/>
          <w:vertAlign w:val="superscript"/>
        </w:rPr>
        <w:t>1</w:t>
      </w:r>
      <w:r>
        <w:rPr>
          <w:sz w:val="22"/>
          <w:szCs w:val="22"/>
        </w:rPr>
        <w:t>, MA West</w:t>
      </w:r>
      <w:r w:rsidRPr="001223C9">
        <w:rPr>
          <w:sz w:val="22"/>
          <w:szCs w:val="22"/>
          <w:vertAlign w:val="superscript"/>
        </w:rPr>
        <w:t>1</w:t>
      </w:r>
      <w:r w:rsidRPr="00FF3F79">
        <w:rPr>
          <w:sz w:val="22"/>
          <w:szCs w:val="22"/>
          <w:vertAlign w:val="superscript"/>
        </w:rPr>
        <w:t>,</w:t>
      </w:r>
      <w:r w:rsidRPr="00B65778">
        <w:rPr>
          <w:sz w:val="22"/>
          <w:szCs w:val="22"/>
          <w:vertAlign w:val="superscript"/>
        </w:rPr>
        <w:t>2</w:t>
      </w:r>
      <w:r>
        <w:rPr>
          <w:sz w:val="22"/>
          <w:szCs w:val="22"/>
        </w:rPr>
        <w:t>,</w:t>
      </w:r>
      <w:r w:rsidR="00951274">
        <w:rPr>
          <w:sz w:val="22"/>
          <w:szCs w:val="22"/>
        </w:rPr>
        <w:t xml:space="preserve"> EM Burns</w:t>
      </w:r>
      <w:r w:rsidR="00951274" w:rsidRPr="00951274">
        <w:rPr>
          <w:sz w:val="22"/>
          <w:szCs w:val="22"/>
          <w:vertAlign w:val="superscript"/>
        </w:rPr>
        <w:t>1</w:t>
      </w:r>
      <w:r w:rsidR="00951274">
        <w:rPr>
          <w:sz w:val="22"/>
          <w:szCs w:val="22"/>
        </w:rPr>
        <w:t>,</w:t>
      </w:r>
      <w:r w:rsidR="001013E2">
        <w:rPr>
          <w:sz w:val="22"/>
          <w:szCs w:val="22"/>
        </w:rPr>
        <w:t xml:space="preserve"> D Ross</w:t>
      </w:r>
      <w:r w:rsidR="00630ED8" w:rsidRPr="00630ED8">
        <w:rPr>
          <w:sz w:val="22"/>
          <w:szCs w:val="22"/>
          <w:vertAlign w:val="superscript"/>
        </w:rPr>
        <w:t>3</w:t>
      </w:r>
      <w:r w:rsidR="001013E2">
        <w:rPr>
          <w:sz w:val="22"/>
          <w:szCs w:val="22"/>
        </w:rPr>
        <w:t>, J Northover</w:t>
      </w:r>
      <w:r w:rsidR="00630ED8" w:rsidRPr="00630ED8">
        <w:rPr>
          <w:sz w:val="22"/>
          <w:szCs w:val="22"/>
          <w:vertAlign w:val="superscript"/>
        </w:rPr>
        <w:t>1</w:t>
      </w:r>
      <w:r w:rsidR="001013E2">
        <w:rPr>
          <w:sz w:val="22"/>
          <w:szCs w:val="22"/>
        </w:rPr>
        <w:t>,</w:t>
      </w:r>
      <w:r>
        <w:rPr>
          <w:sz w:val="22"/>
          <w:szCs w:val="22"/>
        </w:rPr>
        <w:t xml:space="preserve"> JT Jenkins</w:t>
      </w:r>
      <w:r w:rsidRPr="004D24ED">
        <w:rPr>
          <w:sz w:val="22"/>
          <w:szCs w:val="22"/>
          <w:vertAlign w:val="superscript"/>
        </w:rPr>
        <w:t>1</w:t>
      </w:r>
      <w:r>
        <w:rPr>
          <w:sz w:val="22"/>
          <w:szCs w:val="22"/>
        </w:rPr>
        <w:t xml:space="preserve">  </w:t>
      </w:r>
    </w:p>
    <w:p w14:paraId="38FA8BF3" w14:textId="77777777" w:rsidR="00CE4B37" w:rsidRPr="004D24ED" w:rsidRDefault="00CE4B37" w:rsidP="00CE4B37">
      <w:pPr>
        <w:rPr>
          <w:sz w:val="22"/>
          <w:szCs w:val="22"/>
        </w:rPr>
      </w:pPr>
    </w:p>
    <w:p w14:paraId="7ED7B207" w14:textId="77777777" w:rsidR="00CE4B37" w:rsidRPr="004D24ED" w:rsidRDefault="00CE4B37" w:rsidP="00CE4B37">
      <w:pPr>
        <w:pStyle w:val="ListParagraph"/>
        <w:numPr>
          <w:ilvl w:val="0"/>
          <w:numId w:val="1"/>
        </w:numPr>
        <w:rPr>
          <w:rFonts w:ascii="Times New Roman" w:eastAsia="Times New Roman" w:hAnsi="Times New Roman" w:cs="Times New Roman"/>
          <w:sz w:val="22"/>
          <w:szCs w:val="22"/>
          <w:lang w:eastAsia="en-GB"/>
        </w:rPr>
      </w:pPr>
      <w:r w:rsidRPr="004D24ED">
        <w:rPr>
          <w:rFonts w:ascii="Times New Roman" w:eastAsia="Times New Roman" w:hAnsi="Times New Roman" w:cs="Times New Roman"/>
          <w:color w:val="212121"/>
          <w:sz w:val="22"/>
          <w:szCs w:val="22"/>
          <w:shd w:val="clear" w:color="auto" w:fill="FFFFFF"/>
          <w:lang w:eastAsia="en-GB"/>
        </w:rPr>
        <w:t xml:space="preserve">Complex Cancer Clinic, St Mark’s Hospital and Academic Institute, </w:t>
      </w:r>
      <w:r w:rsidRPr="004D24ED">
        <w:rPr>
          <w:rFonts w:ascii="Times New Roman" w:eastAsia="Times New Roman" w:hAnsi="Times New Roman" w:cs="Times New Roman"/>
          <w:color w:val="202124"/>
          <w:sz w:val="22"/>
          <w:szCs w:val="22"/>
          <w:shd w:val="clear" w:color="auto" w:fill="FFFFFF"/>
          <w:lang w:eastAsia="en-GB"/>
        </w:rPr>
        <w:t>Watford Rd, Harrow HA1 3UJ</w:t>
      </w:r>
    </w:p>
    <w:p w14:paraId="33D5C50F" w14:textId="36E08FA7" w:rsidR="00CE4B37" w:rsidRPr="00630ED8" w:rsidRDefault="00CE4B37" w:rsidP="00CE4B37">
      <w:pPr>
        <w:pStyle w:val="ListParagraph"/>
        <w:numPr>
          <w:ilvl w:val="0"/>
          <w:numId w:val="1"/>
        </w:numPr>
        <w:rPr>
          <w:rFonts w:ascii="Times New Roman" w:eastAsia="Times New Roman" w:hAnsi="Times New Roman" w:cs="Times New Roman"/>
          <w:sz w:val="22"/>
          <w:szCs w:val="22"/>
          <w:lang w:eastAsia="en-GB"/>
        </w:rPr>
      </w:pPr>
      <w:r w:rsidRPr="004D24ED">
        <w:rPr>
          <w:rFonts w:ascii="Times New Roman" w:eastAsia="Times New Roman" w:hAnsi="Times New Roman" w:cs="Times New Roman"/>
          <w:color w:val="212121"/>
          <w:sz w:val="22"/>
          <w:szCs w:val="22"/>
          <w:shd w:val="clear" w:color="auto" w:fill="FFFFFF"/>
          <w:lang w:eastAsia="en-GB"/>
        </w:rPr>
        <w:t>School of Cancer Sciences, Faculty of Medicine, University of Southampton, Southampton, UK</w:t>
      </w:r>
    </w:p>
    <w:p w14:paraId="60E4F939" w14:textId="77777777" w:rsidR="00630ED8" w:rsidRPr="00B65778" w:rsidRDefault="00630ED8" w:rsidP="00630ED8">
      <w:pPr>
        <w:pStyle w:val="ListParagraph"/>
        <w:numPr>
          <w:ilvl w:val="0"/>
          <w:numId w:val="1"/>
        </w:numPr>
        <w:rPr>
          <w:rFonts w:ascii="Times New Roman" w:hAnsi="Times New Roman" w:cs="Times New Roman"/>
          <w:sz w:val="22"/>
          <w:szCs w:val="22"/>
        </w:rPr>
      </w:pPr>
      <w:r w:rsidRPr="00B65778">
        <w:rPr>
          <w:rFonts w:ascii="Times New Roman" w:hAnsi="Times New Roman" w:cs="Times New Roman"/>
          <w:color w:val="212121"/>
          <w:sz w:val="22"/>
          <w:szCs w:val="22"/>
          <w:shd w:val="clear" w:color="auto" w:fill="FFFFFF"/>
        </w:rPr>
        <w:t>Department of Plastic and Reconstructive Surgery, Guy's and St. Thomas Hospital, London, UK.</w:t>
      </w:r>
    </w:p>
    <w:p w14:paraId="5FF3DDD8" w14:textId="77777777" w:rsidR="00630ED8" w:rsidRPr="004D24ED" w:rsidRDefault="00630ED8" w:rsidP="00630ED8">
      <w:pPr>
        <w:pStyle w:val="ListParagraph"/>
        <w:rPr>
          <w:rFonts w:ascii="Times New Roman" w:eastAsia="Times New Roman" w:hAnsi="Times New Roman" w:cs="Times New Roman"/>
          <w:sz w:val="22"/>
          <w:szCs w:val="22"/>
          <w:lang w:eastAsia="en-GB"/>
        </w:rPr>
      </w:pPr>
    </w:p>
    <w:p w14:paraId="2A9BCCB3" w14:textId="77777777" w:rsidR="00CE4B37" w:rsidRPr="00F12221" w:rsidRDefault="00CE4B37" w:rsidP="00F12221">
      <w:pPr>
        <w:rPr>
          <w:sz w:val="22"/>
          <w:szCs w:val="22"/>
        </w:rPr>
      </w:pPr>
    </w:p>
    <w:p w14:paraId="3608AFD7" w14:textId="77777777" w:rsidR="00CE4B37" w:rsidRPr="008142AE" w:rsidRDefault="00CE4B37" w:rsidP="00CE4B37">
      <w:pPr>
        <w:rPr>
          <w:sz w:val="22"/>
          <w:szCs w:val="22"/>
        </w:rPr>
      </w:pPr>
    </w:p>
    <w:p w14:paraId="064EA985" w14:textId="77777777" w:rsidR="00CE4B37" w:rsidRDefault="00CE4B37" w:rsidP="00CE4B37">
      <w:pPr>
        <w:rPr>
          <w:sz w:val="22"/>
          <w:szCs w:val="22"/>
        </w:rPr>
      </w:pPr>
      <w:r>
        <w:rPr>
          <w:sz w:val="22"/>
          <w:szCs w:val="22"/>
        </w:rPr>
        <w:t xml:space="preserve">Word limit: 250 </w:t>
      </w:r>
    </w:p>
    <w:p w14:paraId="12CA01B3" w14:textId="77777777" w:rsidR="00CE4B37" w:rsidRDefault="00CE4B37" w:rsidP="00CE4B37">
      <w:pPr>
        <w:rPr>
          <w:sz w:val="22"/>
          <w:szCs w:val="22"/>
        </w:rPr>
      </w:pPr>
    </w:p>
    <w:p w14:paraId="6AAFF436" w14:textId="0971DC27" w:rsidR="00CE4B37" w:rsidRDefault="00CE4B37" w:rsidP="00CE4B37">
      <w:pPr>
        <w:rPr>
          <w:sz w:val="22"/>
          <w:szCs w:val="22"/>
        </w:rPr>
      </w:pPr>
      <w:r>
        <w:rPr>
          <w:sz w:val="22"/>
          <w:szCs w:val="22"/>
        </w:rPr>
        <w:t xml:space="preserve">Dear Editor, </w:t>
      </w:r>
    </w:p>
    <w:p w14:paraId="28923165" w14:textId="3E7E73D2" w:rsidR="00630ED8" w:rsidRDefault="00630ED8" w:rsidP="00CE4B37">
      <w:pPr>
        <w:rPr>
          <w:sz w:val="22"/>
          <w:szCs w:val="22"/>
        </w:rPr>
      </w:pPr>
    </w:p>
    <w:p w14:paraId="142E0CB1" w14:textId="26AD6850" w:rsidR="00630ED8" w:rsidRPr="005B1BB0" w:rsidRDefault="00630ED8" w:rsidP="00996040">
      <w:pPr>
        <w:jc w:val="both"/>
        <w:rPr>
          <w:sz w:val="22"/>
          <w:szCs w:val="22"/>
        </w:rPr>
      </w:pPr>
      <w:r w:rsidRPr="005B1BB0">
        <w:rPr>
          <w:sz w:val="22"/>
          <w:szCs w:val="22"/>
        </w:rPr>
        <w:t xml:space="preserve">This is a video </w:t>
      </w:r>
      <w:r w:rsidR="0030653B" w:rsidRPr="005B1BB0">
        <w:rPr>
          <w:sz w:val="22"/>
          <w:szCs w:val="22"/>
        </w:rPr>
        <w:t xml:space="preserve">demonstrating the use of gluteal flap for perineal reconstruction following exenterative surgery. Here we illustrate the use of the inferior gluteal artery perforator </w:t>
      </w:r>
      <w:r w:rsidR="00450C45">
        <w:rPr>
          <w:sz w:val="22"/>
          <w:szCs w:val="22"/>
        </w:rPr>
        <w:t>[</w:t>
      </w:r>
      <w:proofErr w:type="spellStart"/>
      <w:r w:rsidR="00450C45">
        <w:rPr>
          <w:sz w:val="22"/>
          <w:szCs w:val="22"/>
        </w:rPr>
        <w:t>iGAP</w:t>
      </w:r>
      <w:proofErr w:type="spellEnd"/>
      <w:r w:rsidR="00450C45">
        <w:rPr>
          <w:sz w:val="22"/>
          <w:szCs w:val="22"/>
        </w:rPr>
        <w:t xml:space="preserve">] </w:t>
      </w:r>
      <w:r w:rsidR="0030653B" w:rsidRPr="005B1BB0">
        <w:rPr>
          <w:sz w:val="22"/>
          <w:szCs w:val="22"/>
        </w:rPr>
        <w:t xml:space="preserve">flap, on a male patient undergoing total pelvic exenteration for a locally advanced rectal cancer, having received neoadjuvant chemoradiotherapy.   </w:t>
      </w:r>
    </w:p>
    <w:p w14:paraId="4E05567E" w14:textId="44B2BBB2" w:rsidR="00BD6B11" w:rsidRPr="005B1BB0" w:rsidRDefault="00BD6B11" w:rsidP="00996040">
      <w:pPr>
        <w:jc w:val="both"/>
        <w:rPr>
          <w:sz w:val="22"/>
          <w:szCs w:val="22"/>
        </w:rPr>
      </w:pPr>
    </w:p>
    <w:p w14:paraId="0F5FB830" w14:textId="3D8C50DA" w:rsidR="0030653B" w:rsidRPr="005B1BB0" w:rsidRDefault="00B64AD1" w:rsidP="00996040">
      <w:pPr>
        <w:jc w:val="both"/>
        <w:rPr>
          <w:sz w:val="22"/>
          <w:szCs w:val="22"/>
        </w:rPr>
      </w:pPr>
      <w:r w:rsidRPr="005B1BB0">
        <w:rPr>
          <w:sz w:val="22"/>
          <w:szCs w:val="22"/>
        </w:rPr>
        <w:t xml:space="preserve">We describe the key steps of the procedure which include the </w:t>
      </w:r>
      <w:r w:rsidR="0030653B" w:rsidRPr="005B1BB0">
        <w:rPr>
          <w:sz w:val="22"/>
          <w:szCs w:val="22"/>
        </w:rPr>
        <w:t xml:space="preserve">skin marking &amp; perforator identification in the prone position, incision and elevation of </w:t>
      </w:r>
      <w:r w:rsidRPr="005B1BB0">
        <w:rPr>
          <w:sz w:val="22"/>
          <w:szCs w:val="22"/>
        </w:rPr>
        <w:t xml:space="preserve">the </w:t>
      </w:r>
      <w:r w:rsidR="0030653B" w:rsidRPr="005B1BB0">
        <w:rPr>
          <w:sz w:val="22"/>
          <w:szCs w:val="22"/>
        </w:rPr>
        <w:t>flaps,</w:t>
      </w:r>
      <w:r w:rsidRPr="005B1BB0">
        <w:rPr>
          <w:sz w:val="22"/>
          <w:szCs w:val="22"/>
        </w:rPr>
        <w:t xml:space="preserve"> </w:t>
      </w:r>
      <w:r w:rsidR="00274EA1" w:rsidRPr="005B1BB0">
        <w:rPr>
          <w:sz w:val="22"/>
          <w:szCs w:val="22"/>
        </w:rPr>
        <w:t xml:space="preserve">and finally </w:t>
      </w:r>
      <w:r w:rsidRPr="005B1BB0">
        <w:rPr>
          <w:sz w:val="22"/>
          <w:szCs w:val="22"/>
        </w:rPr>
        <w:t>the movement and de</w:t>
      </w:r>
      <w:r w:rsidR="00292D69" w:rsidRPr="005B1BB0">
        <w:rPr>
          <w:sz w:val="22"/>
          <w:szCs w:val="22"/>
        </w:rPr>
        <w:t>-e</w:t>
      </w:r>
      <w:r w:rsidRPr="005B1BB0">
        <w:rPr>
          <w:sz w:val="22"/>
          <w:szCs w:val="22"/>
        </w:rPr>
        <w:t>pithelisation of the medial flaps</w:t>
      </w:r>
      <w:r w:rsidR="00F12221" w:rsidRPr="005B1BB0">
        <w:rPr>
          <w:sz w:val="22"/>
          <w:szCs w:val="22"/>
        </w:rPr>
        <w:t>, which are</w:t>
      </w:r>
      <w:r w:rsidR="00662603" w:rsidRPr="005B1BB0">
        <w:rPr>
          <w:sz w:val="22"/>
          <w:szCs w:val="22"/>
        </w:rPr>
        <w:t xml:space="preserve"> closed in a V </w:t>
      </w:r>
      <w:r w:rsidR="00644C81" w:rsidRPr="005B1BB0">
        <w:rPr>
          <w:sz w:val="22"/>
          <w:szCs w:val="22"/>
        </w:rPr>
        <w:t>-</w:t>
      </w:r>
      <w:r w:rsidR="00662603" w:rsidRPr="005B1BB0">
        <w:rPr>
          <w:sz w:val="22"/>
          <w:szCs w:val="22"/>
        </w:rPr>
        <w:t xml:space="preserve">Y formation. </w:t>
      </w:r>
    </w:p>
    <w:p w14:paraId="733689BE" w14:textId="65A73497" w:rsidR="00F12221" w:rsidRPr="005B1BB0" w:rsidRDefault="00F12221" w:rsidP="00996040">
      <w:pPr>
        <w:jc w:val="both"/>
        <w:rPr>
          <w:sz w:val="22"/>
          <w:szCs w:val="22"/>
        </w:rPr>
      </w:pPr>
    </w:p>
    <w:p w14:paraId="3E9C8432" w14:textId="2E4AE7F6" w:rsidR="00653B5C" w:rsidRPr="005B1BB0" w:rsidRDefault="0018244A" w:rsidP="00996040">
      <w:pPr>
        <w:jc w:val="both"/>
        <w:rPr>
          <w:sz w:val="22"/>
          <w:szCs w:val="22"/>
        </w:rPr>
      </w:pPr>
      <w:r w:rsidRPr="005B1BB0">
        <w:rPr>
          <w:sz w:val="22"/>
          <w:szCs w:val="22"/>
        </w:rPr>
        <w:t>The inferior gluteal artery provides the major blood supply to the</w:t>
      </w:r>
      <w:r w:rsidR="0015473D" w:rsidRPr="005B1BB0">
        <w:rPr>
          <w:sz w:val="22"/>
          <w:szCs w:val="22"/>
        </w:rPr>
        <w:t xml:space="preserve"> lower half of the</w:t>
      </w:r>
      <w:r w:rsidRPr="005B1BB0">
        <w:rPr>
          <w:sz w:val="22"/>
          <w:szCs w:val="22"/>
        </w:rPr>
        <w:t xml:space="preserve"> gluteus maximus and provides perforators to the overlying skin</w:t>
      </w:r>
      <w:r w:rsidR="0015473D" w:rsidRPr="005B1BB0">
        <w:rPr>
          <w:sz w:val="22"/>
          <w:szCs w:val="22"/>
        </w:rPr>
        <w:t>. Most perforators have been described in the horizontal middle third of the gluteal region</w:t>
      </w:r>
      <w:r w:rsidR="00037B70" w:rsidRPr="005B1BB0">
        <w:rPr>
          <w:sz w:val="22"/>
          <w:szCs w:val="22"/>
        </w:rPr>
        <w:t xml:space="preserve"> </w:t>
      </w:r>
      <w:r w:rsidR="00037B70" w:rsidRPr="005B1BB0">
        <w:rPr>
          <w:sz w:val="22"/>
          <w:szCs w:val="22"/>
        </w:rPr>
        <w:fldChar w:fldCharType="begin" w:fldLock="1"/>
      </w:r>
      <w:r w:rsidR="00BE3AA8" w:rsidRPr="005B1BB0">
        <w:rPr>
          <w:sz w:val="22"/>
          <w:szCs w:val="22"/>
        </w:rPr>
        <w:instrText>ADDIN CSL_CITATION {"citationItems":[{"id":"ITEM-1","itemData":{"DOI":"10.1097/01.PRS.0000282098.61498.EE","ISSN":"00321052","PMID":"18040187","abstract":"BACKGROUND: Perforator flaps have allowed reconstruction of soft-tissue defects throughout the body. The superior and inferior gluteal artery perforator flaps have been used clinically, yet the published anatomical studies describing the blood supply to the gluteal skin are inadequate. This study comprehensively evaluated the anatomical basis of these flaps to present anatomical landmarks to facilitate flap dissection. METHODS: In six fresh cadavers, the integument of the gluteal region was dissected. Cutaneous perforators of the superior and inferior gluteal arteries were identified. Their course, size, location, and type (septocutaneous versus musculocutaneous) were recorded based on dissection, angiography, and photography. The surface areas of cutaneous territories and perforator zones were measured and calculated. RESULTS: The average number of superior and inferior cutaneous perforators greater than or equal to 0.5 mm in the gluteal region was 5 ± 2 and 8 ± 4, respectively, with all of the superior and 99 percent of the inferior gluteal artery perforators being musculocutaneous. Their average perforator internal diameter was 0.6 ± 0.1 mm. The average superior and inferior gluteal artery cutaneous vascular territory was 69 ± 56 cm and 177 ± 38 cm, respectively. The superior gluteal perforators were found adjacent to the medial two-thirds of a line drawn from the posterior superior iliac spine to the greater trochanter. The inferior gluteal artery perforators were concentrated along a line in the middle third of the gluteal region above the gluteal crease. CONCLUSION: The reliable size and consistency of the superior and inferior gluteal artery perforators allow the use of pedicled and free superior and inferior gluteal artery perforator flaps in a variety of clinical situations. ©2007American Society of Plastic Surgeons.","author":[{"dropping-particle":"","family":"Ahmadzadeh","given":"Reza","non-dropping-particle":"","parse-names":false,"suffix":""},{"dropping-particle":"","family":"Bergeron","given":"Leonard","non-dropping-particle":"","parse-names":false,"suffix":""},{"dropping-particle":"","family":"Tang","given":"Maolin","non-dropping-particle":"","parse-names":false,"suffix":""},{"dropping-particle":"","family":"Morris","given":"Steven F.","non-dropping-particle":"","parse-names":false,"suffix":""}],"container-title":"Plastic and Reconstructive Surgery","id":"ITEM-1","issue":"6","issued":{"date-parts":[["2007","11"]]},"page":"1551-1556","title":"The superior and inferior gluteal artery perforator flaps","type":"article-journal","volume":"120"},"uris":["http://www.mendeley.com/documents/?uuid=da37c64e-d3c2-3861-b98e-0bc87e309693"]}],"mendeley":{"formattedCitation":"[1]","plainTextFormattedCitation":"[1]","previouslyFormattedCitation":"[1]"},"properties":{"noteIndex":0},"schema":"https://github.com/citation-style-language/schema/raw/master/csl-citation.json"}</w:instrText>
      </w:r>
      <w:r w:rsidR="00037B70" w:rsidRPr="005B1BB0">
        <w:rPr>
          <w:sz w:val="22"/>
          <w:szCs w:val="22"/>
        </w:rPr>
        <w:fldChar w:fldCharType="separate"/>
      </w:r>
      <w:r w:rsidR="00037B70" w:rsidRPr="005B1BB0">
        <w:rPr>
          <w:noProof/>
          <w:sz w:val="22"/>
          <w:szCs w:val="22"/>
        </w:rPr>
        <w:t>[1]</w:t>
      </w:r>
      <w:r w:rsidR="00037B70" w:rsidRPr="005B1BB0">
        <w:rPr>
          <w:sz w:val="22"/>
          <w:szCs w:val="22"/>
        </w:rPr>
        <w:fldChar w:fldCharType="end"/>
      </w:r>
      <w:r w:rsidR="00037B70" w:rsidRPr="005B1BB0">
        <w:rPr>
          <w:sz w:val="22"/>
          <w:szCs w:val="22"/>
        </w:rPr>
        <w:t xml:space="preserve">. Since </w:t>
      </w:r>
      <w:proofErr w:type="spellStart"/>
      <w:r w:rsidR="00450C45">
        <w:rPr>
          <w:sz w:val="22"/>
          <w:szCs w:val="22"/>
        </w:rPr>
        <w:t>i</w:t>
      </w:r>
      <w:r w:rsidR="00037B70" w:rsidRPr="005B1BB0">
        <w:rPr>
          <w:sz w:val="22"/>
          <w:szCs w:val="22"/>
        </w:rPr>
        <w:t>GA</w:t>
      </w:r>
      <w:proofErr w:type="spellEnd"/>
      <w:r w:rsidR="00037B70" w:rsidRPr="005B1BB0">
        <w:rPr>
          <w:sz w:val="22"/>
          <w:szCs w:val="22"/>
        </w:rPr>
        <w:t xml:space="preserve"> is the main supplier of the gluteal area it allows for a bulky flap to be raised for perineal reconstruction. </w:t>
      </w:r>
      <w:r w:rsidR="004D03BC" w:rsidRPr="005B1BB0">
        <w:rPr>
          <w:sz w:val="22"/>
          <w:szCs w:val="22"/>
        </w:rPr>
        <w:t xml:space="preserve">The </w:t>
      </w:r>
      <w:proofErr w:type="spellStart"/>
      <w:r w:rsidR="00450C45">
        <w:rPr>
          <w:sz w:val="22"/>
          <w:szCs w:val="22"/>
        </w:rPr>
        <w:t>i</w:t>
      </w:r>
      <w:r w:rsidR="004D03BC" w:rsidRPr="005B1BB0">
        <w:rPr>
          <w:sz w:val="22"/>
          <w:szCs w:val="22"/>
        </w:rPr>
        <w:t>GAP</w:t>
      </w:r>
      <w:proofErr w:type="spellEnd"/>
      <w:r w:rsidR="004D03BC" w:rsidRPr="005B1BB0">
        <w:rPr>
          <w:sz w:val="22"/>
          <w:szCs w:val="22"/>
        </w:rPr>
        <w:t xml:space="preserve"> </w:t>
      </w:r>
      <w:r w:rsidR="00450C45">
        <w:rPr>
          <w:sz w:val="22"/>
          <w:szCs w:val="22"/>
        </w:rPr>
        <w:t>flap</w:t>
      </w:r>
      <w:r w:rsidR="004D03BC" w:rsidRPr="005B1BB0">
        <w:rPr>
          <w:sz w:val="22"/>
          <w:szCs w:val="22"/>
        </w:rPr>
        <w:t xml:space="preserve"> was first described by Higgins et al</w:t>
      </w:r>
      <w:r w:rsidR="00653B5C" w:rsidRPr="005B1BB0">
        <w:rPr>
          <w:sz w:val="22"/>
          <w:szCs w:val="22"/>
        </w:rPr>
        <w:t>,</w:t>
      </w:r>
      <w:r w:rsidR="004D03BC" w:rsidRPr="005B1BB0">
        <w:rPr>
          <w:sz w:val="22"/>
          <w:szCs w:val="22"/>
        </w:rPr>
        <w:t xml:space="preserve"> for a cover of an </w:t>
      </w:r>
      <w:r w:rsidR="00F73AED" w:rsidRPr="005B1BB0">
        <w:rPr>
          <w:sz w:val="22"/>
          <w:szCs w:val="22"/>
        </w:rPr>
        <w:t>ischial</w:t>
      </w:r>
      <w:r w:rsidR="004D03BC" w:rsidRPr="005B1BB0">
        <w:rPr>
          <w:sz w:val="22"/>
          <w:szCs w:val="22"/>
        </w:rPr>
        <w:t xml:space="preserve"> </w:t>
      </w:r>
      <w:commentRangeStart w:id="0"/>
      <w:r w:rsidR="004D03BC" w:rsidRPr="005B1BB0">
        <w:rPr>
          <w:sz w:val="22"/>
          <w:szCs w:val="22"/>
        </w:rPr>
        <w:t>sore</w:t>
      </w:r>
      <w:commentRangeEnd w:id="0"/>
      <w:r w:rsidR="00CD4060">
        <w:rPr>
          <w:rStyle w:val="CommentReference"/>
        </w:rPr>
        <w:commentReference w:id="0"/>
      </w:r>
      <w:r w:rsidR="00F73AED" w:rsidRPr="005B1BB0">
        <w:rPr>
          <w:sz w:val="22"/>
          <w:szCs w:val="22"/>
        </w:rPr>
        <w:t xml:space="preserve"> reconstruction </w:t>
      </w:r>
      <w:r w:rsidR="00F73AED" w:rsidRPr="005B1BB0">
        <w:rPr>
          <w:sz w:val="22"/>
          <w:szCs w:val="22"/>
        </w:rPr>
        <w:fldChar w:fldCharType="begin" w:fldLock="1"/>
      </w:r>
      <w:r w:rsidR="00BE3AA8" w:rsidRPr="005B1BB0">
        <w:rPr>
          <w:sz w:val="22"/>
          <w:szCs w:val="22"/>
        </w:rPr>
        <w:instrText>ADDIN CSL_CITATION {"citationItems":[{"id":"ITEM-1","itemData":{"DOI":"10.1054/BJPS.2001.3713","ISSN":"0007-1226","PMID":"11783978","abstract":"Perforator-flap technique has revolutionised the practice of free tissue transfer with the goal of muscle sparing for function and strength. These concepts are being widely explored for breast reconstruction. The field of pressure-sore reconstruction presents a new application for this technique, preserving muscle for function in ambulatory patients and for future reconstruction in paraplegic patients. Just as the superior gluteal artery perforator flap holds promise for sacral and trochanteric reconstruction, the inferior gluteal artery perforator flap may provide a muscle-sparing alternative for ischial reconstruction. A case report of the successful use of an inferior gluteal artery perforator flap for ischial pressure-sore reconstruction is described, including the surgical technique employed for flap harvest, and 2 year's follow-up. © 2002 The British Association of Plastic Surgeons.","author":[{"dropping-particle":"","family":"Higgins","given":"James P.","non-dropping-particle":"","parse-names":false,"suffix":""},{"dropping-particle":"","family":"Orlando","given":"Greg S.","non-dropping-particle":"","parse-names":false,"suffix":""},{"dropping-particle":"","family":"Blondeel","given":"Phillip N.","non-dropping-particle":"","parse-names":false,"suffix":""}],"container-title":"British journal of plastic surgery","id":"ITEM-1","issue":"1","issued":{"date-parts":[["2002"]]},"page":"83-85","publisher":"Br J Plast Surg","title":"Ischial pressure sore reconstruction using an inferior gluteal artery perforator (IGAP) flap","type":"article-journal","volume":"55"},"uris":["http://www.mendeley.com/documents/?uuid=27fb0e03-804b-358f-94df-69e2270dc9bf"]}],"mendeley":{"formattedCitation":"[2]","plainTextFormattedCitation":"[2]","previouslyFormattedCitation":"[2]"},"properties":{"noteIndex":0},"schema":"https://github.com/citation-style-language/schema/raw/master/csl-citation.json"}</w:instrText>
      </w:r>
      <w:r w:rsidR="00F73AED" w:rsidRPr="005B1BB0">
        <w:rPr>
          <w:sz w:val="22"/>
          <w:szCs w:val="22"/>
        </w:rPr>
        <w:fldChar w:fldCharType="separate"/>
      </w:r>
      <w:r w:rsidR="00037B70" w:rsidRPr="005B1BB0">
        <w:rPr>
          <w:noProof/>
          <w:sz w:val="22"/>
          <w:szCs w:val="22"/>
        </w:rPr>
        <w:t>[2]</w:t>
      </w:r>
      <w:r w:rsidR="00F73AED" w:rsidRPr="005B1BB0">
        <w:rPr>
          <w:sz w:val="22"/>
          <w:szCs w:val="22"/>
        </w:rPr>
        <w:fldChar w:fldCharType="end"/>
      </w:r>
      <w:r w:rsidR="00653B5C" w:rsidRPr="005B1BB0">
        <w:rPr>
          <w:sz w:val="22"/>
          <w:szCs w:val="22"/>
        </w:rPr>
        <w:t xml:space="preserve">. </w:t>
      </w:r>
    </w:p>
    <w:p w14:paraId="26858ECF" w14:textId="77777777" w:rsidR="00653B5C" w:rsidRPr="005B1BB0" w:rsidRDefault="00653B5C" w:rsidP="00996040">
      <w:pPr>
        <w:jc w:val="both"/>
        <w:rPr>
          <w:sz w:val="22"/>
          <w:szCs w:val="22"/>
        </w:rPr>
      </w:pPr>
    </w:p>
    <w:p w14:paraId="39A408FD" w14:textId="77A4F538" w:rsidR="006D1ED1" w:rsidRPr="005B1BB0" w:rsidRDefault="00450C45" w:rsidP="00996040">
      <w:pPr>
        <w:jc w:val="both"/>
        <w:rPr>
          <w:sz w:val="22"/>
          <w:szCs w:val="22"/>
        </w:rPr>
      </w:pPr>
      <w:r>
        <w:rPr>
          <w:sz w:val="22"/>
          <w:szCs w:val="22"/>
        </w:rPr>
        <w:t>When</w:t>
      </w:r>
      <w:r w:rsidR="005B5D5F" w:rsidRPr="005B1BB0">
        <w:rPr>
          <w:sz w:val="22"/>
          <w:szCs w:val="22"/>
        </w:rPr>
        <w:t xml:space="preserve"> surgical resection doe</w:t>
      </w:r>
      <w:r>
        <w:rPr>
          <w:sz w:val="22"/>
          <w:szCs w:val="22"/>
        </w:rPr>
        <w:t>s not</w:t>
      </w:r>
      <w:r w:rsidR="005B5D5F" w:rsidRPr="005B1BB0">
        <w:rPr>
          <w:sz w:val="22"/>
          <w:szCs w:val="22"/>
        </w:rPr>
        <w:t xml:space="preserve"> compromise the internal iliac vessels unilaterally or bilaterally</w:t>
      </w:r>
      <w:r>
        <w:rPr>
          <w:sz w:val="22"/>
          <w:szCs w:val="22"/>
        </w:rPr>
        <w:t xml:space="preserve"> or their distal branches</w:t>
      </w:r>
      <w:r w:rsidR="005B5D5F" w:rsidRPr="005B1BB0">
        <w:rPr>
          <w:sz w:val="22"/>
          <w:szCs w:val="22"/>
        </w:rPr>
        <w:t xml:space="preserve">, the </w:t>
      </w:r>
      <w:proofErr w:type="spellStart"/>
      <w:r>
        <w:rPr>
          <w:sz w:val="22"/>
          <w:szCs w:val="22"/>
        </w:rPr>
        <w:t>i</w:t>
      </w:r>
      <w:r w:rsidR="005B5D5F" w:rsidRPr="005B1BB0">
        <w:rPr>
          <w:sz w:val="22"/>
          <w:szCs w:val="22"/>
        </w:rPr>
        <w:t>GAP</w:t>
      </w:r>
      <w:proofErr w:type="spellEnd"/>
      <w:r w:rsidR="005B5D5F" w:rsidRPr="005B1BB0">
        <w:rPr>
          <w:sz w:val="22"/>
          <w:szCs w:val="22"/>
        </w:rPr>
        <w:t xml:space="preserve"> provides an appropriate flap volume</w:t>
      </w:r>
      <w:r w:rsidR="00996040" w:rsidRPr="005B1BB0">
        <w:rPr>
          <w:sz w:val="22"/>
          <w:szCs w:val="22"/>
        </w:rPr>
        <w:t xml:space="preserve"> to obliterate the perineal defect</w:t>
      </w:r>
      <w:r w:rsidR="005B5D5F" w:rsidRPr="005B1BB0">
        <w:rPr>
          <w:sz w:val="22"/>
          <w:szCs w:val="22"/>
        </w:rPr>
        <w:t xml:space="preserve">, with good </w:t>
      </w:r>
      <w:r w:rsidR="00996040" w:rsidRPr="005B1BB0">
        <w:rPr>
          <w:sz w:val="22"/>
          <w:szCs w:val="22"/>
        </w:rPr>
        <w:t xml:space="preserve">vascularisation and easy access for </w:t>
      </w:r>
      <w:r>
        <w:rPr>
          <w:sz w:val="22"/>
          <w:szCs w:val="22"/>
        </w:rPr>
        <w:t xml:space="preserve">flap donation in the prone position. </w:t>
      </w:r>
      <w:r w:rsidR="00996040" w:rsidRPr="005B1BB0">
        <w:rPr>
          <w:sz w:val="22"/>
          <w:szCs w:val="22"/>
        </w:rPr>
        <w:t>The procedure requires patient complian</w:t>
      </w:r>
      <w:r>
        <w:rPr>
          <w:sz w:val="22"/>
          <w:szCs w:val="22"/>
        </w:rPr>
        <w:t>ce,</w:t>
      </w:r>
      <w:r w:rsidR="00996040" w:rsidRPr="005B1BB0">
        <w:rPr>
          <w:sz w:val="22"/>
          <w:szCs w:val="22"/>
        </w:rPr>
        <w:t xml:space="preserve"> </w:t>
      </w:r>
      <w:r w:rsidR="00B86B50">
        <w:rPr>
          <w:sz w:val="22"/>
          <w:szCs w:val="22"/>
        </w:rPr>
        <w:t xml:space="preserve">by </w:t>
      </w:r>
      <w:r w:rsidR="00996040" w:rsidRPr="005B1BB0">
        <w:rPr>
          <w:sz w:val="22"/>
          <w:szCs w:val="22"/>
        </w:rPr>
        <w:t xml:space="preserve">avoiding any </w:t>
      </w:r>
      <w:r>
        <w:rPr>
          <w:sz w:val="22"/>
          <w:szCs w:val="22"/>
        </w:rPr>
        <w:t xml:space="preserve">direct flap </w:t>
      </w:r>
      <w:r w:rsidR="00996040" w:rsidRPr="005B1BB0">
        <w:rPr>
          <w:sz w:val="22"/>
          <w:szCs w:val="22"/>
        </w:rPr>
        <w:t xml:space="preserve">pressure </w:t>
      </w:r>
      <w:commentRangeStart w:id="1"/>
      <w:r w:rsidR="00996040" w:rsidRPr="005B1BB0">
        <w:rPr>
          <w:sz w:val="22"/>
          <w:szCs w:val="22"/>
        </w:rPr>
        <w:t>for two weeks</w:t>
      </w:r>
      <w:r w:rsidR="00A517AC">
        <w:rPr>
          <w:sz w:val="22"/>
          <w:szCs w:val="22"/>
        </w:rPr>
        <w:t xml:space="preserve"> </w:t>
      </w:r>
      <w:commentRangeEnd w:id="1"/>
      <w:r w:rsidR="00CD4060">
        <w:rPr>
          <w:rStyle w:val="CommentReference"/>
        </w:rPr>
        <w:commentReference w:id="1"/>
      </w:r>
      <w:r w:rsidR="00A517AC">
        <w:rPr>
          <w:sz w:val="22"/>
          <w:szCs w:val="22"/>
        </w:rPr>
        <w:t xml:space="preserve">to avoid flap </w:t>
      </w:r>
      <w:r w:rsidR="00B86B50">
        <w:rPr>
          <w:sz w:val="22"/>
          <w:szCs w:val="22"/>
        </w:rPr>
        <w:t xml:space="preserve">dehiscence and </w:t>
      </w:r>
      <w:r w:rsidR="00A517AC">
        <w:rPr>
          <w:sz w:val="22"/>
          <w:szCs w:val="22"/>
        </w:rPr>
        <w:t>necrosis</w:t>
      </w:r>
      <w:r w:rsidR="00996040" w:rsidRPr="005B1BB0">
        <w:rPr>
          <w:sz w:val="22"/>
          <w:szCs w:val="22"/>
        </w:rPr>
        <w:t xml:space="preserve"> </w:t>
      </w:r>
      <w:r w:rsidR="00BE3AA8" w:rsidRPr="005B1BB0">
        <w:rPr>
          <w:sz w:val="22"/>
          <w:szCs w:val="22"/>
        </w:rPr>
        <w:fldChar w:fldCharType="begin" w:fldLock="1"/>
      </w:r>
      <w:r w:rsidR="00BE3AA8" w:rsidRPr="005B1BB0">
        <w:rPr>
          <w:sz w:val="22"/>
          <w:szCs w:val="22"/>
        </w:rPr>
        <w:instrText>ADDIN CSL_CITATION {"citationItems":[{"id":"ITEM-1","itemData":{"DOI":"10.1308/003588413X13629960047155","ISSN":"00358843","PMID":"24165333","abstract":"INTRODUCTION: Perineal defects are commonly encountered in an oncological setting although they may also present as a result of trauma and infection (eg following Fournier's gangrene). Reconstruction of these poses functional as well as aesthetic challenges. Skin coverage and tissue volume may both be required in addition to anogenital preservation or reconstruction. General prerequisites of an adequate reconstruction of perineal defects include provision of skin cover, well vascularised tissue to fill the dead space (reducing fluid collection and infection), vulvovaginal reconstruction and no faecal or urinary contamination.\\n\\nMETHODS: A literature search was performed using PubMed and MEDLINE ® . The search terms included 'perineal defects', 'perineal reconstruction', 'perforator flaps for perineum', 'vulval flaps', 'secondary healing of wound' and 'vacuum assisted closure'. Backward chaining of reference lists from retrieved papers was also used to expand the search.\\n\\nFINDINGS: Modern developments have led to an increased expectation in improved quality of life as the main goal of reconstruction, therefore necessitating surgery with less morbidity and early return to normal activity. Progress in microsurgical procedures has been the main recent advance in perineal reconstruction and, in future, refinements in perforator flap design and tissue engineering techniques will lead to even better reconstructions.","author":[{"dropping-particle":"","family":"Mughal","given":"M","non-dropping-particle":"","parse-names":false,"suffix":""},{"dropping-particle":"","family":"Baker","given":"RJ","non-dropping-particle":"","parse-names":false,"suffix":""},{"dropping-particle":"","family":"Muneer","given":"A","non-dropping-particle":"","parse-names":false,"suffix":""},{"dropping-particle":"","family":"Mosahebi","given":"A","non-dropping-particle":"","parse-names":false,"suffix":""}],"container-title":"Annals of The Royal College of Surgeons of England","id":"ITEM-1","issue":"8","issued":{"date-parts":[["2013","10","28"]]},"page":"539","publisher":"Royal College of Surgeons of England","title":"Reconstruction of perineal defects","type":"article-journal","volume":"95"},"uris":["http://www.mendeley.com/documents/?uuid=1ea753a2-ed2b-3b8f-9fa2-d261174858b0"]}],"mendeley":{"formattedCitation":"[3]","plainTextFormattedCitation":"[3]"},"properties":{"noteIndex":0},"schema":"https://github.com/citation-style-language/schema/raw/master/csl-citation.json"}</w:instrText>
      </w:r>
      <w:r w:rsidR="00BE3AA8" w:rsidRPr="005B1BB0">
        <w:rPr>
          <w:sz w:val="22"/>
          <w:szCs w:val="22"/>
        </w:rPr>
        <w:fldChar w:fldCharType="separate"/>
      </w:r>
      <w:r w:rsidR="00BE3AA8" w:rsidRPr="005B1BB0">
        <w:rPr>
          <w:noProof/>
          <w:sz w:val="22"/>
          <w:szCs w:val="22"/>
        </w:rPr>
        <w:t>[3]</w:t>
      </w:r>
      <w:r w:rsidR="00BE3AA8" w:rsidRPr="005B1BB0">
        <w:rPr>
          <w:sz w:val="22"/>
          <w:szCs w:val="22"/>
        </w:rPr>
        <w:fldChar w:fldCharType="end"/>
      </w:r>
      <w:r w:rsidR="00996040" w:rsidRPr="005B1BB0">
        <w:rPr>
          <w:sz w:val="22"/>
          <w:szCs w:val="22"/>
        </w:rPr>
        <w:t xml:space="preserve">.  </w:t>
      </w:r>
    </w:p>
    <w:p w14:paraId="4988D028" w14:textId="77777777" w:rsidR="00996040" w:rsidRPr="005B1BB0" w:rsidRDefault="00996040">
      <w:pPr>
        <w:rPr>
          <w:sz w:val="22"/>
          <w:szCs w:val="22"/>
        </w:rPr>
      </w:pPr>
    </w:p>
    <w:p w14:paraId="623064F1" w14:textId="77777777" w:rsidR="005B1BB0" w:rsidRDefault="005B1BB0" w:rsidP="005B1BB0">
      <w:pPr>
        <w:jc w:val="both"/>
      </w:pPr>
    </w:p>
    <w:p w14:paraId="55C820F9" w14:textId="673D8391" w:rsidR="002A4E47" w:rsidRPr="002A4E47" w:rsidRDefault="002A4E47">
      <w:pPr>
        <w:rPr>
          <w:sz w:val="22"/>
          <w:szCs w:val="22"/>
        </w:rPr>
      </w:pPr>
      <w:r w:rsidRPr="00D63FDF">
        <w:rPr>
          <w:b/>
          <w:bCs/>
          <w:sz w:val="22"/>
          <w:szCs w:val="22"/>
        </w:rPr>
        <w:t>Conflict of interest</w:t>
      </w:r>
      <w:r>
        <w:rPr>
          <w:sz w:val="22"/>
          <w:szCs w:val="22"/>
        </w:rPr>
        <w:t xml:space="preserve">: Nil </w:t>
      </w:r>
    </w:p>
    <w:p w14:paraId="2FDEF25D" w14:textId="1704A1DE" w:rsidR="002A4E47" w:rsidRDefault="002A4E47"/>
    <w:p w14:paraId="2E59589B" w14:textId="77777777" w:rsidR="002A4E47" w:rsidRDefault="002A4E47">
      <w:r>
        <w:t>References:</w:t>
      </w:r>
    </w:p>
    <w:p w14:paraId="1C1CDD15" w14:textId="4B67D81B" w:rsidR="00BE3AA8" w:rsidRPr="00BE3AA8" w:rsidRDefault="002A4E47" w:rsidP="00BE3AA8">
      <w:pPr>
        <w:widowControl w:val="0"/>
        <w:autoSpaceDE w:val="0"/>
        <w:autoSpaceDN w:val="0"/>
        <w:adjustRightInd w:val="0"/>
        <w:ind w:left="640" w:hanging="640"/>
        <w:rPr>
          <w:noProof/>
        </w:rPr>
      </w:pPr>
      <w:r>
        <w:fldChar w:fldCharType="begin" w:fldLock="1"/>
      </w:r>
      <w:r>
        <w:instrText xml:space="preserve">ADDIN Mendeley Bibliography CSL_BIBLIOGRAPHY </w:instrText>
      </w:r>
      <w:r>
        <w:fldChar w:fldCharType="separate"/>
      </w:r>
      <w:r w:rsidR="00BE3AA8" w:rsidRPr="00BE3AA8">
        <w:rPr>
          <w:noProof/>
        </w:rPr>
        <w:t>[1]</w:t>
      </w:r>
      <w:r w:rsidR="00BE3AA8" w:rsidRPr="00BE3AA8">
        <w:rPr>
          <w:noProof/>
        </w:rPr>
        <w:tab/>
        <w:t>Ahmadzadeh R, Bergeron L, Tang M, Morris SF. The superior and inferior gluteal artery perforator flaps. Plast Reconstr Surg 2007;120:1551–6. https://doi.org/10.1097/01.PRS.0000282098.61498.EE.</w:t>
      </w:r>
    </w:p>
    <w:p w14:paraId="1A5A367D" w14:textId="77777777" w:rsidR="00BE3AA8" w:rsidRPr="00BE3AA8" w:rsidRDefault="00BE3AA8" w:rsidP="00BE3AA8">
      <w:pPr>
        <w:widowControl w:val="0"/>
        <w:autoSpaceDE w:val="0"/>
        <w:autoSpaceDN w:val="0"/>
        <w:adjustRightInd w:val="0"/>
        <w:ind w:left="640" w:hanging="640"/>
        <w:rPr>
          <w:noProof/>
        </w:rPr>
      </w:pPr>
      <w:r w:rsidRPr="00BE3AA8">
        <w:rPr>
          <w:noProof/>
        </w:rPr>
        <w:t>[2]</w:t>
      </w:r>
      <w:r w:rsidRPr="00BE3AA8">
        <w:rPr>
          <w:noProof/>
        </w:rPr>
        <w:tab/>
        <w:t>Higgins JP, Orlando GS, Blondeel PN. Ischial pressure sore reconstruction using an inferior gluteal artery perforator (IGAP) flap. Br J Plast Surg 2002;55:83–5. https://doi.org/10.1054/BJPS.2001.3713.</w:t>
      </w:r>
    </w:p>
    <w:p w14:paraId="11E9144F" w14:textId="77777777" w:rsidR="00BE3AA8" w:rsidRPr="00BE3AA8" w:rsidRDefault="00BE3AA8" w:rsidP="00BE3AA8">
      <w:pPr>
        <w:widowControl w:val="0"/>
        <w:autoSpaceDE w:val="0"/>
        <w:autoSpaceDN w:val="0"/>
        <w:adjustRightInd w:val="0"/>
        <w:ind w:left="640" w:hanging="640"/>
        <w:rPr>
          <w:noProof/>
        </w:rPr>
      </w:pPr>
      <w:r w:rsidRPr="00BE3AA8">
        <w:rPr>
          <w:noProof/>
        </w:rPr>
        <w:t>[3]</w:t>
      </w:r>
      <w:r w:rsidRPr="00BE3AA8">
        <w:rPr>
          <w:noProof/>
        </w:rPr>
        <w:tab/>
        <w:t>Mughal M, Baker R, Muneer A, Mosahebi A. Reconstruction of perineal defects. Ann R Coll Surg Engl 2013;95:539. https://doi.org/10.1308/003588413X13629960047155.</w:t>
      </w:r>
    </w:p>
    <w:p w14:paraId="27C29173" w14:textId="35BCC556" w:rsidR="002A4E47" w:rsidRDefault="002A4E47" w:rsidP="00BE3AA8">
      <w:pPr>
        <w:widowControl w:val="0"/>
        <w:autoSpaceDE w:val="0"/>
        <w:autoSpaceDN w:val="0"/>
        <w:adjustRightInd w:val="0"/>
        <w:ind w:left="640" w:hanging="640"/>
      </w:pPr>
      <w:r>
        <w:fldChar w:fldCharType="end"/>
      </w:r>
      <w:r>
        <w:t xml:space="preserve"> </w:t>
      </w:r>
    </w:p>
    <w:sectPr w:rsidR="002A4E47" w:rsidSect="0067141F">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lcolm West" w:date="2022-01-26T12:46:00Z" w:initials="MW">
    <w:p w14:paraId="0726F02A" w14:textId="78FCDC09" w:rsidR="00CD4060" w:rsidRDefault="00CD4060">
      <w:pPr>
        <w:pStyle w:val="CommentText"/>
      </w:pPr>
      <w:r>
        <w:rPr>
          <w:rStyle w:val="CommentReference"/>
        </w:rPr>
        <w:annotationRef/>
      </w:r>
      <w:r>
        <w:t>Include ‘pressure’ here</w:t>
      </w:r>
    </w:p>
  </w:comment>
  <w:comment w:id="1" w:author="Malcolm West" w:date="2022-01-26T12:43:00Z" w:initials="MW">
    <w:p w14:paraId="3ACA0A91" w14:textId="2CDBCBD2" w:rsidR="00CD4060" w:rsidRDefault="00CD4060">
      <w:pPr>
        <w:pStyle w:val="CommentText"/>
      </w:pPr>
      <w:r>
        <w:rPr>
          <w:rStyle w:val="CommentReference"/>
        </w:rPr>
        <w:annotationRef/>
      </w:r>
      <w:r>
        <w:t>Are we going to be that prescriptive or should we mention side-to-side nursing in the immediate post-operative period?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26F02A" w15:done="0"/>
  <w15:commentEx w15:paraId="3ACA0A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C10A" w16cex:dateUtc="2022-01-26T12:46:00Z"/>
  <w16cex:commentExtensible w16cex:durableId="259BC06F" w16cex:dateUtc="2022-01-26T12: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26F02A" w16cid:durableId="259BC10A"/>
  <w16cid:commentId w16cid:paraId="3ACA0A91" w16cid:durableId="259BC06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D728B"/>
    <w:multiLevelType w:val="hybridMultilevel"/>
    <w:tmpl w:val="1172B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lcolm West">
    <w15:presenceInfo w15:providerId="AD" w15:userId="S::mw5u13@soton.ac.uk::945840d6-c853-4f13-b293-1c9d5f18e9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B37"/>
    <w:rsid w:val="00021098"/>
    <w:rsid w:val="00037B70"/>
    <w:rsid w:val="000A0DA8"/>
    <w:rsid w:val="001013E2"/>
    <w:rsid w:val="001177D1"/>
    <w:rsid w:val="0015473D"/>
    <w:rsid w:val="0018244A"/>
    <w:rsid w:val="00193617"/>
    <w:rsid w:val="00250D31"/>
    <w:rsid w:val="00274EA1"/>
    <w:rsid w:val="00292D69"/>
    <w:rsid w:val="002A4E47"/>
    <w:rsid w:val="0030653B"/>
    <w:rsid w:val="00364970"/>
    <w:rsid w:val="003E0630"/>
    <w:rsid w:val="00450C45"/>
    <w:rsid w:val="004D03BC"/>
    <w:rsid w:val="005B1BB0"/>
    <w:rsid w:val="005B5D5F"/>
    <w:rsid w:val="00630ED8"/>
    <w:rsid w:val="00644C81"/>
    <w:rsid w:val="00653B5C"/>
    <w:rsid w:val="00662603"/>
    <w:rsid w:val="0067141F"/>
    <w:rsid w:val="006D1ED1"/>
    <w:rsid w:val="00833441"/>
    <w:rsid w:val="008E0820"/>
    <w:rsid w:val="00951274"/>
    <w:rsid w:val="00996040"/>
    <w:rsid w:val="00A517AC"/>
    <w:rsid w:val="00B64AD1"/>
    <w:rsid w:val="00B86B50"/>
    <w:rsid w:val="00BD6B11"/>
    <w:rsid w:val="00BE3AA8"/>
    <w:rsid w:val="00C0435B"/>
    <w:rsid w:val="00CD4060"/>
    <w:rsid w:val="00CE4B37"/>
    <w:rsid w:val="00DA435B"/>
    <w:rsid w:val="00ED38DA"/>
    <w:rsid w:val="00F12221"/>
    <w:rsid w:val="00F73AED"/>
    <w:rsid w:val="00F94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1E479"/>
  <w15:chartTrackingRefBased/>
  <w15:docId w15:val="{F988B27D-482D-0143-99F8-F20EBDD0F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B37"/>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B37"/>
    <w:pPr>
      <w:ind w:left="720"/>
      <w:contextualSpacing/>
    </w:pPr>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CD4060"/>
    <w:rPr>
      <w:sz w:val="16"/>
      <w:szCs w:val="16"/>
    </w:rPr>
  </w:style>
  <w:style w:type="paragraph" w:styleId="CommentText">
    <w:name w:val="annotation text"/>
    <w:basedOn w:val="Normal"/>
    <w:link w:val="CommentTextChar"/>
    <w:uiPriority w:val="99"/>
    <w:semiHidden/>
    <w:unhideWhenUsed/>
    <w:rsid w:val="00CD4060"/>
    <w:rPr>
      <w:sz w:val="20"/>
      <w:szCs w:val="20"/>
    </w:rPr>
  </w:style>
  <w:style w:type="character" w:customStyle="1" w:styleId="CommentTextChar">
    <w:name w:val="Comment Text Char"/>
    <w:basedOn w:val="DefaultParagraphFont"/>
    <w:link w:val="CommentText"/>
    <w:uiPriority w:val="99"/>
    <w:semiHidden/>
    <w:rsid w:val="00CD406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D4060"/>
    <w:rPr>
      <w:b/>
      <w:bCs/>
    </w:rPr>
  </w:style>
  <w:style w:type="character" w:customStyle="1" w:styleId="CommentSubjectChar">
    <w:name w:val="Comment Subject Char"/>
    <w:basedOn w:val="CommentTextChar"/>
    <w:link w:val="CommentSubject"/>
    <w:uiPriority w:val="99"/>
    <w:semiHidden/>
    <w:rsid w:val="00CD4060"/>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8D9EE-C9E1-C141-A459-EFA8484B4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1554</Words>
  <Characters>8859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joana Dhrami</dc:creator>
  <cp:keywords/>
  <dc:description/>
  <cp:lastModifiedBy>Malcolm West</cp:lastModifiedBy>
  <cp:revision>2</cp:revision>
  <dcterms:created xsi:type="dcterms:W3CDTF">2022-01-26T12:46:00Z</dcterms:created>
  <dcterms:modified xsi:type="dcterms:W3CDTF">2022-01-26T12:46:00Z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http://www.zotero.org/styles/cancer-treatment-reviews</vt:lpwstr>
  </property>
  <property fmtid="{D5CDD505-2E9C-101B-9397-08002B2CF9AE}" pid="9" name="Mendeley Recent Style Name 3_1">
    <vt:lpwstr>Cancer Treatment Reviews</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http://csl.mendeley.com/styles/566638891/elsevier-vancouver</vt:lpwstr>
  </property>
  <property fmtid="{D5CDD505-2E9C-101B-9397-08002B2CF9AE}" pid="13" name="Mendeley Recent Style Name 5_1">
    <vt:lpwstr>Elsevier - Vancouver - Ioanna  Drami</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f1f08013-596d-3655-b882-17161e985a74</vt:lpwstr>
  </property>
  <property fmtid="{D5CDD505-2E9C-101B-9397-08002B2CF9AE}" pid="24" name="Mendeley Citation Style_1">
    <vt:lpwstr>http://www.zotero.org/styles/cancer-treatment-reviews</vt:lpwstr>
  </property>
</Properties>
</file>