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3345" w14:textId="2C14F4A7" w:rsidR="00F9067C" w:rsidRDefault="00FA37A6" w:rsidP="00FA37A6">
      <w:pPr>
        <w:spacing w:after="0" w:line="480" w:lineRule="exact"/>
        <w:rPr>
          <w:rFonts w:ascii="Times New Roman" w:hAnsi="Times New Roman" w:cs="Times New Roman"/>
          <w:color w:val="C00000"/>
          <w:sz w:val="24"/>
          <w:szCs w:val="24"/>
        </w:rPr>
      </w:pPr>
      <w:r>
        <w:rPr>
          <w:rFonts w:ascii="Times New Roman" w:hAnsi="Times New Roman" w:cs="Times New Roman"/>
          <w:color w:val="C00000"/>
          <w:sz w:val="24"/>
          <w:szCs w:val="24"/>
        </w:rPr>
        <w:t>Accepted Version</w:t>
      </w:r>
    </w:p>
    <w:p w14:paraId="5CF1C460" w14:textId="316E9A87" w:rsidR="00F9067C" w:rsidRPr="00FA37A6" w:rsidRDefault="00FA37A6" w:rsidP="00FA37A6">
      <w:pPr>
        <w:spacing w:after="0" w:line="480" w:lineRule="exact"/>
        <w:rPr>
          <w:rFonts w:ascii="Times New Roman" w:hAnsi="Times New Roman" w:cs="Times New Roman"/>
          <w:color w:val="C00000"/>
          <w:sz w:val="24"/>
          <w:szCs w:val="24"/>
        </w:rPr>
      </w:pPr>
      <w:r w:rsidRPr="00FA37A6">
        <w:rPr>
          <w:rFonts w:ascii="Times New Roman" w:hAnsi="Times New Roman" w:cs="Times New Roman"/>
          <w:color w:val="C00000"/>
          <w:sz w:val="24"/>
          <w:szCs w:val="24"/>
        </w:rPr>
        <w:t xml:space="preserve">This version of the article may not completely replicate the final authoritative version published in </w:t>
      </w:r>
      <w:r>
        <w:rPr>
          <w:rFonts w:ascii="Times New Roman" w:hAnsi="Times New Roman" w:cs="Times New Roman"/>
          <w:color w:val="C00000"/>
          <w:sz w:val="24"/>
          <w:szCs w:val="24"/>
        </w:rPr>
        <w:t>Social Psychology</w:t>
      </w:r>
      <w:r w:rsidRPr="00FA37A6">
        <w:rPr>
          <w:rFonts w:ascii="Times New Roman" w:hAnsi="Times New Roman" w:cs="Times New Roman"/>
          <w:color w:val="C00000"/>
          <w:sz w:val="24"/>
          <w:szCs w:val="24"/>
        </w:rPr>
        <w:t xml:space="preserve"> at [DOI</w:t>
      </w:r>
      <w:r>
        <w:rPr>
          <w:rFonts w:ascii="Times New Roman" w:hAnsi="Times New Roman" w:cs="Times New Roman"/>
          <w:color w:val="C00000"/>
          <w:sz w:val="24"/>
          <w:szCs w:val="24"/>
        </w:rPr>
        <w:t xml:space="preserve"> not yet available</w:t>
      </w:r>
      <w:r w:rsidRPr="00FA37A6">
        <w:rPr>
          <w:rFonts w:ascii="Times New Roman" w:hAnsi="Times New Roman" w:cs="Times New Roman"/>
          <w:color w:val="C00000"/>
          <w:sz w:val="24"/>
          <w:szCs w:val="24"/>
        </w:rPr>
        <w:t>]. It is not the version of record and is therefore not suitable for citation. Please do not copy or cite without the permission of the authors.</w:t>
      </w:r>
    </w:p>
    <w:p w14:paraId="42078A57" w14:textId="77777777" w:rsidR="00F9067C" w:rsidRPr="008A799D" w:rsidRDefault="00F9067C" w:rsidP="00F9067C">
      <w:pPr>
        <w:spacing w:after="0" w:line="480" w:lineRule="exact"/>
        <w:jc w:val="center"/>
        <w:rPr>
          <w:rFonts w:ascii="Times New Roman" w:hAnsi="Times New Roman" w:cs="Times New Roman"/>
          <w:b/>
          <w:bCs/>
          <w:sz w:val="24"/>
          <w:szCs w:val="24"/>
        </w:rPr>
      </w:pPr>
      <w:r w:rsidRPr="008A799D">
        <w:rPr>
          <w:rFonts w:ascii="Times New Roman" w:hAnsi="Times New Roman" w:cs="Times New Roman"/>
          <w:b/>
          <w:bCs/>
          <w:sz w:val="24"/>
          <w:szCs w:val="24"/>
        </w:rPr>
        <w:t>Nostalgia and Spirituality: The Role</w:t>
      </w:r>
      <w:r>
        <w:rPr>
          <w:rFonts w:ascii="Times New Roman" w:hAnsi="Times New Roman" w:cs="Times New Roman"/>
          <w:b/>
          <w:bCs/>
          <w:sz w:val="24"/>
          <w:szCs w:val="24"/>
        </w:rPr>
        <w:t>s</w:t>
      </w:r>
      <w:r w:rsidRPr="008A799D">
        <w:rPr>
          <w:rFonts w:ascii="Times New Roman" w:hAnsi="Times New Roman" w:cs="Times New Roman"/>
          <w:b/>
          <w:bCs/>
          <w:sz w:val="24"/>
          <w:szCs w:val="24"/>
        </w:rPr>
        <w:t xml:space="preserve"> of Self-Continuity and Meaning in Life</w:t>
      </w:r>
    </w:p>
    <w:p w14:paraId="297D9E2A" w14:textId="77777777" w:rsidR="00F9067C" w:rsidRDefault="00F9067C" w:rsidP="00F9067C">
      <w:pPr>
        <w:spacing w:after="0" w:line="480" w:lineRule="exact"/>
        <w:rPr>
          <w:rFonts w:ascii="Times New Roman" w:hAnsi="Times New Roman" w:cs="Times New Roman"/>
          <w:sz w:val="24"/>
          <w:szCs w:val="24"/>
        </w:rPr>
      </w:pPr>
    </w:p>
    <w:p w14:paraId="53298C85" w14:textId="77777777" w:rsidR="00F9067C" w:rsidRPr="00B918AB" w:rsidRDefault="00F9067C" w:rsidP="00F9067C">
      <w:pPr>
        <w:spacing w:after="0" w:line="480" w:lineRule="exact"/>
        <w:rPr>
          <w:rFonts w:ascii="Times New Roman" w:hAnsi="Times New Roman" w:cs="Times New Roman"/>
          <w:sz w:val="24"/>
          <w:szCs w:val="24"/>
        </w:rPr>
      </w:pPr>
    </w:p>
    <w:p w14:paraId="7C00AD4B" w14:textId="77777777" w:rsidR="00F9067C" w:rsidRPr="00317824" w:rsidRDefault="00F9067C" w:rsidP="00F9067C">
      <w:pPr>
        <w:spacing w:after="0" w:line="480" w:lineRule="exact"/>
        <w:jc w:val="center"/>
        <w:rPr>
          <w:rFonts w:ascii="Times New Roman" w:hAnsi="Times New Roman" w:cs="Times New Roman"/>
          <w:sz w:val="24"/>
          <w:szCs w:val="24"/>
        </w:rPr>
      </w:pPr>
      <w:r w:rsidRPr="00317824">
        <w:rPr>
          <w:rFonts w:ascii="Times New Roman" w:hAnsi="Times New Roman" w:cs="Times New Roman"/>
          <w:sz w:val="24"/>
          <w:szCs w:val="24"/>
        </w:rPr>
        <w:t>Marios Biskas,</w:t>
      </w:r>
      <w:r w:rsidRPr="00317824">
        <w:rPr>
          <w:rFonts w:ascii="Times New Roman" w:hAnsi="Times New Roman" w:cs="Times New Roman"/>
          <w:sz w:val="24"/>
          <w:szCs w:val="24"/>
          <w:vertAlign w:val="superscript"/>
        </w:rPr>
        <w:t>1</w:t>
      </w:r>
      <w:r w:rsidRPr="00317824">
        <w:rPr>
          <w:rFonts w:ascii="Times New Roman" w:hAnsi="Times New Roman" w:cs="Times New Roman"/>
          <w:sz w:val="24"/>
          <w:szCs w:val="24"/>
        </w:rPr>
        <w:t xml:space="preserve"> Jacob Juhl,</w:t>
      </w:r>
      <w:r w:rsidRPr="00317824">
        <w:rPr>
          <w:rFonts w:ascii="Times New Roman" w:hAnsi="Times New Roman" w:cs="Times New Roman"/>
          <w:sz w:val="24"/>
          <w:szCs w:val="24"/>
          <w:vertAlign w:val="superscript"/>
        </w:rPr>
        <w:t>2</w:t>
      </w:r>
      <w:r w:rsidRPr="00317824">
        <w:rPr>
          <w:rFonts w:ascii="Times New Roman" w:hAnsi="Times New Roman" w:cs="Times New Roman"/>
          <w:sz w:val="24"/>
          <w:szCs w:val="24"/>
        </w:rPr>
        <w:t xml:space="preserve"> Tim Wildschut</w:t>
      </w:r>
      <w:r>
        <w:rPr>
          <w:rFonts w:ascii="Times New Roman" w:hAnsi="Times New Roman" w:cs="Times New Roman"/>
          <w:sz w:val="24"/>
          <w:szCs w:val="24"/>
        </w:rPr>
        <w:t>,</w:t>
      </w:r>
      <w:r w:rsidRPr="00317824">
        <w:rPr>
          <w:rFonts w:ascii="Times New Roman" w:hAnsi="Times New Roman" w:cs="Times New Roman"/>
          <w:sz w:val="24"/>
          <w:szCs w:val="24"/>
          <w:vertAlign w:val="superscript"/>
        </w:rPr>
        <w:t>2</w:t>
      </w:r>
      <w:r w:rsidRPr="00317824">
        <w:rPr>
          <w:rFonts w:ascii="Times New Roman" w:hAnsi="Times New Roman" w:cs="Times New Roman"/>
          <w:sz w:val="24"/>
          <w:szCs w:val="24"/>
        </w:rPr>
        <w:t xml:space="preserve"> Constantine Sedikides</w:t>
      </w:r>
      <w:r>
        <w:rPr>
          <w:rFonts w:ascii="Times New Roman" w:hAnsi="Times New Roman" w:cs="Times New Roman"/>
          <w:sz w:val="24"/>
          <w:szCs w:val="24"/>
        </w:rPr>
        <w:t>,</w:t>
      </w:r>
      <w:r w:rsidRPr="00317824">
        <w:rPr>
          <w:rFonts w:ascii="Times New Roman" w:hAnsi="Times New Roman" w:cs="Times New Roman"/>
          <w:sz w:val="24"/>
          <w:szCs w:val="24"/>
          <w:vertAlign w:val="superscript"/>
        </w:rPr>
        <w:t>2</w:t>
      </w:r>
      <w:r w:rsidRPr="00317824">
        <w:rPr>
          <w:rFonts w:ascii="Times New Roman" w:hAnsi="Times New Roman" w:cs="Times New Roman"/>
          <w:sz w:val="24"/>
          <w:szCs w:val="24"/>
        </w:rPr>
        <w:t xml:space="preserve"> </w:t>
      </w:r>
      <w:r>
        <w:rPr>
          <w:rFonts w:ascii="Times New Roman" w:hAnsi="Times New Roman" w:cs="Times New Roman"/>
          <w:sz w:val="24"/>
          <w:szCs w:val="24"/>
        </w:rPr>
        <w:t>and Vassilis Saroglou</w:t>
      </w:r>
      <w:r w:rsidRPr="0010715F">
        <w:rPr>
          <w:rFonts w:ascii="Times New Roman" w:hAnsi="Times New Roman" w:cs="Times New Roman"/>
          <w:sz w:val="24"/>
          <w:szCs w:val="24"/>
          <w:vertAlign w:val="superscript"/>
        </w:rPr>
        <w:t>3</w:t>
      </w:r>
    </w:p>
    <w:p w14:paraId="4105146D" w14:textId="77777777" w:rsidR="00F9067C" w:rsidRDefault="00F9067C" w:rsidP="00F9067C">
      <w:pPr>
        <w:spacing w:after="0" w:line="480" w:lineRule="exact"/>
        <w:jc w:val="center"/>
        <w:rPr>
          <w:rFonts w:ascii="Times New Roman" w:hAnsi="Times New Roman" w:cs="Times New Roman"/>
          <w:sz w:val="24"/>
          <w:szCs w:val="24"/>
          <w:vertAlign w:val="superscript"/>
        </w:rPr>
      </w:pPr>
    </w:p>
    <w:p w14:paraId="7AED6EF0" w14:textId="77777777" w:rsidR="00F9067C" w:rsidRPr="00317824" w:rsidRDefault="00F9067C" w:rsidP="00F9067C">
      <w:pPr>
        <w:spacing w:after="0" w:line="480" w:lineRule="exact"/>
        <w:jc w:val="center"/>
        <w:rPr>
          <w:rFonts w:ascii="Times New Roman" w:hAnsi="Times New Roman" w:cs="Times New Roman"/>
          <w:sz w:val="24"/>
          <w:szCs w:val="24"/>
        </w:rPr>
      </w:pPr>
      <w:r w:rsidRPr="00317824">
        <w:rPr>
          <w:rFonts w:ascii="Times New Roman" w:hAnsi="Times New Roman" w:cs="Times New Roman"/>
          <w:sz w:val="24"/>
          <w:szCs w:val="24"/>
          <w:vertAlign w:val="superscript"/>
        </w:rPr>
        <w:t>1</w:t>
      </w:r>
      <w:r w:rsidRPr="00317824">
        <w:rPr>
          <w:rFonts w:ascii="Times New Roman" w:hAnsi="Times New Roman" w:cs="Times New Roman"/>
          <w:sz w:val="24"/>
          <w:szCs w:val="24"/>
        </w:rPr>
        <w:t>University of Sheffield</w:t>
      </w:r>
      <w:r>
        <w:rPr>
          <w:rFonts w:ascii="Times New Roman" w:hAnsi="Times New Roman" w:cs="Times New Roman"/>
          <w:sz w:val="24"/>
          <w:szCs w:val="24"/>
        </w:rPr>
        <w:t>, United Kingdom</w:t>
      </w:r>
    </w:p>
    <w:p w14:paraId="01C5E91F" w14:textId="77777777" w:rsidR="00F9067C" w:rsidRPr="00317824" w:rsidRDefault="00F9067C" w:rsidP="00F9067C">
      <w:pPr>
        <w:spacing w:after="0" w:line="480" w:lineRule="exact"/>
        <w:jc w:val="center"/>
        <w:rPr>
          <w:rFonts w:ascii="Times New Roman" w:hAnsi="Times New Roman" w:cs="Times New Roman"/>
          <w:sz w:val="24"/>
          <w:szCs w:val="24"/>
        </w:rPr>
      </w:pPr>
      <w:r w:rsidRPr="00317824">
        <w:rPr>
          <w:rFonts w:ascii="Times New Roman" w:hAnsi="Times New Roman" w:cs="Times New Roman"/>
          <w:sz w:val="24"/>
          <w:szCs w:val="24"/>
          <w:vertAlign w:val="superscript"/>
        </w:rPr>
        <w:t>2</w:t>
      </w:r>
      <w:r w:rsidRPr="00317824">
        <w:rPr>
          <w:rFonts w:ascii="Times New Roman" w:hAnsi="Times New Roman" w:cs="Times New Roman"/>
          <w:sz w:val="24"/>
          <w:szCs w:val="24"/>
        </w:rPr>
        <w:t>University of Southampton</w:t>
      </w:r>
      <w:r>
        <w:rPr>
          <w:rFonts w:ascii="Times New Roman" w:hAnsi="Times New Roman" w:cs="Times New Roman"/>
          <w:sz w:val="24"/>
          <w:szCs w:val="24"/>
        </w:rPr>
        <w:t>, United Kingdom</w:t>
      </w:r>
    </w:p>
    <w:p w14:paraId="208D0E86" w14:textId="77777777" w:rsidR="00F9067C" w:rsidRPr="00B342C8" w:rsidRDefault="00F9067C" w:rsidP="00F9067C">
      <w:pPr>
        <w:spacing w:after="0" w:line="480" w:lineRule="exact"/>
        <w:jc w:val="center"/>
        <w:rPr>
          <w:rFonts w:ascii="Times New Roman" w:hAnsi="Times New Roman" w:cs="Times New Roman"/>
          <w:sz w:val="24"/>
          <w:szCs w:val="24"/>
          <w:lang w:val="en-GB"/>
        </w:rPr>
      </w:pPr>
      <w:r w:rsidRPr="00910C45">
        <w:rPr>
          <w:rFonts w:ascii="Times New Roman" w:hAnsi="Times New Roman" w:cs="Times New Roman"/>
          <w:sz w:val="24"/>
          <w:szCs w:val="24"/>
          <w:vertAlign w:val="superscript"/>
          <w:lang w:val="en-GB"/>
        </w:rPr>
        <w:t>3</w:t>
      </w:r>
      <w:r w:rsidRPr="00910C45">
        <w:rPr>
          <w:rFonts w:ascii="Times New Roman" w:hAnsi="Times New Roman" w:cs="Times New Roman"/>
          <w:sz w:val="24"/>
          <w:szCs w:val="24"/>
          <w:lang w:val="en-GB"/>
        </w:rPr>
        <w:t>Université Catholique de Louvain, Belgium</w:t>
      </w:r>
    </w:p>
    <w:p w14:paraId="5E72F05D" w14:textId="77777777" w:rsidR="00F9067C" w:rsidRDefault="00F9067C" w:rsidP="00F9067C">
      <w:pPr>
        <w:spacing w:after="0" w:line="480" w:lineRule="exact"/>
        <w:rPr>
          <w:rFonts w:ascii="Times New Roman" w:hAnsi="Times New Roman" w:cs="Times New Roman"/>
          <w:color w:val="000000" w:themeColor="text1"/>
          <w:sz w:val="24"/>
          <w:szCs w:val="24"/>
          <w:lang w:val="en-GB" w:eastAsia="zh-TW"/>
        </w:rPr>
      </w:pPr>
    </w:p>
    <w:p w14:paraId="7A7C0DC7" w14:textId="77777777" w:rsidR="00F9067C" w:rsidRPr="00910C45" w:rsidRDefault="00F9067C" w:rsidP="00F9067C">
      <w:pPr>
        <w:spacing w:after="0" w:line="480" w:lineRule="exact"/>
        <w:rPr>
          <w:rFonts w:ascii="Times New Roman" w:hAnsi="Times New Roman" w:cs="Times New Roman"/>
          <w:color w:val="000000" w:themeColor="text1"/>
          <w:sz w:val="24"/>
          <w:szCs w:val="24"/>
          <w:lang w:val="en-GB" w:eastAsia="zh-TW"/>
        </w:rPr>
      </w:pPr>
    </w:p>
    <w:p w14:paraId="04297E03" w14:textId="77777777" w:rsidR="00F9067C" w:rsidRPr="00910C45" w:rsidRDefault="00F9067C" w:rsidP="00F9067C">
      <w:pPr>
        <w:spacing w:after="0" w:line="480" w:lineRule="exact"/>
        <w:rPr>
          <w:rFonts w:ascii="Times New Roman" w:hAnsi="Times New Roman" w:cs="Times New Roman"/>
          <w:color w:val="000000" w:themeColor="text1"/>
          <w:sz w:val="24"/>
          <w:szCs w:val="24"/>
          <w:lang w:val="en-GB" w:eastAsia="zh-TW"/>
        </w:rPr>
      </w:pPr>
      <w:r>
        <w:rPr>
          <w:rFonts w:ascii="Times New Roman" w:hAnsi="Times New Roman" w:cs="Times New Roman"/>
          <w:color w:val="000000" w:themeColor="text1"/>
          <w:sz w:val="24"/>
          <w:szCs w:val="24"/>
          <w:lang w:val="en-GB" w:eastAsia="zh-TW"/>
        </w:rPr>
        <w:t xml:space="preserve">Word Count (Abstract, Text, References, Tables, Figure): </w:t>
      </w:r>
      <w:r w:rsidRPr="00723CBF">
        <w:rPr>
          <w:rFonts w:ascii="Times New Roman" w:hAnsi="Times New Roman" w:cs="Times New Roman"/>
          <w:color w:val="000000" w:themeColor="text1"/>
          <w:sz w:val="24"/>
          <w:szCs w:val="24"/>
          <w:lang w:eastAsia="zh-TW"/>
        </w:rPr>
        <w:t>7978</w:t>
      </w:r>
    </w:p>
    <w:p w14:paraId="46D3F029" w14:textId="77777777" w:rsidR="00F9067C" w:rsidRDefault="00F9067C" w:rsidP="00F9067C">
      <w:pPr>
        <w:spacing w:after="0" w:line="480" w:lineRule="exact"/>
        <w:rPr>
          <w:rFonts w:ascii="Times New Roman" w:hAnsi="Times New Roman" w:cs="Times New Roman"/>
          <w:color w:val="000000" w:themeColor="text1"/>
          <w:sz w:val="24"/>
          <w:szCs w:val="24"/>
          <w:lang w:val="en-GB" w:eastAsia="zh-TW"/>
        </w:rPr>
      </w:pPr>
    </w:p>
    <w:p w14:paraId="4BB14224" w14:textId="77777777" w:rsidR="00F9067C" w:rsidRPr="00910C45" w:rsidRDefault="00F9067C" w:rsidP="00F9067C">
      <w:pPr>
        <w:spacing w:after="0" w:line="480" w:lineRule="exact"/>
        <w:rPr>
          <w:rFonts w:ascii="Times New Roman" w:hAnsi="Times New Roman" w:cs="Times New Roman"/>
          <w:color w:val="000000" w:themeColor="text1"/>
          <w:sz w:val="24"/>
          <w:szCs w:val="24"/>
          <w:lang w:val="en-GB" w:eastAsia="zh-TW"/>
        </w:rPr>
      </w:pPr>
    </w:p>
    <w:p w14:paraId="6A433279" w14:textId="77777777" w:rsidR="00F9067C" w:rsidRDefault="00F9067C" w:rsidP="00F90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Author Contribution: </w:t>
      </w:r>
      <w:r w:rsidRPr="00B342C8">
        <w:rPr>
          <w:rFonts w:ascii="Times New Roman" w:hAnsi="Times New Roman" w:cs="Times New Roman"/>
          <w:sz w:val="24"/>
          <w:szCs w:val="24"/>
        </w:rPr>
        <w:t>All</w:t>
      </w:r>
      <w:r>
        <w:rPr>
          <w:rFonts w:ascii="Times New Roman" w:hAnsi="Times New Roman" w:cs="Times New Roman"/>
          <w:sz w:val="24"/>
          <w:szCs w:val="24"/>
        </w:rPr>
        <w:t xml:space="preserve"> </w:t>
      </w:r>
      <w:r w:rsidRPr="00B342C8">
        <w:rPr>
          <w:rFonts w:ascii="Times New Roman" w:hAnsi="Times New Roman" w:cs="Times New Roman"/>
          <w:sz w:val="24"/>
          <w:szCs w:val="24"/>
        </w:rPr>
        <w:t>authors were involved in all parts of the research</w:t>
      </w:r>
      <w:r>
        <w:rPr>
          <w:rFonts w:ascii="Times New Roman" w:hAnsi="Times New Roman" w:cs="Times New Roman"/>
          <w:sz w:val="24"/>
          <w:szCs w:val="24"/>
        </w:rPr>
        <w:t>.</w:t>
      </w:r>
    </w:p>
    <w:p w14:paraId="2EF42C2B" w14:textId="77777777" w:rsidR="00F9067C" w:rsidRDefault="00F9067C" w:rsidP="00F9067C">
      <w:pPr>
        <w:spacing w:after="0" w:line="480" w:lineRule="auto"/>
        <w:rPr>
          <w:rFonts w:ascii="Times New Roman" w:hAnsi="Times New Roman" w:cs="Times New Roman"/>
          <w:sz w:val="24"/>
          <w:szCs w:val="24"/>
        </w:rPr>
      </w:pPr>
    </w:p>
    <w:p w14:paraId="684F29C9" w14:textId="77777777" w:rsidR="00F9067C" w:rsidRPr="00D253AA" w:rsidRDefault="00F9067C" w:rsidP="00F90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availability statement: The data that support the findings of these studies are openly available in Open Science Framework at </w:t>
      </w:r>
      <w:hyperlink r:id="rId8" w:history="1">
        <w:r w:rsidRPr="00FA2011">
          <w:rPr>
            <w:rStyle w:val="Hyperlink"/>
            <w:rFonts w:ascii="Times New Roman" w:hAnsi="Times New Roman" w:cs="Times New Roman"/>
            <w:sz w:val="24"/>
            <w:szCs w:val="24"/>
          </w:rPr>
          <w:t>https://osf.io/dhx4u/?view_only=c10d57c4dd7045d79d1a91c0a78e871b</w:t>
        </w:r>
      </w:hyperlink>
      <w:r>
        <w:rPr>
          <w:rFonts w:ascii="Times New Roman" w:hAnsi="Times New Roman" w:cs="Times New Roman"/>
          <w:sz w:val="24"/>
          <w:szCs w:val="24"/>
        </w:rPr>
        <w:t xml:space="preserve">, Biskas, M. (2021, January 28). Nostalgia and Spirituality. </w:t>
      </w:r>
    </w:p>
    <w:p w14:paraId="4002FEC1" w14:textId="77777777" w:rsidR="00F9067C" w:rsidRDefault="00F9067C" w:rsidP="00F9067C">
      <w:pPr>
        <w:spacing w:after="0" w:line="480" w:lineRule="exact"/>
        <w:rPr>
          <w:rFonts w:ascii="Times New Roman" w:hAnsi="Times New Roman" w:cs="Times New Roman"/>
          <w:sz w:val="24"/>
          <w:szCs w:val="24"/>
        </w:rPr>
      </w:pPr>
    </w:p>
    <w:p w14:paraId="4DF3F9D2" w14:textId="77777777" w:rsidR="00F9067C" w:rsidRPr="003C198E" w:rsidRDefault="00F9067C" w:rsidP="00F9067C">
      <w:pPr>
        <w:spacing w:after="0" w:line="480" w:lineRule="exact"/>
        <w:rPr>
          <w:rFonts w:ascii="Times New Roman" w:hAnsi="Times New Roman" w:cs="Times New Roman"/>
          <w:sz w:val="24"/>
          <w:szCs w:val="24"/>
        </w:rPr>
      </w:pPr>
      <w:r w:rsidRPr="00317824">
        <w:rPr>
          <w:rFonts w:ascii="Times New Roman" w:hAnsi="Times New Roman" w:cs="Times New Roman"/>
          <w:sz w:val="24"/>
          <w:szCs w:val="24"/>
        </w:rPr>
        <w:t>Corresponding author: Marios Biskas</w:t>
      </w:r>
      <w:r w:rsidRPr="00317824">
        <w:rPr>
          <w:rFonts w:ascii="Times New Roman" w:hAnsi="Times New Roman" w:cs="Times New Roman"/>
          <w:color w:val="000000" w:themeColor="text1"/>
          <w:sz w:val="24"/>
          <w:szCs w:val="24"/>
          <w:lang w:eastAsia="zh-TW"/>
        </w:rPr>
        <w:t>, Department of Psychology, The University of Sheffield, Cathedral Court, 1 Vicar Lane, Sheffield, S1 2LT</w:t>
      </w:r>
      <w:r>
        <w:rPr>
          <w:rFonts w:ascii="Times New Roman" w:hAnsi="Times New Roman" w:cs="Times New Roman"/>
          <w:color w:val="000000" w:themeColor="text1"/>
          <w:sz w:val="24"/>
          <w:szCs w:val="24"/>
          <w:lang w:eastAsia="zh-TW"/>
        </w:rPr>
        <w:t>,</w:t>
      </w:r>
      <w:r w:rsidRPr="00317824">
        <w:rPr>
          <w:rFonts w:ascii="Times New Roman" w:hAnsi="Times New Roman" w:cs="Times New Roman"/>
          <w:color w:val="000000" w:themeColor="text1"/>
          <w:sz w:val="24"/>
          <w:szCs w:val="24"/>
          <w:lang w:eastAsia="zh-TW"/>
        </w:rPr>
        <w:t xml:space="preserve"> U</w:t>
      </w:r>
      <w:r>
        <w:rPr>
          <w:rFonts w:ascii="Times New Roman" w:hAnsi="Times New Roman" w:cs="Times New Roman"/>
          <w:color w:val="000000" w:themeColor="text1"/>
          <w:sz w:val="24"/>
          <w:szCs w:val="24"/>
          <w:lang w:eastAsia="zh-TW"/>
        </w:rPr>
        <w:t>nited Kingdom</w:t>
      </w:r>
      <w:r w:rsidRPr="00317824">
        <w:rPr>
          <w:rFonts w:ascii="Times New Roman" w:hAnsi="Times New Roman" w:cs="Times New Roman"/>
          <w:sz w:val="24"/>
          <w:szCs w:val="24"/>
        </w:rPr>
        <w:t xml:space="preserve">; </w:t>
      </w:r>
      <w:r>
        <w:rPr>
          <w:rFonts w:ascii="Times New Roman" w:hAnsi="Times New Roman" w:cs="Times New Roman"/>
          <w:sz w:val="24"/>
          <w:szCs w:val="24"/>
        </w:rPr>
        <w:t>E</w:t>
      </w:r>
      <w:r w:rsidRPr="00317824">
        <w:rPr>
          <w:rFonts w:ascii="Times New Roman" w:hAnsi="Times New Roman" w:cs="Times New Roman"/>
          <w:sz w:val="24"/>
          <w:szCs w:val="24"/>
        </w:rPr>
        <w:t xml:space="preserve">mail: </w:t>
      </w:r>
      <w:hyperlink r:id="rId9" w:history="1">
        <w:r w:rsidRPr="00910C45">
          <w:rPr>
            <w:rStyle w:val="Hyperlink"/>
            <w:rFonts w:ascii="Times New Roman" w:hAnsi="Times New Roman" w:cs="Times New Roman"/>
            <w:color w:val="auto"/>
            <w:sz w:val="24"/>
            <w:szCs w:val="24"/>
            <w:u w:val="none"/>
          </w:rPr>
          <w:t>m.biskas@sheffield.ac.uk</w:t>
        </w:r>
      </w:hyperlink>
    </w:p>
    <w:p w14:paraId="087D1104" w14:textId="32157D89" w:rsidR="009106AF" w:rsidRPr="00526972" w:rsidRDefault="00910C45" w:rsidP="001E5CF0">
      <w:pPr>
        <w:spacing w:after="0" w:line="480" w:lineRule="exact"/>
        <w:jc w:val="center"/>
        <w:rPr>
          <w:rFonts w:ascii="Times New Roman" w:hAnsi="Times New Roman" w:cs="Times New Roman"/>
          <w:b/>
          <w:bCs/>
          <w:sz w:val="24"/>
          <w:szCs w:val="24"/>
        </w:rPr>
      </w:pPr>
      <w:r w:rsidRPr="00526972">
        <w:rPr>
          <w:rFonts w:ascii="Times New Roman" w:hAnsi="Times New Roman" w:cs="Times New Roman"/>
          <w:b/>
          <w:bCs/>
          <w:sz w:val="24"/>
          <w:szCs w:val="24"/>
        </w:rPr>
        <w:br w:type="page"/>
      </w:r>
      <w:r w:rsidR="009106AF" w:rsidRPr="00526972">
        <w:rPr>
          <w:rFonts w:ascii="Times New Roman" w:hAnsi="Times New Roman" w:cs="Times New Roman"/>
          <w:b/>
          <w:bCs/>
          <w:sz w:val="24"/>
          <w:szCs w:val="24"/>
        </w:rPr>
        <w:lastRenderedPageBreak/>
        <w:t>Abstract</w:t>
      </w:r>
    </w:p>
    <w:p w14:paraId="06968F11" w14:textId="1DC5A013" w:rsidR="00A94BE7" w:rsidRPr="00526972" w:rsidRDefault="004B219B" w:rsidP="00682896">
      <w:pPr>
        <w:spacing w:after="0" w:line="480" w:lineRule="exact"/>
        <w:rPr>
          <w:rFonts w:ascii="Times New Roman" w:hAnsi="Times New Roman" w:cs="Times New Roman"/>
          <w:iCs/>
          <w:color w:val="2A2A2A"/>
          <w:sz w:val="24"/>
          <w:szCs w:val="24"/>
        </w:rPr>
      </w:pPr>
      <w:r w:rsidRPr="00526972">
        <w:rPr>
          <w:rFonts w:ascii="Times New Roman" w:hAnsi="Times New Roman" w:cs="Times New Roman"/>
          <w:iCs/>
          <w:color w:val="2A2A2A"/>
          <w:sz w:val="24"/>
          <w:szCs w:val="24"/>
        </w:rPr>
        <w:t xml:space="preserve">We investigated the relation between nostalgia and spirituality. </w:t>
      </w:r>
      <w:r w:rsidR="008D1A28" w:rsidRPr="00526972">
        <w:rPr>
          <w:rFonts w:ascii="Times New Roman" w:hAnsi="Times New Roman" w:cs="Times New Roman"/>
          <w:iCs/>
          <w:color w:val="2A2A2A"/>
          <w:sz w:val="24"/>
          <w:szCs w:val="24"/>
        </w:rPr>
        <w:t>W</w:t>
      </w:r>
      <w:r w:rsidR="000D330E" w:rsidRPr="00526972">
        <w:rPr>
          <w:rFonts w:ascii="Times New Roman" w:hAnsi="Times New Roman" w:cs="Times New Roman"/>
          <w:iCs/>
          <w:color w:val="2A2A2A"/>
          <w:sz w:val="24"/>
          <w:szCs w:val="24"/>
        </w:rPr>
        <w:t xml:space="preserve">e </w:t>
      </w:r>
      <w:r w:rsidR="008D1A28" w:rsidRPr="00526972">
        <w:rPr>
          <w:rFonts w:ascii="Times New Roman" w:hAnsi="Times New Roman" w:cs="Times New Roman"/>
          <w:iCs/>
          <w:color w:val="2A2A2A"/>
          <w:sz w:val="24"/>
          <w:szCs w:val="24"/>
        </w:rPr>
        <w:t xml:space="preserve">hypothesized </w:t>
      </w:r>
      <w:r w:rsidR="000D330E" w:rsidRPr="00526972">
        <w:rPr>
          <w:rFonts w:ascii="Times New Roman" w:hAnsi="Times New Roman" w:cs="Times New Roman"/>
          <w:iCs/>
          <w:color w:val="2A2A2A"/>
          <w:sz w:val="24"/>
          <w:szCs w:val="24"/>
        </w:rPr>
        <w:t>that nostalgia is linked to greater spirituality</w:t>
      </w:r>
      <w:r w:rsidR="001602DC" w:rsidRPr="00526972">
        <w:rPr>
          <w:rFonts w:ascii="Times New Roman" w:hAnsi="Times New Roman" w:cs="Times New Roman"/>
          <w:iCs/>
          <w:color w:val="2A2A2A"/>
          <w:sz w:val="24"/>
          <w:szCs w:val="24"/>
        </w:rPr>
        <w:t xml:space="preserve"> </w:t>
      </w:r>
      <w:r w:rsidR="006719C5" w:rsidRPr="00526972">
        <w:rPr>
          <w:rFonts w:ascii="Times New Roman" w:hAnsi="Times New Roman" w:cs="Times New Roman"/>
          <w:iCs/>
          <w:color w:val="2A2A2A"/>
          <w:sz w:val="24"/>
          <w:szCs w:val="24"/>
        </w:rPr>
        <w:t>through</w:t>
      </w:r>
      <w:r w:rsidR="008D1A28" w:rsidRPr="00526972">
        <w:rPr>
          <w:rFonts w:ascii="Times New Roman" w:hAnsi="Times New Roman" w:cs="Times New Roman"/>
          <w:iCs/>
          <w:color w:val="2A2A2A"/>
          <w:sz w:val="24"/>
          <w:szCs w:val="24"/>
        </w:rPr>
        <w:t xml:space="preserve"> self-continuity</w:t>
      </w:r>
      <w:r w:rsidRPr="00526972">
        <w:rPr>
          <w:rFonts w:ascii="Times New Roman" w:hAnsi="Times New Roman" w:cs="Times New Roman"/>
          <w:iCs/>
          <w:color w:val="2A2A2A"/>
          <w:sz w:val="24"/>
          <w:szCs w:val="24"/>
        </w:rPr>
        <w:t xml:space="preserve"> </w:t>
      </w:r>
      <w:r w:rsidR="008D1A28" w:rsidRPr="00526972">
        <w:rPr>
          <w:rFonts w:ascii="Times New Roman" w:hAnsi="Times New Roman" w:cs="Times New Roman"/>
          <w:iCs/>
          <w:color w:val="2A2A2A"/>
          <w:sz w:val="24"/>
          <w:szCs w:val="24"/>
        </w:rPr>
        <w:t>and</w:t>
      </w:r>
      <w:r w:rsidR="001F006D" w:rsidRPr="00526972">
        <w:rPr>
          <w:rFonts w:ascii="Times New Roman" w:hAnsi="Times New Roman" w:cs="Times New Roman"/>
          <w:iCs/>
          <w:color w:val="2A2A2A"/>
          <w:sz w:val="24"/>
          <w:szCs w:val="24"/>
        </w:rPr>
        <w:t>, in turn,</w:t>
      </w:r>
      <w:r w:rsidR="008D1A28" w:rsidRPr="00526972">
        <w:rPr>
          <w:rFonts w:ascii="Times New Roman" w:hAnsi="Times New Roman" w:cs="Times New Roman"/>
          <w:iCs/>
          <w:color w:val="2A2A2A"/>
          <w:sz w:val="24"/>
          <w:szCs w:val="24"/>
        </w:rPr>
        <w:t xml:space="preserve"> meaning in life</w:t>
      </w:r>
      <w:r w:rsidR="000D330E" w:rsidRPr="00526972">
        <w:rPr>
          <w:rFonts w:ascii="Times New Roman" w:hAnsi="Times New Roman" w:cs="Times New Roman"/>
          <w:iCs/>
          <w:color w:val="2A2A2A"/>
          <w:sz w:val="24"/>
          <w:szCs w:val="24"/>
        </w:rPr>
        <w:t>. In Study 1, we measure</w:t>
      </w:r>
      <w:r w:rsidR="009076B4" w:rsidRPr="00526972">
        <w:rPr>
          <w:rFonts w:ascii="Times New Roman" w:hAnsi="Times New Roman" w:cs="Times New Roman"/>
          <w:iCs/>
          <w:color w:val="2A2A2A"/>
          <w:sz w:val="24"/>
          <w:szCs w:val="24"/>
        </w:rPr>
        <w:t>d</w:t>
      </w:r>
      <w:r w:rsidR="000D330E" w:rsidRPr="00526972">
        <w:rPr>
          <w:rFonts w:ascii="Times New Roman" w:hAnsi="Times New Roman" w:cs="Times New Roman"/>
          <w:iCs/>
          <w:color w:val="2A2A2A"/>
          <w:sz w:val="24"/>
          <w:szCs w:val="24"/>
        </w:rPr>
        <w:t xml:space="preserve"> nostalgia and spirituality</w:t>
      </w:r>
      <w:r w:rsidR="008D1A28" w:rsidRPr="00526972">
        <w:rPr>
          <w:rFonts w:ascii="Times New Roman" w:hAnsi="Times New Roman" w:cs="Times New Roman"/>
          <w:iCs/>
          <w:color w:val="2A2A2A"/>
          <w:sz w:val="24"/>
          <w:szCs w:val="24"/>
        </w:rPr>
        <w:t>. N</w:t>
      </w:r>
      <w:r w:rsidR="00FD1904" w:rsidRPr="00526972">
        <w:rPr>
          <w:rFonts w:ascii="Times New Roman" w:hAnsi="Times New Roman" w:cs="Times New Roman"/>
          <w:iCs/>
          <w:color w:val="2A2A2A"/>
          <w:sz w:val="24"/>
          <w:szCs w:val="24"/>
        </w:rPr>
        <w:t xml:space="preserve">ostalgia </w:t>
      </w:r>
      <w:r w:rsidR="00526972">
        <w:rPr>
          <w:rFonts w:ascii="Times New Roman" w:hAnsi="Times New Roman" w:cs="Times New Roman"/>
          <w:iCs/>
          <w:color w:val="2A2A2A"/>
          <w:sz w:val="24"/>
          <w:szCs w:val="24"/>
        </w:rPr>
        <w:t xml:space="preserve">predicted </w:t>
      </w:r>
      <w:r w:rsidR="00FD1904" w:rsidRPr="00526972">
        <w:rPr>
          <w:rFonts w:ascii="Times New Roman" w:hAnsi="Times New Roman" w:cs="Times New Roman"/>
          <w:iCs/>
          <w:color w:val="2A2A2A"/>
          <w:sz w:val="24"/>
          <w:szCs w:val="24"/>
        </w:rPr>
        <w:t>greater spirituality</w:t>
      </w:r>
      <w:r w:rsidR="006E5E64" w:rsidRPr="00526972">
        <w:rPr>
          <w:rFonts w:ascii="Times New Roman" w:hAnsi="Times New Roman" w:cs="Times New Roman"/>
          <w:iCs/>
          <w:color w:val="2A2A2A"/>
          <w:sz w:val="24"/>
          <w:szCs w:val="24"/>
        </w:rPr>
        <w:t>.</w:t>
      </w:r>
      <w:r w:rsidR="001D0DA7" w:rsidRPr="00526972">
        <w:rPr>
          <w:rFonts w:ascii="Times New Roman" w:hAnsi="Times New Roman" w:cs="Times New Roman"/>
          <w:iCs/>
          <w:color w:val="2A2A2A"/>
          <w:sz w:val="24"/>
          <w:szCs w:val="24"/>
        </w:rPr>
        <w:t xml:space="preserve"> </w:t>
      </w:r>
      <w:r w:rsidR="006E5E64" w:rsidRPr="00526972">
        <w:rPr>
          <w:rFonts w:ascii="Times New Roman" w:hAnsi="Times New Roman" w:cs="Times New Roman"/>
          <w:iCs/>
          <w:color w:val="2A2A2A"/>
          <w:sz w:val="24"/>
          <w:szCs w:val="24"/>
        </w:rPr>
        <w:t xml:space="preserve">In Study 2, we tested this relation </w:t>
      </w:r>
      <w:r w:rsidR="008D1A28" w:rsidRPr="00526972">
        <w:rPr>
          <w:rFonts w:ascii="Times New Roman" w:hAnsi="Times New Roman" w:cs="Times New Roman"/>
          <w:iCs/>
          <w:color w:val="2A2A2A"/>
          <w:sz w:val="24"/>
          <w:szCs w:val="24"/>
        </w:rPr>
        <w:t xml:space="preserve">in a nationally </w:t>
      </w:r>
      <w:r w:rsidR="006E5E64" w:rsidRPr="00526972">
        <w:rPr>
          <w:rFonts w:ascii="Times New Roman" w:hAnsi="Times New Roman" w:cs="Times New Roman"/>
          <w:iCs/>
          <w:color w:val="2A2A2A"/>
          <w:sz w:val="24"/>
          <w:szCs w:val="24"/>
        </w:rPr>
        <w:t>representative sample</w:t>
      </w:r>
      <w:r w:rsidR="008D1A28" w:rsidRPr="00526972">
        <w:rPr>
          <w:rFonts w:ascii="Times New Roman" w:hAnsi="Times New Roman" w:cs="Times New Roman"/>
          <w:iCs/>
          <w:color w:val="2A2A2A"/>
          <w:sz w:val="24"/>
          <w:szCs w:val="24"/>
        </w:rPr>
        <w:t xml:space="preserve">. </w:t>
      </w:r>
      <w:r w:rsidR="006719C5" w:rsidRPr="00526972">
        <w:rPr>
          <w:rFonts w:ascii="Times New Roman" w:hAnsi="Times New Roman" w:cs="Times New Roman"/>
          <w:iCs/>
          <w:color w:val="2A2A2A"/>
          <w:sz w:val="24"/>
          <w:szCs w:val="24"/>
        </w:rPr>
        <w:t xml:space="preserve">Nostalgia again </w:t>
      </w:r>
      <w:r w:rsidR="00526972">
        <w:rPr>
          <w:rFonts w:ascii="Times New Roman" w:hAnsi="Times New Roman" w:cs="Times New Roman"/>
          <w:iCs/>
          <w:color w:val="2A2A2A"/>
          <w:sz w:val="24"/>
          <w:szCs w:val="24"/>
        </w:rPr>
        <w:t xml:space="preserve">predicted </w:t>
      </w:r>
      <w:r w:rsidR="006719C5" w:rsidRPr="00526972">
        <w:rPr>
          <w:rFonts w:ascii="Times New Roman" w:hAnsi="Times New Roman" w:cs="Times New Roman"/>
          <w:iCs/>
          <w:color w:val="2A2A2A"/>
          <w:sz w:val="24"/>
          <w:szCs w:val="24"/>
        </w:rPr>
        <w:t xml:space="preserve">greater spirituality, and this </w:t>
      </w:r>
      <w:r w:rsidR="008D1A28" w:rsidRPr="00526972">
        <w:rPr>
          <w:rFonts w:ascii="Times New Roman" w:hAnsi="Times New Roman" w:cs="Times New Roman"/>
          <w:iCs/>
          <w:color w:val="2A2A2A"/>
          <w:sz w:val="24"/>
          <w:szCs w:val="24"/>
        </w:rPr>
        <w:t xml:space="preserve">relation </w:t>
      </w:r>
      <w:r w:rsidR="006E5E64" w:rsidRPr="00526972">
        <w:rPr>
          <w:rFonts w:ascii="Times New Roman" w:hAnsi="Times New Roman" w:cs="Times New Roman"/>
          <w:iCs/>
          <w:color w:val="2A2A2A"/>
          <w:sz w:val="24"/>
          <w:szCs w:val="24"/>
        </w:rPr>
        <w:t>remain</w:t>
      </w:r>
      <w:r w:rsidR="007002AF" w:rsidRPr="00526972">
        <w:rPr>
          <w:rFonts w:ascii="Times New Roman" w:hAnsi="Times New Roman" w:cs="Times New Roman"/>
          <w:iCs/>
          <w:color w:val="2A2A2A"/>
          <w:sz w:val="24"/>
          <w:szCs w:val="24"/>
        </w:rPr>
        <w:t>ed</w:t>
      </w:r>
      <w:r w:rsidR="006E5E64" w:rsidRPr="00526972">
        <w:rPr>
          <w:rFonts w:ascii="Times New Roman" w:hAnsi="Times New Roman" w:cs="Times New Roman"/>
          <w:iCs/>
          <w:color w:val="2A2A2A"/>
          <w:sz w:val="24"/>
          <w:szCs w:val="24"/>
        </w:rPr>
        <w:t xml:space="preserve"> </w:t>
      </w:r>
      <w:r w:rsidR="006719C5" w:rsidRPr="00526972">
        <w:rPr>
          <w:rFonts w:ascii="Times New Roman" w:hAnsi="Times New Roman" w:cs="Times New Roman"/>
          <w:iCs/>
          <w:color w:val="2A2A2A"/>
          <w:sz w:val="24"/>
          <w:szCs w:val="24"/>
        </w:rPr>
        <w:t xml:space="preserve">significant after </w:t>
      </w:r>
      <w:r w:rsidR="006E5E64" w:rsidRPr="00526972">
        <w:rPr>
          <w:rFonts w:ascii="Times New Roman" w:hAnsi="Times New Roman" w:cs="Times New Roman"/>
          <w:iCs/>
          <w:color w:val="2A2A2A"/>
          <w:sz w:val="24"/>
          <w:szCs w:val="24"/>
        </w:rPr>
        <w:t xml:space="preserve">controlling for </w:t>
      </w:r>
      <w:r w:rsidR="003E1477" w:rsidRPr="00526972">
        <w:rPr>
          <w:rFonts w:ascii="Times New Roman" w:hAnsi="Times New Roman" w:cs="Times New Roman"/>
          <w:iCs/>
          <w:color w:val="2A2A2A"/>
          <w:sz w:val="24"/>
          <w:szCs w:val="24"/>
        </w:rPr>
        <w:t xml:space="preserve">key </w:t>
      </w:r>
      <w:r w:rsidR="003A47C0" w:rsidRPr="00526972">
        <w:rPr>
          <w:rFonts w:ascii="Times New Roman" w:hAnsi="Times New Roman" w:cs="Times New Roman"/>
          <w:iCs/>
          <w:color w:val="2A2A2A"/>
          <w:sz w:val="24"/>
          <w:szCs w:val="24"/>
        </w:rPr>
        <w:t>demographic</w:t>
      </w:r>
      <w:r w:rsidR="006719C5" w:rsidRPr="00526972">
        <w:rPr>
          <w:rFonts w:ascii="Times New Roman" w:hAnsi="Times New Roman" w:cs="Times New Roman"/>
          <w:iCs/>
          <w:color w:val="2A2A2A"/>
          <w:sz w:val="24"/>
          <w:szCs w:val="24"/>
        </w:rPr>
        <w:t xml:space="preserve"> variables</w:t>
      </w:r>
      <w:r w:rsidR="00045E91" w:rsidRPr="00526972">
        <w:rPr>
          <w:rFonts w:ascii="Times New Roman" w:hAnsi="Times New Roman" w:cs="Times New Roman"/>
          <w:iCs/>
          <w:color w:val="2A2A2A"/>
          <w:sz w:val="24"/>
          <w:szCs w:val="24"/>
        </w:rPr>
        <w:t xml:space="preserve"> and </w:t>
      </w:r>
      <w:r w:rsidR="00674F0F" w:rsidRPr="00526972">
        <w:rPr>
          <w:rFonts w:ascii="Times New Roman" w:hAnsi="Times New Roman" w:cs="Times New Roman"/>
          <w:iCs/>
          <w:color w:val="2A2A2A"/>
          <w:sz w:val="24"/>
          <w:szCs w:val="24"/>
        </w:rPr>
        <w:t xml:space="preserve">core </w:t>
      </w:r>
      <w:r w:rsidR="00045E91" w:rsidRPr="00526972">
        <w:rPr>
          <w:rFonts w:ascii="Times New Roman" w:hAnsi="Times New Roman" w:cs="Times New Roman"/>
          <w:iCs/>
          <w:color w:val="2A2A2A"/>
          <w:sz w:val="24"/>
          <w:szCs w:val="24"/>
        </w:rPr>
        <w:t>personality traits</w:t>
      </w:r>
      <w:r w:rsidR="00674F0F" w:rsidRPr="00526972">
        <w:rPr>
          <w:rFonts w:ascii="Times New Roman" w:hAnsi="Times New Roman" w:cs="Times New Roman"/>
          <w:iCs/>
          <w:color w:val="2A2A2A"/>
          <w:sz w:val="24"/>
          <w:szCs w:val="24"/>
        </w:rPr>
        <w:t xml:space="preserve">. </w:t>
      </w:r>
      <w:r w:rsidR="000D330E" w:rsidRPr="00526972">
        <w:rPr>
          <w:rFonts w:ascii="Times New Roman" w:hAnsi="Times New Roman" w:cs="Times New Roman"/>
          <w:iCs/>
          <w:color w:val="2A2A2A"/>
          <w:sz w:val="24"/>
          <w:szCs w:val="24"/>
        </w:rPr>
        <w:t xml:space="preserve">In Study 3, we </w:t>
      </w:r>
      <w:r w:rsidR="00526972">
        <w:rPr>
          <w:rFonts w:ascii="Times New Roman" w:hAnsi="Times New Roman" w:cs="Times New Roman"/>
          <w:iCs/>
          <w:color w:val="2A2A2A"/>
          <w:sz w:val="24"/>
          <w:szCs w:val="24"/>
        </w:rPr>
        <w:t>manipulated</w:t>
      </w:r>
      <w:r w:rsidR="000D330E" w:rsidRPr="00526972">
        <w:rPr>
          <w:rFonts w:ascii="Times New Roman" w:hAnsi="Times New Roman" w:cs="Times New Roman"/>
          <w:iCs/>
          <w:color w:val="2A2A2A"/>
          <w:sz w:val="24"/>
          <w:szCs w:val="24"/>
        </w:rPr>
        <w:t xml:space="preserve"> nostalgia and measure</w:t>
      </w:r>
      <w:r w:rsidR="00BA1264" w:rsidRPr="00526972">
        <w:rPr>
          <w:rFonts w:ascii="Times New Roman" w:hAnsi="Times New Roman" w:cs="Times New Roman"/>
          <w:iCs/>
          <w:color w:val="2A2A2A"/>
          <w:sz w:val="24"/>
          <w:szCs w:val="24"/>
        </w:rPr>
        <w:t>d</w:t>
      </w:r>
      <w:r w:rsidR="000D330E" w:rsidRPr="00526972">
        <w:rPr>
          <w:rFonts w:ascii="Times New Roman" w:hAnsi="Times New Roman" w:cs="Times New Roman"/>
          <w:iCs/>
          <w:color w:val="2A2A2A"/>
          <w:sz w:val="24"/>
          <w:szCs w:val="24"/>
        </w:rPr>
        <w:t xml:space="preserve"> self-continuity, </w:t>
      </w:r>
      <w:r w:rsidR="00012C9A" w:rsidRPr="00526972">
        <w:rPr>
          <w:rFonts w:ascii="Times New Roman" w:hAnsi="Times New Roman" w:cs="Times New Roman"/>
          <w:iCs/>
          <w:color w:val="2A2A2A"/>
          <w:sz w:val="24"/>
          <w:szCs w:val="24"/>
        </w:rPr>
        <w:t>meaning in life</w:t>
      </w:r>
      <w:r w:rsidR="000D330E" w:rsidRPr="00526972">
        <w:rPr>
          <w:rFonts w:ascii="Times New Roman" w:hAnsi="Times New Roman" w:cs="Times New Roman"/>
          <w:iCs/>
          <w:color w:val="2A2A2A"/>
          <w:sz w:val="24"/>
          <w:szCs w:val="24"/>
        </w:rPr>
        <w:t xml:space="preserve">, and spirituality. </w:t>
      </w:r>
      <w:r w:rsidR="00674F0F" w:rsidRPr="00526972">
        <w:rPr>
          <w:rFonts w:ascii="Times New Roman" w:hAnsi="Times New Roman" w:cs="Times New Roman"/>
          <w:iCs/>
          <w:color w:val="2A2A2A"/>
          <w:sz w:val="24"/>
          <w:szCs w:val="24"/>
        </w:rPr>
        <w:t xml:space="preserve">Nostalgia </w:t>
      </w:r>
      <w:r w:rsidR="003366DF" w:rsidRPr="00526972">
        <w:rPr>
          <w:rFonts w:ascii="Times New Roman" w:hAnsi="Times New Roman" w:cs="Times New Roman"/>
          <w:iCs/>
          <w:color w:val="2A2A2A"/>
          <w:sz w:val="24"/>
          <w:szCs w:val="24"/>
        </w:rPr>
        <w:t>predicted</w:t>
      </w:r>
      <w:r w:rsidR="00674F0F" w:rsidRPr="00526972">
        <w:rPr>
          <w:rFonts w:ascii="Times New Roman" w:hAnsi="Times New Roman" w:cs="Times New Roman"/>
          <w:iCs/>
          <w:color w:val="2A2A2A"/>
          <w:sz w:val="24"/>
          <w:szCs w:val="24"/>
        </w:rPr>
        <w:t xml:space="preserve"> spirituality</w:t>
      </w:r>
      <w:r w:rsidRPr="00526972">
        <w:rPr>
          <w:rFonts w:ascii="Times New Roman" w:hAnsi="Times New Roman" w:cs="Times New Roman"/>
          <w:iCs/>
          <w:color w:val="2A2A2A"/>
          <w:sz w:val="24"/>
          <w:szCs w:val="24"/>
        </w:rPr>
        <w:t xml:space="preserve"> serially</w:t>
      </w:r>
      <w:r w:rsidR="003324B0" w:rsidRPr="00526972">
        <w:rPr>
          <w:rFonts w:ascii="Times New Roman" w:hAnsi="Times New Roman" w:cs="Times New Roman"/>
          <w:iCs/>
          <w:color w:val="2A2A2A"/>
          <w:sz w:val="24"/>
          <w:szCs w:val="24"/>
        </w:rPr>
        <w:t xml:space="preserve"> via </w:t>
      </w:r>
      <w:r w:rsidR="00674F0F" w:rsidRPr="00526972">
        <w:rPr>
          <w:rFonts w:ascii="Times New Roman" w:hAnsi="Times New Roman" w:cs="Times New Roman"/>
          <w:iCs/>
          <w:color w:val="2A2A2A"/>
          <w:sz w:val="24"/>
          <w:szCs w:val="24"/>
        </w:rPr>
        <w:t xml:space="preserve">self-continuity and </w:t>
      </w:r>
      <w:r w:rsidR="00012C9A" w:rsidRPr="00526972">
        <w:rPr>
          <w:rFonts w:ascii="Times New Roman" w:hAnsi="Times New Roman" w:cs="Times New Roman"/>
          <w:iCs/>
          <w:color w:val="2A2A2A"/>
          <w:sz w:val="24"/>
          <w:szCs w:val="24"/>
        </w:rPr>
        <w:t>meaning in life</w:t>
      </w:r>
      <w:r w:rsidR="00D846D3" w:rsidRPr="00526972">
        <w:rPr>
          <w:rFonts w:ascii="Times New Roman" w:hAnsi="Times New Roman" w:cs="Times New Roman"/>
          <w:iCs/>
          <w:color w:val="2A2A2A"/>
          <w:sz w:val="24"/>
          <w:szCs w:val="24"/>
        </w:rPr>
        <w:t>.</w:t>
      </w:r>
    </w:p>
    <w:p w14:paraId="1CEC2F34" w14:textId="3933A927" w:rsidR="0040444F" w:rsidRPr="00526972" w:rsidRDefault="00F52A2E" w:rsidP="00682896">
      <w:pPr>
        <w:spacing w:after="0" w:line="480" w:lineRule="exact"/>
        <w:rPr>
          <w:rFonts w:ascii="Times New Roman" w:hAnsi="Times New Roman" w:cs="Times New Roman"/>
          <w:sz w:val="24"/>
          <w:szCs w:val="24"/>
        </w:rPr>
      </w:pPr>
      <w:r w:rsidRPr="00526972">
        <w:rPr>
          <w:rFonts w:ascii="Times New Roman" w:hAnsi="Times New Roman" w:cs="Times New Roman"/>
          <w:i/>
          <w:iCs/>
          <w:color w:val="2A2A2A"/>
          <w:sz w:val="24"/>
          <w:szCs w:val="24"/>
        </w:rPr>
        <w:tab/>
      </w:r>
      <w:r w:rsidR="0040444F" w:rsidRPr="00526972">
        <w:rPr>
          <w:rFonts w:ascii="Times New Roman" w:hAnsi="Times New Roman" w:cs="Times New Roman"/>
          <w:i/>
          <w:iCs/>
          <w:color w:val="2A2A2A"/>
          <w:sz w:val="24"/>
          <w:szCs w:val="24"/>
        </w:rPr>
        <w:t>Keywords</w:t>
      </w:r>
      <w:r w:rsidR="0040444F" w:rsidRPr="00526972">
        <w:rPr>
          <w:rFonts w:ascii="Times New Roman" w:hAnsi="Times New Roman" w:cs="Times New Roman"/>
          <w:color w:val="2A2A2A"/>
          <w:sz w:val="24"/>
          <w:szCs w:val="24"/>
        </w:rPr>
        <w:t>: nostalgia, spirituality, self-continuity, meaning</w:t>
      </w:r>
      <w:r w:rsidR="000A760C" w:rsidRPr="00526972">
        <w:rPr>
          <w:rFonts w:ascii="Times New Roman" w:hAnsi="Times New Roman" w:cs="Times New Roman"/>
          <w:color w:val="2A2A2A"/>
          <w:sz w:val="24"/>
          <w:szCs w:val="24"/>
        </w:rPr>
        <w:t xml:space="preserve"> in life</w:t>
      </w:r>
    </w:p>
    <w:p w14:paraId="1E771E7E" w14:textId="77777777" w:rsidR="009106AF" w:rsidRPr="00526972" w:rsidRDefault="009106AF" w:rsidP="00910C45">
      <w:pPr>
        <w:spacing w:after="0" w:line="480" w:lineRule="exact"/>
        <w:rPr>
          <w:rFonts w:ascii="Times New Roman" w:hAnsi="Times New Roman" w:cs="Times New Roman"/>
          <w:iCs/>
          <w:color w:val="2A2A2A"/>
          <w:sz w:val="24"/>
          <w:szCs w:val="24"/>
        </w:rPr>
      </w:pPr>
    </w:p>
    <w:p w14:paraId="5AD98C7B" w14:textId="77777777" w:rsidR="009106AF" w:rsidRPr="00526972" w:rsidRDefault="009106AF" w:rsidP="00910C45">
      <w:pPr>
        <w:spacing w:after="0" w:line="480" w:lineRule="exact"/>
        <w:rPr>
          <w:rFonts w:ascii="Times New Roman" w:hAnsi="Times New Roman" w:cs="Times New Roman"/>
          <w:iCs/>
          <w:color w:val="2A2A2A"/>
          <w:sz w:val="24"/>
          <w:szCs w:val="24"/>
        </w:rPr>
      </w:pPr>
    </w:p>
    <w:p w14:paraId="66EF3A2D" w14:textId="77777777" w:rsidR="009106AF" w:rsidRPr="00526972" w:rsidRDefault="009106AF" w:rsidP="00910C45">
      <w:pPr>
        <w:spacing w:after="0" w:line="480" w:lineRule="exact"/>
        <w:rPr>
          <w:rFonts w:ascii="Times New Roman" w:hAnsi="Times New Roman" w:cs="Times New Roman"/>
          <w:iCs/>
          <w:color w:val="2A2A2A"/>
          <w:sz w:val="24"/>
          <w:szCs w:val="24"/>
        </w:rPr>
      </w:pPr>
    </w:p>
    <w:p w14:paraId="1106B27D" w14:textId="77777777" w:rsidR="009106AF" w:rsidRPr="00526972" w:rsidRDefault="009106AF" w:rsidP="00910C45">
      <w:pPr>
        <w:spacing w:after="0" w:line="480" w:lineRule="exact"/>
        <w:rPr>
          <w:rFonts w:ascii="Times New Roman" w:eastAsiaTheme="minorEastAsia" w:hAnsi="Times New Roman" w:cs="Times New Roman"/>
          <w:sz w:val="24"/>
          <w:szCs w:val="24"/>
          <w:lang w:eastAsia="zh-TW"/>
        </w:rPr>
      </w:pPr>
    </w:p>
    <w:p w14:paraId="48FA2CD2" w14:textId="77777777" w:rsidR="00BF2C0D" w:rsidRPr="00526972" w:rsidRDefault="009106AF" w:rsidP="00910C45">
      <w:pPr>
        <w:spacing w:after="0" w:line="480" w:lineRule="exact"/>
        <w:rPr>
          <w:rFonts w:ascii="Times New Roman" w:eastAsiaTheme="minorEastAsia" w:hAnsi="Times New Roman" w:cs="Times New Roman"/>
          <w:sz w:val="24"/>
          <w:szCs w:val="24"/>
          <w:lang w:eastAsia="zh-TW"/>
        </w:rPr>
      </w:pPr>
      <w:r w:rsidRPr="00526972">
        <w:rPr>
          <w:rFonts w:ascii="Times New Roman" w:eastAsiaTheme="minorEastAsia" w:hAnsi="Times New Roman" w:cs="Times New Roman"/>
          <w:sz w:val="24"/>
          <w:szCs w:val="24"/>
          <w:lang w:eastAsia="zh-TW"/>
        </w:rPr>
        <w:br w:type="page"/>
      </w:r>
    </w:p>
    <w:p w14:paraId="6DDF5A44" w14:textId="685A99CF" w:rsidR="00E47EC8" w:rsidRPr="00526972" w:rsidRDefault="009D073F" w:rsidP="004A6D68">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lastRenderedPageBreak/>
        <w:t>Nostalgia</w:t>
      </w:r>
      <w:r w:rsidR="00C0589D" w:rsidRPr="00526972">
        <w:rPr>
          <w:rFonts w:ascii="Times New Roman" w:hAnsi="Times New Roman" w:cs="Times New Roman"/>
          <w:sz w:val="24"/>
          <w:szCs w:val="24"/>
        </w:rPr>
        <w:t>,</w:t>
      </w:r>
      <w:r w:rsidR="001602DC" w:rsidRPr="00526972">
        <w:rPr>
          <w:rFonts w:ascii="Times New Roman" w:hAnsi="Times New Roman" w:cs="Times New Roman"/>
          <w:sz w:val="24"/>
          <w:szCs w:val="24"/>
        </w:rPr>
        <w:t xml:space="preserve"> </w:t>
      </w:r>
      <w:r w:rsidRPr="00526972">
        <w:rPr>
          <w:rFonts w:ascii="Times New Roman" w:hAnsi="Times New Roman" w:cs="Times New Roman"/>
          <w:sz w:val="24"/>
          <w:szCs w:val="24"/>
        </w:rPr>
        <w:t>“a sentimental longing or wistful affection for the past” (</w:t>
      </w:r>
      <w:r w:rsidR="00BC08FF" w:rsidRPr="00526972">
        <w:rPr>
          <w:rFonts w:ascii="Times New Roman" w:hAnsi="Times New Roman" w:cs="Times New Roman"/>
          <w:sz w:val="24"/>
          <w:szCs w:val="24"/>
        </w:rPr>
        <w:t>The New Oxford Dictionary of English, 1998, p. 1266</w:t>
      </w:r>
      <w:r w:rsidRPr="00526972">
        <w:rPr>
          <w:rFonts w:ascii="Times New Roman" w:hAnsi="Times New Roman" w:cs="Times New Roman"/>
          <w:sz w:val="24"/>
          <w:szCs w:val="24"/>
        </w:rPr>
        <w:t>)</w:t>
      </w:r>
      <w:r w:rsidR="00C0589D" w:rsidRPr="00526972">
        <w:rPr>
          <w:rFonts w:ascii="Times New Roman" w:hAnsi="Times New Roman" w:cs="Times New Roman"/>
          <w:sz w:val="24"/>
          <w:szCs w:val="24"/>
        </w:rPr>
        <w:t xml:space="preserve">, </w:t>
      </w:r>
      <w:r w:rsidR="00A70E2A" w:rsidRPr="00526972">
        <w:rPr>
          <w:rFonts w:ascii="Times New Roman" w:hAnsi="Times New Roman" w:cs="Times New Roman"/>
          <w:sz w:val="24"/>
          <w:szCs w:val="24"/>
        </w:rPr>
        <w:t>promotes</w:t>
      </w:r>
      <w:r w:rsidR="000A6249" w:rsidRPr="00526972">
        <w:rPr>
          <w:rFonts w:ascii="Times New Roman" w:hAnsi="Times New Roman" w:cs="Times New Roman"/>
          <w:sz w:val="24"/>
          <w:szCs w:val="24"/>
        </w:rPr>
        <w:t xml:space="preserve"> self-continuity</w:t>
      </w:r>
      <w:r w:rsidR="00A94BE7" w:rsidRPr="00526972">
        <w:rPr>
          <w:rFonts w:ascii="Times New Roman" w:hAnsi="Times New Roman" w:cs="Times New Roman"/>
          <w:sz w:val="24"/>
          <w:szCs w:val="24"/>
        </w:rPr>
        <w:t xml:space="preserve"> (</w:t>
      </w:r>
      <w:r w:rsidR="00A25E7C" w:rsidRPr="00526972">
        <w:rPr>
          <w:rFonts w:ascii="Times New Roman" w:hAnsi="Times New Roman" w:cs="Times New Roman"/>
          <w:sz w:val="24"/>
          <w:szCs w:val="24"/>
        </w:rPr>
        <w:t xml:space="preserve">a </w:t>
      </w:r>
      <w:r w:rsidR="00A94BE7" w:rsidRPr="00526972">
        <w:rPr>
          <w:rFonts w:ascii="Times New Roman" w:hAnsi="Times New Roman" w:cs="Times New Roman"/>
          <w:sz w:val="24"/>
          <w:szCs w:val="24"/>
        </w:rPr>
        <w:t>sense of connection between one’s past and</w:t>
      </w:r>
      <w:r w:rsidR="00A25E7C" w:rsidRPr="00526972">
        <w:rPr>
          <w:rFonts w:ascii="Times New Roman" w:hAnsi="Times New Roman" w:cs="Times New Roman"/>
          <w:sz w:val="24"/>
          <w:szCs w:val="24"/>
        </w:rPr>
        <w:t xml:space="preserve"> present</w:t>
      </w:r>
      <w:r w:rsidR="002F6DFB" w:rsidRPr="00526972">
        <w:rPr>
          <w:rFonts w:ascii="Times New Roman" w:hAnsi="Times New Roman" w:cs="Times New Roman"/>
          <w:sz w:val="24"/>
          <w:szCs w:val="24"/>
        </w:rPr>
        <w:t xml:space="preserve"> self</w:t>
      </w:r>
      <w:r w:rsidR="00A25E7C" w:rsidRPr="00526972">
        <w:rPr>
          <w:rFonts w:ascii="Times New Roman" w:hAnsi="Times New Roman" w:cs="Times New Roman"/>
          <w:sz w:val="24"/>
          <w:szCs w:val="24"/>
        </w:rPr>
        <w:t>; Sedikides</w:t>
      </w:r>
      <w:r w:rsidR="001A3012" w:rsidRPr="00526972">
        <w:rPr>
          <w:rFonts w:ascii="Times New Roman" w:hAnsi="Times New Roman" w:cs="Times New Roman"/>
          <w:sz w:val="24"/>
          <w:szCs w:val="24"/>
        </w:rPr>
        <w:t xml:space="preserve"> et al., </w:t>
      </w:r>
      <w:r w:rsidR="00A25E7C" w:rsidRPr="00526972">
        <w:rPr>
          <w:rFonts w:ascii="Times New Roman" w:hAnsi="Times New Roman" w:cs="Times New Roman"/>
          <w:sz w:val="24"/>
          <w:szCs w:val="24"/>
        </w:rPr>
        <w:t>2008</w:t>
      </w:r>
      <w:r w:rsidR="00A94BE7" w:rsidRPr="00526972">
        <w:rPr>
          <w:rFonts w:ascii="Times New Roman" w:hAnsi="Times New Roman" w:cs="Times New Roman"/>
          <w:sz w:val="24"/>
          <w:szCs w:val="24"/>
        </w:rPr>
        <w:t>)</w:t>
      </w:r>
      <w:r w:rsidR="000A6249" w:rsidRPr="00526972">
        <w:rPr>
          <w:rFonts w:ascii="Times New Roman" w:hAnsi="Times New Roman" w:cs="Times New Roman"/>
          <w:sz w:val="24"/>
          <w:szCs w:val="24"/>
        </w:rPr>
        <w:t xml:space="preserve"> and meaning in life</w:t>
      </w:r>
      <w:r w:rsidR="002F6DFB" w:rsidRPr="00526972">
        <w:rPr>
          <w:rFonts w:ascii="Times New Roman" w:hAnsi="Times New Roman" w:cs="Times New Roman"/>
          <w:sz w:val="24"/>
          <w:szCs w:val="24"/>
        </w:rPr>
        <w:t xml:space="preserve"> (a sense of purpose, significance, and coherence; </w:t>
      </w:r>
      <w:r w:rsidR="00B06300" w:rsidRPr="00526972">
        <w:rPr>
          <w:rFonts w:ascii="Times New Roman" w:hAnsi="Times New Roman" w:cs="Times New Roman"/>
          <w:sz w:val="24"/>
          <w:szCs w:val="24"/>
        </w:rPr>
        <w:t>King et al., 2016)</w:t>
      </w:r>
      <w:r w:rsidR="000A6249" w:rsidRPr="00526972">
        <w:rPr>
          <w:rFonts w:ascii="Times New Roman" w:hAnsi="Times New Roman" w:cs="Times New Roman"/>
          <w:sz w:val="24"/>
          <w:szCs w:val="24"/>
        </w:rPr>
        <w:t xml:space="preserve">. </w:t>
      </w:r>
      <w:r w:rsidR="00526972">
        <w:rPr>
          <w:rFonts w:ascii="Times New Roman" w:hAnsi="Times New Roman" w:cs="Times New Roman"/>
          <w:sz w:val="24"/>
          <w:szCs w:val="24"/>
        </w:rPr>
        <w:t>S</w:t>
      </w:r>
      <w:r w:rsidR="00141703" w:rsidRPr="00526972">
        <w:rPr>
          <w:rFonts w:ascii="Times New Roman" w:hAnsi="Times New Roman" w:cs="Times New Roman"/>
          <w:sz w:val="24"/>
          <w:szCs w:val="24"/>
        </w:rPr>
        <w:t>cholars have</w:t>
      </w:r>
      <w:r w:rsidR="00CF5CB0" w:rsidRPr="00526972">
        <w:rPr>
          <w:rFonts w:ascii="Times New Roman" w:hAnsi="Times New Roman" w:cs="Times New Roman"/>
          <w:sz w:val="24"/>
          <w:szCs w:val="24"/>
        </w:rPr>
        <w:t xml:space="preserve"> </w:t>
      </w:r>
      <w:r w:rsidR="00C364CC" w:rsidRPr="00526972">
        <w:rPr>
          <w:rFonts w:ascii="Times New Roman" w:hAnsi="Times New Roman" w:cs="Times New Roman"/>
          <w:sz w:val="24"/>
          <w:szCs w:val="24"/>
        </w:rPr>
        <w:t xml:space="preserve">loosely </w:t>
      </w:r>
      <w:r w:rsidR="00CF5CB0" w:rsidRPr="00526972">
        <w:rPr>
          <w:rFonts w:ascii="Times New Roman" w:hAnsi="Times New Roman" w:cs="Times New Roman"/>
          <w:sz w:val="24"/>
          <w:szCs w:val="24"/>
        </w:rPr>
        <w:t xml:space="preserve">speculated </w:t>
      </w:r>
      <w:r w:rsidR="00D9523E" w:rsidRPr="00526972">
        <w:rPr>
          <w:rFonts w:ascii="Times New Roman" w:hAnsi="Times New Roman" w:cs="Times New Roman"/>
          <w:sz w:val="24"/>
          <w:szCs w:val="24"/>
        </w:rPr>
        <w:t xml:space="preserve">that nostalgia is </w:t>
      </w:r>
      <w:r w:rsidR="00240C69" w:rsidRPr="00526972">
        <w:rPr>
          <w:rFonts w:ascii="Times New Roman" w:hAnsi="Times New Roman" w:cs="Times New Roman"/>
          <w:sz w:val="24"/>
          <w:szCs w:val="24"/>
        </w:rPr>
        <w:t xml:space="preserve">also </w:t>
      </w:r>
      <w:r w:rsidR="00D9523E" w:rsidRPr="00526972">
        <w:rPr>
          <w:rFonts w:ascii="Times New Roman" w:hAnsi="Times New Roman" w:cs="Times New Roman"/>
          <w:sz w:val="24"/>
          <w:szCs w:val="24"/>
        </w:rPr>
        <w:t>linked to spirituality</w:t>
      </w:r>
      <w:r w:rsidR="00A94BE7" w:rsidRPr="00526972">
        <w:rPr>
          <w:rFonts w:ascii="Times New Roman" w:hAnsi="Times New Roman" w:cs="Times New Roman"/>
          <w:sz w:val="24"/>
          <w:szCs w:val="24"/>
        </w:rPr>
        <w:t xml:space="preserve">, </w:t>
      </w:r>
      <w:r w:rsidR="00A73507" w:rsidRPr="00526972">
        <w:rPr>
          <w:rFonts w:ascii="Times New Roman" w:hAnsi="Times New Roman" w:cs="Times New Roman"/>
          <w:sz w:val="24"/>
          <w:szCs w:val="24"/>
        </w:rPr>
        <w:t xml:space="preserve">“the quality of being concerned with the human spirit or soul as opposed to material or physical things” </w:t>
      </w:r>
      <w:r w:rsidR="00A94BE7" w:rsidRPr="00526972">
        <w:rPr>
          <w:rFonts w:ascii="Times New Roman" w:hAnsi="Times New Roman" w:cs="Times New Roman"/>
          <w:sz w:val="24"/>
          <w:szCs w:val="24"/>
        </w:rPr>
        <w:t>(</w:t>
      </w:r>
      <w:r w:rsidR="0039391F" w:rsidRPr="00526972">
        <w:rPr>
          <w:rFonts w:ascii="Times New Roman" w:hAnsi="Times New Roman" w:cs="Times New Roman"/>
          <w:sz w:val="24"/>
          <w:szCs w:val="24"/>
        </w:rPr>
        <w:t>The New Oxford Dictionary of English, 1998, p. 1794</w:t>
      </w:r>
      <w:r w:rsidR="00A73507" w:rsidRPr="00526972">
        <w:rPr>
          <w:rFonts w:ascii="Times New Roman" w:hAnsi="Times New Roman" w:cs="Times New Roman"/>
          <w:sz w:val="24"/>
          <w:szCs w:val="24"/>
        </w:rPr>
        <w:t>).</w:t>
      </w:r>
      <w:r w:rsidR="007F2AE9" w:rsidRPr="00526972">
        <w:rPr>
          <w:rFonts w:ascii="Times New Roman" w:hAnsi="Times New Roman" w:cs="Times New Roman"/>
          <w:sz w:val="24"/>
          <w:szCs w:val="24"/>
        </w:rPr>
        <w:t xml:space="preserve"> </w:t>
      </w:r>
      <w:r w:rsidR="000415C3" w:rsidRPr="00526972">
        <w:rPr>
          <w:rFonts w:ascii="Times New Roman" w:hAnsi="Times New Roman" w:cs="Times New Roman"/>
          <w:sz w:val="24"/>
          <w:szCs w:val="24"/>
        </w:rPr>
        <w:t>However</w:t>
      </w:r>
      <w:r w:rsidR="007F2AE9" w:rsidRPr="00526972">
        <w:rPr>
          <w:rFonts w:ascii="Times New Roman" w:hAnsi="Times New Roman" w:cs="Times New Roman"/>
          <w:sz w:val="24"/>
          <w:szCs w:val="24"/>
        </w:rPr>
        <w:t xml:space="preserve">, </w:t>
      </w:r>
      <w:r w:rsidR="00C364CC" w:rsidRPr="00526972">
        <w:rPr>
          <w:rFonts w:ascii="Times New Roman" w:hAnsi="Times New Roman" w:cs="Times New Roman"/>
          <w:sz w:val="24"/>
          <w:szCs w:val="24"/>
        </w:rPr>
        <w:t>n</w:t>
      </w:r>
      <w:r w:rsidR="003572FB" w:rsidRPr="00526972">
        <w:rPr>
          <w:rFonts w:ascii="Times New Roman" w:hAnsi="Times New Roman" w:cs="Times New Roman"/>
          <w:sz w:val="24"/>
          <w:szCs w:val="24"/>
        </w:rPr>
        <w:t>o</w:t>
      </w:r>
      <w:r w:rsidR="00C364CC" w:rsidRPr="00526972">
        <w:rPr>
          <w:rFonts w:ascii="Times New Roman" w:hAnsi="Times New Roman" w:cs="Times New Roman"/>
          <w:sz w:val="24"/>
          <w:szCs w:val="24"/>
        </w:rPr>
        <w:t xml:space="preserve"> work has expanded upon these speculations nor </w:t>
      </w:r>
      <w:r w:rsidR="00360E36" w:rsidRPr="00526972">
        <w:rPr>
          <w:rFonts w:ascii="Times New Roman" w:hAnsi="Times New Roman" w:cs="Times New Roman"/>
          <w:sz w:val="24"/>
          <w:szCs w:val="24"/>
        </w:rPr>
        <w:t>empirically test</w:t>
      </w:r>
      <w:r w:rsidR="00775DD6" w:rsidRPr="00526972">
        <w:rPr>
          <w:rFonts w:ascii="Times New Roman" w:hAnsi="Times New Roman" w:cs="Times New Roman"/>
          <w:sz w:val="24"/>
          <w:szCs w:val="24"/>
        </w:rPr>
        <w:t>ed</w:t>
      </w:r>
      <w:r w:rsidR="00273C1F" w:rsidRPr="00526972">
        <w:rPr>
          <w:rFonts w:ascii="Times New Roman" w:hAnsi="Times New Roman" w:cs="Times New Roman"/>
          <w:sz w:val="24"/>
          <w:szCs w:val="24"/>
        </w:rPr>
        <w:t xml:space="preserve"> this link</w:t>
      </w:r>
      <w:r w:rsidR="00EA1FDE" w:rsidRPr="00526972">
        <w:rPr>
          <w:rFonts w:ascii="Times New Roman" w:hAnsi="Times New Roman" w:cs="Times New Roman"/>
          <w:sz w:val="24"/>
          <w:szCs w:val="24"/>
        </w:rPr>
        <w:t>.</w:t>
      </w:r>
      <w:r w:rsidR="00F4639E" w:rsidRPr="00526972">
        <w:rPr>
          <w:rFonts w:ascii="Times New Roman" w:hAnsi="Times New Roman" w:cs="Times New Roman"/>
          <w:sz w:val="24"/>
          <w:szCs w:val="24"/>
        </w:rPr>
        <w:t xml:space="preserve"> </w:t>
      </w:r>
      <w:r w:rsidR="00C0589D" w:rsidRPr="00526972">
        <w:rPr>
          <w:rFonts w:ascii="Times New Roman" w:hAnsi="Times New Roman" w:cs="Times New Roman"/>
          <w:sz w:val="24"/>
          <w:szCs w:val="24"/>
        </w:rPr>
        <w:t>Here</w:t>
      </w:r>
      <w:r w:rsidR="000A6249" w:rsidRPr="00526972">
        <w:rPr>
          <w:rFonts w:ascii="Times New Roman" w:hAnsi="Times New Roman" w:cs="Times New Roman"/>
          <w:sz w:val="24"/>
          <w:szCs w:val="24"/>
        </w:rPr>
        <w:t xml:space="preserve">, we </w:t>
      </w:r>
      <w:r w:rsidR="00C364CC" w:rsidRPr="00526972">
        <w:rPr>
          <w:rFonts w:ascii="Times New Roman" w:hAnsi="Times New Roman" w:cs="Times New Roman"/>
          <w:sz w:val="24"/>
          <w:szCs w:val="24"/>
        </w:rPr>
        <w:t xml:space="preserve">theoretically develop and test the </w:t>
      </w:r>
      <w:r w:rsidR="00FA3C95" w:rsidRPr="00526972">
        <w:rPr>
          <w:rFonts w:ascii="Times New Roman" w:hAnsi="Times New Roman" w:cs="Times New Roman"/>
          <w:sz w:val="24"/>
          <w:szCs w:val="24"/>
        </w:rPr>
        <w:t xml:space="preserve">relation </w:t>
      </w:r>
      <w:r w:rsidR="00C364CC" w:rsidRPr="00526972">
        <w:rPr>
          <w:rFonts w:ascii="Times New Roman" w:hAnsi="Times New Roman" w:cs="Times New Roman"/>
          <w:sz w:val="24"/>
          <w:szCs w:val="24"/>
        </w:rPr>
        <w:t>between nostalgia and spirituality</w:t>
      </w:r>
      <w:r w:rsidR="004E2B66" w:rsidRPr="00526972">
        <w:rPr>
          <w:rFonts w:ascii="Times New Roman" w:hAnsi="Times New Roman" w:cs="Times New Roman"/>
          <w:sz w:val="24"/>
          <w:szCs w:val="24"/>
        </w:rPr>
        <w:t>.</w:t>
      </w:r>
    </w:p>
    <w:p w14:paraId="79566266" w14:textId="2AB040E1" w:rsidR="009C6539" w:rsidRPr="00526972" w:rsidRDefault="009C653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Nostalgia</w:t>
      </w:r>
    </w:p>
    <w:p w14:paraId="752E410D" w14:textId="35E7DA3C" w:rsidR="00FC7336" w:rsidRPr="00526972" w:rsidRDefault="00C0589D" w:rsidP="00055AF0">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N</w:t>
      </w:r>
      <w:r w:rsidR="00A67123" w:rsidRPr="00526972">
        <w:rPr>
          <w:rFonts w:ascii="Times New Roman" w:hAnsi="Times New Roman" w:cs="Times New Roman"/>
          <w:sz w:val="24"/>
          <w:szCs w:val="24"/>
        </w:rPr>
        <w:t xml:space="preserve">ostalgia </w:t>
      </w:r>
      <w:r w:rsidR="00FD5EB1" w:rsidRPr="00526972">
        <w:rPr>
          <w:rFonts w:ascii="Times New Roman" w:hAnsi="Times New Roman" w:cs="Times New Roman"/>
          <w:sz w:val="24"/>
          <w:szCs w:val="24"/>
        </w:rPr>
        <w:t>is</w:t>
      </w:r>
      <w:r w:rsidR="00BD2989" w:rsidRPr="00526972">
        <w:rPr>
          <w:rFonts w:ascii="Times New Roman" w:hAnsi="Times New Roman" w:cs="Times New Roman"/>
          <w:sz w:val="24"/>
          <w:szCs w:val="24"/>
        </w:rPr>
        <w:t xml:space="preserve"> a</w:t>
      </w:r>
      <w:r w:rsidR="00E15389" w:rsidRPr="00526972">
        <w:rPr>
          <w:rFonts w:ascii="Times New Roman" w:hAnsi="Times New Roman" w:cs="Times New Roman"/>
          <w:sz w:val="24"/>
          <w:szCs w:val="24"/>
        </w:rPr>
        <w:t xml:space="preserve"> past-oriented,</w:t>
      </w:r>
      <w:r w:rsidR="00FD5EB1" w:rsidRPr="00526972">
        <w:rPr>
          <w:rFonts w:ascii="Times New Roman" w:hAnsi="Times New Roman" w:cs="Times New Roman"/>
          <w:sz w:val="24"/>
          <w:szCs w:val="24"/>
        </w:rPr>
        <w:t xml:space="preserve"> self-relevant, social, and </w:t>
      </w:r>
      <w:r w:rsidR="00E91FAA" w:rsidRPr="00526972">
        <w:rPr>
          <w:rFonts w:ascii="Times New Roman" w:hAnsi="Times New Roman" w:cs="Times New Roman"/>
          <w:sz w:val="24"/>
          <w:szCs w:val="24"/>
        </w:rPr>
        <w:t xml:space="preserve">mostly positive </w:t>
      </w:r>
      <w:r w:rsidR="00FD5EB1" w:rsidRPr="00526972">
        <w:rPr>
          <w:rFonts w:ascii="Times New Roman" w:hAnsi="Times New Roman" w:cs="Times New Roman"/>
          <w:sz w:val="24"/>
          <w:szCs w:val="24"/>
        </w:rPr>
        <w:t>emotion (</w:t>
      </w:r>
      <w:r w:rsidR="008D7C9C" w:rsidRPr="00526972">
        <w:rPr>
          <w:rFonts w:ascii="Times New Roman" w:hAnsi="Times New Roman" w:cs="Times New Roman"/>
          <w:sz w:val="24"/>
          <w:szCs w:val="24"/>
        </w:rPr>
        <w:t xml:space="preserve">Juhl et al., 2020; </w:t>
      </w:r>
      <w:r w:rsidR="00FA3C95" w:rsidRPr="00526972">
        <w:rPr>
          <w:rFonts w:ascii="Times New Roman" w:hAnsi="Times New Roman" w:cs="Times New Roman"/>
          <w:bCs/>
          <w:color w:val="000000"/>
          <w:sz w:val="24"/>
          <w:szCs w:val="24"/>
        </w:rPr>
        <w:t>Sedikides</w:t>
      </w:r>
      <w:r w:rsidR="00055AF0" w:rsidRPr="00526972">
        <w:rPr>
          <w:rFonts w:ascii="Times New Roman" w:hAnsi="Times New Roman"/>
          <w:color w:val="000000"/>
          <w:sz w:val="24"/>
        </w:rPr>
        <w:t xml:space="preserve"> et al.</w:t>
      </w:r>
      <w:r w:rsidR="00FA1532" w:rsidRPr="00526972">
        <w:rPr>
          <w:rFonts w:ascii="Times New Roman" w:hAnsi="Times New Roman" w:cs="Times New Roman"/>
          <w:sz w:val="24"/>
          <w:szCs w:val="24"/>
        </w:rPr>
        <w:t>, 2015</w:t>
      </w:r>
      <w:r w:rsidR="00FD5EB1" w:rsidRPr="00526972">
        <w:rPr>
          <w:rFonts w:ascii="Times New Roman" w:hAnsi="Times New Roman" w:cs="Times New Roman"/>
          <w:sz w:val="24"/>
          <w:szCs w:val="24"/>
        </w:rPr>
        <w:t xml:space="preserve">). </w:t>
      </w:r>
      <w:r w:rsidR="008D5AF5" w:rsidRPr="00526972">
        <w:rPr>
          <w:rFonts w:ascii="Times New Roman" w:hAnsi="Times New Roman" w:cs="Times New Roman"/>
          <w:sz w:val="24"/>
          <w:szCs w:val="24"/>
        </w:rPr>
        <w:t>P</w:t>
      </w:r>
      <w:r w:rsidR="00C364CC" w:rsidRPr="00526972">
        <w:rPr>
          <w:rFonts w:ascii="Times New Roman" w:hAnsi="Times New Roman" w:cs="Times New Roman"/>
          <w:sz w:val="24"/>
          <w:szCs w:val="24"/>
        </w:rPr>
        <w:t xml:space="preserve">rototype analyses have revealed that laypersons </w:t>
      </w:r>
      <w:r w:rsidR="0043055C" w:rsidRPr="00526972">
        <w:rPr>
          <w:rFonts w:ascii="Times New Roman" w:hAnsi="Times New Roman" w:cs="Times New Roman"/>
          <w:sz w:val="24"/>
          <w:szCs w:val="24"/>
        </w:rPr>
        <w:t>conceive nostalgia</w:t>
      </w:r>
      <w:r w:rsidR="008D5AF5" w:rsidRPr="00526972">
        <w:rPr>
          <w:rFonts w:ascii="Times New Roman" w:hAnsi="Times New Roman" w:cs="Times New Roman"/>
          <w:sz w:val="24"/>
          <w:szCs w:val="24"/>
        </w:rPr>
        <w:t xml:space="preserve"> as</w:t>
      </w:r>
      <w:r w:rsidR="0043055C" w:rsidRPr="00526972">
        <w:rPr>
          <w:rFonts w:ascii="Times New Roman" w:hAnsi="Times New Roman" w:cs="Times New Roman"/>
          <w:sz w:val="24"/>
          <w:szCs w:val="24"/>
        </w:rPr>
        <w:t xml:space="preserve"> </w:t>
      </w:r>
      <w:r w:rsidR="008D5AF5" w:rsidRPr="00526972">
        <w:rPr>
          <w:rFonts w:ascii="Times New Roman" w:hAnsi="Times New Roman" w:cs="Times New Roman"/>
          <w:sz w:val="24"/>
          <w:szCs w:val="24"/>
        </w:rPr>
        <w:t>fond recollection of the</w:t>
      </w:r>
      <w:r w:rsidR="00AB1023" w:rsidRPr="00526972">
        <w:rPr>
          <w:rFonts w:ascii="Times New Roman" w:hAnsi="Times New Roman" w:cs="Times New Roman"/>
          <w:sz w:val="24"/>
          <w:szCs w:val="24"/>
        </w:rPr>
        <w:t>ir valued</w:t>
      </w:r>
      <w:r w:rsidR="008D5AF5" w:rsidRPr="00526972">
        <w:rPr>
          <w:rFonts w:ascii="Times New Roman" w:hAnsi="Times New Roman" w:cs="Times New Roman"/>
          <w:sz w:val="24"/>
          <w:szCs w:val="24"/>
        </w:rPr>
        <w:t xml:space="preserve"> past</w:t>
      </w:r>
      <w:r w:rsidR="00C364CC" w:rsidRPr="00526972">
        <w:rPr>
          <w:rFonts w:ascii="Times New Roman" w:hAnsi="Times New Roman" w:cs="Times New Roman"/>
          <w:sz w:val="24"/>
          <w:szCs w:val="24"/>
        </w:rPr>
        <w:t xml:space="preserve"> </w:t>
      </w:r>
      <w:r w:rsidR="006F1B0D" w:rsidRPr="00526972">
        <w:rPr>
          <w:rFonts w:ascii="Times New Roman" w:hAnsi="Times New Roman" w:cs="Times New Roman"/>
          <w:sz w:val="24"/>
          <w:szCs w:val="24"/>
        </w:rPr>
        <w:t xml:space="preserve">(Hepper et al., </w:t>
      </w:r>
      <w:r w:rsidR="00EE503E" w:rsidRPr="00526972">
        <w:rPr>
          <w:rFonts w:ascii="Times New Roman" w:hAnsi="Times New Roman" w:cs="Times New Roman"/>
          <w:sz w:val="24"/>
          <w:szCs w:val="24"/>
        </w:rPr>
        <w:t>201</w:t>
      </w:r>
      <w:r w:rsidR="00A75720" w:rsidRPr="00526972">
        <w:rPr>
          <w:rFonts w:ascii="Times New Roman" w:hAnsi="Times New Roman" w:cs="Times New Roman"/>
          <w:sz w:val="24"/>
          <w:szCs w:val="24"/>
        </w:rPr>
        <w:t>2</w:t>
      </w:r>
      <w:r w:rsidR="008D7C9C" w:rsidRPr="00526972">
        <w:rPr>
          <w:rFonts w:ascii="Times New Roman" w:hAnsi="Times New Roman" w:cs="Times New Roman"/>
          <w:sz w:val="24"/>
          <w:szCs w:val="24"/>
        </w:rPr>
        <w:t>, 2014</w:t>
      </w:r>
      <w:r w:rsidR="00EE503E" w:rsidRPr="00526972">
        <w:rPr>
          <w:rFonts w:ascii="Times New Roman" w:hAnsi="Times New Roman" w:cs="Times New Roman"/>
          <w:sz w:val="24"/>
          <w:szCs w:val="24"/>
        </w:rPr>
        <w:t>)</w:t>
      </w:r>
      <w:r w:rsidR="0043055C" w:rsidRPr="00526972">
        <w:rPr>
          <w:rFonts w:ascii="Times New Roman" w:hAnsi="Times New Roman" w:cs="Times New Roman"/>
          <w:sz w:val="24"/>
          <w:szCs w:val="24"/>
        </w:rPr>
        <w:t>.</w:t>
      </w:r>
      <w:r w:rsidR="00C02A23" w:rsidRPr="00526972">
        <w:rPr>
          <w:rFonts w:ascii="Times New Roman" w:hAnsi="Times New Roman" w:cs="Times New Roman"/>
          <w:sz w:val="24"/>
          <w:szCs w:val="24"/>
        </w:rPr>
        <w:t xml:space="preserve"> </w:t>
      </w:r>
      <w:r w:rsidR="008D5AF5" w:rsidRPr="00526972">
        <w:rPr>
          <w:rFonts w:ascii="Times New Roman" w:hAnsi="Times New Roman" w:cs="Times New Roman"/>
          <w:sz w:val="24"/>
          <w:szCs w:val="24"/>
        </w:rPr>
        <w:t xml:space="preserve">Content analyses </w:t>
      </w:r>
      <w:r w:rsidR="00A36B12" w:rsidRPr="00526972">
        <w:rPr>
          <w:rFonts w:ascii="Times New Roman" w:hAnsi="Times New Roman" w:cs="Times New Roman"/>
          <w:sz w:val="24"/>
          <w:szCs w:val="24"/>
        </w:rPr>
        <w:t>have</w:t>
      </w:r>
      <w:r w:rsidR="00AB1023" w:rsidRPr="00526972">
        <w:rPr>
          <w:rFonts w:ascii="Times New Roman" w:hAnsi="Times New Roman" w:cs="Times New Roman"/>
          <w:sz w:val="24"/>
          <w:szCs w:val="24"/>
        </w:rPr>
        <w:t xml:space="preserve"> indeed</w:t>
      </w:r>
      <w:r w:rsidR="003A35DD" w:rsidRPr="00526972">
        <w:rPr>
          <w:rFonts w:ascii="Times New Roman" w:hAnsi="Times New Roman" w:cs="Times New Roman"/>
          <w:sz w:val="24"/>
          <w:szCs w:val="24"/>
        </w:rPr>
        <w:t xml:space="preserve"> shown that</w:t>
      </w:r>
      <w:r w:rsidR="00C364CC" w:rsidRPr="00526972">
        <w:rPr>
          <w:rFonts w:ascii="Times New Roman" w:hAnsi="Times New Roman" w:cs="Times New Roman"/>
          <w:sz w:val="24"/>
          <w:szCs w:val="24"/>
        </w:rPr>
        <w:t xml:space="preserve"> n</w:t>
      </w:r>
      <w:r w:rsidR="0034002A" w:rsidRPr="00526972">
        <w:rPr>
          <w:rFonts w:ascii="Times New Roman" w:hAnsi="Times New Roman" w:cs="Times New Roman"/>
          <w:sz w:val="24"/>
          <w:szCs w:val="24"/>
        </w:rPr>
        <w:t xml:space="preserve">ostalgic </w:t>
      </w:r>
      <w:r w:rsidR="00C02A23" w:rsidRPr="00526972">
        <w:rPr>
          <w:rFonts w:ascii="Times New Roman" w:hAnsi="Times New Roman" w:cs="Times New Roman"/>
          <w:sz w:val="24"/>
          <w:szCs w:val="24"/>
        </w:rPr>
        <w:t xml:space="preserve">recollections </w:t>
      </w:r>
      <w:r w:rsidR="00C364CC" w:rsidRPr="00526972">
        <w:rPr>
          <w:rFonts w:ascii="Times New Roman" w:hAnsi="Times New Roman" w:cs="Times New Roman"/>
          <w:sz w:val="24"/>
          <w:szCs w:val="24"/>
        </w:rPr>
        <w:t xml:space="preserve">involve </w:t>
      </w:r>
      <w:r w:rsidR="00C02A23" w:rsidRPr="00526972">
        <w:rPr>
          <w:rFonts w:ascii="Times New Roman" w:hAnsi="Times New Roman" w:cs="Times New Roman"/>
          <w:sz w:val="24"/>
          <w:szCs w:val="24"/>
        </w:rPr>
        <w:t>personally important life events (e.g., reunions, holidays, weddings) and life periods (e.g., childhood, high school, college</w:t>
      </w:r>
      <w:r w:rsidR="00FC7336" w:rsidRPr="00526972">
        <w:rPr>
          <w:rFonts w:ascii="Times New Roman" w:hAnsi="Times New Roman" w:cs="Times New Roman"/>
          <w:sz w:val="24"/>
          <w:szCs w:val="24"/>
        </w:rPr>
        <w:t xml:space="preserve">; </w:t>
      </w:r>
      <w:r w:rsidR="008D7C9C" w:rsidRPr="00526972">
        <w:rPr>
          <w:rFonts w:ascii="Times New Roman" w:hAnsi="Times New Roman" w:cs="Times New Roman"/>
          <w:sz w:val="24"/>
          <w:szCs w:val="24"/>
        </w:rPr>
        <w:t xml:space="preserve">Abeyta et al., 2015; </w:t>
      </w:r>
      <w:r w:rsidR="00FC7336" w:rsidRPr="00526972">
        <w:rPr>
          <w:rFonts w:ascii="Times New Roman" w:hAnsi="Times New Roman" w:cs="Times New Roman"/>
          <w:sz w:val="24"/>
          <w:szCs w:val="24"/>
        </w:rPr>
        <w:t>Wildschut et al., 2006</w:t>
      </w:r>
      <w:r w:rsidR="00C02A23" w:rsidRPr="00526972">
        <w:rPr>
          <w:rFonts w:ascii="Times New Roman" w:hAnsi="Times New Roman" w:cs="Times New Roman"/>
          <w:sz w:val="24"/>
          <w:szCs w:val="24"/>
        </w:rPr>
        <w:t>)</w:t>
      </w:r>
      <w:r w:rsidR="00C72396" w:rsidRPr="00526972">
        <w:rPr>
          <w:rFonts w:ascii="Times New Roman" w:hAnsi="Times New Roman" w:cs="Times New Roman"/>
          <w:sz w:val="24"/>
          <w:szCs w:val="24"/>
        </w:rPr>
        <w:t>.</w:t>
      </w:r>
      <w:r w:rsidR="00C02A23" w:rsidRPr="00526972">
        <w:rPr>
          <w:rFonts w:ascii="Times New Roman" w:hAnsi="Times New Roman" w:cs="Times New Roman"/>
          <w:sz w:val="24"/>
          <w:szCs w:val="24"/>
        </w:rPr>
        <w:t xml:space="preserve"> </w:t>
      </w:r>
      <w:r w:rsidR="00C72396" w:rsidRPr="00526972">
        <w:rPr>
          <w:rFonts w:ascii="Times New Roman" w:hAnsi="Times New Roman" w:cs="Times New Roman"/>
          <w:sz w:val="24"/>
          <w:szCs w:val="24"/>
        </w:rPr>
        <w:t>T</w:t>
      </w:r>
      <w:r w:rsidR="00C02A23" w:rsidRPr="00526972">
        <w:rPr>
          <w:rFonts w:ascii="Times New Roman" w:hAnsi="Times New Roman" w:cs="Times New Roman"/>
          <w:sz w:val="24"/>
          <w:szCs w:val="24"/>
        </w:rPr>
        <w:t xml:space="preserve">he self </w:t>
      </w:r>
      <w:r w:rsidR="00C72396" w:rsidRPr="00526972">
        <w:rPr>
          <w:rFonts w:ascii="Times New Roman" w:hAnsi="Times New Roman" w:cs="Times New Roman"/>
          <w:sz w:val="24"/>
          <w:szCs w:val="24"/>
        </w:rPr>
        <w:t xml:space="preserve">plays </w:t>
      </w:r>
      <w:r w:rsidR="005D250F" w:rsidRPr="00526972">
        <w:rPr>
          <w:rFonts w:ascii="Times New Roman" w:hAnsi="Times New Roman" w:cs="Times New Roman"/>
          <w:sz w:val="24"/>
          <w:szCs w:val="24"/>
        </w:rPr>
        <w:t xml:space="preserve">a </w:t>
      </w:r>
      <w:r w:rsidR="00C02A23" w:rsidRPr="00526972">
        <w:rPr>
          <w:rFonts w:ascii="Times New Roman" w:hAnsi="Times New Roman" w:cs="Times New Roman"/>
          <w:sz w:val="24"/>
          <w:szCs w:val="24"/>
        </w:rPr>
        <w:t>protagonist</w:t>
      </w:r>
      <w:r w:rsidR="005B10D3" w:rsidRPr="00526972">
        <w:rPr>
          <w:rFonts w:ascii="Times New Roman" w:hAnsi="Times New Roman" w:cs="Times New Roman"/>
          <w:sz w:val="24"/>
          <w:szCs w:val="24"/>
        </w:rPr>
        <w:t>ic</w:t>
      </w:r>
      <w:r w:rsidR="00C72396" w:rsidRPr="00526972">
        <w:rPr>
          <w:rFonts w:ascii="Times New Roman" w:hAnsi="Times New Roman" w:cs="Times New Roman"/>
          <w:sz w:val="24"/>
          <w:szCs w:val="24"/>
        </w:rPr>
        <w:t xml:space="preserve"> role in </w:t>
      </w:r>
      <w:r w:rsidR="004F5F24" w:rsidRPr="00526972">
        <w:rPr>
          <w:rFonts w:ascii="Times New Roman" w:hAnsi="Times New Roman" w:cs="Times New Roman"/>
          <w:sz w:val="24"/>
          <w:szCs w:val="24"/>
        </w:rPr>
        <w:t>such recollections, but</w:t>
      </w:r>
      <w:r w:rsidR="000B42F7" w:rsidRPr="00526972">
        <w:rPr>
          <w:rFonts w:ascii="Times New Roman" w:hAnsi="Times New Roman" w:cs="Times New Roman"/>
          <w:sz w:val="24"/>
          <w:szCs w:val="24"/>
        </w:rPr>
        <w:t xml:space="preserve"> </w:t>
      </w:r>
      <w:r w:rsidR="00C02A23" w:rsidRPr="00526972">
        <w:rPr>
          <w:rFonts w:ascii="Times New Roman" w:hAnsi="Times New Roman" w:cs="Times New Roman"/>
          <w:sz w:val="24"/>
          <w:szCs w:val="24"/>
        </w:rPr>
        <w:t xml:space="preserve">is </w:t>
      </w:r>
      <w:r w:rsidR="00C364CC" w:rsidRPr="00526972">
        <w:rPr>
          <w:rFonts w:ascii="Times New Roman" w:hAnsi="Times New Roman" w:cs="Times New Roman"/>
          <w:sz w:val="24"/>
          <w:szCs w:val="24"/>
        </w:rPr>
        <w:t xml:space="preserve">nearly always </w:t>
      </w:r>
      <w:r w:rsidR="00C02A23" w:rsidRPr="00526972">
        <w:rPr>
          <w:rFonts w:ascii="Times New Roman" w:hAnsi="Times New Roman" w:cs="Times New Roman"/>
          <w:sz w:val="24"/>
          <w:szCs w:val="24"/>
        </w:rPr>
        <w:t xml:space="preserve">surrounded by </w:t>
      </w:r>
      <w:r w:rsidR="00FA3C95" w:rsidRPr="00526972">
        <w:rPr>
          <w:rFonts w:ascii="Times New Roman" w:hAnsi="Times New Roman" w:cs="Times New Roman"/>
          <w:sz w:val="24"/>
          <w:szCs w:val="24"/>
        </w:rPr>
        <w:t xml:space="preserve">close </w:t>
      </w:r>
      <w:r w:rsidR="00C02A23" w:rsidRPr="00526972">
        <w:rPr>
          <w:rFonts w:ascii="Times New Roman" w:hAnsi="Times New Roman" w:cs="Times New Roman"/>
          <w:sz w:val="24"/>
          <w:szCs w:val="24"/>
        </w:rPr>
        <w:t>others (e.g., family members, partners, friends</w:t>
      </w:r>
      <w:r w:rsidR="0004186E" w:rsidRPr="00526972">
        <w:rPr>
          <w:rFonts w:ascii="Times New Roman" w:hAnsi="Times New Roman" w:cs="Times New Roman"/>
          <w:sz w:val="24"/>
          <w:szCs w:val="24"/>
        </w:rPr>
        <w:t xml:space="preserve">; </w:t>
      </w:r>
      <w:r w:rsidR="00576F87" w:rsidRPr="00526972">
        <w:rPr>
          <w:rFonts w:ascii="Times New Roman" w:hAnsi="Times New Roman" w:cs="Times New Roman"/>
          <w:sz w:val="24"/>
          <w:szCs w:val="24"/>
        </w:rPr>
        <w:t>Sedikides &amp; Wildschut, 2019</w:t>
      </w:r>
      <w:r w:rsidR="00C02A23" w:rsidRPr="00526972">
        <w:rPr>
          <w:rFonts w:ascii="Times New Roman" w:hAnsi="Times New Roman" w:cs="Times New Roman"/>
          <w:sz w:val="24"/>
          <w:szCs w:val="24"/>
        </w:rPr>
        <w:t>).</w:t>
      </w:r>
      <w:r w:rsidR="00E15389" w:rsidRPr="00526972">
        <w:rPr>
          <w:rFonts w:ascii="Times New Roman" w:hAnsi="Times New Roman" w:cs="Times New Roman"/>
          <w:sz w:val="24"/>
          <w:szCs w:val="24"/>
        </w:rPr>
        <w:t xml:space="preserve"> </w:t>
      </w:r>
      <w:r w:rsidR="00C364CC" w:rsidRPr="00526972">
        <w:rPr>
          <w:rFonts w:ascii="Times New Roman" w:hAnsi="Times New Roman" w:cs="Times New Roman"/>
          <w:sz w:val="24"/>
          <w:szCs w:val="24"/>
        </w:rPr>
        <w:t>Although n</w:t>
      </w:r>
      <w:r w:rsidR="005D4BBC" w:rsidRPr="00526972">
        <w:rPr>
          <w:rFonts w:ascii="Times New Roman" w:hAnsi="Times New Roman" w:cs="Times New Roman"/>
          <w:sz w:val="24"/>
          <w:szCs w:val="24"/>
        </w:rPr>
        <w:t>ostalgi</w:t>
      </w:r>
      <w:r w:rsidR="00C364CC" w:rsidRPr="00526972">
        <w:rPr>
          <w:rFonts w:ascii="Times New Roman" w:hAnsi="Times New Roman" w:cs="Times New Roman"/>
          <w:sz w:val="24"/>
          <w:szCs w:val="24"/>
        </w:rPr>
        <w:t>c</w:t>
      </w:r>
      <w:r w:rsidR="00E15389" w:rsidRPr="00526972">
        <w:rPr>
          <w:rFonts w:ascii="Times New Roman" w:hAnsi="Times New Roman" w:cs="Times New Roman"/>
          <w:sz w:val="24"/>
          <w:szCs w:val="24"/>
        </w:rPr>
        <w:t xml:space="preserve"> </w:t>
      </w:r>
      <w:r w:rsidR="004F5F24" w:rsidRPr="00526972">
        <w:rPr>
          <w:rFonts w:ascii="Times New Roman" w:hAnsi="Times New Roman" w:cs="Times New Roman"/>
          <w:sz w:val="24"/>
          <w:szCs w:val="24"/>
        </w:rPr>
        <w:t xml:space="preserve">recollections </w:t>
      </w:r>
      <w:r w:rsidR="00C72396" w:rsidRPr="00526972">
        <w:rPr>
          <w:rFonts w:ascii="Times New Roman" w:hAnsi="Times New Roman" w:cs="Times New Roman"/>
          <w:sz w:val="24"/>
          <w:szCs w:val="24"/>
        </w:rPr>
        <w:t xml:space="preserve">are </w:t>
      </w:r>
      <w:r w:rsidR="00E96CAD" w:rsidRPr="00526972">
        <w:rPr>
          <w:rFonts w:ascii="Times New Roman" w:hAnsi="Times New Roman" w:cs="Times New Roman"/>
          <w:sz w:val="24"/>
          <w:szCs w:val="24"/>
        </w:rPr>
        <w:t>predominantly</w:t>
      </w:r>
      <w:r w:rsidR="005D4BBC" w:rsidRPr="00526972">
        <w:rPr>
          <w:rFonts w:ascii="Times New Roman" w:hAnsi="Times New Roman" w:cs="Times New Roman"/>
          <w:sz w:val="24"/>
          <w:szCs w:val="24"/>
        </w:rPr>
        <w:t xml:space="preserve"> positive, </w:t>
      </w:r>
      <w:r w:rsidR="00C72396" w:rsidRPr="00526972">
        <w:rPr>
          <w:rFonts w:ascii="Times New Roman" w:hAnsi="Times New Roman" w:cs="Times New Roman"/>
          <w:sz w:val="24"/>
          <w:szCs w:val="24"/>
        </w:rPr>
        <w:t xml:space="preserve">they </w:t>
      </w:r>
      <w:r w:rsidR="00A51E2E" w:rsidRPr="00526972">
        <w:rPr>
          <w:rFonts w:ascii="Times New Roman" w:hAnsi="Times New Roman" w:cs="Times New Roman"/>
          <w:sz w:val="24"/>
          <w:szCs w:val="24"/>
        </w:rPr>
        <w:t>often</w:t>
      </w:r>
      <w:r w:rsidR="00C364CC" w:rsidRPr="00526972">
        <w:rPr>
          <w:rFonts w:ascii="Times New Roman" w:hAnsi="Times New Roman" w:cs="Times New Roman"/>
          <w:sz w:val="24"/>
          <w:szCs w:val="24"/>
        </w:rPr>
        <w:t xml:space="preserve"> </w:t>
      </w:r>
      <w:r w:rsidR="005D4BBC" w:rsidRPr="00526972">
        <w:rPr>
          <w:rFonts w:ascii="Times New Roman" w:hAnsi="Times New Roman" w:cs="Times New Roman"/>
          <w:sz w:val="24"/>
          <w:szCs w:val="24"/>
        </w:rPr>
        <w:t xml:space="preserve">involve </w:t>
      </w:r>
      <w:r w:rsidR="004F5F24" w:rsidRPr="00526972">
        <w:rPr>
          <w:rFonts w:ascii="Times New Roman" w:hAnsi="Times New Roman" w:cs="Times New Roman"/>
          <w:sz w:val="24"/>
          <w:szCs w:val="24"/>
        </w:rPr>
        <w:t>yearning or</w:t>
      </w:r>
      <w:r w:rsidR="005D4BBC" w:rsidRPr="00526972">
        <w:rPr>
          <w:rFonts w:ascii="Times New Roman" w:hAnsi="Times New Roman" w:cs="Times New Roman"/>
          <w:sz w:val="24"/>
          <w:szCs w:val="24"/>
        </w:rPr>
        <w:t xml:space="preserve"> </w:t>
      </w:r>
      <w:r w:rsidR="00AB1023" w:rsidRPr="00526972">
        <w:rPr>
          <w:rFonts w:ascii="Times New Roman" w:hAnsi="Times New Roman" w:cs="Times New Roman"/>
          <w:sz w:val="24"/>
          <w:szCs w:val="24"/>
        </w:rPr>
        <w:t xml:space="preserve">sadness for </w:t>
      </w:r>
      <w:r w:rsidR="00AB1023" w:rsidRPr="00526972">
        <w:rPr>
          <w:rFonts w:asciiTheme="majorBidi" w:hAnsiTheme="majorBidi" w:cstheme="majorBidi"/>
          <w:sz w:val="24"/>
          <w:szCs w:val="24"/>
        </w:rPr>
        <w:t xml:space="preserve">irredeemably </w:t>
      </w:r>
      <w:r w:rsidR="006F1B0D" w:rsidRPr="00526972">
        <w:rPr>
          <w:rFonts w:asciiTheme="majorBidi" w:hAnsiTheme="majorBidi" w:cstheme="majorBidi"/>
          <w:sz w:val="24"/>
          <w:szCs w:val="24"/>
        </w:rPr>
        <w:t>by</w:t>
      </w:r>
      <w:r w:rsidR="00AB1023" w:rsidRPr="00526972">
        <w:rPr>
          <w:rFonts w:asciiTheme="majorBidi" w:hAnsiTheme="majorBidi" w:cstheme="majorBidi"/>
          <w:sz w:val="24"/>
          <w:szCs w:val="24"/>
        </w:rPr>
        <w:t>gone moments</w:t>
      </w:r>
      <w:r w:rsidR="004F78FF" w:rsidRPr="00526972">
        <w:rPr>
          <w:rFonts w:asciiTheme="majorBidi" w:hAnsiTheme="majorBidi" w:cstheme="majorBidi"/>
          <w:sz w:val="24"/>
          <w:szCs w:val="24"/>
        </w:rPr>
        <w:t xml:space="preserve"> (</w:t>
      </w:r>
      <w:r w:rsidR="008D7C9C" w:rsidRPr="00526972">
        <w:rPr>
          <w:rFonts w:asciiTheme="majorBidi" w:hAnsiTheme="majorBidi" w:cstheme="majorBidi"/>
          <w:color w:val="000000" w:themeColor="text1"/>
          <w:sz w:val="24"/>
          <w:szCs w:val="24"/>
        </w:rPr>
        <w:t>Leunissen</w:t>
      </w:r>
      <w:r w:rsidR="008D7C9C" w:rsidRPr="00526972">
        <w:rPr>
          <w:rFonts w:asciiTheme="majorBidi" w:hAnsiTheme="majorBidi" w:cstheme="majorBidi"/>
          <w:sz w:val="24"/>
          <w:szCs w:val="24"/>
        </w:rPr>
        <w:t xml:space="preserve"> et al., 202</w:t>
      </w:r>
      <w:r w:rsidR="00EB601E" w:rsidRPr="00526972">
        <w:rPr>
          <w:rFonts w:asciiTheme="majorBidi" w:hAnsiTheme="majorBidi" w:cstheme="majorBidi"/>
          <w:sz w:val="24"/>
          <w:szCs w:val="24"/>
        </w:rPr>
        <w:t>1</w:t>
      </w:r>
      <w:r w:rsidR="008D7C9C" w:rsidRPr="00526972">
        <w:rPr>
          <w:rFonts w:asciiTheme="majorBidi" w:hAnsiTheme="majorBidi" w:cstheme="majorBidi"/>
          <w:sz w:val="24"/>
          <w:szCs w:val="24"/>
        </w:rPr>
        <w:t xml:space="preserve">; </w:t>
      </w:r>
      <w:r w:rsidR="00576F87" w:rsidRPr="00526972">
        <w:rPr>
          <w:rFonts w:asciiTheme="majorBidi" w:hAnsiTheme="majorBidi" w:cstheme="majorBidi"/>
          <w:sz w:val="24"/>
          <w:szCs w:val="24"/>
        </w:rPr>
        <w:t>Sedikides &amp; Wildschut, 2016</w:t>
      </w:r>
      <w:r w:rsidR="00E7707A" w:rsidRPr="00526972">
        <w:rPr>
          <w:rFonts w:asciiTheme="majorBidi" w:hAnsiTheme="majorBidi" w:cstheme="majorBidi"/>
          <w:sz w:val="24"/>
          <w:szCs w:val="24"/>
        </w:rPr>
        <w:t>a</w:t>
      </w:r>
      <w:r w:rsidR="004F78FF" w:rsidRPr="00526972">
        <w:rPr>
          <w:rFonts w:asciiTheme="majorBidi" w:hAnsiTheme="majorBidi" w:cstheme="majorBidi"/>
          <w:sz w:val="24"/>
          <w:szCs w:val="24"/>
        </w:rPr>
        <w:t>)</w:t>
      </w:r>
      <w:r w:rsidR="00E15389" w:rsidRPr="00526972">
        <w:rPr>
          <w:rFonts w:asciiTheme="majorBidi" w:hAnsiTheme="majorBidi" w:cstheme="majorBidi"/>
          <w:sz w:val="24"/>
          <w:szCs w:val="24"/>
        </w:rPr>
        <w:t>.</w:t>
      </w:r>
      <w:r w:rsidR="007E57C4" w:rsidRPr="00526972">
        <w:rPr>
          <w:rFonts w:asciiTheme="majorBidi" w:hAnsiTheme="majorBidi" w:cstheme="majorBidi"/>
          <w:sz w:val="24"/>
          <w:szCs w:val="24"/>
        </w:rPr>
        <w:t xml:space="preserve"> </w:t>
      </w:r>
      <w:r w:rsidR="00E87AAF" w:rsidRPr="00526972">
        <w:rPr>
          <w:rFonts w:asciiTheme="majorBidi" w:hAnsiTheme="majorBidi" w:cstheme="majorBidi"/>
          <w:sz w:val="24"/>
          <w:szCs w:val="24"/>
        </w:rPr>
        <w:t>When a</w:t>
      </w:r>
      <w:r w:rsidR="00E87AAF" w:rsidRPr="00526972">
        <w:rPr>
          <w:rFonts w:ascii="Times New Roman" w:hAnsi="Times New Roman" w:cs="Times New Roman"/>
          <w:sz w:val="24"/>
          <w:szCs w:val="24"/>
        </w:rPr>
        <w:t xml:space="preserve"> nostalgic narrative contains negative elements,</w:t>
      </w:r>
      <w:r w:rsidR="00AB1023" w:rsidRPr="00526972">
        <w:rPr>
          <w:rFonts w:ascii="Times New Roman" w:hAnsi="Times New Roman" w:cs="Times New Roman"/>
          <w:sz w:val="24"/>
          <w:szCs w:val="24"/>
        </w:rPr>
        <w:t xml:space="preserve"> though,</w:t>
      </w:r>
      <w:r w:rsidR="00E87AAF" w:rsidRPr="00526972">
        <w:rPr>
          <w:rFonts w:ascii="Times New Roman" w:hAnsi="Times New Roman" w:cs="Times New Roman"/>
          <w:sz w:val="24"/>
          <w:szCs w:val="24"/>
        </w:rPr>
        <w:t xml:space="preserve"> the narrative is typically redemptive</w:t>
      </w:r>
      <w:r w:rsidR="00FC7336" w:rsidRPr="00526972">
        <w:rPr>
          <w:rFonts w:ascii="Times New Roman" w:hAnsi="Times New Roman" w:cs="Times New Roman"/>
          <w:sz w:val="24"/>
          <w:szCs w:val="24"/>
        </w:rPr>
        <w:t>; t</w:t>
      </w:r>
      <w:r w:rsidR="004E1170" w:rsidRPr="00526972">
        <w:rPr>
          <w:rFonts w:ascii="Times New Roman" w:hAnsi="Times New Roman" w:cs="Times New Roman"/>
          <w:sz w:val="24"/>
          <w:szCs w:val="24"/>
        </w:rPr>
        <w:t>hat is, people view negative experiences as overshadowed or redeemed by positive ones (</w:t>
      </w:r>
      <w:r w:rsidR="00FC7336" w:rsidRPr="00526972">
        <w:rPr>
          <w:rFonts w:ascii="Times New Roman" w:hAnsi="Times New Roman" w:cs="Times New Roman"/>
          <w:sz w:val="24"/>
          <w:szCs w:val="24"/>
        </w:rPr>
        <w:t>Wildschut et al., 2006</w:t>
      </w:r>
      <w:r w:rsidR="004E1170" w:rsidRPr="00526972">
        <w:rPr>
          <w:rFonts w:ascii="Times New Roman" w:hAnsi="Times New Roman" w:cs="Times New Roman"/>
          <w:sz w:val="24"/>
          <w:szCs w:val="24"/>
        </w:rPr>
        <w:t>).</w:t>
      </w:r>
      <w:r w:rsidR="00762465" w:rsidRPr="00526972">
        <w:rPr>
          <w:rFonts w:ascii="Times New Roman" w:hAnsi="Times New Roman" w:cs="Times New Roman"/>
          <w:sz w:val="24"/>
          <w:szCs w:val="24"/>
        </w:rPr>
        <w:t xml:space="preserve"> </w:t>
      </w:r>
      <w:r w:rsidR="00C364CC" w:rsidRPr="00526972">
        <w:rPr>
          <w:rFonts w:ascii="Times New Roman" w:hAnsi="Times New Roman" w:cs="Times New Roman"/>
          <w:sz w:val="24"/>
          <w:szCs w:val="24"/>
        </w:rPr>
        <w:t>N</w:t>
      </w:r>
      <w:r w:rsidR="00EE503E" w:rsidRPr="00526972">
        <w:rPr>
          <w:rFonts w:ascii="Times New Roman" w:hAnsi="Times New Roman" w:cs="Times New Roman"/>
          <w:sz w:val="24"/>
          <w:szCs w:val="24"/>
        </w:rPr>
        <w:t xml:space="preserve">ostalgia is commonly </w:t>
      </w:r>
      <w:r w:rsidR="00D56FFD" w:rsidRPr="00526972">
        <w:rPr>
          <w:rFonts w:ascii="Times New Roman" w:hAnsi="Times New Roman" w:cs="Times New Roman"/>
          <w:sz w:val="24"/>
          <w:szCs w:val="24"/>
        </w:rPr>
        <w:t xml:space="preserve">experienced </w:t>
      </w:r>
      <w:r w:rsidR="00EE503E" w:rsidRPr="00526972">
        <w:rPr>
          <w:rFonts w:ascii="Times New Roman" w:hAnsi="Times New Roman" w:cs="Times New Roman"/>
          <w:sz w:val="24"/>
          <w:szCs w:val="24"/>
        </w:rPr>
        <w:t>(</w:t>
      </w:r>
      <w:r w:rsidR="00FC7336" w:rsidRPr="00526972">
        <w:rPr>
          <w:rFonts w:ascii="Times New Roman" w:hAnsi="Times New Roman" w:cs="Times New Roman"/>
          <w:sz w:val="24"/>
          <w:szCs w:val="24"/>
        </w:rPr>
        <w:t>Hepper et al., 202</w:t>
      </w:r>
      <w:r w:rsidR="00EB601E" w:rsidRPr="00526972">
        <w:rPr>
          <w:rFonts w:ascii="Times New Roman" w:hAnsi="Times New Roman" w:cs="Times New Roman"/>
          <w:sz w:val="24"/>
          <w:szCs w:val="24"/>
        </w:rPr>
        <w:t>1</w:t>
      </w:r>
      <w:r w:rsidR="00EE503E" w:rsidRPr="00526972">
        <w:rPr>
          <w:rFonts w:ascii="Times New Roman" w:hAnsi="Times New Roman" w:cs="Times New Roman"/>
          <w:sz w:val="24"/>
          <w:szCs w:val="24"/>
        </w:rPr>
        <w:t xml:space="preserve">; </w:t>
      </w:r>
      <w:r w:rsidR="00526972" w:rsidRPr="00526972">
        <w:rPr>
          <w:rFonts w:ascii="Times New Roman" w:hAnsi="Times New Roman" w:cs="Times New Roman"/>
          <w:sz w:val="24"/>
          <w:szCs w:val="24"/>
        </w:rPr>
        <w:t xml:space="preserve">Newman et al., 2020; Turner &amp; Stanley, 2021; </w:t>
      </w:r>
      <w:r w:rsidR="00EE503E" w:rsidRPr="00526972">
        <w:rPr>
          <w:rFonts w:ascii="Times New Roman" w:hAnsi="Times New Roman" w:cs="Times New Roman"/>
          <w:sz w:val="24"/>
          <w:szCs w:val="24"/>
        </w:rPr>
        <w:t>Wildschut</w:t>
      </w:r>
      <w:r w:rsidR="00292CB3" w:rsidRPr="00526972">
        <w:rPr>
          <w:rFonts w:ascii="Times New Roman" w:hAnsi="Times New Roman" w:cs="Times New Roman"/>
          <w:sz w:val="24"/>
          <w:szCs w:val="24"/>
        </w:rPr>
        <w:t xml:space="preserve"> et al.,</w:t>
      </w:r>
      <w:r w:rsidR="00EE503E" w:rsidRPr="00526972">
        <w:rPr>
          <w:rFonts w:ascii="Times New Roman" w:hAnsi="Times New Roman" w:cs="Times New Roman"/>
          <w:sz w:val="24"/>
          <w:szCs w:val="24"/>
        </w:rPr>
        <w:t xml:space="preserve"> 2006) by people of </w:t>
      </w:r>
      <w:r w:rsidR="00026040" w:rsidRPr="00526972">
        <w:rPr>
          <w:rFonts w:ascii="Times New Roman" w:hAnsi="Times New Roman" w:cs="Times New Roman"/>
          <w:sz w:val="24"/>
          <w:szCs w:val="24"/>
        </w:rPr>
        <w:t xml:space="preserve">various </w:t>
      </w:r>
      <w:r w:rsidR="00EE503E" w:rsidRPr="00526972">
        <w:rPr>
          <w:rFonts w:ascii="Times New Roman" w:hAnsi="Times New Roman" w:cs="Times New Roman"/>
          <w:sz w:val="24"/>
          <w:szCs w:val="24"/>
        </w:rPr>
        <w:t>ages (</w:t>
      </w:r>
      <w:r w:rsidR="00026040" w:rsidRPr="00526972">
        <w:rPr>
          <w:rFonts w:ascii="Times New Roman" w:hAnsi="Times New Roman" w:cs="Times New Roman"/>
          <w:sz w:val="24"/>
          <w:szCs w:val="24"/>
        </w:rPr>
        <w:t>Biskas et al., 201</w:t>
      </w:r>
      <w:r w:rsidR="00910C45" w:rsidRPr="00526972">
        <w:rPr>
          <w:rFonts w:ascii="Times New Roman" w:hAnsi="Times New Roman" w:cs="Times New Roman"/>
          <w:sz w:val="24"/>
          <w:szCs w:val="24"/>
        </w:rPr>
        <w:t>9</w:t>
      </w:r>
      <w:r w:rsidR="00026040" w:rsidRPr="00526972">
        <w:rPr>
          <w:rFonts w:ascii="Times New Roman" w:hAnsi="Times New Roman" w:cs="Times New Roman"/>
          <w:sz w:val="24"/>
          <w:szCs w:val="24"/>
        </w:rPr>
        <w:t>;</w:t>
      </w:r>
      <w:r w:rsidR="00FC7336" w:rsidRPr="00526972">
        <w:rPr>
          <w:rFonts w:ascii="Times New Roman" w:hAnsi="Times New Roman" w:cs="Times New Roman"/>
          <w:sz w:val="24"/>
          <w:szCs w:val="24"/>
        </w:rPr>
        <w:t xml:space="preserve"> Madoglou et al., 2017</w:t>
      </w:r>
      <w:r w:rsidR="00EE503E" w:rsidRPr="00526972">
        <w:rPr>
          <w:rFonts w:ascii="Times New Roman" w:hAnsi="Times New Roman" w:cs="Times New Roman"/>
          <w:sz w:val="24"/>
          <w:szCs w:val="24"/>
        </w:rPr>
        <w:t>)</w:t>
      </w:r>
      <w:r w:rsidR="00D04026" w:rsidRPr="00526972">
        <w:rPr>
          <w:rFonts w:ascii="Times New Roman" w:hAnsi="Times New Roman" w:cs="Times New Roman"/>
          <w:sz w:val="24"/>
          <w:szCs w:val="24"/>
        </w:rPr>
        <w:t xml:space="preserve"> and</w:t>
      </w:r>
      <w:r w:rsidR="00EE503E" w:rsidRPr="00526972">
        <w:rPr>
          <w:rFonts w:ascii="Times New Roman" w:hAnsi="Times New Roman" w:cs="Times New Roman"/>
          <w:sz w:val="24"/>
          <w:szCs w:val="24"/>
        </w:rPr>
        <w:t xml:space="preserve"> across cultures (</w:t>
      </w:r>
      <w:r w:rsidR="00AE722F" w:rsidRPr="00526972">
        <w:rPr>
          <w:rFonts w:ascii="Times New Roman" w:hAnsi="Times New Roman" w:cs="Times New Roman"/>
          <w:sz w:val="24"/>
          <w:szCs w:val="24"/>
        </w:rPr>
        <w:t>Hepper et al., 2014</w:t>
      </w:r>
      <w:r w:rsidR="00576F87" w:rsidRPr="00526972">
        <w:rPr>
          <w:rFonts w:ascii="Times New Roman" w:hAnsi="Times New Roman" w:cs="Times New Roman"/>
          <w:sz w:val="24"/>
          <w:szCs w:val="24"/>
        </w:rPr>
        <w:t xml:space="preserve">; </w:t>
      </w:r>
      <w:r w:rsidR="00D04026" w:rsidRPr="00526972">
        <w:rPr>
          <w:rFonts w:ascii="Times New Roman" w:hAnsi="Times New Roman" w:cs="Times New Roman"/>
          <w:sz w:val="24"/>
          <w:szCs w:val="24"/>
        </w:rPr>
        <w:t>Wildschut et al., 2019</w:t>
      </w:r>
      <w:r w:rsidR="00EE503E" w:rsidRPr="00526972">
        <w:rPr>
          <w:rFonts w:ascii="Times New Roman" w:hAnsi="Times New Roman" w:cs="Times New Roman"/>
          <w:sz w:val="24"/>
          <w:szCs w:val="24"/>
        </w:rPr>
        <w:t>)</w:t>
      </w:r>
      <w:r w:rsidR="00026040" w:rsidRPr="00526972">
        <w:rPr>
          <w:rFonts w:ascii="Times New Roman" w:hAnsi="Times New Roman" w:cs="Times New Roman"/>
          <w:sz w:val="24"/>
          <w:szCs w:val="24"/>
        </w:rPr>
        <w:t>.</w:t>
      </w:r>
    </w:p>
    <w:p w14:paraId="38B01F40" w14:textId="3FE10EA9" w:rsidR="002A7DEE" w:rsidRPr="00526972" w:rsidRDefault="00B87539" w:rsidP="00055AF0">
      <w:pPr>
        <w:widowControl w:val="0"/>
        <w:spacing w:after="0" w:line="480" w:lineRule="exact"/>
        <w:ind w:firstLine="720"/>
        <w:rPr>
          <w:rFonts w:ascii="Times New Roman" w:hAnsi="Times New Roman" w:cs="Times New Roman"/>
          <w:sz w:val="24"/>
          <w:szCs w:val="24"/>
        </w:rPr>
      </w:pPr>
      <w:r w:rsidRPr="00526972">
        <w:rPr>
          <w:rFonts w:asciiTheme="majorBidi" w:hAnsiTheme="majorBidi" w:cstheme="majorBidi"/>
          <w:sz w:val="24"/>
          <w:szCs w:val="24"/>
        </w:rPr>
        <w:t>A</w:t>
      </w:r>
      <w:r w:rsidR="004F5F24" w:rsidRPr="00526972">
        <w:rPr>
          <w:rFonts w:asciiTheme="majorBidi" w:hAnsiTheme="majorBidi" w:cstheme="majorBidi"/>
          <w:sz w:val="24"/>
          <w:szCs w:val="24"/>
        </w:rPr>
        <w:t>ddition</w:t>
      </w:r>
      <w:r w:rsidRPr="00526972">
        <w:rPr>
          <w:rFonts w:asciiTheme="majorBidi" w:hAnsiTheme="majorBidi" w:cstheme="majorBidi"/>
          <w:sz w:val="24"/>
          <w:szCs w:val="24"/>
        </w:rPr>
        <w:t>ally</w:t>
      </w:r>
      <w:r w:rsidR="004F5F24" w:rsidRPr="00526972">
        <w:rPr>
          <w:rFonts w:asciiTheme="majorBidi" w:hAnsiTheme="majorBidi" w:cstheme="majorBidi"/>
          <w:sz w:val="24"/>
          <w:szCs w:val="24"/>
        </w:rPr>
        <w:t xml:space="preserve">, </w:t>
      </w:r>
      <w:r w:rsidR="00C364CC" w:rsidRPr="00526972">
        <w:rPr>
          <w:rFonts w:asciiTheme="majorBidi" w:hAnsiTheme="majorBidi" w:cstheme="majorBidi"/>
          <w:sz w:val="24"/>
          <w:szCs w:val="24"/>
        </w:rPr>
        <w:t>nostalgia</w:t>
      </w:r>
      <w:r w:rsidR="005D250F" w:rsidRPr="00526972">
        <w:rPr>
          <w:rFonts w:asciiTheme="majorBidi" w:hAnsiTheme="majorBidi" w:cstheme="majorBidi"/>
          <w:sz w:val="24"/>
          <w:szCs w:val="24"/>
        </w:rPr>
        <w:t xml:space="preserve"> </w:t>
      </w:r>
      <w:r w:rsidR="00D04026" w:rsidRPr="00526972">
        <w:rPr>
          <w:rFonts w:asciiTheme="majorBidi" w:hAnsiTheme="majorBidi" w:cstheme="majorBidi"/>
          <w:sz w:val="24"/>
          <w:szCs w:val="24"/>
        </w:rPr>
        <w:t xml:space="preserve">confers </w:t>
      </w:r>
      <w:r w:rsidR="004F5F24" w:rsidRPr="00526972">
        <w:rPr>
          <w:rFonts w:asciiTheme="majorBidi" w:hAnsiTheme="majorBidi" w:cstheme="majorBidi"/>
          <w:sz w:val="24"/>
          <w:szCs w:val="24"/>
        </w:rPr>
        <w:t>various</w:t>
      </w:r>
      <w:r w:rsidR="005D250F" w:rsidRPr="00526972">
        <w:rPr>
          <w:rFonts w:asciiTheme="majorBidi" w:hAnsiTheme="majorBidi" w:cstheme="majorBidi"/>
          <w:sz w:val="24"/>
          <w:szCs w:val="24"/>
        </w:rPr>
        <w:t xml:space="preserve"> psychological</w:t>
      </w:r>
      <w:r w:rsidR="00D04026" w:rsidRPr="00526972">
        <w:rPr>
          <w:rFonts w:asciiTheme="majorBidi" w:hAnsiTheme="majorBidi" w:cstheme="majorBidi"/>
          <w:sz w:val="24"/>
          <w:szCs w:val="24"/>
        </w:rPr>
        <w:t xml:space="preserve"> benefits</w:t>
      </w:r>
      <w:r w:rsidRPr="00526972">
        <w:rPr>
          <w:rFonts w:asciiTheme="majorBidi" w:hAnsiTheme="majorBidi" w:cstheme="majorBidi"/>
          <w:sz w:val="24"/>
          <w:szCs w:val="24"/>
        </w:rPr>
        <w:t xml:space="preserve"> (</w:t>
      </w:r>
      <w:r w:rsidR="00044B1B" w:rsidRPr="00526972">
        <w:rPr>
          <w:rFonts w:asciiTheme="majorBidi" w:hAnsiTheme="majorBidi" w:cstheme="majorBidi"/>
          <w:color w:val="201F1E"/>
          <w:sz w:val="24"/>
          <w:szCs w:val="24"/>
          <w:shd w:val="clear" w:color="auto" w:fill="FFFFFF"/>
        </w:rPr>
        <w:t>Frankenbach et al., 202</w:t>
      </w:r>
      <w:r w:rsidR="00373DDA" w:rsidRPr="00526972">
        <w:rPr>
          <w:rFonts w:asciiTheme="majorBidi" w:hAnsiTheme="majorBidi" w:cstheme="majorBidi"/>
          <w:color w:val="201F1E"/>
          <w:sz w:val="24"/>
          <w:szCs w:val="24"/>
          <w:shd w:val="clear" w:color="auto" w:fill="FFFFFF"/>
        </w:rPr>
        <w:t>1</w:t>
      </w:r>
      <w:r w:rsidR="00044B1B" w:rsidRPr="00526972">
        <w:rPr>
          <w:rFonts w:asciiTheme="majorBidi" w:hAnsiTheme="majorBidi" w:cstheme="majorBidi"/>
          <w:color w:val="201F1E"/>
          <w:sz w:val="24"/>
          <w:szCs w:val="24"/>
          <w:shd w:val="clear" w:color="auto" w:fill="FFFFFF"/>
        </w:rPr>
        <w:t xml:space="preserve">; </w:t>
      </w:r>
      <w:r w:rsidRPr="00526972">
        <w:rPr>
          <w:rFonts w:asciiTheme="majorBidi" w:hAnsiTheme="majorBidi" w:cstheme="majorBidi"/>
          <w:sz w:val="24"/>
          <w:szCs w:val="24"/>
        </w:rPr>
        <w:t>Wildschut &amp; Sedikides,</w:t>
      </w:r>
      <w:r w:rsidRPr="00526972">
        <w:rPr>
          <w:rFonts w:ascii="Times New Roman" w:hAnsi="Times New Roman" w:cs="Times New Roman"/>
          <w:sz w:val="24"/>
          <w:szCs w:val="24"/>
        </w:rPr>
        <w:t xml:space="preserve"> 2020). </w:t>
      </w:r>
      <w:r w:rsidR="00044B1B" w:rsidRPr="00526972">
        <w:rPr>
          <w:rFonts w:ascii="Times New Roman" w:hAnsi="Times New Roman" w:cs="Times New Roman"/>
          <w:sz w:val="24"/>
          <w:szCs w:val="24"/>
        </w:rPr>
        <w:t>For example</w:t>
      </w:r>
      <w:r w:rsidRPr="00526972">
        <w:rPr>
          <w:rFonts w:ascii="Times New Roman" w:hAnsi="Times New Roman" w:cs="Times New Roman"/>
          <w:sz w:val="24"/>
          <w:szCs w:val="24"/>
        </w:rPr>
        <w:t>, it</w:t>
      </w:r>
      <w:r w:rsidR="00FD5EB1" w:rsidRPr="00526972">
        <w:rPr>
          <w:rFonts w:ascii="Times New Roman" w:hAnsi="Times New Roman" w:cs="Times New Roman"/>
          <w:sz w:val="24"/>
          <w:szCs w:val="24"/>
        </w:rPr>
        <w:t xml:space="preserve"> </w:t>
      </w:r>
      <w:r w:rsidR="00F9582D" w:rsidRPr="00526972">
        <w:rPr>
          <w:rFonts w:ascii="Times New Roman" w:hAnsi="Times New Roman" w:cs="Times New Roman"/>
          <w:sz w:val="24"/>
          <w:szCs w:val="24"/>
        </w:rPr>
        <w:t>fosters</w:t>
      </w:r>
      <w:r w:rsidR="00FD5EB1" w:rsidRPr="00526972">
        <w:rPr>
          <w:rFonts w:ascii="Times New Roman" w:hAnsi="Times New Roman" w:cs="Times New Roman"/>
          <w:sz w:val="24"/>
          <w:szCs w:val="24"/>
        </w:rPr>
        <w:t xml:space="preserve"> self-continuity</w:t>
      </w:r>
      <w:r w:rsidR="00A25E7C" w:rsidRPr="00526972">
        <w:rPr>
          <w:rFonts w:ascii="Times New Roman" w:hAnsi="Times New Roman" w:cs="Times New Roman"/>
          <w:sz w:val="24"/>
          <w:szCs w:val="24"/>
        </w:rPr>
        <w:t xml:space="preserve">. In relevant experiments, half of participants </w:t>
      </w:r>
      <w:r w:rsidR="00C1627C" w:rsidRPr="00526972">
        <w:rPr>
          <w:rFonts w:ascii="Times New Roman" w:hAnsi="Times New Roman" w:cs="Times New Roman"/>
          <w:sz w:val="24"/>
          <w:szCs w:val="24"/>
        </w:rPr>
        <w:t>think and write about a nostalgic event</w:t>
      </w:r>
      <w:r w:rsidR="006F1B0D" w:rsidRPr="00526972">
        <w:rPr>
          <w:rFonts w:ascii="Times New Roman" w:hAnsi="Times New Roman" w:cs="Times New Roman"/>
          <w:sz w:val="24"/>
          <w:szCs w:val="24"/>
        </w:rPr>
        <w:t xml:space="preserve"> from their past</w:t>
      </w:r>
      <w:r w:rsidR="00A25E7C" w:rsidRPr="00526972">
        <w:rPr>
          <w:rFonts w:ascii="Times New Roman" w:hAnsi="Times New Roman" w:cs="Times New Roman"/>
          <w:sz w:val="24"/>
          <w:szCs w:val="24"/>
        </w:rPr>
        <w:t xml:space="preserve">, </w:t>
      </w:r>
      <w:r w:rsidR="00892C5F" w:rsidRPr="00526972">
        <w:rPr>
          <w:rFonts w:ascii="Times New Roman" w:hAnsi="Times New Roman" w:cs="Times New Roman"/>
          <w:sz w:val="24"/>
          <w:szCs w:val="24"/>
        </w:rPr>
        <w:t xml:space="preserve">whereas </w:t>
      </w:r>
      <w:r w:rsidR="00A25E7C" w:rsidRPr="00526972">
        <w:rPr>
          <w:rFonts w:ascii="Times New Roman" w:hAnsi="Times New Roman" w:cs="Times New Roman"/>
          <w:sz w:val="24"/>
          <w:szCs w:val="24"/>
        </w:rPr>
        <w:t xml:space="preserve">the other half </w:t>
      </w:r>
      <w:r w:rsidR="005B10D3" w:rsidRPr="00526972">
        <w:rPr>
          <w:rFonts w:ascii="Times New Roman" w:hAnsi="Times New Roman" w:cs="Times New Roman"/>
          <w:sz w:val="24"/>
          <w:szCs w:val="24"/>
        </w:rPr>
        <w:t xml:space="preserve">think and write </w:t>
      </w:r>
      <w:r w:rsidR="00A25E7C" w:rsidRPr="00526972">
        <w:rPr>
          <w:rFonts w:ascii="Times New Roman" w:hAnsi="Times New Roman" w:cs="Times New Roman"/>
          <w:sz w:val="24"/>
          <w:szCs w:val="24"/>
        </w:rPr>
        <w:t>about a</w:t>
      </w:r>
      <w:r w:rsidR="00C72396" w:rsidRPr="00526972">
        <w:rPr>
          <w:rFonts w:ascii="Times New Roman" w:hAnsi="Times New Roman" w:cs="Times New Roman"/>
          <w:sz w:val="24"/>
          <w:szCs w:val="24"/>
        </w:rPr>
        <w:t xml:space="preserve">n </w:t>
      </w:r>
      <w:r w:rsidR="00C1627C" w:rsidRPr="00526972">
        <w:rPr>
          <w:rFonts w:ascii="Times New Roman" w:hAnsi="Times New Roman" w:cs="Times New Roman"/>
          <w:sz w:val="24"/>
          <w:szCs w:val="24"/>
        </w:rPr>
        <w:t>ordinary</w:t>
      </w:r>
      <w:r w:rsidR="00A25E7C" w:rsidRPr="00526972">
        <w:rPr>
          <w:rFonts w:ascii="Times New Roman" w:hAnsi="Times New Roman" w:cs="Times New Roman"/>
          <w:sz w:val="24"/>
          <w:szCs w:val="24"/>
        </w:rPr>
        <w:t xml:space="preserve"> </w:t>
      </w:r>
      <w:r w:rsidR="006F1B0D" w:rsidRPr="00526972">
        <w:rPr>
          <w:rFonts w:ascii="Times New Roman" w:hAnsi="Times New Roman" w:cs="Times New Roman"/>
          <w:sz w:val="24"/>
          <w:szCs w:val="24"/>
        </w:rPr>
        <w:t>past event</w:t>
      </w:r>
      <w:r w:rsidR="00A25E7C" w:rsidRPr="00526972">
        <w:rPr>
          <w:rFonts w:ascii="Times New Roman" w:hAnsi="Times New Roman" w:cs="Times New Roman"/>
          <w:sz w:val="24"/>
          <w:szCs w:val="24"/>
        </w:rPr>
        <w:t xml:space="preserve"> (</w:t>
      </w:r>
      <w:r w:rsidR="00892C5F" w:rsidRPr="00526972">
        <w:rPr>
          <w:rFonts w:ascii="Times New Roman" w:hAnsi="Times New Roman" w:cs="Times New Roman"/>
          <w:sz w:val="24"/>
          <w:szCs w:val="24"/>
        </w:rPr>
        <w:t>E</w:t>
      </w:r>
      <w:r w:rsidR="00A25E7C" w:rsidRPr="00526972">
        <w:rPr>
          <w:rFonts w:ascii="Times New Roman" w:hAnsi="Times New Roman" w:cs="Times New Roman"/>
          <w:sz w:val="24"/>
          <w:szCs w:val="24"/>
        </w:rPr>
        <w:t xml:space="preserve">vent </w:t>
      </w:r>
      <w:r w:rsidR="00892C5F" w:rsidRPr="00526972">
        <w:rPr>
          <w:rFonts w:ascii="Times New Roman" w:hAnsi="Times New Roman" w:cs="Times New Roman"/>
          <w:sz w:val="24"/>
          <w:szCs w:val="24"/>
        </w:rPr>
        <w:t>R</w:t>
      </w:r>
      <w:r w:rsidR="00A25E7C" w:rsidRPr="00526972">
        <w:rPr>
          <w:rFonts w:ascii="Times New Roman" w:hAnsi="Times New Roman" w:cs="Times New Roman"/>
          <w:sz w:val="24"/>
          <w:szCs w:val="24"/>
        </w:rPr>
        <w:t xml:space="preserve">eflection </w:t>
      </w:r>
      <w:r w:rsidR="00892C5F" w:rsidRPr="00526972">
        <w:rPr>
          <w:rFonts w:ascii="Times New Roman" w:hAnsi="Times New Roman" w:cs="Times New Roman"/>
          <w:sz w:val="24"/>
          <w:szCs w:val="24"/>
        </w:rPr>
        <w:t>T</w:t>
      </w:r>
      <w:r w:rsidR="00A25E7C" w:rsidRPr="00526972">
        <w:rPr>
          <w:rFonts w:ascii="Times New Roman" w:hAnsi="Times New Roman" w:cs="Times New Roman"/>
          <w:sz w:val="24"/>
          <w:szCs w:val="24"/>
        </w:rPr>
        <w:t xml:space="preserve">ask; </w:t>
      </w:r>
      <w:r w:rsidR="00A25E7C" w:rsidRPr="00526972">
        <w:rPr>
          <w:rFonts w:ascii="Times New Roman" w:hAnsi="Times New Roman" w:cs="Times New Roman"/>
          <w:sz w:val="24"/>
          <w:szCs w:val="24"/>
        </w:rPr>
        <w:lastRenderedPageBreak/>
        <w:t>Sedikides</w:t>
      </w:r>
      <w:r w:rsidR="00055AF0" w:rsidRPr="00526972">
        <w:rPr>
          <w:rFonts w:ascii="Times New Roman" w:hAnsi="Times New Roman" w:cs="Times New Roman"/>
          <w:sz w:val="24"/>
          <w:szCs w:val="24"/>
        </w:rPr>
        <w:t xml:space="preserve"> et al.</w:t>
      </w:r>
      <w:r w:rsidR="00A25E7C" w:rsidRPr="00526972">
        <w:rPr>
          <w:rFonts w:ascii="Times New Roman" w:hAnsi="Times New Roman" w:cs="Times New Roman"/>
          <w:sz w:val="24"/>
          <w:szCs w:val="24"/>
        </w:rPr>
        <w:t>, 2015)</w:t>
      </w:r>
      <w:r w:rsidR="009A6062" w:rsidRPr="00526972">
        <w:rPr>
          <w:rFonts w:ascii="Times New Roman" w:hAnsi="Times New Roman" w:cs="Times New Roman"/>
          <w:sz w:val="24"/>
          <w:szCs w:val="24"/>
        </w:rPr>
        <w:t xml:space="preserve">. </w:t>
      </w:r>
      <w:r w:rsidR="00006B8B" w:rsidRPr="00526972">
        <w:rPr>
          <w:rFonts w:ascii="Times New Roman" w:hAnsi="Times New Roman" w:cs="Times New Roman"/>
          <w:sz w:val="24"/>
          <w:szCs w:val="24"/>
        </w:rPr>
        <w:t>Next</w:t>
      </w:r>
      <w:r w:rsidR="00A25E7C" w:rsidRPr="00526972">
        <w:rPr>
          <w:rFonts w:ascii="Times New Roman" w:hAnsi="Times New Roman" w:cs="Times New Roman"/>
          <w:sz w:val="24"/>
          <w:szCs w:val="24"/>
        </w:rPr>
        <w:t xml:space="preserve">, all participants report their </w:t>
      </w:r>
      <w:r w:rsidR="005B10D3" w:rsidRPr="00526972">
        <w:rPr>
          <w:rFonts w:ascii="Times New Roman" w:hAnsi="Times New Roman" w:cs="Times New Roman"/>
          <w:sz w:val="24"/>
          <w:szCs w:val="24"/>
        </w:rPr>
        <w:t xml:space="preserve">level of </w:t>
      </w:r>
      <w:r w:rsidR="00A36B12" w:rsidRPr="00526972">
        <w:rPr>
          <w:rFonts w:ascii="Times New Roman" w:hAnsi="Times New Roman" w:cs="Times New Roman"/>
          <w:sz w:val="24"/>
          <w:szCs w:val="24"/>
        </w:rPr>
        <w:t>self-continuity (Sedikides</w:t>
      </w:r>
      <w:r w:rsidR="00D5478A" w:rsidRPr="00526972">
        <w:rPr>
          <w:rFonts w:ascii="Times New Roman" w:hAnsi="Times New Roman" w:cs="Times New Roman"/>
          <w:sz w:val="24"/>
          <w:szCs w:val="24"/>
        </w:rPr>
        <w:t xml:space="preserve"> et al.,</w:t>
      </w:r>
      <w:r w:rsidR="00A25E7C" w:rsidRPr="00526972">
        <w:rPr>
          <w:rFonts w:ascii="Times New Roman" w:hAnsi="Times New Roman" w:cs="Times New Roman"/>
          <w:sz w:val="24"/>
          <w:szCs w:val="24"/>
        </w:rPr>
        <w:t xml:space="preserve"> </w:t>
      </w:r>
      <w:r w:rsidR="00A36B12" w:rsidRPr="00526972">
        <w:rPr>
          <w:rFonts w:ascii="Times New Roman" w:hAnsi="Times New Roman" w:cs="Times New Roman"/>
          <w:sz w:val="24"/>
          <w:szCs w:val="24"/>
        </w:rPr>
        <w:t>2015</w:t>
      </w:r>
      <w:r w:rsidR="0058103B" w:rsidRPr="00526972">
        <w:rPr>
          <w:rFonts w:ascii="Times New Roman" w:hAnsi="Times New Roman" w:cs="Times New Roman"/>
          <w:sz w:val="24"/>
          <w:szCs w:val="24"/>
        </w:rPr>
        <w:t>; see also Hong et al., 2021a,b</w:t>
      </w:r>
      <w:r w:rsidR="00A36B12" w:rsidRPr="00526972">
        <w:rPr>
          <w:rFonts w:ascii="Times New Roman" w:hAnsi="Times New Roman" w:cs="Times New Roman"/>
          <w:sz w:val="24"/>
          <w:szCs w:val="24"/>
        </w:rPr>
        <w:t xml:space="preserve">). </w:t>
      </w:r>
      <w:r w:rsidR="00AD604D" w:rsidRPr="00526972">
        <w:rPr>
          <w:rFonts w:ascii="Times New Roman" w:hAnsi="Times New Roman" w:cs="Times New Roman"/>
          <w:sz w:val="24"/>
          <w:szCs w:val="24"/>
        </w:rPr>
        <w:t xml:space="preserve">Participants in the nostalgia condition </w:t>
      </w:r>
      <w:r w:rsidR="00F9582D" w:rsidRPr="00526972">
        <w:rPr>
          <w:rFonts w:ascii="Times New Roman" w:hAnsi="Times New Roman" w:cs="Times New Roman"/>
          <w:sz w:val="24"/>
          <w:szCs w:val="24"/>
        </w:rPr>
        <w:t>manifest</w:t>
      </w:r>
      <w:r w:rsidR="00A25E7C" w:rsidRPr="00526972">
        <w:rPr>
          <w:rFonts w:ascii="Times New Roman" w:hAnsi="Times New Roman" w:cs="Times New Roman"/>
          <w:sz w:val="24"/>
          <w:szCs w:val="24"/>
        </w:rPr>
        <w:t xml:space="preserve"> </w:t>
      </w:r>
      <w:r w:rsidR="00C1627C" w:rsidRPr="00526972">
        <w:rPr>
          <w:rFonts w:ascii="Times New Roman" w:hAnsi="Times New Roman" w:cs="Times New Roman"/>
          <w:sz w:val="24"/>
          <w:szCs w:val="24"/>
        </w:rPr>
        <w:t xml:space="preserve">greater </w:t>
      </w:r>
      <w:r w:rsidR="0069450B" w:rsidRPr="00526972">
        <w:rPr>
          <w:rFonts w:ascii="Times New Roman" w:hAnsi="Times New Roman" w:cs="Times New Roman"/>
          <w:sz w:val="24"/>
          <w:szCs w:val="24"/>
        </w:rPr>
        <w:t>self-continuity</w:t>
      </w:r>
      <w:r w:rsidR="00A36B12" w:rsidRPr="00526972">
        <w:rPr>
          <w:rFonts w:ascii="Times New Roman" w:hAnsi="Times New Roman" w:cs="Times New Roman"/>
          <w:sz w:val="24"/>
          <w:szCs w:val="24"/>
        </w:rPr>
        <w:t xml:space="preserve"> than</w:t>
      </w:r>
      <w:r w:rsidR="00892C5F" w:rsidRPr="00526972">
        <w:rPr>
          <w:rFonts w:ascii="Times New Roman" w:hAnsi="Times New Roman" w:cs="Times New Roman"/>
          <w:sz w:val="24"/>
          <w:szCs w:val="24"/>
        </w:rPr>
        <w:t xml:space="preserve"> controls (for replications with song-based or scent-based nostalgia inductions, see</w:t>
      </w:r>
      <w:r w:rsidR="00AD604D" w:rsidRPr="00526972">
        <w:rPr>
          <w:rFonts w:ascii="Times New Roman" w:hAnsi="Times New Roman" w:cs="Times New Roman"/>
          <w:sz w:val="24"/>
          <w:szCs w:val="24"/>
        </w:rPr>
        <w:t>, respectively,</w:t>
      </w:r>
      <w:r w:rsidR="00892C5F" w:rsidRPr="00526972">
        <w:rPr>
          <w:rFonts w:ascii="Times New Roman" w:hAnsi="Times New Roman" w:cs="Times New Roman"/>
          <w:sz w:val="24"/>
          <w:szCs w:val="24"/>
        </w:rPr>
        <w:t xml:space="preserve"> </w:t>
      </w:r>
      <w:r w:rsidR="00E55C52" w:rsidRPr="00526972">
        <w:rPr>
          <w:rFonts w:ascii="Times New Roman" w:hAnsi="Times New Roman" w:cs="Times New Roman"/>
          <w:sz w:val="24"/>
          <w:szCs w:val="24"/>
        </w:rPr>
        <w:t>Reid</w:t>
      </w:r>
      <w:r w:rsidR="001A3012" w:rsidRPr="00526972">
        <w:rPr>
          <w:rFonts w:ascii="Times New Roman" w:hAnsi="Times New Roman" w:cs="Times New Roman"/>
          <w:sz w:val="24"/>
          <w:szCs w:val="24"/>
        </w:rPr>
        <w:t xml:space="preserve"> et al.</w:t>
      </w:r>
      <w:r w:rsidR="00E55C52" w:rsidRPr="00526972">
        <w:rPr>
          <w:rFonts w:ascii="Times New Roman" w:hAnsi="Times New Roman" w:cs="Times New Roman"/>
          <w:sz w:val="24"/>
          <w:szCs w:val="24"/>
        </w:rPr>
        <w:t>, 201</w:t>
      </w:r>
      <w:r w:rsidR="00120AC8" w:rsidRPr="00526972">
        <w:rPr>
          <w:rFonts w:ascii="Times New Roman" w:hAnsi="Times New Roman" w:cs="Times New Roman"/>
          <w:sz w:val="24"/>
          <w:szCs w:val="24"/>
        </w:rPr>
        <w:t>5</w:t>
      </w:r>
      <w:r w:rsidR="00AD604D" w:rsidRPr="00526972">
        <w:rPr>
          <w:rFonts w:ascii="Times New Roman" w:hAnsi="Times New Roman" w:cs="Times New Roman"/>
          <w:sz w:val="24"/>
          <w:szCs w:val="24"/>
        </w:rPr>
        <w:t xml:space="preserve">, and </w:t>
      </w:r>
      <w:r w:rsidR="00E55C52" w:rsidRPr="00526972">
        <w:rPr>
          <w:rFonts w:ascii="Times New Roman" w:hAnsi="Times New Roman" w:cs="Times New Roman"/>
          <w:sz w:val="24"/>
          <w:szCs w:val="24"/>
        </w:rPr>
        <w:t>Sedikides et al., 201</w:t>
      </w:r>
      <w:r w:rsidR="00A25E7C" w:rsidRPr="00526972">
        <w:rPr>
          <w:rFonts w:ascii="Times New Roman" w:hAnsi="Times New Roman" w:cs="Times New Roman"/>
          <w:sz w:val="24"/>
          <w:szCs w:val="24"/>
        </w:rPr>
        <w:t>6</w:t>
      </w:r>
      <w:r w:rsidR="00E55C52" w:rsidRPr="00526972">
        <w:rPr>
          <w:rFonts w:ascii="Times New Roman" w:hAnsi="Times New Roman" w:cs="Times New Roman"/>
          <w:sz w:val="24"/>
          <w:szCs w:val="24"/>
        </w:rPr>
        <w:t>).</w:t>
      </w:r>
      <w:r w:rsidR="008738D5" w:rsidRPr="00526972">
        <w:rPr>
          <w:rFonts w:ascii="Times New Roman" w:hAnsi="Times New Roman" w:cs="Times New Roman"/>
          <w:sz w:val="24"/>
          <w:szCs w:val="24"/>
        </w:rPr>
        <w:t xml:space="preserve"> </w:t>
      </w:r>
      <w:r w:rsidR="00AD604D" w:rsidRPr="00526972">
        <w:rPr>
          <w:rFonts w:ascii="Times New Roman" w:hAnsi="Times New Roman" w:cs="Times New Roman"/>
          <w:sz w:val="24"/>
          <w:szCs w:val="24"/>
        </w:rPr>
        <w:t xml:space="preserve">Further, </w:t>
      </w:r>
      <w:r w:rsidR="00F9582D" w:rsidRPr="00526972">
        <w:rPr>
          <w:rFonts w:ascii="Times New Roman" w:hAnsi="Times New Roman" w:cs="Times New Roman"/>
          <w:sz w:val="24"/>
          <w:szCs w:val="24"/>
        </w:rPr>
        <w:t xml:space="preserve">nostalgia </w:t>
      </w:r>
      <w:r w:rsidR="00006B8B" w:rsidRPr="00526972">
        <w:rPr>
          <w:rFonts w:ascii="Times New Roman" w:hAnsi="Times New Roman" w:cs="Times New Roman"/>
          <w:sz w:val="24"/>
          <w:szCs w:val="24"/>
        </w:rPr>
        <w:t xml:space="preserve">fosters </w:t>
      </w:r>
      <w:r w:rsidR="00F9582D" w:rsidRPr="00526972">
        <w:rPr>
          <w:rFonts w:ascii="Times New Roman" w:hAnsi="Times New Roman" w:cs="Times New Roman"/>
          <w:sz w:val="24"/>
          <w:szCs w:val="24"/>
        </w:rPr>
        <w:t xml:space="preserve">meaning in life. </w:t>
      </w:r>
      <w:r w:rsidR="00044B1B" w:rsidRPr="00526972">
        <w:rPr>
          <w:rFonts w:ascii="Times New Roman" w:hAnsi="Times New Roman" w:cs="Times New Roman"/>
          <w:sz w:val="24"/>
          <w:szCs w:val="24"/>
        </w:rPr>
        <w:t xml:space="preserve">In relevant experiments, </w:t>
      </w:r>
      <w:r w:rsidR="00A25E7C" w:rsidRPr="00526972">
        <w:rPr>
          <w:rFonts w:ascii="Times New Roman" w:hAnsi="Times New Roman" w:cs="Times New Roman"/>
          <w:sz w:val="24"/>
          <w:szCs w:val="24"/>
        </w:rPr>
        <w:t xml:space="preserve">nostalgia </w:t>
      </w:r>
      <w:r w:rsidR="00E00BAF">
        <w:rPr>
          <w:rFonts w:ascii="Times New Roman" w:hAnsi="Times New Roman" w:cs="Times New Roman"/>
          <w:sz w:val="24"/>
          <w:szCs w:val="24"/>
        </w:rPr>
        <w:t xml:space="preserve">induced </w:t>
      </w:r>
      <w:r w:rsidR="00A25E7C" w:rsidRPr="00526972">
        <w:rPr>
          <w:rFonts w:ascii="Times New Roman" w:hAnsi="Times New Roman" w:cs="Times New Roman"/>
          <w:sz w:val="24"/>
          <w:szCs w:val="24"/>
        </w:rPr>
        <w:t xml:space="preserve">via the </w:t>
      </w:r>
      <w:r w:rsidR="00892C5F" w:rsidRPr="00526972">
        <w:rPr>
          <w:rFonts w:ascii="Times New Roman" w:hAnsi="Times New Roman" w:cs="Times New Roman"/>
          <w:sz w:val="24"/>
          <w:szCs w:val="24"/>
        </w:rPr>
        <w:t>E</w:t>
      </w:r>
      <w:r w:rsidR="00A25E7C" w:rsidRPr="00526972">
        <w:rPr>
          <w:rFonts w:ascii="Times New Roman" w:hAnsi="Times New Roman" w:cs="Times New Roman"/>
          <w:sz w:val="24"/>
          <w:szCs w:val="24"/>
        </w:rPr>
        <w:t xml:space="preserve">vent </w:t>
      </w:r>
      <w:r w:rsidR="00892C5F" w:rsidRPr="00526972">
        <w:rPr>
          <w:rFonts w:ascii="Times New Roman" w:hAnsi="Times New Roman" w:cs="Times New Roman"/>
          <w:sz w:val="24"/>
          <w:szCs w:val="24"/>
        </w:rPr>
        <w:t>R</w:t>
      </w:r>
      <w:r w:rsidR="00A25E7C" w:rsidRPr="00526972">
        <w:rPr>
          <w:rFonts w:ascii="Times New Roman" w:hAnsi="Times New Roman" w:cs="Times New Roman"/>
          <w:sz w:val="24"/>
          <w:szCs w:val="24"/>
        </w:rPr>
        <w:t xml:space="preserve">eflection </w:t>
      </w:r>
      <w:r w:rsidR="00892C5F" w:rsidRPr="00526972">
        <w:rPr>
          <w:rFonts w:ascii="Times New Roman" w:hAnsi="Times New Roman" w:cs="Times New Roman"/>
          <w:sz w:val="24"/>
          <w:szCs w:val="24"/>
        </w:rPr>
        <w:t>T</w:t>
      </w:r>
      <w:r w:rsidR="00A25E7C" w:rsidRPr="00526972">
        <w:rPr>
          <w:rFonts w:ascii="Times New Roman" w:hAnsi="Times New Roman" w:cs="Times New Roman"/>
          <w:sz w:val="24"/>
          <w:szCs w:val="24"/>
        </w:rPr>
        <w:t>ask (</w:t>
      </w:r>
      <w:r w:rsidR="00A70E2A" w:rsidRPr="00526972">
        <w:rPr>
          <w:rFonts w:ascii="Times New Roman" w:hAnsi="Times New Roman" w:cs="Times New Roman"/>
          <w:sz w:val="24"/>
          <w:szCs w:val="24"/>
        </w:rPr>
        <w:t>Sedikides</w:t>
      </w:r>
      <w:r w:rsidR="00D5478A" w:rsidRPr="00526972">
        <w:rPr>
          <w:rFonts w:ascii="Times New Roman" w:hAnsi="Times New Roman" w:cs="Times New Roman"/>
          <w:sz w:val="24"/>
          <w:szCs w:val="24"/>
        </w:rPr>
        <w:t xml:space="preserve"> </w:t>
      </w:r>
      <w:r w:rsidR="00055AF0" w:rsidRPr="00526972">
        <w:rPr>
          <w:rFonts w:ascii="Times New Roman" w:hAnsi="Times New Roman" w:cs="Times New Roman"/>
          <w:sz w:val="24"/>
          <w:szCs w:val="24"/>
        </w:rPr>
        <w:t xml:space="preserve">et al., </w:t>
      </w:r>
      <w:r w:rsidR="00A70E2A" w:rsidRPr="00526972">
        <w:rPr>
          <w:rFonts w:ascii="Times New Roman" w:hAnsi="Times New Roman" w:cs="Times New Roman"/>
          <w:sz w:val="24"/>
          <w:szCs w:val="24"/>
        </w:rPr>
        <w:t>2015</w:t>
      </w:r>
      <w:r w:rsidR="00F202DE" w:rsidRPr="00526972">
        <w:rPr>
          <w:rFonts w:ascii="Times New Roman" w:hAnsi="Times New Roman" w:cs="Times New Roman"/>
          <w:sz w:val="24"/>
          <w:szCs w:val="24"/>
        </w:rPr>
        <w:t>)</w:t>
      </w:r>
      <w:r w:rsidR="00CF1EB6" w:rsidRPr="00526972">
        <w:rPr>
          <w:rFonts w:ascii="Times New Roman" w:hAnsi="Times New Roman" w:cs="Times New Roman"/>
          <w:sz w:val="24"/>
          <w:szCs w:val="24"/>
        </w:rPr>
        <w:t xml:space="preserve"> </w:t>
      </w:r>
      <w:r w:rsidR="00F9582D" w:rsidRPr="00526972">
        <w:rPr>
          <w:rFonts w:ascii="Times New Roman" w:hAnsi="Times New Roman" w:cs="Times New Roman"/>
          <w:sz w:val="24"/>
          <w:szCs w:val="24"/>
        </w:rPr>
        <w:t>or</w:t>
      </w:r>
      <w:r w:rsidR="00A25E7C" w:rsidRPr="00526972">
        <w:rPr>
          <w:rFonts w:ascii="Times New Roman" w:hAnsi="Times New Roman" w:cs="Times New Roman"/>
          <w:sz w:val="24"/>
          <w:szCs w:val="24"/>
        </w:rPr>
        <w:t xml:space="preserve"> song </w:t>
      </w:r>
      <w:r w:rsidR="00F202DE" w:rsidRPr="00526972">
        <w:rPr>
          <w:rFonts w:ascii="Times New Roman" w:hAnsi="Times New Roman" w:cs="Times New Roman"/>
          <w:sz w:val="24"/>
          <w:szCs w:val="24"/>
        </w:rPr>
        <w:t>lyrics (Routledge et al., 2011)</w:t>
      </w:r>
      <w:r w:rsidR="00E00BAF">
        <w:rPr>
          <w:rFonts w:ascii="Times New Roman" w:hAnsi="Times New Roman" w:cs="Times New Roman"/>
          <w:sz w:val="24"/>
          <w:szCs w:val="24"/>
        </w:rPr>
        <w:t>inc</w:t>
      </w:r>
      <w:r w:rsidR="003A0EA7">
        <w:rPr>
          <w:rFonts w:ascii="Times New Roman" w:hAnsi="Times New Roman" w:cs="Times New Roman"/>
          <w:sz w:val="24"/>
          <w:szCs w:val="24"/>
        </w:rPr>
        <w:t xml:space="preserve">reases </w:t>
      </w:r>
      <w:r w:rsidR="00F202DE" w:rsidRPr="00526972">
        <w:rPr>
          <w:rFonts w:ascii="Times New Roman" w:hAnsi="Times New Roman" w:cs="Times New Roman"/>
          <w:sz w:val="24"/>
          <w:szCs w:val="24"/>
        </w:rPr>
        <w:t>meaning in life.</w:t>
      </w:r>
      <w:r w:rsidR="00010C1C" w:rsidRPr="00526972">
        <w:rPr>
          <w:rFonts w:ascii="Times New Roman" w:hAnsi="Times New Roman" w:cs="Times New Roman"/>
          <w:sz w:val="24"/>
          <w:szCs w:val="24"/>
        </w:rPr>
        <w:t xml:space="preserve"> </w:t>
      </w:r>
    </w:p>
    <w:p w14:paraId="2D7016B9" w14:textId="592BDE0A" w:rsidR="00EC3FA3" w:rsidRPr="00526972" w:rsidRDefault="00226500"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Nostalgia and Spirituality</w:t>
      </w:r>
    </w:p>
    <w:p w14:paraId="12D96A46" w14:textId="37FC48C7" w:rsidR="00D0220C" w:rsidRPr="00526972" w:rsidRDefault="00B95E98" w:rsidP="00044B1B">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W</w:t>
      </w:r>
      <w:r w:rsidR="000F18DD" w:rsidRPr="00526972">
        <w:rPr>
          <w:rFonts w:ascii="Times New Roman" w:hAnsi="Times New Roman" w:cs="Times New Roman"/>
          <w:sz w:val="24"/>
          <w:szCs w:val="24"/>
        </w:rPr>
        <w:t>e</w:t>
      </w:r>
      <w:r w:rsidR="005859E8" w:rsidRPr="00526972">
        <w:rPr>
          <w:rFonts w:ascii="Times New Roman" w:hAnsi="Times New Roman" w:cs="Times New Roman"/>
          <w:sz w:val="24"/>
          <w:szCs w:val="24"/>
        </w:rPr>
        <w:t xml:space="preserve"> expanded upon prior work to</w:t>
      </w:r>
      <w:r w:rsidR="000F18DD" w:rsidRPr="00526972">
        <w:rPr>
          <w:rFonts w:ascii="Times New Roman" w:hAnsi="Times New Roman" w:cs="Times New Roman"/>
          <w:sz w:val="24"/>
          <w:szCs w:val="24"/>
        </w:rPr>
        <w:t xml:space="preserve"> examine whether no</w:t>
      </w:r>
      <w:r w:rsidR="000C00F9" w:rsidRPr="00526972">
        <w:rPr>
          <w:rFonts w:ascii="Times New Roman" w:hAnsi="Times New Roman" w:cs="Times New Roman"/>
          <w:sz w:val="24"/>
          <w:szCs w:val="24"/>
        </w:rPr>
        <w:t xml:space="preserve">stalgia </w:t>
      </w:r>
      <w:r w:rsidR="000E52CB" w:rsidRPr="00526972">
        <w:rPr>
          <w:rFonts w:ascii="Times New Roman" w:hAnsi="Times New Roman" w:cs="Times New Roman"/>
          <w:sz w:val="24"/>
          <w:szCs w:val="24"/>
        </w:rPr>
        <w:t xml:space="preserve">is </w:t>
      </w:r>
      <w:r w:rsidRPr="00526972">
        <w:rPr>
          <w:rFonts w:ascii="Times New Roman" w:hAnsi="Times New Roman" w:cs="Times New Roman"/>
          <w:sz w:val="24"/>
          <w:szCs w:val="24"/>
        </w:rPr>
        <w:t>related to,</w:t>
      </w:r>
      <w:r w:rsidR="00964331" w:rsidRPr="00526972">
        <w:rPr>
          <w:rFonts w:ascii="Times New Roman" w:hAnsi="Times New Roman" w:cs="Times New Roman"/>
          <w:sz w:val="24"/>
          <w:szCs w:val="24"/>
        </w:rPr>
        <w:t xml:space="preserve"> and </w:t>
      </w:r>
      <w:r w:rsidR="00D00C63" w:rsidRPr="00526972">
        <w:rPr>
          <w:rFonts w:ascii="Times New Roman" w:hAnsi="Times New Roman" w:cs="Times New Roman"/>
          <w:sz w:val="24"/>
          <w:szCs w:val="24"/>
        </w:rPr>
        <w:t>a</w:t>
      </w:r>
      <w:r w:rsidR="00C364CC" w:rsidRPr="00526972">
        <w:rPr>
          <w:rFonts w:ascii="Times New Roman" w:hAnsi="Times New Roman" w:cs="Times New Roman"/>
          <w:sz w:val="24"/>
          <w:szCs w:val="24"/>
        </w:rPr>
        <w:t>ffect</w:t>
      </w:r>
      <w:r w:rsidR="001E7FC7" w:rsidRPr="00526972">
        <w:rPr>
          <w:rFonts w:ascii="Times New Roman" w:hAnsi="Times New Roman" w:cs="Times New Roman"/>
          <w:sz w:val="24"/>
          <w:szCs w:val="24"/>
        </w:rPr>
        <w:t>s</w:t>
      </w:r>
      <w:r w:rsidRPr="00526972">
        <w:rPr>
          <w:rFonts w:ascii="Times New Roman" w:hAnsi="Times New Roman" w:cs="Times New Roman"/>
          <w:sz w:val="24"/>
          <w:szCs w:val="24"/>
        </w:rPr>
        <w:t>,</w:t>
      </w:r>
      <w:r w:rsidR="00C364CC" w:rsidRPr="00526972">
        <w:rPr>
          <w:rFonts w:ascii="Times New Roman" w:hAnsi="Times New Roman" w:cs="Times New Roman"/>
          <w:sz w:val="24"/>
          <w:szCs w:val="24"/>
        </w:rPr>
        <w:t xml:space="preserve"> </w:t>
      </w:r>
      <w:r w:rsidR="000C00F9" w:rsidRPr="00526972">
        <w:rPr>
          <w:rFonts w:ascii="Times New Roman" w:hAnsi="Times New Roman" w:cs="Times New Roman"/>
          <w:sz w:val="24"/>
          <w:szCs w:val="24"/>
        </w:rPr>
        <w:t>spirituality.</w:t>
      </w:r>
      <w:r w:rsidR="009A43CB" w:rsidRPr="00526972">
        <w:rPr>
          <w:rFonts w:ascii="Times New Roman" w:hAnsi="Times New Roman" w:cs="Times New Roman"/>
          <w:sz w:val="24"/>
          <w:szCs w:val="24"/>
        </w:rPr>
        <w:t xml:space="preserve"> </w:t>
      </w:r>
      <w:r w:rsidR="008078BA" w:rsidRPr="00526972">
        <w:rPr>
          <w:rFonts w:ascii="Times New Roman" w:hAnsi="Times New Roman" w:cs="Times New Roman"/>
          <w:sz w:val="24"/>
          <w:szCs w:val="24"/>
        </w:rPr>
        <w:t xml:space="preserve">Although there is variation in </w:t>
      </w:r>
      <w:r w:rsidR="00D663AE" w:rsidRPr="00526972">
        <w:rPr>
          <w:rFonts w:ascii="Times New Roman" w:hAnsi="Times New Roman" w:cs="Times New Roman"/>
          <w:sz w:val="24"/>
          <w:szCs w:val="24"/>
        </w:rPr>
        <w:t xml:space="preserve">definitions of </w:t>
      </w:r>
      <w:r w:rsidR="008078BA" w:rsidRPr="00526972">
        <w:rPr>
          <w:rFonts w:ascii="Times New Roman" w:hAnsi="Times New Roman" w:cs="Times New Roman"/>
          <w:sz w:val="24"/>
          <w:szCs w:val="24"/>
        </w:rPr>
        <w:t>spirituality, theor</w:t>
      </w:r>
      <w:r w:rsidR="00AD604D" w:rsidRPr="00526972">
        <w:rPr>
          <w:rFonts w:ascii="Times New Roman" w:hAnsi="Times New Roman" w:cs="Times New Roman"/>
          <w:sz w:val="24"/>
          <w:szCs w:val="24"/>
        </w:rPr>
        <w:t>y</w:t>
      </w:r>
      <w:r w:rsidR="008078BA" w:rsidRPr="00526972">
        <w:rPr>
          <w:rFonts w:ascii="Times New Roman" w:hAnsi="Times New Roman" w:cs="Times New Roman"/>
          <w:sz w:val="24"/>
          <w:szCs w:val="24"/>
        </w:rPr>
        <w:t xml:space="preserve"> </w:t>
      </w:r>
      <w:r w:rsidR="00980870" w:rsidRPr="00526972">
        <w:rPr>
          <w:rFonts w:ascii="Times New Roman" w:hAnsi="Times New Roman" w:cs="Times New Roman"/>
          <w:sz w:val="24"/>
          <w:szCs w:val="24"/>
        </w:rPr>
        <w:t>(</w:t>
      </w:r>
      <w:r w:rsidR="00F62A9E" w:rsidRPr="00526972">
        <w:rPr>
          <w:rFonts w:ascii="Times New Roman" w:hAnsi="Times New Roman" w:cs="Times New Roman"/>
          <w:sz w:val="24"/>
          <w:szCs w:val="24"/>
        </w:rPr>
        <w:t xml:space="preserve">Pargament &amp; Zinnbauer, 2005; </w:t>
      </w:r>
      <w:r w:rsidR="00DF777F" w:rsidRPr="00526972">
        <w:rPr>
          <w:rFonts w:ascii="Times New Roman" w:hAnsi="Times New Roman" w:cs="Times New Roman"/>
          <w:sz w:val="24"/>
          <w:szCs w:val="24"/>
        </w:rPr>
        <w:t>Park, 20</w:t>
      </w:r>
      <w:r w:rsidR="00462C77" w:rsidRPr="00526972">
        <w:rPr>
          <w:rFonts w:ascii="Times New Roman" w:hAnsi="Times New Roman" w:cs="Times New Roman"/>
          <w:sz w:val="24"/>
          <w:szCs w:val="24"/>
        </w:rPr>
        <w:t>05</w:t>
      </w:r>
      <w:r w:rsidR="00980870" w:rsidRPr="00526972">
        <w:rPr>
          <w:rFonts w:ascii="Times New Roman" w:hAnsi="Times New Roman" w:cs="Times New Roman"/>
          <w:sz w:val="24"/>
          <w:szCs w:val="24"/>
        </w:rPr>
        <w:t>) and research assessing people’</w:t>
      </w:r>
      <w:r w:rsidR="00304720" w:rsidRPr="00526972">
        <w:rPr>
          <w:rFonts w:ascii="Times New Roman" w:hAnsi="Times New Roman" w:cs="Times New Roman"/>
          <w:sz w:val="24"/>
          <w:szCs w:val="24"/>
        </w:rPr>
        <w:t>s</w:t>
      </w:r>
      <w:r w:rsidR="00980870" w:rsidRPr="00526972">
        <w:rPr>
          <w:rFonts w:ascii="Times New Roman" w:hAnsi="Times New Roman" w:cs="Times New Roman"/>
          <w:sz w:val="24"/>
          <w:szCs w:val="24"/>
        </w:rPr>
        <w:t xml:space="preserve"> </w:t>
      </w:r>
      <w:r w:rsidR="00012C9A" w:rsidRPr="00526972">
        <w:rPr>
          <w:rFonts w:ascii="Times New Roman" w:hAnsi="Times New Roman" w:cs="Times New Roman"/>
          <w:sz w:val="24"/>
          <w:szCs w:val="24"/>
        </w:rPr>
        <w:t>definitions</w:t>
      </w:r>
      <w:r w:rsidR="00AA2DE1" w:rsidRPr="00526972">
        <w:rPr>
          <w:rFonts w:ascii="Times New Roman" w:hAnsi="Times New Roman" w:cs="Times New Roman"/>
          <w:sz w:val="24"/>
          <w:szCs w:val="24"/>
        </w:rPr>
        <w:t xml:space="preserve"> of spirituality</w:t>
      </w:r>
      <w:r w:rsidR="00980870" w:rsidRPr="00526972">
        <w:rPr>
          <w:rFonts w:ascii="Times New Roman" w:hAnsi="Times New Roman" w:cs="Times New Roman"/>
          <w:sz w:val="24"/>
          <w:szCs w:val="24"/>
        </w:rPr>
        <w:t xml:space="preserve"> (Mattis</w:t>
      </w:r>
      <w:r w:rsidR="00DF777F" w:rsidRPr="00526972">
        <w:rPr>
          <w:rFonts w:ascii="Times New Roman" w:hAnsi="Times New Roman" w:cs="Times New Roman"/>
          <w:sz w:val="24"/>
          <w:szCs w:val="24"/>
        </w:rPr>
        <w:t xml:space="preserve">, 2000; </w:t>
      </w:r>
      <w:r w:rsidR="00980870" w:rsidRPr="00526972">
        <w:rPr>
          <w:rFonts w:ascii="Times New Roman" w:hAnsi="Times New Roman" w:cs="Times New Roman"/>
          <w:sz w:val="24"/>
          <w:szCs w:val="24"/>
        </w:rPr>
        <w:t xml:space="preserve">Zinnbauer et al., 1997) </w:t>
      </w:r>
      <w:r w:rsidR="00AD604D" w:rsidRPr="00526972">
        <w:rPr>
          <w:rFonts w:ascii="Times New Roman" w:hAnsi="Times New Roman" w:cs="Times New Roman"/>
          <w:sz w:val="24"/>
          <w:szCs w:val="24"/>
        </w:rPr>
        <w:t>concur</w:t>
      </w:r>
      <w:r w:rsidR="008078BA" w:rsidRPr="00526972">
        <w:rPr>
          <w:rFonts w:ascii="Times New Roman" w:hAnsi="Times New Roman" w:cs="Times New Roman"/>
          <w:sz w:val="24"/>
          <w:szCs w:val="24"/>
        </w:rPr>
        <w:t xml:space="preserve"> that </w:t>
      </w:r>
      <w:r w:rsidR="00AA2DE1" w:rsidRPr="00526972">
        <w:rPr>
          <w:rFonts w:ascii="Times New Roman" w:hAnsi="Times New Roman" w:cs="Times New Roman"/>
          <w:sz w:val="24"/>
          <w:szCs w:val="24"/>
        </w:rPr>
        <w:t xml:space="preserve">it </w:t>
      </w:r>
      <w:r w:rsidR="009A6062" w:rsidRPr="00526972">
        <w:rPr>
          <w:rFonts w:ascii="Times New Roman" w:hAnsi="Times New Roman" w:cs="Times New Roman"/>
          <w:sz w:val="24"/>
          <w:szCs w:val="24"/>
        </w:rPr>
        <w:t xml:space="preserve">involves </w:t>
      </w:r>
      <w:r w:rsidR="000C6411" w:rsidRPr="00526972">
        <w:rPr>
          <w:rFonts w:ascii="Times New Roman" w:hAnsi="Times New Roman" w:cs="Times New Roman"/>
          <w:sz w:val="24"/>
          <w:szCs w:val="24"/>
        </w:rPr>
        <w:t>perception</w:t>
      </w:r>
      <w:r w:rsidR="001E7FC7" w:rsidRPr="00526972">
        <w:rPr>
          <w:rFonts w:ascii="Times New Roman" w:hAnsi="Times New Roman" w:cs="Times New Roman"/>
          <w:sz w:val="24"/>
          <w:szCs w:val="24"/>
        </w:rPr>
        <w:t>s</w:t>
      </w:r>
      <w:r w:rsidR="001514D9" w:rsidRPr="00526972">
        <w:rPr>
          <w:rFonts w:ascii="Times New Roman" w:hAnsi="Times New Roman" w:cs="Times New Roman"/>
          <w:sz w:val="24"/>
          <w:szCs w:val="24"/>
        </w:rPr>
        <w:t xml:space="preserve"> that there </w:t>
      </w:r>
      <w:r w:rsidR="00AC1464" w:rsidRPr="00526972">
        <w:rPr>
          <w:rFonts w:ascii="Times New Roman" w:hAnsi="Times New Roman" w:cs="Times New Roman"/>
          <w:sz w:val="24"/>
          <w:szCs w:val="24"/>
        </w:rPr>
        <w:t>is more to one’s life than the purely physical.</w:t>
      </w:r>
      <w:r w:rsidR="0053676D" w:rsidRPr="00526972">
        <w:rPr>
          <w:rFonts w:ascii="Times New Roman" w:hAnsi="Times New Roman" w:cs="Times New Roman"/>
          <w:sz w:val="24"/>
          <w:szCs w:val="24"/>
        </w:rPr>
        <w:t xml:space="preserve"> </w:t>
      </w:r>
    </w:p>
    <w:p w14:paraId="49138923" w14:textId="3EA73EE5" w:rsidR="00B35A2C" w:rsidRPr="00526972" w:rsidRDefault="00D0220C" w:rsidP="00304720">
      <w:pPr>
        <w:widowControl w:val="0"/>
        <w:spacing w:after="0" w:line="480" w:lineRule="exact"/>
        <w:ind w:firstLine="720"/>
        <w:rPr>
          <w:rFonts w:ascii="Times New Roman" w:hAnsi="Times New Roman"/>
          <w:sz w:val="24"/>
        </w:rPr>
      </w:pPr>
      <w:r w:rsidRPr="00526972">
        <w:rPr>
          <w:rFonts w:ascii="Times New Roman" w:hAnsi="Times New Roman" w:cs="Times New Roman"/>
          <w:sz w:val="24"/>
          <w:szCs w:val="24"/>
        </w:rPr>
        <w:t>S</w:t>
      </w:r>
      <w:r w:rsidR="008366BB" w:rsidRPr="00526972">
        <w:rPr>
          <w:rFonts w:ascii="Times New Roman" w:hAnsi="Times New Roman" w:cs="Times New Roman"/>
          <w:sz w:val="24"/>
          <w:szCs w:val="24"/>
        </w:rPr>
        <w:t>ome s</w:t>
      </w:r>
      <w:r w:rsidR="003D3B5F" w:rsidRPr="00526972">
        <w:rPr>
          <w:rFonts w:ascii="Times New Roman" w:hAnsi="Times New Roman" w:cs="Times New Roman"/>
          <w:sz w:val="24"/>
          <w:szCs w:val="24"/>
        </w:rPr>
        <w:t xml:space="preserve">cholars have discussed spirituality within the context of nostalgia. </w:t>
      </w:r>
      <w:r w:rsidR="0035748B" w:rsidRPr="00526972">
        <w:rPr>
          <w:rFonts w:ascii="Times New Roman" w:hAnsi="Times New Roman" w:cs="Times New Roman"/>
          <w:sz w:val="24"/>
          <w:szCs w:val="24"/>
        </w:rPr>
        <w:t xml:space="preserve">For example, </w:t>
      </w:r>
      <w:r w:rsidR="00A46954" w:rsidRPr="00526972">
        <w:rPr>
          <w:rFonts w:ascii="Times New Roman" w:hAnsi="Times New Roman" w:cs="Times New Roman"/>
          <w:sz w:val="24"/>
          <w:szCs w:val="24"/>
        </w:rPr>
        <w:t xml:space="preserve">Harper (1966) described nostalgia as a spiritual awareness of </w:t>
      </w:r>
      <w:r w:rsidR="00ED1E1E" w:rsidRPr="00526972">
        <w:rPr>
          <w:rFonts w:ascii="Times New Roman" w:hAnsi="Times New Roman" w:cs="Times New Roman"/>
          <w:sz w:val="24"/>
          <w:szCs w:val="24"/>
        </w:rPr>
        <w:t>“what life ought to be like” (p</w:t>
      </w:r>
      <w:r w:rsidR="00AD604D" w:rsidRPr="00526972">
        <w:rPr>
          <w:rFonts w:ascii="Times New Roman" w:hAnsi="Times New Roman" w:cs="Times New Roman"/>
          <w:sz w:val="24"/>
          <w:szCs w:val="24"/>
        </w:rPr>
        <w:t>p</w:t>
      </w:r>
      <w:r w:rsidR="00A46954" w:rsidRPr="00526972">
        <w:rPr>
          <w:rFonts w:ascii="Times New Roman" w:hAnsi="Times New Roman" w:cs="Times New Roman"/>
          <w:sz w:val="24"/>
          <w:szCs w:val="24"/>
        </w:rPr>
        <w:t>.</w:t>
      </w:r>
      <w:r w:rsidR="00627E4F" w:rsidRPr="00526972">
        <w:rPr>
          <w:rFonts w:ascii="Times New Roman" w:hAnsi="Times New Roman" w:cs="Times New Roman"/>
          <w:sz w:val="24"/>
          <w:szCs w:val="24"/>
        </w:rPr>
        <w:t xml:space="preserve"> </w:t>
      </w:r>
      <w:r w:rsidR="00A46954" w:rsidRPr="00526972">
        <w:rPr>
          <w:rFonts w:ascii="Times New Roman" w:hAnsi="Times New Roman" w:cs="Times New Roman"/>
          <w:sz w:val="24"/>
          <w:szCs w:val="24"/>
        </w:rPr>
        <w:t>28-29)</w:t>
      </w:r>
      <w:r w:rsidR="006F58C7" w:rsidRPr="00526972">
        <w:rPr>
          <w:rFonts w:ascii="Times New Roman" w:hAnsi="Times New Roman" w:cs="Times New Roman"/>
          <w:sz w:val="24"/>
          <w:szCs w:val="24"/>
        </w:rPr>
        <w:t xml:space="preserve">, and </w:t>
      </w:r>
      <w:r w:rsidR="00766692" w:rsidRPr="00526972">
        <w:rPr>
          <w:rFonts w:ascii="Times New Roman" w:hAnsi="Times New Roman" w:cs="Times New Roman"/>
          <w:sz w:val="24"/>
          <w:szCs w:val="24"/>
        </w:rPr>
        <w:t xml:space="preserve">Boym (2001) </w:t>
      </w:r>
      <w:r w:rsidR="00691541" w:rsidRPr="00526972">
        <w:rPr>
          <w:rFonts w:ascii="Times New Roman" w:hAnsi="Times New Roman" w:cs="Times New Roman"/>
          <w:sz w:val="24"/>
          <w:szCs w:val="24"/>
        </w:rPr>
        <w:t xml:space="preserve">viewed </w:t>
      </w:r>
      <w:r w:rsidR="00766692" w:rsidRPr="00526972">
        <w:rPr>
          <w:rFonts w:ascii="Times New Roman" w:hAnsi="Times New Roman" w:cs="Times New Roman"/>
          <w:sz w:val="24"/>
          <w:szCs w:val="24"/>
        </w:rPr>
        <w:t>nostalgia as “a spiritual longing</w:t>
      </w:r>
      <w:r w:rsidR="000E52CB" w:rsidRPr="00526972">
        <w:rPr>
          <w:rFonts w:ascii="Times New Roman" w:hAnsi="Times New Roman" w:cs="Times New Roman"/>
          <w:sz w:val="24"/>
          <w:szCs w:val="24"/>
        </w:rPr>
        <w:t>” including</w:t>
      </w:r>
      <w:r w:rsidR="00766692" w:rsidRPr="00526972">
        <w:rPr>
          <w:rFonts w:ascii="Times New Roman" w:hAnsi="Times New Roman" w:cs="Times New Roman"/>
          <w:sz w:val="24"/>
          <w:szCs w:val="24"/>
        </w:rPr>
        <w:t xml:space="preserve"> </w:t>
      </w:r>
      <w:r w:rsidR="000E52CB" w:rsidRPr="00526972">
        <w:rPr>
          <w:rFonts w:ascii="Times New Roman" w:hAnsi="Times New Roman" w:cs="Times New Roman"/>
          <w:sz w:val="24"/>
          <w:szCs w:val="24"/>
        </w:rPr>
        <w:t>“</w:t>
      </w:r>
      <w:r w:rsidR="00766692" w:rsidRPr="00526972">
        <w:rPr>
          <w:rFonts w:ascii="Times New Roman" w:hAnsi="Times New Roman" w:cs="Times New Roman"/>
          <w:sz w:val="24"/>
          <w:szCs w:val="24"/>
        </w:rPr>
        <w:t>a home that is both physical and spiritual” (p.</w:t>
      </w:r>
      <w:r w:rsidR="00627E4F" w:rsidRPr="00526972">
        <w:rPr>
          <w:rFonts w:ascii="Times New Roman" w:hAnsi="Times New Roman" w:cs="Times New Roman"/>
          <w:sz w:val="24"/>
          <w:szCs w:val="24"/>
        </w:rPr>
        <w:t xml:space="preserve"> </w:t>
      </w:r>
      <w:r w:rsidR="00766692" w:rsidRPr="00526972">
        <w:rPr>
          <w:rFonts w:ascii="Times New Roman" w:hAnsi="Times New Roman" w:cs="Times New Roman"/>
          <w:sz w:val="24"/>
          <w:szCs w:val="24"/>
        </w:rPr>
        <w:t>8).</w:t>
      </w:r>
      <w:r w:rsidR="00B842EF" w:rsidRPr="00526972">
        <w:rPr>
          <w:rFonts w:ascii="Times New Roman" w:hAnsi="Times New Roman" w:cs="Times New Roman"/>
          <w:sz w:val="24"/>
          <w:szCs w:val="24"/>
        </w:rPr>
        <w:t xml:space="preserve"> </w:t>
      </w:r>
      <w:r w:rsidR="005B10D3" w:rsidRPr="00526972">
        <w:rPr>
          <w:rFonts w:ascii="Times New Roman" w:hAnsi="Times New Roman" w:cs="Times New Roman"/>
          <w:sz w:val="24"/>
          <w:szCs w:val="24"/>
        </w:rPr>
        <w:t xml:space="preserve">Along these lines, </w:t>
      </w:r>
      <w:r w:rsidR="00B842EF" w:rsidRPr="00526972">
        <w:rPr>
          <w:rFonts w:ascii="Times New Roman" w:hAnsi="Times New Roman" w:cs="Times New Roman"/>
          <w:sz w:val="24"/>
          <w:szCs w:val="24"/>
        </w:rPr>
        <w:t xml:space="preserve">nostalgic reflections </w:t>
      </w:r>
      <w:r w:rsidR="003A0EA7">
        <w:rPr>
          <w:rFonts w:ascii="Times New Roman" w:hAnsi="Times New Roman" w:cs="Times New Roman"/>
          <w:sz w:val="24"/>
          <w:szCs w:val="24"/>
        </w:rPr>
        <w:t>o</w:t>
      </w:r>
      <w:r w:rsidR="00B842EF" w:rsidRPr="00526972">
        <w:rPr>
          <w:rFonts w:ascii="Times New Roman" w:hAnsi="Times New Roman" w:cs="Times New Roman"/>
          <w:sz w:val="24"/>
          <w:szCs w:val="24"/>
        </w:rPr>
        <w:t>n Facebook contain mentions of spirituality</w:t>
      </w:r>
      <w:r w:rsidR="006F58C7" w:rsidRPr="00526972">
        <w:rPr>
          <w:rFonts w:ascii="Times New Roman" w:hAnsi="Times New Roman" w:cs="Times New Roman"/>
          <w:sz w:val="24"/>
          <w:szCs w:val="24"/>
        </w:rPr>
        <w:t xml:space="preserve"> </w:t>
      </w:r>
      <w:r w:rsidR="00B842EF" w:rsidRPr="00526972">
        <w:rPr>
          <w:rFonts w:ascii="Times New Roman" w:hAnsi="Times New Roman" w:cs="Times New Roman"/>
          <w:sz w:val="24"/>
          <w:szCs w:val="24"/>
        </w:rPr>
        <w:t>(Davalos</w:t>
      </w:r>
      <w:r w:rsidR="001A3012" w:rsidRPr="00526972">
        <w:rPr>
          <w:rFonts w:ascii="Times New Roman" w:hAnsi="Times New Roman" w:cs="Times New Roman"/>
          <w:sz w:val="24"/>
          <w:szCs w:val="24"/>
        </w:rPr>
        <w:t xml:space="preserve"> et al., </w:t>
      </w:r>
      <w:r w:rsidR="00B842EF" w:rsidRPr="00526972">
        <w:rPr>
          <w:rFonts w:ascii="Times New Roman" w:hAnsi="Times New Roman" w:cs="Times New Roman"/>
          <w:sz w:val="24"/>
          <w:szCs w:val="24"/>
        </w:rPr>
        <w:t xml:space="preserve">2015). </w:t>
      </w:r>
      <w:r w:rsidR="006F58C7" w:rsidRPr="00526972">
        <w:rPr>
          <w:rFonts w:ascii="Times New Roman" w:hAnsi="Times New Roman" w:cs="Times New Roman"/>
          <w:sz w:val="24"/>
          <w:szCs w:val="24"/>
        </w:rPr>
        <w:t>However,</w:t>
      </w:r>
      <w:r w:rsidR="00963684" w:rsidRPr="00526972">
        <w:rPr>
          <w:rFonts w:ascii="Times New Roman" w:hAnsi="Times New Roman" w:cs="Times New Roman"/>
          <w:sz w:val="24"/>
          <w:szCs w:val="24"/>
        </w:rPr>
        <w:t xml:space="preserve"> </w:t>
      </w:r>
      <w:r w:rsidR="008F0A15" w:rsidRPr="00526972">
        <w:rPr>
          <w:rFonts w:ascii="Times New Roman" w:hAnsi="Times New Roman" w:cs="Times New Roman"/>
          <w:sz w:val="24"/>
          <w:szCs w:val="24"/>
        </w:rPr>
        <w:t xml:space="preserve">the details of </w:t>
      </w:r>
      <w:r w:rsidR="000B7DCA" w:rsidRPr="00526972">
        <w:rPr>
          <w:rFonts w:ascii="Times New Roman" w:hAnsi="Times New Roman" w:cs="Times New Roman"/>
          <w:sz w:val="24"/>
          <w:szCs w:val="24"/>
        </w:rPr>
        <w:t xml:space="preserve">a potential </w:t>
      </w:r>
      <w:r w:rsidR="00963684" w:rsidRPr="00526972">
        <w:rPr>
          <w:rFonts w:ascii="Times New Roman" w:hAnsi="Times New Roman" w:cs="Times New Roman"/>
          <w:sz w:val="24"/>
          <w:szCs w:val="24"/>
        </w:rPr>
        <w:t xml:space="preserve">link between nostalgia and spirituality </w:t>
      </w:r>
      <w:r w:rsidR="00D94183">
        <w:rPr>
          <w:rFonts w:ascii="Times New Roman" w:hAnsi="Times New Roman" w:cs="Times New Roman"/>
          <w:sz w:val="24"/>
          <w:szCs w:val="24"/>
        </w:rPr>
        <w:t xml:space="preserve">have </w:t>
      </w:r>
      <w:r w:rsidR="008F0A15" w:rsidRPr="00526972">
        <w:rPr>
          <w:rFonts w:ascii="Times New Roman" w:hAnsi="Times New Roman" w:cs="Times New Roman"/>
          <w:sz w:val="24"/>
          <w:szCs w:val="24"/>
        </w:rPr>
        <w:t>remain</w:t>
      </w:r>
      <w:r w:rsidR="006A0CD0" w:rsidRPr="00526972">
        <w:rPr>
          <w:rFonts w:ascii="Times New Roman" w:hAnsi="Times New Roman" w:cs="Times New Roman"/>
          <w:sz w:val="24"/>
          <w:szCs w:val="24"/>
        </w:rPr>
        <w:t>ed</w:t>
      </w:r>
      <w:r w:rsidR="008F0A15" w:rsidRPr="00526972">
        <w:rPr>
          <w:rFonts w:ascii="Times New Roman" w:hAnsi="Times New Roman" w:cs="Times New Roman"/>
          <w:sz w:val="24"/>
          <w:szCs w:val="24"/>
        </w:rPr>
        <w:t xml:space="preserve"> unclear</w:t>
      </w:r>
      <w:r w:rsidR="00963684" w:rsidRPr="00526972">
        <w:rPr>
          <w:rFonts w:ascii="Times New Roman" w:hAnsi="Times New Roman" w:cs="Times New Roman"/>
          <w:sz w:val="24"/>
          <w:szCs w:val="24"/>
        </w:rPr>
        <w:t xml:space="preserve">. We </w:t>
      </w:r>
      <w:r w:rsidR="006A0CD0" w:rsidRPr="00526972">
        <w:rPr>
          <w:rFonts w:ascii="Times New Roman" w:hAnsi="Times New Roman" w:cs="Times New Roman"/>
          <w:sz w:val="24"/>
          <w:szCs w:val="24"/>
        </w:rPr>
        <w:t>thus</w:t>
      </w:r>
      <w:r w:rsidR="00B842EF" w:rsidRPr="00526972">
        <w:rPr>
          <w:rFonts w:ascii="Times New Roman" w:hAnsi="Times New Roman" w:cs="Times New Roman"/>
          <w:sz w:val="24"/>
          <w:szCs w:val="24"/>
        </w:rPr>
        <w:t xml:space="preserve"> </w:t>
      </w:r>
      <w:r w:rsidR="00963684" w:rsidRPr="00526972">
        <w:rPr>
          <w:rFonts w:ascii="Times New Roman" w:hAnsi="Times New Roman" w:cs="Times New Roman"/>
          <w:sz w:val="24"/>
          <w:szCs w:val="24"/>
        </w:rPr>
        <w:t>develop</w:t>
      </w:r>
      <w:r w:rsidR="006A0CD0" w:rsidRPr="00526972">
        <w:rPr>
          <w:rFonts w:ascii="Times New Roman" w:hAnsi="Times New Roman" w:cs="Times New Roman"/>
          <w:sz w:val="24"/>
          <w:szCs w:val="24"/>
        </w:rPr>
        <w:t>ed</w:t>
      </w:r>
      <w:r w:rsidR="00963684" w:rsidRPr="00526972">
        <w:rPr>
          <w:rFonts w:ascii="Times New Roman" w:hAnsi="Times New Roman" w:cs="Times New Roman"/>
          <w:sz w:val="24"/>
          <w:szCs w:val="24"/>
        </w:rPr>
        <w:t xml:space="preserve"> a rational</w:t>
      </w:r>
      <w:r w:rsidR="008F0A15" w:rsidRPr="00526972">
        <w:rPr>
          <w:rFonts w:ascii="Times New Roman" w:hAnsi="Times New Roman" w:cs="Times New Roman"/>
          <w:sz w:val="24"/>
          <w:szCs w:val="24"/>
        </w:rPr>
        <w:t>e</w:t>
      </w:r>
      <w:r w:rsidR="00963684" w:rsidRPr="00526972">
        <w:rPr>
          <w:rFonts w:ascii="Times New Roman" w:hAnsi="Times New Roman" w:cs="Times New Roman"/>
          <w:sz w:val="24"/>
          <w:szCs w:val="24"/>
        </w:rPr>
        <w:t xml:space="preserve"> for the </w:t>
      </w:r>
      <w:r w:rsidR="00044B1B" w:rsidRPr="00526972">
        <w:rPr>
          <w:rFonts w:ascii="Times New Roman" w:hAnsi="Times New Roman" w:cs="Times New Roman"/>
          <w:sz w:val="24"/>
          <w:szCs w:val="24"/>
        </w:rPr>
        <w:t>relation</w:t>
      </w:r>
      <w:r w:rsidR="006A0CD0" w:rsidRPr="00526972">
        <w:rPr>
          <w:rFonts w:ascii="Times New Roman" w:hAnsi="Times New Roman" w:cs="Times New Roman"/>
          <w:sz w:val="24"/>
          <w:szCs w:val="24"/>
        </w:rPr>
        <w:t xml:space="preserve"> </w:t>
      </w:r>
      <w:r w:rsidR="00963684" w:rsidRPr="00526972">
        <w:rPr>
          <w:rFonts w:ascii="Times New Roman" w:hAnsi="Times New Roman" w:cs="Times New Roman"/>
          <w:sz w:val="24"/>
          <w:szCs w:val="24"/>
        </w:rPr>
        <w:t xml:space="preserve">between nostalgia and spirituality and </w:t>
      </w:r>
      <w:r w:rsidR="006A0CD0" w:rsidRPr="00526972">
        <w:rPr>
          <w:rFonts w:ascii="Times New Roman" w:hAnsi="Times New Roman" w:cs="Times New Roman"/>
          <w:sz w:val="24"/>
          <w:szCs w:val="24"/>
        </w:rPr>
        <w:t xml:space="preserve">tested </w:t>
      </w:r>
      <w:r w:rsidR="008366BB" w:rsidRPr="00526972">
        <w:rPr>
          <w:rFonts w:ascii="Times New Roman" w:hAnsi="Times New Roman" w:cs="Times New Roman"/>
          <w:sz w:val="24"/>
          <w:szCs w:val="24"/>
        </w:rPr>
        <w:t xml:space="preserve">this </w:t>
      </w:r>
      <w:r w:rsidR="00044B1B" w:rsidRPr="00526972">
        <w:rPr>
          <w:rFonts w:ascii="Times New Roman" w:hAnsi="Times New Roman" w:cs="Times New Roman"/>
          <w:sz w:val="24"/>
          <w:szCs w:val="24"/>
        </w:rPr>
        <w:t xml:space="preserve">relation </w:t>
      </w:r>
      <w:r w:rsidR="00963684" w:rsidRPr="00526972">
        <w:rPr>
          <w:rFonts w:ascii="Times New Roman" w:hAnsi="Times New Roman" w:cs="Times New Roman"/>
          <w:sz w:val="24"/>
          <w:szCs w:val="24"/>
        </w:rPr>
        <w:t>empirically.</w:t>
      </w:r>
    </w:p>
    <w:p w14:paraId="7D43BB3D" w14:textId="6C41E488" w:rsidR="00A522D1" w:rsidRPr="00526972" w:rsidRDefault="00B441CF" w:rsidP="00044B1B">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We </w:t>
      </w:r>
      <w:r w:rsidR="00336F30" w:rsidRPr="00526972">
        <w:rPr>
          <w:rFonts w:ascii="Times New Roman" w:hAnsi="Times New Roman" w:cs="Times New Roman"/>
          <w:sz w:val="24"/>
          <w:szCs w:val="24"/>
        </w:rPr>
        <w:t>theorized</w:t>
      </w:r>
      <w:r w:rsidR="000D4AC7" w:rsidRPr="00526972">
        <w:rPr>
          <w:rFonts w:ascii="Times New Roman" w:hAnsi="Times New Roman" w:cs="Times New Roman"/>
          <w:sz w:val="24"/>
          <w:szCs w:val="24"/>
        </w:rPr>
        <w:t xml:space="preserve"> that</w:t>
      </w:r>
      <w:r w:rsidRPr="00526972">
        <w:rPr>
          <w:rFonts w:ascii="Times New Roman" w:hAnsi="Times New Roman" w:cs="Times New Roman"/>
          <w:sz w:val="24"/>
          <w:szCs w:val="24"/>
        </w:rPr>
        <w:t xml:space="preserve"> nostalgia</w:t>
      </w:r>
      <w:r w:rsidR="008F0A15" w:rsidRPr="00526972">
        <w:rPr>
          <w:rFonts w:ascii="Times New Roman" w:hAnsi="Times New Roman" w:cs="Times New Roman"/>
          <w:sz w:val="24"/>
          <w:szCs w:val="24"/>
        </w:rPr>
        <w:t xml:space="preserve"> is</w:t>
      </w:r>
      <w:r w:rsidR="005313F5" w:rsidRPr="00526972">
        <w:rPr>
          <w:rFonts w:ascii="Times New Roman" w:hAnsi="Times New Roman" w:cs="Times New Roman"/>
          <w:sz w:val="24"/>
          <w:szCs w:val="24"/>
        </w:rPr>
        <w:t xml:space="preserve"> </w:t>
      </w:r>
      <w:r w:rsidR="00AD604D" w:rsidRPr="00526972">
        <w:rPr>
          <w:rFonts w:ascii="Times New Roman" w:hAnsi="Times New Roman" w:cs="Times New Roman"/>
          <w:sz w:val="24"/>
          <w:szCs w:val="24"/>
        </w:rPr>
        <w:t>associated</w:t>
      </w:r>
      <w:r w:rsidR="008366BB" w:rsidRPr="00526972">
        <w:rPr>
          <w:rFonts w:ascii="Times New Roman" w:hAnsi="Times New Roman" w:cs="Times New Roman"/>
          <w:sz w:val="24"/>
          <w:szCs w:val="24"/>
        </w:rPr>
        <w:t xml:space="preserve"> naturalistically </w:t>
      </w:r>
      <w:r w:rsidR="00322272" w:rsidRPr="00526972">
        <w:rPr>
          <w:rFonts w:ascii="Times New Roman" w:hAnsi="Times New Roman" w:cs="Times New Roman"/>
          <w:sz w:val="24"/>
          <w:szCs w:val="24"/>
        </w:rPr>
        <w:t xml:space="preserve">with </w:t>
      </w:r>
      <w:r w:rsidR="005313F5" w:rsidRPr="00526972">
        <w:rPr>
          <w:rFonts w:ascii="Times New Roman" w:hAnsi="Times New Roman" w:cs="Times New Roman"/>
          <w:sz w:val="24"/>
          <w:szCs w:val="24"/>
        </w:rPr>
        <w:t>greater</w:t>
      </w:r>
      <w:r w:rsidR="008F0A15" w:rsidRPr="00526972">
        <w:rPr>
          <w:rFonts w:ascii="Times New Roman" w:hAnsi="Times New Roman" w:cs="Times New Roman"/>
          <w:sz w:val="24"/>
          <w:szCs w:val="24"/>
        </w:rPr>
        <w:t xml:space="preserve"> spirituality, and</w:t>
      </w:r>
      <w:r w:rsidR="008366BB" w:rsidRPr="00526972">
        <w:rPr>
          <w:rFonts w:ascii="Times New Roman" w:hAnsi="Times New Roman" w:cs="Times New Roman"/>
          <w:sz w:val="24"/>
          <w:szCs w:val="24"/>
        </w:rPr>
        <w:t xml:space="preserve"> also </w:t>
      </w:r>
      <w:r w:rsidR="008F0A15" w:rsidRPr="00526972">
        <w:rPr>
          <w:rFonts w:ascii="Times New Roman" w:hAnsi="Times New Roman" w:cs="Times New Roman"/>
          <w:sz w:val="24"/>
          <w:szCs w:val="24"/>
        </w:rPr>
        <w:t xml:space="preserve">that it </w:t>
      </w:r>
      <w:r w:rsidR="009A6062" w:rsidRPr="00526972">
        <w:rPr>
          <w:rFonts w:ascii="Times New Roman" w:hAnsi="Times New Roman" w:cs="Times New Roman"/>
          <w:sz w:val="24"/>
          <w:szCs w:val="24"/>
        </w:rPr>
        <w:t>promotes</w:t>
      </w:r>
      <w:r w:rsidR="008F0A15" w:rsidRPr="00526972">
        <w:rPr>
          <w:rFonts w:ascii="Times New Roman" w:hAnsi="Times New Roman" w:cs="Times New Roman"/>
          <w:sz w:val="24"/>
          <w:szCs w:val="24"/>
        </w:rPr>
        <w:t xml:space="preserve"> spirituality. </w:t>
      </w:r>
      <w:r w:rsidR="005313F5" w:rsidRPr="00526972">
        <w:rPr>
          <w:rFonts w:ascii="Times New Roman" w:hAnsi="Times New Roman" w:cs="Times New Roman"/>
          <w:sz w:val="24"/>
          <w:szCs w:val="24"/>
        </w:rPr>
        <w:t xml:space="preserve">The effect of nostalgia on </w:t>
      </w:r>
      <w:r w:rsidR="009C0494" w:rsidRPr="00526972">
        <w:rPr>
          <w:rFonts w:ascii="Times New Roman" w:hAnsi="Times New Roman" w:cs="Times New Roman"/>
          <w:sz w:val="24"/>
          <w:szCs w:val="24"/>
        </w:rPr>
        <w:t>self-continuity and meaning in life</w:t>
      </w:r>
      <w:r w:rsidR="005313F5" w:rsidRPr="00526972">
        <w:rPr>
          <w:rFonts w:ascii="Times New Roman" w:hAnsi="Times New Roman" w:cs="Times New Roman"/>
          <w:sz w:val="24"/>
          <w:szCs w:val="24"/>
        </w:rPr>
        <w:t xml:space="preserve">, previously reviewed, </w:t>
      </w:r>
      <w:r w:rsidR="00D94183">
        <w:rPr>
          <w:rFonts w:ascii="Times New Roman" w:hAnsi="Times New Roman" w:cs="Times New Roman"/>
          <w:sz w:val="24"/>
          <w:szCs w:val="24"/>
        </w:rPr>
        <w:t>laid</w:t>
      </w:r>
      <w:r w:rsidR="00C70717" w:rsidRPr="00526972">
        <w:rPr>
          <w:rFonts w:ascii="Times New Roman" w:hAnsi="Times New Roman" w:cs="Times New Roman"/>
          <w:sz w:val="24"/>
          <w:szCs w:val="24"/>
        </w:rPr>
        <w:t xml:space="preserve"> </w:t>
      </w:r>
      <w:r w:rsidR="005313F5" w:rsidRPr="00526972">
        <w:rPr>
          <w:rFonts w:ascii="Times New Roman" w:hAnsi="Times New Roman" w:cs="Times New Roman"/>
          <w:sz w:val="24"/>
          <w:szCs w:val="24"/>
        </w:rPr>
        <w:t xml:space="preserve">the foundation </w:t>
      </w:r>
      <w:r w:rsidR="008366BB" w:rsidRPr="00526972">
        <w:rPr>
          <w:rFonts w:ascii="Times New Roman" w:hAnsi="Times New Roman" w:cs="Times New Roman"/>
          <w:sz w:val="24"/>
          <w:szCs w:val="24"/>
        </w:rPr>
        <w:t xml:space="preserve">for </w:t>
      </w:r>
      <w:r w:rsidR="005313F5" w:rsidRPr="00526972">
        <w:rPr>
          <w:rFonts w:ascii="Times New Roman" w:hAnsi="Times New Roman" w:cs="Times New Roman"/>
          <w:sz w:val="24"/>
          <w:szCs w:val="24"/>
        </w:rPr>
        <w:t>this formulation</w:t>
      </w:r>
      <w:r w:rsidR="006913EB" w:rsidRPr="00526972">
        <w:rPr>
          <w:rFonts w:ascii="Times New Roman" w:hAnsi="Times New Roman" w:cs="Times New Roman"/>
          <w:sz w:val="24"/>
          <w:szCs w:val="24"/>
        </w:rPr>
        <w:t>.</w:t>
      </w:r>
      <w:r w:rsidR="00044B1B" w:rsidRPr="00526972">
        <w:rPr>
          <w:rFonts w:ascii="Times New Roman" w:hAnsi="Times New Roman" w:cs="Times New Roman"/>
          <w:sz w:val="24"/>
          <w:szCs w:val="24"/>
        </w:rPr>
        <w:t xml:space="preserve"> </w:t>
      </w:r>
      <w:r w:rsidR="00D94183">
        <w:rPr>
          <w:rFonts w:ascii="Times New Roman" w:hAnsi="Times New Roman" w:cs="Times New Roman"/>
          <w:sz w:val="24"/>
          <w:szCs w:val="24"/>
        </w:rPr>
        <w:t xml:space="preserve">Specifically, </w:t>
      </w:r>
      <w:r w:rsidR="00342BF3" w:rsidRPr="00526972">
        <w:rPr>
          <w:rFonts w:ascii="Times New Roman" w:hAnsi="Times New Roman" w:cs="Times New Roman"/>
          <w:sz w:val="24"/>
          <w:szCs w:val="24"/>
        </w:rPr>
        <w:t>Van Tilburg</w:t>
      </w:r>
      <w:r w:rsidR="001A3012" w:rsidRPr="00526972">
        <w:rPr>
          <w:rFonts w:ascii="Times New Roman" w:hAnsi="Times New Roman" w:cs="Times New Roman"/>
          <w:sz w:val="24"/>
          <w:szCs w:val="24"/>
        </w:rPr>
        <w:t xml:space="preserve"> et al. </w:t>
      </w:r>
      <w:r w:rsidR="00342BF3" w:rsidRPr="00526972">
        <w:rPr>
          <w:rFonts w:ascii="Times New Roman" w:hAnsi="Times New Roman" w:cs="Times New Roman"/>
          <w:sz w:val="24"/>
          <w:szCs w:val="24"/>
        </w:rPr>
        <w:t>(</w:t>
      </w:r>
      <w:r w:rsidR="005837A4" w:rsidRPr="00526972">
        <w:rPr>
          <w:rFonts w:ascii="Times New Roman" w:hAnsi="Times New Roman" w:cs="Times New Roman"/>
          <w:sz w:val="24"/>
          <w:szCs w:val="24"/>
        </w:rPr>
        <w:t>201</w:t>
      </w:r>
      <w:r w:rsidR="0058103B" w:rsidRPr="00526972">
        <w:rPr>
          <w:rFonts w:ascii="Times New Roman" w:hAnsi="Times New Roman" w:cs="Times New Roman"/>
          <w:sz w:val="24"/>
          <w:szCs w:val="24"/>
        </w:rPr>
        <w:t>9</w:t>
      </w:r>
      <w:r w:rsidR="00342BF3" w:rsidRPr="00526972">
        <w:rPr>
          <w:rFonts w:ascii="Times New Roman" w:hAnsi="Times New Roman" w:cs="Times New Roman"/>
          <w:sz w:val="24"/>
          <w:szCs w:val="24"/>
        </w:rPr>
        <w:t>)</w:t>
      </w:r>
      <w:r w:rsidR="00AD604D" w:rsidRPr="00526972">
        <w:rPr>
          <w:rFonts w:ascii="Times New Roman" w:hAnsi="Times New Roman" w:cs="Times New Roman"/>
          <w:sz w:val="24"/>
          <w:szCs w:val="24"/>
        </w:rPr>
        <w:t xml:space="preserve"> </w:t>
      </w:r>
      <w:r w:rsidR="00342BF3" w:rsidRPr="00526972">
        <w:rPr>
          <w:rFonts w:ascii="Times New Roman" w:hAnsi="Times New Roman" w:cs="Times New Roman"/>
          <w:sz w:val="24"/>
          <w:szCs w:val="24"/>
        </w:rPr>
        <w:t>found that nostalgia increase</w:t>
      </w:r>
      <w:r w:rsidR="00044B1B" w:rsidRPr="00526972">
        <w:rPr>
          <w:rFonts w:ascii="Times New Roman" w:hAnsi="Times New Roman" w:cs="Times New Roman"/>
          <w:sz w:val="24"/>
          <w:szCs w:val="24"/>
        </w:rPr>
        <w:t>d</w:t>
      </w:r>
      <w:r w:rsidR="00342BF3" w:rsidRPr="00526972">
        <w:rPr>
          <w:rFonts w:ascii="Times New Roman" w:hAnsi="Times New Roman" w:cs="Times New Roman"/>
          <w:sz w:val="24"/>
          <w:szCs w:val="24"/>
        </w:rPr>
        <w:t xml:space="preserve"> self-continuity and meaning in life. Additionally, self-continuity predicted greater meaning in life, and self-continuity mediated the effect of nostalgia on meaning in life</w:t>
      </w:r>
      <w:r w:rsidR="00044B1B" w:rsidRPr="00526972">
        <w:rPr>
          <w:rFonts w:ascii="Times New Roman" w:hAnsi="Times New Roman" w:cs="Times New Roman"/>
          <w:sz w:val="24"/>
          <w:szCs w:val="24"/>
        </w:rPr>
        <w:t xml:space="preserve"> (</w:t>
      </w:r>
      <w:r w:rsidR="00044B1B" w:rsidRPr="00526972">
        <w:rPr>
          <w:rFonts w:ascii="Times New Roman" w:hAnsi="Times New Roman" w:cs="Times New Roman"/>
          <w:iCs/>
          <w:color w:val="2A2A2A"/>
          <w:sz w:val="24"/>
          <w:szCs w:val="24"/>
        </w:rPr>
        <w:t xml:space="preserve">nostalgia </w:t>
      </w:r>
      <w:r w:rsidR="00044B1B" w:rsidRPr="00526972">
        <w:rPr>
          <w:rFonts w:ascii="Cambria Math" w:hAnsi="Cambria Math" w:cs="Cambria Math"/>
          <w:iCs/>
          <w:color w:val="2A2A2A"/>
          <w:sz w:val="24"/>
          <w:szCs w:val="24"/>
        </w:rPr>
        <w:t>⇒</w:t>
      </w:r>
      <w:r w:rsidR="00044B1B" w:rsidRPr="00526972">
        <w:rPr>
          <w:rFonts w:ascii="Times New Roman" w:hAnsi="Times New Roman" w:cs="Times New Roman"/>
          <w:iCs/>
          <w:color w:val="2A2A2A"/>
          <w:sz w:val="24"/>
          <w:szCs w:val="24"/>
        </w:rPr>
        <w:t xml:space="preserve"> self-continuity </w:t>
      </w:r>
      <w:r w:rsidR="00044B1B" w:rsidRPr="00526972">
        <w:rPr>
          <w:rFonts w:ascii="Cambria Math" w:hAnsi="Cambria Math" w:cs="Cambria Math"/>
          <w:iCs/>
          <w:color w:val="2A2A2A"/>
          <w:sz w:val="24"/>
          <w:szCs w:val="24"/>
        </w:rPr>
        <w:t>⇒</w:t>
      </w:r>
      <w:r w:rsidR="00044B1B" w:rsidRPr="00526972">
        <w:rPr>
          <w:rFonts w:ascii="Times New Roman" w:hAnsi="Times New Roman" w:cs="Times New Roman"/>
          <w:iCs/>
          <w:color w:val="2A2A2A"/>
          <w:sz w:val="24"/>
          <w:szCs w:val="24"/>
        </w:rPr>
        <w:t xml:space="preserve"> meaning in life)</w:t>
      </w:r>
      <w:r w:rsidR="00342BF3" w:rsidRPr="00526972">
        <w:rPr>
          <w:rFonts w:ascii="Times New Roman" w:hAnsi="Times New Roman" w:cs="Times New Roman"/>
          <w:sz w:val="24"/>
          <w:szCs w:val="24"/>
        </w:rPr>
        <w:t>.</w:t>
      </w:r>
      <w:r w:rsidR="00B842EF" w:rsidRPr="00526972">
        <w:rPr>
          <w:rFonts w:ascii="Times New Roman" w:hAnsi="Times New Roman" w:cs="Times New Roman"/>
          <w:sz w:val="24"/>
          <w:szCs w:val="24"/>
        </w:rPr>
        <w:t xml:space="preserve"> </w:t>
      </w:r>
    </w:p>
    <w:p w14:paraId="5EB19378" w14:textId="1216E0E9" w:rsidR="007D6FD0" w:rsidRPr="00526972" w:rsidRDefault="00ED23AC" w:rsidP="000D4AC7">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Meaning in life</w:t>
      </w:r>
      <w:r w:rsidR="007D6FD0" w:rsidRPr="00526972">
        <w:rPr>
          <w:rFonts w:ascii="Times New Roman" w:hAnsi="Times New Roman" w:cs="Times New Roman"/>
          <w:sz w:val="24"/>
          <w:szCs w:val="24"/>
        </w:rPr>
        <w:t xml:space="preserve"> may</w:t>
      </w:r>
      <w:r w:rsidR="00CF1EB6" w:rsidRPr="00526972">
        <w:rPr>
          <w:rFonts w:ascii="Times New Roman" w:hAnsi="Times New Roman" w:cs="Times New Roman"/>
          <w:sz w:val="24"/>
          <w:szCs w:val="24"/>
        </w:rPr>
        <w:t>,</w:t>
      </w:r>
      <w:r w:rsidR="009A7657" w:rsidRPr="00526972">
        <w:rPr>
          <w:rFonts w:ascii="Times New Roman" w:hAnsi="Times New Roman" w:cs="Times New Roman"/>
          <w:sz w:val="24"/>
          <w:szCs w:val="24"/>
        </w:rPr>
        <w:t xml:space="preserve"> in turn</w:t>
      </w:r>
      <w:r w:rsidR="00CF1EB6" w:rsidRPr="00526972">
        <w:rPr>
          <w:rFonts w:ascii="Times New Roman" w:hAnsi="Times New Roman" w:cs="Times New Roman"/>
          <w:sz w:val="24"/>
          <w:szCs w:val="24"/>
        </w:rPr>
        <w:t>,</w:t>
      </w:r>
      <w:r w:rsidR="009A7657" w:rsidRPr="00526972">
        <w:rPr>
          <w:rFonts w:ascii="Times New Roman" w:hAnsi="Times New Roman" w:cs="Times New Roman"/>
          <w:sz w:val="24"/>
          <w:szCs w:val="24"/>
        </w:rPr>
        <w:t xml:space="preserve"> </w:t>
      </w:r>
      <w:r w:rsidR="00CF1EB6" w:rsidRPr="00526972">
        <w:rPr>
          <w:rFonts w:ascii="Times New Roman" w:hAnsi="Times New Roman" w:cs="Times New Roman"/>
          <w:sz w:val="24"/>
          <w:szCs w:val="24"/>
        </w:rPr>
        <w:t>increase</w:t>
      </w:r>
      <w:r w:rsidR="009A7657" w:rsidRPr="00526972">
        <w:rPr>
          <w:rFonts w:ascii="Times New Roman" w:hAnsi="Times New Roman" w:cs="Times New Roman"/>
          <w:sz w:val="24"/>
          <w:szCs w:val="24"/>
        </w:rPr>
        <w:t xml:space="preserve"> spirituality</w:t>
      </w:r>
      <w:r w:rsidR="002535A2" w:rsidRPr="00526972">
        <w:rPr>
          <w:rFonts w:ascii="Times New Roman" w:hAnsi="Times New Roman" w:cs="Times New Roman"/>
          <w:sz w:val="24"/>
          <w:szCs w:val="24"/>
        </w:rPr>
        <w:t>.</w:t>
      </w:r>
      <w:r w:rsidR="009A7657" w:rsidRPr="00526972">
        <w:rPr>
          <w:rFonts w:ascii="Times New Roman" w:hAnsi="Times New Roman" w:cs="Times New Roman"/>
          <w:sz w:val="24"/>
          <w:szCs w:val="24"/>
        </w:rPr>
        <w:t xml:space="preserve"> </w:t>
      </w:r>
      <w:r w:rsidR="00320A8F" w:rsidRPr="00526972">
        <w:rPr>
          <w:rFonts w:ascii="Times New Roman" w:hAnsi="Times New Roman" w:cs="Times New Roman"/>
          <w:sz w:val="24"/>
          <w:szCs w:val="24"/>
        </w:rPr>
        <w:t xml:space="preserve">Meaning in life entails </w:t>
      </w:r>
      <w:r w:rsidR="00641486" w:rsidRPr="00526972">
        <w:rPr>
          <w:rFonts w:ascii="Times New Roman" w:hAnsi="Times New Roman" w:cs="Times New Roman"/>
          <w:sz w:val="24"/>
          <w:szCs w:val="24"/>
        </w:rPr>
        <w:t>perceptions</w:t>
      </w:r>
      <w:r w:rsidR="00320A8F" w:rsidRPr="00526972">
        <w:rPr>
          <w:rFonts w:ascii="Times New Roman" w:hAnsi="Times New Roman" w:cs="Times New Roman"/>
          <w:sz w:val="24"/>
          <w:szCs w:val="24"/>
        </w:rPr>
        <w:t xml:space="preserve"> that life has more significance </w:t>
      </w:r>
      <w:r w:rsidR="00F163EF" w:rsidRPr="00526972">
        <w:rPr>
          <w:rFonts w:ascii="Times New Roman" w:hAnsi="Times New Roman" w:cs="Times New Roman"/>
          <w:sz w:val="24"/>
          <w:szCs w:val="24"/>
        </w:rPr>
        <w:t xml:space="preserve">than </w:t>
      </w:r>
      <w:r w:rsidR="00320A8F" w:rsidRPr="00526972">
        <w:rPr>
          <w:rFonts w:ascii="Times New Roman" w:hAnsi="Times New Roman" w:cs="Times New Roman"/>
          <w:sz w:val="24"/>
          <w:szCs w:val="24"/>
        </w:rPr>
        <w:t xml:space="preserve">the mundane (King et al., 2016). </w:t>
      </w:r>
      <w:r w:rsidR="007D6FD0" w:rsidRPr="00526972">
        <w:rPr>
          <w:rFonts w:ascii="Times New Roman" w:hAnsi="Times New Roman" w:cs="Times New Roman"/>
          <w:sz w:val="24"/>
          <w:szCs w:val="24"/>
        </w:rPr>
        <w:t>T</w:t>
      </w:r>
      <w:r w:rsidR="00F163EF" w:rsidRPr="00526972">
        <w:rPr>
          <w:rFonts w:ascii="Times New Roman" w:hAnsi="Times New Roman" w:cs="Times New Roman"/>
          <w:sz w:val="24"/>
          <w:szCs w:val="24"/>
        </w:rPr>
        <w:t xml:space="preserve">his sense of significance </w:t>
      </w:r>
      <w:r w:rsidR="00100F27" w:rsidRPr="00526972">
        <w:rPr>
          <w:rFonts w:ascii="Times New Roman" w:hAnsi="Times New Roman" w:cs="Times New Roman"/>
          <w:sz w:val="24"/>
          <w:szCs w:val="24"/>
        </w:rPr>
        <w:t>may</w:t>
      </w:r>
      <w:r w:rsidR="007D6FD0" w:rsidRPr="00526972">
        <w:rPr>
          <w:rFonts w:ascii="Times New Roman" w:hAnsi="Times New Roman" w:cs="Times New Roman"/>
          <w:sz w:val="24"/>
          <w:szCs w:val="24"/>
        </w:rPr>
        <w:t xml:space="preserve"> </w:t>
      </w:r>
      <w:r w:rsidR="00F163EF" w:rsidRPr="00526972">
        <w:rPr>
          <w:rFonts w:ascii="Times New Roman" w:hAnsi="Times New Roman" w:cs="Times New Roman"/>
          <w:sz w:val="24"/>
          <w:szCs w:val="24"/>
        </w:rPr>
        <w:t>transcend not only the mundane</w:t>
      </w:r>
      <w:r w:rsidR="00CB14C0" w:rsidRPr="00526972">
        <w:rPr>
          <w:rFonts w:ascii="Times New Roman" w:hAnsi="Times New Roman" w:cs="Times New Roman"/>
          <w:sz w:val="24"/>
          <w:szCs w:val="24"/>
        </w:rPr>
        <w:t>,</w:t>
      </w:r>
      <w:r w:rsidR="00F163EF" w:rsidRPr="00526972">
        <w:rPr>
          <w:rFonts w:ascii="Times New Roman" w:hAnsi="Times New Roman" w:cs="Times New Roman"/>
          <w:sz w:val="24"/>
          <w:szCs w:val="24"/>
        </w:rPr>
        <w:t xml:space="preserve"> but </w:t>
      </w:r>
      <w:r w:rsidR="00641486" w:rsidRPr="00526972">
        <w:rPr>
          <w:rFonts w:ascii="Times New Roman" w:hAnsi="Times New Roman" w:cs="Times New Roman"/>
          <w:sz w:val="24"/>
          <w:szCs w:val="24"/>
        </w:rPr>
        <w:t xml:space="preserve">also </w:t>
      </w:r>
      <w:r w:rsidR="00F163EF" w:rsidRPr="00526972">
        <w:rPr>
          <w:rFonts w:ascii="Times New Roman" w:hAnsi="Times New Roman" w:cs="Times New Roman"/>
          <w:sz w:val="24"/>
          <w:szCs w:val="24"/>
        </w:rPr>
        <w:t>the physical</w:t>
      </w:r>
      <w:r w:rsidR="00FF419E" w:rsidRPr="00526972">
        <w:rPr>
          <w:rFonts w:ascii="Times New Roman" w:hAnsi="Times New Roman" w:cs="Times New Roman"/>
          <w:sz w:val="24"/>
          <w:szCs w:val="24"/>
        </w:rPr>
        <w:t xml:space="preserve"> world</w:t>
      </w:r>
      <w:r w:rsidR="007D6FD0" w:rsidRPr="00526972">
        <w:rPr>
          <w:rFonts w:ascii="Times New Roman" w:hAnsi="Times New Roman" w:cs="Times New Roman"/>
          <w:sz w:val="24"/>
          <w:szCs w:val="24"/>
        </w:rPr>
        <w:t xml:space="preserve">. </w:t>
      </w:r>
      <w:r w:rsidR="00100F27" w:rsidRPr="00526972">
        <w:rPr>
          <w:rFonts w:ascii="Times New Roman" w:hAnsi="Times New Roman" w:cs="Times New Roman"/>
          <w:sz w:val="24"/>
          <w:szCs w:val="24"/>
        </w:rPr>
        <w:t xml:space="preserve">Thus, </w:t>
      </w:r>
      <w:r w:rsidR="00FF419E" w:rsidRPr="00526972">
        <w:rPr>
          <w:rFonts w:ascii="Times New Roman" w:hAnsi="Times New Roman"/>
          <w:sz w:val="24"/>
          <w:szCs w:val="24"/>
        </w:rPr>
        <w:t>it</w:t>
      </w:r>
      <w:r w:rsidR="00100F27" w:rsidRPr="00526972">
        <w:rPr>
          <w:rFonts w:ascii="Times New Roman" w:hAnsi="Times New Roman"/>
          <w:sz w:val="24"/>
          <w:szCs w:val="24"/>
        </w:rPr>
        <w:t xml:space="preserve"> may</w:t>
      </w:r>
      <w:r w:rsidR="00FF419E" w:rsidRPr="00526972">
        <w:rPr>
          <w:rFonts w:ascii="Times New Roman" w:hAnsi="Times New Roman"/>
          <w:sz w:val="24"/>
          <w:szCs w:val="24"/>
        </w:rPr>
        <w:t xml:space="preserve"> </w:t>
      </w:r>
      <w:r w:rsidR="00FF419E" w:rsidRPr="00526972">
        <w:rPr>
          <w:rFonts w:ascii="Times New Roman" w:hAnsi="Times New Roman"/>
          <w:sz w:val="24"/>
          <w:szCs w:val="24"/>
        </w:rPr>
        <w:lastRenderedPageBreak/>
        <w:t xml:space="preserve">foster </w:t>
      </w:r>
      <w:r w:rsidR="00786624" w:rsidRPr="00526972">
        <w:rPr>
          <w:rFonts w:ascii="Times New Roman" w:hAnsi="Times New Roman"/>
          <w:sz w:val="24"/>
          <w:szCs w:val="24"/>
        </w:rPr>
        <w:t>spirituality</w:t>
      </w:r>
      <w:r w:rsidR="00F163EF" w:rsidRPr="00526972">
        <w:rPr>
          <w:rFonts w:ascii="Times New Roman" w:hAnsi="Times New Roman" w:cs="Times New Roman"/>
          <w:sz w:val="24"/>
          <w:szCs w:val="24"/>
        </w:rPr>
        <w:t>.</w:t>
      </w:r>
      <w:r w:rsidR="006A614B" w:rsidRPr="00526972">
        <w:rPr>
          <w:rFonts w:ascii="Times New Roman" w:hAnsi="Times New Roman" w:cs="Times New Roman"/>
          <w:sz w:val="24"/>
          <w:szCs w:val="24"/>
        </w:rPr>
        <w:t xml:space="preserve"> </w:t>
      </w:r>
      <w:r w:rsidR="00FF419E" w:rsidRPr="00526972">
        <w:rPr>
          <w:rFonts w:ascii="Times New Roman" w:hAnsi="Times New Roman" w:cs="Times New Roman"/>
          <w:sz w:val="24"/>
          <w:szCs w:val="24"/>
        </w:rPr>
        <w:t>Consistent with this,</w:t>
      </w:r>
      <w:r w:rsidR="00603F54" w:rsidRPr="00526972">
        <w:rPr>
          <w:rFonts w:ascii="Times New Roman" w:hAnsi="Times New Roman" w:cs="Times New Roman"/>
          <w:sz w:val="24"/>
          <w:szCs w:val="24"/>
        </w:rPr>
        <w:t xml:space="preserve"> </w:t>
      </w:r>
      <w:r w:rsidR="00130C62" w:rsidRPr="00526972">
        <w:rPr>
          <w:rFonts w:ascii="Times New Roman" w:hAnsi="Times New Roman" w:cs="Times New Roman"/>
          <w:sz w:val="24"/>
          <w:szCs w:val="24"/>
        </w:rPr>
        <w:t>t</w:t>
      </w:r>
      <w:r w:rsidR="00C2547E" w:rsidRPr="00526972">
        <w:rPr>
          <w:rFonts w:ascii="Times New Roman" w:hAnsi="Times New Roman" w:cs="Times New Roman"/>
          <w:sz w:val="24"/>
          <w:szCs w:val="24"/>
        </w:rPr>
        <w:t xml:space="preserve">heorists have argued that </w:t>
      </w:r>
      <w:r w:rsidR="004D7E7E" w:rsidRPr="00526972">
        <w:rPr>
          <w:rFonts w:ascii="Times New Roman" w:hAnsi="Times New Roman" w:cs="Times New Roman"/>
          <w:sz w:val="24"/>
          <w:szCs w:val="24"/>
        </w:rPr>
        <w:t>meaning</w:t>
      </w:r>
      <w:r w:rsidR="005443EE" w:rsidRPr="00526972">
        <w:rPr>
          <w:rFonts w:ascii="Times New Roman" w:hAnsi="Times New Roman" w:cs="Times New Roman"/>
          <w:sz w:val="24"/>
          <w:szCs w:val="24"/>
        </w:rPr>
        <w:t xml:space="preserve">-providing </w:t>
      </w:r>
      <w:r w:rsidR="00C2547E" w:rsidRPr="00526972">
        <w:rPr>
          <w:rFonts w:ascii="Times New Roman" w:hAnsi="Times New Roman" w:cs="Times New Roman"/>
          <w:sz w:val="24"/>
          <w:szCs w:val="24"/>
        </w:rPr>
        <w:t xml:space="preserve">events </w:t>
      </w:r>
      <w:r w:rsidR="00D5372B" w:rsidRPr="00526972">
        <w:rPr>
          <w:rFonts w:ascii="Times New Roman" w:hAnsi="Times New Roman" w:cs="Times New Roman"/>
          <w:sz w:val="24"/>
          <w:szCs w:val="24"/>
        </w:rPr>
        <w:t>such as</w:t>
      </w:r>
      <w:r w:rsidR="00497057" w:rsidRPr="00526972">
        <w:rPr>
          <w:rFonts w:ascii="Times New Roman" w:hAnsi="Times New Roman" w:cs="Times New Roman"/>
          <w:sz w:val="24"/>
          <w:szCs w:val="24"/>
        </w:rPr>
        <w:t xml:space="preserve"> the</w:t>
      </w:r>
      <w:r w:rsidR="00D5372B" w:rsidRPr="00526972">
        <w:rPr>
          <w:rFonts w:ascii="Times New Roman" w:hAnsi="Times New Roman" w:cs="Times New Roman"/>
          <w:sz w:val="24"/>
          <w:szCs w:val="24"/>
        </w:rPr>
        <w:t xml:space="preserve"> birth of a child, marriage, or the death of a loved</w:t>
      </w:r>
      <w:r w:rsidR="00D33125" w:rsidRPr="00526972">
        <w:rPr>
          <w:rFonts w:ascii="Times New Roman" w:hAnsi="Times New Roman" w:cs="Times New Roman"/>
          <w:sz w:val="24"/>
          <w:szCs w:val="24"/>
        </w:rPr>
        <w:t xml:space="preserve"> one</w:t>
      </w:r>
      <w:r w:rsidR="00D5372B" w:rsidRPr="00526972">
        <w:rPr>
          <w:rFonts w:ascii="Times New Roman" w:hAnsi="Times New Roman" w:cs="Times New Roman"/>
          <w:sz w:val="24"/>
          <w:szCs w:val="24"/>
        </w:rPr>
        <w:t xml:space="preserve"> </w:t>
      </w:r>
      <w:r w:rsidR="00E12576" w:rsidRPr="00526972">
        <w:rPr>
          <w:rFonts w:ascii="Times New Roman" w:hAnsi="Times New Roman" w:cs="Times New Roman"/>
          <w:sz w:val="24"/>
          <w:szCs w:val="24"/>
        </w:rPr>
        <w:t>elicit a</w:t>
      </w:r>
      <w:r w:rsidR="00CA55D0" w:rsidRPr="00526972">
        <w:rPr>
          <w:rFonts w:ascii="Times New Roman" w:hAnsi="Times New Roman" w:cs="Times New Roman"/>
          <w:sz w:val="24"/>
          <w:szCs w:val="24"/>
        </w:rPr>
        <w:t xml:space="preserve"> more spiritual conception of the self</w:t>
      </w:r>
      <w:r w:rsidR="00715467" w:rsidRPr="00526972">
        <w:rPr>
          <w:rFonts w:ascii="Times New Roman" w:hAnsi="Times New Roman" w:cs="Times New Roman"/>
          <w:sz w:val="24"/>
          <w:szCs w:val="24"/>
        </w:rPr>
        <w:t xml:space="preserve"> (Pargament, 2011; Pargament et al., 2017)</w:t>
      </w:r>
      <w:r w:rsidR="00CA55D0" w:rsidRPr="00526972">
        <w:rPr>
          <w:rFonts w:ascii="Times New Roman" w:hAnsi="Times New Roman" w:cs="Times New Roman"/>
          <w:sz w:val="24"/>
          <w:szCs w:val="24"/>
        </w:rPr>
        <w:t>.</w:t>
      </w:r>
      <w:r w:rsidR="000D4AC7" w:rsidRPr="00526972">
        <w:rPr>
          <w:rFonts w:ascii="Times New Roman" w:hAnsi="Times New Roman" w:cs="Times New Roman"/>
          <w:sz w:val="24"/>
          <w:szCs w:val="24"/>
        </w:rPr>
        <w:t xml:space="preserve"> </w:t>
      </w:r>
      <w:r w:rsidR="001D12CC" w:rsidRPr="00526972">
        <w:rPr>
          <w:rFonts w:ascii="Times New Roman" w:hAnsi="Times New Roman" w:cs="Times New Roman"/>
          <w:sz w:val="24"/>
          <w:szCs w:val="24"/>
        </w:rPr>
        <w:t>E</w:t>
      </w:r>
      <w:r w:rsidR="00493ECB" w:rsidRPr="00526972">
        <w:rPr>
          <w:rFonts w:ascii="Times New Roman" w:hAnsi="Times New Roman" w:cs="Times New Roman"/>
          <w:sz w:val="24"/>
          <w:szCs w:val="24"/>
        </w:rPr>
        <w:t xml:space="preserve">mpirical evidence </w:t>
      </w:r>
      <w:r w:rsidR="00497057" w:rsidRPr="00526972">
        <w:rPr>
          <w:rFonts w:ascii="Times New Roman" w:hAnsi="Times New Roman" w:cs="Times New Roman"/>
          <w:sz w:val="24"/>
          <w:szCs w:val="24"/>
        </w:rPr>
        <w:t>is consistent</w:t>
      </w:r>
      <w:r w:rsidR="00012C9A" w:rsidRPr="00526972">
        <w:rPr>
          <w:rFonts w:ascii="Times New Roman" w:hAnsi="Times New Roman" w:cs="Times New Roman"/>
          <w:sz w:val="24"/>
          <w:szCs w:val="24"/>
        </w:rPr>
        <w:t xml:space="preserve"> with</w:t>
      </w:r>
      <w:r w:rsidR="00493ECB" w:rsidRPr="00526972">
        <w:rPr>
          <w:rFonts w:ascii="Times New Roman" w:hAnsi="Times New Roman" w:cs="Times New Roman"/>
          <w:sz w:val="24"/>
          <w:szCs w:val="24"/>
        </w:rPr>
        <w:t xml:space="preserve"> this </w:t>
      </w:r>
      <w:r w:rsidR="005443EE" w:rsidRPr="00526972">
        <w:rPr>
          <w:rFonts w:ascii="Times New Roman" w:hAnsi="Times New Roman" w:cs="Times New Roman"/>
          <w:sz w:val="24"/>
          <w:szCs w:val="24"/>
        </w:rPr>
        <w:t>proposition</w:t>
      </w:r>
      <w:r w:rsidR="00493ECB" w:rsidRPr="00526972">
        <w:rPr>
          <w:rFonts w:ascii="Times New Roman" w:hAnsi="Times New Roman" w:cs="Times New Roman"/>
          <w:sz w:val="24"/>
          <w:szCs w:val="24"/>
        </w:rPr>
        <w:t xml:space="preserve">. </w:t>
      </w:r>
      <w:r w:rsidR="008923E5" w:rsidRPr="00526972">
        <w:rPr>
          <w:rFonts w:ascii="Times New Roman" w:hAnsi="Times New Roman" w:cs="Times New Roman"/>
          <w:sz w:val="24"/>
          <w:szCs w:val="24"/>
        </w:rPr>
        <w:t>For example,</w:t>
      </w:r>
      <w:r w:rsidR="00816732" w:rsidRPr="00526972">
        <w:rPr>
          <w:rFonts w:ascii="Times New Roman" w:hAnsi="Times New Roman" w:cs="Times New Roman"/>
          <w:sz w:val="24"/>
          <w:szCs w:val="24"/>
        </w:rPr>
        <w:t xml:space="preserve"> people </w:t>
      </w:r>
      <w:r w:rsidR="00CE522D" w:rsidRPr="00526972">
        <w:rPr>
          <w:rFonts w:ascii="Times New Roman" w:hAnsi="Times New Roman" w:cs="Times New Roman"/>
          <w:sz w:val="24"/>
          <w:szCs w:val="24"/>
        </w:rPr>
        <w:t xml:space="preserve">who </w:t>
      </w:r>
      <w:r w:rsidR="00230E35" w:rsidRPr="00526972">
        <w:rPr>
          <w:rFonts w:ascii="Times New Roman" w:hAnsi="Times New Roman" w:cs="Times New Roman"/>
          <w:sz w:val="24"/>
          <w:szCs w:val="24"/>
        </w:rPr>
        <w:t>have</w:t>
      </w:r>
      <w:r w:rsidR="00CE522D" w:rsidRPr="00526972">
        <w:rPr>
          <w:rFonts w:ascii="Times New Roman" w:hAnsi="Times New Roman" w:cs="Times New Roman"/>
          <w:sz w:val="24"/>
          <w:szCs w:val="24"/>
        </w:rPr>
        <w:t xml:space="preserve"> </w:t>
      </w:r>
      <w:r w:rsidR="00230E35" w:rsidRPr="00526972">
        <w:rPr>
          <w:rFonts w:ascii="Times New Roman" w:hAnsi="Times New Roman" w:cs="Times New Roman"/>
          <w:sz w:val="24"/>
          <w:szCs w:val="24"/>
        </w:rPr>
        <w:t>greater meaning</w:t>
      </w:r>
      <w:r w:rsidR="00CE522D" w:rsidRPr="00526972">
        <w:rPr>
          <w:rFonts w:ascii="Times New Roman" w:hAnsi="Times New Roman" w:cs="Times New Roman"/>
          <w:sz w:val="24"/>
          <w:szCs w:val="24"/>
        </w:rPr>
        <w:t xml:space="preserve"> in </w:t>
      </w:r>
      <w:r w:rsidR="001A6EDF" w:rsidRPr="00526972">
        <w:rPr>
          <w:rFonts w:ascii="Times New Roman" w:hAnsi="Times New Roman" w:cs="Times New Roman"/>
          <w:sz w:val="24"/>
          <w:szCs w:val="24"/>
        </w:rPr>
        <w:t>life</w:t>
      </w:r>
      <w:r w:rsidR="00230E35" w:rsidRPr="00526972">
        <w:rPr>
          <w:rFonts w:ascii="Times New Roman" w:hAnsi="Times New Roman" w:cs="Times New Roman"/>
          <w:sz w:val="24"/>
          <w:szCs w:val="24"/>
        </w:rPr>
        <w:t xml:space="preserve"> are more spiritual (Roepke, 2013)</w:t>
      </w:r>
      <w:r w:rsidR="00CE522D" w:rsidRPr="00526972">
        <w:rPr>
          <w:rFonts w:ascii="Times New Roman" w:hAnsi="Times New Roman" w:cs="Times New Roman"/>
          <w:sz w:val="24"/>
          <w:szCs w:val="24"/>
        </w:rPr>
        <w:t xml:space="preserve"> </w:t>
      </w:r>
      <w:r w:rsidR="00230E35" w:rsidRPr="00526972">
        <w:rPr>
          <w:rFonts w:ascii="Times New Roman" w:hAnsi="Times New Roman" w:cs="Times New Roman"/>
          <w:sz w:val="24"/>
          <w:szCs w:val="24"/>
        </w:rPr>
        <w:t xml:space="preserve">and </w:t>
      </w:r>
      <w:r w:rsidR="00CE522D" w:rsidRPr="00526972">
        <w:rPr>
          <w:rFonts w:ascii="Times New Roman" w:hAnsi="Times New Roman" w:cs="Times New Roman"/>
          <w:sz w:val="24"/>
          <w:szCs w:val="24"/>
        </w:rPr>
        <w:t xml:space="preserve">more </w:t>
      </w:r>
      <w:r w:rsidR="00816732" w:rsidRPr="00526972">
        <w:rPr>
          <w:rFonts w:ascii="Times New Roman" w:hAnsi="Times New Roman" w:cs="Times New Roman"/>
          <w:sz w:val="24"/>
          <w:szCs w:val="24"/>
        </w:rPr>
        <w:t xml:space="preserve">likely to perceive their life as sacred (Doehring et al., 2009). </w:t>
      </w:r>
      <w:r w:rsidR="00230E35" w:rsidRPr="00526972">
        <w:rPr>
          <w:rFonts w:ascii="Times New Roman" w:hAnsi="Times New Roman" w:cs="Times New Roman"/>
          <w:sz w:val="24"/>
          <w:szCs w:val="24"/>
        </w:rPr>
        <w:t xml:space="preserve">Also, </w:t>
      </w:r>
      <w:r w:rsidR="005443EE" w:rsidRPr="00526972">
        <w:rPr>
          <w:rFonts w:ascii="Times New Roman" w:hAnsi="Times New Roman" w:cs="Times New Roman"/>
          <w:sz w:val="24"/>
          <w:szCs w:val="24"/>
        </w:rPr>
        <w:t>going through a life period (i.e., transition from middle school to high school) that one feels is a meaningful turning point is associated with increase</w:t>
      </w:r>
      <w:r w:rsidR="00262AB5">
        <w:rPr>
          <w:rFonts w:ascii="Times New Roman" w:hAnsi="Times New Roman" w:cs="Times New Roman"/>
          <w:sz w:val="24"/>
          <w:szCs w:val="24"/>
        </w:rPr>
        <w:t>d</w:t>
      </w:r>
      <w:r w:rsidR="005443EE" w:rsidRPr="00526972">
        <w:rPr>
          <w:rFonts w:ascii="Times New Roman" w:hAnsi="Times New Roman" w:cs="Times New Roman"/>
          <w:sz w:val="24"/>
          <w:szCs w:val="24"/>
        </w:rPr>
        <w:t xml:space="preserve"> spirituality (Iimura &amp; Taku, 2018). Finally, </w:t>
      </w:r>
      <w:r w:rsidR="00230E35" w:rsidRPr="00526972">
        <w:rPr>
          <w:rFonts w:ascii="Times New Roman" w:hAnsi="Times New Roman" w:cs="Times New Roman"/>
          <w:sz w:val="24"/>
          <w:szCs w:val="24"/>
        </w:rPr>
        <w:t xml:space="preserve">when </w:t>
      </w:r>
      <w:r w:rsidR="008923E5" w:rsidRPr="00526972">
        <w:rPr>
          <w:rFonts w:ascii="Times New Roman" w:hAnsi="Times New Roman" w:cs="Times New Roman"/>
          <w:sz w:val="24"/>
          <w:szCs w:val="24"/>
        </w:rPr>
        <w:t>reflect</w:t>
      </w:r>
      <w:r w:rsidR="00262AB5">
        <w:rPr>
          <w:rFonts w:ascii="Times New Roman" w:hAnsi="Times New Roman" w:cs="Times New Roman"/>
          <w:sz w:val="24"/>
          <w:szCs w:val="24"/>
        </w:rPr>
        <w:t>ing</w:t>
      </w:r>
      <w:r w:rsidR="008923E5" w:rsidRPr="00526972">
        <w:rPr>
          <w:rFonts w:ascii="Times New Roman" w:hAnsi="Times New Roman" w:cs="Times New Roman"/>
          <w:sz w:val="24"/>
          <w:szCs w:val="24"/>
        </w:rPr>
        <w:t xml:space="preserve"> upon </w:t>
      </w:r>
      <w:r w:rsidR="00230E35" w:rsidRPr="00526972">
        <w:rPr>
          <w:rFonts w:ascii="Times New Roman" w:hAnsi="Times New Roman" w:cs="Times New Roman"/>
          <w:sz w:val="24"/>
          <w:szCs w:val="24"/>
        </w:rPr>
        <w:t xml:space="preserve">what makes life meaningful, </w:t>
      </w:r>
      <w:r w:rsidR="00262AB5">
        <w:rPr>
          <w:rFonts w:ascii="Times New Roman" w:hAnsi="Times New Roman" w:cs="Times New Roman"/>
          <w:sz w:val="24"/>
          <w:szCs w:val="24"/>
        </w:rPr>
        <w:t xml:space="preserve">people </w:t>
      </w:r>
      <w:r w:rsidR="00497057" w:rsidRPr="00526972">
        <w:rPr>
          <w:rFonts w:ascii="Times New Roman" w:hAnsi="Times New Roman" w:cs="Times New Roman"/>
          <w:sz w:val="24"/>
          <w:szCs w:val="24"/>
        </w:rPr>
        <w:t xml:space="preserve">report becoming </w:t>
      </w:r>
      <w:r w:rsidR="00302687" w:rsidRPr="00526972">
        <w:rPr>
          <w:rFonts w:ascii="Times New Roman" w:hAnsi="Times New Roman" w:cs="Times New Roman"/>
          <w:sz w:val="24"/>
          <w:szCs w:val="24"/>
        </w:rPr>
        <w:t xml:space="preserve">more in touch with their </w:t>
      </w:r>
      <w:r w:rsidR="008923E5" w:rsidRPr="00526972">
        <w:rPr>
          <w:rFonts w:ascii="Times New Roman" w:hAnsi="Times New Roman" w:cs="Times New Roman"/>
          <w:sz w:val="24"/>
          <w:szCs w:val="24"/>
        </w:rPr>
        <w:t>spiritual</w:t>
      </w:r>
      <w:r w:rsidR="00302687" w:rsidRPr="00526972">
        <w:rPr>
          <w:rFonts w:ascii="Times New Roman" w:hAnsi="Times New Roman" w:cs="Times New Roman"/>
          <w:sz w:val="24"/>
          <w:szCs w:val="24"/>
        </w:rPr>
        <w:t xml:space="preserve"> self</w:t>
      </w:r>
      <w:r w:rsidR="008923E5" w:rsidRPr="00526972">
        <w:rPr>
          <w:rFonts w:ascii="Times New Roman" w:hAnsi="Times New Roman" w:cs="Times New Roman"/>
          <w:sz w:val="24"/>
          <w:szCs w:val="24"/>
        </w:rPr>
        <w:t xml:space="preserve"> (</w:t>
      </w:r>
      <w:r w:rsidR="004D3CF1" w:rsidRPr="00526972">
        <w:rPr>
          <w:rFonts w:ascii="Times New Roman" w:hAnsi="Times New Roman" w:cs="Times New Roman"/>
          <w:sz w:val="24"/>
          <w:szCs w:val="24"/>
        </w:rPr>
        <w:t xml:space="preserve">Barry &amp; Gibbens, 2011). </w:t>
      </w:r>
      <w:r w:rsidR="00497057" w:rsidRPr="00526972">
        <w:rPr>
          <w:rFonts w:ascii="Times New Roman" w:hAnsi="Times New Roman" w:cs="Times New Roman"/>
          <w:sz w:val="24"/>
          <w:szCs w:val="24"/>
        </w:rPr>
        <w:t>Taken together</w:t>
      </w:r>
      <w:r w:rsidR="00230E35" w:rsidRPr="00526972">
        <w:rPr>
          <w:rFonts w:ascii="Times New Roman" w:hAnsi="Times New Roman" w:cs="Times New Roman"/>
          <w:sz w:val="24"/>
          <w:szCs w:val="24"/>
        </w:rPr>
        <w:t xml:space="preserve">, </w:t>
      </w:r>
      <w:r w:rsidR="00B842EF" w:rsidRPr="00526972">
        <w:rPr>
          <w:rFonts w:ascii="Times New Roman" w:hAnsi="Times New Roman" w:cs="Times New Roman"/>
          <w:sz w:val="24"/>
          <w:szCs w:val="24"/>
        </w:rPr>
        <w:t>given</w:t>
      </w:r>
      <w:r w:rsidR="00230E35" w:rsidRPr="00526972">
        <w:rPr>
          <w:rFonts w:ascii="Times New Roman" w:hAnsi="Times New Roman" w:cs="Times New Roman"/>
          <w:sz w:val="24"/>
          <w:szCs w:val="24"/>
        </w:rPr>
        <w:t xml:space="preserve"> that nostalgia harbors meaning in life (via self-continuity)</w:t>
      </w:r>
      <w:r w:rsidR="007F7AFA" w:rsidRPr="00526972">
        <w:rPr>
          <w:rFonts w:ascii="Times New Roman" w:hAnsi="Times New Roman" w:cs="Times New Roman"/>
          <w:sz w:val="24"/>
          <w:szCs w:val="24"/>
        </w:rPr>
        <w:t>,</w:t>
      </w:r>
      <w:r w:rsidR="00230E35" w:rsidRPr="00526972">
        <w:rPr>
          <w:rFonts w:ascii="Times New Roman" w:hAnsi="Times New Roman" w:cs="Times New Roman"/>
          <w:sz w:val="24"/>
          <w:szCs w:val="24"/>
        </w:rPr>
        <w:t xml:space="preserve"> </w:t>
      </w:r>
      <w:r w:rsidR="00795399" w:rsidRPr="00526972">
        <w:rPr>
          <w:rFonts w:ascii="Times New Roman" w:hAnsi="Times New Roman" w:cs="Times New Roman"/>
          <w:sz w:val="24"/>
          <w:szCs w:val="24"/>
        </w:rPr>
        <w:t xml:space="preserve">it </w:t>
      </w:r>
      <w:r w:rsidR="00230E35" w:rsidRPr="00526972">
        <w:rPr>
          <w:rFonts w:ascii="Times New Roman" w:hAnsi="Times New Roman" w:cs="Times New Roman"/>
          <w:sz w:val="24"/>
          <w:szCs w:val="24"/>
        </w:rPr>
        <w:t>may also foster spirituality.</w:t>
      </w:r>
      <w:r w:rsidR="005443EE" w:rsidRPr="00526972">
        <w:rPr>
          <w:rFonts w:ascii="Times New Roman" w:hAnsi="Times New Roman" w:cs="Times New Roman"/>
          <w:sz w:val="24"/>
          <w:szCs w:val="24"/>
        </w:rPr>
        <w:t xml:space="preserve"> Thus, we propose a theoretical model in which nostalgia is linked to spirituality sequentially through self-continuity and meaning in life (i.e., nostalgia </w:t>
      </w:r>
      <w:r w:rsidR="005443EE" w:rsidRPr="00526972">
        <w:rPr>
          <w:rFonts w:ascii="Cambria Math" w:hAnsi="Cambria Math" w:cs="Cambria Math"/>
          <w:sz w:val="24"/>
          <w:szCs w:val="24"/>
        </w:rPr>
        <w:t>⇒</w:t>
      </w:r>
      <w:r w:rsidR="005443EE" w:rsidRPr="00526972">
        <w:rPr>
          <w:rFonts w:ascii="Times New Roman" w:hAnsi="Times New Roman" w:cs="Times New Roman"/>
          <w:sz w:val="24"/>
          <w:szCs w:val="24"/>
        </w:rPr>
        <w:t xml:space="preserve"> self-continuity </w:t>
      </w:r>
      <w:r w:rsidR="005443EE" w:rsidRPr="00526972">
        <w:rPr>
          <w:rFonts w:ascii="Cambria Math" w:hAnsi="Cambria Math" w:cs="Cambria Math"/>
          <w:sz w:val="24"/>
          <w:szCs w:val="24"/>
        </w:rPr>
        <w:t>⇒</w:t>
      </w:r>
      <w:r w:rsidR="005443EE" w:rsidRPr="00526972">
        <w:rPr>
          <w:rFonts w:ascii="Times New Roman" w:hAnsi="Times New Roman" w:cs="Times New Roman"/>
          <w:sz w:val="24"/>
          <w:szCs w:val="24"/>
        </w:rPr>
        <w:t xml:space="preserve"> meaning in life </w:t>
      </w:r>
      <w:r w:rsidR="005443EE" w:rsidRPr="00526972">
        <w:rPr>
          <w:rFonts w:ascii="Cambria Math" w:hAnsi="Cambria Math" w:cs="Cambria Math"/>
          <w:sz w:val="24"/>
          <w:szCs w:val="24"/>
        </w:rPr>
        <w:t>⇒</w:t>
      </w:r>
      <w:r w:rsidR="005443EE" w:rsidRPr="00526972">
        <w:rPr>
          <w:rFonts w:ascii="Times New Roman" w:hAnsi="Times New Roman" w:cs="Times New Roman"/>
          <w:sz w:val="24"/>
          <w:szCs w:val="24"/>
        </w:rPr>
        <w:t xml:space="preserve"> spirituality).</w:t>
      </w:r>
    </w:p>
    <w:p w14:paraId="0EC609A8" w14:textId="6383B13A" w:rsidR="0002114F" w:rsidRPr="00526972" w:rsidRDefault="0002114F"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Overview</w:t>
      </w:r>
    </w:p>
    <w:p w14:paraId="7FFB4AB8" w14:textId="08876A97" w:rsidR="00DB55F4" w:rsidRPr="00526972" w:rsidRDefault="00262AB5" w:rsidP="005C2322">
      <w:pPr>
        <w:widowControl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tested this model in three studies.</w:t>
      </w:r>
      <w:r w:rsidR="00AF5A84" w:rsidRPr="00526972">
        <w:rPr>
          <w:rFonts w:ascii="Times New Roman" w:hAnsi="Times New Roman" w:cs="Times New Roman"/>
          <w:sz w:val="24"/>
          <w:szCs w:val="24"/>
        </w:rPr>
        <w:t xml:space="preserve"> </w:t>
      </w:r>
      <w:r w:rsidR="0002114F" w:rsidRPr="00526972">
        <w:rPr>
          <w:rFonts w:ascii="Times New Roman" w:hAnsi="Times New Roman" w:cs="Times New Roman"/>
          <w:sz w:val="24"/>
          <w:szCs w:val="24"/>
        </w:rPr>
        <w:t>I</w:t>
      </w:r>
      <w:r w:rsidR="00302687" w:rsidRPr="00526972">
        <w:rPr>
          <w:rFonts w:ascii="Times New Roman" w:hAnsi="Times New Roman" w:cs="Times New Roman"/>
          <w:sz w:val="24"/>
          <w:szCs w:val="24"/>
        </w:rPr>
        <w:t>n Stud</w:t>
      </w:r>
      <w:r w:rsidR="0002114F" w:rsidRPr="00526972">
        <w:rPr>
          <w:rFonts w:ascii="Times New Roman" w:hAnsi="Times New Roman" w:cs="Times New Roman"/>
          <w:sz w:val="24"/>
          <w:szCs w:val="24"/>
        </w:rPr>
        <w:t>ies</w:t>
      </w:r>
      <w:r w:rsidR="00302687" w:rsidRPr="00526972">
        <w:rPr>
          <w:rFonts w:ascii="Times New Roman" w:hAnsi="Times New Roman" w:cs="Times New Roman"/>
          <w:sz w:val="24"/>
          <w:szCs w:val="24"/>
        </w:rPr>
        <w:t xml:space="preserve"> 1</w:t>
      </w:r>
      <w:r w:rsidR="0002114F" w:rsidRPr="00526972">
        <w:rPr>
          <w:rFonts w:ascii="Times New Roman" w:hAnsi="Times New Roman" w:cs="Times New Roman"/>
          <w:sz w:val="24"/>
          <w:szCs w:val="24"/>
        </w:rPr>
        <w:t>-</w:t>
      </w:r>
      <w:r w:rsidR="00302687" w:rsidRPr="00526972">
        <w:rPr>
          <w:rFonts w:ascii="Times New Roman" w:hAnsi="Times New Roman" w:cs="Times New Roman"/>
          <w:sz w:val="24"/>
          <w:szCs w:val="24"/>
        </w:rPr>
        <w:t>2</w:t>
      </w:r>
      <w:r w:rsidR="0002114F" w:rsidRPr="00526972">
        <w:rPr>
          <w:rFonts w:ascii="Times New Roman" w:hAnsi="Times New Roman" w:cs="Times New Roman"/>
          <w:sz w:val="24"/>
          <w:szCs w:val="24"/>
        </w:rPr>
        <w:t>, we</w:t>
      </w:r>
      <w:r w:rsidR="00302687" w:rsidRPr="00526972">
        <w:rPr>
          <w:rFonts w:ascii="Times New Roman" w:hAnsi="Times New Roman" w:cs="Times New Roman"/>
          <w:sz w:val="24"/>
          <w:szCs w:val="24"/>
        </w:rPr>
        <w:t xml:space="preserve"> examin</w:t>
      </w:r>
      <w:r w:rsidR="0002114F" w:rsidRPr="00526972">
        <w:rPr>
          <w:rFonts w:ascii="Times New Roman" w:hAnsi="Times New Roman" w:cs="Times New Roman"/>
          <w:sz w:val="24"/>
          <w:szCs w:val="24"/>
        </w:rPr>
        <w:t>ed</w:t>
      </w:r>
      <w:r w:rsidR="00302687" w:rsidRPr="00526972">
        <w:rPr>
          <w:rFonts w:ascii="Times New Roman" w:hAnsi="Times New Roman" w:cs="Times New Roman"/>
          <w:sz w:val="24"/>
          <w:szCs w:val="24"/>
        </w:rPr>
        <w:t xml:space="preserve"> the robustness and generality of th</w:t>
      </w:r>
      <w:r w:rsidR="0002114F" w:rsidRPr="00526972">
        <w:rPr>
          <w:rFonts w:ascii="Times New Roman" w:hAnsi="Times New Roman" w:cs="Times New Roman"/>
          <w:sz w:val="24"/>
          <w:szCs w:val="24"/>
        </w:rPr>
        <w:t xml:space="preserve">e </w:t>
      </w:r>
      <w:r w:rsidR="00302687" w:rsidRPr="00526972">
        <w:rPr>
          <w:rFonts w:ascii="Times New Roman" w:hAnsi="Times New Roman" w:cs="Times New Roman"/>
          <w:sz w:val="24"/>
          <w:szCs w:val="24"/>
        </w:rPr>
        <w:t>relation</w:t>
      </w:r>
      <w:r w:rsidR="0002114F" w:rsidRPr="00526972">
        <w:rPr>
          <w:rFonts w:ascii="Times New Roman" w:hAnsi="Times New Roman" w:cs="Times New Roman"/>
          <w:sz w:val="24"/>
          <w:szCs w:val="24"/>
        </w:rPr>
        <w:t xml:space="preserve"> between nostalgia and spirituality</w:t>
      </w:r>
      <w:r w:rsidR="00302687" w:rsidRPr="00526972">
        <w:rPr>
          <w:rFonts w:ascii="Times New Roman" w:hAnsi="Times New Roman" w:cs="Times New Roman"/>
          <w:sz w:val="24"/>
          <w:szCs w:val="24"/>
        </w:rPr>
        <w:t xml:space="preserve">. </w:t>
      </w:r>
      <w:r w:rsidR="00F52A2E" w:rsidRPr="00526972">
        <w:rPr>
          <w:rFonts w:ascii="Times New Roman" w:hAnsi="Times New Roman" w:cs="Times New Roman"/>
          <w:sz w:val="24"/>
          <w:szCs w:val="24"/>
        </w:rPr>
        <w:t>In Study 2, w</w:t>
      </w:r>
      <w:r w:rsidR="00302687" w:rsidRPr="00526972">
        <w:rPr>
          <w:rFonts w:ascii="Times New Roman" w:hAnsi="Times New Roman" w:cs="Times New Roman"/>
          <w:sz w:val="24"/>
          <w:szCs w:val="24"/>
        </w:rPr>
        <w:t xml:space="preserve">e </w:t>
      </w:r>
      <w:r w:rsidR="0002114F" w:rsidRPr="00526972">
        <w:rPr>
          <w:rFonts w:ascii="Times New Roman" w:hAnsi="Times New Roman" w:cs="Times New Roman"/>
          <w:sz w:val="24"/>
          <w:szCs w:val="24"/>
        </w:rPr>
        <w:t xml:space="preserve">tested </w:t>
      </w:r>
      <w:r w:rsidR="00101138" w:rsidRPr="00526972">
        <w:rPr>
          <w:rFonts w:ascii="Times New Roman" w:hAnsi="Times New Roman" w:cs="Times New Roman"/>
          <w:sz w:val="24"/>
          <w:szCs w:val="24"/>
        </w:rPr>
        <w:t xml:space="preserve">whether </w:t>
      </w:r>
      <w:r w:rsidR="00302687" w:rsidRPr="00526972">
        <w:rPr>
          <w:rFonts w:ascii="Times New Roman" w:hAnsi="Times New Roman" w:cs="Times New Roman"/>
          <w:sz w:val="24"/>
          <w:szCs w:val="24"/>
        </w:rPr>
        <w:t xml:space="preserve">the relation </w:t>
      </w:r>
      <w:r w:rsidR="00C0602B" w:rsidRPr="00526972">
        <w:rPr>
          <w:rFonts w:ascii="Times New Roman" w:hAnsi="Times New Roman" w:cs="Times New Roman"/>
          <w:sz w:val="24"/>
          <w:szCs w:val="24"/>
        </w:rPr>
        <w:t xml:space="preserve">holds </w:t>
      </w:r>
      <w:r w:rsidR="00302687" w:rsidRPr="00526972">
        <w:rPr>
          <w:rFonts w:ascii="Times New Roman" w:hAnsi="Times New Roman" w:cs="Times New Roman"/>
          <w:sz w:val="24"/>
          <w:szCs w:val="24"/>
        </w:rPr>
        <w:t xml:space="preserve">when controlling </w:t>
      </w:r>
      <w:r w:rsidR="00F52A2E" w:rsidRPr="00526972">
        <w:rPr>
          <w:rFonts w:ascii="Times New Roman" w:hAnsi="Times New Roman" w:cs="Times New Roman"/>
          <w:sz w:val="24"/>
          <w:szCs w:val="24"/>
        </w:rPr>
        <w:t xml:space="preserve">for </w:t>
      </w:r>
      <w:r w:rsidR="00302687" w:rsidRPr="00526972">
        <w:rPr>
          <w:rFonts w:ascii="Times New Roman" w:hAnsi="Times New Roman" w:cs="Times New Roman"/>
          <w:sz w:val="24"/>
          <w:szCs w:val="24"/>
        </w:rPr>
        <w:t xml:space="preserve">Big Five personality traits, and whether it </w:t>
      </w:r>
      <w:r w:rsidR="00182D4A" w:rsidRPr="00526972">
        <w:rPr>
          <w:rFonts w:ascii="Times New Roman" w:hAnsi="Times New Roman" w:cs="Times New Roman"/>
          <w:sz w:val="24"/>
          <w:szCs w:val="24"/>
        </w:rPr>
        <w:t xml:space="preserve">varies </w:t>
      </w:r>
      <w:r w:rsidR="00302687" w:rsidRPr="00526972">
        <w:rPr>
          <w:rFonts w:ascii="Times New Roman" w:hAnsi="Times New Roman" w:cs="Times New Roman"/>
          <w:sz w:val="24"/>
          <w:szCs w:val="24"/>
        </w:rPr>
        <w:t>across demographic profiles.</w:t>
      </w:r>
      <w:r w:rsidR="00AF5A84" w:rsidRPr="00526972">
        <w:rPr>
          <w:rFonts w:ascii="Times New Roman" w:hAnsi="Times New Roman" w:cs="Times New Roman"/>
          <w:sz w:val="24"/>
          <w:szCs w:val="24"/>
        </w:rPr>
        <w:t xml:space="preserve"> </w:t>
      </w:r>
      <w:r w:rsidR="00BD1B0B" w:rsidRPr="00526972">
        <w:rPr>
          <w:rFonts w:ascii="Times New Roman" w:hAnsi="Times New Roman" w:cs="Times New Roman"/>
          <w:sz w:val="24"/>
          <w:szCs w:val="24"/>
        </w:rPr>
        <w:t>I</w:t>
      </w:r>
      <w:r w:rsidR="00875C61" w:rsidRPr="00526972">
        <w:rPr>
          <w:rFonts w:ascii="Times New Roman" w:hAnsi="Times New Roman" w:cs="Times New Roman"/>
          <w:sz w:val="24"/>
          <w:szCs w:val="24"/>
        </w:rPr>
        <w:t>n S</w:t>
      </w:r>
      <w:r w:rsidR="00BD1B0B" w:rsidRPr="00526972">
        <w:rPr>
          <w:rFonts w:ascii="Times New Roman" w:hAnsi="Times New Roman" w:cs="Times New Roman"/>
          <w:sz w:val="24"/>
          <w:szCs w:val="24"/>
        </w:rPr>
        <w:t>tudy 3,</w:t>
      </w:r>
      <w:r w:rsidR="0002114F" w:rsidRPr="00526972">
        <w:rPr>
          <w:rFonts w:ascii="Times New Roman" w:hAnsi="Times New Roman" w:cs="Times New Roman"/>
          <w:sz w:val="24"/>
          <w:szCs w:val="24"/>
        </w:rPr>
        <w:t xml:space="preserve"> </w:t>
      </w:r>
      <w:r w:rsidR="00897309" w:rsidRPr="00526972">
        <w:rPr>
          <w:rFonts w:ascii="Times New Roman" w:hAnsi="Times New Roman" w:cs="Times New Roman"/>
          <w:sz w:val="24"/>
          <w:szCs w:val="24"/>
        </w:rPr>
        <w:t>we</w:t>
      </w:r>
      <w:r w:rsidR="0002114F" w:rsidRPr="00526972">
        <w:rPr>
          <w:rFonts w:ascii="Times New Roman" w:hAnsi="Times New Roman" w:cs="Times New Roman"/>
          <w:sz w:val="24"/>
          <w:szCs w:val="24"/>
        </w:rPr>
        <w:t xml:space="preserve"> </w:t>
      </w:r>
      <w:r w:rsidR="006D2DC0" w:rsidRPr="00526972">
        <w:rPr>
          <w:rFonts w:ascii="Times New Roman" w:hAnsi="Times New Roman" w:cs="Times New Roman"/>
          <w:sz w:val="24"/>
          <w:szCs w:val="24"/>
        </w:rPr>
        <w:t>examin</w:t>
      </w:r>
      <w:r w:rsidR="004F2984" w:rsidRPr="00526972">
        <w:rPr>
          <w:rFonts w:ascii="Times New Roman" w:hAnsi="Times New Roman" w:cs="Times New Roman"/>
          <w:sz w:val="24"/>
          <w:szCs w:val="24"/>
        </w:rPr>
        <w:t>e</w:t>
      </w:r>
      <w:r w:rsidR="00C0602B" w:rsidRPr="00526972">
        <w:rPr>
          <w:rFonts w:ascii="Times New Roman" w:hAnsi="Times New Roman" w:cs="Times New Roman"/>
          <w:sz w:val="24"/>
          <w:szCs w:val="24"/>
        </w:rPr>
        <w:t>d</w:t>
      </w:r>
      <w:r w:rsidR="006D2DC0" w:rsidRPr="00526972">
        <w:rPr>
          <w:rFonts w:ascii="Times New Roman" w:hAnsi="Times New Roman" w:cs="Times New Roman"/>
          <w:sz w:val="24"/>
          <w:szCs w:val="24"/>
        </w:rPr>
        <w:t xml:space="preserve"> </w:t>
      </w:r>
      <w:r w:rsidR="006002DD" w:rsidRPr="00526972">
        <w:rPr>
          <w:rFonts w:ascii="Times New Roman" w:hAnsi="Times New Roman" w:cs="Times New Roman"/>
          <w:sz w:val="24"/>
          <w:szCs w:val="24"/>
        </w:rPr>
        <w:t xml:space="preserve">the </w:t>
      </w:r>
      <w:r w:rsidR="0002114F" w:rsidRPr="00526972">
        <w:rPr>
          <w:rFonts w:ascii="Times New Roman" w:hAnsi="Times New Roman" w:cs="Times New Roman"/>
          <w:sz w:val="24"/>
          <w:szCs w:val="24"/>
        </w:rPr>
        <w:t xml:space="preserve">influence </w:t>
      </w:r>
      <w:r w:rsidR="004F2984" w:rsidRPr="00526972">
        <w:rPr>
          <w:rFonts w:ascii="Times New Roman" w:hAnsi="Times New Roman" w:cs="Times New Roman"/>
          <w:sz w:val="24"/>
          <w:szCs w:val="24"/>
        </w:rPr>
        <w:t xml:space="preserve">of </w:t>
      </w:r>
      <w:r w:rsidR="006002DD" w:rsidRPr="00526972">
        <w:rPr>
          <w:rFonts w:ascii="Times New Roman" w:hAnsi="Times New Roman" w:cs="Times New Roman"/>
          <w:sz w:val="24"/>
          <w:szCs w:val="24"/>
        </w:rPr>
        <w:t xml:space="preserve">nostalgia </w:t>
      </w:r>
      <w:r w:rsidR="004F2984" w:rsidRPr="00526972">
        <w:rPr>
          <w:rFonts w:ascii="Times New Roman" w:hAnsi="Times New Roman" w:cs="Times New Roman"/>
          <w:sz w:val="24"/>
          <w:szCs w:val="24"/>
        </w:rPr>
        <w:t xml:space="preserve">on </w:t>
      </w:r>
      <w:r w:rsidR="006002DD" w:rsidRPr="00526972">
        <w:rPr>
          <w:rFonts w:ascii="Times New Roman" w:hAnsi="Times New Roman" w:cs="Times New Roman"/>
          <w:sz w:val="24"/>
          <w:szCs w:val="24"/>
        </w:rPr>
        <w:t>spirituality</w:t>
      </w:r>
      <w:r w:rsidR="0002114F" w:rsidRPr="00526972">
        <w:rPr>
          <w:rFonts w:ascii="Times New Roman" w:hAnsi="Times New Roman" w:cs="Times New Roman"/>
          <w:sz w:val="24"/>
          <w:szCs w:val="24"/>
        </w:rPr>
        <w:t>,</w:t>
      </w:r>
      <w:r w:rsidR="00554EFF" w:rsidRPr="00526972">
        <w:rPr>
          <w:rFonts w:ascii="Times New Roman" w:hAnsi="Times New Roman" w:cs="Times New Roman"/>
          <w:sz w:val="24"/>
          <w:szCs w:val="24"/>
        </w:rPr>
        <w:t xml:space="preserve"> </w:t>
      </w:r>
      <w:r w:rsidR="00897309" w:rsidRPr="00526972">
        <w:rPr>
          <w:rFonts w:ascii="Times New Roman" w:hAnsi="Times New Roman" w:cs="Times New Roman"/>
          <w:sz w:val="24"/>
          <w:szCs w:val="24"/>
        </w:rPr>
        <w:t xml:space="preserve">and whether self-continuity and meaning in life explain this </w:t>
      </w:r>
      <w:r w:rsidR="005C2322" w:rsidRPr="00526972">
        <w:rPr>
          <w:rFonts w:ascii="Times New Roman" w:hAnsi="Times New Roman" w:cs="Times New Roman"/>
          <w:sz w:val="24"/>
          <w:szCs w:val="24"/>
        </w:rPr>
        <w:t>influence</w:t>
      </w:r>
      <w:r w:rsidR="00897309" w:rsidRPr="00526972">
        <w:rPr>
          <w:rFonts w:ascii="Times New Roman" w:hAnsi="Times New Roman" w:cs="Times New Roman"/>
          <w:sz w:val="24"/>
          <w:szCs w:val="24"/>
        </w:rPr>
        <w:t>.</w:t>
      </w:r>
      <w:r w:rsidR="00342BF3" w:rsidRPr="00526972">
        <w:rPr>
          <w:rFonts w:ascii="Times New Roman" w:hAnsi="Times New Roman" w:cs="Times New Roman"/>
          <w:sz w:val="24"/>
          <w:szCs w:val="24"/>
        </w:rPr>
        <w:t xml:space="preserve"> </w:t>
      </w:r>
      <w:r w:rsidR="008F0986" w:rsidRPr="00526972">
        <w:rPr>
          <w:rFonts w:ascii="Times New Roman" w:hAnsi="Times New Roman" w:cs="Times New Roman"/>
          <w:sz w:val="24"/>
          <w:szCs w:val="24"/>
        </w:rPr>
        <w:t>Studies 1 and 3</w:t>
      </w:r>
      <w:r w:rsidR="00342BF3" w:rsidRPr="00526972">
        <w:rPr>
          <w:rFonts w:ascii="Times New Roman" w:hAnsi="Times New Roman" w:cs="Times New Roman"/>
          <w:sz w:val="24"/>
          <w:szCs w:val="24"/>
        </w:rPr>
        <w:t xml:space="preserve"> </w:t>
      </w:r>
      <w:r w:rsidR="00497057" w:rsidRPr="00526972">
        <w:rPr>
          <w:rFonts w:ascii="Times New Roman" w:hAnsi="Times New Roman" w:cs="Times New Roman"/>
          <w:sz w:val="24"/>
          <w:szCs w:val="24"/>
        </w:rPr>
        <w:t xml:space="preserve">received ethical approval </w:t>
      </w:r>
      <w:r w:rsidR="005C2322" w:rsidRPr="00526972">
        <w:rPr>
          <w:rFonts w:ascii="Times New Roman" w:hAnsi="Times New Roman" w:cs="Times New Roman"/>
          <w:sz w:val="24"/>
          <w:szCs w:val="24"/>
        </w:rPr>
        <w:t>from the</w:t>
      </w:r>
      <w:r w:rsidR="00497057" w:rsidRPr="00526972">
        <w:rPr>
          <w:rFonts w:ascii="Times New Roman" w:hAnsi="Times New Roman" w:cs="Times New Roman"/>
          <w:sz w:val="24"/>
          <w:szCs w:val="24"/>
        </w:rPr>
        <w:t xml:space="preserve"> University of </w:t>
      </w:r>
      <w:r w:rsidR="00F47109" w:rsidRPr="00526972">
        <w:rPr>
          <w:rFonts w:ascii="Times New Roman" w:hAnsi="Times New Roman" w:cs="Times New Roman"/>
          <w:sz w:val="24"/>
          <w:szCs w:val="24"/>
        </w:rPr>
        <w:t>XXXXX</w:t>
      </w:r>
      <w:r w:rsidR="00342BF3" w:rsidRPr="00526972">
        <w:rPr>
          <w:rFonts w:ascii="Times New Roman" w:hAnsi="Times New Roman" w:cs="Times New Roman"/>
          <w:sz w:val="24"/>
          <w:szCs w:val="24"/>
        </w:rPr>
        <w:t>.</w:t>
      </w:r>
      <w:r w:rsidR="008F0986" w:rsidRPr="00526972">
        <w:rPr>
          <w:rFonts w:ascii="Times New Roman" w:hAnsi="Times New Roman" w:cs="Times New Roman"/>
          <w:sz w:val="24"/>
          <w:szCs w:val="24"/>
        </w:rPr>
        <w:t xml:space="preserve"> For ethical considerations in Study 2, see </w:t>
      </w:r>
      <w:hyperlink r:id="rId10" w:history="1">
        <w:r w:rsidR="008F0986" w:rsidRPr="00526972">
          <w:rPr>
            <w:rStyle w:val="Hyperlink"/>
            <w:rFonts w:ascii="Times New Roman" w:hAnsi="Times New Roman" w:cs="Times New Roman"/>
            <w:color w:val="auto"/>
            <w:sz w:val="24"/>
            <w:szCs w:val="24"/>
            <w:u w:val="none"/>
          </w:rPr>
          <w:t>https://www.lissdata.nl/faq-page/how-are-ethics-and-consent-organized-liss-panel</w:t>
        </w:r>
      </w:hyperlink>
      <w:r w:rsidR="008F0986" w:rsidRPr="00526972">
        <w:rPr>
          <w:rFonts w:ascii="Times New Roman" w:hAnsi="Times New Roman" w:cs="Times New Roman"/>
          <w:sz w:val="24"/>
          <w:szCs w:val="24"/>
        </w:rPr>
        <w:t>.</w:t>
      </w:r>
    </w:p>
    <w:p w14:paraId="787FAAF5" w14:textId="77777777" w:rsidR="008C1BB9" w:rsidRPr="00526972" w:rsidRDefault="008C1BB9" w:rsidP="00910C45">
      <w:pPr>
        <w:widowControl w:val="0"/>
        <w:spacing w:after="0" w:line="480" w:lineRule="exact"/>
        <w:jc w:val="center"/>
        <w:rPr>
          <w:rFonts w:ascii="Times New Roman" w:hAnsi="Times New Roman" w:cs="Times New Roman"/>
          <w:b/>
          <w:sz w:val="24"/>
          <w:szCs w:val="24"/>
        </w:rPr>
      </w:pPr>
      <w:r w:rsidRPr="00526972">
        <w:rPr>
          <w:rFonts w:ascii="Times New Roman" w:hAnsi="Times New Roman" w:cs="Times New Roman"/>
          <w:b/>
          <w:sz w:val="24"/>
          <w:szCs w:val="24"/>
        </w:rPr>
        <w:t>Study 1</w:t>
      </w:r>
    </w:p>
    <w:p w14:paraId="54CE698C" w14:textId="44A4CA70" w:rsidR="008C1BB9" w:rsidRPr="00526972" w:rsidRDefault="008C1BB9" w:rsidP="007D12CC">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Study 1 </w:t>
      </w:r>
      <w:r w:rsidR="0097640D" w:rsidRPr="00526972">
        <w:rPr>
          <w:rFonts w:ascii="Times New Roman" w:hAnsi="Times New Roman" w:cs="Times New Roman"/>
          <w:sz w:val="24"/>
          <w:szCs w:val="24"/>
        </w:rPr>
        <w:t xml:space="preserve">served as </w:t>
      </w:r>
      <w:r w:rsidR="00182D4A" w:rsidRPr="00526972">
        <w:rPr>
          <w:rFonts w:ascii="Times New Roman" w:hAnsi="Times New Roman" w:cs="Times New Roman"/>
          <w:sz w:val="24"/>
          <w:szCs w:val="24"/>
        </w:rPr>
        <w:t xml:space="preserve">an initial test of </w:t>
      </w:r>
      <w:r w:rsidR="007D12CC" w:rsidRPr="00526972">
        <w:rPr>
          <w:rFonts w:ascii="Times New Roman" w:hAnsi="Times New Roman" w:cs="Times New Roman"/>
          <w:sz w:val="24"/>
          <w:szCs w:val="24"/>
        </w:rPr>
        <w:t>our model</w:t>
      </w:r>
      <w:r w:rsidR="00106A93" w:rsidRPr="00526972">
        <w:rPr>
          <w:rFonts w:ascii="Times New Roman" w:hAnsi="Times New Roman" w:cs="Times New Roman"/>
          <w:sz w:val="24"/>
          <w:szCs w:val="24"/>
        </w:rPr>
        <w:t>,</w:t>
      </w:r>
      <w:r w:rsidR="007D12CC" w:rsidRPr="00526972">
        <w:rPr>
          <w:rFonts w:ascii="Times New Roman" w:hAnsi="Times New Roman" w:cs="Times New Roman"/>
          <w:sz w:val="24"/>
          <w:szCs w:val="24"/>
        </w:rPr>
        <w:t xml:space="preserve"> </w:t>
      </w:r>
      <w:r w:rsidR="00106A93" w:rsidRPr="00526972">
        <w:rPr>
          <w:rFonts w:ascii="Times New Roman" w:hAnsi="Times New Roman" w:cs="Times New Roman"/>
          <w:sz w:val="24"/>
          <w:szCs w:val="24"/>
        </w:rPr>
        <w:t xml:space="preserve">specifically examining the </w:t>
      </w:r>
      <w:r w:rsidR="007D12CC" w:rsidRPr="00526972">
        <w:rPr>
          <w:rFonts w:ascii="Times New Roman" w:hAnsi="Times New Roman" w:cs="Times New Roman"/>
          <w:sz w:val="24"/>
          <w:szCs w:val="24"/>
        </w:rPr>
        <w:t xml:space="preserve">association between </w:t>
      </w:r>
      <w:r w:rsidR="00182D4A" w:rsidRPr="00526972">
        <w:rPr>
          <w:rFonts w:ascii="Times New Roman" w:hAnsi="Times New Roman" w:cs="Times New Roman"/>
          <w:sz w:val="24"/>
          <w:szCs w:val="24"/>
        </w:rPr>
        <w:t xml:space="preserve">nostalgia </w:t>
      </w:r>
      <w:r w:rsidR="007D12CC" w:rsidRPr="00526972">
        <w:rPr>
          <w:rFonts w:ascii="Times New Roman" w:hAnsi="Times New Roman" w:cs="Times New Roman"/>
          <w:sz w:val="24"/>
          <w:szCs w:val="24"/>
        </w:rPr>
        <w:t xml:space="preserve">and </w:t>
      </w:r>
      <w:r w:rsidR="00E95F91" w:rsidRPr="00526972">
        <w:rPr>
          <w:rFonts w:ascii="Times New Roman" w:hAnsi="Times New Roman" w:cs="Times New Roman"/>
          <w:sz w:val="24"/>
          <w:szCs w:val="24"/>
        </w:rPr>
        <w:t>spirituality.</w:t>
      </w:r>
    </w:p>
    <w:p w14:paraId="0DB3F31C" w14:textId="77777777" w:rsidR="008C1BB9" w:rsidRPr="00526972" w:rsidRDefault="008C1BB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Method</w:t>
      </w:r>
    </w:p>
    <w:p w14:paraId="2C621393" w14:textId="77777777" w:rsidR="001E5CF0" w:rsidRPr="00526972" w:rsidRDefault="001E5CF0" w:rsidP="001E5CF0">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Participants</w:t>
      </w:r>
    </w:p>
    <w:p w14:paraId="50969F1B" w14:textId="4E10E218" w:rsidR="00F46CC2" w:rsidRPr="00526972" w:rsidRDefault="008C1BB9" w:rsidP="001E5CF0">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One hundred and </w:t>
      </w:r>
      <w:r w:rsidR="004665F5" w:rsidRPr="00526972">
        <w:rPr>
          <w:rFonts w:ascii="Times New Roman" w:hAnsi="Times New Roman" w:cs="Times New Roman"/>
          <w:sz w:val="24"/>
          <w:szCs w:val="24"/>
        </w:rPr>
        <w:t>ninety</w:t>
      </w:r>
      <w:r w:rsidRPr="00526972">
        <w:rPr>
          <w:rFonts w:ascii="Times New Roman" w:hAnsi="Times New Roman" w:cs="Times New Roman"/>
          <w:sz w:val="24"/>
          <w:szCs w:val="24"/>
        </w:rPr>
        <w:t>-</w:t>
      </w:r>
      <w:r w:rsidR="004665F5" w:rsidRPr="00526972">
        <w:rPr>
          <w:rFonts w:ascii="Times New Roman" w:hAnsi="Times New Roman" w:cs="Times New Roman"/>
          <w:sz w:val="24"/>
          <w:szCs w:val="24"/>
        </w:rPr>
        <w:t xml:space="preserve">nine </w:t>
      </w:r>
      <w:r w:rsidR="00222497" w:rsidRPr="00526972">
        <w:rPr>
          <w:rFonts w:ascii="Times New Roman" w:hAnsi="Times New Roman" w:cs="Times New Roman"/>
          <w:sz w:val="24"/>
          <w:szCs w:val="24"/>
        </w:rPr>
        <w:t xml:space="preserve">British </w:t>
      </w:r>
      <w:r w:rsidR="00C0602B" w:rsidRPr="00526972">
        <w:rPr>
          <w:rFonts w:ascii="Times New Roman" w:hAnsi="Times New Roman" w:cs="Times New Roman"/>
          <w:sz w:val="24"/>
          <w:szCs w:val="24"/>
        </w:rPr>
        <w:t>undergraduate</w:t>
      </w:r>
      <w:r w:rsidRPr="00526972">
        <w:rPr>
          <w:rFonts w:ascii="Times New Roman" w:hAnsi="Times New Roman" w:cs="Times New Roman"/>
          <w:sz w:val="24"/>
          <w:szCs w:val="24"/>
        </w:rPr>
        <w:t xml:space="preserve">s participated </w:t>
      </w:r>
      <w:r w:rsidR="0004487A" w:rsidRPr="00526972">
        <w:rPr>
          <w:rFonts w:ascii="Times New Roman" w:hAnsi="Times New Roman" w:cs="Times New Roman"/>
          <w:sz w:val="24"/>
          <w:szCs w:val="24"/>
        </w:rPr>
        <w:t>for</w:t>
      </w:r>
      <w:r w:rsidRPr="00526972">
        <w:rPr>
          <w:rFonts w:ascii="Times New Roman" w:hAnsi="Times New Roman" w:cs="Times New Roman"/>
          <w:sz w:val="24"/>
          <w:szCs w:val="24"/>
        </w:rPr>
        <w:t xml:space="preserve"> course credit.</w:t>
      </w:r>
      <w:r w:rsidR="00101138" w:rsidRPr="00526972">
        <w:rPr>
          <w:rFonts w:ascii="Times New Roman" w:hAnsi="Times New Roman" w:cs="Times New Roman"/>
          <w:sz w:val="24"/>
          <w:szCs w:val="24"/>
        </w:rPr>
        <w:t xml:space="preserve"> </w:t>
      </w:r>
      <w:r w:rsidR="00C51B25" w:rsidRPr="00526972">
        <w:rPr>
          <w:rFonts w:ascii="Times New Roman" w:hAnsi="Times New Roman" w:cs="Times New Roman"/>
          <w:sz w:val="24"/>
          <w:szCs w:val="24"/>
        </w:rPr>
        <w:t>We excluded 13 participants</w:t>
      </w:r>
      <w:r w:rsidR="00566B59" w:rsidRPr="00526972">
        <w:rPr>
          <w:rFonts w:ascii="Times New Roman" w:hAnsi="Times New Roman" w:cs="Times New Roman"/>
          <w:sz w:val="24"/>
          <w:szCs w:val="24"/>
        </w:rPr>
        <w:t xml:space="preserve"> who</w:t>
      </w:r>
      <w:r w:rsidR="00C51B25" w:rsidRPr="00526972">
        <w:rPr>
          <w:rFonts w:ascii="Times New Roman" w:hAnsi="Times New Roman" w:cs="Times New Roman"/>
          <w:sz w:val="24"/>
          <w:szCs w:val="24"/>
        </w:rPr>
        <w:t xml:space="preserve"> did not complete the spirituality</w:t>
      </w:r>
      <w:r w:rsidR="00262AB5">
        <w:rPr>
          <w:rFonts w:ascii="Times New Roman" w:hAnsi="Times New Roman" w:cs="Times New Roman"/>
          <w:sz w:val="24"/>
          <w:szCs w:val="24"/>
        </w:rPr>
        <w:t xml:space="preserve"> measure</w:t>
      </w:r>
      <w:r w:rsidR="00C51B25" w:rsidRPr="00526972">
        <w:rPr>
          <w:rFonts w:ascii="Times New Roman" w:hAnsi="Times New Roman" w:cs="Times New Roman"/>
          <w:sz w:val="24"/>
          <w:szCs w:val="24"/>
        </w:rPr>
        <w:t xml:space="preserve">. </w:t>
      </w:r>
      <w:r w:rsidR="004665F5" w:rsidRPr="00526972">
        <w:rPr>
          <w:rFonts w:ascii="Times New Roman" w:hAnsi="Times New Roman" w:cs="Times New Roman"/>
          <w:sz w:val="24"/>
          <w:szCs w:val="24"/>
        </w:rPr>
        <w:t>The final sample comprised 186 participants (154 women, 24 men, 8 unknown; age</w:t>
      </w:r>
      <w:r w:rsidR="00566B59" w:rsidRPr="00526972">
        <w:rPr>
          <w:rFonts w:ascii="Times New Roman" w:hAnsi="Times New Roman" w:cs="Times New Roman"/>
          <w:sz w:val="24"/>
          <w:szCs w:val="24"/>
        </w:rPr>
        <w:t>d</w:t>
      </w:r>
      <w:r w:rsidR="004665F5" w:rsidRPr="00526972">
        <w:rPr>
          <w:rFonts w:ascii="Times New Roman" w:hAnsi="Times New Roman" w:cs="Times New Roman"/>
          <w:sz w:val="24"/>
          <w:szCs w:val="24"/>
        </w:rPr>
        <w:t xml:space="preserve"> 18-49, </w:t>
      </w:r>
      <w:r w:rsidR="004665F5" w:rsidRPr="00526972">
        <w:rPr>
          <w:rFonts w:ascii="Times New Roman" w:hAnsi="Times New Roman" w:cs="Times New Roman"/>
          <w:i/>
          <w:iCs/>
          <w:sz w:val="24"/>
          <w:szCs w:val="24"/>
        </w:rPr>
        <w:t>M</w:t>
      </w:r>
      <w:r w:rsidR="00566B59" w:rsidRPr="00526972">
        <w:rPr>
          <w:rFonts w:ascii="Times New Roman" w:hAnsi="Times New Roman" w:cs="Times New Roman"/>
          <w:i/>
          <w:iCs/>
          <w:sz w:val="24"/>
          <w:szCs w:val="24"/>
          <w:vertAlign w:val="subscript"/>
        </w:rPr>
        <w:t>age</w:t>
      </w:r>
      <w:r w:rsidR="004665F5" w:rsidRPr="00526972">
        <w:rPr>
          <w:rFonts w:ascii="Times New Roman" w:hAnsi="Times New Roman" w:cs="Times New Roman"/>
          <w:sz w:val="24"/>
          <w:szCs w:val="24"/>
        </w:rPr>
        <w:t xml:space="preserve"> = 19.77, </w:t>
      </w:r>
      <w:r w:rsidR="004665F5" w:rsidRPr="00526972">
        <w:rPr>
          <w:rFonts w:ascii="Times New Roman" w:hAnsi="Times New Roman" w:cs="Times New Roman"/>
          <w:i/>
          <w:iCs/>
          <w:sz w:val="24"/>
          <w:szCs w:val="24"/>
        </w:rPr>
        <w:lastRenderedPageBreak/>
        <w:t>SD</w:t>
      </w:r>
      <w:r w:rsidR="00566B59" w:rsidRPr="00526972">
        <w:rPr>
          <w:rFonts w:ascii="Times New Roman" w:hAnsi="Times New Roman" w:cs="Times New Roman"/>
          <w:i/>
          <w:iCs/>
          <w:sz w:val="24"/>
          <w:szCs w:val="24"/>
          <w:vertAlign w:val="subscript"/>
        </w:rPr>
        <w:t>age</w:t>
      </w:r>
      <w:r w:rsidR="004665F5" w:rsidRPr="00526972">
        <w:rPr>
          <w:rFonts w:ascii="Times New Roman" w:hAnsi="Times New Roman" w:cs="Times New Roman"/>
          <w:sz w:val="24"/>
          <w:szCs w:val="24"/>
        </w:rPr>
        <w:t xml:space="preserve"> = 2.91, 8 unknown). </w:t>
      </w:r>
      <w:r w:rsidR="0002114F" w:rsidRPr="00526972">
        <w:rPr>
          <w:rFonts w:ascii="Times New Roman" w:hAnsi="Times New Roman" w:cs="Times New Roman"/>
          <w:sz w:val="24"/>
          <w:szCs w:val="24"/>
        </w:rPr>
        <w:t xml:space="preserve">We </w:t>
      </w:r>
      <w:r w:rsidR="002142E9" w:rsidRPr="00526972">
        <w:rPr>
          <w:rFonts w:ascii="Times New Roman" w:hAnsi="Times New Roman" w:cs="Times New Roman"/>
          <w:sz w:val="24"/>
          <w:szCs w:val="24"/>
        </w:rPr>
        <w:t>aimed to test at least 175 participants</w:t>
      </w:r>
      <w:r w:rsidR="00566B59" w:rsidRPr="00526972">
        <w:rPr>
          <w:rFonts w:ascii="Times New Roman" w:hAnsi="Times New Roman" w:cs="Times New Roman"/>
          <w:sz w:val="24"/>
          <w:szCs w:val="24"/>
        </w:rPr>
        <w:t>,</w:t>
      </w:r>
      <w:r w:rsidR="002142E9" w:rsidRPr="00526972">
        <w:rPr>
          <w:rFonts w:ascii="Times New Roman" w:hAnsi="Times New Roman" w:cs="Times New Roman"/>
          <w:sz w:val="24"/>
          <w:szCs w:val="24"/>
        </w:rPr>
        <w:t xml:space="preserve"> the required sample size to secure power = .80 (two tailed, </w:t>
      </w:r>
      <w:r w:rsidR="006C3ACC" w:rsidRPr="00526972">
        <w:rPr>
          <w:rFonts w:ascii="Times New Roman" w:hAnsi="Times New Roman" w:cs="Times New Roman"/>
          <w:sz w:val="24"/>
          <w:szCs w:val="24"/>
        </w:rPr>
        <w:t>α</w:t>
      </w:r>
      <w:r w:rsidR="002142E9" w:rsidRPr="00526972">
        <w:rPr>
          <w:rFonts w:ascii="Times New Roman" w:hAnsi="Times New Roman" w:cs="Times New Roman"/>
          <w:sz w:val="24"/>
          <w:szCs w:val="24"/>
        </w:rPr>
        <w:t xml:space="preserve"> = .05) </w:t>
      </w:r>
      <w:r w:rsidR="0004487A" w:rsidRPr="00526972">
        <w:rPr>
          <w:rFonts w:ascii="Times New Roman" w:hAnsi="Times New Roman" w:cs="Times New Roman"/>
          <w:sz w:val="24"/>
          <w:szCs w:val="24"/>
        </w:rPr>
        <w:t xml:space="preserve">for </w:t>
      </w:r>
      <w:r w:rsidR="00D87FE0" w:rsidRPr="00526972">
        <w:rPr>
          <w:rFonts w:ascii="Times New Roman" w:hAnsi="Times New Roman" w:cs="Times New Roman"/>
          <w:sz w:val="24"/>
          <w:szCs w:val="24"/>
        </w:rPr>
        <w:t>detect</w:t>
      </w:r>
      <w:r w:rsidR="0004487A" w:rsidRPr="00526972">
        <w:rPr>
          <w:rFonts w:ascii="Times New Roman" w:hAnsi="Times New Roman" w:cs="Times New Roman"/>
          <w:sz w:val="24"/>
          <w:szCs w:val="24"/>
        </w:rPr>
        <w:t>ing</w:t>
      </w:r>
      <w:r w:rsidR="00D87FE0" w:rsidRPr="00526972">
        <w:rPr>
          <w:rFonts w:ascii="Times New Roman" w:hAnsi="Times New Roman" w:cs="Times New Roman"/>
          <w:sz w:val="24"/>
          <w:szCs w:val="24"/>
        </w:rPr>
        <w:t xml:space="preserve"> the</w:t>
      </w:r>
      <w:r w:rsidR="002142E9" w:rsidRPr="00526972">
        <w:rPr>
          <w:rFonts w:ascii="Times New Roman" w:hAnsi="Times New Roman" w:cs="Times New Roman"/>
          <w:sz w:val="24"/>
          <w:szCs w:val="24"/>
        </w:rPr>
        <w:t xml:space="preserve"> typical effect size in social psycholog</w:t>
      </w:r>
      <w:r w:rsidR="0004487A" w:rsidRPr="00526972">
        <w:rPr>
          <w:rFonts w:ascii="Times New Roman" w:hAnsi="Times New Roman" w:cs="Times New Roman"/>
          <w:sz w:val="24"/>
          <w:szCs w:val="24"/>
        </w:rPr>
        <w:t>y</w:t>
      </w:r>
      <w:r w:rsidR="002142E9" w:rsidRPr="00526972">
        <w:rPr>
          <w:rFonts w:ascii="Times New Roman" w:hAnsi="Times New Roman" w:cs="Times New Roman"/>
          <w:sz w:val="24"/>
          <w:szCs w:val="24"/>
        </w:rPr>
        <w:t xml:space="preserve"> (</w:t>
      </w:r>
      <w:r w:rsidR="002142E9" w:rsidRPr="00526972">
        <w:rPr>
          <w:rFonts w:ascii="Times New Roman" w:hAnsi="Times New Roman" w:cs="Times New Roman"/>
          <w:i/>
          <w:sz w:val="24"/>
          <w:szCs w:val="24"/>
        </w:rPr>
        <w:t>r</w:t>
      </w:r>
      <w:r w:rsidR="002142E9" w:rsidRPr="00526972">
        <w:rPr>
          <w:rFonts w:ascii="Times New Roman" w:hAnsi="Times New Roman" w:cs="Times New Roman"/>
          <w:sz w:val="24"/>
          <w:szCs w:val="24"/>
        </w:rPr>
        <w:t xml:space="preserve"> = .21;</w:t>
      </w:r>
      <w:r w:rsidR="002142E9" w:rsidRPr="00526972">
        <w:t xml:space="preserve"> </w:t>
      </w:r>
      <w:r w:rsidR="002142E9" w:rsidRPr="00526972">
        <w:rPr>
          <w:rFonts w:ascii="Times New Roman" w:hAnsi="Times New Roman" w:cs="Times New Roman"/>
          <w:sz w:val="24"/>
          <w:szCs w:val="24"/>
        </w:rPr>
        <w:t>Richard</w:t>
      </w:r>
      <w:r w:rsidR="001A3012" w:rsidRPr="00526972">
        <w:rPr>
          <w:rFonts w:ascii="Times New Roman" w:hAnsi="Times New Roman" w:cs="Times New Roman"/>
          <w:sz w:val="24"/>
          <w:szCs w:val="24"/>
        </w:rPr>
        <w:t xml:space="preserve"> et al.</w:t>
      </w:r>
      <w:r w:rsidR="002142E9" w:rsidRPr="00526972">
        <w:rPr>
          <w:rFonts w:ascii="Times New Roman" w:hAnsi="Times New Roman" w:cs="Times New Roman"/>
          <w:sz w:val="24"/>
          <w:szCs w:val="24"/>
        </w:rPr>
        <w:t>, 2003).</w:t>
      </w:r>
    </w:p>
    <w:p w14:paraId="5BF50E04" w14:textId="04421376" w:rsidR="001E5CF0" w:rsidRPr="00526972" w:rsidRDefault="001E5CF0" w:rsidP="001E5CF0">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Measures</w:t>
      </w:r>
    </w:p>
    <w:p w14:paraId="5B6DA8E8" w14:textId="15901F1C" w:rsidR="00A970A0" w:rsidRPr="00526972" w:rsidRDefault="008C1BB9" w:rsidP="00020E06">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b/>
          <w:sz w:val="24"/>
          <w:szCs w:val="24"/>
        </w:rPr>
        <w:t xml:space="preserve">Nostalgia. </w:t>
      </w:r>
      <w:r w:rsidRPr="00526972">
        <w:rPr>
          <w:rFonts w:ascii="Times New Roman" w:hAnsi="Times New Roman" w:cs="Times New Roman"/>
          <w:sz w:val="24"/>
          <w:szCs w:val="24"/>
        </w:rPr>
        <w:t xml:space="preserve">We measured nostalgia with two scales: Southampton Nostalgia Scale (SNS; </w:t>
      </w:r>
      <w:r w:rsidR="0045121D" w:rsidRPr="00526972">
        <w:rPr>
          <w:rFonts w:ascii="Times New Roman" w:hAnsi="Times New Roman" w:cs="Times New Roman"/>
          <w:sz w:val="24"/>
          <w:szCs w:val="24"/>
        </w:rPr>
        <w:t xml:space="preserve">Barrett et al. 2010; </w:t>
      </w:r>
      <w:r w:rsidRPr="00526972">
        <w:rPr>
          <w:rFonts w:ascii="Times New Roman" w:hAnsi="Times New Roman" w:cs="Times New Roman"/>
          <w:sz w:val="24"/>
          <w:szCs w:val="24"/>
        </w:rPr>
        <w:t>Routledge</w:t>
      </w:r>
      <w:r w:rsidR="001A3012" w:rsidRPr="00526972">
        <w:rPr>
          <w:rFonts w:ascii="Times New Roman" w:hAnsi="Times New Roman" w:cs="Times New Roman"/>
          <w:sz w:val="24"/>
          <w:szCs w:val="24"/>
        </w:rPr>
        <w:t xml:space="preserve"> et al.</w:t>
      </w:r>
      <w:r w:rsidRPr="00526972">
        <w:rPr>
          <w:rFonts w:ascii="Times New Roman" w:hAnsi="Times New Roman" w:cs="Times New Roman"/>
          <w:sz w:val="24"/>
          <w:szCs w:val="24"/>
        </w:rPr>
        <w:t>, 2008) and Nostalgia Inventory (NI; Batcho, 199</w:t>
      </w:r>
      <w:r w:rsidR="0005004C" w:rsidRPr="00526972">
        <w:rPr>
          <w:rFonts w:ascii="Times New Roman" w:hAnsi="Times New Roman" w:cs="Times New Roman"/>
          <w:sz w:val="24"/>
          <w:szCs w:val="24"/>
        </w:rPr>
        <w:t>5</w:t>
      </w:r>
      <w:r w:rsidRPr="00526972">
        <w:rPr>
          <w:rFonts w:ascii="Times New Roman" w:hAnsi="Times New Roman" w:cs="Times New Roman"/>
          <w:sz w:val="24"/>
          <w:szCs w:val="24"/>
        </w:rPr>
        <w:t xml:space="preserve">). We </w:t>
      </w:r>
      <w:r w:rsidR="00E95F91" w:rsidRPr="00526972">
        <w:rPr>
          <w:rFonts w:ascii="Times New Roman" w:hAnsi="Times New Roman" w:cs="Times New Roman"/>
          <w:sz w:val="24"/>
          <w:szCs w:val="24"/>
        </w:rPr>
        <w:t xml:space="preserve">applied </w:t>
      </w:r>
      <w:r w:rsidRPr="00526972">
        <w:rPr>
          <w:rFonts w:ascii="Times New Roman" w:hAnsi="Times New Roman" w:cs="Times New Roman"/>
          <w:sz w:val="24"/>
          <w:szCs w:val="24"/>
        </w:rPr>
        <w:t>the logic of multiple convergent operations to prevent the drawback of single operation</w:t>
      </w:r>
      <w:r w:rsidR="009154E0" w:rsidRPr="00526972">
        <w:rPr>
          <w:rFonts w:ascii="Times New Roman" w:hAnsi="Times New Roman" w:cs="Times New Roman"/>
          <w:sz w:val="24"/>
          <w:szCs w:val="24"/>
        </w:rPr>
        <w:t>alizations</w:t>
      </w:r>
      <w:r w:rsidRPr="00526972">
        <w:rPr>
          <w:rFonts w:ascii="Times New Roman" w:hAnsi="Times New Roman" w:cs="Times New Roman"/>
          <w:sz w:val="24"/>
          <w:szCs w:val="24"/>
        </w:rPr>
        <w:t xml:space="preserve"> (Campbell &amp; Fiske</w:t>
      </w:r>
      <w:r w:rsidR="00A970A0" w:rsidRPr="00526972">
        <w:rPr>
          <w:rFonts w:ascii="Times New Roman" w:hAnsi="Times New Roman" w:cs="Times New Roman"/>
          <w:sz w:val="24"/>
          <w:szCs w:val="24"/>
        </w:rPr>
        <w:t xml:space="preserve">, 1959; Cook &amp; Campbell, 1979). </w:t>
      </w:r>
      <w:r w:rsidRPr="00526972">
        <w:rPr>
          <w:rFonts w:ascii="Times New Roman" w:hAnsi="Times New Roman" w:cs="Times New Roman"/>
          <w:sz w:val="24"/>
          <w:szCs w:val="24"/>
        </w:rPr>
        <w:t xml:space="preserve">For the SNS, participants read </w:t>
      </w:r>
      <w:r w:rsidR="001E7FC7" w:rsidRPr="00526972">
        <w:rPr>
          <w:rFonts w:ascii="Times New Roman" w:hAnsi="Times New Roman" w:cs="Times New Roman"/>
          <w:sz w:val="24"/>
          <w:szCs w:val="24"/>
        </w:rPr>
        <w:t xml:space="preserve">The New Oxford Dictionary of English (1998) </w:t>
      </w:r>
      <w:r w:rsidRPr="00526972">
        <w:rPr>
          <w:rFonts w:ascii="Times New Roman" w:hAnsi="Times New Roman" w:cs="Times New Roman"/>
          <w:sz w:val="24"/>
          <w:szCs w:val="24"/>
        </w:rPr>
        <w:t>definition of nostalgia (</w:t>
      </w:r>
      <w:r w:rsidR="001E7FC7" w:rsidRPr="00526972">
        <w:rPr>
          <w:rFonts w:ascii="Times New Roman" w:hAnsi="Times New Roman" w:cs="Times New Roman"/>
          <w:sz w:val="24"/>
          <w:szCs w:val="24"/>
        </w:rPr>
        <w:t>previously mentioned</w:t>
      </w:r>
      <w:r w:rsidRPr="00526972">
        <w:rPr>
          <w:rFonts w:ascii="Times New Roman" w:hAnsi="Times New Roman" w:cs="Times New Roman"/>
          <w:sz w:val="24"/>
          <w:szCs w:val="24"/>
        </w:rPr>
        <w:t>) and responded to seven items</w:t>
      </w:r>
      <w:r w:rsidR="0045121D" w:rsidRPr="00526972">
        <w:rPr>
          <w:rFonts w:ascii="Times New Roman" w:hAnsi="Times New Roman" w:cs="Times New Roman"/>
          <w:sz w:val="24"/>
          <w:szCs w:val="24"/>
        </w:rPr>
        <w:t xml:space="preserve">. </w:t>
      </w:r>
      <w:r w:rsidR="0045121D" w:rsidRPr="00526972">
        <w:rPr>
          <w:rFonts w:ascii="Times New Roman" w:eastAsia="Batang" w:hAnsi="Times New Roman" w:cs="Times New Roman"/>
          <w:color w:val="000000" w:themeColor="text1"/>
          <w:sz w:val="24"/>
          <w:szCs w:val="24"/>
        </w:rPr>
        <w:t xml:space="preserve">Three of them refer to whether participants find nostalgia valuable, important, or significant (e.g., “How valuable is nostalgia for you?”; </w:t>
      </w:r>
      <w:r w:rsidR="0045121D" w:rsidRPr="00526972">
        <w:rPr>
          <w:rFonts w:ascii="Times New Roman" w:hAnsi="Times New Roman" w:cs="Times New Roman"/>
          <w:color w:val="000000" w:themeColor="text1"/>
          <w:sz w:val="24"/>
          <w:szCs w:val="24"/>
        </w:rPr>
        <w:t xml:space="preserve">1 = </w:t>
      </w:r>
      <w:r w:rsidR="0045121D" w:rsidRPr="00526972">
        <w:rPr>
          <w:rFonts w:ascii="Times New Roman" w:hAnsi="Times New Roman" w:cs="Times New Roman"/>
          <w:i/>
          <w:iCs/>
          <w:color w:val="000000" w:themeColor="text1"/>
          <w:sz w:val="24"/>
          <w:szCs w:val="24"/>
        </w:rPr>
        <w:t>not at all</w:t>
      </w:r>
      <w:r w:rsidR="0045121D" w:rsidRPr="00526972">
        <w:rPr>
          <w:rFonts w:ascii="Times New Roman" w:hAnsi="Times New Roman" w:cs="Times New Roman"/>
          <w:color w:val="000000" w:themeColor="text1"/>
          <w:sz w:val="24"/>
          <w:szCs w:val="24"/>
        </w:rPr>
        <w:t xml:space="preserve">, 7 = </w:t>
      </w:r>
      <w:r w:rsidR="0045121D" w:rsidRPr="00526972">
        <w:rPr>
          <w:rFonts w:ascii="Times New Roman" w:hAnsi="Times New Roman" w:cs="Times New Roman"/>
          <w:i/>
          <w:iCs/>
          <w:color w:val="000000" w:themeColor="text1"/>
          <w:sz w:val="24"/>
          <w:szCs w:val="24"/>
        </w:rPr>
        <w:t>very much</w:t>
      </w:r>
      <w:r w:rsidR="0045121D" w:rsidRPr="00526972">
        <w:rPr>
          <w:rFonts w:ascii="Times New Roman" w:hAnsi="Times New Roman" w:cs="Times New Roman"/>
          <w:color w:val="000000" w:themeColor="text1"/>
          <w:sz w:val="24"/>
          <w:szCs w:val="24"/>
        </w:rPr>
        <w:t xml:space="preserve">), and four refer to nostalgia proneness (e.g., “How prone are you to feeling nostalgic?”; 1 = </w:t>
      </w:r>
      <w:r w:rsidR="0045121D" w:rsidRPr="00526972">
        <w:rPr>
          <w:rFonts w:ascii="Times New Roman" w:hAnsi="Times New Roman" w:cs="Times New Roman"/>
          <w:i/>
          <w:iCs/>
          <w:color w:val="000000" w:themeColor="text1"/>
          <w:sz w:val="24"/>
          <w:szCs w:val="24"/>
        </w:rPr>
        <w:t>not at all</w:t>
      </w:r>
      <w:r w:rsidR="0045121D" w:rsidRPr="00526972">
        <w:rPr>
          <w:rFonts w:ascii="Times New Roman" w:hAnsi="Times New Roman" w:cs="Times New Roman"/>
          <w:color w:val="000000" w:themeColor="text1"/>
          <w:sz w:val="24"/>
          <w:szCs w:val="24"/>
        </w:rPr>
        <w:t xml:space="preserve">, 7 = </w:t>
      </w:r>
      <w:r w:rsidR="0045121D" w:rsidRPr="00526972">
        <w:rPr>
          <w:rFonts w:ascii="Times New Roman" w:hAnsi="Times New Roman" w:cs="Times New Roman"/>
          <w:i/>
          <w:iCs/>
          <w:color w:val="000000" w:themeColor="text1"/>
          <w:sz w:val="24"/>
          <w:szCs w:val="24"/>
        </w:rPr>
        <w:t>very much</w:t>
      </w:r>
      <w:r w:rsidR="0045121D" w:rsidRPr="00526972">
        <w:rPr>
          <w:rFonts w:ascii="Times New Roman" w:hAnsi="Times New Roman" w:cs="Times New Roman"/>
          <w:color w:val="000000" w:themeColor="text1"/>
          <w:sz w:val="24"/>
          <w:szCs w:val="24"/>
        </w:rPr>
        <w:t>) or frequency of nostalgic engagement (e.g., “</w:t>
      </w:r>
      <w:r w:rsidR="0045121D" w:rsidRPr="00526972">
        <w:rPr>
          <w:rFonts w:ascii="Times New Roman" w:hAnsi="Times New Roman" w:cs="Times New Roman"/>
          <w:bCs/>
          <w:color w:val="000000" w:themeColor="text1"/>
          <w:sz w:val="24"/>
          <w:szCs w:val="24"/>
        </w:rPr>
        <w:t xml:space="preserve">Generally speaking, how often do you bring to mind nostalgic experiences?”; </w:t>
      </w:r>
      <w:r w:rsidR="0045121D" w:rsidRPr="00526972">
        <w:rPr>
          <w:rFonts w:ascii="Times New Roman" w:eastAsia="Batang" w:hAnsi="Times New Roman" w:cs="Times New Roman"/>
          <w:color w:val="000000" w:themeColor="text1"/>
          <w:sz w:val="24"/>
          <w:szCs w:val="24"/>
        </w:rPr>
        <w:t xml:space="preserve">1 = </w:t>
      </w:r>
      <w:r w:rsidR="0045121D" w:rsidRPr="00526972">
        <w:rPr>
          <w:rFonts w:ascii="Times New Roman" w:eastAsia="Batang" w:hAnsi="Times New Roman" w:cs="Times New Roman"/>
          <w:i/>
          <w:color w:val="000000" w:themeColor="text1"/>
          <w:sz w:val="24"/>
          <w:szCs w:val="24"/>
        </w:rPr>
        <w:t>very rarely</w:t>
      </w:r>
      <w:r w:rsidR="0045121D" w:rsidRPr="00526972">
        <w:rPr>
          <w:rFonts w:ascii="Times New Roman" w:eastAsia="Batang" w:hAnsi="Times New Roman" w:cs="Times New Roman"/>
          <w:color w:val="000000" w:themeColor="text1"/>
          <w:sz w:val="24"/>
          <w:szCs w:val="24"/>
        </w:rPr>
        <w:t xml:space="preserve">, 7 = </w:t>
      </w:r>
      <w:r w:rsidR="0045121D" w:rsidRPr="00526972">
        <w:rPr>
          <w:rFonts w:ascii="Times New Roman" w:eastAsia="Batang" w:hAnsi="Times New Roman" w:cs="Times New Roman"/>
          <w:i/>
          <w:color w:val="000000" w:themeColor="text1"/>
          <w:sz w:val="24"/>
          <w:szCs w:val="24"/>
        </w:rPr>
        <w:t>very frequently</w:t>
      </w:r>
      <w:r w:rsidR="0045121D" w:rsidRPr="00526972">
        <w:rPr>
          <w:rFonts w:ascii="Times New Roman" w:eastAsia="Batang" w:hAnsi="Times New Roman" w:cs="Times New Roman"/>
          <w:color w:val="000000" w:themeColor="text1"/>
          <w:sz w:val="24"/>
          <w:szCs w:val="24"/>
        </w:rPr>
        <w:t xml:space="preserve">). </w:t>
      </w:r>
      <w:r w:rsidRPr="00526972">
        <w:rPr>
          <w:rFonts w:ascii="Times New Roman" w:hAnsi="Times New Roman" w:cs="Times New Roman"/>
          <w:sz w:val="24"/>
          <w:szCs w:val="24"/>
        </w:rPr>
        <w:t xml:space="preserve">We averaged responses to compute SNS scores (α = .97, </w:t>
      </w:r>
      <w:r w:rsidRPr="00526972">
        <w:rPr>
          <w:rFonts w:ascii="Times New Roman" w:hAnsi="Times New Roman" w:cs="Times New Roman"/>
          <w:i/>
          <w:sz w:val="24"/>
          <w:szCs w:val="24"/>
        </w:rPr>
        <w:t>M</w:t>
      </w:r>
      <w:r w:rsidRPr="00526972">
        <w:rPr>
          <w:rFonts w:ascii="Times New Roman" w:hAnsi="Times New Roman" w:cs="Times New Roman"/>
          <w:sz w:val="24"/>
          <w:szCs w:val="24"/>
        </w:rPr>
        <w:t xml:space="preserve"> = 4.32, </w:t>
      </w:r>
      <w:r w:rsidRPr="00526972">
        <w:rPr>
          <w:rFonts w:ascii="Times New Roman" w:hAnsi="Times New Roman" w:cs="Times New Roman"/>
          <w:i/>
          <w:sz w:val="24"/>
          <w:szCs w:val="24"/>
        </w:rPr>
        <w:t>SD</w:t>
      </w:r>
      <w:r w:rsidRPr="00526972">
        <w:rPr>
          <w:rFonts w:ascii="Times New Roman" w:hAnsi="Times New Roman" w:cs="Times New Roman"/>
          <w:sz w:val="24"/>
          <w:szCs w:val="24"/>
        </w:rPr>
        <w:t xml:space="preserve"> = 1.61).</w:t>
      </w:r>
      <w:r w:rsidR="006D15B9" w:rsidRPr="00526972">
        <w:rPr>
          <w:rStyle w:val="FootnoteReference"/>
          <w:rFonts w:ascii="Times New Roman" w:hAnsi="Times New Roman" w:cs="Times New Roman"/>
          <w:sz w:val="24"/>
          <w:szCs w:val="24"/>
        </w:rPr>
        <w:footnoteReference w:id="2"/>
      </w:r>
      <w:r w:rsidRPr="00526972">
        <w:rPr>
          <w:rFonts w:ascii="Times New Roman" w:hAnsi="Times New Roman" w:cs="Times New Roman"/>
          <w:sz w:val="24"/>
          <w:szCs w:val="24"/>
        </w:rPr>
        <w:t xml:space="preserve"> For the </w:t>
      </w:r>
      <w:r w:rsidR="0097640D" w:rsidRPr="00526972">
        <w:rPr>
          <w:rFonts w:ascii="Times New Roman" w:hAnsi="Times New Roman" w:cs="Times New Roman"/>
          <w:sz w:val="24"/>
          <w:szCs w:val="24"/>
        </w:rPr>
        <w:t xml:space="preserve">original </w:t>
      </w:r>
      <w:r w:rsidRPr="00526972">
        <w:rPr>
          <w:rFonts w:ascii="Times New Roman" w:hAnsi="Times New Roman" w:cs="Times New Roman"/>
          <w:sz w:val="24"/>
          <w:szCs w:val="24"/>
        </w:rPr>
        <w:t xml:space="preserve">NI, </w:t>
      </w:r>
      <w:r w:rsidR="00D7185A" w:rsidRPr="00526972">
        <w:rPr>
          <w:rFonts w:ascii="Times New Roman" w:hAnsi="Times New Roman" w:cs="Times New Roman"/>
          <w:sz w:val="24"/>
          <w:szCs w:val="24"/>
        </w:rPr>
        <w:t xml:space="preserve">participants report how </w:t>
      </w:r>
      <w:r w:rsidR="0097640D" w:rsidRPr="00526972">
        <w:rPr>
          <w:rFonts w:ascii="Times New Roman" w:hAnsi="Times New Roman" w:cs="Times New Roman"/>
          <w:sz w:val="24"/>
          <w:szCs w:val="24"/>
        </w:rPr>
        <w:t xml:space="preserve">much </w:t>
      </w:r>
      <w:r w:rsidR="00D7185A" w:rsidRPr="00526972">
        <w:rPr>
          <w:rFonts w:ascii="Times New Roman" w:hAnsi="Times New Roman" w:cs="Times New Roman"/>
          <w:sz w:val="24"/>
          <w:szCs w:val="24"/>
        </w:rPr>
        <w:t>they missed 20 objects from their past</w:t>
      </w:r>
      <w:r w:rsidR="00BF3B75" w:rsidRPr="00526972">
        <w:rPr>
          <w:rFonts w:ascii="Times New Roman" w:hAnsi="Times New Roman" w:cs="Times New Roman"/>
          <w:sz w:val="24"/>
          <w:szCs w:val="24"/>
        </w:rPr>
        <w:t xml:space="preserve"> (e.g., “family,” “music,” “holidays I went on”)</w:t>
      </w:r>
      <w:r w:rsidR="00216B55" w:rsidRPr="00526972">
        <w:rPr>
          <w:rFonts w:ascii="Times New Roman" w:hAnsi="Times New Roman" w:cs="Times New Roman"/>
          <w:sz w:val="24"/>
          <w:szCs w:val="24"/>
        </w:rPr>
        <w:t xml:space="preserve">. </w:t>
      </w:r>
      <w:r w:rsidR="00020E06" w:rsidRPr="00526972">
        <w:rPr>
          <w:rFonts w:ascii="Times New Roman" w:hAnsi="Times New Roman" w:cs="Times New Roman"/>
          <w:sz w:val="24"/>
          <w:szCs w:val="24"/>
        </w:rPr>
        <w:t>“Miss</w:t>
      </w:r>
      <w:r w:rsidR="00C97974" w:rsidRPr="00526972">
        <w:rPr>
          <w:rFonts w:ascii="Times New Roman" w:hAnsi="Times New Roman" w:cs="Times New Roman"/>
          <w:sz w:val="24"/>
          <w:szCs w:val="24"/>
        </w:rPr>
        <w:t>,</w:t>
      </w:r>
      <w:r w:rsidR="00020E06" w:rsidRPr="00526972">
        <w:rPr>
          <w:rFonts w:ascii="Times New Roman" w:hAnsi="Times New Roman" w:cs="Times New Roman"/>
          <w:sz w:val="24"/>
          <w:szCs w:val="24"/>
        </w:rPr>
        <w:t xml:space="preserve">” however, is only one of many central features of the construct (Hepper et al., 2012, 2014). </w:t>
      </w:r>
      <w:r w:rsidR="00143AB3">
        <w:rPr>
          <w:rFonts w:ascii="Times New Roman" w:hAnsi="Times New Roman" w:cs="Times New Roman"/>
          <w:sz w:val="24"/>
          <w:szCs w:val="24"/>
        </w:rPr>
        <w:t>W</w:t>
      </w:r>
      <w:r w:rsidR="00F5687D" w:rsidRPr="00526972">
        <w:rPr>
          <w:rFonts w:ascii="Times New Roman" w:hAnsi="Times New Roman" w:cs="Times New Roman"/>
          <w:sz w:val="24"/>
          <w:szCs w:val="24"/>
        </w:rPr>
        <w:t xml:space="preserve">e </w:t>
      </w:r>
      <w:r w:rsidR="00143AB3">
        <w:rPr>
          <w:rFonts w:ascii="Times New Roman" w:hAnsi="Times New Roman" w:cs="Times New Roman"/>
          <w:sz w:val="24"/>
          <w:szCs w:val="24"/>
        </w:rPr>
        <w:t xml:space="preserve">thus </w:t>
      </w:r>
      <w:r w:rsidR="00F5687D" w:rsidRPr="00526972">
        <w:rPr>
          <w:rFonts w:ascii="Times New Roman" w:hAnsi="Times New Roman" w:cs="Times New Roman"/>
          <w:sz w:val="24"/>
          <w:szCs w:val="24"/>
        </w:rPr>
        <w:t xml:space="preserve">asked </w:t>
      </w:r>
      <w:r w:rsidRPr="00526972">
        <w:rPr>
          <w:rFonts w:ascii="Times New Roman" w:hAnsi="Times New Roman" w:cs="Times New Roman"/>
          <w:sz w:val="24"/>
          <w:szCs w:val="24"/>
        </w:rPr>
        <w:t xml:space="preserve">participants </w:t>
      </w:r>
      <w:r w:rsidR="00C24CEF" w:rsidRPr="00526972">
        <w:rPr>
          <w:rFonts w:ascii="Times New Roman" w:hAnsi="Times New Roman" w:cs="Times New Roman"/>
          <w:sz w:val="24"/>
          <w:szCs w:val="24"/>
        </w:rPr>
        <w:t xml:space="preserve">to </w:t>
      </w:r>
      <w:r w:rsidR="00BF3B75" w:rsidRPr="00526972">
        <w:rPr>
          <w:rFonts w:ascii="Times New Roman" w:hAnsi="Times New Roman" w:cs="Times New Roman"/>
          <w:sz w:val="24"/>
          <w:szCs w:val="24"/>
        </w:rPr>
        <w:t xml:space="preserve">report </w:t>
      </w:r>
      <w:r w:rsidRPr="00526972">
        <w:rPr>
          <w:rFonts w:ascii="Times New Roman" w:hAnsi="Times New Roman" w:cs="Times New Roman"/>
          <w:sz w:val="24"/>
          <w:szCs w:val="24"/>
        </w:rPr>
        <w:t xml:space="preserve">how nostalgic (1 = </w:t>
      </w:r>
      <w:r w:rsidRPr="00526972">
        <w:rPr>
          <w:rFonts w:ascii="Times New Roman" w:hAnsi="Times New Roman" w:cs="Times New Roman"/>
          <w:i/>
          <w:sz w:val="24"/>
          <w:szCs w:val="24"/>
        </w:rPr>
        <w:t>not at all nostalgic</w:t>
      </w:r>
      <w:r w:rsidRPr="00526972">
        <w:rPr>
          <w:rFonts w:ascii="Times New Roman" w:hAnsi="Times New Roman" w:cs="Times New Roman"/>
          <w:sz w:val="24"/>
          <w:szCs w:val="24"/>
        </w:rPr>
        <w:t xml:space="preserve">, 6 = </w:t>
      </w:r>
      <w:r w:rsidRPr="00526972">
        <w:rPr>
          <w:rFonts w:ascii="Times New Roman" w:hAnsi="Times New Roman" w:cs="Times New Roman"/>
          <w:i/>
          <w:sz w:val="24"/>
          <w:szCs w:val="24"/>
        </w:rPr>
        <w:t>very nostalgic</w:t>
      </w:r>
      <w:r w:rsidRPr="00526972">
        <w:rPr>
          <w:rFonts w:ascii="Times New Roman" w:hAnsi="Times New Roman" w:cs="Times New Roman"/>
          <w:sz w:val="24"/>
          <w:szCs w:val="24"/>
        </w:rPr>
        <w:t xml:space="preserve">) they felt about </w:t>
      </w:r>
      <w:r w:rsidR="00BF3B75" w:rsidRPr="00526972">
        <w:rPr>
          <w:rFonts w:ascii="Times New Roman" w:hAnsi="Times New Roman" w:cs="Times New Roman"/>
          <w:sz w:val="24"/>
          <w:szCs w:val="24"/>
        </w:rPr>
        <w:t xml:space="preserve">those </w:t>
      </w:r>
      <w:r w:rsidR="0002114F" w:rsidRPr="00526972">
        <w:rPr>
          <w:rFonts w:ascii="Times New Roman" w:hAnsi="Times New Roman" w:cs="Times New Roman"/>
          <w:sz w:val="24"/>
          <w:szCs w:val="24"/>
        </w:rPr>
        <w:t>objects</w:t>
      </w:r>
      <w:r w:rsidR="00BF3B75"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We averaged responses to compute NI scores (α = .92, </w:t>
      </w:r>
      <w:r w:rsidRPr="00526972">
        <w:rPr>
          <w:rFonts w:ascii="Times New Roman" w:hAnsi="Times New Roman" w:cs="Times New Roman"/>
          <w:i/>
          <w:sz w:val="24"/>
          <w:szCs w:val="24"/>
        </w:rPr>
        <w:t>M</w:t>
      </w:r>
      <w:r w:rsidRPr="00526972">
        <w:rPr>
          <w:rFonts w:ascii="Times New Roman" w:hAnsi="Times New Roman" w:cs="Times New Roman"/>
          <w:sz w:val="24"/>
          <w:szCs w:val="24"/>
        </w:rPr>
        <w:t xml:space="preserve"> = 3.32, </w:t>
      </w:r>
      <w:r w:rsidRPr="00526972">
        <w:rPr>
          <w:rFonts w:ascii="Times New Roman" w:hAnsi="Times New Roman" w:cs="Times New Roman"/>
          <w:i/>
          <w:sz w:val="24"/>
          <w:szCs w:val="24"/>
        </w:rPr>
        <w:t>SD</w:t>
      </w:r>
      <w:r w:rsidR="00A970A0" w:rsidRPr="00526972">
        <w:rPr>
          <w:rFonts w:ascii="Times New Roman" w:hAnsi="Times New Roman" w:cs="Times New Roman"/>
          <w:sz w:val="24"/>
          <w:szCs w:val="24"/>
        </w:rPr>
        <w:t xml:space="preserve"> = 0.95).</w:t>
      </w:r>
    </w:p>
    <w:p w14:paraId="5AD55B0A" w14:textId="0E33E2AB" w:rsidR="008C1BB9" w:rsidRPr="00526972" w:rsidRDefault="008C1BB9" w:rsidP="00A970A0">
      <w:pPr>
        <w:widowControl w:val="0"/>
        <w:spacing w:after="0" w:line="480" w:lineRule="exact"/>
        <w:ind w:firstLine="720"/>
        <w:rPr>
          <w:rFonts w:ascii="Times New Roman" w:hAnsi="Times New Roman" w:cs="Times New Roman"/>
          <w:sz w:val="24"/>
          <w:szCs w:val="24"/>
        </w:rPr>
      </w:pPr>
      <w:bookmarkStart w:id="0" w:name="_Hlk77931169"/>
      <w:r w:rsidRPr="00526972">
        <w:rPr>
          <w:rFonts w:ascii="Times New Roman" w:hAnsi="Times New Roman" w:cs="Times New Roman"/>
          <w:sz w:val="24"/>
          <w:szCs w:val="24"/>
        </w:rPr>
        <w:t xml:space="preserve">Research has shown that the SNS and NI are correlated in </w:t>
      </w:r>
      <w:r w:rsidR="00E74614" w:rsidRPr="00526972">
        <w:rPr>
          <w:rFonts w:ascii="Times New Roman" w:hAnsi="Times New Roman" w:cs="Times New Roman"/>
          <w:sz w:val="24"/>
          <w:szCs w:val="24"/>
        </w:rPr>
        <w:t>Chinese (</w:t>
      </w:r>
      <w:r w:rsidR="00E74614" w:rsidRPr="00526972">
        <w:rPr>
          <w:rFonts w:ascii="Times New Roman" w:hAnsi="Times New Roman" w:cs="Times New Roman"/>
          <w:i/>
          <w:sz w:val="24"/>
          <w:szCs w:val="24"/>
        </w:rPr>
        <w:t>r</w:t>
      </w:r>
      <w:r w:rsidR="00E74614" w:rsidRPr="00526972">
        <w:rPr>
          <w:rFonts w:ascii="Times New Roman" w:hAnsi="Times New Roman" w:cs="Times New Roman"/>
          <w:sz w:val="24"/>
          <w:szCs w:val="24"/>
        </w:rPr>
        <w:t xml:space="preserve">[191] = .41, </w:t>
      </w:r>
      <w:r w:rsidR="00E74614" w:rsidRPr="00526972">
        <w:rPr>
          <w:rFonts w:ascii="Times New Roman" w:hAnsi="Times New Roman" w:cs="Times New Roman"/>
          <w:i/>
          <w:sz w:val="24"/>
          <w:szCs w:val="24"/>
        </w:rPr>
        <w:t>p</w:t>
      </w:r>
      <w:r w:rsidR="00E74614" w:rsidRPr="00526972">
        <w:rPr>
          <w:rFonts w:ascii="Times New Roman" w:hAnsi="Times New Roman" w:cs="Times New Roman"/>
          <w:sz w:val="24"/>
          <w:szCs w:val="24"/>
        </w:rPr>
        <w:t xml:space="preserve"> &lt; .001; Zhou et al., 2008), Dutch (</w:t>
      </w:r>
      <w:r w:rsidR="00E74614" w:rsidRPr="00526972">
        <w:rPr>
          <w:rFonts w:ascii="Times New Roman" w:hAnsi="Times New Roman" w:cs="Times New Roman"/>
          <w:i/>
          <w:iCs/>
          <w:sz w:val="24"/>
          <w:szCs w:val="24"/>
        </w:rPr>
        <w:t>r</w:t>
      </w:r>
      <w:r w:rsidR="00E74614" w:rsidRPr="00526972">
        <w:rPr>
          <w:rFonts w:ascii="Times New Roman" w:hAnsi="Times New Roman" w:cs="Times New Roman"/>
          <w:sz w:val="24"/>
          <w:szCs w:val="24"/>
        </w:rPr>
        <w:t xml:space="preserve">[533] = .63, </w:t>
      </w:r>
      <w:r w:rsidR="00E74614" w:rsidRPr="00526972">
        <w:rPr>
          <w:rFonts w:ascii="Times New Roman" w:hAnsi="Times New Roman" w:cs="Times New Roman"/>
          <w:i/>
          <w:iCs/>
          <w:sz w:val="24"/>
          <w:szCs w:val="24"/>
        </w:rPr>
        <w:t>p</w:t>
      </w:r>
      <w:r w:rsidR="00E74614" w:rsidRPr="00526972">
        <w:rPr>
          <w:rFonts w:ascii="Times New Roman" w:hAnsi="Times New Roman" w:cs="Times New Roman"/>
          <w:sz w:val="24"/>
          <w:szCs w:val="24"/>
        </w:rPr>
        <w:t xml:space="preserve"> &lt;</w:t>
      </w:r>
      <w:r w:rsidR="00E74614" w:rsidRPr="00526972">
        <w:rPr>
          <w:rFonts w:ascii="Universal-GreekwithMathPi" w:hAnsi="Universal-GreekwithMathPi" w:cs="Universal-GreekwithMathPi"/>
          <w:sz w:val="24"/>
          <w:szCs w:val="24"/>
        </w:rPr>
        <w:t xml:space="preserve"> </w:t>
      </w:r>
      <w:r w:rsidR="00E74614" w:rsidRPr="00526972">
        <w:rPr>
          <w:rFonts w:ascii="Times New Roman" w:hAnsi="Times New Roman" w:cs="Times New Roman"/>
          <w:sz w:val="24"/>
          <w:szCs w:val="24"/>
        </w:rPr>
        <w:t xml:space="preserve">.001; Stephan et al., 2014), and </w:t>
      </w:r>
      <w:r w:rsidR="0002114F" w:rsidRPr="00526972">
        <w:rPr>
          <w:rFonts w:ascii="Times New Roman" w:hAnsi="Times New Roman" w:cs="Times New Roman"/>
          <w:sz w:val="24"/>
          <w:szCs w:val="24"/>
        </w:rPr>
        <w:t>US (</w:t>
      </w:r>
      <w:r w:rsidR="0002114F" w:rsidRPr="00526972">
        <w:rPr>
          <w:rFonts w:ascii="Times New Roman" w:hAnsi="Times New Roman" w:cs="Times New Roman"/>
          <w:i/>
          <w:sz w:val="24"/>
          <w:szCs w:val="24"/>
        </w:rPr>
        <w:t>r</w:t>
      </w:r>
      <w:r w:rsidR="0002114F" w:rsidRPr="00526972">
        <w:rPr>
          <w:rFonts w:ascii="Times New Roman" w:hAnsi="Times New Roman" w:cs="Times New Roman"/>
          <w:sz w:val="24"/>
          <w:szCs w:val="24"/>
        </w:rPr>
        <w:t xml:space="preserve">[36] = .40, </w:t>
      </w:r>
      <w:r w:rsidR="0002114F" w:rsidRPr="00526972">
        <w:rPr>
          <w:rFonts w:ascii="Times New Roman" w:hAnsi="Times New Roman" w:cs="Times New Roman"/>
          <w:i/>
          <w:sz w:val="24"/>
          <w:szCs w:val="24"/>
        </w:rPr>
        <w:t xml:space="preserve">p </w:t>
      </w:r>
      <w:r w:rsidR="0002114F" w:rsidRPr="00526972">
        <w:rPr>
          <w:rFonts w:ascii="Times New Roman" w:hAnsi="Times New Roman" w:cs="Times New Roman"/>
          <w:sz w:val="24"/>
          <w:szCs w:val="24"/>
        </w:rPr>
        <w:t xml:space="preserve">= .013; Routledge et al., 2008) </w:t>
      </w:r>
      <w:r w:rsidRPr="00526972">
        <w:rPr>
          <w:rFonts w:ascii="Times New Roman" w:hAnsi="Times New Roman" w:cs="Times New Roman"/>
          <w:sz w:val="24"/>
          <w:szCs w:val="24"/>
        </w:rPr>
        <w:t xml:space="preserve">samples. </w:t>
      </w:r>
      <w:bookmarkEnd w:id="0"/>
      <w:r w:rsidR="00222497" w:rsidRPr="00526972">
        <w:rPr>
          <w:rFonts w:ascii="Times New Roman" w:hAnsi="Times New Roman" w:cs="Times New Roman"/>
          <w:sz w:val="24"/>
          <w:szCs w:val="24"/>
        </w:rPr>
        <w:t>Here</w:t>
      </w:r>
      <w:r w:rsidRPr="00526972">
        <w:rPr>
          <w:rFonts w:ascii="Times New Roman" w:hAnsi="Times New Roman" w:cs="Times New Roman"/>
          <w:sz w:val="24"/>
          <w:szCs w:val="24"/>
        </w:rPr>
        <w:t>, the SNS and NI were also correlated (</w:t>
      </w:r>
      <w:r w:rsidRPr="00526972">
        <w:rPr>
          <w:rFonts w:ascii="Times New Roman" w:hAnsi="Times New Roman" w:cs="Times New Roman"/>
          <w:i/>
          <w:sz w:val="24"/>
          <w:szCs w:val="24"/>
        </w:rPr>
        <w:t>r</w:t>
      </w:r>
      <w:r w:rsidRPr="00526972">
        <w:rPr>
          <w:rFonts w:ascii="Times New Roman" w:hAnsi="Times New Roman" w:cs="Times New Roman"/>
          <w:sz w:val="24"/>
          <w:szCs w:val="24"/>
        </w:rPr>
        <w:t>[18</w:t>
      </w:r>
      <w:r w:rsidR="002D6876" w:rsidRPr="00526972">
        <w:rPr>
          <w:rFonts w:ascii="Times New Roman" w:hAnsi="Times New Roman" w:cs="Times New Roman"/>
          <w:sz w:val="24"/>
          <w:szCs w:val="24"/>
        </w:rPr>
        <w:t>4</w:t>
      </w:r>
      <w:r w:rsidRPr="00526972">
        <w:rPr>
          <w:rFonts w:ascii="Times New Roman" w:hAnsi="Times New Roman" w:cs="Times New Roman"/>
          <w:sz w:val="24"/>
          <w:szCs w:val="24"/>
        </w:rPr>
        <w:t xml:space="preserve">] = .71, </w:t>
      </w:r>
      <w:r w:rsidRPr="00526972">
        <w:rPr>
          <w:rFonts w:ascii="Times New Roman" w:hAnsi="Times New Roman" w:cs="Times New Roman"/>
          <w:i/>
          <w:sz w:val="24"/>
          <w:szCs w:val="24"/>
        </w:rPr>
        <w:t>p</w:t>
      </w:r>
      <w:r w:rsidRPr="00526972">
        <w:rPr>
          <w:rFonts w:ascii="Times New Roman" w:hAnsi="Times New Roman" w:cs="Times New Roman"/>
          <w:sz w:val="24"/>
          <w:szCs w:val="24"/>
        </w:rPr>
        <w:t xml:space="preserve"> = .001). Thus, </w:t>
      </w:r>
      <w:r w:rsidR="0097640D" w:rsidRPr="00526972">
        <w:rPr>
          <w:rFonts w:ascii="Times New Roman" w:hAnsi="Times New Roman" w:cs="Times New Roman"/>
          <w:sz w:val="24"/>
          <w:szCs w:val="24"/>
        </w:rPr>
        <w:t>following</w:t>
      </w:r>
      <w:r w:rsidRPr="00526972">
        <w:rPr>
          <w:rFonts w:ascii="Times New Roman" w:hAnsi="Times New Roman" w:cs="Times New Roman"/>
          <w:sz w:val="24"/>
          <w:szCs w:val="24"/>
        </w:rPr>
        <w:t xml:space="preserve"> previous research (</w:t>
      </w:r>
      <w:r w:rsidR="00C76049" w:rsidRPr="00526972">
        <w:rPr>
          <w:rFonts w:ascii="Times New Roman" w:hAnsi="Times New Roman" w:cs="Times New Roman"/>
          <w:sz w:val="24"/>
          <w:szCs w:val="24"/>
        </w:rPr>
        <w:t xml:space="preserve">Routledge et al., 2008; </w:t>
      </w:r>
      <w:r w:rsidRPr="00526972">
        <w:rPr>
          <w:rFonts w:ascii="Times New Roman" w:hAnsi="Times New Roman" w:cs="Times New Roman"/>
          <w:sz w:val="24"/>
          <w:szCs w:val="24"/>
        </w:rPr>
        <w:t xml:space="preserve">Stephan </w:t>
      </w:r>
      <w:r w:rsidRPr="00526972">
        <w:rPr>
          <w:rFonts w:ascii="Times New Roman" w:hAnsi="Times New Roman" w:cs="Times New Roman"/>
          <w:sz w:val="24"/>
          <w:szCs w:val="24"/>
        </w:rPr>
        <w:lastRenderedPageBreak/>
        <w:t>et al., 2014; Zhou et al., 2008), we standardized (</w:t>
      </w:r>
      <w:r w:rsidRPr="00526972">
        <w:rPr>
          <w:rFonts w:ascii="Times New Roman" w:hAnsi="Times New Roman" w:cs="Times New Roman"/>
          <w:i/>
          <w:iCs/>
          <w:sz w:val="24"/>
          <w:szCs w:val="24"/>
        </w:rPr>
        <w:t xml:space="preserve">z </w:t>
      </w:r>
      <w:r w:rsidRPr="00526972">
        <w:rPr>
          <w:rFonts w:ascii="Times New Roman" w:hAnsi="Times New Roman" w:cs="Times New Roman"/>
          <w:sz w:val="24"/>
          <w:szCs w:val="24"/>
        </w:rPr>
        <w:t xml:space="preserve">scored) and averaged the two scales to </w:t>
      </w:r>
      <w:r w:rsidR="0002114F" w:rsidRPr="00526972">
        <w:rPr>
          <w:rFonts w:ascii="Times New Roman" w:hAnsi="Times New Roman" w:cs="Times New Roman"/>
          <w:sz w:val="24"/>
          <w:szCs w:val="24"/>
        </w:rPr>
        <w:t xml:space="preserve">form </w:t>
      </w:r>
      <w:r w:rsidRPr="00526972">
        <w:rPr>
          <w:rFonts w:ascii="Times New Roman" w:hAnsi="Times New Roman" w:cs="Times New Roman"/>
          <w:sz w:val="24"/>
          <w:szCs w:val="24"/>
        </w:rPr>
        <w:t>a composite that encapsulate</w:t>
      </w:r>
      <w:r w:rsidR="00C0602B" w:rsidRPr="00526972">
        <w:rPr>
          <w:rFonts w:ascii="Times New Roman" w:hAnsi="Times New Roman" w:cs="Times New Roman"/>
          <w:sz w:val="24"/>
          <w:szCs w:val="24"/>
        </w:rPr>
        <w:t>d</w:t>
      </w:r>
      <w:r w:rsidRPr="00526972">
        <w:rPr>
          <w:rFonts w:ascii="Times New Roman" w:hAnsi="Times New Roman" w:cs="Times New Roman"/>
          <w:sz w:val="24"/>
          <w:szCs w:val="24"/>
        </w:rPr>
        <w:t xml:space="preserve"> both global (SNS) and aspect</w:t>
      </w:r>
      <w:r w:rsidR="00352DCF" w:rsidRPr="00526972">
        <w:rPr>
          <w:rFonts w:ascii="Times New Roman" w:hAnsi="Times New Roman" w:cs="Times New Roman"/>
          <w:sz w:val="24"/>
          <w:szCs w:val="24"/>
        </w:rPr>
        <w:t>-</w:t>
      </w:r>
      <w:r w:rsidRPr="00526972">
        <w:rPr>
          <w:rFonts w:ascii="Times New Roman" w:hAnsi="Times New Roman" w:cs="Times New Roman"/>
          <w:sz w:val="24"/>
          <w:szCs w:val="24"/>
        </w:rPr>
        <w:t>specific (NI) nostalgia (α = .97)</w:t>
      </w:r>
      <w:r w:rsidRPr="00526972">
        <w:rPr>
          <w:rFonts w:asciiTheme="majorBidi" w:hAnsiTheme="majorBidi" w:cstheme="majorBidi"/>
        </w:rPr>
        <w:t>.</w:t>
      </w:r>
      <w:r w:rsidR="00E05D60" w:rsidRPr="00526972">
        <w:rPr>
          <w:rStyle w:val="FootnoteReference"/>
          <w:rFonts w:asciiTheme="majorBidi" w:hAnsiTheme="majorBidi" w:cstheme="majorBidi"/>
        </w:rPr>
        <w:footnoteReference w:id="3"/>
      </w:r>
      <w:r w:rsidRPr="00526972">
        <w:rPr>
          <w:rFonts w:ascii="Times New Roman" w:hAnsi="Times New Roman" w:cs="Times New Roman"/>
          <w:sz w:val="24"/>
          <w:szCs w:val="24"/>
        </w:rPr>
        <w:t xml:space="preserve"> We present results for the nostalgia composite for economy of </w:t>
      </w:r>
      <w:r w:rsidR="00665FC6" w:rsidRPr="00526972">
        <w:rPr>
          <w:rFonts w:ascii="Times New Roman" w:hAnsi="Times New Roman" w:cs="Times New Roman"/>
          <w:sz w:val="24"/>
          <w:szCs w:val="24"/>
        </w:rPr>
        <w:t>description</w:t>
      </w:r>
      <w:r w:rsidRPr="00526972">
        <w:rPr>
          <w:rFonts w:ascii="Times New Roman" w:hAnsi="Times New Roman" w:cs="Times New Roman"/>
          <w:sz w:val="24"/>
          <w:szCs w:val="24"/>
        </w:rPr>
        <w:t>, but separate analyses for the SNS and NI produced essentially identical results.</w:t>
      </w:r>
    </w:p>
    <w:p w14:paraId="46126241" w14:textId="24D084B6" w:rsidR="008C1BB9" w:rsidRPr="00526972" w:rsidRDefault="008C1BB9" w:rsidP="00A970A0">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b/>
          <w:sz w:val="24"/>
          <w:szCs w:val="24"/>
        </w:rPr>
        <w:t xml:space="preserve">Spirituality. </w:t>
      </w:r>
      <w:r w:rsidRPr="00526972">
        <w:rPr>
          <w:rFonts w:ascii="Times New Roman" w:hAnsi="Times New Roman" w:cs="Times New Roman"/>
          <w:sz w:val="24"/>
          <w:szCs w:val="24"/>
        </w:rPr>
        <w:t xml:space="preserve">Next, participants </w:t>
      </w:r>
      <w:r w:rsidR="00D14DCC" w:rsidRPr="00526972">
        <w:rPr>
          <w:rFonts w:ascii="Times New Roman" w:hAnsi="Times New Roman" w:cs="Times New Roman"/>
          <w:sz w:val="24"/>
          <w:szCs w:val="24"/>
        </w:rPr>
        <w:t>read</w:t>
      </w:r>
      <w:r w:rsidR="00012C9A" w:rsidRPr="00526972">
        <w:rPr>
          <w:rFonts w:ascii="Times New Roman" w:hAnsi="Times New Roman" w:cs="Times New Roman"/>
          <w:sz w:val="24"/>
          <w:szCs w:val="24"/>
        </w:rPr>
        <w:t xml:space="preserve"> the</w:t>
      </w:r>
      <w:r w:rsidR="00D14DCC" w:rsidRPr="00526972">
        <w:rPr>
          <w:rFonts w:ascii="Times New Roman" w:hAnsi="Times New Roman" w:cs="Times New Roman"/>
          <w:sz w:val="24"/>
          <w:szCs w:val="24"/>
        </w:rPr>
        <w:t xml:space="preserve"> a</w:t>
      </w:r>
      <w:r w:rsidR="00AA7C87" w:rsidRPr="00526972">
        <w:rPr>
          <w:rFonts w:ascii="Times New Roman" w:hAnsi="Times New Roman" w:cs="Times New Roman"/>
          <w:sz w:val="24"/>
          <w:szCs w:val="24"/>
        </w:rPr>
        <w:t>forementioned</w:t>
      </w:r>
      <w:r w:rsidR="00D14DCC" w:rsidRPr="00526972">
        <w:rPr>
          <w:rFonts w:ascii="Times New Roman" w:hAnsi="Times New Roman" w:cs="Times New Roman"/>
          <w:sz w:val="24"/>
          <w:szCs w:val="24"/>
        </w:rPr>
        <w:t xml:space="preserve"> definition of spirituality and </w:t>
      </w:r>
      <w:r w:rsidRPr="00526972">
        <w:rPr>
          <w:rFonts w:ascii="Times New Roman" w:hAnsi="Times New Roman" w:cs="Times New Roman"/>
          <w:sz w:val="24"/>
          <w:szCs w:val="24"/>
        </w:rPr>
        <w:t>complete</w:t>
      </w:r>
      <w:r w:rsidR="001E7FC7" w:rsidRPr="00526972">
        <w:rPr>
          <w:rFonts w:ascii="Times New Roman" w:hAnsi="Times New Roman" w:cs="Times New Roman"/>
          <w:sz w:val="24"/>
          <w:szCs w:val="24"/>
        </w:rPr>
        <w:t>d</w:t>
      </w:r>
      <w:r w:rsidRPr="00526972">
        <w:rPr>
          <w:rFonts w:ascii="Times New Roman" w:hAnsi="Times New Roman" w:cs="Times New Roman"/>
          <w:sz w:val="24"/>
          <w:szCs w:val="24"/>
        </w:rPr>
        <w:t xml:space="preserve"> the</w:t>
      </w:r>
      <w:r w:rsidR="00D14DCC" w:rsidRPr="00526972">
        <w:rPr>
          <w:rFonts w:ascii="Times New Roman" w:hAnsi="Times New Roman" w:cs="Times New Roman"/>
          <w:sz w:val="24"/>
          <w:szCs w:val="24"/>
        </w:rPr>
        <w:t xml:space="preserve"> 6-item</w:t>
      </w:r>
      <w:r w:rsidRPr="00526972">
        <w:rPr>
          <w:rFonts w:ascii="Times New Roman" w:hAnsi="Times New Roman" w:cs="Times New Roman"/>
          <w:sz w:val="24"/>
          <w:szCs w:val="24"/>
        </w:rPr>
        <w:t xml:space="preserve"> Intrinsic Spirituality Scale (Hodge, 2003). </w:t>
      </w:r>
      <w:r w:rsidR="00342BF3" w:rsidRPr="00526972">
        <w:rPr>
          <w:rFonts w:ascii="Times New Roman" w:hAnsi="Times New Roman" w:cs="Times New Roman"/>
          <w:sz w:val="24"/>
          <w:szCs w:val="24"/>
        </w:rPr>
        <w:t>The scale contains items such as</w:t>
      </w:r>
      <w:r w:rsidR="00A970A0" w:rsidRPr="00526972">
        <w:rPr>
          <w:rFonts w:ascii="Times New Roman" w:hAnsi="Times New Roman" w:cs="Times New Roman"/>
          <w:sz w:val="24"/>
          <w:szCs w:val="24"/>
        </w:rPr>
        <w:t>:</w:t>
      </w:r>
      <w:r w:rsidR="00D14DCC" w:rsidRPr="00526972">
        <w:rPr>
          <w:rFonts w:ascii="Times New Roman" w:hAnsi="Times New Roman" w:cs="Times New Roman"/>
          <w:sz w:val="24"/>
          <w:szCs w:val="24"/>
        </w:rPr>
        <w:t xml:space="preserve"> </w:t>
      </w:r>
      <w:r w:rsidR="007637F5" w:rsidRPr="00526972">
        <w:rPr>
          <w:rFonts w:ascii="Times New Roman" w:hAnsi="Times New Roman" w:cs="Times New Roman"/>
          <w:sz w:val="24"/>
          <w:szCs w:val="24"/>
        </w:rPr>
        <w:t>“M</w:t>
      </w:r>
      <w:r w:rsidRPr="00526972">
        <w:rPr>
          <w:rFonts w:ascii="Times New Roman" w:hAnsi="Times New Roman" w:cs="Times New Roman"/>
          <w:sz w:val="24"/>
          <w:szCs w:val="24"/>
        </w:rPr>
        <w:t>y spirituality beliefs affect…</w:t>
      </w:r>
      <w:r w:rsidR="007637F5" w:rsidRPr="00526972">
        <w:rPr>
          <w:rFonts w:ascii="Times New Roman" w:hAnsi="Times New Roman" w:cs="Times New Roman"/>
          <w:sz w:val="24"/>
          <w:szCs w:val="24"/>
        </w:rPr>
        <w:t>”:</w:t>
      </w:r>
      <w:r w:rsidRPr="00526972">
        <w:rPr>
          <w:rFonts w:ascii="Times New Roman" w:hAnsi="Times New Roman" w:cs="Times New Roman"/>
          <w:sz w:val="24"/>
          <w:szCs w:val="24"/>
        </w:rPr>
        <w:t xml:space="preserve"> 0 = </w:t>
      </w:r>
      <w:r w:rsidRPr="00526972">
        <w:rPr>
          <w:rFonts w:ascii="Times New Roman" w:hAnsi="Times New Roman" w:cs="Times New Roman"/>
          <w:i/>
          <w:sz w:val="24"/>
          <w:szCs w:val="24"/>
        </w:rPr>
        <w:t>no aspect of my life</w:t>
      </w:r>
      <w:r w:rsidRPr="00526972">
        <w:rPr>
          <w:rFonts w:ascii="Times New Roman" w:hAnsi="Times New Roman" w:cs="Times New Roman"/>
          <w:sz w:val="24"/>
          <w:szCs w:val="24"/>
        </w:rPr>
        <w:t xml:space="preserve">, 10 = </w:t>
      </w:r>
      <w:r w:rsidRPr="00526972">
        <w:rPr>
          <w:rFonts w:ascii="Times New Roman" w:hAnsi="Times New Roman" w:cs="Times New Roman"/>
          <w:i/>
          <w:sz w:val="24"/>
          <w:szCs w:val="24"/>
        </w:rPr>
        <w:t>absolutely every aspect of my life</w:t>
      </w:r>
      <w:r w:rsidR="000C5620" w:rsidRPr="00526972">
        <w:rPr>
          <w:rFonts w:ascii="Times New Roman" w:hAnsi="Times New Roman" w:cs="Times New Roman"/>
          <w:sz w:val="24"/>
          <w:szCs w:val="24"/>
        </w:rPr>
        <w:t xml:space="preserve">; </w:t>
      </w:r>
      <w:r w:rsidR="00913E9C" w:rsidRPr="00526972">
        <w:rPr>
          <w:rFonts w:ascii="Times New Roman" w:hAnsi="Times New Roman" w:cs="Times New Roman"/>
          <w:sz w:val="24"/>
          <w:szCs w:val="24"/>
        </w:rPr>
        <w:t>“</w:t>
      </w:r>
      <w:r w:rsidR="000C5620" w:rsidRPr="00526972">
        <w:rPr>
          <w:rFonts w:ascii="Times New Roman" w:hAnsi="Times New Roman" w:cs="Times New Roman"/>
          <w:bCs/>
          <w:sz w:val="24"/>
          <w:szCs w:val="24"/>
        </w:rPr>
        <w:t>Spirituality is…</w:t>
      </w:r>
      <w:r w:rsidR="00913E9C" w:rsidRPr="00526972">
        <w:rPr>
          <w:rFonts w:ascii="Times New Roman" w:hAnsi="Times New Roman" w:cs="Times New Roman"/>
          <w:bCs/>
          <w:sz w:val="24"/>
          <w:szCs w:val="24"/>
        </w:rPr>
        <w:t>”:</w:t>
      </w:r>
      <w:r w:rsidR="000C5620" w:rsidRPr="00526972">
        <w:rPr>
          <w:rFonts w:ascii="Times New Roman" w:hAnsi="Times New Roman" w:cs="Times New Roman"/>
          <w:sz w:val="24"/>
          <w:szCs w:val="24"/>
        </w:rPr>
        <w:t xml:space="preserve"> 0 = </w:t>
      </w:r>
      <w:r w:rsidR="000C5620" w:rsidRPr="00526972">
        <w:rPr>
          <w:rFonts w:ascii="Times New Roman" w:hAnsi="Times New Roman" w:cs="Times New Roman"/>
          <w:i/>
          <w:sz w:val="24"/>
          <w:szCs w:val="24"/>
        </w:rPr>
        <w:t>not part of my life</w:t>
      </w:r>
      <w:r w:rsidR="000C5620" w:rsidRPr="00526972">
        <w:rPr>
          <w:rFonts w:ascii="Times New Roman" w:hAnsi="Times New Roman" w:cs="Times New Roman"/>
          <w:sz w:val="24"/>
          <w:szCs w:val="24"/>
        </w:rPr>
        <w:t xml:space="preserve">, 10 = </w:t>
      </w:r>
      <w:r w:rsidR="000C5620" w:rsidRPr="00526972">
        <w:rPr>
          <w:rFonts w:ascii="Times New Roman" w:hAnsi="Times New Roman" w:cs="Times New Roman"/>
          <w:i/>
          <w:sz w:val="24"/>
          <w:szCs w:val="24"/>
        </w:rPr>
        <w:t>the master motive of my life, directing every other aspect of my life</w:t>
      </w:r>
      <w:r w:rsidRPr="00526972">
        <w:rPr>
          <w:rFonts w:ascii="Times New Roman" w:hAnsi="Times New Roman" w:cs="Times New Roman"/>
          <w:i/>
          <w:sz w:val="24"/>
          <w:szCs w:val="24"/>
        </w:rPr>
        <w:t xml:space="preserve">. </w:t>
      </w:r>
      <w:r w:rsidRPr="00526972">
        <w:rPr>
          <w:rFonts w:ascii="Times New Roman" w:hAnsi="Times New Roman" w:cs="Times New Roman"/>
          <w:sz w:val="24"/>
          <w:szCs w:val="24"/>
        </w:rPr>
        <w:t xml:space="preserve">We averaged responses to compute spirituality scores (α = </w:t>
      </w:r>
      <w:r w:rsidR="00913E9C" w:rsidRPr="00526972">
        <w:rPr>
          <w:rFonts w:ascii="Times New Roman" w:hAnsi="Times New Roman" w:cs="Times New Roman"/>
          <w:sz w:val="24"/>
          <w:szCs w:val="24"/>
        </w:rPr>
        <w:t>.</w:t>
      </w:r>
      <w:r w:rsidRPr="00526972">
        <w:rPr>
          <w:rFonts w:ascii="Times New Roman" w:hAnsi="Times New Roman" w:cs="Times New Roman"/>
          <w:sz w:val="24"/>
          <w:szCs w:val="24"/>
        </w:rPr>
        <w:t>97,</w:t>
      </w:r>
      <w:r w:rsidR="00F4663A" w:rsidRPr="00526972">
        <w:rPr>
          <w:rFonts w:ascii="Times New Roman" w:hAnsi="Times New Roman" w:cs="Times New Roman"/>
          <w:sz w:val="24"/>
          <w:szCs w:val="24"/>
        </w:rPr>
        <w:t xml:space="preserve"> </w:t>
      </w:r>
      <w:r w:rsidR="00F4663A" w:rsidRPr="00526972">
        <w:rPr>
          <w:rFonts w:ascii="Times New Roman" w:hAnsi="Times New Roman" w:cs="Times New Roman"/>
          <w:i/>
          <w:sz w:val="24"/>
          <w:szCs w:val="24"/>
        </w:rPr>
        <w:t>M</w:t>
      </w:r>
      <w:r w:rsidR="00F4663A" w:rsidRPr="00526972">
        <w:rPr>
          <w:rFonts w:ascii="Times New Roman" w:hAnsi="Times New Roman" w:cs="Times New Roman"/>
          <w:sz w:val="24"/>
          <w:szCs w:val="24"/>
        </w:rPr>
        <w:t xml:space="preserve"> = </w:t>
      </w:r>
      <w:r w:rsidR="000C7CA1" w:rsidRPr="00526972">
        <w:rPr>
          <w:rFonts w:ascii="Times New Roman" w:hAnsi="Times New Roman" w:cs="Times New Roman"/>
          <w:sz w:val="24"/>
          <w:szCs w:val="24"/>
        </w:rPr>
        <w:t>3.75</w:t>
      </w:r>
      <w:r w:rsidR="00F4663A" w:rsidRPr="00526972">
        <w:rPr>
          <w:rFonts w:ascii="Times New Roman" w:hAnsi="Times New Roman" w:cs="Times New Roman"/>
          <w:sz w:val="24"/>
          <w:szCs w:val="24"/>
        </w:rPr>
        <w:t xml:space="preserve">, </w:t>
      </w:r>
      <w:r w:rsidR="00F4663A" w:rsidRPr="00526972">
        <w:rPr>
          <w:rFonts w:ascii="Times New Roman" w:hAnsi="Times New Roman" w:cs="Times New Roman"/>
          <w:i/>
          <w:sz w:val="24"/>
          <w:szCs w:val="24"/>
        </w:rPr>
        <w:t>SD</w:t>
      </w:r>
      <w:r w:rsidR="00F4663A" w:rsidRPr="00526972">
        <w:rPr>
          <w:rFonts w:ascii="Times New Roman" w:hAnsi="Times New Roman" w:cs="Times New Roman"/>
          <w:sz w:val="24"/>
          <w:szCs w:val="24"/>
        </w:rPr>
        <w:t xml:space="preserve"> = </w:t>
      </w:r>
      <w:r w:rsidR="000C7CA1" w:rsidRPr="00526972">
        <w:rPr>
          <w:rFonts w:ascii="Times New Roman" w:hAnsi="Times New Roman" w:cs="Times New Roman"/>
          <w:sz w:val="24"/>
          <w:szCs w:val="24"/>
        </w:rPr>
        <w:t>2.57</w:t>
      </w:r>
      <w:r w:rsidRPr="00526972">
        <w:rPr>
          <w:rFonts w:ascii="Times New Roman" w:hAnsi="Times New Roman" w:cs="Times New Roman"/>
          <w:sz w:val="24"/>
          <w:szCs w:val="24"/>
        </w:rPr>
        <w:t>).</w:t>
      </w:r>
    </w:p>
    <w:p w14:paraId="7FDC93F3" w14:textId="5B2ACF78" w:rsidR="008C1BB9" w:rsidRPr="00526972" w:rsidRDefault="008C1BB9" w:rsidP="00910C45">
      <w:pPr>
        <w:pStyle w:val="APAtext"/>
        <w:ind w:firstLine="0"/>
        <w:rPr>
          <w:rFonts w:asciiTheme="majorBidi" w:hAnsiTheme="majorBidi" w:cstheme="majorBidi"/>
          <w:b/>
          <w:bCs/>
        </w:rPr>
      </w:pPr>
      <w:r w:rsidRPr="00526972">
        <w:rPr>
          <w:rFonts w:asciiTheme="majorBidi" w:hAnsiTheme="majorBidi" w:cstheme="majorBidi"/>
          <w:b/>
          <w:bCs/>
        </w:rPr>
        <w:t>Results</w:t>
      </w:r>
      <w:r w:rsidR="00F52A2E" w:rsidRPr="00526972">
        <w:rPr>
          <w:rFonts w:asciiTheme="majorBidi" w:hAnsiTheme="majorBidi" w:cstheme="majorBidi"/>
          <w:b/>
          <w:bCs/>
        </w:rPr>
        <w:t xml:space="preserve"> and Discussion</w:t>
      </w:r>
    </w:p>
    <w:p w14:paraId="2157FDAD" w14:textId="64BFAC99" w:rsidR="008C1BB9" w:rsidRPr="00526972" w:rsidRDefault="008C1BB9" w:rsidP="00C76049">
      <w:pPr>
        <w:pStyle w:val="APAtext"/>
      </w:pPr>
      <w:r w:rsidRPr="00526972">
        <w:rPr>
          <w:rFonts w:asciiTheme="majorBidi" w:hAnsiTheme="majorBidi" w:cstheme="majorBidi"/>
        </w:rPr>
        <w:t>Nostalgia was significantly and positively related to spirituality</w:t>
      </w:r>
      <w:r w:rsidR="007D0A7B" w:rsidRPr="00526972">
        <w:rPr>
          <w:rFonts w:asciiTheme="majorBidi" w:hAnsiTheme="majorBidi" w:cstheme="majorBidi"/>
        </w:rPr>
        <w:t xml:space="preserve">, </w:t>
      </w:r>
      <w:r w:rsidR="00D4679F" w:rsidRPr="00526972">
        <w:rPr>
          <w:rFonts w:asciiTheme="majorBidi" w:hAnsiTheme="majorBidi" w:cstheme="majorBidi"/>
          <w:i/>
        </w:rPr>
        <w:t>r</w:t>
      </w:r>
      <w:r w:rsidR="007D0A7B" w:rsidRPr="00526972">
        <w:rPr>
          <w:rFonts w:asciiTheme="majorBidi" w:hAnsiTheme="majorBidi" w:cstheme="majorBidi"/>
        </w:rPr>
        <w:t>(</w:t>
      </w:r>
      <w:r w:rsidR="002D6876" w:rsidRPr="00526972">
        <w:rPr>
          <w:rFonts w:asciiTheme="majorBidi" w:hAnsiTheme="majorBidi" w:cstheme="majorBidi"/>
        </w:rPr>
        <w:t>184</w:t>
      </w:r>
      <w:r w:rsidR="007D0A7B" w:rsidRPr="00526972">
        <w:rPr>
          <w:rFonts w:asciiTheme="majorBidi" w:hAnsiTheme="majorBidi" w:cstheme="majorBidi"/>
        </w:rPr>
        <w:t>)</w:t>
      </w:r>
      <w:r w:rsidR="00D4679F" w:rsidRPr="00526972">
        <w:rPr>
          <w:rFonts w:asciiTheme="majorBidi" w:hAnsiTheme="majorBidi" w:cstheme="majorBidi"/>
        </w:rPr>
        <w:t xml:space="preserve"> = .20, </w:t>
      </w:r>
      <w:r w:rsidR="00D4679F" w:rsidRPr="00526972">
        <w:rPr>
          <w:rFonts w:asciiTheme="majorBidi" w:hAnsiTheme="majorBidi" w:cstheme="majorBidi"/>
          <w:i/>
        </w:rPr>
        <w:t>p</w:t>
      </w:r>
      <w:r w:rsidR="00D4679F" w:rsidRPr="00526972">
        <w:rPr>
          <w:rFonts w:asciiTheme="majorBidi" w:hAnsiTheme="majorBidi" w:cstheme="majorBidi"/>
        </w:rPr>
        <w:t xml:space="preserve"> = .008</w:t>
      </w:r>
      <w:r w:rsidR="00F52A2E" w:rsidRPr="00526972">
        <w:rPr>
          <w:rFonts w:asciiTheme="majorBidi" w:hAnsiTheme="majorBidi" w:cstheme="majorBidi"/>
        </w:rPr>
        <w:t xml:space="preserve">. </w:t>
      </w:r>
      <w:r w:rsidR="00FA0D39">
        <w:t>This</w:t>
      </w:r>
      <w:r w:rsidRPr="00526972">
        <w:t xml:space="preserve"> provided initial evidence </w:t>
      </w:r>
      <w:r w:rsidR="00C76049" w:rsidRPr="00526972">
        <w:t xml:space="preserve">for our </w:t>
      </w:r>
      <w:r w:rsidR="00C97974" w:rsidRPr="00526972">
        <w:t>hypothesis</w:t>
      </w:r>
      <w:r w:rsidR="00F52A2E" w:rsidRPr="00526972">
        <w:t>.</w:t>
      </w:r>
    </w:p>
    <w:p w14:paraId="47AB9F81" w14:textId="77777777" w:rsidR="008C1BB9" w:rsidRPr="00526972" w:rsidRDefault="008C1BB9" w:rsidP="00910C45">
      <w:pPr>
        <w:widowControl w:val="0"/>
        <w:spacing w:after="0" w:line="480" w:lineRule="exact"/>
        <w:jc w:val="center"/>
        <w:rPr>
          <w:rFonts w:ascii="Times New Roman" w:hAnsi="Times New Roman" w:cs="Times New Roman"/>
          <w:b/>
          <w:sz w:val="24"/>
          <w:szCs w:val="24"/>
        </w:rPr>
      </w:pPr>
      <w:r w:rsidRPr="00526972">
        <w:rPr>
          <w:rFonts w:ascii="Times New Roman" w:hAnsi="Times New Roman" w:cs="Times New Roman"/>
          <w:b/>
          <w:sz w:val="24"/>
          <w:szCs w:val="24"/>
        </w:rPr>
        <w:t>Study 2</w:t>
      </w:r>
    </w:p>
    <w:p w14:paraId="1E12E08C" w14:textId="5CC24B3D" w:rsidR="008C1BB9" w:rsidRPr="00526972" w:rsidRDefault="008C1BB9" w:rsidP="00910C45">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In Study 2, we tested the generality of the nostalgia</w:t>
      </w:r>
      <w:r w:rsidR="00DA2DD5" w:rsidRPr="00526972">
        <w:rPr>
          <w:rFonts w:ascii="Times New Roman" w:hAnsi="Times New Roman" w:cs="Times New Roman"/>
          <w:sz w:val="24"/>
          <w:szCs w:val="24"/>
        </w:rPr>
        <w:t>-</w:t>
      </w:r>
      <w:r w:rsidRPr="00526972">
        <w:rPr>
          <w:rFonts w:ascii="Times New Roman" w:hAnsi="Times New Roman" w:cs="Times New Roman"/>
          <w:sz w:val="24"/>
          <w:szCs w:val="24"/>
        </w:rPr>
        <w:t>spirituality</w:t>
      </w:r>
      <w:r w:rsidR="00DA2DD5" w:rsidRPr="00526972">
        <w:rPr>
          <w:rFonts w:ascii="Times New Roman" w:hAnsi="Times New Roman" w:cs="Times New Roman"/>
          <w:sz w:val="24"/>
          <w:szCs w:val="24"/>
        </w:rPr>
        <w:t xml:space="preserve"> link</w:t>
      </w:r>
      <w:r w:rsidR="00916338" w:rsidRPr="00526972">
        <w:rPr>
          <w:rFonts w:ascii="Times New Roman" w:hAnsi="Times New Roman" w:cs="Times New Roman"/>
          <w:sz w:val="24"/>
          <w:szCs w:val="24"/>
        </w:rPr>
        <w:t xml:space="preserve"> by</w:t>
      </w:r>
      <w:r w:rsidR="00787429" w:rsidRPr="00526972">
        <w:rPr>
          <w:rFonts w:ascii="Times New Roman" w:hAnsi="Times New Roman" w:cs="Times New Roman"/>
          <w:sz w:val="24"/>
          <w:szCs w:val="24"/>
        </w:rPr>
        <w:t xml:space="preserve"> extract</w:t>
      </w:r>
      <w:r w:rsidR="00DA2DD5" w:rsidRPr="00526972">
        <w:rPr>
          <w:rFonts w:ascii="Times New Roman" w:hAnsi="Times New Roman" w:cs="Times New Roman"/>
          <w:sz w:val="24"/>
          <w:szCs w:val="24"/>
        </w:rPr>
        <w:t>ing</w:t>
      </w:r>
      <w:r w:rsidR="00787429" w:rsidRPr="00526972">
        <w:rPr>
          <w:rFonts w:ascii="Times New Roman" w:hAnsi="Times New Roman" w:cs="Times New Roman"/>
          <w:sz w:val="24"/>
          <w:szCs w:val="24"/>
        </w:rPr>
        <w:t xml:space="preserve"> </w:t>
      </w:r>
      <w:r w:rsidRPr="00526972">
        <w:rPr>
          <w:rFonts w:ascii="Times New Roman" w:hAnsi="Times New Roman" w:cs="Times New Roman"/>
          <w:sz w:val="24"/>
          <w:szCs w:val="24"/>
        </w:rPr>
        <w:t>data available from the Longitudinal Internet Studies for the Social Sciences (LISS) panel</w:t>
      </w:r>
      <w:r w:rsidR="00971193" w:rsidRPr="00526972">
        <w:rPr>
          <w:rFonts w:ascii="Times New Roman" w:hAnsi="Times New Roman" w:cs="Times New Roman"/>
          <w:sz w:val="24"/>
          <w:szCs w:val="24"/>
        </w:rPr>
        <w:t xml:space="preserve">. The panel is a representative sample of the Dutch population based </w:t>
      </w:r>
      <w:r w:rsidR="00971193" w:rsidRPr="00526972">
        <w:rPr>
          <w:rFonts w:asciiTheme="majorBidi" w:hAnsiTheme="majorBidi" w:cstheme="majorBidi"/>
          <w:bCs/>
          <w:sz w:val="24"/>
          <w:szCs w:val="24"/>
        </w:rPr>
        <w:t>on a true probability sampling</w:t>
      </w:r>
      <w:r w:rsidRPr="00526972">
        <w:rPr>
          <w:rFonts w:ascii="Times New Roman" w:hAnsi="Times New Roman" w:cs="Times New Roman"/>
          <w:sz w:val="24"/>
          <w:szCs w:val="24"/>
        </w:rPr>
        <w:t xml:space="preserve">. </w:t>
      </w:r>
      <w:r w:rsidR="002C230A" w:rsidRPr="00526972">
        <w:rPr>
          <w:rFonts w:ascii="Times New Roman" w:hAnsi="Times New Roman" w:cs="Times New Roman"/>
          <w:sz w:val="24"/>
          <w:szCs w:val="24"/>
        </w:rPr>
        <w:t xml:space="preserve">Panel members </w:t>
      </w:r>
      <w:r w:rsidRPr="00526972">
        <w:rPr>
          <w:rFonts w:ascii="Times New Roman" w:hAnsi="Times New Roman" w:cs="Times New Roman"/>
          <w:sz w:val="24"/>
          <w:szCs w:val="24"/>
        </w:rPr>
        <w:t xml:space="preserve">completed measures of nostalgia, spirituality, </w:t>
      </w:r>
      <w:r w:rsidR="002C230A" w:rsidRPr="00526972">
        <w:rPr>
          <w:rFonts w:ascii="Times New Roman" w:hAnsi="Times New Roman" w:cs="Times New Roman"/>
          <w:sz w:val="24"/>
          <w:szCs w:val="24"/>
        </w:rPr>
        <w:t>and demographics</w:t>
      </w:r>
      <w:r w:rsidRPr="00526972">
        <w:rPr>
          <w:rFonts w:ascii="Times New Roman" w:hAnsi="Times New Roman" w:cs="Times New Roman"/>
          <w:sz w:val="24"/>
          <w:szCs w:val="24"/>
        </w:rPr>
        <w:t xml:space="preserve">. </w:t>
      </w:r>
      <w:r w:rsidR="002C230A" w:rsidRPr="00526972">
        <w:rPr>
          <w:rFonts w:ascii="Times New Roman" w:hAnsi="Times New Roman" w:cs="Times New Roman"/>
          <w:sz w:val="24"/>
          <w:szCs w:val="24"/>
        </w:rPr>
        <w:t>The representativeness of this sample provided a</w:t>
      </w:r>
      <w:r w:rsidR="00572EA6" w:rsidRPr="00526972">
        <w:rPr>
          <w:rFonts w:ascii="Times New Roman" w:hAnsi="Times New Roman" w:cs="Times New Roman"/>
          <w:sz w:val="24"/>
          <w:szCs w:val="24"/>
        </w:rPr>
        <w:t>n</w:t>
      </w:r>
      <w:r w:rsidR="002C230A" w:rsidRPr="00526972">
        <w:rPr>
          <w:rFonts w:ascii="Times New Roman" w:hAnsi="Times New Roman" w:cs="Times New Roman"/>
          <w:sz w:val="24"/>
          <w:szCs w:val="24"/>
        </w:rPr>
        <w:t xml:space="preserve"> opportunity to scrutinize whether </w:t>
      </w:r>
      <w:r w:rsidRPr="00526972">
        <w:rPr>
          <w:rFonts w:ascii="Times New Roman" w:hAnsi="Times New Roman" w:cs="Times New Roman"/>
          <w:sz w:val="24"/>
          <w:szCs w:val="24"/>
        </w:rPr>
        <w:t>the relation between nostalgia and spirituality</w:t>
      </w:r>
      <w:r w:rsidR="002C230A" w:rsidRPr="00526972">
        <w:rPr>
          <w:rFonts w:ascii="Times New Roman" w:hAnsi="Times New Roman" w:cs="Times New Roman"/>
          <w:sz w:val="24"/>
          <w:szCs w:val="24"/>
        </w:rPr>
        <w:t xml:space="preserve"> exists </w:t>
      </w:r>
      <w:r w:rsidR="00D52D83" w:rsidRPr="00526972">
        <w:rPr>
          <w:rFonts w:ascii="Times New Roman" w:hAnsi="Times New Roman" w:cs="Times New Roman"/>
          <w:sz w:val="24"/>
          <w:szCs w:val="24"/>
        </w:rPr>
        <w:t>when controlling for</w:t>
      </w:r>
      <w:r w:rsidR="002C230A" w:rsidRPr="00526972">
        <w:rPr>
          <w:rFonts w:ascii="Times New Roman" w:hAnsi="Times New Roman" w:cs="Times New Roman"/>
          <w:sz w:val="24"/>
          <w:szCs w:val="24"/>
        </w:rPr>
        <w:t xml:space="preserve"> demographics (i.e., gender, age, education level</w:t>
      </w:r>
      <w:r w:rsidR="005F032E" w:rsidRPr="00526972">
        <w:rPr>
          <w:rFonts w:ascii="Times New Roman" w:hAnsi="Times New Roman" w:cs="Times New Roman"/>
          <w:sz w:val="24"/>
          <w:szCs w:val="24"/>
        </w:rPr>
        <w:t>,</w:t>
      </w:r>
      <w:r w:rsidR="002C230A" w:rsidRPr="00526972">
        <w:rPr>
          <w:rFonts w:ascii="Times New Roman" w:hAnsi="Times New Roman" w:cs="Times New Roman"/>
          <w:sz w:val="24"/>
          <w:szCs w:val="24"/>
        </w:rPr>
        <w:t xml:space="preserve"> household income)</w:t>
      </w:r>
      <w:r w:rsidR="003B21A1" w:rsidRPr="00526972">
        <w:rPr>
          <w:rFonts w:ascii="Times New Roman" w:hAnsi="Times New Roman" w:cs="Times New Roman"/>
          <w:sz w:val="24"/>
          <w:szCs w:val="24"/>
        </w:rPr>
        <w:t>,</w:t>
      </w:r>
      <w:r w:rsidR="002C230A" w:rsidRPr="00526972">
        <w:rPr>
          <w:rFonts w:ascii="Times New Roman" w:hAnsi="Times New Roman" w:cs="Times New Roman"/>
          <w:sz w:val="24"/>
          <w:szCs w:val="24"/>
        </w:rPr>
        <w:t xml:space="preserve"> and whether it varies across different demographics. Panel members also completed a measure of the Big Five personality traits. This afforded the opportunity to test whether the relation between nostalgia and spirituality exists</w:t>
      </w:r>
      <w:r w:rsidRPr="00526972">
        <w:rPr>
          <w:rFonts w:ascii="Times New Roman" w:hAnsi="Times New Roman" w:cs="Times New Roman"/>
          <w:sz w:val="24"/>
          <w:szCs w:val="24"/>
        </w:rPr>
        <w:t xml:space="preserve"> </w:t>
      </w:r>
      <w:r w:rsidR="00D52D83" w:rsidRPr="00526972">
        <w:rPr>
          <w:rFonts w:ascii="Times New Roman" w:hAnsi="Times New Roman" w:cs="Times New Roman"/>
          <w:sz w:val="24"/>
          <w:szCs w:val="24"/>
        </w:rPr>
        <w:t xml:space="preserve">when controlling for </w:t>
      </w:r>
      <w:r w:rsidRPr="00526972">
        <w:rPr>
          <w:rFonts w:ascii="Times New Roman" w:hAnsi="Times New Roman" w:cs="Times New Roman"/>
          <w:sz w:val="24"/>
          <w:szCs w:val="24"/>
        </w:rPr>
        <w:t>core personality traits.</w:t>
      </w:r>
      <w:r w:rsidR="008A12F8" w:rsidRPr="00526972">
        <w:rPr>
          <w:rFonts w:ascii="Times New Roman" w:hAnsi="Times New Roman" w:cs="Times New Roman"/>
          <w:sz w:val="24"/>
          <w:szCs w:val="24"/>
        </w:rPr>
        <w:t xml:space="preserve"> We hypothesized that nostalgia would positively </w:t>
      </w:r>
      <w:r w:rsidR="00FA0D39">
        <w:rPr>
          <w:rFonts w:ascii="Times New Roman" w:hAnsi="Times New Roman" w:cs="Times New Roman"/>
          <w:sz w:val="24"/>
          <w:szCs w:val="24"/>
        </w:rPr>
        <w:t>predict</w:t>
      </w:r>
      <w:r w:rsidR="008A12F8" w:rsidRPr="00526972">
        <w:rPr>
          <w:rFonts w:ascii="Times New Roman" w:hAnsi="Times New Roman" w:cs="Times New Roman"/>
          <w:sz w:val="24"/>
          <w:szCs w:val="24"/>
        </w:rPr>
        <w:t xml:space="preserve"> spirituality, and explored whether this relation holds when controlling </w:t>
      </w:r>
      <w:r w:rsidR="005211C5" w:rsidRPr="00526972">
        <w:rPr>
          <w:rFonts w:ascii="Times New Roman" w:hAnsi="Times New Roman" w:cs="Times New Roman"/>
          <w:sz w:val="24"/>
          <w:szCs w:val="24"/>
        </w:rPr>
        <w:t xml:space="preserve">for </w:t>
      </w:r>
      <w:r w:rsidR="008A12F8" w:rsidRPr="00526972">
        <w:rPr>
          <w:rFonts w:ascii="Times New Roman" w:hAnsi="Times New Roman" w:cs="Times New Roman"/>
          <w:sz w:val="24"/>
          <w:szCs w:val="24"/>
        </w:rPr>
        <w:t>demographics and Big Five personality traits</w:t>
      </w:r>
      <w:r w:rsidR="00EB161F" w:rsidRPr="00526972">
        <w:rPr>
          <w:rFonts w:ascii="Times New Roman" w:hAnsi="Times New Roman" w:cs="Times New Roman"/>
          <w:sz w:val="24"/>
          <w:szCs w:val="24"/>
        </w:rPr>
        <w:t>,</w:t>
      </w:r>
      <w:r w:rsidR="008A12F8" w:rsidRPr="00526972">
        <w:rPr>
          <w:rFonts w:ascii="Times New Roman" w:hAnsi="Times New Roman" w:cs="Times New Roman"/>
          <w:sz w:val="24"/>
          <w:szCs w:val="24"/>
        </w:rPr>
        <w:t xml:space="preserve"> and whether it is moderated by demographics.</w:t>
      </w:r>
    </w:p>
    <w:p w14:paraId="553D15AD" w14:textId="77777777" w:rsidR="008C1BB9" w:rsidRPr="00526972" w:rsidRDefault="008C1BB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lastRenderedPageBreak/>
        <w:t>Method</w:t>
      </w:r>
    </w:p>
    <w:p w14:paraId="426F5A2C" w14:textId="77777777" w:rsidR="001E5CF0" w:rsidRPr="00526972" w:rsidRDefault="001E5CF0" w:rsidP="001E5CF0">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Data Collection</w:t>
      </w:r>
    </w:p>
    <w:p w14:paraId="6D78D5AE" w14:textId="0B8CA42E" w:rsidR="008C1BB9" w:rsidRPr="00526972" w:rsidRDefault="000E216D" w:rsidP="00FA0D39">
      <w:pPr>
        <w:widowControl w:val="0"/>
        <w:spacing w:after="0" w:line="480" w:lineRule="exact"/>
        <w:ind w:firstLine="720"/>
        <w:rPr>
          <w:rFonts w:asciiTheme="majorBidi" w:hAnsiTheme="majorBidi" w:cstheme="majorBidi"/>
          <w:bCs/>
          <w:sz w:val="24"/>
          <w:szCs w:val="24"/>
        </w:rPr>
      </w:pPr>
      <w:r w:rsidRPr="00526972">
        <w:rPr>
          <w:rFonts w:asciiTheme="majorBidi" w:hAnsiTheme="majorBidi" w:cstheme="majorBidi"/>
          <w:bCs/>
          <w:sz w:val="24"/>
          <w:szCs w:val="24"/>
        </w:rPr>
        <w:t>W</w:t>
      </w:r>
      <w:r w:rsidR="008C1BB9" w:rsidRPr="00526972">
        <w:rPr>
          <w:rFonts w:asciiTheme="majorBidi" w:hAnsiTheme="majorBidi" w:cstheme="majorBidi"/>
          <w:bCs/>
          <w:sz w:val="24"/>
          <w:szCs w:val="24"/>
        </w:rPr>
        <w:t>e obtained the data from the LISS panel (</w:t>
      </w:r>
      <w:r w:rsidR="008C1BB9" w:rsidRPr="00526972">
        <w:rPr>
          <w:rFonts w:asciiTheme="majorBidi" w:hAnsiTheme="majorBidi" w:cstheme="majorBidi"/>
          <w:sz w:val="24"/>
          <w:szCs w:val="24"/>
        </w:rPr>
        <w:t>www.lissdata.nl</w:t>
      </w:r>
      <w:r w:rsidRPr="00526972">
        <w:rPr>
          <w:rFonts w:asciiTheme="majorBidi" w:hAnsiTheme="majorBidi" w:cstheme="majorBidi"/>
          <w:bCs/>
          <w:sz w:val="24"/>
          <w:szCs w:val="24"/>
        </w:rPr>
        <w:t>;</w:t>
      </w:r>
      <w:r w:rsidR="008C1BB9" w:rsidRPr="00526972">
        <w:rPr>
          <w:rFonts w:asciiTheme="majorBidi" w:hAnsiTheme="majorBidi" w:cstheme="majorBidi"/>
          <w:bCs/>
          <w:sz w:val="24"/>
          <w:szCs w:val="24"/>
        </w:rPr>
        <w:t xml:space="preserve"> </w:t>
      </w:r>
      <w:r w:rsidR="005F032E" w:rsidRPr="00526972">
        <w:rPr>
          <w:rFonts w:asciiTheme="majorBidi" w:hAnsiTheme="majorBidi" w:cstheme="majorBidi"/>
          <w:bCs/>
          <w:sz w:val="24"/>
          <w:szCs w:val="24"/>
        </w:rPr>
        <w:t>managed by CentERdata in Tilburg, The Netherlands)</w:t>
      </w:r>
      <w:r w:rsidRPr="00526972">
        <w:rPr>
          <w:rFonts w:asciiTheme="majorBidi" w:hAnsiTheme="majorBidi" w:cstheme="majorBidi"/>
          <w:bCs/>
          <w:sz w:val="24"/>
          <w:szCs w:val="24"/>
        </w:rPr>
        <w:t xml:space="preserve">, which </w:t>
      </w:r>
      <w:r w:rsidR="008C1BB9" w:rsidRPr="00526972">
        <w:rPr>
          <w:rFonts w:asciiTheme="majorBidi" w:hAnsiTheme="majorBidi" w:cstheme="majorBidi"/>
          <w:bCs/>
          <w:sz w:val="24"/>
          <w:szCs w:val="24"/>
        </w:rPr>
        <w:t xml:space="preserve">consists of household members, selected based on a true probability sampling of all households registered with Statistics Netherlands. </w:t>
      </w:r>
      <w:r w:rsidR="00FA0D39">
        <w:rPr>
          <w:rFonts w:asciiTheme="majorBidi" w:hAnsiTheme="majorBidi" w:cstheme="majorBidi"/>
          <w:bCs/>
          <w:sz w:val="24"/>
          <w:szCs w:val="24"/>
        </w:rPr>
        <w:t>P</w:t>
      </w:r>
      <w:r w:rsidR="008C1BB9" w:rsidRPr="00526972">
        <w:rPr>
          <w:rFonts w:asciiTheme="majorBidi" w:hAnsiTheme="majorBidi" w:cstheme="majorBidi"/>
          <w:bCs/>
          <w:sz w:val="24"/>
          <w:szCs w:val="24"/>
        </w:rPr>
        <w:t xml:space="preserve">anel members complete studies every month, and their responses can be merged across studies. We </w:t>
      </w:r>
      <w:r w:rsidR="007141FE" w:rsidRPr="00526972">
        <w:rPr>
          <w:rFonts w:asciiTheme="majorBidi" w:hAnsiTheme="majorBidi" w:cstheme="majorBidi"/>
          <w:bCs/>
          <w:sz w:val="24"/>
          <w:szCs w:val="24"/>
        </w:rPr>
        <w:t>drew up</w:t>
      </w:r>
      <w:r w:rsidR="003E4083" w:rsidRPr="00526972">
        <w:rPr>
          <w:rFonts w:asciiTheme="majorBidi" w:hAnsiTheme="majorBidi" w:cstheme="majorBidi"/>
          <w:bCs/>
          <w:sz w:val="24"/>
          <w:szCs w:val="24"/>
        </w:rPr>
        <w:t>on</w:t>
      </w:r>
      <w:r w:rsidR="007141FE" w:rsidRPr="00526972">
        <w:rPr>
          <w:rFonts w:asciiTheme="majorBidi" w:hAnsiTheme="majorBidi" w:cstheme="majorBidi"/>
          <w:bCs/>
          <w:sz w:val="24"/>
          <w:szCs w:val="24"/>
        </w:rPr>
        <w:t xml:space="preserve"> four LISS panel studies to </w:t>
      </w:r>
      <w:r w:rsidR="003E4083" w:rsidRPr="00526972">
        <w:rPr>
          <w:rFonts w:asciiTheme="majorBidi" w:hAnsiTheme="majorBidi" w:cstheme="majorBidi"/>
          <w:bCs/>
          <w:sz w:val="24"/>
          <w:szCs w:val="24"/>
        </w:rPr>
        <w:t>create</w:t>
      </w:r>
      <w:r w:rsidR="008C1BB9" w:rsidRPr="00526972">
        <w:rPr>
          <w:rFonts w:asciiTheme="majorBidi" w:hAnsiTheme="majorBidi" w:cstheme="majorBidi"/>
          <w:bCs/>
          <w:sz w:val="24"/>
          <w:szCs w:val="24"/>
        </w:rPr>
        <w:t xml:space="preserve"> the dataset for Study 2</w:t>
      </w:r>
      <w:r w:rsidR="005F032E" w:rsidRPr="00526972">
        <w:rPr>
          <w:rFonts w:asciiTheme="majorBidi" w:hAnsiTheme="majorBidi" w:cstheme="majorBidi"/>
          <w:bCs/>
          <w:sz w:val="24"/>
          <w:szCs w:val="24"/>
        </w:rPr>
        <w:t xml:space="preserve">: </w:t>
      </w:r>
      <w:r w:rsidR="008C1BB9" w:rsidRPr="00526972">
        <w:rPr>
          <w:rFonts w:asciiTheme="majorBidi" w:hAnsiTheme="majorBidi" w:cstheme="majorBidi"/>
          <w:bCs/>
          <w:sz w:val="24"/>
          <w:szCs w:val="24"/>
        </w:rPr>
        <w:t>“Background Variables” included demographic</w:t>
      </w:r>
      <w:r w:rsidR="00FA0D39">
        <w:rPr>
          <w:rFonts w:asciiTheme="majorBidi" w:hAnsiTheme="majorBidi" w:cstheme="majorBidi"/>
          <w:bCs/>
          <w:sz w:val="24"/>
          <w:szCs w:val="24"/>
        </w:rPr>
        <w:t>s</w:t>
      </w:r>
      <w:r w:rsidR="005F032E" w:rsidRPr="00526972">
        <w:rPr>
          <w:rFonts w:asciiTheme="majorBidi" w:hAnsiTheme="majorBidi" w:cstheme="majorBidi"/>
          <w:bCs/>
          <w:sz w:val="24"/>
          <w:szCs w:val="24"/>
        </w:rPr>
        <w:t>;</w:t>
      </w:r>
      <w:r w:rsidR="008C1BB9" w:rsidRPr="00526972">
        <w:rPr>
          <w:rFonts w:asciiTheme="majorBidi" w:hAnsiTheme="majorBidi" w:cstheme="majorBidi"/>
          <w:bCs/>
          <w:sz w:val="24"/>
          <w:szCs w:val="24"/>
        </w:rPr>
        <w:t xml:space="preserve"> “Nostalgia” included nostalgia</w:t>
      </w:r>
      <w:r w:rsidR="005037B7" w:rsidRPr="00526972">
        <w:rPr>
          <w:rFonts w:asciiTheme="majorBidi" w:hAnsiTheme="majorBidi" w:cstheme="majorBidi"/>
          <w:bCs/>
          <w:sz w:val="24"/>
          <w:szCs w:val="24"/>
        </w:rPr>
        <w:t xml:space="preserve"> measures</w:t>
      </w:r>
      <w:r w:rsidR="005F032E" w:rsidRPr="00526972">
        <w:rPr>
          <w:rFonts w:asciiTheme="majorBidi" w:hAnsiTheme="majorBidi" w:cstheme="majorBidi"/>
          <w:bCs/>
          <w:sz w:val="24"/>
          <w:szCs w:val="24"/>
        </w:rPr>
        <w:t>;</w:t>
      </w:r>
      <w:r w:rsidR="008C1BB9" w:rsidRPr="00526972">
        <w:rPr>
          <w:rFonts w:asciiTheme="majorBidi" w:hAnsiTheme="majorBidi" w:cstheme="majorBidi"/>
          <w:bCs/>
          <w:sz w:val="24"/>
          <w:szCs w:val="24"/>
        </w:rPr>
        <w:t xml:space="preserve"> “Unaffiliated spirituality and social engagement” included a spirituality</w:t>
      </w:r>
      <w:r w:rsidR="00FA0D39">
        <w:rPr>
          <w:rFonts w:asciiTheme="majorBidi" w:hAnsiTheme="majorBidi" w:cstheme="majorBidi"/>
          <w:bCs/>
          <w:sz w:val="24"/>
          <w:szCs w:val="24"/>
        </w:rPr>
        <w:t xml:space="preserve"> mea</w:t>
      </w:r>
      <w:r w:rsidR="00B43A66">
        <w:rPr>
          <w:rFonts w:asciiTheme="majorBidi" w:hAnsiTheme="majorBidi" w:cstheme="majorBidi"/>
          <w:bCs/>
          <w:sz w:val="24"/>
          <w:szCs w:val="24"/>
        </w:rPr>
        <w:t>s</w:t>
      </w:r>
      <w:r w:rsidR="00FA0D39">
        <w:rPr>
          <w:rFonts w:asciiTheme="majorBidi" w:hAnsiTheme="majorBidi" w:cstheme="majorBidi"/>
          <w:bCs/>
          <w:sz w:val="24"/>
          <w:szCs w:val="24"/>
        </w:rPr>
        <w:t>ure</w:t>
      </w:r>
      <w:r w:rsidR="005F032E" w:rsidRPr="00526972">
        <w:rPr>
          <w:rFonts w:asciiTheme="majorBidi" w:hAnsiTheme="majorBidi" w:cstheme="majorBidi"/>
          <w:bCs/>
          <w:sz w:val="24"/>
          <w:szCs w:val="24"/>
        </w:rPr>
        <w:t xml:space="preserve">; and </w:t>
      </w:r>
      <w:r w:rsidR="008C1BB9" w:rsidRPr="00526972">
        <w:rPr>
          <w:rFonts w:asciiTheme="majorBidi" w:hAnsiTheme="majorBidi" w:cstheme="majorBidi"/>
          <w:bCs/>
          <w:sz w:val="24"/>
          <w:szCs w:val="24"/>
        </w:rPr>
        <w:t>“Personality” included a measure of the Big Five traits.</w:t>
      </w:r>
      <w:r w:rsidR="005F032E" w:rsidRPr="00526972">
        <w:rPr>
          <w:rFonts w:asciiTheme="majorBidi" w:hAnsiTheme="majorBidi" w:cstheme="majorBidi"/>
          <w:bCs/>
          <w:sz w:val="24"/>
          <w:szCs w:val="24"/>
        </w:rPr>
        <w:t xml:space="preserve"> </w:t>
      </w:r>
      <w:r w:rsidR="005F032E" w:rsidRPr="00526972">
        <w:rPr>
          <w:rFonts w:asciiTheme="majorBidi" w:hAnsiTheme="majorBidi" w:cstheme="majorBidi"/>
          <w:sz w:val="24"/>
          <w:szCs w:val="24"/>
        </w:rPr>
        <w:t>“</w:t>
      </w:r>
      <w:r w:rsidR="005F032E" w:rsidRPr="00526972">
        <w:rPr>
          <w:rFonts w:asciiTheme="majorBidi" w:hAnsiTheme="majorBidi" w:cstheme="majorBidi"/>
          <w:bCs/>
          <w:sz w:val="24"/>
          <w:szCs w:val="24"/>
        </w:rPr>
        <w:t>Background Variables” is completed monthly to ensure demographic variables are updated. We used data that were collected during the same month as</w:t>
      </w:r>
      <w:r w:rsidR="00C55DF4" w:rsidRPr="00526972">
        <w:rPr>
          <w:rFonts w:asciiTheme="majorBidi" w:hAnsiTheme="majorBidi" w:cstheme="majorBidi"/>
          <w:bCs/>
          <w:sz w:val="24"/>
          <w:szCs w:val="24"/>
        </w:rPr>
        <w:t xml:space="preserve"> </w:t>
      </w:r>
      <w:r w:rsidR="00FA0D39" w:rsidRPr="00526972">
        <w:rPr>
          <w:rFonts w:asciiTheme="majorBidi" w:hAnsiTheme="majorBidi" w:cstheme="majorBidi"/>
          <w:bCs/>
          <w:sz w:val="24"/>
          <w:szCs w:val="24"/>
        </w:rPr>
        <w:t xml:space="preserve">the study that contained the spirituality measure </w:t>
      </w:r>
      <w:r w:rsidR="00FA0D39">
        <w:rPr>
          <w:rFonts w:asciiTheme="majorBidi" w:hAnsiTheme="majorBidi" w:cstheme="majorBidi"/>
          <w:bCs/>
          <w:sz w:val="24"/>
          <w:szCs w:val="24"/>
        </w:rPr>
        <w:t>(</w:t>
      </w:r>
      <w:r w:rsidR="00C55DF4" w:rsidRPr="00526972">
        <w:rPr>
          <w:rFonts w:asciiTheme="majorBidi" w:hAnsiTheme="majorBidi" w:cstheme="majorBidi"/>
          <w:bCs/>
          <w:sz w:val="24"/>
          <w:szCs w:val="24"/>
        </w:rPr>
        <w:t>“Unaffiliated spirituality and social engagement”</w:t>
      </w:r>
      <w:r w:rsidR="00FA0D39">
        <w:rPr>
          <w:rFonts w:asciiTheme="majorBidi" w:hAnsiTheme="majorBidi" w:cstheme="majorBidi"/>
          <w:bCs/>
          <w:sz w:val="24"/>
          <w:szCs w:val="24"/>
        </w:rPr>
        <w:t>)</w:t>
      </w:r>
      <w:r w:rsidR="005F032E" w:rsidRPr="00526972">
        <w:rPr>
          <w:rFonts w:asciiTheme="majorBidi" w:hAnsiTheme="majorBidi" w:cstheme="majorBidi"/>
          <w:bCs/>
          <w:sz w:val="24"/>
          <w:szCs w:val="24"/>
        </w:rPr>
        <w:t xml:space="preserve">. </w:t>
      </w:r>
      <w:r w:rsidR="00FA0D39">
        <w:rPr>
          <w:rFonts w:asciiTheme="majorBidi" w:hAnsiTheme="majorBidi" w:cstheme="majorBidi"/>
          <w:bCs/>
          <w:sz w:val="24"/>
          <w:szCs w:val="24"/>
        </w:rPr>
        <w:t xml:space="preserve">The </w:t>
      </w:r>
      <w:r w:rsidR="005F032E" w:rsidRPr="00526972">
        <w:rPr>
          <w:rFonts w:asciiTheme="majorBidi" w:hAnsiTheme="majorBidi" w:cstheme="majorBidi"/>
          <w:sz w:val="24"/>
          <w:szCs w:val="24"/>
        </w:rPr>
        <w:t>“</w:t>
      </w:r>
      <w:r w:rsidR="005F032E" w:rsidRPr="00526972">
        <w:rPr>
          <w:rFonts w:asciiTheme="majorBidi" w:hAnsiTheme="majorBidi" w:cstheme="majorBidi"/>
          <w:bCs/>
          <w:sz w:val="24"/>
          <w:szCs w:val="24"/>
        </w:rPr>
        <w:t xml:space="preserve">Nostalgia” </w:t>
      </w:r>
      <w:r w:rsidR="00FA0D39">
        <w:rPr>
          <w:rFonts w:asciiTheme="majorBidi" w:hAnsiTheme="majorBidi" w:cstheme="majorBidi"/>
          <w:bCs/>
          <w:sz w:val="24"/>
          <w:szCs w:val="24"/>
        </w:rPr>
        <w:t xml:space="preserve">study </w:t>
      </w:r>
      <w:r w:rsidR="005F032E" w:rsidRPr="00526972">
        <w:rPr>
          <w:rFonts w:asciiTheme="majorBidi" w:hAnsiTheme="majorBidi" w:cstheme="majorBidi"/>
          <w:bCs/>
          <w:sz w:val="24"/>
          <w:szCs w:val="24"/>
        </w:rPr>
        <w:t xml:space="preserve">consists of two waves (i.e., Wave 1 and Wave 2), with each wave consisting of three parts (i.e., Part 1, Part 2, and Part 3). Part </w:t>
      </w:r>
      <w:r w:rsidR="005F032E" w:rsidRPr="00526972">
        <w:rPr>
          <w:rFonts w:asciiTheme="majorBidi" w:hAnsiTheme="majorBidi" w:cstheme="majorBidi"/>
          <w:sz w:val="24"/>
          <w:szCs w:val="24"/>
        </w:rPr>
        <w:t>1 of Wave 1 was administered closest in time to the study that contained the spirituality measure</w:t>
      </w:r>
      <w:r w:rsidR="005F032E" w:rsidRPr="00526972">
        <w:rPr>
          <w:rFonts w:asciiTheme="majorBidi" w:hAnsiTheme="majorBidi" w:cstheme="majorBidi"/>
          <w:bCs/>
          <w:sz w:val="24"/>
          <w:szCs w:val="24"/>
        </w:rPr>
        <w:t xml:space="preserve">. </w:t>
      </w:r>
      <w:r w:rsidR="005F032E" w:rsidRPr="00526972">
        <w:rPr>
          <w:rFonts w:asciiTheme="majorBidi" w:hAnsiTheme="majorBidi" w:cstheme="majorBidi"/>
          <w:sz w:val="24"/>
          <w:szCs w:val="24"/>
        </w:rPr>
        <w:t>We thus used data from this part to obtain the nostalgia measures. Finally,</w:t>
      </w:r>
      <w:r w:rsidR="002764F4" w:rsidRPr="00526972">
        <w:rPr>
          <w:rFonts w:asciiTheme="majorBidi" w:hAnsiTheme="majorBidi" w:cstheme="majorBidi"/>
          <w:sz w:val="24"/>
          <w:szCs w:val="24"/>
        </w:rPr>
        <w:t xml:space="preserve"> </w:t>
      </w:r>
      <w:r w:rsidR="00FA0D39">
        <w:rPr>
          <w:rFonts w:asciiTheme="majorBidi" w:hAnsiTheme="majorBidi" w:cstheme="majorBidi"/>
          <w:sz w:val="24"/>
          <w:szCs w:val="24"/>
        </w:rPr>
        <w:t xml:space="preserve">the </w:t>
      </w:r>
      <w:r w:rsidR="008C1BB9" w:rsidRPr="00526972">
        <w:rPr>
          <w:rFonts w:asciiTheme="majorBidi" w:hAnsiTheme="majorBidi" w:cstheme="majorBidi"/>
          <w:sz w:val="24"/>
          <w:szCs w:val="24"/>
        </w:rPr>
        <w:t xml:space="preserve">“Personality” </w:t>
      </w:r>
      <w:r w:rsidR="00FA0D39">
        <w:rPr>
          <w:rFonts w:asciiTheme="majorBidi" w:hAnsiTheme="majorBidi" w:cstheme="majorBidi"/>
          <w:sz w:val="24"/>
          <w:szCs w:val="24"/>
        </w:rPr>
        <w:t xml:space="preserve">study </w:t>
      </w:r>
      <w:r w:rsidR="00165C32" w:rsidRPr="00526972">
        <w:rPr>
          <w:rFonts w:asciiTheme="majorBidi" w:hAnsiTheme="majorBidi" w:cstheme="majorBidi"/>
          <w:sz w:val="24"/>
          <w:szCs w:val="24"/>
        </w:rPr>
        <w:t xml:space="preserve">is </w:t>
      </w:r>
      <w:r w:rsidR="008C1BB9" w:rsidRPr="00526972">
        <w:rPr>
          <w:rFonts w:asciiTheme="majorBidi" w:hAnsiTheme="majorBidi" w:cstheme="majorBidi"/>
          <w:sz w:val="24"/>
          <w:szCs w:val="24"/>
        </w:rPr>
        <w:t>administer</w:t>
      </w:r>
      <w:r w:rsidR="00165C32" w:rsidRPr="00526972">
        <w:rPr>
          <w:rFonts w:asciiTheme="majorBidi" w:hAnsiTheme="majorBidi" w:cstheme="majorBidi"/>
          <w:sz w:val="24"/>
          <w:szCs w:val="24"/>
        </w:rPr>
        <w:t>ed</w:t>
      </w:r>
      <w:r w:rsidR="008C1BB9" w:rsidRPr="00526972">
        <w:rPr>
          <w:rFonts w:asciiTheme="majorBidi" w:hAnsiTheme="majorBidi" w:cstheme="majorBidi"/>
          <w:sz w:val="24"/>
          <w:szCs w:val="24"/>
        </w:rPr>
        <w:t xml:space="preserve"> once annually</w:t>
      </w:r>
      <w:r w:rsidR="000158E6">
        <w:rPr>
          <w:rFonts w:asciiTheme="majorBidi" w:hAnsiTheme="majorBidi" w:cstheme="majorBidi"/>
          <w:sz w:val="24"/>
          <w:szCs w:val="24"/>
        </w:rPr>
        <w:t>,</w:t>
      </w:r>
      <w:r w:rsidR="008C1BB9" w:rsidRPr="00526972">
        <w:rPr>
          <w:rFonts w:asciiTheme="majorBidi" w:hAnsiTheme="majorBidi" w:cstheme="majorBidi"/>
          <w:sz w:val="24"/>
          <w:szCs w:val="24"/>
        </w:rPr>
        <w:t xml:space="preserve"> </w:t>
      </w:r>
      <w:r w:rsidR="000158E6">
        <w:rPr>
          <w:rFonts w:asciiTheme="majorBidi" w:hAnsiTheme="majorBidi" w:cstheme="majorBidi"/>
          <w:sz w:val="24"/>
          <w:szCs w:val="24"/>
        </w:rPr>
        <w:t xml:space="preserve">and nine </w:t>
      </w:r>
      <w:r w:rsidR="008C1BB9" w:rsidRPr="00526972" w:rsidDel="00C56F84">
        <w:rPr>
          <w:rFonts w:asciiTheme="majorBidi" w:hAnsiTheme="majorBidi" w:cstheme="majorBidi"/>
          <w:sz w:val="24"/>
          <w:szCs w:val="24"/>
        </w:rPr>
        <w:t xml:space="preserve">waves of data were available. </w:t>
      </w:r>
      <w:r w:rsidR="008C1BB9" w:rsidRPr="00526972">
        <w:rPr>
          <w:rFonts w:asciiTheme="majorBidi" w:hAnsiTheme="majorBidi" w:cstheme="majorBidi"/>
          <w:sz w:val="24"/>
          <w:szCs w:val="24"/>
        </w:rPr>
        <w:t xml:space="preserve">Wave 2 was administered </w:t>
      </w:r>
      <w:r w:rsidR="007D1C2E" w:rsidRPr="00526972">
        <w:rPr>
          <w:rFonts w:asciiTheme="majorBidi" w:hAnsiTheme="majorBidi" w:cstheme="majorBidi"/>
          <w:sz w:val="24"/>
          <w:szCs w:val="24"/>
        </w:rPr>
        <w:t>closest</w:t>
      </w:r>
      <w:r w:rsidR="008C1BB9" w:rsidRPr="00526972">
        <w:rPr>
          <w:rFonts w:asciiTheme="majorBidi" w:hAnsiTheme="majorBidi" w:cstheme="majorBidi"/>
          <w:sz w:val="24"/>
          <w:szCs w:val="24"/>
        </w:rPr>
        <w:t xml:space="preserve"> in time to the study that contained the spirituality measure</w:t>
      </w:r>
      <w:r w:rsidR="008C1BB9" w:rsidRPr="00526972">
        <w:rPr>
          <w:rFonts w:asciiTheme="majorBidi" w:hAnsiTheme="majorBidi" w:cstheme="majorBidi"/>
          <w:bCs/>
          <w:sz w:val="24"/>
          <w:szCs w:val="24"/>
        </w:rPr>
        <w:t xml:space="preserve">. </w:t>
      </w:r>
      <w:r w:rsidR="008C1BB9" w:rsidRPr="00526972">
        <w:rPr>
          <w:rFonts w:asciiTheme="majorBidi" w:hAnsiTheme="majorBidi" w:cstheme="majorBidi"/>
          <w:sz w:val="24"/>
          <w:szCs w:val="24"/>
        </w:rPr>
        <w:t xml:space="preserve">We thus used data from Wave 2 to obtain the Big Five variables. </w:t>
      </w:r>
    </w:p>
    <w:p w14:paraId="7A66DACE" w14:textId="77777777" w:rsidR="001E5CF0" w:rsidRPr="00526972" w:rsidRDefault="001E5CF0" w:rsidP="001E5CF0">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Participants</w:t>
      </w:r>
    </w:p>
    <w:p w14:paraId="4FAA6726" w14:textId="1DCFAD44" w:rsidR="008C1BB9" w:rsidRPr="00526972" w:rsidRDefault="00815A50" w:rsidP="00730A43">
      <w:pPr>
        <w:widowControl w:val="0"/>
        <w:spacing w:after="0" w:line="480" w:lineRule="exact"/>
        <w:ind w:firstLine="720"/>
        <w:rPr>
          <w:rFonts w:asciiTheme="majorBidi" w:hAnsiTheme="majorBidi" w:cstheme="majorBidi"/>
          <w:sz w:val="24"/>
          <w:szCs w:val="24"/>
        </w:rPr>
      </w:pPr>
      <w:r w:rsidRPr="00526972">
        <w:rPr>
          <w:rFonts w:ascii="Times New Roman" w:hAnsi="Times New Roman" w:cs="Times New Roman"/>
          <w:sz w:val="24"/>
          <w:szCs w:val="24"/>
        </w:rPr>
        <w:t>Our samp</w:t>
      </w:r>
      <w:r w:rsidRPr="00526972">
        <w:rPr>
          <w:rFonts w:asciiTheme="majorBidi" w:hAnsiTheme="majorBidi" w:cstheme="majorBidi"/>
          <w:sz w:val="24"/>
          <w:szCs w:val="24"/>
        </w:rPr>
        <w:t xml:space="preserve">le size </w:t>
      </w:r>
      <w:r w:rsidR="005C65C7" w:rsidRPr="00526972">
        <w:rPr>
          <w:rFonts w:asciiTheme="majorBidi" w:hAnsiTheme="majorBidi" w:cstheme="majorBidi"/>
          <w:sz w:val="24"/>
          <w:szCs w:val="24"/>
        </w:rPr>
        <w:t>(</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315) </w:t>
      </w:r>
      <w:r w:rsidRPr="00526972">
        <w:rPr>
          <w:rFonts w:asciiTheme="majorBidi" w:hAnsiTheme="majorBidi" w:cstheme="majorBidi"/>
          <w:sz w:val="24"/>
          <w:szCs w:val="24"/>
        </w:rPr>
        <w:t xml:space="preserve">was determined by the number of panel members </w:t>
      </w:r>
      <w:r w:rsidR="00C55DF4" w:rsidRPr="00526972">
        <w:rPr>
          <w:rFonts w:asciiTheme="majorBidi" w:hAnsiTheme="majorBidi" w:cstheme="majorBidi"/>
          <w:sz w:val="24"/>
          <w:szCs w:val="24"/>
        </w:rPr>
        <w:t xml:space="preserve">who </w:t>
      </w:r>
      <w:r w:rsidRPr="00526972">
        <w:rPr>
          <w:rFonts w:asciiTheme="majorBidi" w:hAnsiTheme="majorBidi" w:cstheme="majorBidi"/>
          <w:sz w:val="24"/>
          <w:szCs w:val="24"/>
        </w:rPr>
        <w:t>complete</w:t>
      </w:r>
      <w:r w:rsidR="0034642A" w:rsidRPr="00526972">
        <w:rPr>
          <w:rFonts w:asciiTheme="majorBidi" w:hAnsiTheme="majorBidi" w:cstheme="majorBidi"/>
          <w:sz w:val="24"/>
          <w:szCs w:val="24"/>
        </w:rPr>
        <w:t>d</w:t>
      </w:r>
      <w:r w:rsidRPr="00526972">
        <w:rPr>
          <w:rFonts w:asciiTheme="majorBidi" w:hAnsiTheme="majorBidi" w:cstheme="majorBidi"/>
          <w:sz w:val="24"/>
          <w:szCs w:val="24"/>
        </w:rPr>
        <w:t xml:space="preserve"> the </w:t>
      </w:r>
      <w:r w:rsidR="007D1C2E" w:rsidRPr="00526972">
        <w:rPr>
          <w:rFonts w:asciiTheme="majorBidi" w:hAnsiTheme="majorBidi" w:cstheme="majorBidi"/>
          <w:sz w:val="24"/>
          <w:szCs w:val="24"/>
        </w:rPr>
        <w:t>nostalgia</w:t>
      </w:r>
      <w:r w:rsidR="005C65C7" w:rsidRPr="00526972">
        <w:rPr>
          <w:rFonts w:asciiTheme="majorBidi" w:hAnsiTheme="majorBidi" w:cstheme="majorBidi"/>
          <w:sz w:val="24"/>
          <w:szCs w:val="24"/>
        </w:rPr>
        <w:t xml:space="preserve"> and spirituality</w:t>
      </w:r>
      <w:r w:rsidR="007D1C2E" w:rsidRPr="00526972">
        <w:rPr>
          <w:rFonts w:asciiTheme="majorBidi" w:hAnsiTheme="majorBidi" w:cstheme="majorBidi"/>
          <w:sz w:val="24"/>
          <w:szCs w:val="24"/>
        </w:rPr>
        <w:t xml:space="preserve"> </w:t>
      </w:r>
      <w:r w:rsidRPr="00526972">
        <w:rPr>
          <w:rFonts w:asciiTheme="majorBidi" w:hAnsiTheme="majorBidi" w:cstheme="majorBidi"/>
          <w:sz w:val="24"/>
          <w:szCs w:val="24"/>
        </w:rPr>
        <w:t>measures</w:t>
      </w:r>
      <w:r w:rsidR="005C65C7" w:rsidRPr="00526972">
        <w:rPr>
          <w:rFonts w:asciiTheme="majorBidi" w:hAnsiTheme="majorBidi" w:cstheme="majorBidi"/>
          <w:sz w:val="24"/>
          <w:szCs w:val="24"/>
        </w:rPr>
        <w:t xml:space="preserve"> (156 women, 159 men;</w:t>
      </w:r>
      <w:r w:rsidR="0029485F" w:rsidRPr="00526972">
        <w:rPr>
          <w:rFonts w:asciiTheme="majorBidi" w:hAnsiTheme="majorBidi" w:cstheme="majorBidi"/>
          <w:sz w:val="24"/>
          <w:szCs w:val="24"/>
        </w:rPr>
        <w:t xml:space="preserve"> age</w:t>
      </w:r>
      <w:r w:rsidR="005037B7" w:rsidRPr="00526972">
        <w:rPr>
          <w:rFonts w:asciiTheme="majorBidi" w:hAnsiTheme="majorBidi" w:cstheme="majorBidi"/>
          <w:sz w:val="24"/>
          <w:szCs w:val="24"/>
        </w:rPr>
        <w:t>d</w:t>
      </w:r>
      <w:r w:rsidR="0029485F" w:rsidRPr="00526972">
        <w:rPr>
          <w:rFonts w:asciiTheme="majorBidi" w:hAnsiTheme="majorBidi" w:cstheme="majorBidi"/>
          <w:sz w:val="24"/>
          <w:szCs w:val="24"/>
        </w:rPr>
        <w:t xml:space="preserve"> 19-87, </w:t>
      </w:r>
      <w:r w:rsidR="005C65C7" w:rsidRPr="00526972">
        <w:rPr>
          <w:rFonts w:asciiTheme="majorBidi" w:hAnsiTheme="majorBidi" w:cstheme="majorBidi"/>
          <w:i/>
          <w:sz w:val="24"/>
          <w:szCs w:val="24"/>
        </w:rPr>
        <w:t>M</w:t>
      </w:r>
      <w:r w:rsidR="005037B7" w:rsidRPr="00526972">
        <w:rPr>
          <w:rFonts w:asciiTheme="majorBidi" w:hAnsiTheme="majorBidi" w:cstheme="majorBidi"/>
          <w:i/>
          <w:sz w:val="24"/>
          <w:szCs w:val="24"/>
          <w:vertAlign w:val="subscript"/>
        </w:rPr>
        <w:t>age</w:t>
      </w:r>
      <w:r w:rsidR="0029485F" w:rsidRPr="00526972">
        <w:rPr>
          <w:rFonts w:asciiTheme="majorBidi" w:hAnsiTheme="majorBidi" w:cstheme="majorBidi"/>
          <w:i/>
          <w:sz w:val="24"/>
          <w:szCs w:val="24"/>
        </w:rPr>
        <w:t xml:space="preserve"> </w:t>
      </w:r>
      <w:r w:rsidR="005C65C7" w:rsidRPr="00526972">
        <w:rPr>
          <w:rFonts w:asciiTheme="majorBidi" w:hAnsiTheme="majorBidi" w:cstheme="majorBidi"/>
          <w:sz w:val="24"/>
          <w:szCs w:val="24"/>
        </w:rPr>
        <w:t xml:space="preserve">= 54.74, </w:t>
      </w:r>
      <w:r w:rsidR="005C65C7" w:rsidRPr="00526972">
        <w:rPr>
          <w:rFonts w:asciiTheme="majorBidi" w:hAnsiTheme="majorBidi" w:cstheme="majorBidi"/>
          <w:i/>
          <w:sz w:val="24"/>
          <w:szCs w:val="24"/>
        </w:rPr>
        <w:t>SD</w:t>
      </w:r>
      <w:r w:rsidR="005037B7" w:rsidRPr="00526972">
        <w:rPr>
          <w:rFonts w:asciiTheme="majorBidi" w:hAnsiTheme="majorBidi" w:cstheme="majorBidi"/>
          <w:i/>
          <w:sz w:val="24"/>
          <w:szCs w:val="24"/>
          <w:vertAlign w:val="subscript"/>
        </w:rPr>
        <w:t>age</w:t>
      </w:r>
      <w:r w:rsidR="005C65C7" w:rsidRPr="00526972">
        <w:rPr>
          <w:rFonts w:asciiTheme="majorBidi" w:hAnsiTheme="majorBidi" w:cstheme="majorBidi"/>
          <w:sz w:val="24"/>
          <w:szCs w:val="24"/>
        </w:rPr>
        <w:t xml:space="preserve"> = 15.08;</w:t>
      </w:r>
      <w:r w:rsidR="0029485F" w:rsidRPr="00526972">
        <w:rPr>
          <w:rFonts w:asciiTheme="majorBidi" w:hAnsiTheme="majorBidi" w:cstheme="majorBidi"/>
          <w:sz w:val="24"/>
          <w:szCs w:val="24"/>
        </w:rPr>
        <w:t xml:space="preserve"> monthly gross household income: </w:t>
      </w:r>
      <w:r w:rsidR="0029485F" w:rsidRPr="00526972">
        <w:rPr>
          <w:rFonts w:asciiTheme="majorBidi" w:hAnsiTheme="majorBidi" w:cstheme="majorBidi"/>
          <w:i/>
          <w:iCs/>
          <w:sz w:val="24"/>
          <w:szCs w:val="24"/>
        </w:rPr>
        <w:t>Range</w:t>
      </w:r>
      <w:r w:rsidR="0029485F" w:rsidRPr="00526972">
        <w:rPr>
          <w:rFonts w:asciiTheme="majorBidi" w:hAnsiTheme="majorBidi" w:cstheme="majorBidi"/>
          <w:sz w:val="24"/>
          <w:szCs w:val="24"/>
        </w:rPr>
        <w:t xml:space="preserve"> = </w:t>
      </w:r>
      <w:r w:rsidR="005037B7" w:rsidRPr="00526972">
        <w:rPr>
          <w:rFonts w:asciiTheme="majorBidi" w:hAnsiTheme="majorBidi" w:cstheme="majorBidi"/>
          <w:sz w:val="24"/>
          <w:szCs w:val="24"/>
        </w:rPr>
        <w:t>€</w:t>
      </w:r>
      <w:r w:rsidR="0029485F" w:rsidRPr="00526972">
        <w:rPr>
          <w:rFonts w:asciiTheme="majorBidi" w:hAnsiTheme="majorBidi" w:cstheme="majorBidi"/>
          <w:sz w:val="24"/>
          <w:szCs w:val="24"/>
        </w:rPr>
        <w:t>0-</w:t>
      </w:r>
      <w:r w:rsidR="005037B7" w:rsidRPr="00526972">
        <w:rPr>
          <w:rFonts w:asciiTheme="majorBidi" w:hAnsiTheme="majorBidi" w:cstheme="majorBidi"/>
          <w:sz w:val="24"/>
          <w:szCs w:val="24"/>
        </w:rPr>
        <w:t>€</w:t>
      </w:r>
      <w:r w:rsidR="0029485F" w:rsidRPr="00526972">
        <w:rPr>
          <w:rFonts w:asciiTheme="majorBidi" w:hAnsiTheme="majorBidi" w:cstheme="majorBidi"/>
          <w:sz w:val="24"/>
          <w:szCs w:val="24"/>
        </w:rPr>
        <w:t xml:space="preserve">26000, </w:t>
      </w:r>
      <w:r w:rsidR="005C65C7" w:rsidRPr="00526972">
        <w:rPr>
          <w:rFonts w:asciiTheme="majorBidi" w:hAnsiTheme="majorBidi" w:cstheme="majorBidi"/>
          <w:i/>
          <w:sz w:val="24"/>
          <w:szCs w:val="24"/>
        </w:rPr>
        <w:t>M</w:t>
      </w:r>
      <w:r w:rsidR="005C65C7" w:rsidRPr="00526972">
        <w:rPr>
          <w:rFonts w:asciiTheme="majorBidi" w:hAnsiTheme="majorBidi" w:cstheme="majorBidi"/>
          <w:bCs/>
          <w:sz w:val="24"/>
          <w:szCs w:val="24"/>
          <w:vertAlign w:val="subscript"/>
        </w:rPr>
        <w:t xml:space="preserve"> </w:t>
      </w:r>
      <w:r w:rsidR="005C65C7" w:rsidRPr="00526972">
        <w:rPr>
          <w:rFonts w:asciiTheme="majorBidi" w:hAnsiTheme="majorBidi" w:cstheme="majorBidi"/>
          <w:sz w:val="24"/>
          <w:szCs w:val="24"/>
        </w:rPr>
        <w:t xml:space="preserve">= </w:t>
      </w:r>
      <w:r w:rsidR="005037B7" w:rsidRPr="00526972">
        <w:rPr>
          <w:rFonts w:asciiTheme="majorBidi" w:hAnsiTheme="majorBidi" w:cstheme="majorBidi"/>
          <w:sz w:val="24"/>
          <w:szCs w:val="24"/>
        </w:rPr>
        <w:t>€</w:t>
      </w:r>
      <w:r w:rsidR="005C65C7" w:rsidRPr="00526972">
        <w:rPr>
          <w:rFonts w:asciiTheme="majorBidi" w:hAnsiTheme="majorBidi" w:cstheme="majorBidi"/>
          <w:sz w:val="24"/>
          <w:szCs w:val="24"/>
        </w:rPr>
        <w:t xml:space="preserve">4121.74, </w:t>
      </w:r>
      <w:r w:rsidR="005C65C7" w:rsidRPr="00526972">
        <w:rPr>
          <w:rFonts w:asciiTheme="majorBidi" w:hAnsiTheme="majorBidi" w:cstheme="majorBidi"/>
          <w:i/>
          <w:sz w:val="24"/>
          <w:szCs w:val="24"/>
        </w:rPr>
        <w:t>SD</w:t>
      </w:r>
      <w:r w:rsidR="005C65C7" w:rsidRPr="00526972">
        <w:rPr>
          <w:rFonts w:asciiTheme="majorBidi" w:hAnsiTheme="majorBidi" w:cstheme="majorBidi"/>
          <w:bCs/>
          <w:sz w:val="24"/>
          <w:szCs w:val="24"/>
          <w:vertAlign w:val="subscript"/>
        </w:rPr>
        <w:t xml:space="preserve"> </w:t>
      </w:r>
      <w:r w:rsidR="005C65C7" w:rsidRPr="00526972">
        <w:rPr>
          <w:rFonts w:asciiTheme="majorBidi" w:hAnsiTheme="majorBidi" w:cstheme="majorBidi"/>
          <w:sz w:val="24"/>
          <w:szCs w:val="24"/>
        </w:rPr>
        <w:t xml:space="preserve">= </w:t>
      </w:r>
      <w:r w:rsidR="005037B7" w:rsidRPr="00526972">
        <w:rPr>
          <w:rFonts w:asciiTheme="majorBidi" w:hAnsiTheme="majorBidi" w:cstheme="majorBidi"/>
          <w:sz w:val="24"/>
          <w:szCs w:val="24"/>
        </w:rPr>
        <w:t>€</w:t>
      </w:r>
      <w:r w:rsidR="005C65C7" w:rsidRPr="00526972">
        <w:rPr>
          <w:rFonts w:asciiTheme="majorBidi" w:hAnsiTheme="majorBidi" w:cstheme="majorBidi"/>
          <w:sz w:val="24"/>
          <w:szCs w:val="24"/>
        </w:rPr>
        <w:t>2566.91)</w:t>
      </w:r>
      <w:r w:rsidR="004A1EBA" w:rsidRPr="00526972">
        <w:rPr>
          <w:rFonts w:asciiTheme="majorBidi" w:hAnsiTheme="majorBidi" w:cstheme="majorBidi"/>
          <w:sz w:val="24"/>
          <w:szCs w:val="24"/>
        </w:rPr>
        <w:t xml:space="preserve">. </w:t>
      </w:r>
      <w:r w:rsidR="00A135C9" w:rsidRPr="00526972">
        <w:rPr>
          <w:rFonts w:asciiTheme="majorBidi" w:hAnsiTheme="majorBidi" w:cstheme="majorBidi"/>
          <w:sz w:val="24"/>
          <w:szCs w:val="24"/>
        </w:rPr>
        <w:t>Most</w:t>
      </w:r>
      <w:r w:rsidR="004A1EBA" w:rsidRPr="00526972">
        <w:rPr>
          <w:rFonts w:asciiTheme="majorBidi" w:hAnsiTheme="majorBidi" w:cstheme="majorBidi"/>
          <w:sz w:val="24"/>
          <w:szCs w:val="24"/>
        </w:rPr>
        <w:t xml:space="preserve"> of </w:t>
      </w:r>
      <w:r w:rsidR="005C65C7" w:rsidRPr="00526972">
        <w:rPr>
          <w:rFonts w:asciiTheme="majorBidi" w:hAnsiTheme="majorBidi" w:cstheme="majorBidi"/>
          <w:sz w:val="24"/>
          <w:szCs w:val="24"/>
        </w:rPr>
        <w:t>these participants</w:t>
      </w:r>
      <w:r w:rsidR="004A1EBA" w:rsidRPr="00526972">
        <w:rPr>
          <w:rFonts w:asciiTheme="majorBidi" w:hAnsiTheme="majorBidi" w:cstheme="majorBidi"/>
          <w:sz w:val="24"/>
          <w:szCs w:val="24"/>
        </w:rPr>
        <w:t xml:space="preserve"> also completed</w:t>
      </w:r>
      <w:r w:rsidR="008C1BB9" w:rsidRPr="00526972">
        <w:rPr>
          <w:rFonts w:asciiTheme="majorBidi" w:hAnsiTheme="majorBidi" w:cstheme="majorBidi"/>
          <w:sz w:val="24"/>
          <w:szCs w:val="24"/>
        </w:rPr>
        <w:t xml:space="preserve"> Big Five traits </w:t>
      </w:r>
      <w:r w:rsidR="005C65C7" w:rsidRPr="00526972">
        <w:rPr>
          <w:rFonts w:asciiTheme="majorBidi" w:hAnsiTheme="majorBidi" w:cstheme="majorBidi"/>
          <w:sz w:val="24"/>
          <w:szCs w:val="24"/>
        </w:rPr>
        <w:t>(</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w:t>
      </w:r>
      <w:r w:rsidR="00927ACC" w:rsidRPr="00526972">
        <w:rPr>
          <w:rFonts w:asciiTheme="majorBidi" w:hAnsiTheme="majorBidi" w:cstheme="majorBidi"/>
          <w:sz w:val="24"/>
          <w:szCs w:val="24"/>
        </w:rPr>
        <w:t>315</w:t>
      </w:r>
      <w:r w:rsidR="005C65C7" w:rsidRPr="00526972">
        <w:rPr>
          <w:rFonts w:asciiTheme="majorBidi" w:hAnsiTheme="majorBidi" w:cstheme="majorBidi"/>
          <w:sz w:val="24"/>
          <w:szCs w:val="24"/>
        </w:rPr>
        <w:t>)</w:t>
      </w:r>
      <w:r w:rsidR="00761F32" w:rsidRPr="00526972">
        <w:rPr>
          <w:rFonts w:asciiTheme="majorBidi" w:hAnsiTheme="majorBidi" w:cstheme="majorBidi"/>
          <w:sz w:val="24"/>
          <w:szCs w:val="24"/>
        </w:rPr>
        <w:t xml:space="preserve"> </w:t>
      </w:r>
      <w:r w:rsidR="008C1BB9" w:rsidRPr="00526972">
        <w:rPr>
          <w:rFonts w:asciiTheme="majorBidi" w:hAnsiTheme="majorBidi" w:cstheme="majorBidi"/>
          <w:sz w:val="24"/>
          <w:szCs w:val="24"/>
        </w:rPr>
        <w:t>as well as demographic questions concerning gender</w:t>
      </w:r>
      <w:r w:rsidR="005037B7" w:rsidRPr="00526972">
        <w:rPr>
          <w:rFonts w:asciiTheme="majorBidi" w:hAnsiTheme="majorBidi" w:cstheme="majorBidi"/>
          <w:sz w:val="24"/>
          <w:szCs w:val="24"/>
        </w:rPr>
        <w:t xml:space="preserve"> and</w:t>
      </w:r>
      <w:r w:rsidR="008C1BB9" w:rsidRPr="00526972">
        <w:rPr>
          <w:rFonts w:asciiTheme="majorBidi" w:hAnsiTheme="majorBidi" w:cstheme="majorBidi"/>
          <w:sz w:val="24"/>
          <w:szCs w:val="24"/>
        </w:rPr>
        <w:t xml:space="preserve"> age</w:t>
      </w:r>
      <w:r w:rsidR="005C65C7" w:rsidRPr="00526972">
        <w:rPr>
          <w:rFonts w:asciiTheme="majorBidi" w:hAnsiTheme="majorBidi" w:cstheme="majorBidi"/>
          <w:sz w:val="24"/>
          <w:szCs w:val="24"/>
        </w:rPr>
        <w:t xml:space="preserve"> </w:t>
      </w:r>
      <w:r w:rsidR="00B0134A" w:rsidRPr="00526972">
        <w:rPr>
          <w:rFonts w:asciiTheme="majorBidi" w:hAnsiTheme="majorBidi" w:cstheme="majorBidi"/>
          <w:sz w:val="24"/>
          <w:szCs w:val="24"/>
        </w:rPr>
        <w:t>(</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w:t>
      </w:r>
      <w:r w:rsidR="00927ACC" w:rsidRPr="00526972">
        <w:rPr>
          <w:rFonts w:asciiTheme="majorBidi" w:hAnsiTheme="majorBidi" w:cstheme="majorBidi"/>
          <w:sz w:val="24"/>
          <w:szCs w:val="24"/>
        </w:rPr>
        <w:t>315</w:t>
      </w:r>
      <w:r w:rsidR="00B0134A" w:rsidRPr="00526972">
        <w:rPr>
          <w:rFonts w:asciiTheme="majorBidi" w:hAnsiTheme="majorBidi" w:cstheme="majorBidi"/>
          <w:sz w:val="24"/>
          <w:szCs w:val="24"/>
        </w:rPr>
        <w:t>)</w:t>
      </w:r>
      <w:r w:rsidR="008C1BB9" w:rsidRPr="00526972">
        <w:rPr>
          <w:rFonts w:asciiTheme="majorBidi" w:hAnsiTheme="majorBidi" w:cstheme="majorBidi"/>
          <w:sz w:val="24"/>
          <w:szCs w:val="24"/>
        </w:rPr>
        <w:t>, gross household income (</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w:t>
      </w:r>
      <w:r w:rsidR="00927ACC" w:rsidRPr="00526972">
        <w:rPr>
          <w:rFonts w:asciiTheme="majorBidi" w:hAnsiTheme="majorBidi" w:cstheme="majorBidi"/>
          <w:sz w:val="24"/>
          <w:szCs w:val="24"/>
        </w:rPr>
        <w:t>295</w:t>
      </w:r>
      <w:r w:rsidR="008C1BB9" w:rsidRPr="00526972">
        <w:rPr>
          <w:rFonts w:asciiTheme="majorBidi" w:hAnsiTheme="majorBidi" w:cstheme="majorBidi"/>
          <w:sz w:val="24"/>
          <w:szCs w:val="24"/>
        </w:rPr>
        <w:t xml:space="preserve">), </w:t>
      </w:r>
      <w:r w:rsidR="00A135C9" w:rsidRPr="00526972">
        <w:rPr>
          <w:rFonts w:asciiTheme="majorBidi" w:hAnsiTheme="majorBidi" w:cstheme="majorBidi"/>
          <w:sz w:val="24"/>
          <w:szCs w:val="24"/>
        </w:rPr>
        <w:t xml:space="preserve">education </w:t>
      </w:r>
      <w:r w:rsidR="008C1BB9" w:rsidRPr="00526972">
        <w:rPr>
          <w:rFonts w:asciiTheme="majorBidi" w:hAnsiTheme="majorBidi" w:cstheme="majorBidi"/>
          <w:sz w:val="24"/>
          <w:szCs w:val="24"/>
        </w:rPr>
        <w:t>level</w:t>
      </w:r>
      <w:r w:rsidR="005C65C7" w:rsidRPr="00526972">
        <w:rPr>
          <w:rFonts w:asciiTheme="majorBidi" w:hAnsiTheme="majorBidi" w:cstheme="majorBidi"/>
          <w:sz w:val="24"/>
          <w:szCs w:val="24"/>
        </w:rPr>
        <w:t xml:space="preserve"> </w:t>
      </w:r>
      <w:r w:rsidR="00B0134A" w:rsidRPr="00526972">
        <w:rPr>
          <w:rFonts w:asciiTheme="majorBidi" w:hAnsiTheme="majorBidi" w:cstheme="majorBidi"/>
          <w:sz w:val="24"/>
          <w:szCs w:val="24"/>
        </w:rPr>
        <w:t>(</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w:t>
      </w:r>
      <w:r w:rsidR="00927ACC" w:rsidRPr="00526972">
        <w:rPr>
          <w:rFonts w:asciiTheme="majorBidi" w:hAnsiTheme="majorBidi" w:cstheme="majorBidi"/>
          <w:sz w:val="24"/>
          <w:szCs w:val="24"/>
        </w:rPr>
        <w:t>305</w:t>
      </w:r>
      <w:r w:rsidR="00B0134A" w:rsidRPr="00526972">
        <w:rPr>
          <w:rFonts w:asciiTheme="majorBidi" w:hAnsiTheme="majorBidi" w:cstheme="majorBidi"/>
          <w:sz w:val="24"/>
          <w:szCs w:val="24"/>
        </w:rPr>
        <w:t>)</w:t>
      </w:r>
      <w:r w:rsidR="008C1BB9" w:rsidRPr="00526972">
        <w:rPr>
          <w:rFonts w:asciiTheme="majorBidi" w:hAnsiTheme="majorBidi" w:cstheme="majorBidi"/>
          <w:sz w:val="24"/>
          <w:szCs w:val="24"/>
        </w:rPr>
        <w:t>, and relationship status</w:t>
      </w:r>
      <w:r w:rsidR="005C65C7" w:rsidRPr="00526972">
        <w:rPr>
          <w:rFonts w:asciiTheme="majorBidi" w:hAnsiTheme="majorBidi" w:cstheme="majorBidi"/>
          <w:sz w:val="24"/>
          <w:szCs w:val="24"/>
        </w:rPr>
        <w:t xml:space="preserve"> (</w:t>
      </w:r>
      <w:r w:rsidR="005C65C7" w:rsidRPr="00526972">
        <w:rPr>
          <w:rFonts w:asciiTheme="majorBidi" w:hAnsiTheme="majorBidi" w:cstheme="majorBidi"/>
          <w:i/>
          <w:sz w:val="24"/>
          <w:szCs w:val="24"/>
        </w:rPr>
        <w:t>N</w:t>
      </w:r>
      <w:r w:rsidR="005C65C7" w:rsidRPr="00526972">
        <w:rPr>
          <w:rFonts w:asciiTheme="majorBidi" w:hAnsiTheme="majorBidi" w:cstheme="majorBidi"/>
          <w:sz w:val="24"/>
          <w:szCs w:val="24"/>
        </w:rPr>
        <w:t xml:space="preserve"> = </w:t>
      </w:r>
      <w:r w:rsidR="00927ACC" w:rsidRPr="00526972">
        <w:rPr>
          <w:rFonts w:asciiTheme="majorBidi" w:hAnsiTheme="majorBidi" w:cstheme="majorBidi"/>
          <w:sz w:val="24"/>
          <w:szCs w:val="24"/>
        </w:rPr>
        <w:t>315</w:t>
      </w:r>
      <w:r w:rsidR="005C65C7" w:rsidRPr="00526972">
        <w:rPr>
          <w:rFonts w:asciiTheme="majorBidi" w:hAnsiTheme="majorBidi" w:cstheme="majorBidi"/>
          <w:sz w:val="24"/>
          <w:szCs w:val="24"/>
        </w:rPr>
        <w:t>)</w:t>
      </w:r>
      <w:r w:rsidR="008C1BB9" w:rsidRPr="00526972">
        <w:rPr>
          <w:rFonts w:asciiTheme="majorBidi" w:hAnsiTheme="majorBidi" w:cstheme="majorBidi"/>
          <w:sz w:val="24"/>
          <w:szCs w:val="24"/>
        </w:rPr>
        <w:t>.</w:t>
      </w:r>
      <w:r w:rsidR="00A95DA0" w:rsidRPr="00526972">
        <w:rPr>
          <w:rStyle w:val="FootnoteReference"/>
          <w:rFonts w:asciiTheme="majorBidi" w:hAnsiTheme="majorBidi" w:cstheme="majorBidi"/>
          <w:sz w:val="24"/>
          <w:szCs w:val="24"/>
        </w:rPr>
        <w:footnoteReference w:id="4"/>
      </w:r>
      <w:r w:rsidR="008C1BB9" w:rsidRPr="00526972">
        <w:rPr>
          <w:rFonts w:asciiTheme="majorBidi" w:hAnsiTheme="majorBidi" w:cstheme="majorBidi"/>
          <w:sz w:val="24"/>
          <w:szCs w:val="24"/>
        </w:rPr>
        <w:t xml:space="preserve"> Participants’ highest </w:t>
      </w:r>
      <w:r w:rsidR="00A135C9" w:rsidRPr="00526972">
        <w:rPr>
          <w:rFonts w:asciiTheme="majorBidi" w:hAnsiTheme="majorBidi" w:cstheme="majorBidi"/>
          <w:sz w:val="24"/>
          <w:szCs w:val="24"/>
        </w:rPr>
        <w:t xml:space="preserve">education </w:t>
      </w:r>
      <w:r w:rsidR="008C1BB9" w:rsidRPr="00526972">
        <w:rPr>
          <w:rFonts w:asciiTheme="majorBidi" w:hAnsiTheme="majorBidi" w:cstheme="majorBidi"/>
          <w:sz w:val="24"/>
          <w:szCs w:val="24"/>
        </w:rPr>
        <w:t>level varied greatly</w:t>
      </w:r>
      <w:r w:rsidR="00730A43" w:rsidRPr="00526972">
        <w:rPr>
          <w:rFonts w:asciiTheme="majorBidi" w:hAnsiTheme="majorBidi" w:cstheme="majorBidi"/>
          <w:sz w:val="24"/>
          <w:szCs w:val="24"/>
        </w:rPr>
        <w:t xml:space="preserve">: </w:t>
      </w:r>
      <w:r w:rsidR="008C1BB9" w:rsidRPr="00526972">
        <w:rPr>
          <w:rFonts w:asciiTheme="majorBidi" w:hAnsiTheme="majorBidi" w:cstheme="majorBidi"/>
          <w:sz w:val="24"/>
          <w:szCs w:val="24"/>
        </w:rPr>
        <w:t>0.3% indicated that they had</w:t>
      </w:r>
      <w:r w:rsidR="00730A43" w:rsidRPr="00526972">
        <w:rPr>
          <w:rFonts w:asciiTheme="majorBidi" w:hAnsiTheme="majorBidi" w:cstheme="majorBidi"/>
          <w:sz w:val="24"/>
          <w:szCs w:val="24"/>
        </w:rPr>
        <w:t xml:space="preserve"> not started any education (</w:t>
      </w:r>
      <w:r w:rsidR="008C1BB9" w:rsidRPr="00526972">
        <w:rPr>
          <w:rFonts w:asciiTheme="majorBidi" w:hAnsiTheme="majorBidi" w:cstheme="majorBidi"/>
          <w:sz w:val="24"/>
          <w:szCs w:val="24"/>
        </w:rPr>
        <w:t xml:space="preserve">coded </w:t>
      </w:r>
      <w:r w:rsidR="008C1BB9" w:rsidRPr="00526972">
        <w:rPr>
          <w:rFonts w:asciiTheme="majorBidi" w:hAnsiTheme="majorBidi" w:cstheme="majorBidi"/>
          <w:sz w:val="24"/>
          <w:szCs w:val="24"/>
        </w:rPr>
        <w:lastRenderedPageBreak/>
        <w:t>as 1</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0.3% that they h</w:t>
      </w:r>
      <w:r w:rsidR="00730A43" w:rsidRPr="00526972">
        <w:rPr>
          <w:rFonts w:asciiTheme="majorBidi" w:hAnsiTheme="majorBidi" w:cstheme="majorBidi"/>
          <w:sz w:val="24"/>
          <w:szCs w:val="24"/>
        </w:rPr>
        <w:t>ad not completed any education (</w:t>
      </w:r>
      <w:r w:rsidR="008C1BB9" w:rsidRPr="00526972">
        <w:rPr>
          <w:rFonts w:asciiTheme="majorBidi" w:hAnsiTheme="majorBidi" w:cstheme="majorBidi"/>
          <w:sz w:val="24"/>
          <w:szCs w:val="24"/>
        </w:rPr>
        <w:t>coded as 2</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xml:space="preserve">, </w:t>
      </w:r>
      <w:r w:rsidR="00C62BA1" w:rsidRPr="00526972">
        <w:rPr>
          <w:rFonts w:asciiTheme="majorBidi" w:hAnsiTheme="majorBidi" w:cstheme="majorBidi"/>
          <w:sz w:val="24"/>
          <w:szCs w:val="24"/>
        </w:rPr>
        <w:t>4</w:t>
      </w:r>
      <w:r w:rsidR="008C1BB9" w:rsidRPr="00526972">
        <w:rPr>
          <w:rFonts w:asciiTheme="majorBidi" w:hAnsiTheme="majorBidi" w:cstheme="majorBidi"/>
          <w:sz w:val="24"/>
          <w:szCs w:val="24"/>
        </w:rPr>
        <w:t>.</w:t>
      </w:r>
      <w:r w:rsidR="00C62BA1" w:rsidRPr="00526972">
        <w:rPr>
          <w:rFonts w:asciiTheme="majorBidi" w:hAnsiTheme="majorBidi" w:cstheme="majorBidi"/>
          <w:sz w:val="24"/>
          <w:szCs w:val="24"/>
        </w:rPr>
        <w:t>1</w:t>
      </w:r>
      <w:r w:rsidR="008C1BB9" w:rsidRPr="00526972">
        <w:rPr>
          <w:rFonts w:asciiTheme="majorBidi" w:hAnsiTheme="majorBidi" w:cstheme="majorBidi"/>
          <w:sz w:val="24"/>
          <w:szCs w:val="24"/>
        </w:rPr>
        <w:t xml:space="preserve">% </w:t>
      </w:r>
      <w:r w:rsidR="00730A43" w:rsidRPr="00526972">
        <w:rPr>
          <w:rFonts w:asciiTheme="majorBidi" w:hAnsiTheme="majorBidi" w:cstheme="majorBidi"/>
          <w:sz w:val="24"/>
          <w:szCs w:val="24"/>
        </w:rPr>
        <w:t xml:space="preserve">indicated </w:t>
      </w:r>
      <w:r w:rsidR="008C1BB9" w:rsidRPr="00526972">
        <w:rPr>
          <w:rFonts w:asciiTheme="majorBidi" w:hAnsiTheme="majorBidi" w:cstheme="majorBidi"/>
          <w:sz w:val="24"/>
          <w:szCs w:val="24"/>
        </w:rPr>
        <w:t xml:space="preserve">elementary school as their highest education </w:t>
      </w:r>
      <w:r w:rsidR="000158E6">
        <w:rPr>
          <w:rFonts w:asciiTheme="majorBidi" w:hAnsiTheme="majorBidi" w:cstheme="majorBidi"/>
          <w:sz w:val="24"/>
          <w:szCs w:val="24"/>
        </w:rPr>
        <w:t xml:space="preserve">level </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coded as 3</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23.</w:t>
      </w:r>
      <w:r w:rsidR="00C62BA1" w:rsidRPr="00526972">
        <w:rPr>
          <w:rFonts w:asciiTheme="majorBidi" w:hAnsiTheme="majorBidi" w:cstheme="majorBidi"/>
          <w:sz w:val="24"/>
          <w:szCs w:val="24"/>
        </w:rPr>
        <w:t>8</w:t>
      </w:r>
      <w:r w:rsidR="008C1BB9" w:rsidRPr="00526972">
        <w:rPr>
          <w:rFonts w:asciiTheme="majorBidi" w:hAnsiTheme="majorBidi" w:cstheme="majorBidi"/>
          <w:sz w:val="24"/>
          <w:szCs w:val="24"/>
        </w:rPr>
        <w:t xml:space="preserve">% junior high school </w:t>
      </w:r>
      <w:r w:rsidR="00730A43" w:rsidRPr="00526972">
        <w:rPr>
          <w:rFonts w:asciiTheme="majorBidi" w:hAnsiTheme="majorBidi" w:cstheme="majorBidi"/>
          <w:sz w:val="24"/>
          <w:szCs w:val="24"/>
        </w:rPr>
        <w:t>(coded as 4)</w:t>
      </w:r>
      <w:r w:rsidR="008C1BB9" w:rsidRPr="00526972">
        <w:rPr>
          <w:rFonts w:asciiTheme="majorBidi" w:hAnsiTheme="majorBidi" w:cstheme="majorBidi"/>
          <w:sz w:val="24"/>
          <w:szCs w:val="24"/>
        </w:rPr>
        <w:t>, 7.</w:t>
      </w:r>
      <w:r w:rsidR="00C62BA1" w:rsidRPr="00526972">
        <w:rPr>
          <w:rFonts w:asciiTheme="majorBidi" w:hAnsiTheme="majorBidi" w:cstheme="majorBidi"/>
          <w:sz w:val="24"/>
          <w:szCs w:val="24"/>
        </w:rPr>
        <w:t>0</w:t>
      </w:r>
      <w:r w:rsidR="008C1BB9" w:rsidRPr="00526972">
        <w:rPr>
          <w:rFonts w:asciiTheme="majorBidi" w:hAnsiTheme="majorBidi" w:cstheme="majorBidi"/>
          <w:sz w:val="24"/>
          <w:szCs w:val="24"/>
        </w:rPr>
        <w:t xml:space="preserve">% high school </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coded as 5</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xml:space="preserve">, </w:t>
      </w:r>
      <w:r w:rsidR="00C62BA1" w:rsidRPr="00526972">
        <w:rPr>
          <w:rFonts w:asciiTheme="majorBidi" w:hAnsiTheme="majorBidi" w:cstheme="majorBidi"/>
          <w:sz w:val="24"/>
          <w:szCs w:val="24"/>
        </w:rPr>
        <w:t>24</w:t>
      </w:r>
      <w:r w:rsidR="008C1BB9" w:rsidRPr="00526972">
        <w:rPr>
          <w:rFonts w:asciiTheme="majorBidi" w:hAnsiTheme="majorBidi" w:cstheme="majorBidi"/>
          <w:sz w:val="24"/>
          <w:szCs w:val="24"/>
        </w:rPr>
        <w:t>.</w:t>
      </w:r>
      <w:r w:rsidR="00C62BA1" w:rsidRPr="00526972">
        <w:rPr>
          <w:rFonts w:asciiTheme="majorBidi" w:hAnsiTheme="majorBidi" w:cstheme="majorBidi"/>
          <w:sz w:val="24"/>
          <w:szCs w:val="24"/>
        </w:rPr>
        <w:t>8</w:t>
      </w:r>
      <w:r w:rsidR="008C1BB9" w:rsidRPr="00526972">
        <w:rPr>
          <w:rFonts w:asciiTheme="majorBidi" w:hAnsiTheme="majorBidi" w:cstheme="majorBidi"/>
          <w:sz w:val="24"/>
          <w:szCs w:val="24"/>
        </w:rPr>
        <w:t xml:space="preserve">% intermediate vocational education </w:t>
      </w:r>
      <w:r w:rsidR="00730A43" w:rsidRPr="00526972">
        <w:rPr>
          <w:rFonts w:asciiTheme="majorBidi" w:hAnsiTheme="majorBidi" w:cstheme="majorBidi"/>
          <w:sz w:val="24"/>
          <w:szCs w:val="24"/>
        </w:rPr>
        <w:t>(coded as 6)</w:t>
      </w:r>
      <w:r w:rsidR="008C1BB9" w:rsidRPr="00526972">
        <w:rPr>
          <w:rFonts w:asciiTheme="majorBidi" w:hAnsiTheme="majorBidi" w:cstheme="majorBidi"/>
          <w:sz w:val="24"/>
          <w:szCs w:val="24"/>
        </w:rPr>
        <w:t xml:space="preserve">, </w:t>
      </w:r>
      <w:r w:rsidR="00C62BA1" w:rsidRPr="00526972">
        <w:rPr>
          <w:rFonts w:asciiTheme="majorBidi" w:hAnsiTheme="majorBidi" w:cstheme="majorBidi"/>
          <w:sz w:val="24"/>
          <w:szCs w:val="24"/>
        </w:rPr>
        <w:t>27</w:t>
      </w:r>
      <w:r w:rsidR="008C1BB9" w:rsidRPr="00526972">
        <w:rPr>
          <w:rFonts w:asciiTheme="majorBidi" w:hAnsiTheme="majorBidi" w:cstheme="majorBidi"/>
          <w:sz w:val="24"/>
          <w:szCs w:val="24"/>
        </w:rPr>
        <w:t>.</w:t>
      </w:r>
      <w:r w:rsidR="00C62BA1" w:rsidRPr="00526972">
        <w:rPr>
          <w:rFonts w:asciiTheme="majorBidi" w:hAnsiTheme="majorBidi" w:cstheme="majorBidi"/>
          <w:sz w:val="24"/>
          <w:szCs w:val="24"/>
        </w:rPr>
        <w:t>9</w:t>
      </w:r>
      <w:r w:rsidR="008C1BB9" w:rsidRPr="00526972">
        <w:rPr>
          <w:rFonts w:asciiTheme="majorBidi" w:hAnsiTheme="majorBidi" w:cstheme="majorBidi"/>
          <w:sz w:val="24"/>
          <w:szCs w:val="24"/>
        </w:rPr>
        <w:t xml:space="preserve">% </w:t>
      </w:r>
      <w:r w:rsidR="00730A43" w:rsidRPr="00526972">
        <w:rPr>
          <w:rFonts w:asciiTheme="majorBidi" w:hAnsiTheme="majorBidi" w:cstheme="majorBidi"/>
          <w:sz w:val="24"/>
          <w:szCs w:val="24"/>
        </w:rPr>
        <w:t>higher vocational education (</w:t>
      </w:r>
      <w:r w:rsidR="008C1BB9" w:rsidRPr="00526972">
        <w:rPr>
          <w:rFonts w:asciiTheme="majorBidi" w:hAnsiTheme="majorBidi" w:cstheme="majorBidi"/>
          <w:sz w:val="24"/>
          <w:szCs w:val="24"/>
        </w:rPr>
        <w:t>coded as 7</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8.</w:t>
      </w:r>
      <w:r w:rsidR="00C62BA1" w:rsidRPr="00526972">
        <w:rPr>
          <w:rFonts w:asciiTheme="majorBidi" w:hAnsiTheme="majorBidi" w:cstheme="majorBidi"/>
          <w:sz w:val="24"/>
          <w:szCs w:val="24"/>
        </w:rPr>
        <w:t>6</w:t>
      </w:r>
      <w:r w:rsidR="008C1BB9" w:rsidRPr="00526972">
        <w:rPr>
          <w:rFonts w:asciiTheme="majorBidi" w:hAnsiTheme="majorBidi" w:cstheme="majorBidi"/>
          <w:sz w:val="24"/>
          <w:szCs w:val="24"/>
        </w:rPr>
        <w:t xml:space="preserve">% university </w:t>
      </w:r>
      <w:r w:rsidR="005E1B86" w:rsidRPr="00526972">
        <w:rPr>
          <w:rFonts w:asciiTheme="majorBidi" w:hAnsiTheme="majorBidi" w:cstheme="majorBidi"/>
          <w:sz w:val="24"/>
          <w:szCs w:val="24"/>
        </w:rPr>
        <w:t xml:space="preserve">education </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coded as 8</w:t>
      </w:r>
      <w:r w:rsidR="00730A43" w:rsidRPr="00526972">
        <w:rPr>
          <w:rFonts w:asciiTheme="majorBidi" w:hAnsiTheme="majorBidi" w:cstheme="majorBidi"/>
          <w:sz w:val="24"/>
          <w:szCs w:val="24"/>
        </w:rPr>
        <w:t>)</w:t>
      </w:r>
      <w:r w:rsidR="008C1BB9" w:rsidRPr="00526972">
        <w:rPr>
          <w:rFonts w:asciiTheme="majorBidi" w:hAnsiTheme="majorBidi" w:cstheme="majorBidi"/>
          <w:sz w:val="24"/>
          <w:szCs w:val="24"/>
        </w:rPr>
        <w:t>, and 3.</w:t>
      </w:r>
      <w:r w:rsidR="00C62BA1" w:rsidRPr="00526972">
        <w:rPr>
          <w:rFonts w:asciiTheme="majorBidi" w:hAnsiTheme="majorBidi" w:cstheme="majorBidi"/>
          <w:sz w:val="24"/>
          <w:szCs w:val="24"/>
        </w:rPr>
        <w:t>2</w:t>
      </w:r>
      <w:r w:rsidR="00730A43" w:rsidRPr="00526972">
        <w:rPr>
          <w:rFonts w:asciiTheme="majorBidi" w:hAnsiTheme="majorBidi" w:cstheme="majorBidi"/>
          <w:sz w:val="24"/>
          <w:szCs w:val="24"/>
        </w:rPr>
        <w:t>% other (</w:t>
      </w:r>
      <w:r w:rsidR="008C1BB9" w:rsidRPr="00526972">
        <w:rPr>
          <w:rFonts w:asciiTheme="majorBidi" w:hAnsiTheme="majorBidi" w:cstheme="majorBidi"/>
          <w:sz w:val="24"/>
          <w:szCs w:val="24"/>
        </w:rPr>
        <w:t xml:space="preserve">coded as missing). Regarding relationship status, 62.9% of participants were married, </w:t>
      </w:r>
      <w:r w:rsidR="00BB35AE" w:rsidRPr="00526972">
        <w:rPr>
          <w:rFonts w:asciiTheme="majorBidi" w:hAnsiTheme="majorBidi" w:cstheme="majorBidi"/>
          <w:sz w:val="24"/>
          <w:szCs w:val="24"/>
        </w:rPr>
        <w:t>12</w:t>
      </w:r>
      <w:r w:rsidR="008C1BB9" w:rsidRPr="00526972">
        <w:rPr>
          <w:rFonts w:asciiTheme="majorBidi" w:hAnsiTheme="majorBidi" w:cstheme="majorBidi"/>
          <w:sz w:val="24"/>
          <w:szCs w:val="24"/>
        </w:rPr>
        <w:t>.</w:t>
      </w:r>
      <w:r w:rsidR="00BB35AE" w:rsidRPr="00526972">
        <w:rPr>
          <w:rFonts w:asciiTheme="majorBidi" w:hAnsiTheme="majorBidi" w:cstheme="majorBidi"/>
          <w:sz w:val="24"/>
          <w:szCs w:val="24"/>
        </w:rPr>
        <w:t>7</w:t>
      </w:r>
      <w:r w:rsidR="008C1BB9" w:rsidRPr="00526972">
        <w:rPr>
          <w:rFonts w:asciiTheme="majorBidi" w:hAnsiTheme="majorBidi" w:cstheme="majorBidi"/>
          <w:sz w:val="24"/>
          <w:szCs w:val="24"/>
        </w:rPr>
        <w:t>% divorced, 5</w:t>
      </w:r>
      <w:r w:rsidR="00BB35AE" w:rsidRPr="00526972">
        <w:rPr>
          <w:rFonts w:asciiTheme="majorBidi" w:hAnsiTheme="majorBidi" w:cstheme="majorBidi"/>
          <w:sz w:val="24"/>
          <w:szCs w:val="24"/>
        </w:rPr>
        <w:t>.4</w:t>
      </w:r>
      <w:r w:rsidR="008C1BB9" w:rsidRPr="00526972">
        <w:rPr>
          <w:rFonts w:asciiTheme="majorBidi" w:hAnsiTheme="majorBidi" w:cstheme="majorBidi"/>
          <w:sz w:val="24"/>
          <w:szCs w:val="24"/>
        </w:rPr>
        <w:t xml:space="preserve">% widowed, and </w:t>
      </w:r>
      <w:r w:rsidR="00BB35AE" w:rsidRPr="00526972">
        <w:rPr>
          <w:rFonts w:asciiTheme="majorBidi" w:hAnsiTheme="majorBidi" w:cstheme="majorBidi"/>
          <w:sz w:val="24"/>
          <w:szCs w:val="24"/>
        </w:rPr>
        <w:t>19</w:t>
      </w:r>
      <w:r w:rsidR="008C1BB9" w:rsidRPr="00526972">
        <w:rPr>
          <w:rFonts w:asciiTheme="majorBidi" w:hAnsiTheme="majorBidi" w:cstheme="majorBidi"/>
          <w:sz w:val="24"/>
          <w:szCs w:val="24"/>
        </w:rPr>
        <w:t>.</w:t>
      </w:r>
      <w:r w:rsidR="00BB35AE" w:rsidRPr="00526972">
        <w:rPr>
          <w:rFonts w:asciiTheme="majorBidi" w:hAnsiTheme="majorBidi" w:cstheme="majorBidi"/>
          <w:sz w:val="24"/>
          <w:szCs w:val="24"/>
        </w:rPr>
        <w:t>0</w:t>
      </w:r>
      <w:r w:rsidR="008C1BB9" w:rsidRPr="00526972">
        <w:rPr>
          <w:rFonts w:asciiTheme="majorBidi" w:hAnsiTheme="majorBidi" w:cstheme="majorBidi"/>
          <w:sz w:val="24"/>
          <w:szCs w:val="24"/>
        </w:rPr>
        <w:t>% never been married.</w:t>
      </w:r>
      <w:r w:rsidR="00A860BC" w:rsidRPr="00526972">
        <w:rPr>
          <w:rFonts w:asciiTheme="majorBidi" w:hAnsiTheme="majorBidi" w:cstheme="majorBidi"/>
          <w:sz w:val="24"/>
          <w:szCs w:val="24"/>
        </w:rPr>
        <w:t xml:space="preserve"> </w:t>
      </w:r>
      <w:r w:rsidR="00A135C9" w:rsidRPr="00526972">
        <w:rPr>
          <w:rFonts w:asciiTheme="majorBidi" w:hAnsiTheme="majorBidi" w:cstheme="majorBidi"/>
          <w:sz w:val="24"/>
          <w:szCs w:val="24"/>
        </w:rPr>
        <w:t xml:space="preserve">Given that we relied on available </w:t>
      </w:r>
      <w:r w:rsidR="00A860BC" w:rsidRPr="00526972">
        <w:rPr>
          <w:rFonts w:asciiTheme="majorBidi" w:hAnsiTheme="majorBidi" w:cstheme="majorBidi"/>
          <w:sz w:val="24"/>
          <w:szCs w:val="24"/>
        </w:rPr>
        <w:t xml:space="preserve">data, we did not conduct a priori power analyses. However, </w:t>
      </w:r>
      <w:r w:rsidR="00A135C9" w:rsidRPr="00526972">
        <w:rPr>
          <w:rFonts w:asciiTheme="majorBidi" w:hAnsiTheme="majorBidi" w:cstheme="majorBidi"/>
          <w:sz w:val="24"/>
          <w:szCs w:val="24"/>
        </w:rPr>
        <w:t xml:space="preserve">a </w:t>
      </w:r>
      <w:r w:rsidR="00730A43" w:rsidRPr="00526972">
        <w:rPr>
          <w:rFonts w:asciiTheme="majorBidi" w:hAnsiTheme="majorBidi" w:cstheme="majorBidi"/>
          <w:sz w:val="24"/>
          <w:szCs w:val="24"/>
        </w:rPr>
        <w:t>sensitivity</w:t>
      </w:r>
      <w:r w:rsidR="00A860BC" w:rsidRPr="00526972">
        <w:rPr>
          <w:rFonts w:asciiTheme="majorBidi" w:hAnsiTheme="majorBidi" w:cstheme="majorBidi"/>
          <w:sz w:val="24"/>
          <w:szCs w:val="24"/>
        </w:rPr>
        <w:t xml:space="preserve"> analysis revealed that we achieved a power of .99 to detect a medium to small effect (</w:t>
      </w:r>
      <w:r w:rsidR="00A860BC" w:rsidRPr="00526972">
        <w:rPr>
          <w:rFonts w:asciiTheme="majorBidi" w:hAnsiTheme="majorBidi" w:cstheme="majorBidi"/>
          <w:i/>
          <w:sz w:val="24"/>
          <w:szCs w:val="24"/>
        </w:rPr>
        <w:t>r</w:t>
      </w:r>
      <w:r w:rsidR="00A860BC" w:rsidRPr="00526972">
        <w:rPr>
          <w:rFonts w:asciiTheme="majorBidi" w:hAnsiTheme="majorBidi" w:cstheme="majorBidi"/>
          <w:sz w:val="24"/>
          <w:szCs w:val="24"/>
        </w:rPr>
        <w:t xml:space="preserve"> = .24; Cohen, 1992) at α = .05.</w:t>
      </w:r>
    </w:p>
    <w:p w14:paraId="36602F58" w14:textId="570E40AE" w:rsidR="001E5CF0" w:rsidRPr="00526972" w:rsidRDefault="001E5CF0" w:rsidP="001E5CF0">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i/>
          <w:iCs/>
          <w:sz w:val="24"/>
          <w:szCs w:val="24"/>
        </w:rPr>
        <w:t>Measures</w:t>
      </w:r>
    </w:p>
    <w:p w14:paraId="57440F38" w14:textId="1C16726A" w:rsidR="008C1BB9" w:rsidRPr="00526972" w:rsidRDefault="008C1BB9" w:rsidP="00730A43">
      <w:pPr>
        <w:pStyle w:val="APAtext"/>
        <w:rPr>
          <w:rFonts w:asciiTheme="majorBidi" w:hAnsiTheme="majorBidi" w:cstheme="majorBidi"/>
        </w:rPr>
      </w:pPr>
      <w:r w:rsidRPr="00526972">
        <w:rPr>
          <w:rFonts w:asciiTheme="majorBidi" w:hAnsiTheme="majorBidi" w:cstheme="majorBidi"/>
          <w:b/>
          <w:bCs/>
        </w:rPr>
        <w:t xml:space="preserve">Nostalgia. </w:t>
      </w:r>
      <w:r w:rsidRPr="00526972">
        <w:rPr>
          <w:rFonts w:asciiTheme="majorBidi" w:hAnsiTheme="majorBidi" w:cstheme="majorBidi"/>
        </w:rPr>
        <w:t>Participants completed the SNS (α = .</w:t>
      </w:r>
      <w:r w:rsidR="00A60439" w:rsidRPr="00526972">
        <w:rPr>
          <w:rFonts w:asciiTheme="majorBidi" w:hAnsiTheme="majorBidi" w:cstheme="majorBidi"/>
        </w:rPr>
        <w:t>94</w:t>
      </w:r>
      <w:r w:rsidRPr="00526972">
        <w:rPr>
          <w:rFonts w:asciiTheme="majorBidi" w:hAnsiTheme="majorBidi" w:cstheme="majorBidi"/>
        </w:rPr>
        <w:t xml:space="preserve">, </w:t>
      </w:r>
      <w:r w:rsidRPr="00526972">
        <w:rPr>
          <w:rFonts w:asciiTheme="majorBidi" w:hAnsiTheme="majorBidi" w:cstheme="majorBidi"/>
          <w:i/>
        </w:rPr>
        <w:t>M</w:t>
      </w:r>
      <w:r w:rsidRPr="00526972">
        <w:rPr>
          <w:rFonts w:asciiTheme="majorBidi" w:hAnsiTheme="majorBidi" w:cstheme="majorBidi"/>
        </w:rPr>
        <w:t xml:space="preserve"> = 4.</w:t>
      </w:r>
      <w:r w:rsidR="00A60439" w:rsidRPr="00526972">
        <w:rPr>
          <w:rFonts w:asciiTheme="majorBidi" w:hAnsiTheme="majorBidi" w:cstheme="majorBidi"/>
        </w:rPr>
        <w:t>11</w:t>
      </w:r>
      <w:r w:rsidRPr="00526972">
        <w:rPr>
          <w:rFonts w:asciiTheme="majorBidi" w:hAnsiTheme="majorBidi" w:cstheme="majorBidi"/>
        </w:rPr>
        <w:t xml:space="preserve">, </w:t>
      </w:r>
      <w:r w:rsidRPr="00526972">
        <w:rPr>
          <w:rFonts w:asciiTheme="majorBidi" w:hAnsiTheme="majorBidi" w:cstheme="majorBidi"/>
          <w:i/>
        </w:rPr>
        <w:t>SD</w:t>
      </w:r>
      <w:r w:rsidRPr="00526972">
        <w:rPr>
          <w:rFonts w:asciiTheme="majorBidi" w:hAnsiTheme="majorBidi" w:cstheme="majorBidi"/>
        </w:rPr>
        <w:t xml:space="preserve"> = 1.</w:t>
      </w:r>
      <w:r w:rsidR="00A60439" w:rsidRPr="00526972">
        <w:rPr>
          <w:rFonts w:asciiTheme="majorBidi" w:hAnsiTheme="majorBidi" w:cstheme="majorBidi"/>
        </w:rPr>
        <w:t>21</w:t>
      </w:r>
      <w:r w:rsidRPr="00526972">
        <w:rPr>
          <w:rFonts w:asciiTheme="majorBidi" w:hAnsiTheme="majorBidi" w:cstheme="majorBidi"/>
        </w:rPr>
        <w:t>) and NI (α = .</w:t>
      </w:r>
      <w:r w:rsidR="00A60439" w:rsidRPr="00526972">
        <w:rPr>
          <w:rFonts w:asciiTheme="majorBidi" w:hAnsiTheme="majorBidi" w:cstheme="majorBidi"/>
        </w:rPr>
        <w:t>94</w:t>
      </w:r>
      <w:r w:rsidRPr="00526972">
        <w:rPr>
          <w:rFonts w:asciiTheme="majorBidi" w:hAnsiTheme="majorBidi" w:cstheme="majorBidi"/>
        </w:rPr>
        <w:t xml:space="preserve">, </w:t>
      </w:r>
      <w:r w:rsidRPr="00526972">
        <w:rPr>
          <w:rFonts w:asciiTheme="majorBidi" w:hAnsiTheme="majorBidi" w:cstheme="majorBidi"/>
          <w:i/>
        </w:rPr>
        <w:t>M</w:t>
      </w:r>
      <w:r w:rsidRPr="00526972">
        <w:rPr>
          <w:rFonts w:asciiTheme="majorBidi" w:hAnsiTheme="majorBidi" w:cstheme="majorBidi"/>
        </w:rPr>
        <w:t xml:space="preserve"> = 3.</w:t>
      </w:r>
      <w:r w:rsidR="00A60439" w:rsidRPr="00526972">
        <w:rPr>
          <w:rFonts w:asciiTheme="majorBidi" w:hAnsiTheme="majorBidi" w:cstheme="majorBidi"/>
        </w:rPr>
        <w:t>76</w:t>
      </w:r>
      <w:r w:rsidRPr="00526972">
        <w:rPr>
          <w:rFonts w:asciiTheme="majorBidi" w:hAnsiTheme="majorBidi" w:cstheme="majorBidi"/>
        </w:rPr>
        <w:t xml:space="preserve">, </w:t>
      </w:r>
      <w:r w:rsidRPr="00526972">
        <w:rPr>
          <w:rFonts w:asciiTheme="majorBidi" w:hAnsiTheme="majorBidi" w:cstheme="majorBidi"/>
          <w:i/>
        </w:rPr>
        <w:t>SD</w:t>
      </w:r>
      <w:r w:rsidRPr="00526972">
        <w:rPr>
          <w:rFonts w:asciiTheme="majorBidi" w:hAnsiTheme="majorBidi" w:cstheme="majorBidi"/>
        </w:rPr>
        <w:t xml:space="preserve"> = 1.</w:t>
      </w:r>
      <w:r w:rsidR="00A60439" w:rsidRPr="00526972">
        <w:rPr>
          <w:rFonts w:asciiTheme="majorBidi" w:hAnsiTheme="majorBidi" w:cstheme="majorBidi"/>
        </w:rPr>
        <w:t>15</w:t>
      </w:r>
      <w:r w:rsidRPr="00526972">
        <w:rPr>
          <w:rFonts w:asciiTheme="majorBidi" w:hAnsiTheme="majorBidi" w:cstheme="majorBidi"/>
        </w:rPr>
        <w:t>)</w:t>
      </w:r>
      <w:r w:rsidR="00A970A0" w:rsidRPr="00526972">
        <w:rPr>
          <w:rFonts w:asciiTheme="majorBidi" w:hAnsiTheme="majorBidi" w:cstheme="majorBidi"/>
        </w:rPr>
        <w:t>,</w:t>
      </w:r>
      <w:r w:rsidRPr="00526972">
        <w:rPr>
          <w:rFonts w:asciiTheme="majorBidi" w:hAnsiTheme="majorBidi" w:cstheme="majorBidi"/>
        </w:rPr>
        <w:t xml:space="preserve"> described in Study 1. The</w:t>
      </w:r>
      <w:r w:rsidR="00730A43" w:rsidRPr="00526972">
        <w:rPr>
          <w:rFonts w:asciiTheme="majorBidi" w:hAnsiTheme="majorBidi" w:cstheme="majorBidi"/>
        </w:rPr>
        <w:t xml:space="preserve"> two scales</w:t>
      </w:r>
      <w:r w:rsidRPr="00526972">
        <w:rPr>
          <w:rFonts w:asciiTheme="majorBidi" w:hAnsiTheme="majorBidi" w:cstheme="majorBidi"/>
        </w:rPr>
        <w:t xml:space="preserve"> were</w:t>
      </w:r>
      <w:r w:rsidR="00730A43" w:rsidRPr="00526972">
        <w:rPr>
          <w:rFonts w:asciiTheme="majorBidi" w:hAnsiTheme="majorBidi" w:cstheme="majorBidi"/>
        </w:rPr>
        <w:t xml:space="preserve"> highly</w:t>
      </w:r>
      <w:r w:rsidRPr="00526972">
        <w:rPr>
          <w:rFonts w:asciiTheme="majorBidi" w:hAnsiTheme="majorBidi" w:cstheme="majorBidi"/>
        </w:rPr>
        <w:t xml:space="preserve"> correlated</w:t>
      </w:r>
      <w:r w:rsidR="00730A43" w:rsidRPr="00526972">
        <w:rPr>
          <w:rFonts w:asciiTheme="majorBidi" w:hAnsiTheme="majorBidi" w:cstheme="majorBidi"/>
        </w:rPr>
        <w:t>,</w:t>
      </w:r>
      <w:r w:rsidRPr="00526972">
        <w:rPr>
          <w:rFonts w:asciiTheme="majorBidi" w:hAnsiTheme="majorBidi" w:cstheme="majorBidi"/>
        </w:rPr>
        <w:t xml:space="preserve"> </w:t>
      </w:r>
      <w:r w:rsidRPr="00526972">
        <w:rPr>
          <w:rFonts w:asciiTheme="majorBidi" w:hAnsiTheme="majorBidi" w:cstheme="majorBidi"/>
          <w:i/>
        </w:rPr>
        <w:t>r</w:t>
      </w:r>
      <w:r w:rsidR="00730A43" w:rsidRPr="00526972">
        <w:rPr>
          <w:rFonts w:asciiTheme="majorBidi" w:hAnsiTheme="majorBidi" w:cstheme="majorBidi"/>
        </w:rPr>
        <w:t>(</w:t>
      </w:r>
      <w:r w:rsidR="009A44DE" w:rsidRPr="00526972">
        <w:rPr>
          <w:rFonts w:asciiTheme="majorBidi" w:hAnsiTheme="majorBidi" w:cstheme="majorBidi"/>
        </w:rPr>
        <w:t>312</w:t>
      </w:r>
      <w:r w:rsidR="00730A43" w:rsidRPr="00526972">
        <w:rPr>
          <w:rFonts w:asciiTheme="majorBidi" w:hAnsiTheme="majorBidi" w:cstheme="majorBidi"/>
        </w:rPr>
        <w:t>)</w:t>
      </w:r>
      <w:r w:rsidRPr="00526972">
        <w:rPr>
          <w:rFonts w:asciiTheme="majorBidi" w:hAnsiTheme="majorBidi" w:cstheme="majorBidi"/>
        </w:rPr>
        <w:t xml:space="preserve"> = .67, </w:t>
      </w:r>
      <w:r w:rsidRPr="00526972">
        <w:rPr>
          <w:rFonts w:asciiTheme="majorBidi" w:hAnsiTheme="majorBidi" w:cstheme="majorBidi"/>
          <w:i/>
        </w:rPr>
        <w:t>p</w:t>
      </w:r>
      <w:r w:rsidRPr="00526972">
        <w:rPr>
          <w:rFonts w:asciiTheme="majorBidi" w:hAnsiTheme="majorBidi" w:cstheme="majorBidi"/>
        </w:rPr>
        <w:t xml:space="preserve"> = .001.</w:t>
      </w:r>
      <w:r w:rsidR="00CB46CB" w:rsidRPr="00526972">
        <w:rPr>
          <w:rStyle w:val="FootnoteReference"/>
          <w:rFonts w:asciiTheme="majorBidi" w:hAnsiTheme="majorBidi" w:cstheme="majorBidi"/>
        </w:rPr>
        <w:footnoteReference w:id="5"/>
      </w:r>
      <w:r w:rsidRPr="00526972">
        <w:rPr>
          <w:rFonts w:asciiTheme="majorBidi" w:hAnsiTheme="majorBidi" w:cstheme="majorBidi"/>
        </w:rPr>
        <w:t xml:space="preserve"> </w:t>
      </w:r>
      <w:r w:rsidR="007141FE" w:rsidRPr="00526972">
        <w:rPr>
          <w:rFonts w:asciiTheme="majorBidi" w:hAnsiTheme="majorBidi" w:cstheme="majorBidi"/>
        </w:rPr>
        <w:t>A</w:t>
      </w:r>
      <w:r w:rsidRPr="00526972">
        <w:rPr>
          <w:rFonts w:asciiTheme="majorBidi" w:hAnsiTheme="majorBidi" w:cstheme="majorBidi"/>
        </w:rPr>
        <w:t>s in Study 1, we standardized (</w:t>
      </w:r>
      <w:r w:rsidRPr="00526972">
        <w:rPr>
          <w:rFonts w:asciiTheme="majorBidi" w:hAnsiTheme="majorBidi" w:cstheme="majorBidi"/>
          <w:i/>
          <w:iCs/>
        </w:rPr>
        <w:t>z</w:t>
      </w:r>
      <w:r w:rsidRPr="00526972">
        <w:rPr>
          <w:rFonts w:asciiTheme="majorBidi" w:hAnsiTheme="majorBidi" w:cstheme="majorBidi"/>
        </w:rPr>
        <w:t xml:space="preserve"> scored) and averaged the two scales to form a nostalgia composite (α = .</w:t>
      </w:r>
      <w:r w:rsidR="00104282" w:rsidRPr="00526972">
        <w:rPr>
          <w:rFonts w:asciiTheme="majorBidi" w:hAnsiTheme="majorBidi" w:cstheme="majorBidi"/>
        </w:rPr>
        <w:t>96</w:t>
      </w:r>
      <w:r w:rsidRPr="00526972">
        <w:rPr>
          <w:rFonts w:asciiTheme="majorBidi" w:hAnsiTheme="majorBidi" w:cstheme="majorBidi"/>
        </w:rPr>
        <w:t xml:space="preserve">). </w:t>
      </w:r>
      <w:r w:rsidR="00C55DF4" w:rsidRPr="00526972">
        <w:rPr>
          <w:rFonts w:asciiTheme="majorBidi" w:hAnsiTheme="majorBidi" w:cstheme="majorBidi"/>
        </w:rPr>
        <w:t>W</w:t>
      </w:r>
      <w:r w:rsidRPr="00526972">
        <w:rPr>
          <w:rFonts w:asciiTheme="majorBidi" w:hAnsiTheme="majorBidi" w:cstheme="majorBidi"/>
        </w:rPr>
        <w:t xml:space="preserve">e present results for the nostalgia composite, </w:t>
      </w:r>
      <w:r w:rsidR="005E1B86" w:rsidRPr="00526972">
        <w:rPr>
          <w:rFonts w:asciiTheme="majorBidi" w:hAnsiTheme="majorBidi" w:cstheme="majorBidi"/>
        </w:rPr>
        <w:t xml:space="preserve">although </w:t>
      </w:r>
      <w:r w:rsidRPr="00526972">
        <w:rPr>
          <w:rFonts w:asciiTheme="majorBidi" w:hAnsiTheme="majorBidi" w:cstheme="majorBidi"/>
        </w:rPr>
        <w:t xml:space="preserve">separate analyses for the SNS and NI </w:t>
      </w:r>
      <w:r w:rsidR="005E1B86" w:rsidRPr="00526972">
        <w:rPr>
          <w:rFonts w:asciiTheme="majorBidi" w:hAnsiTheme="majorBidi" w:cstheme="majorBidi"/>
        </w:rPr>
        <w:t xml:space="preserve">yielded </w:t>
      </w:r>
      <w:r w:rsidR="00730A43" w:rsidRPr="00526972">
        <w:rPr>
          <w:rFonts w:asciiTheme="majorBidi" w:hAnsiTheme="majorBidi" w:cstheme="majorBidi"/>
        </w:rPr>
        <w:t>virtually</w:t>
      </w:r>
      <w:r w:rsidRPr="00526972">
        <w:rPr>
          <w:rFonts w:asciiTheme="majorBidi" w:hAnsiTheme="majorBidi" w:cstheme="majorBidi"/>
        </w:rPr>
        <w:t xml:space="preserve"> identical </w:t>
      </w:r>
      <w:r w:rsidR="005E1B86" w:rsidRPr="00526972">
        <w:rPr>
          <w:rFonts w:asciiTheme="majorBidi" w:hAnsiTheme="majorBidi" w:cstheme="majorBidi"/>
        </w:rPr>
        <w:t>findings</w:t>
      </w:r>
      <w:r w:rsidRPr="00526972">
        <w:rPr>
          <w:rFonts w:asciiTheme="majorBidi" w:hAnsiTheme="majorBidi" w:cstheme="majorBidi"/>
        </w:rPr>
        <w:t xml:space="preserve">. </w:t>
      </w:r>
    </w:p>
    <w:p w14:paraId="6908BF31" w14:textId="50C8570A" w:rsidR="008C1BB9" w:rsidRPr="00526972" w:rsidRDefault="008C1BB9" w:rsidP="004844AF">
      <w:pPr>
        <w:pStyle w:val="APAtext"/>
        <w:rPr>
          <w:rFonts w:asciiTheme="majorBidi" w:hAnsiTheme="majorBidi" w:cstheme="majorBidi"/>
        </w:rPr>
      </w:pPr>
      <w:r w:rsidRPr="00526972">
        <w:rPr>
          <w:rFonts w:asciiTheme="majorBidi" w:hAnsiTheme="majorBidi" w:cstheme="majorBidi"/>
          <w:b/>
          <w:bCs/>
        </w:rPr>
        <w:t>Spirituality</w:t>
      </w:r>
      <w:r w:rsidR="00DC7DE5" w:rsidRPr="00526972">
        <w:rPr>
          <w:rFonts w:asciiTheme="majorBidi" w:hAnsiTheme="majorBidi" w:cstheme="majorBidi"/>
          <w:b/>
          <w:bCs/>
        </w:rPr>
        <w:t>.</w:t>
      </w:r>
      <w:r w:rsidRPr="00526972">
        <w:rPr>
          <w:rFonts w:asciiTheme="majorBidi" w:hAnsiTheme="majorBidi" w:cstheme="majorBidi"/>
        </w:rPr>
        <w:t xml:space="preserve"> Participants completed the Experiences of Non-</w:t>
      </w:r>
      <w:r w:rsidR="005E1B86" w:rsidRPr="00526972">
        <w:rPr>
          <w:rFonts w:asciiTheme="majorBidi" w:hAnsiTheme="majorBidi" w:cstheme="majorBidi"/>
        </w:rPr>
        <w:t>R</w:t>
      </w:r>
      <w:r w:rsidRPr="00526972">
        <w:rPr>
          <w:rFonts w:asciiTheme="majorBidi" w:hAnsiTheme="majorBidi" w:cstheme="majorBidi"/>
        </w:rPr>
        <w:t>eligious Transcendence scale (Berghuijs</w:t>
      </w:r>
      <w:r w:rsidR="004844AF" w:rsidRPr="00526972">
        <w:rPr>
          <w:rFonts w:asciiTheme="majorBidi" w:hAnsiTheme="majorBidi" w:cstheme="majorBidi"/>
        </w:rPr>
        <w:t xml:space="preserve"> et al., </w:t>
      </w:r>
      <w:r w:rsidRPr="00526972">
        <w:rPr>
          <w:rFonts w:asciiTheme="majorBidi" w:hAnsiTheme="majorBidi" w:cstheme="majorBidi"/>
        </w:rPr>
        <w:t xml:space="preserve">2013). Specifically, they indicated how </w:t>
      </w:r>
      <w:r w:rsidR="00B45698" w:rsidRPr="00526972">
        <w:rPr>
          <w:rFonts w:asciiTheme="majorBidi" w:hAnsiTheme="majorBidi" w:cstheme="majorBidi"/>
        </w:rPr>
        <w:t>frequently</w:t>
      </w:r>
      <w:r w:rsidRPr="00526972">
        <w:rPr>
          <w:rFonts w:asciiTheme="majorBidi" w:hAnsiTheme="majorBidi" w:cstheme="majorBidi"/>
        </w:rPr>
        <w:t xml:space="preserve"> they ha</w:t>
      </w:r>
      <w:r w:rsidR="004844AF" w:rsidRPr="00526972">
        <w:rPr>
          <w:rFonts w:asciiTheme="majorBidi" w:hAnsiTheme="majorBidi" w:cstheme="majorBidi"/>
        </w:rPr>
        <w:t>d</w:t>
      </w:r>
      <w:r w:rsidRPr="00526972">
        <w:rPr>
          <w:rFonts w:asciiTheme="majorBidi" w:hAnsiTheme="majorBidi" w:cstheme="majorBidi"/>
        </w:rPr>
        <w:t xml:space="preserve"> six spiritual experiences (e.g., “</w:t>
      </w:r>
      <w:r w:rsidR="00A05387" w:rsidRPr="00526972">
        <w:rPr>
          <w:rFonts w:asciiTheme="majorBidi" w:hAnsiTheme="majorBidi" w:cstheme="majorBidi"/>
        </w:rPr>
        <w:t xml:space="preserve">A </w:t>
      </w:r>
      <w:r w:rsidRPr="00526972">
        <w:rPr>
          <w:rFonts w:asciiTheme="majorBidi" w:hAnsiTheme="majorBidi" w:cstheme="majorBidi"/>
        </w:rPr>
        <w:t>feeling of connectedness to a universal power</w:t>
      </w:r>
      <w:r w:rsidR="0012558A" w:rsidRPr="00526972">
        <w:t>”;</w:t>
      </w:r>
      <w:r w:rsidRPr="00526972">
        <w:rPr>
          <w:rFonts w:asciiTheme="majorBidi" w:hAnsiTheme="majorBidi" w:cstheme="majorBidi"/>
        </w:rPr>
        <w:t xml:space="preserve"> 1 = </w:t>
      </w:r>
      <w:r w:rsidRPr="00526972">
        <w:rPr>
          <w:rFonts w:asciiTheme="majorBidi" w:hAnsiTheme="majorBidi" w:cstheme="majorBidi"/>
          <w:i/>
        </w:rPr>
        <w:t>no, not at all</w:t>
      </w:r>
      <w:r w:rsidRPr="00526972">
        <w:rPr>
          <w:rFonts w:asciiTheme="majorBidi" w:hAnsiTheme="majorBidi" w:cstheme="majorBidi"/>
        </w:rPr>
        <w:t xml:space="preserve">, 2 = </w:t>
      </w:r>
      <w:r w:rsidRPr="00526972">
        <w:rPr>
          <w:rFonts w:asciiTheme="majorBidi" w:hAnsiTheme="majorBidi" w:cstheme="majorBidi"/>
          <w:i/>
        </w:rPr>
        <w:t>yes, sometimes</w:t>
      </w:r>
      <w:r w:rsidRPr="00526972">
        <w:rPr>
          <w:rFonts w:asciiTheme="majorBidi" w:hAnsiTheme="majorBidi" w:cstheme="majorBidi"/>
        </w:rPr>
        <w:t xml:space="preserve">, 3 = </w:t>
      </w:r>
      <w:r w:rsidRPr="00526972">
        <w:rPr>
          <w:rFonts w:asciiTheme="majorBidi" w:hAnsiTheme="majorBidi" w:cstheme="majorBidi"/>
          <w:i/>
        </w:rPr>
        <w:t>yes, often</w:t>
      </w:r>
      <w:r w:rsidRPr="00526972">
        <w:rPr>
          <w:rFonts w:asciiTheme="majorBidi" w:hAnsiTheme="majorBidi" w:cstheme="majorBidi"/>
        </w:rPr>
        <w:t>). We averaged responses to compute spirituality scores (</w:t>
      </w:r>
      <w:r w:rsidRPr="00526972">
        <w:t>α = .85</w:t>
      </w:r>
      <w:r w:rsidR="00E60E9A" w:rsidRPr="00526972">
        <w:t>)</w:t>
      </w:r>
      <w:r w:rsidRPr="00526972">
        <w:rPr>
          <w:rFonts w:asciiTheme="majorBidi" w:hAnsiTheme="majorBidi" w:cstheme="majorBidi"/>
        </w:rPr>
        <w:t>.</w:t>
      </w:r>
    </w:p>
    <w:p w14:paraId="0F9BB191" w14:textId="4336C379" w:rsidR="008C1BB9" w:rsidRPr="00526972" w:rsidRDefault="008C1BB9" w:rsidP="00C15529">
      <w:pPr>
        <w:pStyle w:val="APAtext"/>
        <w:rPr>
          <w:rFonts w:asciiTheme="majorBidi" w:hAnsiTheme="majorBidi" w:cstheme="majorBidi"/>
        </w:rPr>
      </w:pPr>
      <w:r w:rsidRPr="00526972">
        <w:rPr>
          <w:rFonts w:asciiTheme="majorBidi" w:hAnsiTheme="majorBidi" w:cstheme="majorBidi"/>
          <w:b/>
          <w:bCs/>
        </w:rPr>
        <w:t xml:space="preserve">Big Five </w:t>
      </w:r>
      <w:r w:rsidR="00B74D43" w:rsidRPr="00526972">
        <w:rPr>
          <w:rFonts w:asciiTheme="majorBidi" w:hAnsiTheme="majorBidi" w:cstheme="majorBidi"/>
          <w:b/>
          <w:bCs/>
        </w:rPr>
        <w:t>T</w:t>
      </w:r>
      <w:r w:rsidRPr="00526972">
        <w:rPr>
          <w:rFonts w:asciiTheme="majorBidi" w:hAnsiTheme="majorBidi" w:cstheme="majorBidi"/>
          <w:b/>
          <w:bCs/>
        </w:rPr>
        <w:t xml:space="preserve">raits. </w:t>
      </w:r>
      <w:r w:rsidRPr="00526972">
        <w:rPr>
          <w:rFonts w:asciiTheme="majorBidi" w:hAnsiTheme="majorBidi" w:cstheme="majorBidi"/>
        </w:rPr>
        <w:t xml:space="preserve">Participants completed the Big Five personality scale (Goldberg, 1992). </w:t>
      </w:r>
      <w:r w:rsidR="007B1B19" w:rsidRPr="00526972">
        <w:rPr>
          <w:rFonts w:asciiTheme="majorBidi" w:hAnsiTheme="majorBidi" w:cstheme="majorBidi"/>
        </w:rPr>
        <w:t>The</w:t>
      </w:r>
      <w:r w:rsidRPr="00526972">
        <w:rPr>
          <w:rFonts w:asciiTheme="majorBidi" w:hAnsiTheme="majorBidi" w:cstheme="majorBidi"/>
        </w:rPr>
        <w:t xml:space="preserve"> </w:t>
      </w:r>
      <w:r w:rsidR="007B1B19" w:rsidRPr="00526972">
        <w:rPr>
          <w:rFonts w:asciiTheme="majorBidi" w:hAnsiTheme="majorBidi" w:cstheme="majorBidi"/>
        </w:rPr>
        <w:t xml:space="preserve">scale </w:t>
      </w:r>
      <w:r w:rsidR="00C55DF4" w:rsidRPr="00526972">
        <w:rPr>
          <w:rFonts w:asciiTheme="majorBidi" w:hAnsiTheme="majorBidi" w:cstheme="majorBidi"/>
        </w:rPr>
        <w:t>asses</w:t>
      </w:r>
      <w:r w:rsidR="007B1B19" w:rsidRPr="00526972">
        <w:rPr>
          <w:rFonts w:asciiTheme="majorBidi" w:hAnsiTheme="majorBidi" w:cstheme="majorBidi"/>
        </w:rPr>
        <w:t>ses, with 10 items per trait,</w:t>
      </w:r>
      <w:r w:rsidR="00C55DF4" w:rsidRPr="00526972">
        <w:rPr>
          <w:rFonts w:asciiTheme="majorBidi" w:hAnsiTheme="majorBidi" w:cstheme="majorBidi"/>
        </w:rPr>
        <w:t xml:space="preserve"> </w:t>
      </w:r>
      <w:r w:rsidRPr="00526972">
        <w:rPr>
          <w:rFonts w:asciiTheme="majorBidi" w:hAnsiTheme="majorBidi" w:cstheme="majorBidi"/>
        </w:rPr>
        <w:t>Agreeableness (e.g., “Make people feel at ease”; α = .81), Neuroticism (e.g., “Get stressed out easily”; α = .87), Conscientiousness (e.g., “Follow a schedule”; α = .80), Extraversion (e.g., “Start conversations”; α = .</w:t>
      </w:r>
      <w:r w:rsidR="009A44DE" w:rsidRPr="00526972">
        <w:rPr>
          <w:rFonts w:asciiTheme="majorBidi" w:hAnsiTheme="majorBidi" w:cstheme="majorBidi"/>
        </w:rPr>
        <w:t>87</w:t>
      </w:r>
      <w:r w:rsidRPr="00526972">
        <w:rPr>
          <w:rFonts w:asciiTheme="majorBidi" w:hAnsiTheme="majorBidi" w:cstheme="majorBidi"/>
        </w:rPr>
        <w:t>), and Openness to Experience (e.g., “Have a vivid imagination”; α = .</w:t>
      </w:r>
      <w:r w:rsidR="009A44DE" w:rsidRPr="00526972">
        <w:rPr>
          <w:rFonts w:asciiTheme="majorBidi" w:hAnsiTheme="majorBidi" w:cstheme="majorBidi"/>
        </w:rPr>
        <w:t>78</w:t>
      </w:r>
      <w:r w:rsidRPr="00526972">
        <w:rPr>
          <w:rFonts w:asciiTheme="majorBidi" w:hAnsiTheme="majorBidi" w:cstheme="majorBidi"/>
        </w:rPr>
        <w:t xml:space="preserve">). Participants reported how accurately each statement described them (1 = </w:t>
      </w:r>
      <w:r w:rsidRPr="00526972">
        <w:rPr>
          <w:rFonts w:asciiTheme="majorBidi" w:hAnsiTheme="majorBidi" w:cstheme="majorBidi"/>
          <w:i/>
          <w:iCs/>
        </w:rPr>
        <w:t>very inaccurate</w:t>
      </w:r>
      <w:r w:rsidRPr="00526972">
        <w:rPr>
          <w:rFonts w:asciiTheme="majorBidi" w:hAnsiTheme="majorBidi" w:cstheme="majorBidi"/>
        </w:rPr>
        <w:t xml:space="preserve">, 5 = </w:t>
      </w:r>
      <w:r w:rsidRPr="00526972">
        <w:rPr>
          <w:rFonts w:asciiTheme="majorBidi" w:hAnsiTheme="majorBidi" w:cstheme="majorBidi"/>
          <w:i/>
          <w:iCs/>
        </w:rPr>
        <w:t>very accurate</w:t>
      </w:r>
      <w:r w:rsidRPr="00526972">
        <w:rPr>
          <w:rFonts w:asciiTheme="majorBidi" w:hAnsiTheme="majorBidi" w:cstheme="majorBidi"/>
        </w:rPr>
        <w:t xml:space="preserve">). We </w:t>
      </w:r>
      <w:r w:rsidRPr="00526972">
        <w:rPr>
          <w:rFonts w:asciiTheme="majorBidi" w:hAnsiTheme="majorBidi" w:cstheme="majorBidi"/>
        </w:rPr>
        <w:lastRenderedPageBreak/>
        <w:t xml:space="preserve">reverse-scored appropriate items and averaged responses for each </w:t>
      </w:r>
      <w:r w:rsidR="007B1B19" w:rsidRPr="00526972">
        <w:rPr>
          <w:rFonts w:asciiTheme="majorBidi" w:hAnsiTheme="majorBidi" w:cstheme="majorBidi"/>
        </w:rPr>
        <w:t xml:space="preserve">trait </w:t>
      </w:r>
      <w:r w:rsidRPr="00526972">
        <w:rPr>
          <w:rFonts w:asciiTheme="majorBidi" w:hAnsiTheme="majorBidi" w:cstheme="majorBidi"/>
        </w:rPr>
        <w:t>to compute subscale scores.</w:t>
      </w:r>
    </w:p>
    <w:p w14:paraId="62F7B754" w14:textId="77777777" w:rsidR="008C1BB9" w:rsidRPr="00526972" w:rsidRDefault="008C1BB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 xml:space="preserve">Results </w:t>
      </w:r>
    </w:p>
    <w:p w14:paraId="5440FF6F" w14:textId="1CE162F0" w:rsidR="008C1BB9" w:rsidRPr="00526972" w:rsidRDefault="00E60E9A" w:rsidP="00910C45">
      <w:pPr>
        <w:pStyle w:val="APAtext"/>
        <w:rPr>
          <w:rFonts w:asciiTheme="majorBidi" w:hAnsiTheme="majorBidi" w:cstheme="majorBidi"/>
        </w:rPr>
      </w:pPr>
      <w:r w:rsidRPr="00526972">
        <w:rPr>
          <w:rFonts w:asciiTheme="majorBidi" w:hAnsiTheme="majorBidi" w:cstheme="majorBidi"/>
        </w:rPr>
        <w:t>Table 1 provides descriptive statistic for</w:t>
      </w:r>
      <w:r w:rsidR="009B7C3D">
        <w:rPr>
          <w:rFonts w:asciiTheme="majorBidi" w:hAnsiTheme="majorBidi" w:cstheme="majorBidi"/>
        </w:rPr>
        <w:t>,</w:t>
      </w:r>
      <w:r w:rsidRPr="00526972">
        <w:rPr>
          <w:rFonts w:asciiTheme="majorBidi" w:hAnsiTheme="majorBidi" w:cstheme="majorBidi"/>
        </w:rPr>
        <w:t xml:space="preserve"> and correlations between</w:t>
      </w:r>
      <w:r w:rsidR="009B7C3D">
        <w:rPr>
          <w:rFonts w:asciiTheme="majorBidi" w:hAnsiTheme="majorBidi" w:cstheme="majorBidi"/>
        </w:rPr>
        <w:t>,</w:t>
      </w:r>
      <w:r w:rsidRPr="00526972">
        <w:rPr>
          <w:rFonts w:asciiTheme="majorBidi" w:hAnsiTheme="majorBidi" w:cstheme="majorBidi"/>
        </w:rPr>
        <w:t xml:space="preserve"> </w:t>
      </w:r>
      <w:r w:rsidR="008C1BB9" w:rsidRPr="00526972">
        <w:rPr>
          <w:rFonts w:asciiTheme="majorBidi" w:hAnsiTheme="majorBidi" w:cstheme="majorBidi"/>
        </w:rPr>
        <w:t>nostalgia</w:t>
      </w:r>
      <w:r w:rsidRPr="00526972">
        <w:rPr>
          <w:rFonts w:asciiTheme="majorBidi" w:hAnsiTheme="majorBidi" w:cstheme="majorBidi"/>
        </w:rPr>
        <w:t xml:space="preserve">, </w:t>
      </w:r>
      <w:r w:rsidR="008C1BB9" w:rsidRPr="00526972">
        <w:rPr>
          <w:rFonts w:asciiTheme="majorBidi" w:hAnsiTheme="majorBidi" w:cstheme="majorBidi"/>
        </w:rPr>
        <w:t xml:space="preserve">spirituality </w:t>
      </w:r>
      <w:r w:rsidRPr="00526972">
        <w:rPr>
          <w:rFonts w:asciiTheme="majorBidi" w:hAnsiTheme="majorBidi" w:cstheme="majorBidi"/>
        </w:rPr>
        <w:t xml:space="preserve">and </w:t>
      </w:r>
      <w:r w:rsidR="008C1BB9" w:rsidRPr="00526972">
        <w:rPr>
          <w:rFonts w:asciiTheme="majorBidi" w:hAnsiTheme="majorBidi" w:cstheme="majorBidi"/>
        </w:rPr>
        <w:t>Big Five traits. Nostalgia was significantly and positively related to spirituality.</w:t>
      </w:r>
    </w:p>
    <w:p w14:paraId="2A880562" w14:textId="4B5CCC23" w:rsidR="001E5CF0" w:rsidRPr="00526972" w:rsidRDefault="001E5CF0" w:rsidP="001E5CF0">
      <w:pPr>
        <w:pStyle w:val="APAtext"/>
        <w:ind w:firstLine="0"/>
        <w:rPr>
          <w:rFonts w:asciiTheme="majorBidi" w:hAnsiTheme="majorBidi" w:cstheme="majorBidi"/>
          <w:b/>
          <w:bCs/>
          <w:i/>
          <w:iCs/>
        </w:rPr>
      </w:pPr>
      <w:r w:rsidRPr="00526972">
        <w:rPr>
          <w:rFonts w:asciiTheme="majorBidi" w:hAnsiTheme="majorBidi" w:cstheme="majorBidi"/>
          <w:b/>
          <w:bCs/>
          <w:i/>
          <w:iCs/>
        </w:rPr>
        <w:t>C</w:t>
      </w:r>
      <w:r w:rsidR="008C1BB9" w:rsidRPr="00526972">
        <w:rPr>
          <w:rFonts w:asciiTheme="majorBidi" w:hAnsiTheme="majorBidi" w:cstheme="majorBidi"/>
          <w:b/>
          <w:bCs/>
          <w:i/>
          <w:iCs/>
        </w:rPr>
        <w:t xml:space="preserve">ontrolling for </w:t>
      </w:r>
      <w:r w:rsidRPr="00526972">
        <w:rPr>
          <w:rFonts w:asciiTheme="majorBidi" w:hAnsiTheme="majorBidi" w:cstheme="majorBidi"/>
          <w:b/>
          <w:bCs/>
          <w:i/>
          <w:iCs/>
        </w:rPr>
        <w:t>Demographic Variables and P</w:t>
      </w:r>
      <w:r w:rsidR="008C1BB9" w:rsidRPr="00526972">
        <w:rPr>
          <w:rFonts w:asciiTheme="majorBidi" w:hAnsiTheme="majorBidi" w:cstheme="majorBidi"/>
          <w:b/>
          <w:bCs/>
          <w:i/>
          <w:iCs/>
        </w:rPr>
        <w:t>ersonalit</w:t>
      </w:r>
      <w:r w:rsidRPr="00526972">
        <w:rPr>
          <w:rFonts w:asciiTheme="majorBidi" w:hAnsiTheme="majorBidi" w:cstheme="majorBidi"/>
          <w:b/>
          <w:bCs/>
          <w:i/>
          <w:iCs/>
        </w:rPr>
        <w:t>y</w:t>
      </w:r>
    </w:p>
    <w:p w14:paraId="5C943112" w14:textId="13FF2E89" w:rsidR="008C1BB9" w:rsidRPr="00526972" w:rsidRDefault="008C1BB9" w:rsidP="00980DB9">
      <w:pPr>
        <w:pStyle w:val="APAtext"/>
        <w:rPr>
          <w:rFonts w:asciiTheme="majorBidi" w:hAnsiTheme="majorBidi" w:cstheme="majorBidi"/>
        </w:rPr>
      </w:pPr>
      <w:r w:rsidRPr="00526972">
        <w:rPr>
          <w:rFonts w:asciiTheme="majorBidi" w:hAnsiTheme="majorBidi" w:cstheme="majorBidi"/>
        </w:rPr>
        <w:t xml:space="preserve">To test whether nostalgia predicts spirituality </w:t>
      </w:r>
      <w:r w:rsidR="00D52D83" w:rsidRPr="00526972">
        <w:rPr>
          <w:rFonts w:asciiTheme="majorBidi" w:hAnsiTheme="majorBidi" w:cstheme="majorBidi"/>
        </w:rPr>
        <w:t>when controlling for</w:t>
      </w:r>
      <w:r w:rsidRPr="00526972">
        <w:rPr>
          <w:rFonts w:asciiTheme="majorBidi" w:hAnsiTheme="majorBidi" w:cstheme="majorBidi"/>
        </w:rPr>
        <w:t xml:space="preserve"> demographics (i.e., gender, age, </w:t>
      </w:r>
      <w:r w:rsidRPr="00526972">
        <w:rPr>
          <w:rFonts w:asciiTheme="majorBidi" w:hAnsiTheme="majorBidi" w:cstheme="majorBidi"/>
          <w:bCs/>
        </w:rPr>
        <w:t>household income</w:t>
      </w:r>
      <w:r w:rsidRPr="00526972">
        <w:rPr>
          <w:rFonts w:asciiTheme="majorBidi" w:hAnsiTheme="majorBidi" w:cstheme="majorBidi"/>
        </w:rPr>
        <w:t xml:space="preserve">, relationship status, education) and Big Five traits, we conducted a hierarchical regression analysis (Table </w:t>
      </w:r>
      <w:r w:rsidR="00C440AF" w:rsidRPr="00526972">
        <w:rPr>
          <w:rFonts w:asciiTheme="majorBidi" w:hAnsiTheme="majorBidi" w:cstheme="majorBidi"/>
        </w:rPr>
        <w:t>2</w:t>
      </w:r>
      <w:r w:rsidRPr="00526972">
        <w:rPr>
          <w:rFonts w:asciiTheme="majorBidi" w:hAnsiTheme="majorBidi" w:cstheme="majorBidi"/>
        </w:rPr>
        <w:t xml:space="preserve">). In the first step, we entered demographics as predictors of spirituality. In the second step, we entered the Big Five traits. In the third step, we entered nostalgia. In the first step, </w:t>
      </w:r>
      <w:r w:rsidR="00E9114C" w:rsidRPr="00526972">
        <w:rPr>
          <w:rFonts w:asciiTheme="majorBidi" w:hAnsiTheme="majorBidi" w:cstheme="majorBidi"/>
        </w:rPr>
        <w:t xml:space="preserve">women, </w:t>
      </w:r>
      <w:r w:rsidR="007B1B19" w:rsidRPr="00526972">
        <w:rPr>
          <w:rFonts w:asciiTheme="majorBidi" w:hAnsiTheme="majorBidi" w:cstheme="majorBidi"/>
        </w:rPr>
        <w:t xml:space="preserve">compared to </w:t>
      </w:r>
      <w:r w:rsidR="00E9114C" w:rsidRPr="00526972">
        <w:rPr>
          <w:rFonts w:asciiTheme="majorBidi" w:hAnsiTheme="majorBidi" w:cstheme="majorBidi"/>
        </w:rPr>
        <w:t>men,</w:t>
      </w:r>
      <w:r w:rsidR="007B1B19" w:rsidRPr="00526972">
        <w:rPr>
          <w:rFonts w:asciiTheme="majorBidi" w:hAnsiTheme="majorBidi" w:cstheme="majorBidi"/>
        </w:rPr>
        <w:t xml:space="preserve"> predicted higher spirituality</w:t>
      </w:r>
      <w:r w:rsidR="00682896" w:rsidRPr="00526972">
        <w:rPr>
          <w:rFonts w:asciiTheme="majorBidi" w:hAnsiTheme="majorBidi" w:cstheme="majorBidi"/>
        </w:rPr>
        <w:t>,</w:t>
      </w:r>
      <w:r w:rsidR="00C449A5" w:rsidRPr="00526972">
        <w:rPr>
          <w:rFonts w:asciiTheme="majorBidi" w:hAnsiTheme="majorBidi" w:cstheme="majorBidi"/>
        </w:rPr>
        <w:t xml:space="preserve"> and </w:t>
      </w:r>
      <w:r w:rsidR="007B1B19" w:rsidRPr="00526972">
        <w:rPr>
          <w:rFonts w:asciiTheme="majorBidi" w:hAnsiTheme="majorBidi" w:cstheme="majorBidi"/>
        </w:rPr>
        <w:t xml:space="preserve">higher </w:t>
      </w:r>
      <w:r w:rsidR="00C449A5" w:rsidRPr="00526972">
        <w:rPr>
          <w:rFonts w:asciiTheme="majorBidi" w:hAnsiTheme="majorBidi" w:cstheme="majorBidi"/>
        </w:rPr>
        <w:t>income</w:t>
      </w:r>
      <w:r w:rsidRPr="00526972">
        <w:rPr>
          <w:rFonts w:asciiTheme="majorBidi" w:hAnsiTheme="majorBidi" w:cstheme="majorBidi"/>
        </w:rPr>
        <w:t xml:space="preserve"> </w:t>
      </w:r>
      <w:r w:rsidR="007B1B19" w:rsidRPr="00526972">
        <w:rPr>
          <w:rFonts w:asciiTheme="majorBidi" w:hAnsiTheme="majorBidi" w:cstheme="majorBidi"/>
        </w:rPr>
        <w:t>predicted</w:t>
      </w:r>
      <w:r w:rsidRPr="00526972">
        <w:rPr>
          <w:rFonts w:asciiTheme="majorBidi" w:hAnsiTheme="majorBidi" w:cstheme="majorBidi"/>
        </w:rPr>
        <w:t xml:space="preserve"> </w:t>
      </w:r>
      <w:r w:rsidR="007B1B19" w:rsidRPr="00526972">
        <w:rPr>
          <w:rFonts w:asciiTheme="majorBidi" w:hAnsiTheme="majorBidi" w:cstheme="majorBidi"/>
        </w:rPr>
        <w:t>lower</w:t>
      </w:r>
      <w:r w:rsidRPr="00526972">
        <w:rPr>
          <w:rFonts w:asciiTheme="majorBidi" w:hAnsiTheme="majorBidi" w:cstheme="majorBidi"/>
        </w:rPr>
        <w:t xml:space="preserve"> spirituality. In the second step, </w:t>
      </w:r>
      <w:r w:rsidR="007B1B19" w:rsidRPr="00526972">
        <w:rPr>
          <w:rFonts w:asciiTheme="majorBidi" w:hAnsiTheme="majorBidi" w:cstheme="majorBidi"/>
        </w:rPr>
        <w:t xml:space="preserve">higher </w:t>
      </w:r>
      <w:r w:rsidRPr="00526972">
        <w:rPr>
          <w:rFonts w:asciiTheme="majorBidi" w:hAnsiTheme="majorBidi" w:cstheme="majorBidi"/>
        </w:rPr>
        <w:t xml:space="preserve">Agreeableness and Openness </w:t>
      </w:r>
      <w:r w:rsidR="0009075D" w:rsidRPr="00526972">
        <w:rPr>
          <w:rFonts w:asciiTheme="majorBidi" w:hAnsiTheme="majorBidi" w:cstheme="majorBidi"/>
        </w:rPr>
        <w:t>predicted</w:t>
      </w:r>
      <w:r w:rsidR="00980DB9" w:rsidRPr="00526972">
        <w:rPr>
          <w:rFonts w:asciiTheme="majorBidi" w:hAnsiTheme="majorBidi" w:cstheme="majorBidi"/>
        </w:rPr>
        <w:t xml:space="preserve"> higher</w:t>
      </w:r>
      <w:r w:rsidRPr="00526972">
        <w:rPr>
          <w:rFonts w:asciiTheme="majorBidi" w:hAnsiTheme="majorBidi" w:cstheme="majorBidi"/>
        </w:rPr>
        <w:t xml:space="preserve"> spirituality</w:t>
      </w:r>
      <w:r w:rsidR="005F4A42" w:rsidRPr="00526972">
        <w:rPr>
          <w:rFonts w:asciiTheme="majorBidi" w:hAnsiTheme="majorBidi" w:cstheme="majorBidi"/>
        </w:rPr>
        <w:t xml:space="preserve">, </w:t>
      </w:r>
      <w:r w:rsidR="00682896" w:rsidRPr="00526972">
        <w:rPr>
          <w:rFonts w:asciiTheme="majorBidi" w:hAnsiTheme="majorBidi" w:cstheme="majorBidi"/>
        </w:rPr>
        <w:t>whereas</w:t>
      </w:r>
      <w:r w:rsidR="005F4A42" w:rsidRPr="00526972">
        <w:rPr>
          <w:rFonts w:asciiTheme="majorBidi" w:hAnsiTheme="majorBidi" w:cstheme="majorBidi"/>
        </w:rPr>
        <w:t xml:space="preserve"> </w:t>
      </w:r>
      <w:r w:rsidR="007B1B19" w:rsidRPr="00526972">
        <w:rPr>
          <w:rFonts w:asciiTheme="majorBidi" w:hAnsiTheme="majorBidi" w:cstheme="majorBidi"/>
        </w:rPr>
        <w:t xml:space="preserve">higher </w:t>
      </w:r>
      <w:r w:rsidR="005F4A42" w:rsidRPr="00526972">
        <w:rPr>
          <w:rFonts w:asciiTheme="majorBidi" w:hAnsiTheme="majorBidi" w:cstheme="majorBidi"/>
        </w:rPr>
        <w:t xml:space="preserve">income </w:t>
      </w:r>
      <w:r w:rsidR="00682896" w:rsidRPr="00526972">
        <w:rPr>
          <w:rFonts w:asciiTheme="majorBidi" w:hAnsiTheme="majorBidi" w:cstheme="majorBidi"/>
        </w:rPr>
        <w:t>predicted lower spirituality</w:t>
      </w:r>
      <w:r w:rsidR="00185050" w:rsidRPr="00526972">
        <w:rPr>
          <w:rFonts w:asciiTheme="majorBidi" w:hAnsiTheme="majorBidi" w:cstheme="majorBidi"/>
        </w:rPr>
        <w:t>. Lastly</w:t>
      </w:r>
      <w:r w:rsidRPr="00526972">
        <w:rPr>
          <w:rFonts w:asciiTheme="majorBidi" w:hAnsiTheme="majorBidi" w:cstheme="majorBidi"/>
        </w:rPr>
        <w:t xml:space="preserve">, in the third step, </w:t>
      </w:r>
      <w:r w:rsidR="007B1B19" w:rsidRPr="00526972">
        <w:rPr>
          <w:rFonts w:asciiTheme="majorBidi" w:hAnsiTheme="majorBidi" w:cstheme="majorBidi"/>
        </w:rPr>
        <w:t xml:space="preserve">higher </w:t>
      </w:r>
      <w:r w:rsidRPr="00526972">
        <w:rPr>
          <w:rFonts w:asciiTheme="majorBidi" w:hAnsiTheme="majorBidi" w:cstheme="majorBidi"/>
        </w:rPr>
        <w:t xml:space="preserve">nostalgia predicted </w:t>
      </w:r>
      <w:r w:rsidR="00AE53AC" w:rsidRPr="00526972">
        <w:rPr>
          <w:rFonts w:asciiTheme="majorBidi" w:hAnsiTheme="majorBidi" w:cstheme="majorBidi"/>
        </w:rPr>
        <w:t xml:space="preserve">increased </w:t>
      </w:r>
      <w:r w:rsidRPr="00526972">
        <w:rPr>
          <w:rFonts w:asciiTheme="majorBidi" w:hAnsiTheme="majorBidi" w:cstheme="majorBidi"/>
        </w:rPr>
        <w:t xml:space="preserve">spirituality, </w:t>
      </w:r>
      <w:r w:rsidR="00980DB9" w:rsidRPr="00526972">
        <w:rPr>
          <w:rFonts w:asciiTheme="majorBidi" w:hAnsiTheme="majorBidi" w:cstheme="majorBidi"/>
        </w:rPr>
        <w:t>whereas</w:t>
      </w:r>
      <w:r w:rsidRPr="00526972">
        <w:rPr>
          <w:rFonts w:asciiTheme="majorBidi" w:hAnsiTheme="majorBidi" w:cstheme="majorBidi"/>
        </w:rPr>
        <w:t xml:space="preserve"> </w:t>
      </w:r>
      <w:r w:rsidR="0070185C" w:rsidRPr="00526972">
        <w:rPr>
          <w:rFonts w:asciiTheme="majorBidi" w:hAnsiTheme="majorBidi" w:cstheme="majorBidi"/>
        </w:rPr>
        <w:t>income</w:t>
      </w:r>
      <w:r w:rsidR="00980DB9" w:rsidRPr="00526972">
        <w:rPr>
          <w:rFonts w:asciiTheme="majorBidi" w:hAnsiTheme="majorBidi" w:cstheme="majorBidi"/>
        </w:rPr>
        <w:t xml:space="preserve"> (negatively)</w:t>
      </w:r>
      <w:r w:rsidR="0070185C" w:rsidRPr="00526972">
        <w:rPr>
          <w:rFonts w:asciiTheme="majorBidi" w:hAnsiTheme="majorBidi" w:cstheme="majorBidi"/>
        </w:rPr>
        <w:t xml:space="preserve">, </w:t>
      </w:r>
      <w:r w:rsidRPr="00526972">
        <w:rPr>
          <w:rFonts w:asciiTheme="majorBidi" w:hAnsiTheme="majorBidi" w:cstheme="majorBidi"/>
        </w:rPr>
        <w:t>Agreeableness</w:t>
      </w:r>
      <w:r w:rsidR="00980DB9" w:rsidRPr="00526972">
        <w:rPr>
          <w:rFonts w:asciiTheme="majorBidi" w:hAnsiTheme="majorBidi" w:cstheme="majorBidi"/>
        </w:rPr>
        <w:t xml:space="preserve"> (positively)</w:t>
      </w:r>
      <w:r w:rsidRPr="00526972">
        <w:rPr>
          <w:rFonts w:asciiTheme="majorBidi" w:hAnsiTheme="majorBidi" w:cstheme="majorBidi"/>
        </w:rPr>
        <w:t xml:space="preserve">, and Openness </w:t>
      </w:r>
      <w:r w:rsidR="00980DB9" w:rsidRPr="00526972">
        <w:rPr>
          <w:rFonts w:asciiTheme="majorBidi" w:hAnsiTheme="majorBidi" w:cstheme="majorBidi"/>
        </w:rPr>
        <w:t xml:space="preserve">(positively) also </w:t>
      </w:r>
      <w:r w:rsidRPr="00526972">
        <w:rPr>
          <w:rFonts w:asciiTheme="majorBidi" w:hAnsiTheme="majorBidi" w:cstheme="majorBidi"/>
        </w:rPr>
        <w:t>predict</w:t>
      </w:r>
      <w:r w:rsidR="00980DB9" w:rsidRPr="00526972">
        <w:rPr>
          <w:rFonts w:asciiTheme="majorBidi" w:hAnsiTheme="majorBidi" w:cstheme="majorBidi"/>
        </w:rPr>
        <w:t>ed spirituality</w:t>
      </w:r>
      <w:r w:rsidRPr="00526972">
        <w:rPr>
          <w:rFonts w:asciiTheme="majorBidi" w:hAnsiTheme="majorBidi" w:cstheme="majorBidi"/>
        </w:rPr>
        <w:t xml:space="preserve">. Thus, nostalgia </w:t>
      </w:r>
      <w:r w:rsidR="005859AA">
        <w:rPr>
          <w:rFonts w:asciiTheme="majorBidi" w:hAnsiTheme="majorBidi" w:cstheme="majorBidi"/>
        </w:rPr>
        <w:t xml:space="preserve">predicted increased </w:t>
      </w:r>
      <w:r w:rsidRPr="00526972">
        <w:rPr>
          <w:rFonts w:asciiTheme="majorBidi" w:hAnsiTheme="majorBidi" w:cstheme="majorBidi"/>
        </w:rPr>
        <w:t xml:space="preserve">spirituality </w:t>
      </w:r>
      <w:r w:rsidR="00D52D83" w:rsidRPr="00526972">
        <w:rPr>
          <w:rFonts w:asciiTheme="majorBidi" w:hAnsiTheme="majorBidi" w:cstheme="majorBidi"/>
        </w:rPr>
        <w:t>after controlling for</w:t>
      </w:r>
      <w:r w:rsidRPr="00526972">
        <w:rPr>
          <w:rFonts w:asciiTheme="majorBidi" w:hAnsiTheme="majorBidi" w:cstheme="majorBidi"/>
        </w:rPr>
        <w:t xml:space="preserve"> </w:t>
      </w:r>
      <w:r w:rsidR="002764F4" w:rsidRPr="00526972">
        <w:rPr>
          <w:rFonts w:asciiTheme="majorBidi" w:hAnsiTheme="majorBidi" w:cstheme="majorBidi"/>
        </w:rPr>
        <w:t>key demographics</w:t>
      </w:r>
      <w:r w:rsidRPr="00526972">
        <w:rPr>
          <w:rFonts w:asciiTheme="majorBidi" w:hAnsiTheme="majorBidi" w:cstheme="majorBidi"/>
        </w:rPr>
        <w:t xml:space="preserve"> and core personality traits.</w:t>
      </w:r>
    </w:p>
    <w:p w14:paraId="13C28EEB" w14:textId="79181711" w:rsidR="001E5CF0" w:rsidRPr="00526972" w:rsidRDefault="008C1BB9" w:rsidP="001E5CF0">
      <w:pPr>
        <w:pStyle w:val="APAtext"/>
        <w:ind w:firstLine="0"/>
        <w:rPr>
          <w:rFonts w:asciiTheme="majorBidi" w:hAnsiTheme="majorBidi" w:cstheme="majorBidi"/>
          <w:b/>
          <w:bCs/>
          <w:i/>
          <w:iCs/>
        </w:rPr>
      </w:pPr>
      <w:r w:rsidRPr="00526972">
        <w:rPr>
          <w:rFonts w:asciiTheme="majorBidi" w:hAnsiTheme="majorBidi" w:cstheme="majorBidi"/>
          <w:b/>
          <w:bCs/>
          <w:i/>
          <w:iCs/>
        </w:rPr>
        <w:t xml:space="preserve">Tests </w:t>
      </w:r>
      <w:r w:rsidR="00101138" w:rsidRPr="00526972">
        <w:rPr>
          <w:rFonts w:asciiTheme="majorBidi" w:hAnsiTheme="majorBidi" w:cstheme="majorBidi"/>
          <w:b/>
          <w:bCs/>
          <w:i/>
          <w:iCs/>
        </w:rPr>
        <w:t xml:space="preserve">of </w:t>
      </w:r>
      <w:r w:rsidR="001E5CF0" w:rsidRPr="00526972">
        <w:rPr>
          <w:rFonts w:asciiTheme="majorBidi" w:hAnsiTheme="majorBidi" w:cstheme="majorBidi"/>
          <w:b/>
          <w:bCs/>
          <w:i/>
          <w:iCs/>
        </w:rPr>
        <w:t>M</w:t>
      </w:r>
      <w:r w:rsidRPr="00526972">
        <w:rPr>
          <w:rFonts w:asciiTheme="majorBidi" w:hAnsiTheme="majorBidi" w:cstheme="majorBidi"/>
          <w:b/>
          <w:bCs/>
          <w:i/>
          <w:iCs/>
        </w:rPr>
        <w:t>oder</w:t>
      </w:r>
      <w:r w:rsidR="001E5CF0" w:rsidRPr="00526972">
        <w:rPr>
          <w:rFonts w:asciiTheme="majorBidi" w:hAnsiTheme="majorBidi" w:cstheme="majorBidi"/>
          <w:b/>
          <w:bCs/>
          <w:i/>
          <w:iCs/>
        </w:rPr>
        <w:t>ation by Demographic Variables</w:t>
      </w:r>
    </w:p>
    <w:p w14:paraId="3C2B6105" w14:textId="0995EEB7" w:rsidR="008C1BB9" w:rsidRPr="00526972" w:rsidRDefault="008C1BB9" w:rsidP="001E5CF0">
      <w:pPr>
        <w:pStyle w:val="APAtext"/>
        <w:rPr>
          <w:rFonts w:asciiTheme="majorBidi" w:hAnsiTheme="majorBidi" w:cstheme="majorBidi"/>
          <w:bCs/>
        </w:rPr>
      </w:pPr>
      <w:r w:rsidRPr="00526972">
        <w:rPr>
          <w:rFonts w:asciiTheme="majorBidi" w:hAnsiTheme="majorBidi" w:cstheme="majorBidi"/>
        </w:rPr>
        <w:t xml:space="preserve">We </w:t>
      </w:r>
      <w:r w:rsidR="00C55DF4" w:rsidRPr="00526972">
        <w:rPr>
          <w:rFonts w:asciiTheme="majorBidi" w:hAnsiTheme="majorBidi" w:cstheme="majorBidi"/>
        </w:rPr>
        <w:t xml:space="preserve">conducted </w:t>
      </w:r>
      <w:r w:rsidRPr="00526972">
        <w:rPr>
          <w:rFonts w:asciiTheme="majorBidi" w:hAnsiTheme="majorBidi" w:cstheme="majorBidi"/>
        </w:rPr>
        <w:t xml:space="preserve">moderation analyses to examine if the relation between nostalgia and spirituality varied as a function of demographics. To test whether the categorical demographic variables (i.e., </w:t>
      </w:r>
      <w:r w:rsidRPr="00526972">
        <w:rPr>
          <w:rFonts w:asciiTheme="majorBidi" w:hAnsiTheme="majorBidi" w:cstheme="majorBidi"/>
          <w:bCs/>
        </w:rPr>
        <w:t xml:space="preserve">gender and relationship status) moderated the relation, we </w:t>
      </w:r>
      <w:r w:rsidR="005859AA">
        <w:rPr>
          <w:rFonts w:asciiTheme="majorBidi" w:hAnsiTheme="majorBidi" w:cstheme="majorBidi"/>
          <w:bCs/>
        </w:rPr>
        <w:t>conducted</w:t>
      </w:r>
      <w:r w:rsidR="005859AA" w:rsidRPr="00526972">
        <w:rPr>
          <w:rFonts w:asciiTheme="majorBidi" w:hAnsiTheme="majorBidi" w:cstheme="majorBidi"/>
          <w:bCs/>
        </w:rPr>
        <w:t xml:space="preserve"> </w:t>
      </w:r>
      <w:r w:rsidRPr="00526972">
        <w:rPr>
          <w:rFonts w:asciiTheme="majorBidi" w:hAnsiTheme="majorBidi" w:cstheme="majorBidi"/>
          <w:bCs/>
        </w:rPr>
        <w:t>separate A</w:t>
      </w:r>
      <w:r w:rsidR="005E1B86" w:rsidRPr="00526972">
        <w:rPr>
          <w:rFonts w:asciiTheme="majorBidi" w:hAnsiTheme="majorBidi" w:cstheme="majorBidi"/>
          <w:bCs/>
        </w:rPr>
        <w:t xml:space="preserve">nalysis of Covariance </w:t>
      </w:r>
      <w:r w:rsidRPr="00526972">
        <w:rPr>
          <w:rFonts w:asciiTheme="majorBidi" w:hAnsiTheme="majorBidi" w:cstheme="majorBidi"/>
          <w:bCs/>
        </w:rPr>
        <w:t xml:space="preserve">for each variable. For each analysis, we entered the respective demographic variable, nostalgia, and the </w:t>
      </w:r>
      <w:r w:rsidR="005E1B86" w:rsidRPr="00526972">
        <w:rPr>
          <w:rFonts w:asciiTheme="majorBidi" w:hAnsiTheme="majorBidi" w:cstheme="majorBidi"/>
          <w:bCs/>
        </w:rPr>
        <w:t>N</w:t>
      </w:r>
      <w:r w:rsidRPr="00526972">
        <w:rPr>
          <w:rFonts w:asciiTheme="majorBidi" w:hAnsiTheme="majorBidi" w:cstheme="majorBidi"/>
          <w:bCs/>
        </w:rPr>
        <w:t xml:space="preserve">ostalgia </w:t>
      </w:r>
      <w:r w:rsidRPr="00526972">
        <w:rPr>
          <w:bCs/>
        </w:rPr>
        <w:sym w:font="Symbol" w:char="F0B4"/>
      </w:r>
      <w:r w:rsidRPr="00526972">
        <w:rPr>
          <w:rFonts w:asciiTheme="majorBidi" w:hAnsiTheme="majorBidi" w:cstheme="majorBidi"/>
          <w:bCs/>
        </w:rPr>
        <w:t xml:space="preserve"> </w:t>
      </w:r>
      <w:r w:rsidR="005E1B86" w:rsidRPr="00526972">
        <w:rPr>
          <w:rFonts w:asciiTheme="majorBidi" w:hAnsiTheme="majorBidi" w:cstheme="majorBidi"/>
          <w:bCs/>
        </w:rPr>
        <w:t>D</w:t>
      </w:r>
      <w:r w:rsidRPr="00526972">
        <w:rPr>
          <w:rFonts w:asciiTheme="majorBidi" w:hAnsiTheme="majorBidi" w:cstheme="majorBidi"/>
          <w:bCs/>
        </w:rPr>
        <w:t xml:space="preserve">emographic variable interaction as predictors of spirituality. Neither gender, </w:t>
      </w:r>
      <w:r w:rsidRPr="00526972">
        <w:rPr>
          <w:rFonts w:asciiTheme="majorBidi" w:hAnsiTheme="majorBidi" w:cstheme="majorBidi"/>
          <w:bCs/>
          <w:i/>
          <w:iCs/>
        </w:rPr>
        <w:t>F</w:t>
      </w:r>
      <w:r w:rsidRPr="00526972">
        <w:rPr>
          <w:rFonts w:asciiTheme="majorBidi" w:hAnsiTheme="majorBidi" w:cstheme="majorBidi"/>
          <w:bCs/>
        </w:rPr>
        <w:t>(1, 311) = 0.</w:t>
      </w:r>
      <w:r w:rsidR="003E4818" w:rsidRPr="00526972">
        <w:rPr>
          <w:rFonts w:asciiTheme="majorBidi" w:hAnsiTheme="majorBidi" w:cstheme="majorBidi"/>
          <w:bCs/>
        </w:rPr>
        <w:t>10</w:t>
      </w:r>
      <w:r w:rsidRPr="00526972">
        <w:rPr>
          <w:rFonts w:asciiTheme="majorBidi" w:hAnsiTheme="majorBidi" w:cstheme="majorBidi"/>
          <w:bCs/>
        </w:rPr>
        <w:t xml:space="preserve">, </w:t>
      </w:r>
      <w:r w:rsidRPr="00526972">
        <w:rPr>
          <w:rFonts w:asciiTheme="majorBidi" w:hAnsiTheme="majorBidi" w:cstheme="majorBidi"/>
          <w:bCs/>
          <w:i/>
          <w:iCs/>
        </w:rPr>
        <w:t>p</w:t>
      </w:r>
      <w:r w:rsidRPr="00526972">
        <w:rPr>
          <w:rFonts w:asciiTheme="majorBidi" w:hAnsiTheme="majorBidi" w:cstheme="majorBidi"/>
          <w:bCs/>
        </w:rPr>
        <w:t xml:space="preserve"> = .</w:t>
      </w:r>
      <w:r w:rsidR="006F19BA" w:rsidRPr="00526972">
        <w:rPr>
          <w:rFonts w:asciiTheme="majorBidi" w:hAnsiTheme="majorBidi" w:cstheme="majorBidi"/>
          <w:bCs/>
        </w:rPr>
        <w:t>758</w:t>
      </w:r>
      <w:r w:rsidRPr="00526972">
        <w:rPr>
          <w:rFonts w:asciiTheme="majorBidi" w:hAnsiTheme="majorBidi" w:cstheme="majorBidi"/>
          <w:bCs/>
        </w:rPr>
        <w:t xml:space="preserve">, nor relationships status, </w:t>
      </w:r>
      <w:r w:rsidRPr="00526972">
        <w:rPr>
          <w:rFonts w:asciiTheme="majorBidi" w:hAnsiTheme="majorBidi" w:cstheme="majorBidi"/>
          <w:bCs/>
          <w:i/>
          <w:iCs/>
        </w:rPr>
        <w:t>F</w:t>
      </w:r>
      <w:r w:rsidRPr="00526972">
        <w:rPr>
          <w:rFonts w:asciiTheme="majorBidi" w:hAnsiTheme="majorBidi" w:cstheme="majorBidi"/>
          <w:bCs/>
        </w:rPr>
        <w:t>(</w:t>
      </w:r>
      <w:r w:rsidR="00300BD6" w:rsidRPr="00526972">
        <w:rPr>
          <w:rFonts w:asciiTheme="majorBidi" w:hAnsiTheme="majorBidi" w:cstheme="majorBidi"/>
          <w:bCs/>
        </w:rPr>
        <w:t>3</w:t>
      </w:r>
      <w:r w:rsidRPr="00526972">
        <w:rPr>
          <w:rFonts w:asciiTheme="majorBidi" w:hAnsiTheme="majorBidi" w:cstheme="majorBidi"/>
          <w:bCs/>
        </w:rPr>
        <w:t>, 307) = 0.</w:t>
      </w:r>
      <w:r w:rsidR="00A4553E" w:rsidRPr="00526972">
        <w:rPr>
          <w:rFonts w:asciiTheme="majorBidi" w:hAnsiTheme="majorBidi" w:cstheme="majorBidi"/>
          <w:bCs/>
        </w:rPr>
        <w:t>81</w:t>
      </w:r>
      <w:r w:rsidRPr="00526972">
        <w:rPr>
          <w:rFonts w:asciiTheme="majorBidi" w:hAnsiTheme="majorBidi" w:cstheme="majorBidi"/>
          <w:bCs/>
        </w:rPr>
        <w:t xml:space="preserve">, </w:t>
      </w:r>
      <w:r w:rsidRPr="00526972">
        <w:rPr>
          <w:rFonts w:asciiTheme="majorBidi" w:hAnsiTheme="majorBidi" w:cstheme="majorBidi"/>
          <w:bCs/>
          <w:i/>
          <w:iCs/>
        </w:rPr>
        <w:t>p</w:t>
      </w:r>
      <w:r w:rsidRPr="00526972">
        <w:rPr>
          <w:rFonts w:asciiTheme="majorBidi" w:hAnsiTheme="majorBidi" w:cstheme="majorBidi"/>
          <w:bCs/>
        </w:rPr>
        <w:t xml:space="preserve"> = .</w:t>
      </w:r>
      <w:r w:rsidR="00A4553E" w:rsidRPr="00526972">
        <w:rPr>
          <w:rFonts w:asciiTheme="majorBidi" w:hAnsiTheme="majorBidi" w:cstheme="majorBidi"/>
          <w:bCs/>
        </w:rPr>
        <w:t>490</w:t>
      </w:r>
      <w:r w:rsidRPr="00526972">
        <w:rPr>
          <w:rFonts w:asciiTheme="majorBidi" w:hAnsiTheme="majorBidi" w:cstheme="majorBidi"/>
          <w:bCs/>
        </w:rPr>
        <w:t>, moderated the relation between nostalgia and spirituality.</w:t>
      </w:r>
    </w:p>
    <w:p w14:paraId="6735E2B8" w14:textId="388FF55F" w:rsidR="008C1BB9" w:rsidRPr="00526972" w:rsidRDefault="008C1BB9" w:rsidP="00910C45">
      <w:pPr>
        <w:pStyle w:val="APAtext"/>
        <w:rPr>
          <w:rFonts w:asciiTheme="majorBidi" w:hAnsiTheme="majorBidi" w:cstheme="majorBidi"/>
          <w:bCs/>
        </w:rPr>
      </w:pPr>
      <w:r w:rsidRPr="00526972">
        <w:rPr>
          <w:rFonts w:asciiTheme="majorBidi" w:hAnsiTheme="majorBidi" w:cstheme="majorBidi"/>
        </w:rPr>
        <w:t xml:space="preserve">To test whether the continuous demographic variables (i.e., </w:t>
      </w:r>
      <w:r w:rsidRPr="00526972">
        <w:rPr>
          <w:rFonts w:asciiTheme="majorBidi" w:hAnsiTheme="majorBidi" w:cstheme="majorBidi"/>
          <w:bCs/>
        </w:rPr>
        <w:t>age, household income, education</w:t>
      </w:r>
      <w:r w:rsidR="005859AA">
        <w:rPr>
          <w:rFonts w:asciiTheme="majorBidi" w:hAnsiTheme="majorBidi" w:cstheme="majorBidi"/>
          <w:bCs/>
        </w:rPr>
        <w:t xml:space="preserve"> level</w:t>
      </w:r>
      <w:r w:rsidRPr="00526972">
        <w:rPr>
          <w:rFonts w:asciiTheme="majorBidi" w:hAnsiTheme="majorBidi" w:cstheme="majorBidi"/>
          <w:bCs/>
        </w:rPr>
        <w:t xml:space="preserve">) moderated the relation, we conducted </w:t>
      </w:r>
      <w:r w:rsidR="00AE53AC" w:rsidRPr="00526972">
        <w:rPr>
          <w:rFonts w:asciiTheme="majorBidi" w:hAnsiTheme="majorBidi" w:cstheme="majorBidi"/>
          <w:bCs/>
        </w:rPr>
        <w:t>a</w:t>
      </w:r>
      <w:r w:rsidR="0074011F" w:rsidRPr="00526972">
        <w:rPr>
          <w:rFonts w:asciiTheme="majorBidi" w:hAnsiTheme="majorBidi" w:cstheme="majorBidi"/>
          <w:bCs/>
        </w:rPr>
        <w:t xml:space="preserve"> </w:t>
      </w:r>
      <w:r w:rsidRPr="00526972">
        <w:rPr>
          <w:rFonts w:asciiTheme="majorBidi" w:hAnsiTheme="majorBidi" w:cstheme="majorBidi"/>
        </w:rPr>
        <w:t xml:space="preserve">hierarchical </w:t>
      </w:r>
      <w:r w:rsidRPr="00526972">
        <w:rPr>
          <w:rFonts w:asciiTheme="majorBidi" w:hAnsiTheme="majorBidi" w:cstheme="majorBidi"/>
          <w:bCs/>
        </w:rPr>
        <w:t xml:space="preserve">regression </w:t>
      </w:r>
      <w:r w:rsidR="00BA03AB" w:rsidRPr="00526972">
        <w:rPr>
          <w:rFonts w:asciiTheme="majorBidi" w:hAnsiTheme="majorBidi" w:cstheme="majorBidi"/>
          <w:bCs/>
        </w:rPr>
        <w:t xml:space="preserve">analysis </w:t>
      </w:r>
      <w:r w:rsidRPr="00526972">
        <w:rPr>
          <w:rFonts w:asciiTheme="majorBidi" w:hAnsiTheme="majorBidi" w:cstheme="majorBidi"/>
          <w:bCs/>
        </w:rPr>
        <w:t xml:space="preserve">for </w:t>
      </w:r>
      <w:r w:rsidRPr="00526972">
        <w:rPr>
          <w:rFonts w:asciiTheme="majorBidi" w:hAnsiTheme="majorBidi" w:cstheme="majorBidi"/>
          <w:bCs/>
        </w:rPr>
        <w:lastRenderedPageBreak/>
        <w:t xml:space="preserve">each variable. For each, we entered nostalgia and the respective demographic variable in the first step, and their interaction in the second step, as predictors of spirituality. Neither age, </w:t>
      </w:r>
      <w:r w:rsidRPr="00526972">
        <w:rPr>
          <w:rFonts w:asciiTheme="majorBidi" w:hAnsiTheme="majorBidi" w:cstheme="majorBidi"/>
          <w:bCs/>
          <w:i/>
          <w:iCs/>
        </w:rPr>
        <w:t>t</w:t>
      </w:r>
      <w:r w:rsidRPr="00526972">
        <w:rPr>
          <w:rFonts w:asciiTheme="majorBidi" w:hAnsiTheme="majorBidi" w:cstheme="majorBidi"/>
          <w:bCs/>
        </w:rPr>
        <w:t>(31</w:t>
      </w:r>
      <w:r w:rsidR="00A95DA0" w:rsidRPr="00526972">
        <w:rPr>
          <w:rFonts w:asciiTheme="majorBidi" w:hAnsiTheme="majorBidi" w:cstheme="majorBidi"/>
          <w:bCs/>
        </w:rPr>
        <w:t>1</w:t>
      </w:r>
      <w:r w:rsidRPr="00526972">
        <w:rPr>
          <w:rFonts w:asciiTheme="majorBidi" w:hAnsiTheme="majorBidi" w:cstheme="majorBidi"/>
          <w:bCs/>
        </w:rPr>
        <w:t xml:space="preserve">) = </w:t>
      </w:r>
      <w:r w:rsidR="00B74D43" w:rsidRPr="00526972">
        <w:rPr>
          <w:rFonts w:asciiTheme="majorBidi" w:hAnsiTheme="majorBidi" w:cstheme="majorBidi"/>
          <w:bCs/>
        </w:rPr>
        <w:t>0</w:t>
      </w:r>
      <w:r w:rsidRPr="00526972">
        <w:rPr>
          <w:rFonts w:asciiTheme="majorBidi" w:hAnsiTheme="majorBidi" w:cstheme="majorBidi"/>
          <w:bCs/>
        </w:rPr>
        <w:t xml:space="preserve">.13, </w:t>
      </w:r>
      <w:r w:rsidRPr="00526972">
        <w:rPr>
          <w:rFonts w:asciiTheme="majorBidi" w:hAnsiTheme="majorBidi" w:cstheme="majorBidi"/>
          <w:bCs/>
          <w:i/>
          <w:iCs/>
        </w:rPr>
        <w:t>p</w:t>
      </w:r>
      <w:r w:rsidRPr="00526972">
        <w:rPr>
          <w:rFonts w:asciiTheme="majorBidi" w:hAnsiTheme="majorBidi" w:cstheme="majorBidi"/>
          <w:bCs/>
        </w:rPr>
        <w:t xml:space="preserve"> = .</w:t>
      </w:r>
      <w:r w:rsidR="00CD510A" w:rsidRPr="00526972">
        <w:rPr>
          <w:rFonts w:asciiTheme="majorBidi" w:hAnsiTheme="majorBidi" w:cstheme="majorBidi"/>
          <w:bCs/>
        </w:rPr>
        <w:t>892</w:t>
      </w:r>
      <w:r w:rsidRPr="00526972">
        <w:rPr>
          <w:rFonts w:asciiTheme="majorBidi" w:hAnsiTheme="majorBidi" w:cstheme="majorBidi"/>
          <w:bCs/>
        </w:rPr>
        <w:t xml:space="preserve">, household income, </w:t>
      </w:r>
      <w:r w:rsidRPr="00526972">
        <w:rPr>
          <w:rFonts w:asciiTheme="majorBidi" w:hAnsiTheme="majorBidi" w:cstheme="majorBidi"/>
          <w:bCs/>
          <w:i/>
          <w:iCs/>
        </w:rPr>
        <w:t>t</w:t>
      </w:r>
      <w:r w:rsidRPr="00526972">
        <w:rPr>
          <w:rFonts w:asciiTheme="majorBidi" w:hAnsiTheme="majorBidi" w:cstheme="majorBidi"/>
          <w:bCs/>
        </w:rPr>
        <w:t>(29</w:t>
      </w:r>
      <w:r w:rsidR="00A95DA0" w:rsidRPr="00526972">
        <w:rPr>
          <w:rFonts w:asciiTheme="majorBidi" w:hAnsiTheme="majorBidi" w:cstheme="majorBidi"/>
          <w:bCs/>
        </w:rPr>
        <w:t>1</w:t>
      </w:r>
      <w:r w:rsidRPr="00526972">
        <w:rPr>
          <w:rFonts w:asciiTheme="majorBidi" w:hAnsiTheme="majorBidi" w:cstheme="majorBidi"/>
          <w:bCs/>
        </w:rPr>
        <w:t xml:space="preserve">) = -1.49, </w:t>
      </w:r>
      <w:r w:rsidRPr="00526972">
        <w:rPr>
          <w:rFonts w:asciiTheme="majorBidi" w:hAnsiTheme="majorBidi" w:cstheme="majorBidi"/>
          <w:bCs/>
          <w:i/>
          <w:iCs/>
        </w:rPr>
        <w:t>p</w:t>
      </w:r>
      <w:r w:rsidRPr="00526972">
        <w:rPr>
          <w:rFonts w:asciiTheme="majorBidi" w:hAnsiTheme="majorBidi" w:cstheme="majorBidi"/>
          <w:bCs/>
        </w:rPr>
        <w:t xml:space="preserve"> = .</w:t>
      </w:r>
      <w:r w:rsidR="00CD510A" w:rsidRPr="00526972">
        <w:rPr>
          <w:rFonts w:asciiTheme="majorBidi" w:hAnsiTheme="majorBidi" w:cstheme="majorBidi"/>
          <w:bCs/>
        </w:rPr>
        <w:t>138</w:t>
      </w:r>
      <w:r w:rsidRPr="00526972">
        <w:rPr>
          <w:rFonts w:asciiTheme="majorBidi" w:hAnsiTheme="majorBidi" w:cstheme="majorBidi"/>
          <w:bCs/>
        </w:rPr>
        <w:t>, nor education</w:t>
      </w:r>
      <w:r w:rsidR="005859AA">
        <w:rPr>
          <w:rFonts w:asciiTheme="majorBidi" w:hAnsiTheme="majorBidi" w:cstheme="majorBidi"/>
          <w:bCs/>
        </w:rPr>
        <w:t xml:space="preserve"> level</w:t>
      </w:r>
      <w:r w:rsidRPr="00526972">
        <w:rPr>
          <w:rFonts w:asciiTheme="majorBidi" w:hAnsiTheme="majorBidi" w:cstheme="majorBidi"/>
          <w:bCs/>
        </w:rPr>
        <w:t xml:space="preserve">, </w:t>
      </w:r>
      <w:r w:rsidRPr="00526972">
        <w:rPr>
          <w:rFonts w:asciiTheme="majorBidi" w:hAnsiTheme="majorBidi" w:cstheme="majorBidi"/>
          <w:bCs/>
          <w:i/>
          <w:iCs/>
        </w:rPr>
        <w:t>t</w:t>
      </w:r>
      <w:r w:rsidRPr="00526972">
        <w:rPr>
          <w:rFonts w:asciiTheme="majorBidi" w:hAnsiTheme="majorBidi" w:cstheme="majorBidi"/>
          <w:bCs/>
        </w:rPr>
        <w:t>(30</w:t>
      </w:r>
      <w:r w:rsidR="00A95DA0" w:rsidRPr="00526972">
        <w:rPr>
          <w:rFonts w:asciiTheme="majorBidi" w:hAnsiTheme="majorBidi" w:cstheme="majorBidi"/>
          <w:bCs/>
        </w:rPr>
        <w:t>1</w:t>
      </w:r>
      <w:r w:rsidRPr="00526972">
        <w:rPr>
          <w:rFonts w:asciiTheme="majorBidi" w:hAnsiTheme="majorBidi" w:cstheme="majorBidi"/>
          <w:bCs/>
        </w:rPr>
        <w:t xml:space="preserve">) = -1.71, </w:t>
      </w:r>
      <w:r w:rsidRPr="00526972">
        <w:rPr>
          <w:rFonts w:asciiTheme="majorBidi" w:hAnsiTheme="majorBidi" w:cstheme="majorBidi"/>
          <w:bCs/>
          <w:i/>
          <w:iCs/>
        </w:rPr>
        <w:t>p</w:t>
      </w:r>
      <w:r w:rsidRPr="00526972">
        <w:rPr>
          <w:rFonts w:asciiTheme="majorBidi" w:hAnsiTheme="majorBidi" w:cstheme="majorBidi"/>
          <w:bCs/>
        </w:rPr>
        <w:t xml:space="preserve"> = .</w:t>
      </w:r>
      <w:r w:rsidR="005179F7" w:rsidRPr="00526972">
        <w:rPr>
          <w:rFonts w:asciiTheme="majorBidi" w:hAnsiTheme="majorBidi" w:cstheme="majorBidi"/>
          <w:bCs/>
        </w:rPr>
        <w:t>088</w:t>
      </w:r>
      <w:r w:rsidRPr="00526972">
        <w:rPr>
          <w:rFonts w:asciiTheme="majorBidi" w:hAnsiTheme="majorBidi" w:cstheme="majorBidi"/>
          <w:bCs/>
        </w:rPr>
        <w:t>, moderated the relation between nostalgia and spirituality.</w:t>
      </w:r>
      <w:r w:rsidR="00407753" w:rsidRPr="00526972">
        <w:rPr>
          <w:rStyle w:val="FootnoteReference"/>
          <w:rFonts w:asciiTheme="majorBidi" w:hAnsiTheme="majorBidi" w:cstheme="majorBidi"/>
          <w:bCs/>
        </w:rPr>
        <w:footnoteReference w:id="6"/>
      </w:r>
      <w:r w:rsidR="00AE53AC" w:rsidRPr="00526972">
        <w:rPr>
          <w:rFonts w:asciiTheme="majorBidi" w:hAnsiTheme="majorBidi" w:cstheme="majorBidi"/>
          <w:bCs/>
          <w:vertAlign w:val="superscript"/>
        </w:rPr>
        <w:t>,</w:t>
      </w:r>
      <w:r w:rsidR="00407753" w:rsidRPr="00526972">
        <w:rPr>
          <w:rStyle w:val="FootnoteReference"/>
          <w:rFonts w:asciiTheme="majorBidi" w:hAnsiTheme="majorBidi" w:cstheme="majorBidi"/>
          <w:bCs/>
        </w:rPr>
        <w:footnoteReference w:id="7"/>
      </w:r>
    </w:p>
    <w:p w14:paraId="194787E2" w14:textId="6F1B19DC" w:rsidR="008C1BB9" w:rsidRPr="00526972" w:rsidRDefault="008C1BB9" w:rsidP="00910C45">
      <w:pPr>
        <w:widowControl w:val="0"/>
        <w:spacing w:after="0" w:line="480" w:lineRule="exact"/>
        <w:rPr>
          <w:rFonts w:ascii="Times New Roman" w:hAnsi="Times New Roman" w:cs="Times New Roman"/>
          <w:sz w:val="24"/>
          <w:szCs w:val="24"/>
        </w:rPr>
      </w:pPr>
      <w:r w:rsidRPr="00526972">
        <w:rPr>
          <w:rFonts w:ascii="Times New Roman" w:hAnsi="Times New Roman" w:cs="Times New Roman"/>
          <w:b/>
          <w:sz w:val="24"/>
          <w:szCs w:val="24"/>
        </w:rPr>
        <w:t>Discussion</w:t>
      </w:r>
    </w:p>
    <w:p w14:paraId="6834B72D" w14:textId="568CA364" w:rsidR="008C1BB9" w:rsidRPr="00526972" w:rsidRDefault="008C1BB9" w:rsidP="00910C45">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Study 2 conceptually replicated and expanded upon the findings of Study 1. In a </w:t>
      </w:r>
      <w:r w:rsidR="00416868" w:rsidRPr="00526972">
        <w:rPr>
          <w:rFonts w:ascii="Times New Roman" w:hAnsi="Times New Roman" w:cs="Times New Roman"/>
          <w:sz w:val="24"/>
          <w:szCs w:val="24"/>
        </w:rPr>
        <w:t xml:space="preserve">nationally </w:t>
      </w:r>
      <w:r w:rsidRPr="00526972">
        <w:rPr>
          <w:rFonts w:ascii="Times New Roman" w:hAnsi="Times New Roman" w:cs="Times New Roman"/>
          <w:sz w:val="24"/>
          <w:szCs w:val="24"/>
        </w:rPr>
        <w:t xml:space="preserve">representative sample, nostalgia </w:t>
      </w:r>
      <w:r w:rsidR="007801CF" w:rsidRPr="00526972">
        <w:rPr>
          <w:rFonts w:ascii="Times New Roman" w:hAnsi="Times New Roman" w:cs="Times New Roman"/>
          <w:sz w:val="24"/>
          <w:szCs w:val="24"/>
        </w:rPr>
        <w:t>predicted</w:t>
      </w:r>
      <w:r w:rsidRPr="00526972">
        <w:rPr>
          <w:rFonts w:ascii="Times New Roman" w:hAnsi="Times New Roman" w:cs="Times New Roman"/>
          <w:sz w:val="24"/>
          <w:szCs w:val="24"/>
        </w:rPr>
        <w:t xml:space="preserve"> greater spirituality</w:t>
      </w:r>
      <w:r w:rsidR="007D0F7D" w:rsidRPr="00526972">
        <w:rPr>
          <w:rFonts w:ascii="Times New Roman" w:hAnsi="Times New Roman" w:cs="Times New Roman"/>
          <w:sz w:val="24"/>
          <w:szCs w:val="24"/>
        </w:rPr>
        <w:t xml:space="preserve"> </w:t>
      </w:r>
      <w:r w:rsidR="00AB36DB" w:rsidRPr="00526972">
        <w:rPr>
          <w:rFonts w:ascii="Times New Roman" w:hAnsi="Times New Roman" w:cs="Times New Roman"/>
          <w:sz w:val="24"/>
          <w:szCs w:val="24"/>
        </w:rPr>
        <w:t xml:space="preserve">and did so </w:t>
      </w:r>
      <w:r w:rsidR="00D9014B" w:rsidRPr="00526972">
        <w:rPr>
          <w:rFonts w:ascii="Times New Roman" w:hAnsi="Times New Roman" w:cs="Times New Roman"/>
          <w:sz w:val="24"/>
          <w:szCs w:val="24"/>
        </w:rPr>
        <w:t xml:space="preserve">after controlling for </w:t>
      </w:r>
      <w:r w:rsidRPr="00526972">
        <w:rPr>
          <w:rFonts w:ascii="Times New Roman" w:hAnsi="Times New Roman" w:cs="Times New Roman"/>
          <w:sz w:val="24"/>
          <w:szCs w:val="24"/>
        </w:rPr>
        <w:t>key demographics and core personality traits.</w:t>
      </w:r>
      <w:r w:rsidR="00D8655C" w:rsidRPr="00526972">
        <w:rPr>
          <w:rFonts w:ascii="Times New Roman" w:hAnsi="Times New Roman" w:cs="Times New Roman"/>
          <w:sz w:val="24"/>
          <w:szCs w:val="24"/>
        </w:rPr>
        <w:t xml:space="preserve"> </w:t>
      </w:r>
      <w:r w:rsidR="000167A4" w:rsidRPr="00526972">
        <w:rPr>
          <w:rFonts w:ascii="Times New Roman" w:hAnsi="Times New Roman" w:cs="Times New Roman"/>
          <w:sz w:val="24"/>
          <w:szCs w:val="24"/>
        </w:rPr>
        <w:t>D</w:t>
      </w:r>
      <w:r w:rsidR="00FF5AEA" w:rsidRPr="00526972">
        <w:rPr>
          <w:rFonts w:ascii="Times New Roman" w:hAnsi="Times New Roman" w:cs="Times New Roman"/>
          <w:sz w:val="24"/>
          <w:szCs w:val="24"/>
        </w:rPr>
        <w:t>emographic</w:t>
      </w:r>
      <w:r w:rsidR="000167A4" w:rsidRPr="00526972">
        <w:rPr>
          <w:rFonts w:ascii="Times New Roman" w:hAnsi="Times New Roman" w:cs="Times New Roman"/>
          <w:sz w:val="24"/>
          <w:szCs w:val="24"/>
        </w:rPr>
        <w:t>s</w:t>
      </w:r>
      <w:r w:rsidR="00FF5AEA" w:rsidRPr="00526972">
        <w:rPr>
          <w:rFonts w:ascii="Times New Roman" w:hAnsi="Times New Roman" w:cs="Times New Roman"/>
          <w:sz w:val="24"/>
          <w:szCs w:val="24"/>
        </w:rPr>
        <w:t xml:space="preserve"> did not moderate the </w:t>
      </w:r>
      <w:r w:rsidR="0079543A" w:rsidRPr="00526972">
        <w:rPr>
          <w:rFonts w:ascii="Times New Roman" w:hAnsi="Times New Roman" w:cs="Times New Roman"/>
          <w:sz w:val="24"/>
          <w:szCs w:val="24"/>
        </w:rPr>
        <w:t>nostalgia</w:t>
      </w:r>
      <w:r w:rsidR="00AB36DB" w:rsidRPr="00526972">
        <w:rPr>
          <w:rFonts w:ascii="Times New Roman" w:hAnsi="Times New Roman" w:cs="Times New Roman"/>
          <w:sz w:val="24"/>
          <w:szCs w:val="24"/>
        </w:rPr>
        <w:t>-</w:t>
      </w:r>
      <w:r w:rsidR="0079543A" w:rsidRPr="00526972">
        <w:rPr>
          <w:rFonts w:ascii="Times New Roman" w:hAnsi="Times New Roman" w:cs="Times New Roman"/>
          <w:sz w:val="24"/>
          <w:szCs w:val="24"/>
        </w:rPr>
        <w:t xml:space="preserve">spirituality </w:t>
      </w:r>
      <w:r w:rsidR="00FF5AEA" w:rsidRPr="00526972">
        <w:rPr>
          <w:rFonts w:ascii="Times New Roman" w:hAnsi="Times New Roman" w:cs="Times New Roman"/>
          <w:sz w:val="24"/>
          <w:szCs w:val="24"/>
        </w:rPr>
        <w:t xml:space="preserve">relation, </w:t>
      </w:r>
      <w:r w:rsidR="00AB36DB" w:rsidRPr="00526972">
        <w:rPr>
          <w:rFonts w:ascii="Times New Roman" w:hAnsi="Times New Roman" w:cs="Times New Roman"/>
          <w:sz w:val="24"/>
          <w:szCs w:val="24"/>
        </w:rPr>
        <w:t xml:space="preserve">demonstrating </w:t>
      </w:r>
      <w:r w:rsidR="00FF5AEA" w:rsidRPr="00526972">
        <w:rPr>
          <w:rFonts w:ascii="Times New Roman" w:hAnsi="Times New Roman" w:cs="Times New Roman"/>
          <w:sz w:val="24"/>
          <w:szCs w:val="24"/>
        </w:rPr>
        <w:t>the generality of this relation.</w:t>
      </w:r>
    </w:p>
    <w:p w14:paraId="49641D87" w14:textId="06E65FF4" w:rsidR="008C1BB9" w:rsidRPr="00526972" w:rsidRDefault="008C1BB9" w:rsidP="00910C45">
      <w:pPr>
        <w:widowControl w:val="0"/>
        <w:spacing w:after="0" w:line="480" w:lineRule="exact"/>
        <w:jc w:val="center"/>
        <w:rPr>
          <w:rFonts w:ascii="Times New Roman" w:hAnsi="Times New Roman" w:cs="Times New Roman"/>
          <w:b/>
          <w:sz w:val="24"/>
          <w:szCs w:val="24"/>
        </w:rPr>
      </w:pPr>
      <w:r w:rsidRPr="00526972">
        <w:rPr>
          <w:rFonts w:ascii="Times New Roman" w:hAnsi="Times New Roman" w:cs="Times New Roman"/>
          <w:b/>
          <w:sz w:val="24"/>
          <w:szCs w:val="24"/>
        </w:rPr>
        <w:t>Study 3</w:t>
      </w:r>
    </w:p>
    <w:p w14:paraId="20CD9844" w14:textId="5389DD15" w:rsidR="008C1BB9" w:rsidRPr="00526972" w:rsidRDefault="008C1BB9" w:rsidP="00A84CB3">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Stud</w:t>
      </w:r>
      <w:r w:rsidR="00416868" w:rsidRPr="00526972">
        <w:rPr>
          <w:rFonts w:ascii="Times New Roman" w:hAnsi="Times New Roman" w:cs="Times New Roman"/>
          <w:sz w:val="24"/>
          <w:szCs w:val="24"/>
        </w:rPr>
        <w:t>ies</w:t>
      </w:r>
      <w:r w:rsidRPr="00526972">
        <w:rPr>
          <w:rFonts w:ascii="Times New Roman" w:hAnsi="Times New Roman" w:cs="Times New Roman"/>
          <w:sz w:val="24"/>
          <w:szCs w:val="24"/>
        </w:rPr>
        <w:t xml:space="preserve"> 1</w:t>
      </w:r>
      <w:r w:rsidR="00416868" w:rsidRPr="00526972">
        <w:rPr>
          <w:rFonts w:ascii="Times New Roman" w:hAnsi="Times New Roman" w:cs="Times New Roman"/>
          <w:sz w:val="24"/>
          <w:szCs w:val="24"/>
        </w:rPr>
        <w:t>-2</w:t>
      </w:r>
      <w:r w:rsidRPr="00526972">
        <w:rPr>
          <w:rFonts w:ascii="Times New Roman" w:hAnsi="Times New Roman" w:cs="Times New Roman"/>
          <w:sz w:val="24"/>
          <w:szCs w:val="24"/>
        </w:rPr>
        <w:t xml:space="preserve"> </w:t>
      </w:r>
      <w:r w:rsidR="00A749FD" w:rsidRPr="00526972">
        <w:rPr>
          <w:rFonts w:ascii="Times New Roman" w:hAnsi="Times New Roman" w:cs="Times New Roman"/>
          <w:sz w:val="24"/>
          <w:szCs w:val="24"/>
        </w:rPr>
        <w:t>showed</w:t>
      </w:r>
      <w:r w:rsidRPr="00526972">
        <w:rPr>
          <w:rFonts w:ascii="Times New Roman" w:hAnsi="Times New Roman" w:cs="Times New Roman"/>
          <w:sz w:val="24"/>
          <w:szCs w:val="24"/>
        </w:rPr>
        <w:t xml:space="preserve"> that nostalgia is r</w:t>
      </w:r>
      <w:r w:rsidR="00A84CB3" w:rsidRPr="00526972">
        <w:rPr>
          <w:rFonts w:ascii="Times New Roman" w:hAnsi="Times New Roman" w:cs="Times New Roman"/>
          <w:sz w:val="24"/>
          <w:szCs w:val="24"/>
        </w:rPr>
        <w:t xml:space="preserve">elated to greater spirituality, thus providing support for part of our theoretical model. In Study 3, we tested the full model </w:t>
      </w:r>
      <w:r w:rsidR="000167A4" w:rsidRPr="00526972">
        <w:rPr>
          <w:rFonts w:ascii="Times New Roman" w:hAnsi="Times New Roman" w:cs="Times New Roman"/>
          <w:sz w:val="24"/>
          <w:szCs w:val="24"/>
        </w:rPr>
        <w:t xml:space="preserve">by </w:t>
      </w:r>
      <w:r w:rsidR="00416868" w:rsidRPr="00526972">
        <w:rPr>
          <w:rFonts w:ascii="Times New Roman" w:hAnsi="Times New Roman" w:cs="Times New Roman"/>
          <w:sz w:val="24"/>
          <w:szCs w:val="24"/>
        </w:rPr>
        <w:t>manipulat</w:t>
      </w:r>
      <w:r w:rsidR="000167A4" w:rsidRPr="00526972">
        <w:rPr>
          <w:rFonts w:ascii="Times New Roman" w:hAnsi="Times New Roman" w:cs="Times New Roman"/>
          <w:sz w:val="24"/>
          <w:szCs w:val="24"/>
        </w:rPr>
        <w:t>ing</w:t>
      </w:r>
      <w:r w:rsidRPr="00526972">
        <w:rPr>
          <w:rFonts w:ascii="Times New Roman" w:hAnsi="Times New Roman" w:cs="Times New Roman"/>
          <w:sz w:val="24"/>
          <w:szCs w:val="24"/>
        </w:rPr>
        <w:t xml:space="preserve"> nostalgia</w:t>
      </w:r>
      <w:r w:rsidR="00416868" w:rsidRPr="00526972">
        <w:rPr>
          <w:rFonts w:ascii="Times New Roman" w:hAnsi="Times New Roman" w:cs="Times New Roman"/>
          <w:sz w:val="24"/>
          <w:szCs w:val="24"/>
        </w:rPr>
        <w:t xml:space="preserve"> (vs. control)</w:t>
      </w:r>
      <w:r w:rsidR="00A84CB3" w:rsidRPr="00526972">
        <w:rPr>
          <w:rFonts w:ascii="Times New Roman" w:hAnsi="Times New Roman" w:cs="Times New Roman"/>
          <w:sz w:val="24"/>
          <w:szCs w:val="24"/>
        </w:rPr>
        <w:t xml:space="preserve">, and then </w:t>
      </w:r>
      <w:r w:rsidR="00815A50" w:rsidRPr="00526972">
        <w:rPr>
          <w:rFonts w:ascii="Times New Roman" w:hAnsi="Times New Roman" w:cs="Times New Roman"/>
          <w:sz w:val="24"/>
          <w:szCs w:val="24"/>
        </w:rPr>
        <w:t>measur</w:t>
      </w:r>
      <w:r w:rsidR="000167A4" w:rsidRPr="00526972">
        <w:rPr>
          <w:rFonts w:ascii="Times New Roman" w:hAnsi="Times New Roman" w:cs="Times New Roman"/>
          <w:sz w:val="24"/>
          <w:szCs w:val="24"/>
        </w:rPr>
        <w:t>ing</w:t>
      </w:r>
      <w:r w:rsidR="00815A50" w:rsidRPr="00526972">
        <w:rPr>
          <w:rFonts w:ascii="Times New Roman" w:hAnsi="Times New Roman" w:cs="Times New Roman"/>
          <w:sz w:val="24"/>
          <w:szCs w:val="24"/>
        </w:rPr>
        <w:t xml:space="preserve"> </w:t>
      </w:r>
      <w:r w:rsidRPr="00526972">
        <w:rPr>
          <w:rFonts w:ascii="Times New Roman" w:hAnsi="Times New Roman" w:cs="Times New Roman"/>
          <w:sz w:val="24"/>
          <w:szCs w:val="24"/>
        </w:rPr>
        <w:t>self-continuity</w:t>
      </w:r>
      <w:r w:rsidR="00A84CB3" w:rsidRPr="00526972">
        <w:rPr>
          <w:rFonts w:ascii="Times New Roman" w:hAnsi="Times New Roman" w:cs="Times New Roman"/>
          <w:sz w:val="24"/>
          <w:szCs w:val="24"/>
        </w:rPr>
        <w:t>,</w:t>
      </w:r>
      <w:r w:rsidRPr="00526972">
        <w:rPr>
          <w:rFonts w:ascii="Times New Roman" w:hAnsi="Times New Roman" w:cs="Times New Roman"/>
          <w:sz w:val="24"/>
          <w:szCs w:val="24"/>
        </w:rPr>
        <w:t xml:space="preserve"> meaning in life</w:t>
      </w:r>
      <w:r w:rsidR="00A84CB3" w:rsidRPr="00526972">
        <w:rPr>
          <w:rFonts w:ascii="Times New Roman" w:hAnsi="Times New Roman" w:cs="Times New Roman"/>
          <w:sz w:val="24"/>
          <w:szCs w:val="24"/>
        </w:rPr>
        <w:t>, and spirituality</w:t>
      </w:r>
      <w:r w:rsidRPr="00526972">
        <w:rPr>
          <w:rFonts w:ascii="Times New Roman" w:hAnsi="Times New Roman" w:cs="Times New Roman"/>
          <w:sz w:val="24"/>
          <w:szCs w:val="24"/>
        </w:rPr>
        <w:t xml:space="preserve">. We hypothesized that nostalgia would </w:t>
      </w:r>
      <w:r w:rsidR="00E540B3" w:rsidRPr="00526972">
        <w:rPr>
          <w:rFonts w:ascii="Times New Roman" w:hAnsi="Times New Roman" w:cs="Times New Roman"/>
          <w:sz w:val="24"/>
          <w:szCs w:val="24"/>
        </w:rPr>
        <w:t xml:space="preserve">have </w:t>
      </w:r>
      <w:r w:rsidR="002764F4" w:rsidRPr="00526972">
        <w:rPr>
          <w:rFonts w:ascii="Times New Roman" w:hAnsi="Times New Roman" w:cs="Times New Roman"/>
          <w:sz w:val="24"/>
          <w:szCs w:val="24"/>
        </w:rPr>
        <w:t>a serial</w:t>
      </w:r>
      <w:r w:rsidR="00E540B3" w:rsidRPr="00526972">
        <w:rPr>
          <w:rFonts w:ascii="Times New Roman" w:hAnsi="Times New Roman" w:cs="Times New Roman"/>
          <w:sz w:val="24"/>
          <w:szCs w:val="24"/>
        </w:rPr>
        <w:t xml:space="preserve"> indirect effect on </w:t>
      </w:r>
      <w:r w:rsidRPr="00526972">
        <w:rPr>
          <w:rFonts w:ascii="Times New Roman" w:hAnsi="Times New Roman" w:cs="Times New Roman"/>
          <w:sz w:val="24"/>
          <w:szCs w:val="24"/>
        </w:rPr>
        <w:t xml:space="preserve">spirituality </w:t>
      </w:r>
      <w:r w:rsidR="00E540B3" w:rsidRPr="00526972">
        <w:rPr>
          <w:rFonts w:ascii="Times New Roman" w:hAnsi="Times New Roman" w:cs="Times New Roman"/>
          <w:sz w:val="24"/>
          <w:szCs w:val="24"/>
        </w:rPr>
        <w:t xml:space="preserve">via self-continuity and </w:t>
      </w:r>
      <w:r w:rsidRPr="00526972">
        <w:rPr>
          <w:rFonts w:ascii="Times New Roman" w:hAnsi="Times New Roman" w:cs="Times New Roman"/>
          <w:sz w:val="24"/>
          <w:szCs w:val="24"/>
        </w:rPr>
        <w:t>meaning in life</w:t>
      </w:r>
      <w:r w:rsidR="00812897" w:rsidRPr="00526972">
        <w:rPr>
          <w:rFonts w:ascii="Times New Roman" w:hAnsi="Times New Roman" w:cs="Times New Roman"/>
          <w:sz w:val="24"/>
          <w:szCs w:val="24"/>
        </w:rPr>
        <w:t xml:space="preserve"> (</w:t>
      </w:r>
      <w:r w:rsidR="00AA2004" w:rsidRPr="00526972">
        <w:rPr>
          <w:rFonts w:ascii="Times New Roman" w:hAnsi="Times New Roman" w:cs="Times New Roman"/>
          <w:sz w:val="24"/>
          <w:szCs w:val="24"/>
        </w:rPr>
        <w:t xml:space="preserve">i.e., </w:t>
      </w:r>
      <w:r w:rsidRPr="00526972">
        <w:rPr>
          <w:rFonts w:ascii="Times New Roman" w:hAnsi="Times New Roman" w:cs="Times New Roman"/>
          <w:sz w:val="24"/>
          <w:szCs w:val="24"/>
        </w:rPr>
        <w:t xml:space="preserve">nostalgia </w:t>
      </w:r>
      <w:r w:rsidRPr="00526972">
        <w:rPr>
          <w:rFonts w:ascii="Cambria Math" w:hAnsi="Cambria Math" w:cs="Cambria Math"/>
          <w:sz w:val="24"/>
          <w:szCs w:val="24"/>
        </w:rPr>
        <w:t>⇒</w:t>
      </w:r>
      <w:r w:rsidRPr="00526972">
        <w:rPr>
          <w:rFonts w:ascii="Times New Roman" w:hAnsi="Times New Roman" w:cs="Times New Roman"/>
          <w:sz w:val="24"/>
          <w:szCs w:val="24"/>
        </w:rPr>
        <w:t xml:space="preserve"> self-continuity </w:t>
      </w:r>
      <w:r w:rsidRPr="00526972">
        <w:rPr>
          <w:rFonts w:ascii="Cambria Math" w:hAnsi="Cambria Math" w:cs="Cambria Math"/>
          <w:sz w:val="24"/>
          <w:szCs w:val="24"/>
        </w:rPr>
        <w:t>⇒</w:t>
      </w:r>
      <w:r w:rsidRPr="00526972">
        <w:rPr>
          <w:rFonts w:ascii="Times New Roman" w:hAnsi="Times New Roman" w:cs="Times New Roman"/>
          <w:sz w:val="24"/>
          <w:szCs w:val="24"/>
        </w:rPr>
        <w:t xml:space="preserve"> meaning in life </w:t>
      </w:r>
      <w:r w:rsidRPr="00526972">
        <w:rPr>
          <w:rFonts w:ascii="Cambria Math" w:hAnsi="Cambria Math" w:cs="Cambria Math"/>
          <w:sz w:val="24"/>
          <w:szCs w:val="24"/>
        </w:rPr>
        <w:t>⇒</w:t>
      </w:r>
      <w:r w:rsidRPr="00526972">
        <w:rPr>
          <w:rFonts w:ascii="Times New Roman" w:hAnsi="Times New Roman" w:cs="Times New Roman"/>
          <w:sz w:val="24"/>
          <w:szCs w:val="24"/>
        </w:rPr>
        <w:t xml:space="preserve"> spirituality</w:t>
      </w:r>
      <w:r w:rsidR="00812897" w:rsidRPr="00526972">
        <w:rPr>
          <w:rFonts w:ascii="Times New Roman" w:hAnsi="Times New Roman" w:cs="Times New Roman"/>
          <w:sz w:val="24"/>
          <w:szCs w:val="24"/>
        </w:rPr>
        <w:t>)</w:t>
      </w:r>
      <w:r w:rsidRPr="00526972">
        <w:rPr>
          <w:rFonts w:ascii="Times New Roman" w:hAnsi="Times New Roman" w:cs="Times New Roman"/>
          <w:sz w:val="24"/>
          <w:szCs w:val="24"/>
        </w:rPr>
        <w:t>.</w:t>
      </w:r>
      <w:r w:rsidRPr="00526972" w:rsidDel="0097045C">
        <w:rPr>
          <w:rFonts w:ascii="Times New Roman" w:hAnsi="Times New Roman" w:cs="Times New Roman"/>
          <w:sz w:val="24"/>
          <w:szCs w:val="24"/>
        </w:rPr>
        <w:t xml:space="preserve"> </w:t>
      </w:r>
    </w:p>
    <w:p w14:paraId="0A57227A" w14:textId="77777777" w:rsidR="008C1BB9" w:rsidRPr="00526972" w:rsidRDefault="008C1BB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Method</w:t>
      </w:r>
    </w:p>
    <w:p w14:paraId="67CAC133" w14:textId="77777777" w:rsidR="001E5CF0" w:rsidRPr="00526972" w:rsidRDefault="001E5CF0" w:rsidP="00910C45">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Participants</w:t>
      </w:r>
    </w:p>
    <w:p w14:paraId="4FC5946A" w14:textId="40D1C877" w:rsidR="00BE252A" w:rsidRPr="00526972" w:rsidRDefault="008C1BB9" w:rsidP="00807D4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One hundred and sixty</w:t>
      </w:r>
      <w:r w:rsidR="00CF424C" w:rsidRPr="00526972">
        <w:rPr>
          <w:rFonts w:ascii="Times New Roman" w:hAnsi="Times New Roman" w:cs="Times New Roman"/>
          <w:sz w:val="24"/>
          <w:szCs w:val="24"/>
        </w:rPr>
        <w:t>-one</w:t>
      </w:r>
      <w:r w:rsidRPr="00526972">
        <w:rPr>
          <w:rFonts w:ascii="Times New Roman" w:hAnsi="Times New Roman" w:cs="Times New Roman"/>
          <w:sz w:val="24"/>
          <w:szCs w:val="24"/>
        </w:rPr>
        <w:t xml:space="preserve"> </w:t>
      </w:r>
      <w:r w:rsidR="0014008C" w:rsidRPr="00526972">
        <w:rPr>
          <w:rFonts w:ascii="Times New Roman" w:hAnsi="Times New Roman" w:cs="Times New Roman"/>
          <w:sz w:val="24"/>
          <w:szCs w:val="24"/>
        </w:rPr>
        <w:t xml:space="preserve">British </w:t>
      </w:r>
      <w:r w:rsidR="000A6519" w:rsidRPr="00526972">
        <w:rPr>
          <w:rFonts w:ascii="Times New Roman" w:hAnsi="Times New Roman" w:cs="Times New Roman"/>
          <w:sz w:val="24"/>
          <w:szCs w:val="24"/>
        </w:rPr>
        <w:t>undergraduate</w:t>
      </w:r>
      <w:r w:rsidRPr="00526972">
        <w:rPr>
          <w:rFonts w:ascii="Times New Roman" w:hAnsi="Times New Roman" w:cs="Times New Roman"/>
          <w:sz w:val="24"/>
          <w:szCs w:val="24"/>
        </w:rPr>
        <w:t>s participated in exchange for course credit. They completed all materials in private cubicles.</w:t>
      </w:r>
      <w:r w:rsidR="00ED1F48" w:rsidRPr="00526972">
        <w:rPr>
          <w:rFonts w:ascii="Times New Roman" w:hAnsi="Times New Roman" w:cs="Times New Roman"/>
          <w:sz w:val="24"/>
          <w:szCs w:val="24"/>
        </w:rPr>
        <w:t xml:space="preserve"> </w:t>
      </w:r>
      <w:r w:rsidR="00CF424C" w:rsidRPr="00526972">
        <w:rPr>
          <w:rFonts w:ascii="Times New Roman" w:hAnsi="Times New Roman" w:cs="Times New Roman"/>
          <w:sz w:val="24"/>
          <w:szCs w:val="24"/>
        </w:rPr>
        <w:t>We excluded one participant</w:t>
      </w:r>
      <w:r w:rsidR="00A84CB3" w:rsidRPr="00526972">
        <w:rPr>
          <w:rFonts w:ascii="Times New Roman" w:hAnsi="Times New Roman" w:cs="Times New Roman"/>
          <w:sz w:val="24"/>
          <w:szCs w:val="24"/>
        </w:rPr>
        <w:t>,</w:t>
      </w:r>
      <w:r w:rsidR="00CF424C" w:rsidRPr="00526972">
        <w:rPr>
          <w:rFonts w:ascii="Times New Roman" w:hAnsi="Times New Roman" w:cs="Times New Roman"/>
          <w:sz w:val="24"/>
          <w:szCs w:val="24"/>
        </w:rPr>
        <w:t xml:space="preserve"> because they did not complete the </w:t>
      </w:r>
      <w:r w:rsidR="005D69D9" w:rsidRPr="00526972">
        <w:rPr>
          <w:rFonts w:ascii="Times New Roman" w:hAnsi="Times New Roman" w:cs="Times New Roman"/>
          <w:sz w:val="24"/>
          <w:szCs w:val="24"/>
        </w:rPr>
        <w:t xml:space="preserve">nostalgia </w:t>
      </w:r>
      <w:r w:rsidR="00CF424C" w:rsidRPr="00526972">
        <w:rPr>
          <w:rFonts w:ascii="Times New Roman" w:hAnsi="Times New Roman" w:cs="Times New Roman"/>
          <w:sz w:val="24"/>
          <w:szCs w:val="24"/>
        </w:rPr>
        <w:t>manipulation. The final sample comprised 160 participants (142 women, 18 men; age</w:t>
      </w:r>
      <w:r w:rsidR="000167A4" w:rsidRPr="00526972">
        <w:rPr>
          <w:rFonts w:ascii="Times New Roman" w:hAnsi="Times New Roman" w:cs="Times New Roman"/>
          <w:sz w:val="24"/>
          <w:szCs w:val="24"/>
        </w:rPr>
        <w:t xml:space="preserve">d </w:t>
      </w:r>
      <w:r w:rsidR="00CF424C" w:rsidRPr="00526972">
        <w:rPr>
          <w:rFonts w:ascii="Times New Roman" w:hAnsi="Times New Roman" w:cs="Times New Roman"/>
          <w:sz w:val="24"/>
          <w:szCs w:val="24"/>
        </w:rPr>
        <w:t xml:space="preserve">18-38, </w:t>
      </w:r>
      <w:r w:rsidR="00CF424C" w:rsidRPr="00526972">
        <w:rPr>
          <w:rFonts w:ascii="Times New Roman" w:hAnsi="Times New Roman" w:cs="Times New Roman"/>
          <w:i/>
          <w:iCs/>
          <w:sz w:val="24"/>
          <w:szCs w:val="24"/>
        </w:rPr>
        <w:t>M</w:t>
      </w:r>
      <w:r w:rsidR="000167A4" w:rsidRPr="00526972">
        <w:rPr>
          <w:rFonts w:ascii="Times New Roman" w:hAnsi="Times New Roman" w:cs="Times New Roman"/>
          <w:i/>
          <w:iCs/>
          <w:sz w:val="24"/>
          <w:szCs w:val="24"/>
          <w:vertAlign w:val="subscript"/>
        </w:rPr>
        <w:t>age</w:t>
      </w:r>
      <w:r w:rsidR="00CF424C" w:rsidRPr="00526972">
        <w:rPr>
          <w:rFonts w:ascii="Times New Roman" w:hAnsi="Times New Roman" w:cs="Times New Roman"/>
          <w:sz w:val="24"/>
          <w:szCs w:val="24"/>
        </w:rPr>
        <w:t xml:space="preserve"> = 19.31, </w:t>
      </w:r>
      <w:r w:rsidR="00CF424C" w:rsidRPr="00526972">
        <w:rPr>
          <w:rFonts w:ascii="Times New Roman" w:hAnsi="Times New Roman" w:cs="Times New Roman"/>
          <w:i/>
          <w:iCs/>
          <w:sz w:val="24"/>
          <w:szCs w:val="24"/>
        </w:rPr>
        <w:t>SD</w:t>
      </w:r>
      <w:r w:rsidR="000167A4" w:rsidRPr="00526972">
        <w:rPr>
          <w:rFonts w:ascii="Times New Roman" w:hAnsi="Times New Roman" w:cs="Times New Roman"/>
          <w:i/>
          <w:iCs/>
          <w:sz w:val="24"/>
          <w:szCs w:val="24"/>
          <w:vertAlign w:val="subscript"/>
        </w:rPr>
        <w:t>age</w:t>
      </w:r>
      <w:r w:rsidR="00CF424C" w:rsidRPr="00526972">
        <w:rPr>
          <w:rFonts w:ascii="Times New Roman" w:hAnsi="Times New Roman" w:cs="Times New Roman"/>
          <w:sz w:val="24"/>
          <w:szCs w:val="24"/>
        </w:rPr>
        <w:t xml:space="preserve"> = 1.85). </w:t>
      </w:r>
      <w:r w:rsidR="00ED1F48" w:rsidRPr="00526972">
        <w:rPr>
          <w:rFonts w:ascii="Times New Roman" w:hAnsi="Times New Roman" w:cs="Times New Roman"/>
          <w:sz w:val="24"/>
          <w:szCs w:val="24"/>
        </w:rPr>
        <w:t>We aimed to test at least 132 participants. This is the required sample size to secure power = .80 (</w:t>
      </w:r>
      <w:r w:rsidR="006C3ACC" w:rsidRPr="00526972">
        <w:rPr>
          <w:rFonts w:ascii="Times New Roman" w:hAnsi="Times New Roman" w:cs="Times New Roman"/>
          <w:sz w:val="24"/>
          <w:szCs w:val="24"/>
        </w:rPr>
        <w:t>α</w:t>
      </w:r>
      <w:r w:rsidR="00ED1F48" w:rsidRPr="00526972">
        <w:rPr>
          <w:rFonts w:ascii="Times New Roman" w:hAnsi="Times New Roman" w:cs="Times New Roman"/>
          <w:sz w:val="24"/>
          <w:szCs w:val="24"/>
        </w:rPr>
        <w:t xml:space="preserve"> = .05) </w:t>
      </w:r>
      <w:r w:rsidR="00D87FE0" w:rsidRPr="00526972">
        <w:rPr>
          <w:rFonts w:ascii="Times New Roman" w:hAnsi="Times New Roman" w:cs="Times New Roman"/>
          <w:sz w:val="24"/>
          <w:szCs w:val="24"/>
        </w:rPr>
        <w:t xml:space="preserve">to detect </w:t>
      </w:r>
      <w:r w:rsidR="00ED1F48" w:rsidRPr="00526972">
        <w:rPr>
          <w:rFonts w:ascii="Times New Roman" w:hAnsi="Times New Roman" w:cs="Times New Roman"/>
          <w:sz w:val="24"/>
          <w:szCs w:val="24"/>
        </w:rPr>
        <w:t xml:space="preserve">the effect size of </w:t>
      </w:r>
      <w:r w:rsidR="00ED1F48" w:rsidRPr="00526972">
        <w:rPr>
          <w:rFonts w:ascii="Times New Roman" w:hAnsi="Times New Roman" w:cs="Times New Roman"/>
          <w:i/>
          <w:sz w:val="24"/>
          <w:szCs w:val="24"/>
        </w:rPr>
        <w:t>r</w:t>
      </w:r>
      <w:r w:rsidR="00ED1F48" w:rsidRPr="00526972">
        <w:rPr>
          <w:rFonts w:ascii="Times New Roman" w:hAnsi="Times New Roman" w:cs="Times New Roman"/>
          <w:sz w:val="24"/>
          <w:szCs w:val="24"/>
        </w:rPr>
        <w:t xml:space="preserve"> = .24 (</w:t>
      </w:r>
      <w:r w:rsidR="00ED1F48" w:rsidRPr="00526972">
        <w:rPr>
          <w:rFonts w:ascii="Times New Roman" w:hAnsi="Times New Roman" w:cs="Times New Roman"/>
          <w:i/>
          <w:sz w:val="24"/>
          <w:szCs w:val="24"/>
        </w:rPr>
        <w:t>f</w:t>
      </w:r>
      <w:r w:rsidR="00ED1F48" w:rsidRPr="00526972">
        <w:rPr>
          <w:rFonts w:ascii="Times New Roman" w:hAnsi="Times New Roman" w:cs="Times New Roman"/>
          <w:sz w:val="24"/>
          <w:szCs w:val="24"/>
        </w:rPr>
        <w:t xml:space="preserve"> = .2472)</w:t>
      </w:r>
      <w:r w:rsidR="00A84CB3" w:rsidRPr="00526972">
        <w:rPr>
          <w:rFonts w:ascii="Times New Roman" w:hAnsi="Times New Roman" w:cs="Times New Roman"/>
          <w:sz w:val="24"/>
          <w:szCs w:val="24"/>
        </w:rPr>
        <w:t>,</w:t>
      </w:r>
      <w:r w:rsidR="00ED1F48" w:rsidRPr="00526972">
        <w:rPr>
          <w:rFonts w:ascii="Times New Roman" w:hAnsi="Times New Roman" w:cs="Times New Roman"/>
          <w:sz w:val="24"/>
          <w:szCs w:val="24"/>
        </w:rPr>
        <w:t xml:space="preserve"> which </w:t>
      </w:r>
      <w:r w:rsidR="0014008C" w:rsidRPr="00526972">
        <w:rPr>
          <w:rFonts w:ascii="Times New Roman" w:hAnsi="Times New Roman" w:cs="Times New Roman"/>
          <w:sz w:val="24"/>
          <w:szCs w:val="24"/>
        </w:rPr>
        <w:t>we obtained</w:t>
      </w:r>
      <w:r w:rsidR="00ED1F48" w:rsidRPr="00526972">
        <w:rPr>
          <w:rFonts w:ascii="Times New Roman" w:hAnsi="Times New Roman" w:cs="Times New Roman"/>
          <w:sz w:val="24"/>
          <w:szCs w:val="24"/>
        </w:rPr>
        <w:t xml:space="preserve"> in </w:t>
      </w:r>
      <w:r w:rsidR="00A84CB3" w:rsidRPr="00526972">
        <w:rPr>
          <w:rFonts w:ascii="Times New Roman" w:hAnsi="Times New Roman" w:cs="Times New Roman"/>
          <w:sz w:val="24"/>
          <w:szCs w:val="24"/>
        </w:rPr>
        <w:t xml:space="preserve">Study 2 </w:t>
      </w:r>
      <w:r w:rsidR="00ED1F48" w:rsidRPr="00526972">
        <w:rPr>
          <w:rFonts w:ascii="Times New Roman" w:hAnsi="Times New Roman" w:cs="Times New Roman"/>
          <w:sz w:val="24"/>
          <w:szCs w:val="24"/>
        </w:rPr>
        <w:t>using a representative sample.</w:t>
      </w:r>
    </w:p>
    <w:p w14:paraId="3C557075" w14:textId="06E091F3" w:rsidR="006C30C5" w:rsidRPr="00526972" w:rsidRDefault="006C30C5" w:rsidP="006C30C5">
      <w:pPr>
        <w:widowControl w:val="0"/>
        <w:spacing w:after="0" w:line="480" w:lineRule="exact"/>
        <w:rPr>
          <w:rFonts w:ascii="Times New Roman" w:hAnsi="Times New Roman" w:cs="Times New Roman"/>
          <w:b/>
          <w:bCs/>
          <w:i/>
          <w:iCs/>
          <w:sz w:val="24"/>
          <w:szCs w:val="24"/>
        </w:rPr>
      </w:pPr>
      <w:r w:rsidRPr="00526972">
        <w:rPr>
          <w:rFonts w:ascii="Times New Roman" w:hAnsi="Times New Roman" w:cs="Times New Roman"/>
          <w:b/>
          <w:bCs/>
          <w:i/>
          <w:iCs/>
          <w:sz w:val="24"/>
          <w:szCs w:val="24"/>
        </w:rPr>
        <w:lastRenderedPageBreak/>
        <w:t>Procedure</w:t>
      </w:r>
    </w:p>
    <w:p w14:paraId="740FF358" w14:textId="67258ECD" w:rsidR="00FC3445" w:rsidRPr="00526972" w:rsidRDefault="00DD1D0D" w:rsidP="00A84CB3">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We first experimentally induced nostalgia via the</w:t>
      </w:r>
      <w:r w:rsidR="00A84CB3" w:rsidRPr="00526972">
        <w:rPr>
          <w:rFonts w:ascii="Times New Roman" w:hAnsi="Times New Roman" w:cs="Times New Roman"/>
          <w:sz w:val="24"/>
          <w:szCs w:val="24"/>
        </w:rPr>
        <w:t xml:space="preserve"> Event R</w:t>
      </w:r>
      <w:r w:rsidRPr="00526972">
        <w:rPr>
          <w:rFonts w:ascii="Times New Roman" w:hAnsi="Times New Roman" w:cs="Times New Roman"/>
          <w:sz w:val="24"/>
          <w:szCs w:val="24"/>
        </w:rPr>
        <w:t>eflection</w:t>
      </w:r>
      <w:r w:rsidR="00A84CB3" w:rsidRPr="00526972">
        <w:rPr>
          <w:rFonts w:ascii="Times New Roman" w:hAnsi="Times New Roman" w:cs="Times New Roman"/>
          <w:sz w:val="24"/>
          <w:szCs w:val="24"/>
        </w:rPr>
        <w:t xml:space="preserve"> T</w:t>
      </w:r>
      <w:r w:rsidRPr="00526972">
        <w:rPr>
          <w:rFonts w:ascii="Times New Roman" w:hAnsi="Times New Roman" w:cs="Times New Roman"/>
          <w:sz w:val="24"/>
          <w:szCs w:val="24"/>
        </w:rPr>
        <w:t>ask (Sedikides</w:t>
      </w:r>
      <w:r w:rsidR="00055AF0" w:rsidRPr="00526972">
        <w:rPr>
          <w:rFonts w:ascii="Times New Roman" w:hAnsi="Times New Roman" w:cs="Times New Roman"/>
          <w:sz w:val="24"/>
          <w:szCs w:val="24"/>
        </w:rPr>
        <w:t xml:space="preserve"> et al.</w:t>
      </w:r>
      <w:r w:rsidRPr="00526972">
        <w:rPr>
          <w:rFonts w:ascii="Times New Roman" w:hAnsi="Times New Roman" w:cs="Times New Roman"/>
          <w:sz w:val="24"/>
          <w:szCs w:val="24"/>
        </w:rPr>
        <w:t xml:space="preserve">, 2015). Participants in the nostalgia condition read the </w:t>
      </w:r>
      <w:r w:rsidR="000167A4" w:rsidRPr="00526972">
        <w:rPr>
          <w:rFonts w:ascii="Times New Roman" w:hAnsi="Times New Roman" w:cs="Times New Roman"/>
          <w:sz w:val="24"/>
          <w:szCs w:val="24"/>
        </w:rPr>
        <w:t>aforementioned</w:t>
      </w:r>
      <w:r w:rsidRPr="00526972">
        <w:rPr>
          <w:rFonts w:ascii="Times New Roman" w:hAnsi="Times New Roman" w:cs="Times New Roman"/>
          <w:sz w:val="24"/>
          <w:szCs w:val="24"/>
        </w:rPr>
        <w:t xml:space="preserve"> definition of nostalgia</w:t>
      </w:r>
      <w:r w:rsidR="00A84CB3" w:rsidRPr="00526972">
        <w:rPr>
          <w:rFonts w:ascii="Times New Roman" w:hAnsi="Times New Roman" w:cs="Times New Roman"/>
          <w:sz w:val="24"/>
          <w:szCs w:val="24"/>
        </w:rPr>
        <w:t xml:space="preserve"> and </w:t>
      </w:r>
      <w:r w:rsidR="000167A4" w:rsidRPr="00526972">
        <w:rPr>
          <w:rFonts w:ascii="Times New Roman" w:hAnsi="Times New Roman" w:cs="Times New Roman"/>
          <w:sz w:val="24"/>
          <w:szCs w:val="24"/>
        </w:rPr>
        <w:t>recalled</w:t>
      </w:r>
      <w:r w:rsidRPr="00526972">
        <w:rPr>
          <w:rFonts w:ascii="Times New Roman" w:hAnsi="Times New Roman" w:cs="Times New Roman"/>
          <w:sz w:val="24"/>
          <w:szCs w:val="24"/>
        </w:rPr>
        <w:t xml:space="preserve"> a nostalgic event from their life. Participants in the control condition </w:t>
      </w:r>
      <w:r w:rsidR="000167A4" w:rsidRPr="00526972">
        <w:rPr>
          <w:rFonts w:ascii="Times New Roman" w:hAnsi="Times New Roman" w:cs="Times New Roman"/>
          <w:sz w:val="24"/>
          <w:szCs w:val="24"/>
        </w:rPr>
        <w:t>recalled</w:t>
      </w:r>
      <w:r w:rsidRPr="00526972">
        <w:rPr>
          <w:rFonts w:ascii="Times New Roman" w:hAnsi="Times New Roman" w:cs="Times New Roman"/>
          <w:sz w:val="24"/>
          <w:szCs w:val="24"/>
        </w:rPr>
        <w:t xml:space="preserve"> an ordinary event from their life. In both conditions, participants took a few moments to </w:t>
      </w:r>
      <w:r w:rsidR="00A84CB3" w:rsidRPr="00526972">
        <w:rPr>
          <w:rFonts w:ascii="Times New Roman" w:hAnsi="Times New Roman" w:cs="Times New Roman"/>
          <w:sz w:val="24"/>
          <w:szCs w:val="24"/>
        </w:rPr>
        <w:t>reflect upon</w:t>
      </w:r>
      <w:r w:rsidRPr="00526972">
        <w:rPr>
          <w:rFonts w:ascii="Times New Roman" w:hAnsi="Times New Roman" w:cs="Times New Roman"/>
          <w:sz w:val="24"/>
          <w:szCs w:val="24"/>
        </w:rPr>
        <w:t xml:space="preserve"> the respective event and their feelings</w:t>
      </w:r>
      <w:r w:rsidR="00DF1CE9">
        <w:rPr>
          <w:rFonts w:ascii="Times New Roman" w:hAnsi="Times New Roman" w:cs="Times New Roman"/>
          <w:sz w:val="24"/>
          <w:szCs w:val="24"/>
        </w:rPr>
        <w:t xml:space="preserve"> about it</w:t>
      </w:r>
      <w:r w:rsidRPr="00526972">
        <w:rPr>
          <w:rFonts w:ascii="Times New Roman" w:hAnsi="Times New Roman" w:cs="Times New Roman"/>
          <w:sz w:val="24"/>
          <w:szCs w:val="24"/>
        </w:rPr>
        <w:t xml:space="preserve">. </w:t>
      </w:r>
      <w:r w:rsidR="00E717BE" w:rsidRPr="00526972">
        <w:rPr>
          <w:rFonts w:ascii="Times New Roman" w:hAnsi="Times New Roman" w:cs="Times New Roman"/>
          <w:sz w:val="24"/>
          <w:szCs w:val="24"/>
        </w:rPr>
        <w:t>T</w:t>
      </w:r>
      <w:r w:rsidR="00A84CB3" w:rsidRPr="00526972">
        <w:rPr>
          <w:rFonts w:ascii="Times New Roman" w:hAnsi="Times New Roman" w:cs="Times New Roman"/>
          <w:sz w:val="24"/>
          <w:szCs w:val="24"/>
        </w:rPr>
        <w:t xml:space="preserve">hey </w:t>
      </w:r>
      <w:r w:rsidR="00E717BE" w:rsidRPr="00526972">
        <w:rPr>
          <w:rFonts w:ascii="Times New Roman" w:hAnsi="Times New Roman" w:cs="Times New Roman"/>
          <w:sz w:val="24"/>
          <w:szCs w:val="24"/>
        </w:rPr>
        <w:t xml:space="preserve">then </w:t>
      </w:r>
      <w:r w:rsidR="00A84CB3" w:rsidRPr="00526972">
        <w:rPr>
          <w:rFonts w:ascii="Times New Roman" w:hAnsi="Times New Roman" w:cs="Times New Roman"/>
          <w:sz w:val="24"/>
          <w:szCs w:val="24"/>
        </w:rPr>
        <w:t xml:space="preserve">listed </w:t>
      </w:r>
      <w:r w:rsidRPr="00526972">
        <w:rPr>
          <w:rFonts w:ascii="Times New Roman" w:hAnsi="Times New Roman" w:cs="Times New Roman"/>
          <w:sz w:val="24"/>
          <w:szCs w:val="24"/>
        </w:rPr>
        <w:t>four keywords relevant to the event and spen</w:t>
      </w:r>
      <w:r w:rsidR="00A84CB3" w:rsidRPr="00526972">
        <w:rPr>
          <w:rFonts w:ascii="Times New Roman" w:hAnsi="Times New Roman" w:cs="Times New Roman"/>
          <w:sz w:val="24"/>
          <w:szCs w:val="24"/>
        </w:rPr>
        <w:t>t</w:t>
      </w:r>
      <w:r w:rsidRPr="00526972">
        <w:rPr>
          <w:rFonts w:ascii="Times New Roman" w:hAnsi="Times New Roman" w:cs="Times New Roman"/>
          <w:sz w:val="24"/>
          <w:szCs w:val="24"/>
        </w:rPr>
        <w:t xml:space="preserve"> a few minutes writing about it.</w:t>
      </w:r>
    </w:p>
    <w:p w14:paraId="0ED90989" w14:textId="05C51C13" w:rsidR="008C1BB9" w:rsidRPr="00526972" w:rsidRDefault="00E717BE" w:rsidP="00807D4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Subsequently</w:t>
      </w:r>
      <w:r w:rsidR="00FC3445" w:rsidRPr="00526972">
        <w:rPr>
          <w:rFonts w:ascii="Times New Roman" w:hAnsi="Times New Roman" w:cs="Times New Roman"/>
          <w:sz w:val="24"/>
          <w:szCs w:val="24"/>
        </w:rPr>
        <w:t>,</w:t>
      </w:r>
      <w:r w:rsidRPr="00526972">
        <w:rPr>
          <w:rFonts w:ascii="Times New Roman" w:hAnsi="Times New Roman" w:cs="Times New Roman"/>
          <w:sz w:val="24"/>
          <w:szCs w:val="24"/>
        </w:rPr>
        <w:t xml:space="preserve"> participant</w:t>
      </w:r>
      <w:r w:rsidR="00C427A0" w:rsidRPr="00526972">
        <w:rPr>
          <w:rFonts w:ascii="Times New Roman" w:hAnsi="Times New Roman" w:cs="Times New Roman"/>
          <w:sz w:val="24"/>
          <w:szCs w:val="24"/>
        </w:rPr>
        <w:t>s</w:t>
      </w:r>
      <w:r w:rsidRPr="00526972">
        <w:rPr>
          <w:rFonts w:ascii="Times New Roman" w:hAnsi="Times New Roman" w:cs="Times New Roman"/>
          <w:sz w:val="24"/>
          <w:szCs w:val="24"/>
        </w:rPr>
        <w:t xml:space="preserve"> </w:t>
      </w:r>
      <w:r w:rsidR="008A1A56" w:rsidRPr="00526972">
        <w:rPr>
          <w:rFonts w:ascii="Times New Roman" w:hAnsi="Times New Roman" w:cs="Times New Roman"/>
          <w:sz w:val="24"/>
          <w:szCs w:val="24"/>
        </w:rPr>
        <w:t xml:space="preserve">completed </w:t>
      </w:r>
      <w:r w:rsidR="00C427A0" w:rsidRPr="00526972">
        <w:rPr>
          <w:rFonts w:ascii="Times New Roman" w:hAnsi="Times New Roman" w:cs="Times New Roman"/>
          <w:sz w:val="24"/>
          <w:szCs w:val="24"/>
        </w:rPr>
        <w:t xml:space="preserve">measures </w:t>
      </w:r>
      <w:r w:rsidR="00DA05E1" w:rsidRPr="00526972">
        <w:rPr>
          <w:rFonts w:ascii="Times New Roman" w:hAnsi="Times New Roman" w:cs="Times New Roman"/>
          <w:sz w:val="24"/>
          <w:szCs w:val="24"/>
        </w:rPr>
        <w:t xml:space="preserve">of </w:t>
      </w:r>
      <w:r w:rsidRPr="00526972">
        <w:rPr>
          <w:rFonts w:ascii="Times New Roman" w:hAnsi="Times New Roman" w:cs="Times New Roman"/>
          <w:sz w:val="24"/>
          <w:szCs w:val="24"/>
        </w:rPr>
        <w:t xml:space="preserve">self-continuity, </w:t>
      </w:r>
      <w:r w:rsidR="008E42F4" w:rsidRPr="00526972">
        <w:rPr>
          <w:rFonts w:ascii="Times New Roman" w:hAnsi="Times New Roman" w:cs="Times New Roman"/>
          <w:sz w:val="24"/>
          <w:szCs w:val="24"/>
        </w:rPr>
        <w:t>spirituality</w:t>
      </w:r>
      <w:r w:rsidR="00C427A0" w:rsidRPr="00526972">
        <w:rPr>
          <w:rFonts w:ascii="Times New Roman" w:hAnsi="Times New Roman" w:cs="Times New Roman"/>
          <w:sz w:val="24"/>
          <w:szCs w:val="24"/>
        </w:rPr>
        <w:t>, and meaning in life</w:t>
      </w:r>
      <w:r w:rsidR="00DF1CE9">
        <w:rPr>
          <w:rFonts w:ascii="Times New Roman" w:hAnsi="Times New Roman" w:cs="Times New Roman"/>
          <w:sz w:val="24"/>
          <w:szCs w:val="24"/>
        </w:rPr>
        <w:t xml:space="preserve">, </w:t>
      </w:r>
      <w:r w:rsidRPr="00526972">
        <w:rPr>
          <w:rFonts w:ascii="Times New Roman" w:hAnsi="Times New Roman" w:cs="Times New Roman"/>
          <w:sz w:val="24"/>
          <w:szCs w:val="24"/>
        </w:rPr>
        <w:t xml:space="preserve">in </w:t>
      </w:r>
      <w:r w:rsidR="008A1A56" w:rsidRPr="00526972">
        <w:rPr>
          <w:rFonts w:ascii="Times New Roman" w:hAnsi="Times New Roman" w:cs="Times New Roman"/>
          <w:sz w:val="24"/>
          <w:szCs w:val="24"/>
        </w:rPr>
        <w:t>this</w:t>
      </w:r>
      <w:r w:rsidRPr="00526972">
        <w:rPr>
          <w:rFonts w:ascii="Times New Roman" w:hAnsi="Times New Roman" w:cs="Times New Roman"/>
          <w:sz w:val="24"/>
          <w:szCs w:val="24"/>
        </w:rPr>
        <w:t xml:space="preserve"> fixed random order.</w:t>
      </w:r>
      <w:r w:rsidR="008E42F4" w:rsidRPr="00526972">
        <w:rPr>
          <w:rFonts w:ascii="Times New Roman" w:hAnsi="Times New Roman" w:cs="Times New Roman"/>
          <w:sz w:val="24"/>
          <w:szCs w:val="24"/>
        </w:rPr>
        <w:t xml:space="preserve"> Finally, participants complete</w:t>
      </w:r>
      <w:r w:rsidR="00FC3445" w:rsidRPr="00526972">
        <w:rPr>
          <w:rFonts w:ascii="Times New Roman" w:hAnsi="Times New Roman" w:cs="Times New Roman"/>
          <w:sz w:val="24"/>
          <w:szCs w:val="24"/>
        </w:rPr>
        <w:t xml:space="preserve">d </w:t>
      </w:r>
      <w:r w:rsidR="005D0FCC" w:rsidRPr="00526972">
        <w:rPr>
          <w:rFonts w:ascii="Times New Roman" w:hAnsi="Times New Roman" w:cs="Times New Roman"/>
          <w:sz w:val="24"/>
          <w:szCs w:val="24"/>
        </w:rPr>
        <w:t xml:space="preserve">a </w:t>
      </w:r>
      <w:r w:rsidR="00FC3445" w:rsidRPr="00526972">
        <w:rPr>
          <w:rFonts w:ascii="Times New Roman" w:hAnsi="Times New Roman" w:cs="Times New Roman"/>
          <w:sz w:val="24"/>
          <w:szCs w:val="24"/>
        </w:rPr>
        <w:t>nostalgia manip</w:t>
      </w:r>
      <w:r w:rsidR="006736C1" w:rsidRPr="00526972">
        <w:rPr>
          <w:rFonts w:ascii="Times New Roman" w:hAnsi="Times New Roman" w:cs="Times New Roman"/>
          <w:sz w:val="24"/>
          <w:szCs w:val="24"/>
        </w:rPr>
        <w:t>ulation check.</w:t>
      </w:r>
    </w:p>
    <w:p w14:paraId="08B71090" w14:textId="0CB695EE" w:rsidR="005D0FCC" w:rsidRPr="00526972" w:rsidRDefault="00576F87" w:rsidP="008A1A56">
      <w:pPr>
        <w:widowControl w:val="0"/>
        <w:spacing w:after="0" w:line="480" w:lineRule="exact"/>
        <w:rPr>
          <w:rFonts w:ascii="Times New Roman" w:hAnsi="Times New Roman" w:cs="Times New Roman"/>
          <w:b/>
          <w:bCs/>
          <w:i/>
          <w:iCs/>
          <w:sz w:val="24"/>
          <w:szCs w:val="24"/>
        </w:rPr>
      </w:pPr>
      <w:r w:rsidRPr="00526972">
        <w:rPr>
          <w:rFonts w:ascii="Times New Roman" w:hAnsi="Times New Roman"/>
          <w:b/>
          <w:i/>
          <w:sz w:val="24"/>
        </w:rPr>
        <w:t>Measures</w:t>
      </w:r>
    </w:p>
    <w:p w14:paraId="7F84C7BA" w14:textId="517BF928" w:rsidR="008C1BB9" w:rsidRPr="00526972" w:rsidRDefault="008E42F4" w:rsidP="008A1A56">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For the </w:t>
      </w:r>
      <w:r w:rsidR="008C1BB9" w:rsidRPr="00526972">
        <w:rPr>
          <w:rFonts w:ascii="Times New Roman" w:hAnsi="Times New Roman" w:cs="Times New Roman"/>
          <w:sz w:val="24"/>
          <w:szCs w:val="24"/>
        </w:rPr>
        <w:t>self-continuity scale (Sedikides</w:t>
      </w:r>
      <w:r w:rsidR="008A1A56" w:rsidRPr="00526972">
        <w:rPr>
          <w:rFonts w:ascii="Times New Roman" w:hAnsi="Times New Roman" w:cs="Times New Roman"/>
          <w:sz w:val="24"/>
          <w:szCs w:val="24"/>
        </w:rPr>
        <w:t xml:space="preserve"> et al., </w:t>
      </w:r>
      <w:r w:rsidR="008C1BB9" w:rsidRPr="00526972">
        <w:rPr>
          <w:rFonts w:ascii="Times New Roman" w:hAnsi="Times New Roman" w:cs="Times New Roman"/>
          <w:sz w:val="24"/>
          <w:szCs w:val="24"/>
        </w:rPr>
        <w:t>2015)</w:t>
      </w:r>
      <w:r w:rsidRPr="00526972">
        <w:rPr>
          <w:rFonts w:ascii="Times New Roman" w:hAnsi="Times New Roman" w:cs="Times New Roman"/>
          <w:sz w:val="24"/>
          <w:szCs w:val="24"/>
        </w:rPr>
        <w:t>,</w:t>
      </w:r>
      <w:r w:rsidR="009D431F"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participants </w:t>
      </w:r>
      <w:r w:rsidR="008C1BB9" w:rsidRPr="00526972">
        <w:rPr>
          <w:rFonts w:ascii="Times New Roman" w:hAnsi="Times New Roman" w:cs="Times New Roman"/>
          <w:sz w:val="24"/>
          <w:szCs w:val="24"/>
        </w:rPr>
        <w:t>indicated the</w:t>
      </w:r>
      <w:r w:rsidR="001B5DDA" w:rsidRPr="00526972">
        <w:rPr>
          <w:rFonts w:ascii="Times New Roman" w:hAnsi="Times New Roman" w:cs="Times New Roman"/>
          <w:sz w:val="24"/>
          <w:szCs w:val="24"/>
        </w:rPr>
        <w:t xml:space="preserve">ir </w:t>
      </w:r>
      <w:r w:rsidR="008C1BB9" w:rsidRPr="00526972">
        <w:rPr>
          <w:rFonts w:ascii="Times New Roman" w:hAnsi="Times New Roman" w:cs="Times New Roman"/>
          <w:sz w:val="24"/>
          <w:szCs w:val="24"/>
        </w:rPr>
        <w:t>agree</w:t>
      </w:r>
      <w:r w:rsidR="001B5DDA" w:rsidRPr="00526972">
        <w:rPr>
          <w:rFonts w:ascii="Times New Roman" w:hAnsi="Times New Roman" w:cs="Times New Roman"/>
          <w:sz w:val="24"/>
          <w:szCs w:val="24"/>
        </w:rPr>
        <w:t>ment</w:t>
      </w:r>
      <w:r w:rsidR="008C1BB9" w:rsidRPr="00526972">
        <w:rPr>
          <w:rFonts w:ascii="Times New Roman" w:hAnsi="Times New Roman" w:cs="Times New Roman"/>
          <w:sz w:val="24"/>
          <w:szCs w:val="24"/>
        </w:rPr>
        <w:t xml:space="preserve"> (1 = </w:t>
      </w:r>
      <w:r w:rsidR="008C1BB9" w:rsidRPr="00526972">
        <w:rPr>
          <w:rFonts w:ascii="Times New Roman" w:hAnsi="Times New Roman" w:cs="Times New Roman"/>
          <w:i/>
          <w:sz w:val="24"/>
          <w:szCs w:val="24"/>
        </w:rPr>
        <w:t>strongly disagree,</w:t>
      </w:r>
      <w:r w:rsidR="008C1BB9" w:rsidRPr="00526972">
        <w:rPr>
          <w:rFonts w:ascii="Times New Roman" w:hAnsi="Times New Roman" w:cs="Times New Roman"/>
          <w:sz w:val="24"/>
          <w:szCs w:val="24"/>
        </w:rPr>
        <w:t xml:space="preserve"> 6 = </w:t>
      </w:r>
      <w:r w:rsidR="008C1BB9" w:rsidRPr="00526972">
        <w:rPr>
          <w:rFonts w:ascii="Times New Roman" w:hAnsi="Times New Roman" w:cs="Times New Roman"/>
          <w:i/>
          <w:sz w:val="24"/>
          <w:szCs w:val="24"/>
        </w:rPr>
        <w:t>strongly agree</w:t>
      </w:r>
      <w:r w:rsidR="008C1BB9" w:rsidRPr="00526972">
        <w:rPr>
          <w:rFonts w:ascii="Times New Roman" w:hAnsi="Times New Roman" w:cs="Times New Roman"/>
          <w:sz w:val="24"/>
          <w:szCs w:val="24"/>
        </w:rPr>
        <w:t>) with four statements preceded by the stem: “With this event in mind, I feel...”</w:t>
      </w:r>
      <w:r w:rsidR="008A1A56" w:rsidRPr="00526972">
        <w:rPr>
          <w:rFonts w:ascii="Times New Roman" w:hAnsi="Times New Roman" w:cs="Times New Roman"/>
          <w:sz w:val="24"/>
          <w:szCs w:val="24"/>
        </w:rPr>
        <w:t xml:space="preserve"> (e.g.,</w:t>
      </w:r>
      <w:r w:rsidR="008C1BB9" w:rsidRPr="00526972">
        <w:rPr>
          <w:rFonts w:ascii="Times New Roman" w:hAnsi="Times New Roman" w:cs="Times New Roman"/>
          <w:sz w:val="24"/>
          <w:szCs w:val="24"/>
        </w:rPr>
        <w:t xml:space="preserve"> “connected with my past,” “connected with whom I was in the past”</w:t>
      </w:r>
      <w:r w:rsidR="008A1A56" w:rsidRPr="00526972">
        <w:rPr>
          <w:rFonts w:ascii="Times New Roman" w:hAnsi="Times New Roman" w:cs="Times New Roman"/>
          <w:sz w:val="24"/>
          <w:szCs w:val="24"/>
        </w:rPr>
        <w:t>).</w:t>
      </w:r>
      <w:r w:rsidR="008C1BB9" w:rsidRPr="00526972">
        <w:rPr>
          <w:rFonts w:ascii="Times New Roman" w:hAnsi="Times New Roman" w:cs="Times New Roman"/>
          <w:sz w:val="24"/>
          <w:szCs w:val="24"/>
        </w:rPr>
        <w:t xml:space="preserve"> We averaged responses to compute self-continuity scores (α = .75, </w:t>
      </w:r>
      <w:r w:rsidR="008C1BB9" w:rsidRPr="00526972">
        <w:rPr>
          <w:rFonts w:ascii="Times New Roman" w:hAnsi="Times New Roman" w:cs="Times New Roman"/>
          <w:i/>
          <w:sz w:val="24"/>
          <w:szCs w:val="24"/>
        </w:rPr>
        <w:t xml:space="preserve">M </w:t>
      </w:r>
      <w:r w:rsidR="008C1BB9" w:rsidRPr="00526972">
        <w:rPr>
          <w:rFonts w:ascii="Times New Roman" w:hAnsi="Times New Roman" w:cs="Times New Roman"/>
          <w:sz w:val="24"/>
          <w:szCs w:val="24"/>
        </w:rPr>
        <w:t xml:space="preserve">= 4.53, </w:t>
      </w:r>
      <w:r w:rsidR="008C1BB9" w:rsidRPr="00526972">
        <w:rPr>
          <w:rFonts w:ascii="Times New Roman" w:hAnsi="Times New Roman" w:cs="Times New Roman"/>
          <w:i/>
          <w:sz w:val="24"/>
          <w:szCs w:val="24"/>
        </w:rPr>
        <w:t xml:space="preserve">SD </w:t>
      </w:r>
      <w:r w:rsidR="008C1BB9" w:rsidRPr="00526972">
        <w:rPr>
          <w:rFonts w:ascii="Times New Roman" w:hAnsi="Times New Roman" w:cs="Times New Roman"/>
          <w:sz w:val="24"/>
          <w:szCs w:val="24"/>
        </w:rPr>
        <w:t>= 1.01).</w:t>
      </w:r>
    </w:p>
    <w:p w14:paraId="5B94765D" w14:textId="7B284305" w:rsidR="00FB751D" w:rsidRPr="00526972" w:rsidRDefault="005D0FCC" w:rsidP="00A970A0">
      <w:pPr>
        <w:widowControl w:val="0"/>
        <w:spacing w:after="0" w:line="480" w:lineRule="exact"/>
        <w:ind w:firstLine="720"/>
        <w:rPr>
          <w:rFonts w:ascii="Times New Roman" w:hAnsi="Times New Roman" w:cs="Times New Roman"/>
          <w:bCs/>
          <w:sz w:val="24"/>
          <w:szCs w:val="24"/>
        </w:rPr>
      </w:pPr>
      <w:r w:rsidRPr="00526972">
        <w:rPr>
          <w:rFonts w:ascii="Times New Roman" w:hAnsi="Times New Roman" w:cs="Times New Roman"/>
          <w:bCs/>
          <w:sz w:val="24"/>
          <w:szCs w:val="24"/>
        </w:rPr>
        <w:t>For spirituality,</w:t>
      </w:r>
      <w:r w:rsidR="008C1BB9" w:rsidRPr="00526972">
        <w:rPr>
          <w:rFonts w:ascii="Times New Roman" w:hAnsi="Times New Roman" w:cs="Times New Roman"/>
          <w:sz w:val="24"/>
          <w:szCs w:val="24"/>
        </w:rPr>
        <w:t xml:space="preserve"> </w:t>
      </w:r>
      <w:r w:rsidRPr="00526972">
        <w:rPr>
          <w:rFonts w:ascii="Times New Roman" w:hAnsi="Times New Roman" w:cs="Times New Roman"/>
          <w:sz w:val="24"/>
          <w:szCs w:val="24"/>
        </w:rPr>
        <w:t>p</w:t>
      </w:r>
      <w:r w:rsidR="008C1BB9" w:rsidRPr="00526972">
        <w:rPr>
          <w:rFonts w:ascii="Times New Roman" w:hAnsi="Times New Roman" w:cs="Times New Roman"/>
          <w:sz w:val="24"/>
          <w:szCs w:val="24"/>
        </w:rPr>
        <w:t xml:space="preserve">articipants completed </w:t>
      </w:r>
      <w:r w:rsidR="009D431F" w:rsidRPr="00526972">
        <w:rPr>
          <w:rFonts w:ascii="Times New Roman" w:hAnsi="Times New Roman" w:cs="Times New Roman"/>
          <w:sz w:val="24"/>
          <w:szCs w:val="24"/>
        </w:rPr>
        <w:t xml:space="preserve">a version of the </w:t>
      </w:r>
      <w:r w:rsidR="00A970A0" w:rsidRPr="00526972">
        <w:rPr>
          <w:rFonts w:ascii="Times New Roman" w:hAnsi="Times New Roman" w:cs="Times New Roman"/>
          <w:sz w:val="24"/>
          <w:szCs w:val="24"/>
        </w:rPr>
        <w:t xml:space="preserve">Intrinsic Spirituality Scale </w:t>
      </w:r>
      <w:r w:rsidR="008C1BB9" w:rsidRPr="00526972">
        <w:rPr>
          <w:rFonts w:ascii="Times New Roman" w:hAnsi="Times New Roman" w:cs="Times New Roman"/>
          <w:sz w:val="24"/>
          <w:szCs w:val="24"/>
        </w:rPr>
        <w:t xml:space="preserve">(used in Study 1; </w:t>
      </w:r>
      <w:r w:rsidR="00B404DC" w:rsidRPr="00526972">
        <w:rPr>
          <w:rFonts w:ascii="Times New Roman" w:hAnsi="Times New Roman" w:cs="Times New Roman"/>
          <w:sz w:val="24"/>
          <w:szCs w:val="24"/>
        </w:rPr>
        <w:t>Hodge</w:t>
      </w:r>
      <w:r w:rsidR="008C1BB9" w:rsidRPr="00526972">
        <w:rPr>
          <w:rFonts w:ascii="Times New Roman" w:hAnsi="Times New Roman" w:cs="Times New Roman"/>
          <w:sz w:val="24"/>
          <w:szCs w:val="24"/>
        </w:rPr>
        <w:t xml:space="preserve">, 2003) </w:t>
      </w:r>
      <w:r w:rsidR="0094515D" w:rsidRPr="00526972">
        <w:rPr>
          <w:rFonts w:ascii="Times New Roman" w:hAnsi="Times New Roman" w:cs="Times New Roman"/>
          <w:sz w:val="24"/>
          <w:szCs w:val="24"/>
        </w:rPr>
        <w:t xml:space="preserve">that </w:t>
      </w:r>
      <w:r w:rsidR="009D431F" w:rsidRPr="00526972">
        <w:rPr>
          <w:rFonts w:ascii="Times New Roman" w:hAnsi="Times New Roman" w:cs="Times New Roman"/>
          <w:sz w:val="24"/>
          <w:szCs w:val="24"/>
        </w:rPr>
        <w:t>w</w:t>
      </w:r>
      <w:r w:rsidR="008C1BB9" w:rsidRPr="00526972">
        <w:rPr>
          <w:rFonts w:ascii="Times New Roman" w:hAnsi="Times New Roman" w:cs="Times New Roman"/>
          <w:sz w:val="24"/>
          <w:szCs w:val="24"/>
        </w:rPr>
        <w:t xml:space="preserve">e adapted to conform to the format of the self-continuity and meaning in life scales. </w:t>
      </w:r>
      <w:r w:rsidR="007B590D" w:rsidRPr="00526972">
        <w:rPr>
          <w:rFonts w:ascii="Times New Roman" w:hAnsi="Times New Roman" w:cs="Times New Roman"/>
          <w:sz w:val="24"/>
          <w:szCs w:val="24"/>
        </w:rPr>
        <w:t>Specifically, they</w:t>
      </w:r>
      <w:r w:rsidR="008C1BB9" w:rsidRPr="00526972">
        <w:rPr>
          <w:rFonts w:ascii="Times New Roman" w:hAnsi="Times New Roman" w:cs="Times New Roman"/>
          <w:sz w:val="24"/>
          <w:szCs w:val="24"/>
        </w:rPr>
        <w:t xml:space="preserve"> indicated </w:t>
      </w:r>
      <w:r w:rsidR="007B590D" w:rsidRPr="00526972">
        <w:rPr>
          <w:rFonts w:ascii="Times New Roman" w:hAnsi="Times New Roman" w:cs="Times New Roman"/>
          <w:sz w:val="24"/>
          <w:szCs w:val="24"/>
        </w:rPr>
        <w:t>their agreement</w:t>
      </w:r>
      <w:r w:rsidR="008C1BB9" w:rsidRPr="00526972">
        <w:rPr>
          <w:rFonts w:ascii="Times New Roman" w:hAnsi="Times New Roman" w:cs="Times New Roman"/>
          <w:sz w:val="24"/>
          <w:szCs w:val="24"/>
        </w:rPr>
        <w:t xml:space="preserve"> (1 = </w:t>
      </w:r>
      <w:r w:rsidR="008C1BB9" w:rsidRPr="00526972">
        <w:rPr>
          <w:rFonts w:ascii="Times New Roman" w:hAnsi="Times New Roman" w:cs="Times New Roman"/>
          <w:i/>
          <w:sz w:val="24"/>
          <w:szCs w:val="24"/>
        </w:rPr>
        <w:t>strongly disagree,</w:t>
      </w:r>
      <w:r w:rsidR="008C1BB9" w:rsidRPr="00526972">
        <w:rPr>
          <w:rFonts w:ascii="Times New Roman" w:hAnsi="Times New Roman" w:cs="Times New Roman"/>
          <w:sz w:val="24"/>
          <w:szCs w:val="24"/>
        </w:rPr>
        <w:t xml:space="preserve"> 6 = </w:t>
      </w:r>
      <w:r w:rsidR="008C1BB9" w:rsidRPr="00526972">
        <w:rPr>
          <w:rFonts w:ascii="Times New Roman" w:hAnsi="Times New Roman" w:cs="Times New Roman"/>
          <w:i/>
          <w:sz w:val="24"/>
          <w:szCs w:val="24"/>
        </w:rPr>
        <w:t>strongly agree</w:t>
      </w:r>
      <w:r w:rsidR="008C1BB9" w:rsidRPr="00526972">
        <w:rPr>
          <w:rFonts w:ascii="Times New Roman" w:hAnsi="Times New Roman" w:cs="Times New Roman"/>
          <w:sz w:val="24"/>
          <w:szCs w:val="24"/>
        </w:rPr>
        <w:t xml:space="preserve">) with six statements preceding by the stem “With this event in mind, I feel...” </w:t>
      </w:r>
      <w:r w:rsidR="007D0654" w:rsidRPr="00526972">
        <w:rPr>
          <w:rFonts w:ascii="Times New Roman" w:hAnsi="Times New Roman" w:cs="Times New Roman"/>
          <w:sz w:val="24"/>
          <w:szCs w:val="24"/>
        </w:rPr>
        <w:t xml:space="preserve">(e.g., </w:t>
      </w:r>
      <w:r w:rsidR="008C1BB9" w:rsidRPr="00526972">
        <w:rPr>
          <w:rFonts w:ascii="Times New Roman" w:hAnsi="Times New Roman" w:cs="Times New Roman"/>
          <w:sz w:val="24"/>
          <w:szCs w:val="24"/>
        </w:rPr>
        <w:t>“my spirituality answers my questions,” “that growing spiritually is important in my life”</w:t>
      </w:r>
      <w:r w:rsidR="007D0654" w:rsidRPr="00526972">
        <w:rPr>
          <w:rFonts w:ascii="Times New Roman" w:hAnsi="Times New Roman" w:cs="Times New Roman"/>
          <w:sz w:val="24"/>
          <w:szCs w:val="24"/>
        </w:rPr>
        <w:t>).</w:t>
      </w:r>
      <w:r w:rsidR="008C1BB9" w:rsidRPr="00526972">
        <w:rPr>
          <w:rFonts w:ascii="Times New Roman" w:hAnsi="Times New Roman" w:cs="Times New Roman"/>
          <w:sz w:val="24"/>
          <w:szCs w:val="24"/>
        </w:rPr>
        <w:t xml:space="preserve"> We averaged responses to compute spirituality scores (α = .97,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3.20,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1.37).</w:t>
      </w:r>
    </w:p>
    <w:p w14:paraId="23EF35B7" w14:textId="13AFEE8D" w:rsidR="008C1BB9" w:rsidRPr="00526972" w:rsidRDefault="00FB751D" w:rsidP="00F06CD1">
      <w:pPr>
        <w:widowControl w:val="0"/>
        <w:spacing w:after="0" w:line="480" w:lineRule="exact"/>
        <w:ind w:firstLine="720"/>
        <w:rPr>
          <w:rFonts w:ascii="Times New Roman" w:hAnsi="Times New Roman"/>
          <w:sz w:val="24"/>
        </w:rPr>
      </w:pPr>
      <w:r w:rsidRPr="00526972">
        <w:rPr>
          <w:rFonts w:ascii="Times New Roman" w:hAnsi="Times New Roman" w:cs="Times New Roman"/>
          <w:bCs/>
          <w:sz w:val="24"/>
          <w:szCs w:val="24"/>
        </w:rPr>
        <w:t>For the</w:t>
      </w:r>
      <w:r w:rsidRPr="00526972">
        <w:rPr>
          <w:rFonts w:ascii="Times New Roman" w:hAnsi="Times New Roman" w:cs="Times New Roman"/>
          <w:sz w:val="24"/>
          <w:szCs w:val="24"/>
        </w:rPr>
        <w:t xml:space="preserve"> meaning in life scale (Routledge et al., 2011), participants indicated their agreement (1 = </w:t>
      </w:r>
      <w:r w:rsidRPr="00526972">
        <w:rPr>
          <w:rFonts w:ascii="Times New Roman" w:hAnsi="Times New Roman" w:cs="Times New Roman"/>
          <w:i/>
          <w:sz w:val="24"/>
          <w:szCs w:val="24"/>
        </w:rPr>
        <w:t>strongly disagree,</w:t>
      </w:r>
      <w:r w:rsidRPr="00526972">
        <w:rPr>
          <w:rFonts w:ascii="Times New Roman" w:hAnsi="Times New Roman" w:cs="Times New Roman"/>
          <w:sz w:val="24"/>
          <w:szCs w:val="24"/>
        </w:rPr>
        <w:t xml:space="preserve"> 6 = </w:t>
      </w:r>
      <w:r w:rsidRPr="00526972">
        <w:rPr>
          <w:rFonts w:ascii="Times New Roman" w:hAnsi="Times New Roman" w:cs="Times New Roman"/>
          <w:i/>
          <w:sz w:val="24"/>
          <w:szCs w:val="24"/>
        </w:rPr>
        <w:t>strongly agree</w:t>
      </w:r>
      <w:r w:rsidRPr="00526972">
        <w:rPr>
          <w:rFonts w:ascii="Times New Roman" w:hAnsi="Times New Roman" w:cs="Times New Roman"/>
          <w:sz w:val="24"/>
          <w:szCs w:val="24"/>
        </w:rPr>
        <w:t xml:space="preserve">) with four statements preceded by the stem: “With this event in mind, I feel...” </w:t>
      </w:r>
      <w:r w:rsidR="00075FD0" w:rsidRPr="00526972">
        <w:rPr>
          <w:rFonts w:ascii="Times New Roman" w:hAnsi="Times New Roman" w:cs="Times New Roman"/>
          <w:sz w:val="24"/>
          <w:szCs w:val="24"/>
        </w:rPr>
        <w:t xml:space="preserve">(e.g., </w:t>
      </w:r>
      <w:r w:rsidRPr="00526972">
        <w:rPr>
          <w:rFonts w:ascii="Times New Roman" w:hAnsi="Times New Roman" w:cs="Times New Roman"/>
          <w:sz w:val="24"/>
          <w:szCs w:val="24"/>
        </w:rPr>
        <w:t>“that life is meaningful,” “that life has a purpose</w:t>
      </w:r>
      <w:r w:rsidR="00075FD0"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We averaged responses to compute meaning in life scores (α = .81, </w:t>
      </w:r>
      <w:r w:rsidRPr="00526972">
        <w:rPr>
          <w:rFonts w:ascii="Times New Roman" w:hAnsi="Times New Roman" w:cs="Times New Roman"/>
          <w:i/>
          <w:sz w:val="24"/>
          <w:szCs w:val="24"/>
        </w:rPr>
        <w:t xml:space="preserve">M </w:t>
      </w:r>
      <w:r w:rsidRPr="00526972">
        <w:rPr>
          <w:rFonts w:ascii="Times New Roman" w:hAnsi="Times New Roman" w:cs="Times New Roman"/>
          <w:sz w:val="24"/>
          <w:szCs w:val="24"/>
        </w:rPr>
        <w:t xml:space="preserve">= 4.98, </w:t>
      </w:r>
      <w:r w:rsidRPr="00526972">
        <w:rPr>
          <w:rFonts w:ascii="Times New Roman" w:hAnsi="Times New Roman" w:cs="Times New Roman"/>
          <w:i/>
          <w:sz w:val="24"/>
          <w:szCs w:val="24"/>
        </w:rPr>
        <w:t xml:space="preserve">SD </w:t>
      </w:r>
      <w:r w:rsidRPr="00526972">
        <w:rPr>
          <w:rFonts w:ascii="Times New Roman" w:hAnsi="Times New Roman" w:cs="Times New Roman"/>
          <w:sz w:val="24"/>
          <w:szCs w:val="24"/>
        </w:rPr>
        <w:t>= .83).</w:t>
      </w:r>
    </w:p>
    <w:p w14:paraId="2AEC6CCC" w14:textId="408D8F39" w:rsidR="008C1BB9" w:rsidRPr="00526972" w:rsidRDefault="006736C1" w:rsidP="00910C45">
      <w:pPr>
        <w:widowControl w:val="0"/>
        <w:spacing w:after="0" w:line="480" w:lineRule="exact"/>
        <w:ind w:firstLine="720"/>
        <w:rPr>
          <w:rFonts w:ascii="Times New Roman" w:hAnsi="Times New Roman" w:cs="Times New Roman"/>
          <w:b/>
          <w:sz w:val="24"/>
          <w:szCs w:val="24"/>
        </w:rPr>
      </w:pPr>
      <w:r w:rsidRPr="00526972">
        <w:rPr>
          <w:rFonts w:ascii="Times New Roman" w:hAnsi="Times New Roman" w:cs="Times New Roman"/>
          <w:bCs/>
          <w:sz w:val="24"/>
          <w:szCs w:val="24"/>
        </w:rPr>
        <w:t>For the manipulation check,</w:t>
      </w:r>
      <w:r w:rsidR="008C1BB9" w:rsidRPr="00526972">
        <w:rPr>
          <w:rFonts w:ascii="Times New Roman" w:hAnsi="Times New Roman" w:cs="Times New Roman"/>
          <w:sz w:val="24"/>
          <w:szCs w:val="24"/>
        </w:rPr>
        <w:t xml:space="preserve"> </w:t>
      </w:r>
      <w:r w:rsidR="0014008C" w:rsidRPr="00526972">
        <w:rPr>
          <w:rFonts w:ascii="Times New Roman" w:hAnsi="Times New Roman" w:cs="Times New Roman"/>
          <w:sz w:val="24"/>
          <w:szCs w:val="24"/>
        </w:rPr>
        <w:t>participants thought</w:t>
      </w:r>
      <w:r w:rsidR="00426CB9" w:rsidRPr="00526972">
        <w:rPr>
          <w:rFonts w:ascii="Times New Roman" w:hAnsi="Times New Roman" w:cs="Times New Roman"/>
          <w:sz w:val="24"/>
          <w:szCs w:val="24"/>
        </w:rPr>
        <w:t xml:space="preserve"> </w:t>
      </w:r>
      <w:r w:rsidR="008C1BB9" w:rsidRPr="00526972">
        <w:rPr>
          <w:rFonts w:ascii="Times New Roman" w:hAnsi="Times New Roman" w:cs="Times New Roman"/>
          <w:sz w:val="24"/>
          <w:szCs w:val="24"/>
        </w:rPr>
        <w:t xml:space="preserve">back to </w:t>
      </w:r>
      <w:r w:rsidR="00C44BC4" w:rsidRPr="00526972">
        <w:rPr>
          <w:rFonts w:ascii="Times New Roman" w:hAnsi="Times New Roman" w:cs="Times New Roman"/>
          <w:sz w:val="24"/>
          <w:szCs w:val="24"/>
        </w:rPr>
        <w:t xml:space="preserve">the </w:t>
      </w:r>
      <w:r w:rsidR="0014008C" w:rsidRPr="00526972">
        <w:rPr>
          <w:rFonts w:ascii="Times New Roman" w:hAnsi="Times New Roman" w:cs="Times New Roman"/>
          <w:sz w:val="24"/>
          <w:szCs w:val="24"/>
        </w:rPr>
        <w:t>Event R</w:t>
      </w:r>
      <w:r w:rsidR="008C1BB9" w:rsidRPr="00526972">
        <w:rPr>
          <w:rFonts w:ascii="Times New Roman" w:hAnsi="Times New Roman" w:cs="Times New Roman"/>
          <w:sz w:val="24"/>
          <w:szCs w:val="24"/>
        </w:rPr>
        <w:t xml:space="preserve">eflection </w:t>
      </w:r>
      <w:r w:rsidR="0014008C" w:rsidRPr="00526972">
        <w:rPr>
          <w:rFonts w:ascii="Times New Roman" w:hAnsi="Times New Roman" w:cs="Times New Roman"/>
          <w:sz w:val="24"/>
          <w:szCs w:val="24"/>
        </w:rPr>
        <w:t>T</w:t>
      </w:r>
      <w:r w:rsidR="008C1BB9" w:rsidRPr="00526972">
        <w:rPr>
          <w:rFonts w:ascii="Times New Roman" w:hAnsi="Times New Roman" w:cs="Times New Roman"/>
          <w:sz w:val="24"/>
          <w:szCs w:val="24"/>
        </w:rPr>
        <w:t xml:space="preserve">ask </w:t>
      </w:r>
      <w:r w:rsidR="008C1BB9" w:rsidRPr="00526972">
        <w:rPr>
          <w:rFonts w:ascii="Times New Roman" w:hAnsi="Times New Roman" w:cs="Times New Roman"/>
          <w:sz w:val="24"/>
          <w:szCs w:val="24"/>
        </w:rPr>
        <w:lastRenderedPageBreak/>
        <w:t>and indicate</w:t>
      </w:r>
      <w:r w:rsidR="0014008C" w:rsidRPr="00526972">
        <w:rPr>
          <w:rFonts w:ascii="Times New Roman" w:hAnsi="Times New Roman" w:cs="Times New Roman"/>
          <w:sz w:val="24"/>
          <w:szCs w:val="24"/>
        </w:rPr>
        <w:t>d</w:t>
      </w:r>
      <w:r w:rsidR="008C1BB9" w:rsidRPr="00526972">
        <w:rPr>
          <w:rFonts w:ascii="Times New Roman" w:hAnsi="Times New Roman" w:cs="Times New Roman"/>
          <w:sz w:val="24"/>
          <w:szCs w:val="24"/>
        </w:rPr>
        <w:t xml:space="preserve"> the</w:t>
      </w:r>
      <w:r w:rsidR="003E7F64" w:rsidRPr="00526972">
        <w:rPr>
          <w:rFonts w:ascii="Times New Roman" w:hAnsi="Times New Roman" w:cs="Times New Roman"/>
          <w:sz w:val="24"/>
          <w:szCs w:val="24"/>
        </w:rPr>
        <w:t>ir</w:t>
      </w:r>
      <w:r w:rsidR="008C1BB9" w:rsidRPr="00526972">
        <w:rPr>
          <w:rFonts w:ascii="Times New Roman" w:hAnsi="Times New Roman" w:cs="Times New Roman"/>
          <w:sz w:val="24"/>
          <w:szCs w:val="24"/>
        </w:rPr>
        <w:t xml:space="preserve"> </w:t>
      </w:r>
      <w:r w:rsidR="003E7F64" w:rsidRPr="00526972">
        <w:rPr>
          <w:rFonts w:ascii="Times New Roman" w:hAnsi="Times New Roman" w:cs="Times New Roman"/>
          <w:sz w:val="24"/>
          <w:szCs w:val="24"/>
        </w:rPr>
        <w:t>agreement</w:t>
      </w:r>
      <w:r w:rsidR="008C1BB9" w:rsidRPr="00526972">
        <w:rPr>
          <w:rFonts w:ascii="Times New Roman" w:hAnsi="Times New Roman" w:cs="Times New Roman"/>
          <w:sz w:val="24"/>
          <w:szCs w:val="24"/>
        </w:rPr>
        <w:t xml:space="preserve"> with three statements (e.g., “I was feeling nostalgic during the task”; 1 = </w:t>
      </w:r>
      <w:r w:rsidR="008C1BB9" w:rsidRPr="00526972">
        <w:rPr>
          <w:rFonts w:ascii="Times New Roman" w:hAnsi="Times New Roman" w:cs="Times New Roman"/>
          <w:i/>
          <w:sz w:val="24"/>
          <w:szCs w:val="24"/>
        </w:rPr>
        <w:t>strongly disagree</w:t>
      </w:r>
      <w:r w:rsidR="008C1BB9" w:rsidRPr="00526972">
        <w:rPr>
          <w:rFonts w:ascii="Times New Roman" w:hAnsi="Times New Roman" w:cs="Times New Roman"/>
          <w:sz w:val="24"/>
          <w:szCs w:val="24"/>
        </w:rPr>
        <w:t xml:space="preserve">, 6 = </w:t>
      </w:r>
      <w:r w:rsidR="008C1BB9" w:rsidRPr="00526972">
        <w:rPr>
          <w:rFonts w:ascii="Times New Roman" w:hAnsi="Times New Roman" w:cs="Times New Roman"/>
          <w:i/>
          <w:sz w:val="24"/>
          <w:szCs w:val="24"/>
        </w:rPr>
        <w:t>strongly agree</w:t>
      </w:r>
      <w:r w:rsidR="008C1BB9" w:rsidRPr="00526972">
        <w:rPr>
          <w:rFonts w:ascii="Times New Roman" w:hAnsi="Times New Roman" w:cs="Times New Roman"/>
          <w:sz w:val="24"/>
          <w:szCs w:val="24"/>
        </w:rPr>
        <w:t xml:space="preserve">). We averaged responses to compute manipulation check scores (α = .98,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4.62,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1.45).</w:t>
      </w:r>
    </w:p>
    <w:p w14:paraId="4B16943E" w14:textId="77777777" w:rsidR="008C1BB9" w:rsidRPr="00526972" w:rsidRDefault="008C1BB9"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Results</w:t>
      </w:r>
    </w:p>
    <w:p w14:paraId="150ED34A" w14:textId="77777777" w:rsidR="00576F87" w:rsidRPr="00526972" w:rsidRDefault="00576F87" w:rsidP="00576F87">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Manipulation Check</w:t>
      </w:r>
    </w:p>
    <w:p w14:paraId="32B392BD" w14:textId="0FCA42B7" w:rsidR="00E067DD" w:rsidRPr="00526972" w:rsidRDefault="00E067DD" w:rsidP="001B5DDA">
      <w:pPr>
        <w:widowControl w:val="0"/>
        <w:spacing w:after="0" w:line="480" w:lineRule="exact"/>
        <w:ind w:firstLine="720"/>
        <w:rPr>
          <w:rFonts w:ascii="Times New Roman" w:hAnsi="Times New Roman" w:cs="Times New Roman"/>
          <w:bCs/>
          <w:sz w:val="24"/>
          <w:szCs w:val="24"/>
        </w:rPr>
      </w:pPr>
      <w:r w:rsidRPr="00526972">
        <w:rPr>
          <w:rFonts w:ascii="Times New Roman" w:hAnsi="Times New Roman" w:cs="Times New Roman"/>
          <w:bCs/>
          <w:sz w:val="24"/>
          <w:szCs w:val="24"/>
        </w:rPr>
        <w:t xml:space="preserve">To test whether manipulated nostalgia increased state nostalgia, we conducted </w:t>
      </w:r>
      <w:r w:rsidR="00AA6C50" w:rsidRPr="00526972">
        <w:rPr>
          <w:rFonts w:ascii="Times New Roman" w:hAnsi="Times New Roman" w:cs="Times New Roman"/>
          <w:bCs/>
          <w:sz w:val="24"/>
          <w:szCs w:val="24"/>
        </w:rPr>
        <w:t>a one-way (manipulated nostalgia: nostalgia vs. ordinary) Analysis of Variance (ANOVA).</w:t>
      </w:r>
      <w:r w:rsidR="00AA6C50" w:rsidRPr="00526972">
        <w:rPr>
          <w:rFonts w:asciiTheme="majorBidi" w:hAnsiTheme="majorBidi" w:cstheme="majorBidi"/>
          <w:iCs/>
          <w:color w:val="000000"/>
          <w:sz w:val="24"/>
          <w:szCs w:val="24"/>
        </w:rPr>
        <w:t xml:space="preserve"> Participants in the nostalgia condition (</w:t>
      </w:r>
      <w:r w:rsidR="00AA6C50" w:rsidRPr="00526972">
        <w:rPr>
          <w:rFonts w:asciiTheme="majorBidi" w:hAnsiTheme="majorBidi" w:cstheme="majorBidi"/>
          <w:i/>
          <w:color w:val="000000"/>
          <w:sz w:val="24"/>
          <w:szCs w:val="24"/>
        </w:rPr>
        <w:t xml:space="preserve">M </w:t>
      </w:r>
      <w:r w:rsidR="00AA6C50" w:rsidRPr="00526972">
        <w:rPr>
          <w:rFonts w:asciiTheme="majorBidi" w:hAnsiTheme="majorBidi" w:cstheme="majorBidi"/>
          <w:iCs/>
          <w:color w:val="000000"/>
          <w:sz w:val="24"/>
          <w:szCs w:val="24"/>
        </w:rPr>
        <w:t xml:space="preserve">= 5.25, </w:t>
      </w:r>
      <w:r w:rsidR="00AA6C50" w:rsidRPr="00526972">
        <w:rPr>
          <w:rFonts w:asciiTheme="majorBidi" w:hAnsiTheme="majorBidi" w:cstheme="majorBidi"/>
          <w:i/>
          <w:color w:val="000000"/>
          <w:sz w:val="24"/>
          <w:szCs w:val="24"/>
        </w:rPr>
        <w:t xml:space="preserve">SD </w:t>
      </w:r>
      <w:r w:rsidR="00AA6C50" w:rsidRPr="00526972">
        <w:rPr>
          <w:rFonts w:asciiTheme="majorBidi" w:hAnsiTheme="majorBidi" w:cstheme="majorBidi"/>
          <w:iCs/>
          <w:color w:val="000000"/>
          <w:sz w:val="24"/>
          <w:szCs w:val="24"/>
        </w:rPr>
        <w:t>= .87) reported greater nostalgia than those in the control condition (</w:t>
      </w:r>
      <w:r w:rsidR="00AA6C50" w:rsidRPr="00526972">
        <w:rPr>
          <w:rFonts w:asciiTheme="majorBidi" w:hAnsiTheme="majorBidi" w:cstheme="majorBidi"/>
          <w:i/>
          <w:color w:val="000000"/>
          <w:sz w:val="24"/>
          <w:szCs w:val="24"/>
        </w:rPr>
        <w:t xml:space="preserve">M </w:t>
      </w:r>
      <w:r w:rsidR="00AA6C50" w:rsidRPr="00526972">
        <w:rPr>
          <w:rFonts w:asciiTheme="majorBidi" w:hAnsiTheme="majorBidi" w:cstheme="majorBidi"/>
          <w:iCs/>
          <w:color w:val="000000"/>
          <w:sz w:val="24"/>
          <w:szCs w:val="24"/>
        </w:rPr>
        <w:t xml:space="preserve">= 3.92, </w:t>
      </w:r>
      <w:r w:rsidR="00AA6C50" w:rsidRPr="00526972">
        <w:rPr>
          <w:rFonts w:asciiTheme="majorBidi" w:hAnsiTheme="majorBidi" w:cstheme="majorBidi"/>
          <w:i/>
          <w:color w:val="000000"/>
          <w:sz w:val="24"/>
          <w:szCs w:val="24"/>
        </w:rPr>
        <w:t xml:space="preserve">SD </w:t>
      </w:r>
      <w:r w:rsidR="00AA6C50" w:rsidRPr="00526972">
        <w:rPr>
          <w:rFonts w:asciiTheme="majorBidi" w:hAnsiTheme="majorBidi" w:cstheme="majorBidi"/>
          <w:iCs/>
          <w:color w:val="000000"/>
          <w:sz w:val="24"/>
          <w:szCs w:val="24"/>
        </w:rPr>
        <w:t xml:space="preserve">= 1.64), </w:t>
      </w:r>
      <w:r w:rsidR="00AA6C50" w:rsidRPr="00526972">
        <w:rPr>
          <w:rFonts w:asciiTheme="majorBidi" w:hAnsiTheme="majorBidi" w:cstheme="majorBidi"/>
          <w:i/>
          <w:color w:val="000000"/>
          <w:sz w:val="24"/>
          <w:szCs w:val="24"/>
        </w:rPr>
        <w:t>F</w:t>
      </w:r>
      <w:r w:rsidR="00AA6C50" w:rsidRPr="00526972">
        <w:rPr>
          <w:rFonts w:asciiTheme="majorBidi" w:hAnsiTheme="majorBidi" w:cstheme="majorBidi"/>
          <w:iCs/>
          <w:color w:val="000000"/>
          <w:sz w:val="24"/>
          <w:szCs w:val="24"/>
        </w:rPr>
        <w:t xml:space="preserve">(1, 158) = 41.99, </w:t>
      </w:r>
      <w:r w:rsidR="00AA6C50" w:rsidRPr="00526972">
        <w:rPr>
          <w:rFonts w:asciiTheme="majorBidi" w:hAnsiTheme="majorBidi" w:cstheme="majorBidi"/>
          <w:i/>
          <w:color w:val="000000"/>
          <w:sz w:val="24"/>
          <w:szCs w:val="24"/>
        </w:rPr>
        <w:t xml:space="preserve">p </w:t>
      </w:r>
      <w:r w:rsidR="00AA6C50" w:rsidRPr="00526972">
        <w:rPr>
          <w:rFonts w:asciiTheme="majorBidi" w:hAnsiTheme="majorBidi" w:cstheme="majorBidi"/>
          <w:iCs/>
          <w:color w:val="000000"/>
          <w:sz w:val="24"/>
          <w:szCs w:val="24"/>
        </w:rPr>
        <w:t>&lt; .001, η</w:t>
      </w:r>
      <w:r w:rsidR="00AA6C50" w:rsidRPr="00526972">
        <w:rPr>
          <w:rFonts w:asciiTheme="majorBidi" w:hAnsiTheme="majorBidi" w:cstheme="majorBidi"/>
          <w:iCs/>
          <w:color w:val="000000"/>
          <w:sz w:val="24"/>
          <w:szCs w:val="24"/>
          <w:vertAlign w:val="superscript"/>
        </w:rPr>
        <w:t>2</w:t>
      </w:r>
      <w:r w:rsidR="00AA6C50" w:rsidRPr="00526972">
        <w:rPr>
          <w:rFonts w:asciiTheme="majorBidi" w:hAnsiTheme="majorBidi" w:cstheme="majorBidi"/>
          <w:iCs/>
          <w:color w:val="000000"/>
          <w:sz w:val="24"/>
          <w:szCs w:val="24"/>
        </w:rPr>
        <w:t xml:space="preserve"> = .21</w:t>
      </w:r>
      <w:r w:rsidR="001B5DDA" w:rsidRPr="00526972">
        <w:rPr>
          <w:rFonts w:asciiTheme="majorBidi" w:hAnsiTheme="majorBidi" w:cstheme="majorBidi"/>
          <w:iCs/>
          <w:color w:val="000000"/>
          <w:sz w:val="24"/>
          <w:szCs w:val="24"/>
        </w:rPr>
        <w:t xml:space="preserve">. The </w:t>
      </w:r>
      <w:r w:rsidR="00AA6C50" w:rsidRPr="00526972">
        <w:rPr>
          <w:rFonts w:asciiTheme="majorBidi" w:hAnsiTheme="majorBidi" w:cstheme="majorBidi"/>
          <w:iCs/>
          <w:color w:val="000000"/>
          <w:sz w:val="24"/>
          <w:szCs w:val="24"/>
        </w:rPr>
        <w:t>manipulation was effective.</w:t>
      </w:r>
    </w:p>
    <w:p w14:paraId="51782992" w14:textId="00382B63" w:rsidR="00576F87" w:rsidRPr="00526972" w:rsidRDefault="00576F87" w:rsidP="00682896">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 xml:space="preserve">Main </w:t>
      </w:r>
      <w:r w:rsidR="00682896" w:rsidRPr="00526972">
        <w:rPr>
          <w:rFonts w:ascii="Times New Roman" w:hAnsi="Times New Roman" w:cs="Times New Roman"/>
          <w:b/>
          <w:i/>
          <w:iCs/>
          <w:sz w:val="24"/>
          <w:szCs w:val="24"/>
        </w:rPr>
        <w:t>E</w:t>
      </w:r>
      <w:r w:rsidRPr="00526972">
        <w:rPr>
          <w:rFonts w:ascii="Times New Roman" w:hAnsi="Times New Roman" w:cs="Times New Roman"/>
          <w:b/>
          <w:i/>
          <w:iCs/>
          <w:sz w:val="24"/>
          <w:szCs w:val="24"/>
        </w:rPr>
        <w:t>ffects</w:t>
      </w:r>
    </w:p>
    <w:p w14:paraId="4793086C" w14:textId="7DD2D89D" w:rsidR="008C1BB9" w:rsidRPr="00526972" w:rsidRDefault="00850DB2" w:rsidP="001B5DDA">
      <w:pPr>
        <w:widowControl w:val="0"/>
        <w:spacing w:after="0" w:line="480" w:lineRule="exact"/>
        <w:ind w:firstLine="720"/>
        <w:rPr>
          <w:rFonts w:ascii="Times New Roman" w:hAnsi="Times New Roman" w:cs="Times New Roman"/>
          <w:sz w:val="24"/>
          <w:szCs w:val="24"/>
        </w:rPr>
      </w:pPr>
      <w:r w:rsidRPr="00526972">
        <w:rPr>
          <w:rFonts w:asciiTheme="majorBidi" w:hAnsiTheme="majorBidi" w:cstheme="majorBidi"/>
          <w:iCs/>
          <w:color w:val="000000"/>
          <w:sz w:val="24"/>
          <w:szCs w:val="24"/>
        </w:rPr>
        <w:t xml:space="preserve">To test whether </w:t>
      </w:r>
      <w:r w:rsidR="00E067DD" w:rsidRPr="00526972">
        <w:rPr>
          <w:rFonts w:asciiTheme="majorBidi" w:hAnsiTheme="majorBidi" w:cstheme="majorBidi"/>
          <w:iCs/>
          <w:color w:val="000000"/>
          <w:sz w:val="24"/>
          <w:szCs w:val="24"/>
        </w:rPr>
        <w:t xml:space="preserve">manipulated </w:t>
      </w:r>
      <w:r w:rsidRPr="00526972">
        <w:rPr>
          <w:rFonts w:asciiTheme="majorBidi" w:hAnsiTheme="majorBidi" w:cstheme="majorBidi"/>
          <w:iCs/>
          <w:color w:val="000000"/>
          <w:sz w:val="24"/>
          <w:szCs w:val="24"/>
        </w:rPr>
        <w:t xml:space="preserve">nostalgia </w:t>
      </w:r>
      <w:r w:rsidR="006C024B" w:rsidRPr="00526972">
        <w:rPr>
          <w:rFonts w:asciiTheme="majorBidi" w:hAnsiTheme="majorBidi" w:cstheme="majorBidi"/>
          <w:iCs/>
          <w:color w:val="000000"/>
          <w:sz w:val="24"/>
          <w:szCs w:val="24"/>
        </w:rPr>
        <w:t>increase</w:t>
      </w:r>
      <w:r w:rsidR="00AA6C50" w:rsidRPr="00526972">
        <w:rPr>
          <w:rFonts w:asciiTheme="majorBidi" w:hAnsiTheme="majorBidi" w:cstheme="majorBidi"/>
          <w:iCs/>
          <w:color w:val="000000"/>
          <w:sz w:val="24"/>
          <w:szCs w:val="24"/>
        </w:rPr>
        <w:t>d</w:t>
      </w:r>
      <w:r w:rsidR="006C024B" w:rsidRPr="00526972">
        <w:rPr>
          <w:rFonts w:asciiTheme="majorBidi" w:hAnsiTheme="majorBidi" w:cstheme="majorBidi"/>
          <w:iCs/>
          <w:color w:val="000000"/>
          <w:sz w:val="24"/>
          <w:szCs w:val="24"/>
        </w:rPr>
        <w:t xml:space="preserve"> self-continuity, meaning in life, and spirituality, we conducted three separate one-way ANOVA</w:t>
      </w:r>
      <w:r w:rsidR="00AA6C50" w:rsidRPr="00526972">
        <w:rPr>
          <w:rFonts w:asciiTheme="majorBidi" w:hAnsiTheme="majorBidi" w:cstheme="majorBidi"/>
          <w:iCs/>
          <w:color w:val="000000"/>
          <w:sz w:val="24"/>
          <w:szCs w:val="24"/>
        </w:rPr>
        <w:t>s</w:t>
      </w:r>
      <w:r w:rsidR="006C024B" w:rsidRPr="00526972">
        <w:rPr>
          <w:rFonts w:asciiTheme="majorBidi" w:hAnsiTheme="majorBidi" w:cstheme="majorBidi"/>
          <w:iCs/>
          <w:color w:val="000000"/>
          <w:sz w:val="24"/>
          <w:szCs w:val="24"/>
        </w:rPr>
        <w:t>.</w:t>
      </w:r>
      <w:r w:rsidR="00E067DD" w:rsidRPr="00526972">
        <w:rPr>
          <w:rFonts w:asciiTheme="majorBidi" w:hAnsiTheme="majorBidi" w:cstheme="majorBidi"/>
          <w:iCs/>
          <w:color w:val="000000"/>
          <w:sz w:val="24"/>
          <w:szCs w:val="24"/>
        </w:rPr>
        <w:t xml:space="preserve"> </w:t>
      </w:r>
      <w:r w:rsidR="00C44BC4" w:rsidRPr="00526972">
        <w:rPr>
          <w:rFonts w:ascii="Times New Roman" w:hAnsi="Times New Roman" w:cs="Times New Roman"/>
          <w:sz w:val="24"/>
          <w:szCs w:val="24"/>
        </w:rPr>
        <w:t>P</w:t>
      </w:r>
      <w:r w:rsidR="008C1BB9" w:rsidRPr="00526972">
        <w:rPr>
          <w:rFonts w:ascii="Times New Roman" w:hAnsi="Times New Roman" w:cs="Times New Roman"/>
          <w:sz w:val="24"/>
          <w:szCs w:val="24"/>
        </w:rPr>
        <w:t>articipants in the nostalgia condition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4.78,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0.89) exhibited greater self-continuity than those in the control condition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4.26,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1.07), </w:t>
      </w:r>
      <w:r w:rsidR="008C1BB9" w:rsidRPr="00526972">
        <w:rPr>
          <w:rFonts w:ascii="Times New Roman" w:hAnsi="Times New Roman" w:cs="Times New Roman"/>
          <w:i/>
          <w:sz w:val="24"/>
          <w:szCs w:val="24"/>
        </w:rPr>
        <w:t>F</w:t>
      </w:r>
      <w:r w:rsidR="008C1BB9" w:rsidRPr="00526972">
        <w:rPr>
          <w:rFonts w:ascii="Times New Roman" w:hAnsi="Times New Roman" w:cs="Times New Roman"/>
          <w:sz w:val="24"/>
          <w:szCs w:val="24"/>
        </w:rPr>
        <w:t xml:space="preserve">(1, 158) = 10.96, </w:t>
      </w:r>
      <w:r w:rsidR="008C1BB9" w:rsidRPr="00526972">
        <w:rPr>
          <w:rFonts w:ascii="Times New Roman" w:hAnsi="Times New Roman" w:cs="Times New Roman"/>
          <w:i/>
          <w:sz w:val="24"/>
          <w:szCs w:val="24"/>
        </w:rPr>
        <w:t>p</w:t>
      </w:r>
      <w:r w:rsidR="008C1BB9" w:rsidRPr="00526972">
        <w:rPr>
          <w:rFonts w:ascii="Times New Roman" w:hAnsi="Times New Roman" w:cs="Times New Roman"/>
          <w:sz w:val="24"/>
          <w:szCs w:val="24"/>
        </w:rPr>
        <w:t xml:space="preserve"> </w:t>
      </w:r>
      <w:r w:rsidR="00D75F68" w:rsidRPr="00526972">
        <w:rPr>
          <w:rFonts w:ascii="Times New Roman" w:hAnsi="Times New Roman" w:cs="Times New Roman"/>
          <w:sz w:val="24"/>
          <w:szCs w:val="24"/>
        </w:rPr>
        <w:t xml:space="preserve">= </w:t>
      </w:r>
      <w:r w:rsidR="008C1BB9" w:rsidRPr="00526972">
        <w:rPr>
          <w:rFonts w:ascii="Times New Roman" w:hAnsi="Times New Roman" w:cs="Times New Roman"/>
          <w:sz w:val="24"/>
          <w:szCs w:val="24"/>
        </w:rPr>
        <w:t>.001, η</w:t>
      </w:r>
      <w:r w:rsidR="008C1BB9" w:rsidRPr="00526972">
        <w:rPr>
          <w:rFonts w:ascii="Times New Roman" w:hAnsi="Times New Roman" w:cs="Times New Roman"/>
          <w:sz w:val="24"/>
          <w:szCs w:val="24"/>
          <w:vertAlign w:val="superscript"/>
        </w:rPr>
        <w:t>2</w:t>
      </w:r>
      <w:r w:rsidR="008C1BB9" w:rsidRPr="00526972">
        <w:rPr>
          <w:rFonts w:ascii="Times New Roman" w:hAnsi="Times New Roman" w:cs="Times New Roman"/>
          <w:sz w:val="24"/>
          <w:szCs w:val="24"/>
        </w:rPr>
        <w:t xml:space="preserve"> = .06. </w:t>
      </w:r>
      <w:r w:rsidR="00A3078C" w:rsidRPr="00526972">
        <w:rPr>
          <w:rFonts w:ascii="Times New Roman" w:hAnsi="Times New Roman" w:cs="Times New Roman"/>
          <w:sz w:val="24"/>
          <w:szCs w:val="24"/>
        </w:rPr>
        <w:t>Those</w:t>
      </w:r>
      <w:r w:rsidR="008C1BB9" w:rsidRPr="00526972">
        <w:rPr>
          <w:rFonts w:ascii="Times New Roman" w:hAnsi="Times New Roman" w:cs="Times New Roman"/>
          <w:sz w:val="24"/>
          <w:szCs w:val="24"/>
        </w:rPr>
        <w:t xml:space="preserve"> in the nostalgia condition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5.11,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0.79) </w:t>
      </w:r>
      <w:r w:rsidR="00C44BC4" w:rsidRPr="00526972">
        <w:rPr>
          <w:rFonts w:ascii="Times New Roman" w:hAnsi="Times New Roman" w:cs="Times New Roman"/>
          <w:sz w:val="24"/>
          <w:szCs w:val="24"/>
        </w:rPr>
        <w:t xml:space="preserve">reported </w:t>
      </w:r>
      <w:r w:rsidR="008C1BB9" w:rsidRPr="00526972">
        <w:rPr>
          <w:rFonts w:ascii="Times New Roman" w:hAnsi="Times New Roman" w:cs="Times New Roman"/>
          <w:sz w:val="24"/>
          <w:szCs w:val="24"/>
        </w:rPr>
        <w:t>greater meaning in life than control</w:t>
      </w:r>
      <w:r w:rsidR="00C44BC4" w:rsidRPr="00526972">
        <w:rPr>
          <w:rFonts w:ascii="Times New Roman" w:hAnsi="Times New Roman" w:cs="Times New Roman"/>
          <w:sz w:val="24"/>
          <w:szCs w:val="24"/>
        </w:rPr>
        <w:t>s</w:t>
      </w:r>
      <w:r w:rsidR="008C1BB9" w:rsidRPr="00526972">
        <w:rPr>
          <w:rFonts w:ascii="Times New Roman" w:hAnsi="Times New Roman" w:cs="Times New Roman"/>
          <w:sz w:val="24"/>
          <w:szCs w:val="24"/>
        </w:rPr>
        <w:t xml:space="preserve">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4.83,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0.85), </w:t>
      </w:r>
      <w:r w:rsidR="008C1BB9" w:rsidRPr="00526972">
        <w:rPr>
          <w:rFonts w:ascii="Times New Roman" w:hAnsi="Times New Roman" w:cs="Times New Roman"/>
          <w:i/>
          <w:sz w:val="24"/>
          <w:szCs w:val="24"/>
        </w:rPr>
        <w:t>F</w:t>
      </w:r>
      <w:r w:rsidR="008C1BB9" w:rsidRPr="00526972">
        <w:rPr>
          <w:rFonts w:ascii="Times New Roman" w:hAnsi="Times New Roman" w:cs="Times New Roman"/>
          <w:sz w:val="24"/>
          <w:szCs w:val="24"/>
        </w:rPr>
        <w:t xml:space="preserve">(1, 157) = 4.72, </w:t>
      </w:r>
      <w:r w:rsidR="008C1BB9" w:rsidRPr="00526972">
        <w:rPr>
          <w:rFonts w:ascii="Times New Roman" w:hAnsi="Times New Roman" w:cs="Times New Roman"/>
          <w:i/>
          <w:sz w:val="24"/>
          <w:szCs w:val="24"/>
        </w:rPr>
        <w:t>p</w:t>
      </w:r>
      <w:r w:rsidR="008C1BB9" w:rsidRPr="00526972">
        <w:rPr>
          <w:rFonts w:ascii="Times New Roman" w:hAnsi="Times New Roman" w:cs="Times New Roman"/>
          <w:sz w:val="24"/>
          <w:szCs w:val="24"/>
        </w:rPr>
        <w:t xml:space="preserve"> = .03</w:t>
      </w:r>
      <w:r w:rsidR="008C425E" w:rsidRPr="00526972">
        <w:rPr>
          <w:rFonts w:ascii="Times New Roman" w:hAnsi="Times New Roman" w:cs="Times New Roman"/>
          <w:sz w:val="24"/>
          <w:szCs w:val="24"/>
        </w:rPr>
        <w:t>1</w:t>
      </w:r>
      <w:r w:rsidR="008C1BB9" w:rsidRPr="00526972">
        <w:rPr>
          <w:rFonts w:ascii="Times New Roman" w:hAnsi="Times New Roman" w:cs="Times New Roman"/>
          <w:sz w:val="24"/>
          <w:szCs w:val="24"/>
        </w:rPr>
        <w:t>, η</w:t>
      </w:r>
      <w:r w:rsidR="008C1BB9" w:rsidRPr="00526972">
        <w:rPr>
          <w:rFonts w:ascii="Times New Roman" w:hAnsi="Times New Roman" w:cs="Times New Roman"/>
          <w:sz w:val="24"/>
          <w:szCs w:val="24"/>
          <w:vertAlign w:val="superscript"/>
        </w:rPr>
        <w:t>2</w:t>
      </w:r>
      <w:r w:rsidR="008C1BB9" w:rsidRPr="00526972">
        <w:rPr>
          <w:rFonts w:ascii="Times New Roman" w:hAnsi="Times New Roman" w:cs="Times New Roman"/>
          <w:sz w:val="24"/>
          <w:szCs w:val="24"/>
        </w:rPr>
        <w:t xml:space="preserve"> = .03. </w:t>
      </w:r>
      <w:r w:rsidR="00A3078C" w:rsidRPr="00526972">
        <w:rPr>
          <w:rFonts w:ascii="Times New Roman" w:hAnsi="Times New Roman" w:cs="Times New Roman"/>
          <w:sz w:val="24"/>
          <w:szCs w:val="24"/>
        </w:rPr>
        <w:t xml:space="preserve">Those </w:t>
      </w:r>
      <w:r w:rsidR="008C1BB9" w:rsidRPr="00526972">
        <w:rPr>
          <w:rFonts w:ascii="Times New Roman" w:hAnsi="Times New Roman" w:cs="Times New Roman"/>
          <w:sz w:val="24"/>
          <w:szCs w:val="24"/>
        </w:rPr>
        <w:t>in the nostalgia condition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3.38,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1.36) </w:t>
      </w:r>
      <w:r w:rsidR="00792770" w:rsidRPr="00526972">
        <w:rPr>
          <w:rFonts w:ascii="Times New Roman" w:hAnsi="Times New Roman" w:cs="Times New Roman"/>
          <w:sz w:val="24"/>
          <w:szCs w:val="24"/>
        </w:rPr>
        <w:t>trended toward</w:t>
      </w:r>
      <w:r w:rsidR="00C44BC4" w:rsidRPr="00526972">
        <w:rPr>
          <w:rFonts w:ascii="Times New Roman" w:hAnsi="Times New Roman" w:cs="Times New Roman"/>
          <w:sz w:val="24"/>
          <w:szCs w:val="24"/>
        </w:rPr>
        <w:t xml:space="preserve"> </w:t>
      </w:r>
      <w:r w:rsidR="008C1BB9" w:rsidRPr="00526972">
        <w:rPr>
          <w:rFonts w:ascii="Times New Roman" w:hAnsi="Times New Roman" w:cs="Times New Roman"/>
          <w:sz w:val="24"/>
          <w:szCs w:val="24"/>
        </w:rPr>
        <w:t>greater spirituality than control</w:t>
      </w:r>
      <w:r w:rsidR="00C44BC4" w:rsidRPr="00526972">
        <w:rPr>
          <w:rFonts w:ascii="Times New Roman" w:hAnsi="Times New Roman" w:cs="Times New Roman"/>
          <w:sz w:val="24"/>
          <w:szCs w:val="24"/>
        </w:rPr>
        <w:t>s</w:t>
      </w:r>
      <w:r w:rsidR="008C1BB9" w:rsidRPr="00526972">
        <w:rPr>
          <w:rFonts w:ascii="Times New Roman" w:hAnsi="Times New Roman" w:cs="Times New Roman"/>
          <w:sz w:val="24"/>
          <w:szCs w:val="24"/>
        </w:rPr>
        <w:t xml:space="preserve"> (</w:t>
      </w:r>
      <w:r w:rsidR="008C1BB9" w:rsidRPr="00526972">
        <w:rPr>
          <w:rFonts w:ascii="Times New Roman" w:hAnsi="Times New Roman" w:cs="Times New Roman"/>
          <w:i/>
          <w:sz w:val="24"/>
          <w:szCs w:val="24"/>
        </w:rPr>
        <w:t>M</w:t>
      </w:r>
      <w:r w:rsidR="008C1BB9" w:rsidRPr="00526972">
        <w:rPr>
          <w:rFonts w:ascii="Times New Roman" w:hAnsi="Times New Roman" w:cs="Times New Roman"/>
          <w:sz w:val="24"/>
          <w:szCs w:val="24"/>
        </w:rPr>
        <w:t xml:space="preserve"> = 3.00, </w:t>
      </w:r>
      <w:r w:rsidR="008C1BB9" w:rsidRPr="00526972">
        <w:rPr>
          <w:rFonts w:ascii="Times New Roman" w:hAnsi="Times New Roman" w:cs="Times New Roman"/>
          <w:i/>
          <w:sz w:val="24"/>
          <w:szCs w:val="24"/>
        </w:rPr>
        <w:t>SD</w:t>
      </w:r>
      <w:r w:rsidR="008C1BB9" w:rsidRPr="00526972">
        <w:rPr>
          <w:rFonts w:ascii="Times New Roman" w:hAnsi="Times New Roman" w:cs="Times New Roman"/>
          <w:sz w:val="24"/>
          <w:szCs w:val="24"/>
        </w:rPr>
        <w:t xml:space="preserve"> = 1.36), </w:t>
      </w:r>
      <w:r w:rsidR="008C1BB9" w:rsidRPr="00526972">
        <w:rPr>
          <w:rFonts w:ascii="Times New Roman" w:hAnsi="Times New Roman" w:cs="Times New Roman"/>
          <w:i/>
          <w:sz w:val="24"/>
          <w:szCs w:val="24"/>
        </w:rPr>
        <w:t>F</w:t>
      </w:r>
      <w:r w:rsidR="008C1BB9" w:rsidRPr="00526972">
        <w:rPr>
          <w:rFonts w:ascii="Times New Roman" w:hAnsi="Times New Roman" w:cs="Times New Roman"/>
          <w:sz w:val="24"/>
          <w:szCs w:val="24"/>
        </w:rPr>
        <w:t xml:space="preserve">(1, 158) = 3.14, </w:t>
      </w:r>
      <w:r w:rsidR="008C1BB9" w:rsidRPr="00526972">
        <w:rPr>
          <w:rFonts w:ascii="Times New Roman" w:hAnsi="Times New Roman" w:cs="Times New Roman"/>
          <w:i/>
          <w:sz w:val="24"/>
          <w:szCs w:val="24"/>
        </w:rPr>
        <w:t>p</w:t>
      </w:r>
      <w:r w:rsidR="008C1BB9" w:rsidRPr="00526972">
        <w:rPr>
          <w:rFonts w:ascii="Times New Roman" w:hAnsi="Times New Roman" w:cs="Times New Roman"/>
          <w:sz w:val="24"/>
          <w:szCs w:val="24"/>
        </w:rPr>
        <w:t xml:space="preserve"> = .</w:t>
      </w:r>
      <w:r w:rsidR="00D75F68" w:rsidRPr="00526972">
        <w:rPr>
          <w:rFonts w:ascii="Times New Roman" w:hAnsi="Times New Roman" w:cs="Times New Roman"/>
          <w:sz w:val="24"/>
          <w:szCs w:val="24"/>
        </w:rPr>
        <w:t>078</w:t>
      </w:r>
      <w:r w:rsidR="008C1BB9" w:rsidRPr="00526972">
        <w:rPr>
          <w:rFonts w:ascii="Times New Roman" w:hAnsi="Times New Roman" w:cs="Times New Roman"/>
          <w:sz w:val="24"/>
          <w:szCs w:val="24"/>
        </w:rPr>
        <w:t>, η</w:t>
      </w:r>
      <w:r w:rsidR="008C1BB9" w:rsidRPr="00526972">
        <w:rPr>
          <w:rFonts w:ascii="Times New Roman" w:hAnsi="Times New Roman" w:cs="Times New Roman"/>
          <w:sz w:val="24"/>
          <w:szCs w:val="24"/>
          <w:vertAlign w:val="superscript"/>
        </w:rPr>
        <w:t>2</w:t>
      </w:r>
      <w:r w:rsidR="008C1BB9" w:rsidRPr="00526972">
        <w:rPr>
          <w:rFonts w:ascii="Times New Roman" w:hAnsi="Times New Roman" w:cs="Times New Roman"/>
          <w:sz w:val="24"/>
          <w:szCs w:val="24"/>
        </w:rPr>
        <w:t xml:space="preserve"> = .</w:t>
      </w:r>
      <w:r w:rsidR="008C425E" w:rsidRPr="00526972">
        <w:rPr>
          <w:rFonts w:ascii="Times New Roman" w:hAnsi="Times New Roman" w:cs="Times New Roman"/>
          <w:sz w:val="24"/>
          <w:szCs w:val="24"/>
        </w:rPr>
        <w:t>02</w:t>
      </w:r>
      <w:r w:rsidR="00A70E2A" w:rsidRPr="00526972">
        <w:rPr>
          <w:rFonts w:ascii="Times New Roman" w:hAnsi="Times New Roman" w:cs="Times New Roman"/>
          <w:sz w:val="24"/>
          <w:szCs w:val="24"/>
        </w:rPr>
        <w:t>.</w:t>
      </w:r>
    </w:p>
    <w:p w14:paraId="39667297" w14:textId="7C70DEA3" w:rsidR="00576F87" w:rsidRPr="00526972" w:rsidRDefault="00576F87" w:rsidP="00576F87">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t>Mediation Analysis</w:t>
      </w:r>
    </w:p>
    <w:p w14:paraId="6EB6F604" w14:textId="75D2C137" w:rsidR="008C1BB9" w:rsidRPr="00526972" w:rsidRDefault="008C1BB9" w:rsidP="007B590D">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We test</w:t>
      </w:r>
      <w:r w:rsidR="000E0FC1" w:rsidRPr="00526972">
        <w:rPr>
          <w:rFonts w:ascii="Times New Roman" w:hAnsi="Times New Roman" w:cs="Times New Roman"/>
          <w:sz w:val="24"/>
          <w:szCs w:val="24"/>
        </w:rPr>
        <w:t>ed</w:t>
      </w:r>
      <w:r w:rsidRPr="00526972">
        <w:rPr>
          <w:rFonts w:ascii="Times New Roman" w:hAnsi="Times New Roman" w:cs="Times New Roman"/>
          <w:sz w:val="24"/>
          <w:szCs w:val="24"/>
        </w:rPr>
        <w:t xml:space="preserve"> the hypothesized </w:t>
      </w:r>
      <w:r w:rsidR="000A6519" w:rsidRPr="00526972">
        <w:rPr>
          <w:rFonts w:ascii="Times New Roman" w:hAnsi="Times New Roman" w:cs="Times New Roman"/>
          <w:sz w:val="24"/>
          <w:szCs w:val="24"/>
        </w:rPr>
        <w:t>model</w:t>
      </w:r>
      <w:r w:rsidR="007B590D" w:rsidRPr="00526972">
        <w:rPr>
          <w:rFonts w:ascii="Times New Roman" w:hAnsi="Times New Roman" w:cs="Times New Roman"/>
          <w:sz w:val="24"/>
          <w:szCs w:val="24"/>
        </w:rPr>
        <w:t xml:space="preserve"> (i.e., </w:t>
      </w:r>
      <w:r w:rsidRPr="00526972">
        <w:rPr>
          <w:rFonts w:ascii="Times New Roman" w:hAnsi="Times New Roman" w:cs="Times New Roman"/>
          <w:sz w:val="24"/>
          <w:szCs w:val="24"/>
        </w:rPr>
        <w:t xml:space="preserve">nostalgia </w:t>
      </w:r>
      <w:r w:rsidRPr="00526972">
        <w:rPr>
          <w:rFonts w:ascii="Cambria Math" w:hAnsi="Cambria Math" w:cs="Cambria Math"/>
          <w:sz w:val="24"/>
          <w:szCs w:val="24"/>
        </w:rPr>
        <w:t>⇒</w:t>
      </w:r>
      <w:r w:rsidRPr="00526972">
        <w:rPr>
          <w:rFonts w:ascii="Times New Roman" w:hAnsi="Times New Roman" w:cs="Times New Roman"/>
          <w:sz w:val="24"/>
          <w:szCs w:val="24"/>
        </w:rPr>
        <w:t xml:space="preserve"> self-continuity </w:t>
      </w:r>
      <w:r w:rsidRPr="00526972">
        <w:rPr>
          <w:rFonts w:ascii="Cambria Math" w:hAnsi="Cambria Math" w:cs="Cambria Math"/>
          <w:sz w:val="24"/>
          <w:szCs w:val="24"/>
        </w:rPr>
        <w:t>⇒</w:t>
      </w:r>
      <w:r w:rsidRPr="00526972">
        <w:rPr>
          <w:rFonts w:ascii="Times New Roman" w:hAnsi="Times New Roman" w:cs="Times New Roman"/>
          <w:sz w:val="24"/>
          <w:szCs w:val="24"/>
        </w:rPr>
        <w:t xml:space="preserve"> meaning in life </w:t>
      </w:r>
      <w:r w:rsidRPr="00526972">
        <w:rPr>
          <w:rFonts w:ascii="Cambria Math" w:hAnsi="Cambria Math" w:cs="Cambria Math"/>
          <w:sz w:val="24"/>
          <w:szCs w:val="24"/>
        </w:rPr>
        <w:t>⇒</w:t>
      </w:r>
      <w:r w:rsidRPr="00526972">
        <w:rPr>
          <w:rFonts w:ascii="Times New Roman" w:hAnsi="Times New Roman" w:cs="Times New Roman"/>
          <w:sz w:val="24"/>
          <w:szCs w:val="24"/>
        </w:rPr>
        <w:t xml:space="preserve"> spirituality</w:t>
      </w:r>
      <w:r w:rsidR="0055084A" w:rsidRPr="00526972">
        <w:rPr>
          <w:rFonts w:ascii="Times New Roman" w:hAnsi="Times New Roman" w:cs="Times New Roman"/>
          <w:sz w:val="24"/>
          <w:szCs w:val="24"/>
        </w:rPr>
        <w:t>)</w:t>
      </w:r>
      <w:r w:rsidRPr="00526972">
        <w:rPr>
          <w:rFonts w:ascii="Times New Roman" w:hAnsi="Times New Roman" w:cs="Times New Roman"/>
          <w:sz w:val="24"/>
          <w:szCs w:val="24"/>
        </w:rPr>
        <w:t xml:space="preserve"> </w:t>
      </w:r>
      <w:r w:rsidR="006E0ED0" w:rsidRPr="00526972">
        <w:rPr>
          <w:rFonts w:ascii="Times New Roman" w:hAnsi="Times New Roman" w:cs="Times New Roman"/>
          <w:sz w:val="24"/>
          <w:szCs w:val="24"/>
        </w:rPr>
        <w:t xml:space="preserve">using PROCESS </w:t>
      </w:r>
      <w:r w:rsidR="00CF3D38" w:rsidRPr="00526972">
        <w:rPr>
          <w:rFonts w:ascii="Times New Roman" w:eastAsia="Times New Roman" w:hAnsi="Times New Roman" w:cs="Times New Roman"/>
          <w:sz w:val="24"/>
          <w:szCs w:val="24"/>
        </w:rPr>
        <w:t xml:space="preserve">v2.0 </w:t>
      </w:r>
      <w:r w:rsidRPr="00526972">
        <w:rPr>
          <w:rFonts w:ascii="Times New Roman" w:hAnsi="Times New Roman" w:cs="Times New Roman"/>
          <w:sz w:val="24"/>
          <w:szCs w:val="24"/>
        </w:rPr>
        <w:t>(</w:t>
      </w:r>
      <w:r w:rsidR="006E0ED0" w:rsidRPr="00526972">
        <w:rPr>
          <w:rFonts w:ascii="Times New Roman" w:hAnsi="Times New Roman" w:cs="Times New Roman"/>
          <w:sz w:val="24"/>
          <w:szCs w:val="24"/>
        </w:rPr>
        <w:t xml:space="preserve">Model 6; Hayes, 2013; </w:t>
      </w:r>
      <w:r w:rsidRPr="00526972">
        <w:rPr>
          <w:rFonts w:ascii="Times New Roman" w:hAnsi="Times New Roman" w:cs="Times New Roman"/>
          <w:sz w:val="24"/>
          <w:szCs w:val="24"/>
        </w:rPr>
        <w:t xml:space="preserve">10,000 </w:t>
      </w:r>
      <w:r w:rsidR="006E0ED0" w:rsidRPr="00526972">
        <w:rPr>
          <w:rFonts w:ascii="Times New Roman" w:hAnsi="Times New Roman" w:cs="Times New Roman"/>
          <w:sz w:val="24"/>
          <w:szCs w:val="24"/>
        </w:rPr>
        <w:t xml:space="preserve">bootstrap </w:t>
      </w:r>
      <w:r w:rsidRPr="00526972">
        <w:rPr>
          <w:rFonts w:ascii="Times New Roman" w:hAnsi="Times New Roman" w:cs="Times New Roman"/>
          <w:sz w:val="24"/>
          <w:szCs w:val="24"/>
        </w:rPr>
        <w:t xml:space="preserve">resamples). As illustrated in Figure 1, the effects from nostalgia </w:t>
      </w:r>
      <w:r w:rsidRPr="00526972">
        <w:rPr>
          <w:rFonts w:ascii="Cambria Math" w:hAnsi="Cambria Math" w:cs="Cambria Math"/>
          <w:sz w:val="24"/>
          <w:szCs w:val="24"/>
        </w:rPr>
        <w:t>to</w:t>
      </w:r>
      <w:r w:rsidRPr="00526972">
        <w:rPr>
          <w:rFonts w:ascii="Times New Roman" w:hAnsi="Times New Roman" w:cs="Times New Roman"/>
          <w:sz w:val="24"/>
          <w:szCs w:val="24"/>
        </w:rPr>
        <w:t xml:space="preserve"> self-continuity, self-continuity to meaning in life, and meaning in life to spirituality were all significant. Additionally, the serial indirect effect (</w:t>
      </w:r>
      <w:r w:rsidRPr="00526972">
        <w:rPr>
          <w:rFonts w:ascii="Times New Roman" w:hAnsi="Times New Roman" w:cs="Times New Roman"/>
          <w:i/>
          <w:iCs/>
        </w:rPr>
        <w:t>ab</w:t>
      </w:r>
      <w:r w:rsidRPr="00526972">
        <w:rPr>
          <w:rFonts w:ascii="Times New Roman" w:hAnsi="Times New Roman" w:cs="Times New Roman"/>
          <w:i/>
          <w:iCs/>
          <w:vertAlign w:val="subscript"/>
        </w:rPr>
        <w:t>1</w:t>
      </w:r>
      <w:r w:rsidRPr="00526972">
        <w:rPr>
          <w:rFonts w:ascii="Times New Roman" w:hAnsi="Times New Roman" w:cs="Times New Roman"/>
          <w:i/>
          <w:iCs/>
        </w:rPr>
        <w:t>b</w:t>
      </w:r>
      <w:r w:rsidRPr="00526972">
        <w:rPr>
          <w:rFonts w:ascii="Times New Roman" w:hAnsi="Times New Roman" w:cs="Times New Roman"/>
          <w:i/>
          <w:iCs/>
          <w:vertAlign w:val="subscript"/>
        </w:rPr>
        <w:t>2</w:t>
      </w:r>
      <w:r w:rsidRPr="00526972">
        <w:rPr>
          <w:rFonts w:ascii="Times New Roman" w:hAnsi="Times New Roman" w:cs="Times New Roman"/>
          <w:iCs/>
        </w:rPr>
        <w:t xml:space="preserve">) </w:t>
      </w:r>
      <w:r w:rsidRPr="00526972">
        <w:rPr>
          <w:rFonts w:ascii="Times New Roman" w:hAnsi="Times New Roman" w:cs="Times New Roman"/>
          <w:sz w:val="24"/>
          <w:szCs w:val="24"/>
        </w:rPr>
        <w:t xml:space="preserve">was significant, </w:t>
      </w:r>
      <w:r w:rsidR="00D14475" w:rsidRPr="00526972">
        <w:rPr>
          <w:rFonts w:ascii="Times New Roman" w:hAnsi="Times New Roman" w:cs="Times New Roman"/>
          <w:i/>
          <w:iCs/>
        </w:rPr>
        <w:t>ab</w:t>
      </w:r>
      <w:r w:rsidR="00D14475" w:rsidRPr="00526972">
        <w:rPr>
          <w:rFonts w:ascii="Times New Roman" w:hAnsi="Times New Roman" w:cs="Times New Roman"/>
          <w:i/>
          <w:iCs/>
          <w:vertAlign w:val="subscript"/>
        </w:rPr>
        <w:t>1</w:t>
      </w:r>
      <w:r w:rsidR="00D14475" w:rsidRPr="00526972">
        <w:rPr>
          <w:rFonts w:ascii="Times New Roman" w:hAnsi="Times New Roman" w:cs="Times New Roman"/>
          <w:i/>
          <w:iCs/>
        </w:rPr>
        <w:t>b</w:t>
      </w:r>
      <w:r w:rsidR="00D14475" w:rsidRPr="00526972">
        <w:rPr>
          <w:rFonts w:ascii="Times New Roman" w:hAnsi="Times New Roman" w:cs="Times New Roman"/>
          <w:i/>
          <w:iCs/>
          <w:vertAlign w:val="subscript"/>
        </w:rPr>
        <w:t>2</w:t>
      </w:r>
      <w:r w:rsidRPr="00526972">
        <w:rPr>
          <w:rFonts w:ascii="Times New Roman" w:hAnsi="Times New Roman" w:cs="Times New Roman"/>
          <w:sz w:val="24"/>
          <w:szCs w:val="24"/>
        </w:rPr>
        <w:t xml:space="preserve">= 0.0658, </w:t>
      </w:r>
      <w:r w:rsidRPr="00526972">
        <w:rPr>
          <w:rFonts w:ascii="Times New Roman" w:hAnsi="Times New Roman" w:cs="Times New Roman"/>
          <w:i/>
          <w:sz w:val="24"/>
          <w:szCs w:val="24"/>
        </w:rPr>
        <w:t>SE</w:t>
      </w:r>
      <w:r w:rsidRPr="00526972">
        <w:rPr>
          <w:rFonts w:ascii="Times New Roman" w:hAnsi="Times New Roman" w:cs="Times New Roman"/>
          <w:sz w:val="24"/>
          <w:szCs w:val="24"/>
        </w:rPr>
        <w:t xml:space="preserve"> = 0.0456, 95% </w:t>
      </w:r>
      <w:r w:rsidRPr="00526972">
        <w:rPr>
          <w:rFonts w:ascii="Times New Roman" w:hAnsi="Times New Roman"/>
          <w:sz w:val="24"/>
        </w:rPr>
        <w:t>CI</w:t>
      </w:r>
      <w:r w:rsidRPr="00526972">
        <w:rPr>
          <w:rFonts w:ascii="Times New Roman" w:hAnsi="Times New Roman" w:cs="Times New Roman"/>
          <w:sz w:val="24"/>
          <w:szCs w:val="24"/>
        </w:rPr>
        <w:t xml:space="preserve"> = [0.0049, 0.1915].</w:t>
      </w:r>
      <w:r w:rsidR="00FF6A82" w:rsidRPr="00526972">
        <w:rPr>
          <w:rStyle w:val="FootnoteReference"/>
          <w:rFonts w:ascii="Times New Roman" w:hAnsi="Times New Roman" w:cs="Times New Roman"/>
          <w:sz w:val="24"/>
          <w:szCs w:val="24"/>
        </w:rPr>
        <w:footnoteReference w:id="8"/>
      </w:r>
      <w:r w:rsidR="001E5CF0" w:rsidRPr="00526972">
        <w:rPr>
          <w:rFonts w:ascii="Times New Roman" w:hAnsi="Times New Roman" w:cs="Times New Roman"/>
          <w:sz w:val="24"/>
          <w:szCs w:val="24"/>
        </w:rPr>
        <w:t xml:space="preserve"> </w:t>
      </w:r>
    </w:p>
    <w:p w14:paraId="474BC67E" w14:textId="21BFB288" w:rsidR="00576F87" w:rsidRPr="00526972" w:rsidRDefault="00576F87" w:rsidP="00910C45">
      <w:pPr>
        <w:widowControl w:val="0"/>
        <w:spacing w:after="0" w:line="480" w:lineRule="exact"/>
        <w:rPr>
          <w:rFonts w:ascii="Times New Roman" w:hAnsi="Times New Roman" w:cs="Times New Roman"/>
          <w:b/>
          <w:i/>
          <w:iCs/>
          <w:sz w:val="24"/>
          <w:szCs w:val="24"/>
        </w:rPr>
      </w:pPr>
      <w:r w:rsidRPr="00526972">
        <w:rPr>
          <w:rFonts w:ascii="Times New Roman" w:hAnsi="Times New Roman" w:cs="Times New Roman"/>
          <w:b/>
          <w:i/>
          <w:iCs/>
          <w:sz w:val="24"/>
          <w:szCs w:val="24"/>
        </w:rPr>
        <w:lastRenderedPageBreak/>
        <w:t>Alternative Models</w:t>
      </w:r>
    </w:p>
    <w:p w14:paraId="7C08EF09" w14:textId="314B63A7" w:rsidR="008C1BB9" w:rsidRPr="00526972" w:rsidRDefault="008C1BB9" w:rsidP="00A669F9">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In addition to the original </w:t>
      </w:r>
      <w:r w:rsidR="004E383C" w:rsidRPr="00526972">
        <w:rPr>
          <w:rFonts w:ascii="Times New Roman" w:hAnsi="Times New Roman" w:cs="Times New Roman"/>
          <w:sz w:val="24"/>
          <w:szCs w:val="24"/>
        </w:rPr>
        <w:t xml:space="preserve">mediation </w:t>
      </w:r>
      <w:r w:rsidRPr="00526972">
        <w:rPr>
          <w:rFonts w:ascii="Times New Roman" w:hAnsi="Times New Roman" w:cs="Times New Roman"/>
          <w:sz w:val="24"/>
          <w:szCs w:val="24"/>
        </w:rPr>
        <w:t xml:space="preserve">model (nostalgia </w:t>
      </w:r>
      <w:r w:rsidRPr="00526972">
        <w:rPr>
          <w:rFonts w:ascii="Cambria Math" w:hAnsi="Cambria Math" w:cs="Cambria Math"/>
          <w:sz w:val="24"/>
          <w:szCs w:val="24"/>
        </w:rPr>
        <w:t>⇒</w:t>
      </w:r>
      <w:r w:rsidRPr="00526972">
        <w:rPr>
          <w:rFonts w:ascii="Times New Roman" w:hAnsi="Times New Roman" w:cs="Times New Roman"/>
          <w:sz w:val="24"/>
          <w:szCs w:val="24"/>
        </w:rPr>
        <w:t xml:space="preserve"> self-continuity </w:t>
      </w:r>
      <w:r w:rsidRPr="00526972">
        <w:rPr>
          <w:rFonts w:ascii="Cambria Math" w:hAnsi="Cambria Math" w:cs="Cambria Math"/>
          <w:sz w:val="24"/>
          <w:szCs w:val="24"/>
        </w:rPr>
        <w:t>⇒</w:t>
      </w:r>
      <w:r w:rsidRPr="00526972">
        <w:rPr>
          <w:rFonts w:ascii="Times New Roman" w:hAnsi="Times New Roman" w:cs="Times New Roman"/>
          <w:sz w:val="24"/>
          <w:szCs w:val="24"/>
        </w:rPr>
        <w:t xml:space="preserve"> meaning in life </w:t>
      </w:r>
      <w:r w:rsidRPr="00526972">
        <w:rPr>
          <w:rFonts w:ascii="Cambria Math" w:hAnsi="Cambria Math" w:cs="Cambria Math"/>
          <w:sz w:val="24"/>
          <w:szCs w:val="24"/>
        </w:rPr>
        <w:t>⇒</w:t>
      </w:r>
      <w:r w:rsidRPr="00526972">
        <w:rPr>
          <w:rFonts w:ascii="Times New Roman" w:hAnsi="Times New Roman" w:cs="Times New Roman"/>
          <w:sz w:val="24"/>
          <w:szCs w:val="24"/>
        </w:rPr>
        <w:t xml:space="preserve"> spirituality), five alternative models </w:t>
      </w:r>
      <w:r w:rsidR="000D1CBD" w:rsidRPr="00526972">
        <w:rPr>
          <w:rFonts w:ascii="Times New Roman" w:hAnsi="Times New Roman" w:cs="Times New Roman"/>
          <w:sz w:val="24"/>
          <w:szCs w:val="24"/>
        </w:rPr>
        <w:t xml:space="preserve">are possible </w:t>
      </w:r>
      <w:r w:rsidRPr="00526972">
        <w:rPr>
          <w:rFonts w:ascii="Times New Roman" w:hAnsi="Times New Roman" w:cs="Times New Roman"/>
          <w:sz w:val="24"/>
          <w:szCs w:val="24"/>
        </w:rPr>
        <w:t xml:space="preserve">(Table </w:t>
      </w:r>
      <w:r w:rsidR="00C440AF" w:rsidRPr="00526972">
        <w:rPr>
          <w:rFonts w:ascii="Times New Roman" w:hAnsi="Times New Roman" w:cs="Times New Roman"/>
          <w:sz w:val="24"/>
          <w:szCs w:val="24"/>
        </w:rPr>
        <w:t>3</w:t>
      </w:r>
      <w:r w:rsidRPr="00526972">
        <w:rPr>
          <w:rFonts w:ascii="Times New Roman" w:hAnsi="Times New Roman" w:cs="Times New Roman"/>
          <w:sz w:val="24"/>
          <w:szCs w:val="24"/>
        </w:rPr>
        <w:t xml:space="preserve">). To compare models, we computed </w:t>
      </w:r>
      <w:r w:rsidR="002C47C3" w:rsidRPr="00526972">
        <w:rPr>
          <w:rFonts w:ascii="Times New Roman" w:hAnsi="Times New Roman" w:cs="Times New Roman"/>
          <w:sz w:val="24"/>
          <w:szCs w:val="24"/>
        </w:rPr>
        <w:t>five fit indices for each: (</w:t>
      </w:r>
      <w:r w:rsidR="00A3078C" w:rsidRPr="00526972">
        <w:rPr>
          <w:rFonts w:ascii="Times New Roman" w:hAnsi="Times New Roman" w:cs="Times New Roman"/>
          <w:sz w:val="24"/>
          <w:szCs w:val="24"/>
        </w:rPr>
        <w:t>1</w:t>
      </w:r>
      <w:r w:rsidR="002C47C3" w:rsidRPr="00526972">
        <w:rPr>
          <w:rFonts w:ascii="Times New Roman" w:hAnsi="Times New Roman" w:cs="Times New Roman"/>
          <w:sz w:val="24"/>
          <w:szCs w:val="24"/>
        </w:rPr>
        <w:t xml:space="preserve">) </w:t>
      </w:r>
      <w:r w:rsidR="00D5636F" w:rsidRPr="00526972">
        <w:rPr>
          <w:rFonts w:ascii="Times New Roman" w:hAnsi="Times New Roman" w:cs="Times New Roman"/>
          <w:sz w:val="24"/>
          <w:szCs w:val="24"/>
        </w:rPr>
        <w:t xml:space="preserve">Comparative Fit Index </w:t>
      </w:r>
      <w:r w:rsidR="00124FD6" w:rsidRPr="00526972">
        <w:rPr>
          <w:rFonts w:ascii="Times New Roman" w:hAnsi="Times New Roman" w:cs="Times New Roman"/>
          <w:sz w:val="24"/>
          <w:szCs w:val="24"/>
        </w:rPr>
        <w:t xml:space="preserve">(CFI; </w:t>
      </w:r>
      <w:r w:rsidR="001E7A91" w:rsidRPr="00526972">
        <w:rPr>
          <w:rFonts w:ascii="Times New Roman" w:hAnsi="Times New Roman" w:cs="Times New Roman"/>
          <w:sz w:val="24"/>
          <w:szCs w:val="24"/>
        </w:rPr>
        <w:t>Bentler, 1990</w:t>
      </w:r>
      <w:r w:rsidR="00124FD6" w:rsidRPr="00526972">
        <w:rPr>
          <w:rFonts w:ascii="Times New Roman" w:hAnsi="Times New Roman" w:cs="Times New Roman"/>
          <w:sz w:val="24"/>
          <w:szCs w:val="24"/>
        </w:rPr>
        <w:t>),</w:t>
      </w:r>
      <w:r w:rsidR="00905545" w:rsidRPr="00526972">
        <w:rPr>
          <w:rFonts w:ascii="Times New Roman" w:hAnsi="Times New Roman" w:cs="Times New Roman"/>
          <w:sz w:val="24"/>
          <w:szCs w:val="24"/>
        </w:rPr>
        <w:t xml:space="preserve"> (</w:t>
      </w:r>
      <w:r w:rsidR="00A3078C" w:rsidRPr="00526972">
        <w:rPr>
          <w:rFonts w:ascii="Times New Roman" w:hAnsi="Times New Roman" w:cs="Times New Roman"/>
          <w:sz w:val="24"/>
          <w:szCs w:val="24"/>
        </w:rPr>
        <w:t>2</w:t>
      </w:r>
      <w:r w:rsidR="00905545" w:rsidRPr="00526972">
        <w:rPr>
          <w:rFonts w:ascii="Times New Roman" w:hAnsi="Times New Roman" w:cs="Times New Roman"/>
          <w:sz w:val="24"/>
          <w:szCs w:val="24"/>
        </w:rPr>
        <w:t xml:space="preserve">) </w:t>
      </w:r>
      <w:r w:rsidR="00D5636F" w:rsidRPr="00526972">
        <w:rPr>
          <w:rFonts w:ascii="Times New Roman" w:hAnsi="Times New Roman" w:cs="Times New Roman"/>
          <w:sz w:val="24"/>
          <w:szCs w:val="24"/>
        </w:rPr>
        <w:t xml:space="preserve">Root Mean Square Error of Approximation </w:t>
      </w:r>
      <w:r w:rsidR="00124FD6" w:rsidRPr="00526972">
        <w:rPr>
          <w:rFonts w:ascii="Times New Roman" w:hAnsi="Times New Roman" w:cs="Times New Roman"/>
          <w:sz w:val="24"/>
          <w:szCs w:val="24"/>
        </w:rPr>
        <w:t xml:space="preserve">(RMSEA; </w:t>
      </w:r>
      <w:r w:rsidR="00353886" w:rsidRPr="00526972">
        <w:rPr>
          <w:rFonts w:ascii="Times New Roman" w:hAnsi="Times New Roman" w:cs="Times New Roman"/>
          <w:sz w:val="24"/>
          <w:szCs w:val="24"/>
        </w:rPr>
        <w:t>Steiger, 1990</w:t>
      </w:r>
      <w:r w:rsidR="00124FD6" w:rsidRPr="00526972">
        <w:rPr>
          <w:rFonts w:ascii="Times New Roman" w:hAnsi="Times New Roman" w:cs="Times New Roman"/>
          <w:sz w:val="24"/>
          <w:szCs w:val="24"/>
        </w:rPr>
        <w:t xml:space="preserve">), </w:t>
      </w:r>
      <w:r w:rsidR="00905545" w:rsidRPr="00526972">
        <w:rPr>
          <w:rFonts w:ascii="Times New Roman" w:hAnsi="Times New Roman" w:cs="Times New Roman"/>
          <w:sz w:val="24"/>
          <w:szCs w:val="24"/>
        </w:rPr>
        <w:t>(</w:t>
      </w:r>
      <w:r w:rsidR="00A3078C" w:rsidRPr="00526972">
        <w:rPr>
          <w:rFonts w:ascii="Times New Roman" w:hAnsi="Times New Roman" w:cs="Times New Roman"/>
          <w:sz w:val="24"/>
          <w:szCs w:val="24"/>
        </w:rPr>
        <w:t>3</w:t>
      </w:r>
      <w:r w:rsidR="00905545" w:rsidRPr="00526972">
        <w:rPr>
          <w:rFonts w:ascii="Times New Roman" w:hAnsi="Times New Roman" w:cs="Times New Roman"/>
          <w:sz w:val="24"/>
          <w:szCs w:val="24"/>
        </w:rPr>
        <w:t xml:space="preserve">) </w:t>
      </w:r>
      <w:r w:rsidR="00D5636F" w:rsidRPr="00526972">
        <w:rPr>
          <w:rFonts w:ascii="Times New Roman" w:hAnsi="Times New Roman" w:cs="Times New Roman"/>
          <w:sz w:val="24"/>
          <w:szCs w:val="24"/>
        </w:rPr>
        <w:t xml:space="preserve">Standardized Root Mean Square Residual </w:t>
      </w:r>
      <w:r w:rsidR="00971AC8" w:rsidRPr="00526972">
        <w:rPr>
          <w:rFonts w:ascii="Times New Roman" w:hAnsi="Times New Roman" w:cs="Times New Roman"/>
          <w:sz w:val="24"/>
          <w:szCs w:val="24"/>
        </w:rPr>
        <w:t xml:space="preserve">(SRMR; </w:t>
      </w:r>
      <w:r w:rsidR="002F60A9" w:rsidRPr="00526972">
        <w:rPr>
          <w:rFonts w:ascii="Times New Roman" w:hAnsi="Times New Roman" w:cs="Times New Roman"/>
          <w:sz w:val="24"/>
          <w:szCs w:val="24"/>
        </w:rPr>
        <w:t>Bentler, 1995</w:t>
      </w:r>
      <w:r w:rsidR="00971AC8" w:rsidRPr="00526972">
        <w:rPr>
          <w:rFonts w:ascii="Times New Roman" w:hAnsi="Times New Roman" w:cs="Times New Roman"/>
          <w:sz w:val="24"/>
          <w:szCs w:val="24"/>
        </w:rPr>
        <w:t xml:space="preserve">), </w:t>
      </w:r>
      <w:r w:rsidR="00905545" w:rsidRPr="00526972">
        <w:rPr>
          <w:rFonts w:ascii="Times New Roman" w:hAnsi="Times New Roman" w:cs="Times New Roman"/>
          <w:sz w:val="24"/>
          <w:szCs w:val="24"/>
        </w:rPr>
        <w:t>(</w:t>
      </w:r>
      <w:r w:rsidR="00A3078C" w:rsidRPr="00526972">
        <w:rPr>
          <w:rFonts w:ascii="Times New Roman" w:hAnsi="Times New Roman" w:cs="Times New Roman"/>
          <w:sz w:val="24"/>
          <w:szCs w:val="24"/>
        </w:rPr>
        <w:t>4</w:t>
      </w:r>
      <w:r w:rsidR="00905545" w:rsidRPr="00526972">
        <w:rPr>
          <w:rFonts w:ascii="Times New Roman" w:hAnsi="Times New Roman" w:cs="Times New Roman"/>
          <w:sz w:val="24"/>
          <w:szCs w:val="24"/>
        </w:rPr>
        <w:t xml:space="preserve">) </w:t>
      </w:r>
      <w:r w:rsidRPr="00526972">
        <w:rPr>
          <w:rFonts w:ascii="Times New Roman" w:hAnsi="Times New Roman" w:cs="Times New Roman"/>
          <w:sz w:val="24"/>
          <w:szCs w:val="24"/>
        </w:rPr>
        <w:t>Akaike Information Criterion (AIC; Akaike, 1974)</w:t>
      </w:r>
      <w:r w:rsidR="00124FD6" w:rsidRPr="00526972">
        <w:rPr>
          <w:rFonts w:ascii="Times New Roman" w:hAnsi="Times New Roman" w:cs="Times New Roman"/>
          <w:sz w:val="24"/>
          <w:szCs w:val="24"/>
        </w:rPr>
        <w:t>,</w:t>
      </w:r>
      <w:r w:rsidRPr="00526972">
        <w:rPr>
          <w:rFonts w:ascii="Times New Roman" w:hAnsi="Times New Roman" w:cs="Times New Roman"/>
          <w:sz w:val="24"/>
          <w:szCs w:val="24"/>
        </w:rPr>
        <w:t xml:space="preserve"> and </w:t>
      </w:r>
      <w:r w:rsidR="00F31B38" w:rsidRPr="00526972">
        <w:rPr>
          <w:rFonts w:ascii="Times New Roman" w:hAnsi="Times New Roman" w:cs="Times New Roman"/>
          <w:sz w:val="24"/>
          <w:szCs w:val="24"/>
        </w:rPr>
        <w:t>(</w:t>
      </w:r>
      <w:r w:rsidR="00A3078C" w:rsidRPr="00526972">
        <w:rPr>
          <w:rFonts w:ascii="Times New Roman" w:hAnsi="Times New Roman" w:cs="Times New Roman"/>
          <w:sz w:val="24"/>
          <w:szCs w:val="24"/>
        </w:rPr>
        <w:t>5</w:t>
      </w:r>
      <w:r w:rsidR="00F31B38" w:rsidRPr="00526972">
        <w:rPr>
          <w:rFonts w:ascii="Times New Roman" w:hAnsi="Times New Roman" w:cs="Times New Roman"/>
          <w:sz w:val="24"/>
          <w:szCs w:val="24"/>
        </w:rPr>
        <w:t xml:space="preserve">) </w:t>
      </w:r>
      <w:r w:rsidRPr="00526972">
        <w:rPr>
          <w:rFonts w:ascii="Times New Roman" w:hAnsi="Times New Roman" w:cs="Times New Roman"/>
          <w:sz w:val="24"/>
          <w:szCs w:val="24"/>
        </w:rPr>
        <w:t>Expected Cross-Validation Index (ECVI; Browne &amp; Cudeck, 199</w:t>
      </w:r>
      <w:r w:rsidR="006F50DE" w:rsidRPr="00526972">
        <w:rPr>
          <w:rFonts w:ascii="Times New Roman" w:hAnsi="Times New Roman" w:cs="Times New Roman"/>
          <w:sz w:val="24"/>
          <w:szCs w:val="24"/>
        </w:rPr>
        <w:t>2</w:t>
      </w:r>
      <w:r w:rsidR="000F28B0" w:rsidRPr="00526972">
        <w:rPr>
          <w:rFonts w:ascii="Times New Roman" w:hAnsi="Times New Roman" w:cs="Times New Roman"/>
          <w:sz w:val="24"/>
          <w:szCs w:val="24"/>
        </w:rPr>
        <w:t>)</w:t>
      </w:r>
      <w:r w:rsidR="00D14475" w:rsidRPr="00526972">
        <w:rPr>
          <w:rFonts w:ascii="Times New Roman" w:hAnsi="Times New Roman" w:cs="Times New Roman"/>
          <w:sz w:val="24"/>
          <w:szCs w:val="24"/>
        </w:rPr>
        <w:t xml:space="preserve">. </w:t>
      </w:r>
      <w:r w:rsidR="004E383C" w:rsidRPr="00526972">
        <w:rPr>
          <w:rFonts w:ascii="Times New Roman" w:hAnsi="Times New Roman" w:cs="Times New Roman"/>
          <w:sz w:val="24"/>
          <w:szCs w:val="24"/>
        </w:rPr>
        <w:t>A h</w:t>
      </w:r>
      <w:r w:rsidR="005C582A" w:rsidRPr="00526972">
        <w:rPr>
          <w:rFonts w:ascii="Times New Roman" w:hAnsi="Times New Roman" w:cs="Times New Roman"/>
          <w:sz w:val="24"/>
          <w:szCs w:val="24"/>
        </w:rPr>
        <w:t xml:space="preserve">igher value for CFI and lower values for </w:t>
      </w:r>
      <w:r w:rsidR="007E04C7" w:rsidRPr="00526972">
        <w:rPr>
          <w:rFonts w:ascii="Times New Roman" w:hAnsi="Times New Roman" w:cs="Times New Roman"/>
          <w:sz w:val="24"/>
          <w:szCs w:val="24"/>
        </w:rPr>
        <w:t>the other</w:t>
      </w:r>
      <w:r w:rsidR="005C582A" w:rsidRPr="00526972">
        <w:rPr>
          <w:rFonts w:ascii="Times New Roman" w:hAnsi="Times New Roman" w:cs="Times New Roman"/>
          <w:sz w:val="24"/>
          <w:szCs w:val="24"/>
        </w:rPr>
        <w:t xml:space="preserve"> indices</w:t>
      </w:r>
      <w:r w:rsidR="006F758C" w:rsidRPr="00526972">
        <w:rPr>
          <w:rFonts w:ascii="Times New Roman" w:hAnsi="Times New Roman" w:cs="Times New Roman"/>
          <w:sz w:val="24"/>
          <w:szCs w:val="24"/>
        </w:rPr>
        <w:t xml:space="preserve"> indicate better model</w:t>
      </w:r>
      <w:r w:rsidR="007E04C7" w:rsidRPr="00526972">
        <w:rPr>
          <w:rFonts w:ascii="Times New Roman" w:hAnsi="Times New Roman" w:cs="Times New Roman"/>
          <w:sz w:val="24"/>
          <w:szCs w:val="24"/>
        </w:rPr>
        <w:t xml:space="preserve"> fit</w:t>
      </w:r>
      <w:r w:rsidR="00133723" w:rsidRPr="00526972">
        <w:rPr>
          <w:rFonts w:ascii="Times New Roman" w:hAnsi="Times New Roman" w:cs="Times New Roman"/>
          <w:sz w:val="24"/>
          <w:szCs w:val="24"/>
        </w:rPr>
        <w:t xml:space="preserve">. </w:t>
      </w:r>
      <w:bookmarkStart w:id="1" w:name="_Hlk78550836"/>
      <w:r w:rsidRPr="00526972">
        <w:rPr>
          <w:rFonts w:ascii="Times New Roman" w:hAnsi="Times New Roman" w:cs="Times New Roman"/>
          <w:sz w:val="24"/>
          <w:szCs w:val="24"/>
        </w:rPr>
        <w:t>Models that have the same paths between the same variables produce</w:t>
      </w:r>
      <w:r w:rsidR="00654F7B" w:rsidRPr="00526972">
        <w:rPr>
          <w:rFonts w:ascii="Times New Roman" w:hAnsi="Times New Roman" w:cs="Times New Roman"/>
          <w:sz w:val="24"/>
          <w:szCs w:val="24"/>
        </w:rPr>
        <w:t xml:space="preserve"> fit indices with</w:t>
      </w:r>
      <w:r w:rsidRPr="00526972">
        <w:rPr>
          <w:rFonts w:ascii="Times New Roman" w:hAnsi="Times New Roman" w:cs="Times New Roman"/>
          <w:sz w:val="24"/>
          <w:szCs w:val="24"/>
        </w:rPr>
        <w:t xml:space="preserve"> identical values, even when some paths are in a different direction. </w:t>
      </w:r>
      <w:bookmarkEnd w:id="1"/>
      <w:r w:rsidR="00190F79" w:rsidRPr="00526972">
        <w:rPr>
          <w:rFonts w:ascii="Times New Roman" w:hAnsi="Times New Roman" w:cs="Times New Roman"/>
          <w:sz w:val="24"/>
          <w:szCs w:val="24"/>
        </w:rPr>
        <w:t xml:space="preserve">For example, </w:t>
      </w:r>
      <w:r w:rsidR="005353CD" w:rsidRPr="00526972">
        <w:rPr>
          <w:rFonts w:ascii="Times New Roman" w:hAnsi="Times New Roman" w:cs="Times New Roman"/>
          <w:sz w:val="24"/>
          <w:szCs w:val="24"/>
        </w:rPr>
        <w:t xml:space="preserve">the </w:t>
      </w:r>
      <w:r w:rsidR="008C208A" w:rsidRPr="00526972">
        <w:rPr>
          <w:rFonts w:ascii="Times New Roman" w:hAnsi="Times New Roman" w:cs="Times New Roman"/>
          <w:sz w:val="24"/>
          <w:szCs w:val="24"/>
        </w:rPr>
        <w:t xml:space="preserve">alternative </w:t>
      </w:r>
      <w:r w:rsidR="004E383C" w:rsidRPr="00526972">
        <w:rPr>
          <w:rFonts w:ascii="Times New Roman" w:hAnsi="Times New Roman" w:cs="Times New Roman"/>
          <w:sz w:val="24"/>
          <w:szCs w:val="24"/>
        </w:rPr>
        <w:t xml:space="preserve">mediation model </w:t>
      </w:r>
      <w:r w:rsidR="008C208A" w:rsidRPr="00526972">
        <w:rPr>
          <w:rFonts w:ascii="Times New Roman" w:hAnsi="Times New Roman" w:cs="Times New Roman"/>
          <w:sz w:val="24"/>
          <w:szCs w:val="24"/>
        </w:rPr>
        <w:t xml:space="preserve">in which the order of meaning in life and self-continuity is reversed </w:t>
      </w:r>
      <w:r w:rsidR="009F015E" w:rsidRPr="00526972">
        <w:rPr>
          <w:rFonts w:ascii="Times New Roman" w:hAnsi="Times New Roman" w:cs="Times New Roman"/>
          <w:sz w:val="24"/>
          <w:szCs w:val="24"/>
        </w:rPr>
        <w:t>differ</w:t>
      </w:r>
      <w:r w:rsidR="00E01791" w:rsidRPr="00526972">
        <w:rPr>
          <w:rFonts w:ascii="Times New Roman" w:hAnsi="Times New Roman" w:cs="Times New Roman"/>
          <w:sz w:val="24"/>
          <w:szCs w:val="24"/>
        </w:rPr>
        <w:t>s</w:t>
      </w:r>
      <w:r w:rsidR="009F015E" w:rsidRPr="00526972">
        <w:rPr>
          <w:rFonts w:ascii="Times New Roman" w:hAnsi="Times New Roman" w:cs="Times New Roman"/>
          <w:sz w:val="24"/>
          <w:szCs w:val="24"/>
        </w:rPr>
        <w:t xml:space="preserve"> </w:t>
      </w:r>
      <w:r w:rsidR="004F3E95" w:rsidRPr="00526972">
        <w:rPr>
          <w:rFonts w:ascii="Times New Roman" w:hAnsi="Times New Roman" w:cs="Times New Roman"/>
          <w:sz w:val="24"/>
          <w:szCs w:val="24"/>
        </w:rPr>
        <w:t xml:space="preserve">from the original model </w:t>
      </w:r>
      <w:r w:rsidR="009F5357" w:rsidRPr="00526972">
        <w:rPr>
          <w:rFonts w:ascii="Times New Roman" w:hAnsi="Times New Roman" w:cs="Times New Roman"/>
          <w:sz w:val="24"/>
          <w:szCs w:val="24"/>
        </w:rPr>
        <w:t>only in the direction of the link between the paths</w:t>
      </w:r>
      <w:r w:rsidR="001B13A8" w:rsidRPr="00526972">
        <w:rPr>
          <w:rFonts w:ascii="Times New Roman" w:hAnsi="Times New Roman" w:cs="Times New Roman"/>
          <w:sz w:val="24"/>
          <w:szCs w:val="24"/>
        </w:rPr>
        <w:t>, but still contain</w:t>
      </w:r>
      <w:r w:rsidR="00807D42" w:rsidRPr="00526972">
        <w:rPr>
          <w:rFonts w:ascii="Times New Roman" w:hAnsi="Times New Roman" w:cs="Times New Roman"/>
          <w:sz w:val="24"/>
          <w:szCs w:val="24"/>
        </w:rPr>
        <w:t>s</w:t>
      </w:r>
      <w:r w:rsidR="001B13A8" w:rsidRPr="00526972">
        <w:rPr>
          <w:rFonts w:ascii="Times New Roman" w:hAnsi="Times New Roman" w:cs="Times New Roman"/>
          <w:sz w:val="24"/>
          <w:szCs w:val="24"/>
        </w:rPr>
        <w:t xml:space="preserve"> the same paths between the same variables</w:t>
      </w:r>
      <w:r w:rsidR="006F18DD" w:rsidRPr="00526972">
        <w:rPr>
          <w:rFonts w:ascii="Times New Roman" w:hAnsi="Times New Roman" w:cs="Times New Roman"/>
          <w:sz w:val="24"/>
          <w:szCs w:val="24"/>
        </w:rPr>
        <w:t xml:space="preserve"> and so</w:t>
      </w:r>
      <w:r w:rsidR="0025315D" w:rsidRPr="00526972">
        <w:rPr>
          <w:rFonts w:ascii="Times New Roman" w:hAnsi="Times New Roman" w:cs="Times New Roman"/>
          <w:sz w:val="24"/>
          <w:szCs w:val="24"/>
        </w:rPr>
        <w:t xml:space="preserve"> will </w:t>
      </w:r>
      <w:r w:rsidR="00F873DF" w:rsidRPr="00526972">
        <w:rPr>
          <w:rFonts w:ascii="Times New Roman" w:hAnsi="Times New Roman" w:cs="Times New Roman"/>
          <w:sz w:val="24"/>
          <w:szCs w:val="24"/>
        </w:rPr>
        <w:t>have</w:t>
      </w:r>
      <w:r w:rsidR="0025315D" w:rsidRPr="00526972">
        <w:rPr>
          <w:rFonts w:ascii="Times New Roman" w:hAnsi="Times New Roman" w:cs="Times New Roman"/>
          <w:sz w:val="24"/>
          <w:szCs w:val="24"/>
        </w:rPr>
        <w:t xml:space="preserve"> the same </w:t>
      </w:r>
      <w:r w:rsidR="002C5AFE" w:rsidRPr="00526972">
        <w:rPr>
          <w:rFonts w:ascii="Times New Roman" w:hAnsi="Times New Roman" w:cs="Times New Roman"/>
          <w:sz w:val="24"/>
          <w:szCs w:val="24"/>
        </w:rPr>
        <w:t>fit as the original model.</w:t>
      </w:r>
      <w:r w:rsidR="009F5357" w:rsidRPr="00526972">
        <w:rPr>
          <w:rFonts w:ascii="Times New Roman" w:hAnsi="Times New Roman" w:cs="Times New Roman"/>
          <w:sz w:val="24"/>
          <w:szCs w:val="24"/>
        </w:rPr>
        <w:t xml:space="preserve"> </w:t>
      </w:r>
      <w:r w:rsidR="00683CC5" w:rsidRPr="00526972">
        <w:rPr>
          <w:rFonts w:ascii="Times New Roman" w:hAnsi="Times New Roman" w:cs="Times New Roman"/>
          <w:sz w:val="24"/>
          <w:szCs w:val="24"/>
        </w:rPr>
        <w:t>To</w:t>
      </w:r>
      <w:r w:rsidR="00E673BC" w:rsidRPr="00526972">
        <w:rPr>
          <w:rFonts w:ascii="Times New Roman" w:hAnsi="Times New Roman" w:cs="Times New Roman"/>
          <w:sz w:val="24"/>
          <w:szCs w:val="24"/>
        </w:rPr>
        <w:t xml:space="preserve"> be able to compare the </w:t>
      </w:r>
      <w:r w:rsidR="003121D0" w:rsidRPr="00526972">
        <w:rPr>
          <w:rFonts w:ascii="Times New Roman" w:hAnsi="Times New Roman" w:cs="Times New Roman"/>
          <w:sz w:val="24"/>
          <w:szCs w:val="24"/>
        </w:rPr>
        <w:t xml:space="preserve">models, </w:t>
      </w:r>
      <w:r w:rsidR="00683CC5" w:rsidRPr="00526972">
        <w:rPr>
          <w:rFonts w:ascii="Times New Roman" w:hAnsi="Times New Roman" w:cs="Times New Roman"/>
          <w:sz w:val="24"/>
          <w:szCs w:val="24"/>
        </w:rPr>
        <w:t>w</w:t>
      </w:r>
      <w:r w:rsidRPr="00526972">
        <w:rPr>
          <w:rFonts w:ascii="Times New Roman" w:hAnsi="Times New Roman" w:cs="Times New Roman"/>
          <w:sz w:val="24"/>
          <w:szCs w:val="24"/>
        </w:rPr>
        <w:t xml:space="preserve">e </w:t>
      </w:r>
      <w:r w:rsidR="007E5168" w:rsidRPr="00526972">
        <w:rPr>
          <w:rFonts w:ascii="Times New Roman" w:hAnsi="Times New Roman" w:cs="Times New Roman"/>
          <w:sz w:val="24"/>
          <w:szCs w:val="24"/>
        </w:rPr>
        <w:t xml:space="preserve">therefore </w:t>
      </w:r>
      <w:r w:rsidR="007E04C7" w:rsidRPr="00526972">
        <w:rPr>
          <w:rFonts w:ascii="Times New Roman" w:hAnsi="Times New Roman" w:cs="Times New Roman"/>
          <w:sz w:val="24"/>
          <w:szCs w:val="24"/>
        </w:rPr>
        <w:t xml:space="preserve">tested </w:t>
      </w:r>
      <w:r w:rsidR="00BA7CFA" w:rsidRPr="00526972">
        <w:rPr>
          <w:rFonts w:ascii="Times New Roman" w:hAnsi="Times New Roman" w:cs="Times New Roman"/>
          <w:sz w:val="24"/>
          <w:szCs w:val="24"/>
        </w:rPr>
        <w:t>path models in which each variable predicted only the variable immediately following it in the proposed (or alternative) causal sequence (</w:t>
      </w:r>
      <w:r w:rsidR="005C5E51" w:rsidRPr="00526972">
        <w:rPr>
          <w:rFonts w:ascii="Times New Roman" w:hAnsi="Times New Roman" w:cs="Times New Roman"/>
          <w:sz w:val="24"/>
          <w:szCs w:val="24"/>
        </w:rPr>
        <w:t>Cheung et al., 2017)</w:t>
      </w:r>
      <w:r w:rsidRPr="00526972">
        <w:rPr>
          <w:rFonts w:ascii="Times New Roman" w:hAnsi="Times New Roman" w:cs="Times New Roman"/>
          <w:sz w:val="24"/>
          <w:szCs w:val="24"/>
        </w:rPr>
        <w:t xml:space="preserve">. </w:t>
      </w:r>
      <w:r w:rsidR="000D1CBD" w:rsidRPr="00526972">
        <w:rPr>
          <w:rFonts w:ascii="Times New Roman" w:hAnsi="Times New Roman" w:cs="Times New Roman"/>
          <w:sz w:val="24"/>
          <w:szCs w:val="24"/>
        </w:rPr>
        <w:t>T</w:t>
      </w:r>
      <w:r w:rsidRPr="00526972">
        <w:rPr>
          <w:rFonts w:ascii="Times New Roman" w:hAnsi="Times New Roman" w:cs="Times New Roman"/>
          <w:sz w:val="24"/>
          <w:szCs w:val="24"/>
        </w:rPr>
        <w:t xml:space="preserve">he original model </w:t>
      </w:r>
      <w:r w:rsidR="00D863ED">
        <w:rPr>
          <w:rFonts w:ascii="Times New Roman" w:hAnsi="Times New Roman" w:cs="Times New Roman"/>
          <w:sz w:val="24"/>
          <w:szCs w:val="24"/>
        </w:rPr>
        <w:t>produced</w:t>
      </w:r>
      <w:r w:rsidR="00D863ED" w:rsidRPr="00526972">
        <w:rPr>
          <w:rFonts w:ascii="Times New Roman" w:hAnsi="Times New Roman" w:cs="Times New Roman"/>
          <w:sz w:val="24"/>
          <w:szCs w:val="24"/>
        </w:rPr>
        <w:t xml:space="preserve"> </w:t>
      </w:r>
      <w:r w:rsidR="00566636" w:rsidRPr="00526972">
        <w:rPr>
          <w:rFonts w:ascii="Times New Roman" w:hAnsi="Times New Roman" w:cs="Times New Roman"/>
          <w:sz w:val="24"/>
          <w:szCs w:val="24"/>
        </w:rPr>
        <w:t>better fit indices</w:t>
      </w:r>
      <w:r w:rsidRPr="00526972">
        <w:rPr>
          <w:rFonts w:ascii="Times New Roman" w:hAnsi="Times New Roman" w:cs="Times New Roman"/>
          <w:sz w:val="24"/>
          <w:szCs w:val="24"/>
        </w:rPr>
        <w:t xml:space="preserve"> than any of the alternatives</w:t>
      </w:r>
      <w:r w:rsidR="000D1CBD" w:rsidRPr="00526972">
        <w:rPr>
          <w:rFonts w:ascii="Times New Roman" w:hAnsi="Times New Roman" w:cs="Times New Roman"/>
          <w:sz w:val="24"/>
          <w:szCs w:val="24"/>
        </w:rPr>
        <w:t xml:space="preserve"> (Table 3). </w:t>
      </w:r>
    </w:p>
    <w:p w14:paraId="526BE8F5" w14:textId="77777777" w:rsidR="00A453EB" w:rsidRPr="00526972" w:rsidRDefault="00A453EB" w:rsidP="00910C45">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t>Discussion</w:t>
      </w:r>
    </w:p>
    <w:p w14:paraId="3CE88120" w14:textId="66AD9493" w:rsidR="00DE78AD" w:rsidRPr="00526972" w:rsidRDefault="00A453EB" w:rsidP="007D6CC4">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Study 3 </w:t>
      </w:r>
      <w:r w:rsidR="00CD0DBC" w:rsidRPr="00526972">
        <w:rPr>
          <w:rFonts w:ascii="Times New Roman" w:hAnsi="Times New Roman" w:cs="Times New Roman"/>
          <w:sz w:val="24"/>
          <w:szCs w:val="24"/>
        </w:rPr>
        <w:t xml:space="preserve">provided evidence </w:t>
      </w:r>
      <w:r w:rsidR="00B810DD" w:rsidRPr="00526972">
        <w:rPr>
          <w:rFonts w:ascii="Times New Roman" w:hAnsi="Times New Roman" w:cs="Times New Roman"/>
          <w:sz w:val="24"/>
          <w:szCs w:val="24"/>
        </w:rPr>
        <w:t>supporting</w:t>
      </w:r>
      <w:r w:rsidR="00CD0DBC" w:rsidRPr="00526972">
        <w:rPr>
          <w:rFonts w:ascii="Times New Roman" w:hAnsi="Times New Roman" w:cs="Times New Roman"/>
          <w:sz w:val="24"/>
          <w:szCs w:val="24"/>
        </w:rPr>
        <w:t xml:space="preserve"> the idea</w:t>
      </w:r>
      <w:r w:rsidRPr="00526972">
        <w:rPr>
          <w:rFonts w:ascii="Times New Roman" w:hAnsi="Times New Roman" w:cs="Times New Roman"/>
          <w:sz w:val="24"/>
          <w:szCs w:val="24"/>
        </w:rPr>
        <w:t xml:space="preserve"> that nostalgia </w:t>
      </w:r>
      <w:r w:rsidR="000D1CBD" w:rsidRPr="00526972">
        <w:rPr>
          <w:rFonts w:ascii="Times New Roman" w:hAnsi="Times New Roman" w:cs="Times New Roman"/>
          <w:sz w:val="24"/>
          <w:szCs w:val="24"/>
        </w:rPr>
        <w:t xml:space="preserve">promotes </w:t>
      </w:r>
      <w:r w:rsidRPr="00526972">
        <w:rPr>
          <w:rFonts w:ascii="Times New Roman" w:hAnsi="Times New Roman" w:cs="Times New Roman"/>
          <w:sz w:val="24"/>
          <w:szCs w:val="24"/>
        </w:rPr>
        <w:t xml:space="preserve">spirituality serially </w:t>
      </w:r>
      <w:r w:rsidR="00F00BBA" w:rsidRPr="00526972">
        <w:rPr>
          <w:rFonts w:ascii="Times New Roman" w:hAnsi="Times New Roman" w:cs="Times New Roman"/>
          <w:sz w:val="24"/>
          <w:szCs w:val="24"/>
        </w:rPr>
        <w:t xml:space="preserve">via </w:t>
      </w:r>
      <w:r w:rsidRPr="00526972">
        <w:rPr>
          <w:rFonts w:ascii="Times New Roman" w:hAnsi="Times New Roman" w:cs="Times New Roman"/>
          <w:sz w:val="24"/>
          <w:szCs w:val="24"/>
        </w:rPr>
        <w:t>self-continuity and meaning in life.</w:t>
      </w:r>
      <w:r w:rsidR="000E37AF" w:rsidRPr="00526972">
        <w:rPr>
          <w:rFonts w:ascii="Times New Roman" w:hAnsi="Times New Roman" w:cs="Times New Roman"/>
          <w:sz w:val="24"/>
          <w:szCs w:val="24"/>
        </w:rPr>
        <w:t xml:space="preserve"> </w:t>
      </w:r>
      <w:r w:rsidR="00C44BC4" w:rsidRPr="00526972">
        <w:rPr>
          <w:rFonts w:ascii="Times New Roman" w:hAnsi="Times New Roman" w:cs="Times New Roman"/>
          <w:sz w:val="24"/>
          <w:szCs w:val="24"/>
        </w:rPr>
        <w:t xml:space="preserve">Although </w:t>
      </w:r>
      <w:r w:rsidR="0094515D" w:rsidRPr="00526972">
        <w:rPr>
          <w:rFonts w:ascii="Times New Roman" w:hAnsi="Times New Roman" w:cs="Times New Roman"/>
          <w:sz w:val="24"/>
          <w:szCs w:val="24"/>
        </w:rPr>
        <w:t>t</w:t>
      </w:r>
      <w:r w:rsidR="000E37AF" w:rsidRPr="00526972">
        <w:rPr>
          <w:rFonts w:ascii="Times New Roman" w:hAnsi="Times New Roman" w:cs="Times New Roman"/>
          <w:sz w:val="24"/>
          <w:szCs w:val="24"/>
        </w:rPr>
        <w:t xml:space="preserve">he </w:t>
      </w:r>
      <w:r w:rsidR="003C4D51" w:rsidRPr="00526972">
        <w:rPr>
          <w:rFonts w:ascii="Times New Roman" w:hAnsi="Times New Roman" w:cs="Times New Roman"/>
          <w:sz w:val="24"/>
          <w:szCs w:val="24"/>
        </w:rPr>
        <w:t>total</w:t>
      </w:r>
      <w:r w:rsidR="008C208A" w:rsidRPr="00526972">
        <w:rPr>
          <w:rFonts w:ascii="Times New Roman" w:hAnsi="Times New Roman" w:cs="Times New Roman"/>
          <w:sz w:val="24"/>
          <w:szCs w:val="24"/>
        </w:rPr>
        <w:t xml:space="preserve"> </w:t>
      </w:r>
      <w:r w:rsidR="000E37AF" w:rsidRPr="00526972">
        <w:rPr>
          <w:rFonts w:ascii="Times New Roman" w:hAnsi="Times New Roman" w:cs="Times New Roman"/>
          <w:sz w:val="24"/>
          <w:szCs w:val="24"/>
        </w:rPr>
        <w:t xml:space="preserve">effect of nostalgia on spirituality was </w:t>
      </w:r>
      <w:r w:rsidR="001B5DDA" w:rsidRPr="00526972">
        <w:rPr>
          <w:rFonts w:ascii="Times New Roman" w:hAnsi="Times New Roman" w:cs="Times New Roman"/>
          <w:sz w:val="24"/>
          <w:szCs w:val="24"/>
        </w:rPr>
        <w:t>trending</w:t>
      </w:r>
      <w:r w:rsidR="00727718" w:rsidRPr="00526972">
        <w:rPr>
          <w:rFonts w:ascii="Times New Roman" w:hAnsi="Times New Roman" w:cs="Times New Roman"/>
          <w:sz w:val="24"/>
          <w:szCs w:val="24"/>
        </w:rPr>
        <w:t>,</w:t>
      </w:r>
      <w:r w:rsidR="0094515D" w:rsidRPr="00526972">
        <w:rPr>
          <w:rFonts w:ascii="Times New Roman" w:hAnsi="Times New Roman" w:cs="Times New Roman"/>
          <w:sz w:val="24"/>
          <w:szCs w:val="24"/>
        </w:rPr>
        <w:t xml:space="preserve"> the serial indirect effect was significant</w:t>
      </w:r>
      <w:r w:rsidR="000E37AF" w:rsidRPr="00526972">
        <w:rPr>
          <w:rFonts w:ascii="Times New Roman" w:hAnsi="Times New Roman" w:cs="Times New Roman"/>
          <w:sz w:val="24"/>
          <w:szCs w:val="24"/>
        </w:rPr>
        <w:t xml:space="preserve">. </w:t>
      </w:r>
      <w:r w:rsidR="0094515D" w:rsidRPr="00526972">
        <w:rPr>
          <w:rFonts w:ascii="Times New Roman" w:hAnsi="Times New Roman" w:cs="Times New Roman"/>
          <w:sz w:val="24"/>
          <w:szCs w:val="24"/>
        </w:rPr>
        <w:t>I</w:t>
      </w:r>
      <w:r w:rsidR="00CF5DCC" w:rsidRPr="00526972">
        <w:rPr>
          <w:rFonts w:ascii="Times New Roman" w:hAnsi="Times New Roman" w:cs="Times New Roman"/>
          <w:sz w:val="24"/>
          <w:szCs w:val="24"/>
        </w:rPr>
        <w:t>t is</w:t>
      </w:r>
      <w:r w:rsidR="008F4BA5" w:rsidRPr="00526972">
        <w:rPr>
          <w:rFonts w:ascii="Times New Roman" w:hAnsi="Times New Roman" w:cs="Times New Roman"/>
          <w:sz w:val="24"/>
          <w:szCs w:val="24"/>
        </w:rPr>
        <w:t xml:space="preserve"> </w:t>
      </w:r>
      <w:r w:rsidR="00CF5DCC" w:rsidRPr="00526972">
        <w:rPr>
          <w:rFonts w:ascii="Times New Roman" w:hAnsi="Times New Roman" w:cs="Times New Roman"/>
          <w:sz w:val="24"/>
          <w:szCs w:val="24"/>
        </w:rPr>
        <w:t>possible</w:t>
      </w:r>
      <w:r w:rsidR="007D6CC4" w:rsidRPr="00526972">
        <w:rPr>
          <w:rFonts w:ascii="Times New Roman" w:hAnsi="Times New Roman" w:cs="Times New Roman"/>
          <w:sz w:val="24"/>
          <w:szCs w:val="24"/>
        </w:rPr>
        <w:t xml:space="preserve"> and legitimate</w:t>
      </w:r>
      <w:r w:rsidR="00CF5DCC" w:rsidRPr="00526972">
        <w:rPr>
          <w:rFonts w:ascii="Times New Roman" w:hAnsi="Times New Roman" w:cs="Times New Roman"/>
          <w:sz w:val="24"/>
          <w:szCs w:val="24"/>
        </w:rPr>
        <w:t xml:space="preserve"> to find a significant indirect effect</w:t>
      </w:r>
      <w:r w:rsidR="007D6CC4" w:rsidRPr="00526972">
        <w:rPr>
          <w:rFonts w:ascii="Times New Roman" w:hAnsi="Times New Roman" w:cs="Times New Roman"/>
          <w:sz w:val="24"/>
          <w:szCs w:val="24"/>
        </w:rPr>
        <w:t xml:space="preserve"> in the case of </w:t>
      </w:r>
      <w:r w:rsidR="00CF5DCC" w:rsidRPr="00526972">
        <w:rPr>
          <w:rFonts w:ascii="Times New Roman" w:hAnsi="Times New Roman" w:cs="Times New Roman"/>
          <w:sz w:val="24"/>
          <w:szCs w:val="24"/>
        </w:rPr>
        <w:t xml:space="preserve">a </w:t>
      </w:r>
      <w:r w:rsidR="001B5DDA" w:rsidRPr="00526972">
        <w:rPr>
          <w:rFonts w:ascii="Times New Roman" w:hAnsi="Times New Roman" w:cs="Times New Roman"/>
          <w:sz w:val="24"/>
          <w:szCs w:val="24"/>
        </w:rPr>
        <w:t>trending</w:t>
      </w:r>
      <w:r w:rsidR="00CF5DCC" w:rsidRPr="00526972">
        <w:rPr>
          <w:rFonts w:ascii="Times New Roman" w:hAnsi="Times New Roman" w:cs="Times New Roman"/>
          <w:sz w:val="24"/>
          <w:szCs w:val="24"/>
        </w:rPr>
        <w:t xml:space="preserve"> or non-significant </w:t>
      </w:r>
      <w:r w:rsidR="00792770" w:rsidRPr="00526972">
        <w:rPr>
          <w:rFonts w:ascii="Times New Roman" w:hAnsi="Times New Roman" w:cs="Times New Roman"/>
          <w:sz w:val="24"/>
          <w:szCs w:val="24"/>
        </w:rPr>
        <w:t xml:space="preserve">total </w:t>
      </w:r>
      <w:r w:rsidR="00CF5DCC" w:rsidRPr="00526972">
        <w:rPr>
          <w:rFonts w:ascii="Times New Roman" w:hAnsi="Times New Roman" w:cs="Times New Roman"/>
          <w:sz w:val="24"/>
          <w:szCs w:val="24"/>
        </w:rPr>
        <w:t>effect</w:t>
      </w:r>
      <w:r w:rsidR="005F4C25" w:rsidRPr="00526972">
        <w:rPr>
          <w:rFonts w:ascii="Times New Roman" w:hAnsi="Times New Roman" w:cs="Times New Roman"/>
          <w:sz w:val="24"/>
          <w:szCs w:val="24"/>
        </w:rPr>
        <w:t xml:space="preserve"> </w:t>
      </w:r>
      <w:r w:rsidR="00E85076" w:rsidRPr="00526972">
        <w:rPr>
          <w:rFonts w:ascii="Times New Roman" w:hAnsi="Times New Roman" w:cs="Times New Roman"/>
          <w:sz w:val="24"/>
          <w:szCs w:val="24"/>
        </w:rPr>
        <w:t>(</w:t>
      </w:r>
      <w:r w:rsidR="00C44BC4" w:rsidRPr="00526972">
        <w:rPr>
          <w:rFonts w:ascii="Times New Roman" w:hAnsi="Times New Roman" w:cs="Times New Roman"/>
          <w:sz w:val="24"/>
          <w:szCs w:val="24"/>
        </w:rPr>
        <w:t xml:space="preserve">Hayes, 2013; </w:t>
      </w:r>
      <w:r w:rsidR="00E85076" w:rsidRPr="00526972">
        <w:rPr>
          <w:rFonts w:ascii="Times New Roman" w:hAnsi="Times New Roman" w:cs="Times New Roman"/>
          <w:sz w:val="24"/>
          <w:szCs w:val="24"/>
        </w:rPr>
        <w:t>MacKinnon</w:t>
      </w:r>
      <w:r w:rsidR="001A3012" w:rsidRPr="00526972">
        <w:rPr>
          <w:rFonts w:ascii="Times New Roman" w:hAnsi="Times New Roman" w:cs="Times New Roman"/>
          <w:sz w:val="24"/>
          <w:szCs w:val="24"/>
        </w:rPr>
        <w:t xml:space="preserve"> et al.,</w:t>
      </w:r>
      <w:r w:rsidR="00E85076" w:rsidRPr="00526972">
        <w:rPr>
          <w:rFonts w:ascii="Times New Roman" w:hAnsi="Times New Roman" w:cs="Times New Roman"/>
          <w:sz w:val="24"/>
          <w:szCs w:val="24"/>
        </w:rPr>
        <w:t xml:space="preserve"> 2000)</w:t>
      </w:r>
      <w:r w:rsidR="006121CB" w:rsidRPr="00526972">
        <w:rPr>
          <w:rFonts w:ascii="Times New Roman" w:hAnsi="Times New Roman" w:cs="Times New Roman"/>
          <w:sz w:val="24"/>
          <w:szCs w:val="24"/>
        </w:rPr>
        <w:t>.</w:t>
      </w:r>
      <w:r w:rsidR="00594967" w:rsidRPr="00526972">
        <w:rPr>
          <w:rFonts w:ascii="Times New Roman" w:hAnsi="Times New Roman" w:cs="Times New Roman"/>
          <w:sz w:val="24"/>
          <w:szCs w:val="24"/>
        </w:rPr>
        <w:t xml:space="preserve"> </w:t>
      </w:r>
      <w:r w:rsidR="00B810DD" w:rsidRPr="00526972">
        <w:rPr>
          <w:rFonts w:ascii="Times New Roman" w:hAnsi="Times New Roman" w:cs="Times New Roman"/>
          <w:sz w:val="24"/>
          <w:szCs w:val="24"/>
        </w:rPr>
        <w:t>Addition</w:t>
      </w:r>
      <w:r w:rsidR="00807D42" w:rsidRPr="00526972">
        <w:rPr>
          <w:rFonts w:ascii="Times New Roman" w:hAnsi="Times New Roman" w:cs="Times New Roman"/>
          <w:sz w:val="24"/>
          <w:szCs w:val="24"/>
        </w:rPr>
        <w:t>ally</w:t>
      </w:r>
      <w:r w:rsidR="00B810DD" w:rsidRPr="00526972">
        <w:rPr>
          <w:rFonts w:ascii="Times New Roman" w:hAnsi="Times New Roman" w:cs="Times New Roman"/>
          <w:sz w:val="24"/>
          <w:szCs w:val="24"/>
        </w:rPr>
        <w:t xml:space="preserve">, each link in the mediating chain was significant. </w:t>
      </w:r>
      <w:r w:rsidR="00136A2A" w:rsidRPr="00526972">
        <w:rPr>
          <w:rFonts w:ascii="Times New Roman" w:hAnsi="Times New Roman" w:cs="Times New Roman"/>
          <w:sz w:val="24"/>
          <w:szCs w:val="24"/>
        </w:rPr>
        <w:t>Specifically</w:t>
      </w:r>
      <w:r w:rsidR="00C8360A" w:rsidRPr="00526972">
        <w:rPr>
          <w:rFonts w:ascii="Times New Roman" w:hAnsi="Times New Roman" w:cs="Times New Roman"/>
          <w:sz w:val="24"/>
          <w:szCs w:val="24"/>
        </w:rPr>
        <w:t>,</w:t>
      </w:r>
      <w:r w:rsidR="00514F75" w:rsidRPr="00526972">
        <w:rPr>
          <w:rFonts w:ascii="Times New Roman" w:hAnsi="Times New Roman" w:cs="Times New Roman"/>
          <w:sz w:val="24"/>
          <w:szCs w:val="24"/>
        </w:rPr>
        <w:t xml:space="preserve"> nostalgia increased self-continuity</w:t>
      </w:r>
      <w:r w:rsidR="007210E1" w:rsidRPr="00526972">
        <w:rPr>
          <w:rFonts w:ascii="Times New Roman" w:hAnsi="Times New Roman" w:cs="Times New Roman"/>
          <w:sz w:val="24"/>
          <w:szCs w:val="24"/>
        </w:rPr>
        <w:t>.</w:t>
      </w:r>
      <w:r w:rsidR="00A760A4" w:rsidRPr="00526972">
        <w:rPr>
          <w:rFonts w:ascii="Times New Roman" w:hAnsi="Times New Roman" w:cs="Times New Roman"/>
          <w:sz w:val="24"/>
          <w:szCs w:val="24"/>
        </w:rPr>
        <w:t xml:space="preserve"> </w:t>
      </w:r>
      <w:r w:rsidR="007210E1" w:rsidRPr="00526972">
        <w:rPr>
          <w:rFonts w:ascii="Times New Roman" w:hAnsi="Times New Roman" w:cs="Times New Roman"/>
          <w:sz w:val="24"/>
          <w:szCs w:val="24"/>
        </w:rPr>
        <w:t>S</w:t>
      </w:r>
      <w:r w:rsidR="00514F75" w:rsidRPr="00526972">
        <w:rPr>
          <w:rFonts w:ascii="Times New Roman" w:hAnsi="Times New Roman" w:cs="Times New Roman"/>
          <w:sz w:val="24"/>
          <w:szCs w:val="24"/>
        </w:rPr>
        <w:t>elf-continuity</w:t>
      </w:r>
      <w:r w:rsidR="004729E0" w:rsidRPr="00526972">
        <w:rPr>
          <w:rFonts w:ascii="Times New Roman" w:hAnsi="Times New Roman" w:cs="Times New Roman"/>
          <w:sz w:val="24"/>
          <w:szCs w:val="24"/>
        </w:rPr>
        <w:t>, in turn</w:t>
      </w:r>
      <w:r w:rsidR="00C00360" w:rsidRPr="00526972">
        <w:rPr>
          <w:rFonts w:ascii="Times New Roman" w:hAnsi="Times New Roman" w:cs="Times New Roman"/>
          <w:sz w:val="24"/>
          <w:szCs w:val="24"/>
        </w:rPr>
        <w:t>,</w:t>
      </w:r>
      <w:r w:rsidR="00D7128A" w:rsidRPr="00526972">
        <w:rPr>
          <w:rFonts w:ascii="Times New Roman" w:hAnsi="Times New Roman" w:cs="Times New Roman"/>
          <w:sz w:val="24"/>
          <w:szCs w:val="24"/>
        </w:rPr>
        <w:t xml:space="preserve"> </w:t>
      </w:r>
      <w:r w:rsidR="00B810DD" w:rsidRPr="00526972">
        <w:rPr>
          <w:rFonts w:ascii="Times New Roman" w:hAnsi="Times New Roman" w:cs="Times New Roman"/>
          <w:sz w:val="24"/>
          <w:szCs w:val="24"/>
        </w:rPr>
        <w:t>predicted</w:t>
      </w:r>
      <w:r w:rsidR="0094515D" w:rsidRPr="00526972">
        <w:rPr>
          <w:rFonts w:ascii="Times New Roman" w:hAnsi="Times New Roman" w:cs="Times New Roman"/>
          <w:sz w:val="24"/>
          <w:szCs w:val="24"/>
        </w:rPr>
        <w:t xml:space="preserve"> greater </w:t>
      </w:r>
      <w:r w:rsidR="008605AD" w:rsidRPr="00526972">
        <w:rPr>
          <w:rFonts w:ascii="Times New Roman" w:hAnsi="Times New Roman" w:cs="Times New Roman"/>
          <w:sz w:val="24"/>
          <w:szCs w:val="24"/>
        </w:rPr>
        <w:t>mean</w:t>
      </w:r>
      <w:r w:rsidR="001D29AC" w:rsidRPr="00526972">
        <w:rPr>
          <w:rFonts w:ascii="Times New Roman" w:hAnsi="Times New Roman" w:cs="Times New Roman"/>
          <w:sz w:val="24"/>
          <w:szCs w:val="24"/>
        </w:rPr>
        <w:t>ing in life</w:t>
      </w:r>
      <w:r w:rsidR="00D863ED">
        <w:rPr>
          <w:rFonts w:ascii="Times New Roman" w:hAnsi="Times New Roman" w:cs="Times New Roman"/>
          <w:sz w:val="24"/>
          <w:szCs w:val="24"/>
        </w:rPr>
        <w:t>, which, in turn</w:t>
      </w:r>
      <w:r w:rsidR="0040753C" w:rsidRPr="00526972">
        <w:rPr>
          <w:rFonts w:ascii="Times New Roman" w:hAnsi="Times New Roman" w:cs="Times New Roman"/>
          <w:sz w:val="24"/>
          <w:szCs w:val="24"/>
        </w:rPr>
        <w:t xml:space="preserve"> </w:t>
      </w:r>
      <w:r w:rsidR="00B810DD" w:rsidRPr="00526972">
        <w:rPr>
          <w:rFonts w:ascii="Times New Roman" w:hAnsi="Times New Roman" w:cs="Times New Roman"/>
          <w:sz w:val="24"/>
          <w:szCs w:val="24"/>
        </w:rPr>
        <w:t xml:space="preserve">predicted </w:t>
      </w:r>
      <w:r w:rsidR="0094515D" w:rsidRPr="00526972">
        <w:rPr>
          <w:rFonts w:ascii="Times New Roman" w:hAnsi="Times New Roman" w:cs="Times New Roman"/>
          <w:sz w:val="24"/>
          <w:szCs w:val="24"/>
        </w:rPr>
        <w:t xml:space="preserve">greater </w:t>
      </w:r>
      <w:r w:rsidR="005916B7" w:rsidRPr="00526972">
        <w:rPr>
          <w:rFonts w:ascii="Times New Roman" w:hAnsi="Times New Roman" w:cs="Times New Roman"/>
          <w:sz w:val="24"/>
          <w:szCs w:val="24"/>
        </w:rPr>
        <w:t xml:space="preserve">spirituality. </w:t>
      </w:r>
      <w:r w:rsidR="007D6CC4" w:rsidRPr="00526972">
        <w:rPr>
          <w:rFonts w:ascii="Times New Roman" w:hAnsi="Times New Roman" w:cs="Times New Roman"/>
          <w:sz w:val="24"/>
          <w:szCs w:val="24"/>
        </w:rPr>
        <w:t>Finally</w:t>
      </w:r>
      <w:r w:rsidR="0094515D" w:rsidRPr="00526972">
        <w:rPr>
          <w:rFonts w:ascii="Times New Roman" w:hAnsi="Times New Roman" w:cs="Times New Roman"/>
          <w:sz w:val="24"/>
          <w:szCs w:val="24"/>
        </w:rPr>
        <w:t xml:space="preserve">, </w:t>
      </w:r>
      <w:r w:rsidR="00F00BBA" w:rsidRPr="00526972">
        <w:rPr>
          <w:rFonts w:ascii="Times New Roman" w:hAnsi="Times New Roman" w:cs="Times New Roman"/>
          <w:sz w:val="24"/>
          <w:szCs w:val="24"/>
        </w:rPr>
        <w:t>the data fit th</w:t>
      </w:r>
      <w:r w:rsidR="007210E1" w:rsidRPr="00526972">
        <w:rPr>
          <w:rFonts w:ascii="Times New Roman" w:hAnsi="Times New Roman" w:cs="Times New Roman"/>
          <w:sz w:val="24"/>
          <w:szCs w:val="24"/>
        </w:rPr>
        <w:t xml:space="preserve">e hypothesized serial mediation </w:t>
      </w:r>
      <w:r w:rsidR="0094515D" w:rsidRPr="00526972">
        <w:rPr>
          <w:rFonts w:ascii="Times New Roman" w:hAnsi="Times New Roman" w:cs="Times New Roman"/>
          <w:sz w:val="24"/>
          <w:szCs w:val="24"/>
        </w:rPr>
        <w:t xml:space="preserve">model better </w:t>
      </w:r>
      <w:r w:rsidR="00C14012" w:rsidRPr="00526972">
        <w:rPr>
          <w:rFonts w:ascii="Times New Roman" w:hAnsi="Times New Roman" w:cs="Times New Roman"/>
          <w:sz w:val="24"/>
          <w:szCs w:val="24"/>
        </w:rPr>
        <w:t>than all possible alternatives.</w:t>
      </w:r>
    </w:p>
    <w:p w14:paraId="78B2B60D" w14:textId="7A2FA25A" w:rsidR="005D559F" w:rsidRPr="00526972" w:rsidRDefault="005D559F" w:rsidP="00910C45">
      <w:pPr>
        <w:widowControl w:val="0"/>
        <w:spacing w:after="0" w:line="480" w:lineRule="exact"/>
        <w:ind w:firstLine="720"/>
        <w:jc w:val="center"/>
        <w:rPr>
          <w:rFonts w:ascii="Times New Roman" w:hAnsi="Times New Roman" w:cs="Times New Roman"/>
          <w:sz w:val="24"/>
          <w:szCs w:val="24"/>
        </w:rPr>
      </w:pPr>
      <w:r w:rsidRPr="00526972">
        <w:rPr>
          <w:rFonts w:ascii="Times New Roman" w:hAnsi="Times New Roman" w:cs="Times New Roman"/>
          <w:b/>
          <w:sz w:val="24"/>
          <w:szCs w:val="24"/>
        </w:rPr>
        <w:t>General Discussion</w:t>
      </w:r>
    </w:p>
    <w:p w14:paraId="4F9072E7" w14:textId="368DE3D2" w:rsidR="008B01D3" w:rsidRPr="00526972" w:rsidRDefault="005D559F" w:rsidP="003C4D51">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Scholars ha</w:t>
      </w:r>
      <w:r w:rsidR="002A4AE0" w:rsidRPr="00526972">
        <w:rPr>
          <w:rFonts w:ascii="Times New Roman" w:hAnsi="Times New Roman" w:cs="Times New Roman"/>
          <w:sz w:val="24"/>
          <w:szCs w:val="24"/>
        </w:rPr>
        <w:t>ve</w:t>
      </w:r>
      <w:r w:rsidRPr="00526972">
        <w:rPr>
          <w:rFonts w:ascii="Times New Roman" w:hAnsi="Times New Roman" w:cs="Times New Roman"/>
          <w:sz w:val="24"/>
          <w:szCs w:val="24"/>
        </w:rPr>
        <w:t xml:space="preserve"> </w:t>
      </w:r>
      <w:r w:rsidR="00717243" w:rsidRPr="00526972">
        <w:rPr>
          <w:rFonts w:ascii="Times New Roman" w:hAnsi="Times New Roman" w:cs="Times New Roman"/>
          <w:sz w:val="24"/>
          <w:szCs w:val="24"/>
        </w:rPr>
        <w:t xml:space="preserve">loosely </w:t>
      </w:r>
      <w:r w:rsidRPr="00526972">
        <w:rPr>
          <w:rFonts w:ascii="Times New Roman" w:hAnsi="Times New Roman" w:cs="Times New Roman"/>
          <w:sz w:val="24"/>
          <w:szCs w:val="24"/>
        </w:rPr>
        <w:t xml:space="preserve">speculated that nostalgia is linked to spirituality, yet </w:t>
      </w:r>
      <w:r w:rsidR="002A4AE0" w:rsidRPr="00526972">
        <w:rPr>
          <w:rFonts w:ascii="Times New Roman" w:hAnsi="Times New Roman" w:cs="Times New Roman"/>
          <w:sz w:val="24"/>
          <w:szCs w:val="24"/>
        </w:rPr>
        <w:t>no relevant</w:t>
      </w:r>
      <w:r w:rsidRPr="00526972">
        <w:rPr>
          <w:rFonts w:ascii="Times New Roman" w:hAnsi="Times New Roman" w:cs="Times New Roman"/>
          <w:sz w:val="24"/>
          <w:szCs w:val="24"/>
        </w:rPr>
        <w:t xml:space="preserve"> empirical work</w:t>
      </w:r>
      <w:r w:rsidR="00F03825" w:rsidRPr="00526972">
        <w:rPr>
          <w:rFonts w:ascii="Times New Roman" w:hAnsi="Times New Roman" w:cs="Times New Roman"/>
          <w:sz w:val="24"/>
          <w:szCs w:val="24"/>
        </w:rPr>
        <w:t xml:space="preserve"> </w:t>
      </w:r>
      <w:r w:rsidR="00C14012" w:rsidRPr="00526972">
        <w:rPr>
          <w:rFonts w:ascii="Times New Roman" w:hAnsi="Times New Roman" w:cs="Times New Roman"/>
          <w:sz w:val="24"/>
          <w:szCs w:val="24"/>
        </w:rPr>
        <w:t>exist</w:t>
      </w:r>
      <w:r w:rsidR="007B590D" w:rsidRPr="00526972">
        <w:rPr>
          <w:rFonts w:ascii="Times New Roman" w:hAnsi="Times New Roman" w:cs="Times New Roman"/>
          <w:sz w:val="24"/>
          <w:szCs w:val="24"/>
        </w:rPr>
        <w:t>s</w:t>
      </w:r>
      <w:r w:rsidRPr="00526972">
        <w:rPr>
          <w:rFonts w:ascii="Times New Roman" w:hAnsi="Times New Roman" w:cs="Times New Roman"/>
          <w:sz w:val="24"/>
          <w:szCs w:val="24"/>
        </w:rPr>
        <w:t>.</w:t>
      </w:r>
      <w:r w:rsidR="002769C2" w:rsidRPr="00526972">
        <w:rPr>
          <w:rFonts w:ascii="Times New Roman" w:hAnsi="Times New Roman" w:cs="Times New Roman"/>
          <w:sz w:val="24"/>
          <w:szCs w:val="24"/>
        </w:rPr>
        <w:t xml:space="preserve"> </w:t>
      </w:r>
      <w:r w:rsidR="00D863ED">
        <w:rPr>
          <w:rFonts w:ascii="Times New Roman" w:hAnsi="Times New Roman" w:cs="Times New Roman"/>
          <w:sz w:val="24"/>
          <w:szCs w:val="24"/>
        </w:rPr>
        <w:t>We</w:t>
      </w:r>
      <w:r w:rsidR="005B7C3D" w:rsidRPr="00526972">
        <w:rPr>
          <w:rFonts w:ascii="Times New Roman" w:hAnsi="Times New Roman" w:cs="Times New Roman"/>
          <w:sz w:val="24"/>
          <w:szCs w:val="24"/>
        </w:rPr>
        <w:t xml:space="preserve"> examined </w:t>
      </w:r>
      <w:r w:rsidR="00D863ED">
        <w:rPr>
          <w:rFonts w:ascii="Times New Roman" w:hAnsi="Times New Roman" w:cs="Times New Roman"/>
          <w:sz w:val="24"/>
          <w:szCs w:val="24"/>
        </w:rPr>
        <w:t xml:space="preserve">this </w:t>
      </w:r>
      <w:r w:rsidR="005B7C3D" w:rsidRPr="00526972">
        <w:rPr>
          <w:rFonts w:ascii="Times New Roman" w:hAnsi="Times New Roman" w:cs="Times New Roman"/>
          <w:sz w:val="24"/>
          <w:szCs w:val="24"/>
        </w:rPr>
        <w:t>link</w:t>
      </w:r>
      <w:r w:rsidR="007675F4" w:rsidRPr="00526972">
        <w:rPr>
          <w:rFonts w:ascii="Times New Roman" w:hAnsi="Times New Roman" w:cs="Times New Roman"/>
          <w:sz w:val="24"/>
          <w:szCs w:val="24"/>
        </w:rPr>
        <w:t xml:space="preserve">. </w:t>
      </w:r>
      <w:r w:rsidRPr="00526972">
        <w:rPr>
          <w:rFonts w:ascii="Times New Roman" w:hAnsi="Times New Roman" w:cs="Times New Roman"/>
          <w:sz w:val="24"/>
          <w:szCs w:val="24"/>
        </w:rPr>
        <w:t>In Study 1</w:t>
      </w:r>
      <w:r w:rsidR="00761FC3" w:rsidRPr="00526972">
        <w:rPr>
          <w:rFonts w:ascii="Times New Roman" w:hAnsi="Times New Roman" w:cs="Times New Roman"/>
          <w:sz w:val="24"/>
          <w:szCs w:val="24"/>
        </w:rPr>
        <w:t>,</w:t>
      </w:r>
      <w:r w:rsidR="008F7571"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nostalgia </w:t>
      </w:r>
      <w:r w:rsidR="004225F6" w:rsidRPr="00526972">
        <w:rPr>
          <w:rFonts w:ascii="Times New Roman" w:hAnsi="Times New Roman" w:cs="Times New Roman"/>
          <w:sz w:val="24"/>
          <w:szCs w:val="24"/>
        </w:rPr>
        <w:t xml:space="preserve">was related to </w:t>
      </w:r>
      <w:r w:rsidRPr="00526972">
        <w:rPr>
          <w:rFonts w:ascii="Times New Roman" w:hAnsi="Times New Roman" w:cs="Times New Roman"/>
          <w:sz w:val="24"/>
          <w:szCs w:val="24"/>
        </w:rPr>
        <w:t xml:space="preserve">greater </w:t>
      </w:r>
      <w:r w:rsidRPr="00526972">
        <w:rPr>
          <w:rFonts w:ascii="Times New Roman" w:hAnsi="Times New Roman" w:cs="Times New Roman"/>
          <w:sz w:val="24"/>
          <w:szCs w:val="24"/>
        </w:rPr>
        <w:lastRenderedPageBreak/>
        <w:t>spirituality</w:t>
      </w:r>
      <w:r w:rsidR="004225F6" w:rsidRPr="00526972">
        <w:rPr>
          <w:rFonts w:ascii="Times New Roman" w:hAnsi="Times New Roman" w:cs="Times New Roman"/>
          <w:sz w:val="24"/>
          <w:szCs w:val="24"/>
        </w:rPr>
        <w:t>.</w:t>
      </w:r>
      <w:r w:rsidR="00364301" w:rsidRPr="00526972">
        <w:rPr>
          <w:rFonts w:ascii="Times New Roman" w:hAnsi="Times New Roman" w:cs="Times New Roman"/>
          <w:sz w:val="24"/>
          <w:szCs w:val="24"/>
        </w:rPr>
        <w:t xml:space="preserve"> </w:t>
      </w:r>
      <w:r w:rsidR="004225F6" w:rsidRPr="00526972">
        <w:rPr>
          <w:rFonts w:ascii="Times New Roman" w:hAnsi="Times New Roman" w:cs="Times New Roman"/>
          <w:sz w:val="24"/>
          <w:szCs w:val="24"/>
        </w:rPr>
        <w:t xml:space="preserve">In Study 2, nostalgia was related to </w:t>
      </w:r>
      <w:r w:rsidR="005E5858" w:rsidRPr="00526972">
        <w:rPr>
          <w:rFonts w:ascii="Times New Roman" w:hAnsi="Times New Roman" w:cs="Times New Roman"/>
          <w:sz w:val="24"/>
          <w:szCs w:val="24"/>
        </w:rPr>
        <w:t xml:space="preserve">greater </w:t>
      </w:r>
      <w:r w:rsidR="004225F6" w:rsidRPr="00526972">
        <w:rPr>
          <w:rFonts w:ascii="Times New Roman" w:hAnsi="Times New Roman" w:cs="Times New Roman"/>
          <w:sz w:val="24"/>
          <w:szCs w:val="24"/>
        </w:rPr>
        <w:t>spirituality in a representative sample</w:t>
      </w:r>
      <w:r w:rsidR="003C4D51" w:rsidRPr="00526972">
        <w:rPr>
          <w:rFonts w:ascii="Times New Roman" w:hAnsi="Times New Roman" w:cs="Times New Roman"/>
          <w:sz w:val="24"/>
          <w:szCs w:val="24"/>
        </w:rPr>
        <w:t>,</w:t>
      </w:r>
      <w:r w:rsidR="004225F6" w:rsidRPr="00526972">
        <w:rPr>
          <w:rFonts w:ascii="Times New Roman" w:hAnsi="Times New Roman" w:cs="Times New Roman"/>
          <w:sz w:val="24"/>
          <w:szCs w:val="24"/>
        </w:rPr>
        <w:t xml:space="preserve"> </w:t>
      </w:r>
      <w:r w:rsidR="003C4D51" w:rsidRPr="00526972">
        <w:rPr>
          <w:rFonts w:ascii="Times New Roman" w:hAnsi="Times New Roman" w:cs="Times New Roman"/>
          <w:sz w:val="24"/>
          <w:szCs w:val="24"/>
        </w:rPr>
        <w:t xml:space="preserve">and </w:t>
      </w:r>
      <w:r w:rsidR="003A1263" w:rsidRPr="00526972">
        <w:rPr>
          <w:rFonts w:ascii="Times New Roman" w:hAnsi="Times New Roman" w:cs="Times New Roman"/>
          <w:sz w:val="24"/>
          <w:szCs w:val="24"/>
        </w:rPr>
        <w:t xml:space="preserve">the </w:t>
      </w:r>
      <w:r w:rsidR="004225F6" w:rsidRPr="00526972">
        <w:rPr>
          <w:rFonts w:ascii="Times New Roman" w:hAnsi="Times New Roman" w:cs="Times New Roman"/>
          <w:sz w:val="24"/>
          <w:szCs w:val="24"/>
        </w:rPr>
        <w:t xml:space="preserve">relation </w:t>
      </w:r>
      <w:r w:rsidR="00EA6AE7" w:rsidRPr="00526972">
        <w:rPr>
          <w:rFonts w:ascii="Times New Roman" w:hAnsi="Times New Roman" w:cs="Times New Roman"/>
          <w:sz w:val="24"/>
          <w:szCs w:val="24"/>
        </w:rPr>
        <w:t xml:space="preserve">was independent of </w:t>
      </w:r>
      <w:r w:rsidR="00D063F5" w:rsidRPr="00526972">
        <w:rPr>
          <w:rFonts w:ascii="Times New Roman" w:hAnsi="Times New Roman" w:cs="Times New Roman"/>
          <w:sz w:val="24"/>
          <w:szCs w:val="24"/>
        </w:rPr>
        <w:t>core personality</w:t>
      </w:r>
      <w:r w:rsidR="001E1831" w:rsidRPr="00526972">
        <w:rPr>
          <w:rFonts w:ascii="Times New Roman" w:hAnsi="Times New Roman" w:cs="Times New Roman"/>
          <w:sz w:val="24"/>
          <w:szCs w:val="24"/>
        </w:rPr>
        <w:t xml:space="preserve"> traits</w:t>
      </w:r>
      <w:r w:rsidR="00D063F5" w:rsidRPr="00526972">
        <w:rPr>
          <w:rFonts w:ascii="Times New Roman" w:hAnsi="Times New Roman" w:cs="Times New Roman"/>
          <w:sz w:val="24"/>
          <w:szCs w:val="24"/>
        </w:rPr>
        <w:t xml:space="preserve"> and </w:t>
      </w:r>
      <w:r w:rsidR="00D03788" w:rsidRPr="00526972">
        <w:rPr>
          <w:rFonts w:ascii="Times New Roman" w:hAnsi="Times New Roman" w:cs="Times New Roman"/>
          <w:sz w:val="24"/>
          <w:szCs w:val="24"/>
        </w:rPr>
        <w:t>key demographics</w:t>
      </w:r>
      <w:r w:rsidR="004225F6" w:rsidRPr="00526972">
        <w:rPr>
          <w:rFonts w:ascii="Times New Roman" w:hAnsi="Times New Roman" w:cs="Times New Roman"/>
          <w:sz w:val="24"/>
          <w:szCs w:val="24"/>
        </w:rPr>
        <w:t xml:space="preserve"> and did not vary </w:t>
      </w:r>
      <w:r w:rsidR="005B7C3D" w:rsidRPr="00526972">
        <w:rPr>
          <w:rFonts w:ascii="Times New Roman" w:hAnsi="Times New Roman" w:cs="Times New Roman"/>
          <w:sz w:val="24"/>
          <w:szCs w:val="24"/>
        </w:rPr>
        <w:t>across demographic profiles</w:t>
      </w:r>
      <w:r w:rsidR="000421A0" w:rsidRPr="00526972">
        <w:rPr>
          <w:rFonts w:ascii="Times New Roman" w:hAnsi="Times New Roman" w:cs="Times New Roman"/>
          <w:sz w:val="24"/>
          <w:szCs w:val="24"/>
        </w:rPr>
        <w:t xml:space="preserve">. In Study 3, </w:t>
      </w:r>
      <w:r w:rsidR="00D012BB" w:rsidRPr="00526972">
        <w:rPr>
          <w:rFonts w:ascii="Times New Roman" w:hAnsi="Times New Roman" w:cs="Times New Roman"/>
          <w:sz w:val="24"/>
          <w:szCs w:val="24"/>
        </w:rPr>
        <w:t xml:space="preserve">we expanded upon these findings by </w:t>
      </w:r>
      <w:r w:rsidR="00047758" w:rsidRPr="00526972">
        <w:rPr>
          <w:rFonts w:ascii="Times New Roman" w:hAnsi="Times New Roman" w:cs="Times New Roman"/>
          <w:sz w:val="24"/>
          <w:szCs w:val="24"/>
        </w:rPr>
        <w:t xml:space="preserve">manipulating nostalgia and </w:t>
      </w:r>
      <w:r w:rsidR="00D012BB" w:rsidRPr="00526972">
        <w:rPr>
          <w:rFonts w:ascii="Times New Roman" w:hAnsi="Times New Roman" w:cs="Times New Roman"/>
          <w:sz w:val="24"/>
          <w:szCs w:val="24"/>
        </w:rPr>
        <w:t xml:space="preserve">examining </w:t>
      </w:r>
      <w:r w:rsidR="00235753" w:rsidRPr="00526972">
        <w:rPr>
          <w:rFonts w:ascii="Times New Roman" w:hAnsi="Times New Roman" w:cs="Times New Roman"/>
          <w:sz w:val="24"/>
          <w:szCs w:val="24"/>
        </w:rPr>
        <w:t xml:space="preserve">the mechanisms </w:t>
      </w:r>
      <w:r w:rsidR="003C4D51" w:rsidRPr="00526972">
        <w:rPr>
          <w:rFonts w:ascii="Times New Roman" w:hAnsi="Times New Roman" w:cs="Times New Roman"/>
          <w:sz w:val="24"/>
          <w:szCs w:val="24"/>
        </w:rPr>
        <w:t xml:space="preserve">underlying </w:t>
      </w:r>
      <w:r w:rsidR="00235753" w:rsidRPr="00526972">
        <w:rPr>
          <w:rFonts w:ascii="Times New Roman" w:hAnsi="Times New Roman" w:cs="Times New Roman"/>
          <w:sz w:val="24"/>
          <w:szCs w:val="24"/>
        </w:rPr>
        <w:t>this effect</w:t>
      </w:r>
      <w:r w:rsidR="009A4060" w:rsidRPr="00526972">
        <w:rPr>
          <w:rFonts w:ascii="Times New Roman" w:hAnsi="Times New Roman" w:cs="Times New Roman"/>
          <w:sz w:val="24"/>
          <w:szCs w:val="24"/>
        </w:rPr>
        <w:t>.</w:t>
      </w:r>
      <w:r w:rsidR="00CD5DCB" w:rsidRPr="00526972">
        <w:rPr>
          <w:rFonts w:ascii="Times New Roman" w:hAnsi="Times New Roman" w:cs="Times New Roman"/>
          <w:sz w:val="24"/>
          <w:szCs w:val="24"/>
        </w:rPr>
        <w:t xml:space="preserve"> </w:t>
      </w:r>
      <w:r w:rsidR="00047758" w:rsidRPr="00526972">
        <w:rPr>
          <w:rFonts w:ascii="Times New Roman" w:hAnsi="Times New Roman" w:cs="Times New Roman"/>
          <w:sz w:val="24"/>
          <w:szCs w:val="24"/>
        </w:rPr>
        <w:t xml:space="preserve">The </w:t>
      </w:r>
      <w:r w:rsidR="00D863ED">
        <w:rPr>
          <w:rFonts w:ascii="Times New Roman" w:hAnsi="Times New Roman" w:cs="Times New Roman"/>
          <w:sz w:val="24"/>
          <w:szCs w:val="24"/>
        </w:rPr>
        <w:t>effect</w:t>
      </w:r>
      <w:r w:rsidR="00047758" w:rsidRPr="00526972">
        <w:rPr>
          <w:rFonts w:ascii="Times New Roman" w:hAnsi="Times New Roman" w:cs="Times New Roman"/>
          <w:sz w:val="24"/>
          <w:szCs w:val="24"/>
        </w:rPr>
        <w:t xml:space="preserve"> </w:t>
      </w:r>
      <w:r w:rsidR="00D863ED">
        <w:rPr>
          <w:rFonts w:ascii="Times New Roman" w:hAnsi="Times New Roman" w:cs="Times New Roman"/>
          <w:sz w:val="24"/>
          <w:szCs w:val="24"/>
        </w:rPr>
        <w:t xml:space="preserve">of </w:t>
      </w:r>
      <w:r w:rsidR="00047758" w:rsidRPr="00526972">
        <w:rPr>
          <w:rFonts w:ascii="Times New Roman" w:hAnsi="Times New Roman" w:cs="Times New Roman"/>
          <w:sz w:val="24"/>
          <w:szCs w:val="24"/>
        </w:rPr>
        <w:t>n</w:t>
      </w:r>
      <w:r w:rsidR="00D012BB" w:rsidRPr="00526972">
        <w:rPr>
          <w:rFonts w:ascii="Times New Roman" w:hAnsi="Times New Roman" w:cs="Times New Roman"/>
          <w:sz w:val="24"/>
          <w:szCs w:val="24"/>
        </w:rPr>
        <w:t xml:space="preserve">ostalgia </w:t>
      </w:r>
      <w:r w:rsidR="00047758" w:rsidRPr="00526972">
        <w:rPr>
          <w:rFonts w:ascii="Times New Roman" w:hAnsi="Times New Roman" w:cs="Times New Roman"/>
          <w:sz w:val="24"/>
          <w:szCs w:val="24"/>
        </w:rPr>
        <w:t xml:space="preserve">and increased spirituality was mediated by </w:t>
      </w:r>
      <w:r w:rsidR="00D012BB" w:rsidRPr="00526972">
        <w:rPr>
          <w:rFonts w:ascii="Times New Roman" w:hAnsi="Times New Roman" w:cs="Times New Roman"/>
          <w:sz w:val="24"/>
          <w:szCs w:val="24"/>
        </w:rPr>
        <w:t>spirituality</w:t>
      </w:r>
      <w:r w:rsidR="00817BCB" w:rsidRPr="00526972">
        <w:rPr>
          <w:rFonts w:ascii="Times New Roman" w:hAnsi="Times New Roman" w:cs="Times New Roman"/>
          <w:sz w:val="24"/>
          <w:szCs w:val="24"/>
        </w:rPr>
        <w:t xml:space="preserve"> </w:t>
      </w:r>
      <w:r w:rsidR="002B3EF4" w:rsidRPr="00526972">
        <w:rPr>
          <w:rFonts w:ascii="Times New Roman" w:hAnsi="Times New Roman" w:cs="Times New Roman"/>
          <w:sz w:val="24"/>
          <w:szCs w:val="24"/>
        </w:rPr>
        <w:t xml:space="preserve">via </w:t>
      </w:r>
      <w:r w:rsidR="00817BCB" w:rsidRPr="00526972">
        <w:rPr>
          <w:rFonts w:ascii="Times New Roman" w:hAnsi="Times New Roman" w:cs="Times New Roman"/>
          <w:sz w:val="24"/>
          <w:szCs w:val="24"/>
        </w:rPr>
        <w:t>self-continuity</w:t>
      </w:r>
      <w:r w:rsidR="00A769AA" w:rsidRPr="00526972">
        <w:rPr>
          <w:rFonts w:ascii="Times New Roman" w:hAnsi="Times New Roman" w:cs="Times New Roman"/>
          <w:sz w:val="24"/>
          <w:szCs w:val="24"/>
        </w:rPr>
        <w:t xml:space="preserve"> </w:t>
      </w:r>
      <w:r w:rsidR="00523920" w:rsidRPr="00526972">
        <w:rPr>
          <w:rFonts w:ascii="Times New Roman" w:hAnsi="Times New Roman" w:cs="Times New Roman"/>
          <w:sz w:val="24"/>
          <w:szCs w:val="24"/>
        </w:rPr>
        <w:t>and</w:t>
      </w:r>
      <w:r w:rsidR="00817BCB" w:rsidRPr="00526972">
        <w:rPr>
          <w:rFonts w:ascii="Times New Roman" w:hAnsi="Times New Roman" w:cs="Times New Roman"/>
          <w:sz w:val="24"/>
          <w:szCs w:val="24"/>
        </w:rPr>
        <w:t xml:space="preserve"> meaning in life</w:t>
      </w:r>
      <w:r w:rsidR="00D22505" w:rsidRPr="00526972">
        <w:rPr>
          <w:rFonts w:ascii="Times New Roman" w:hAnsi="Times New Roman" w:cs="Times New Roman"/>
          <w:sz w:val="24"/>
          <w:szCs w:val="24"/>
        </w:rPr>
        <w:t xml:space="preserve"> serially</w:t>
      </w:r>
      <w:r w:rsidR="00817BCB" w:rsidRPr="00526972">
        <w:rPr>
          <w:rFonts w:ascii="Times New Roman" w:hAnsi="Times New Roman" w:cs="Times New Roman"/>
          <w:sz w:val="24"/>
          <w:szCs w:val="24"/>
        </w:rPr>
        <w:t>.</w:t>
      </w:r>
    </w:p>
    <w:p w14:paraId="1C48491B" w14:textId="19A7D482" w:rsidR="008B01D3" w:rsidRPr="00526972" w:rsidRDefault="008B01D3" w:rsidP="008B01D3">
      <w:pPr>
        <w:widowControl w:val="0"/>
        <w:spacing w:after="0" w:line="480" w:lineRule="exact"/>
        <w:rPr>
          <w:rFonts w:ascii="Times New Roman" w:hAnsi="Times New Roman" w:cs="Times New Roman"/>
          <w:b/>
          <w:bCs/>
          <w:sz w:val="24"/>
          <w:szCs w:val="24"/>
        </w:rPr>
      </w:pPr>
      <w:r w:rsidRPr="00526972">
        <w:rPr>
          <w:rFonts w:ascii="Times New Roman" w:hAnsi="Times New Roman" w:cs="Times New Roman"/>
          <w:b/>
          <w:bCs/>
          <w:sz w:val="24"/>
          <w:szCs w:val="24"/>
        </w:rPr>
        <w:t>Limitations and Alternative Models</w:t>
      </w:r>
    </w:p>
    <w:p w14:paraId="7E9B79E3" w14:textId="64625D22" w:rsidR="008B01D3" w:rsidRPr="00526972" w:rsidRDefault="00F46BFF" w:rsidP="00CF678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The effect of nostalgia on spirituality was marginal in Study 3, and thus the evidence for a direct causal effect of nostalgia on spirituality in Study 3 was somewhat weak. However, t</w:t>
      </w:r>
      <w:r w:rsidR="00B47A96" w:rsidRPr="00526972">
        <w:rPr>
          <w:rFonts w:ascii="Times New Roman" w:hAnsi="Times New Roman" w:cs="Times New Roman"/>
          <w:sz w:val="24"/>
          <w:szCs w:val="24"/>
        </w:rPr>
        <w:t xml:space="preserve">he results of </w:t>
      </w:r>
      <w:r w:rsidRPr="00526972">
        <w:rPr>
          <w:rFonts w:ascii="Times New Roman" w:hAnsi="Times New Roman" w:cs="Times New Roman"/>
          <w:sz w:val="24"/>
          <w:szCs w:val="24"/>
        </w:rPr>
        <w:t>this s</w:t>
      </w:r>
      <w:r w:rsidR="00B47A96" w:rsidRPr="00526972">
        <w:rPr>
          <w:rFonts w:ascii="Times New Roman" w:hAnsi="Times New Roman" w:cs="Times New Roman"/>
          <w:sz w:val="24"/>
          <w:szCs w:val="24"/>
        </w:rPr>
        <w:t xml:space="preserve">tudy were </w:t>
      </w:r>
      <w:r w:rsidR="004F2B87" w:rsidRPr="00526972">
        <w:rPr>
          <w:rFonts w:ascii="Times New Roman" w:hAnsi="Times New Roman" w:cs="Times New Roman"/>
          <w:sz w:val="24"/>
          <w:szCs w:val="24"/>
        </w:rPr>
        <w:t>supportive</w:t>
      </w:r>
      <w:r w:rsidR="00B47A96" w:rsidRPr="00526972">
        <w:rPr>
          <w:rFonts w:ascii="Times New Roman" w:hAnsi="Times New Roman" w:cs="Times New Roman"/>
          <w:sz w:val="24"/>
          <w:szCs w:val="24"/>
        </w:rPr>
        <w:t xml:space="preserve"> </w:t>
      </w:r>
      <w:r w:rsidR="00EC3E3B" w:rsidRPr="00526972">
        <w:rPr>
          <w:rFonts w:ascii="Times New Roman" w:hAnsi="Times New Roman" w:cs="Times New Roman"/>
          <w:sz w:val="24"/>
          <w:szCs w:val="24"/>
        </w:rPr>
        <w:t>of</w:t>
      </w:r>
      <w:r w:rsidR="00B47A96" w:rsidRPr="00526972">
        <w:rPr>
          <w:rFonts w:ascii="Times New Roman" w:hAnsi="Times New Roman" w:cs="Times New Roman"/>
          <w:sz w:val="24"/>
          <w:szCs w:val="24"/>
        </w:rPr>
        <w:t xml:space="preserve"> our underlying causal model (</w:t>
      </w:r>
      <w:r w:rsidR="002C13BC" w:rsidRPr="00526972">
        <w:rPr>
          <w:rFonts w:ascii="Times New Roman" w:hAnsi="Times New Roman" w:cs="Times New Roman"/>
          <w:color w:val="000000" w:themeColor="text1"/>
          <w:sz w:val="24"/>
          <w:szCs w:val="24"/>
        </w:rPr>
        <w:t>n</w:t>
      </w:r>
      <w:r w:rsidR="00B47A96" w:rsidRPr="00526972">
        <w:rPr>
          <w:rFonts w:ascii="Times New Roman" w:hAnsi="Times New Roman" w:cs="Times New Roman"/>
          <w:color w:val="000000" w:themeColor="text1"/>
          <w:sz w:val="24"/>
          <w:szCs w:val="24"/>
        </w:rPr>
        <w:t xml:space="preserve">ostalgia </w:t>
      </w:r>
      <w:r w:rsidR="00B47A96" w:rsidRPr="00526972">
        <w:rPr>
          <w:rFonts w:ascii="Times New Roman" w:hAnsi="Times New Roman" w:cs="Times New Roman"/>
          <w:color w:val="000000" w:themeColor="text1"/>
          <w:sz w:val="24"/>
          <w:szCs w:val="24"/>
        </w:rPr>
        <w:sym w:font="Symbol" w:char="F0DE"/>
      </w:r>
      <w:r w:rsidR="00B47A96" w:rsidRPr="00526972">
        <w:rPr>
          <w:rFonts w:ascii="Times New Roman" w:hAnsi="Times New Roman" w:cs="Times New Roman"/>
          <w:color w:val="000000" w:themeColor="text1"/>
          <w:sz w:val="24"/>
          <w:szCs w:val="24"/>
        </w:rPr>
        <w:t xml:space="preserve"> </w:t>
      </w:r>
      <w:r w:rsidR="002C13BC" w:rsidRPr="00526972">
        <w:rPr>
          <w:rFonts w:ascii="Times New Roman" w:hAnsi="Times New Roman" w:cs="Times New Roman"/>
          <w:color w:val="000000" w:themeColor="text1"/>
          <w:sz w:val="24"/>
          <w:szCs w:val="24"/>
        </w:rPr>
        <w:t>s</w:t>
      </w:r>
      <w:r w:rsidR="00B47A96" w:rsidRPr="00526972">
        <w:rPr>
          <w:rFonts w:ascii="Times New Roman" w:hAnsi="Times New Roman" w:cs="Times New Roman"/>
          <w:color w:val="000000" w:themeColor="text1"/>
          <w:sz w:val="24"/>
          <w:szCs w:val="24"/>
        </w:rPr>
        <w:t>elf-</w:t>
      </w:r>
      <w:r w:rsidR="002C13BC" w:rsidRPr="00526972">
        <w:rPr>
          <w:rFonts w:ascii="Times New Roman" w:hAnsi="Times New Roman" w:cs="Times New Roman"/>
          <w:color w:val="000000" w:themeColor="text1"/>
          <w:sz w:val="24"/>
          <w:szCs w:val="24"/>
        </w:rPr>
        <w:t>c</w:t>
      </w:r>
      <w:r w:rsidR="00B47A96" w:rsidRPr="00526972">
        <w:rPr>
          <w:rFonts w:ascii="Times New Roman" w:hAnsi="Times New Roman" w:cs="Times New Roman"/>
          <w:color w:val="000000" w:themeColor="text1"/>
          <w:sz w:val="24"/>
          <w:szCs w:val="24"/>
        </w:rPr>
        <w:t xml:space="preserve">ontinuity </w:t>
      </w:r>
      <w:r w:rsidR="00B47A96" w:rsidRPr="00526972">
        <w:rPr>
          <w:rFonts w:ascii="Times New Roman" w:hAnsi="Times New Roman" w:cs="Times New Roman"/>
          <w:color w:val="000000" w:themeColor="text1"/>
          <w:sz w:val="24"/>
          <w:szCs w:val="24"/>
        </w:rPr>
        <w:sym w:font="Symbol" w:char="F0DE"/>
      </w:r>
      <w:r w:rsidR="00B47A96" w:rsidRPr="00526972">
        <w:rPr>
          <w:rFonts w:ascii="Times New Roman" w:hAnsi="Times New Roman" w:cs="Times New Roman"/>
          <w:color w:val="000000" w:themeColor="text1"/>
          <w:sz w:val="24"/>
          <w:szCs w:val="24"/>
        </w:rPr>
        <w:t xml:space="preserve"> </w:t>
      </w:r>
      <w:r w:rsidR="002C13BC" w:rsidRPr="00526972">
        <w:rPr>
          <w:rFonts w:ascii="Times New Roman" w:hAnsi="Times New Roman" w:cs="Times New Roman"/>
          <w:color w:val="000000" w:themeColor="text1"/>
          <w:sz w:val="24"/>
          <w:szCs w:val="24"/>
        </w:rPr>
        <w:t>m</w:t>
      </w:r>
      <w:r w:rsidR="00B47A96" w:rsidRPr="00526972">
        <w:rPr>
          <w:rFonts w:ascii="Times New Roman" w:hAnsi="Times New Roman" w:cs="Times New Roman"/>
          <w:color w:val="000000" w:themeColor="text1"/>
          <w:sz w:val="24"/>
          <w:szCs w:val="24"/>
        </w:rPr>
        <w:t xml:space="preserve">eaning </w:t>
      </w:r>
      <w:r w:rsidR="00B47A96" w:rsidRPr="00526972">
        <w:rPr>
          <w:rFonts w:ascii="Times New Roman" w:hAnsi="Times New Roman" w:cs="Times New Roman"/>
          <w:color w:val="000000" w:themeColor="text1"/>
          <w:sz w:val="24"/>
          <w:szCs w:val="24"/>
        </w:rPr>
        <w:sym w:font="Symbol" w:char="F0DE"/>
      </w:r>
      <w:r w:rsidR="00B47A96" w:rsidRPr="00526972">
        <w:rPr>
          <w:rFonts w:ascii="Times New Roman" w:hAnsi="Times New Roman" w:cs="Times New Roman"/>
          <w:color w:val="000000" w:themeColor="text1"/>
          <w:sz w:val="24"/>
          <w:szCs w:val="24"/>
        </w:rPr>
        <w:t xml:space="preserve"> </w:t>
      </w:r>
      <w:r w:rsidR="002C13BC" w:rsidRPr="00526972">
        <w:rPr>
          <w:rFonts w:ascii="Times New Roman" w:hAnsi="Times New Roman" w:cs="Times New Roman"/>
          <w:color w:val="000000" w:themeColor="text1"/>
          <w:sz w:val="24"/>
          <w:szCs w:val="24"/>
        </w:rPr>
        <w:t>s</w:t>
      </w:r>
      <w:r w:rsidR="00B47A96" w:rsidRPr="00526972">
        <w:rPr>
          <w:rFonts w:ascii="Times New Roman" w:hAnsi="Times New Roman" w:cs="Times New Roman"/>
          <w:color w:val="000000" w:themeColor="text1"/>
          <w:sz w:val="24"/>
          <w:szCs w:val="24"/>
        </w:rPr>
        <w:t>pirituality</w:t>
      </w:r>
      <w:r w:rsidR="00B47A96" w:rsidRPr="00526972">
        <w:rPr>
          <w:rFonts w:ascii="Times New Roman" w:hAnsi="Times New Roman" w:cs="Times New Roman"/>
          <w:sz w:val="24"/>
          <w:szCs w:val="24"/>
        </w:rPr>
        <w:t>). All links in the model were significant and the serial indirect effect of nostalgia on spirituality via self-continuity and meaning</w:t>
      </w:r>
      <w:r w:rsidR="00EC3E3B" w:rsidRPr="00526972">
        <w:rPr>
          <w:rFonts w:ascii="Times New Roman" w:hAnsi="Times New Roman" w:cs="Times New Roman"/>
          <w:sz w:val="24"/>
          <w:szCs w:val="24"/>
        </w:rPr>
        <w:t xml:space="preserve"> in life</w:t>
      </w:r>
      <w:r w:rsidR="00B47A96" w:rsidRPr="00526972">
        <w:rPr>
          <w:rFonts w:ascii="Times New Roman" w:hAnsi="Times New Roman" w:cs="Times New Roman"/>
          <w:sz w:val="24"/>
          <w:szCs w:val="24"/>
        </w:rPr>
        <w:t xml:space="preserve"> was significant. </w:t>
      </w:r>
      <w:r w:rsidRPr="00526972">
        <w:rPr>
          <w:rFonts w:ascii="Times New Roman" w:hAnsi="Times New Roman" w:cs="Times New Roman"/>
          <w:sz w:val="24"/>
          <w:szCs w:val="24"/>
        </w:rPr>
        <w:t>C</w:t>
      </w:r>
      <w:r w:rsidR="008B01D3" w:rsidRPr="00526972">
        <w:rPr>
          <w:rFonts w:ascii="Times New Roman" w:hAnsi="Times New Roman" w:cs="Times New Roman"/>
          <w:sz w:val="24"/>
          <w:szCs w:val="24"/>
        </w:rPr>
        <w:t>ausal conclusions</w:t>
      </w:r>
      <w:r w:rsidRPr="00526972">
        <w:rPr>
          <w:rFonts w:ascii="Times New Roman" w:hAnsi="Times New Roman" w:cs="Times New Roman"/>
          <w:sz w:val="24"/>
          <w:szCs w:val="24"/>
        </w:rPr>
        <w:t>, however,</w:t>
      </w:r>
      <w:r w:rsidR="008B01D3" w:rsidRPr="00526972">
        <w:rPr>
          <w:rFonts w:ascii="Times New Roman" w:hAnsi="Times New Roman" w:cs="Times New Roman"/>
          <w:sz w:val="24"/>
          <w:szCs w:val="24"/>
        </w:rPr>
        <w:t xml:space="preserve"> </w:t>
      </w:r>
      <w:r w:rsidR="004F2B87" w:rsidRPr="00526972">
        <w:rPr>
          <w:rFonts w:ascii="Times New Roman" w:hAnsi="Times New Roman" w:cs="Times New Roman"/>
          <w:sz w:val="24"/>
          <w:szCs w:val="24"/>
        </w:rPr>
        <w:t xml:space="preserve">can only be made about the effects of </w:t>
      </w:r>
      <w:r w:rsidR="008B01D3" w:rsidRPr="00526972">
        <w:rPr>
          <w:rFonts w:ascii="Times New Roman" w:hAnsi="Times New Roman" w:cs="Times New Roman"/>
          <w:sz w:val="24"/>
          <w:szCs w:val="24"/>
        </w:rPr>
        <w:t>manipulated variables, not measured variables. Hence, in Study 3, we can only make caus</w:t>
      </w:r>
      <w:r w:rsidR="002C13BC" w:rsidRPr="00526972">
        <w:rPr>
          <w:rFonts w:ascii="Times New Roman" w:hAnsi="Times New Roman" w:cs="Times New Roman"/>
          <w:sz w:val="24"/>
          <w:szCs w:val="24"/>
        </w:rPr>
        <w:t>al</w:t>
      </w:r>
      <w:r w:rsidR="008B01D3" w:rsidRPr="00526972">
        <w:rPr>
          <w:rFonts w:ascii="Times New Roman" w:hAnsi="Times New Roman" w:cs="Times New Roman"/>
          <w:sz w:val="24"/>
          <w:szCs w:val="24"/>
        </w:rPr>
        <w:t xml:space="preserve"> claims about the effects of nostalgia, and not self-continuity</w:t>
      </w:r>
      <w:r w:rsidR="00EC3E3B" w:rsidRPr="00526972">
        <w:rPr>
          <w:rFonts w:ascii="Times New Roman" w:hAnsi="Times New Roman" w:cs="Times New Roman"/>
          <w:sz w:val="24"/>
          <w:szCs w:val="24"/>
        </w:rPr>
        <w:t xml:space="preserve"> </w:t>
      </w:r>
      <w:r w:rsidR="007D6CC4" w:rsidRPr="00526972">
        <w:rPr>
          <w:rFonts w:ascii="Times New Roman" w:hAnsi="Times New Roman" w:cs="Times New Roman"/>
          <w:sz w:val="24"/>
          <w:szCs w:val="24"/>
        </w:rPr>
        <w:t>or</w:t>
      </w:r>
      <w:r w:rsidR="008B01D3" w:rsidRPr="00526972">
        <w:rPr>
          <w:rFonts w:ascii="Times New Roman" w:hAnsi="Times New Roman" w:cs="Times New Roman"/>
          <w:sz w:val="24"/>
          <w:szCs w:val="24"/>
        </w:rPr>
        <w:t xml:space="preserve"> meaning in life</w:t>
      </w:r>
      <w:r w:rsidR="00480B94" w:rsidRPr="00526972">
        <w:rPr>
          <w:rFonts w:ascii="Times New Roman" w:hAnsi="Times New Roman" w:cs="Times New Roman"/>
          <w:sz w:val="24"/>
          <w:szCs w:val="24"/>
        </w:rPr>
        <w:t xml:space="preserve">. </w:t>
      </w:r>
      <w:r w:rsidR="00B47A96" w:rsidRPr="00526972">
        <w:rPr>
          <w:rFonts w:ascii="Times New Roman" w:hAnsi="Times New Roman" w:cs="Times New Roman"/>
          <w:sz w:val="24"/>
          <w:szCs w:val="24"/>
        </w:rPr>
        <w:t xml:space="preserve">To </w:t>
      </w:r>
      <w:r w:rsidR="00047758" w:rsidRPr="00526972">
        <w:rPr>
          <w:rFonts w:ascii="Times New Roman" w:hAnsi="Times New Roman" w:cs="Times New Roman"/>
          <w:sz w:val="24"/>
          <w:szCs w:val="24"/>
        </w:rPr>
        <w:t xml:space="preserve">partly </w:t>
      </w:r>
      <w:r w:rsidR="00B47A96" w:rsidRPr="00526972">
        <w:rPr>
          <w:rFonts w:ascii="Times New Roman" w:hAnsi="Times New Roman" w:cs="Times New Roman"/>
          <w:sz w:val="24"/>
          <w:szCs w:val="24"/>
        </w:rPr>
        <w:t>address this issue</w:t>
      </w:r>
      <w:r w:rsidR="008A1BA8" w:rsidRPr="00526972">
        <w:rPr>
          <w:rFonts w:ascii="Times New Roman" w:hAnsi="Times New Roman" w:cs="Times New Roman"/>
          <w:sz w:val="24"/>
          <w:szCs w:val="24"/>
        </w:rPr>
        <w:t>, we compared the fit of the original model to all possible alternatives</w:t>
      </w:r>
      <w:r w:rsidR="008B5FE8" w:rsidRPr="00526972">
        <w:rPr>
          <w:rFonts w:ascii="Times New Roman" w:hAnsi="Times New Roman" w:cs="Times New Roman"/>
          <w:sz w:val="24"/>
          <w:szCs w:val="24"/>
        </w:rPr>
        <w:t>,</w:t>
      </w:r>
      <w:r w:rsidR="008A1BA8" w:rsidRPr="00526972">
        <w:rPr>
          <w:rFonts w:ascii="Times New Roman" w:hAnsi="Times New Roman" w:cs="Times New Roman"/>
          <w:sz w:val="24"/>
          <w:szCs w:val="24"/>
        </w:rPr>
        <w:t xml:space="preserve"> and the original model explain</w:t>
      </w:r>
      <w:r w:rsidR="008B5FE8" w:rsidRPr="00526972">
        <w:rPr>
          <w:rFonts w:ascii="Times New Roman" w:hAnsi="Times New Roman" w:cs="Times New Roman"/>
          <w:sz w:val="24"/>
          <w:szCs w:val="24"/>
        </w:rPr>
        <w:t>ed</w:t>
      </w:r>
      <w:r w:rsidR="008A1BA8" w:rsidRPr="00526972">
        <w:rPr>
          <w:rFonts w:ascii="Times New Roman" w:hAnsi="Times New Roman" w:cs="Times New Roman"/>
          <w:sz w:val="24"/>
          <w:szCs w:val="24"/>
        </w:rPr>
        <w:t xml:space="preserve"> the data be</w:t>
      </w:r>
      <w:r w:rsidR="00EC3E3B" w:rsidRPr="00526972">
        <w:rPr>
          <w:rFonts w:ascii="Times New Roman" w:hAnsi="Times New Roman" w:cs="Times New Roman"/>
          <w:sz w:val="24"/>
          <w:szCs w:val="24"/>
        </w:rPr>
        <w:t>tter than all alternatives</w:t>
      </w:r>
      <w:r w:rsidR="008A1BA8" w:rsidRPr="00526972">
        <w:rPr>
          <w:rFonts w:ascii="Times New Roman" w:hAnsi="Times New Roman" w:cs="Times New Roman"/>
          <w:sz w:val="24"/>
          <w:szCs w:val="24"/>
        </w:rPr>
        <w:t xml:space="preserve">. Nevertheless, </w:t>
      </w:r>
      <w:r w:rsidR="00712EFA" w:rsidRPr="00526972">
        <w:rPr>
          <w:rFonts w:ascii="Times New Roman" w:hAnsi="Times New Roman" w:cs="Times New Roman"/>
          <w:sz w:val="24"/>
          <w:szCs w:val="24"/>
        </w:rPr>
        <w:t xml:space="preserve">manipulating self-continuity and meaning </w:t>
      </w:r>
      <w:r w:rsidR="008B5FE8" w:rsidRPr="00526972">
        <w:rPr>
          <w:rFonts w:ascii="Times New Roman" w:hAnsi="Times New Roman" w:cs="Times New Roman"/>
          <w:sz w:val="24"/>
          <w:szCs w:val="24"/>
        </w:rPr>
        <w:t xml:space="preserve">in life </w:t>
      </w:r>
      <w:r w:rsidR="00712EFA" w:rsidRPr="00526972">
        <w:rPr>
          <w:rFonts w:ascii="Times New Roman" w:hAnsi="Times New Roman" w:cs="Times New Roman"/>
          <w:sz w:val="24"/>
          <w:szCs w:val="24"/>
        </w:rPr>
        <w:t xml:space="preserve">in </w:t>
      </w:r>
      <w:r w:rsidR="008A1BA8" w:rsidRPr="00526972">
        <w:rPr>
          <w:rFonts w:ascii="Times New Roman" w:hAnsi="Times New Roman" w:cs="Times New Roman"/>
          <w:sz w:val="24"/>
          <w:szCs w:val="24"/>
        </w:rPr>
        <w:t xml:space="preserve">separate experiments </w:t>
      </w:r>
      <w:r w:rsidR="008B5FE8" w:rsidRPr="00526972">
        <w:rPr>
          <w:rFonts w:ascii="Times New Roman" w:hAnsi="Times New Roman" w:cs="Times New Roman"/>
          <w:sz w:val="24"/>
          <w:szCs w:val="24"/>
        </w:rPr>
        <w:t>to tests their effects on downstream constructs in the model</w:t>
      </w:r>
      <w:r w:rsidR="005837A4" w:rsidRPr="00526972">
        <w:rPr>
          <w:rFonts w:ascii="Times New Roman" w:hAnsi="Times New Roman" w:cs="Times New Roman"/>
          <w:sz w:val="24"/>
          <w:szCs w:val="24"/>
        </w:rPr>
        <w:t xml:space="preserve"> </w:t>
      </w:r>
      <w:r w:rsidR="00712EFA" w:rsidRPr="00526972">
        <w:rPr>
          <w:rFonts w:ascii="Times New Roman" w:hAnsi="Times New Roman" w:cs="Times New Roman"/>
          <w:sz w:val="24"/>
          <w:szCs w:val="24"/>
        </w:rPr>
        <w:t xml:space="preserve">would provide stronger evidence for causality </w:t>
      </w:r>
      <w:r w:rsidR="005837A4" w:rsidRPr="00526972">
        <w:rPr>
          <w:rFonts w:ascii="Times New Roman" w:hAnsi="Times New Roman" w:cs="Times New Roman"/>
          <w:sz w:val="24"/>
          <w:szCs w:val="24"/>
        </w:rPr>
        <w:t>(Spencer</w:t>
      </w:r>
      <w:r w:rsidR="007D6CC4" w:rsidRPr="00526972">
        <w:rPr>
          <w:rFonts w:ascii="Times New Roman" w:hAnsi="Times New Roman" w:cs="Times New Roman"/>
          <w:sz w:val="24"/>
          <w:szCs w:val="24"/>
        </w:rPr>
        <w:t xml:space="preserve"> et al.</w:t>
      </w:r>
      <w:r w:rsidR="005837A4" w:rsidRPr="00526972">
        <w:rPr>
          <w:rFonts w:ascii="Times New Roman" w:hAnsi="Times New Roman" w:cs="Times New Roman"/>
          <w:sz w:val="24"/>
          <w:szCs w:val="24"/>
        </w:rPr>
        <w:t>, 2005)</w:t>
      </w:r>
      <w:r w:rsidR="008A1BA8" w:rsidRPr="00526972">
        <w:rPr>
          <w:rFonts w:ascii="Times New Roman" w:hAnsi="Times New Roman" w:cs="Times New Roman"/>
          <w:sz w:val="24"/>
          <w:szCs w:val="24"/>
        </w:rPr>
        <w:t xml:space="preserve">. </w:t>
      </w:r>
      <w:r w:rsidR="005837A4" w:rsidRPr="00526972">
        <w:rPr>
          <w:rFonts w:ascii="Times New Roman" w:hAnsi="Times New Roman" w:cs="Times New Roman"/>
          <w:sz w:val="24"/>
          <w:szCs w:val="24"/>
        </w:rPr>
        <w:t>Fortunately, prior research has manipulated self-continuity and shown that it increases meaning in life (Van Tilburg et al.</w:t>
      </w:r>
      <w:r w:rsidR="007D6CC4" w:rsidRPr="00526972">
        <w:rPr>
          <w:rFonts w:ascii="Times New Roman" w:hAnsi="Times New Roman" w:cs="Times New Roman"/>
          <w:sz w:val="24"/>
          <w:szCs w:val="24"/>
        </w:rPr>
        <w:t>,</w:t>
      </w:r>
      <w:r w:rsidR="005837A4" w:rsidRPr="00526972">
        <w:rPr>
          <w:rFonts w:ascii="Times New Roman" w:hAnsi="Times New Roman" w:cs="Times New Roman"/>
          <w:sz w:val="24"/>
          <w:szCs w:val="24"/>
        </w:rPr>
        <w:t xml:space="preserve"> 201</w:t>
      </w:r>
      <w:r w:rsidR="007D6CC4" w:rsidRPr="00526972">
        <w:rPr>
          <w:rFonts w:ascii="Times New Roman" w:hAnsi="Times New Roman" w:cs="Times New Roman"/>
          <w:sz w:val="24"/>
          <w:szCs w:val="24"/>
        </w:rPr>
        <w:t>9</w:t>
      </w:r>
      <w:r w:rsidR="005837A4" w:rsidRPr="00526972">
        <w:rPr>
          <w:rFonts w:ascii="Times New Roman" w:hAnsi="Times New Roman" w:cs="Times New Roman"/>
          <w:sz w:val="24"/>
          <w:szCs w:val="24"/>
        </w:rPr>
        <w:t>).</w:t>
      </w:r>
      <w:r w:rsidR="00401E97" w:rsidRPr="00526972">
        <w:rPr>
          <w:rFonts w:ascii="Times New Roman" w:hAnsi="Times New Roman" w:cs="Times New Roman"/>
          <w:sz w:val="24"/>
          <w:szCs w:val="24"/>
        </w:rPr>
        <w:t xml:space="preserve"> </w:t>
      </w:r>
      <w:r w:rsidR="00E7707A" w:rsidRPr="00526972">
        <w:rPr>
          <w:rFonts w:ascii="Times New Roman" w:hAnsi="Times New Roman" w:cs="Times New Roman"/>
          <w:sz w:val="24"/>
          <w:szCs w:val="24"/>
        </w:rPr>
        <w:t>Additionally</w:t>
      </w:r>
      <w:r w:rsidR="00401E97" w:rsidRPr="00526972">
        <w:rPr>
          <w:rFonts w:ascii="Times New Roman" w:hAnsi="Times New Roman" w:cs="Times New Roman"/>
          <w:sz w:val="24"/>
          <w:szCs w:val="24"/>
        </w:rPr>
        <w:t xml:space="preserve">, a </w:t>
      </w:r>
      <w:r w:rsidR="00712EFA" w:rsidRPr="00526972">
        <w:rPr>
          <w:rFonts w:ascii="Times New Roman" w:hAnsi="Times New Roman" w:cs="Times New Roman"/>
          <w:sz w:val="24"/>
          <w:szCs w:val="24"/>
        </w:rPr>
        <w:t>within</w:t>
      </w:r>
      <w:r w:rsidR="007D6CC4" w:rsidRPr="00526972">
        <w:rPr>
          <w:rFonts w:ascii="Times New Roman" w:hAnsi="Times New Roman" w:cs="Times New Roman"/>
          <w:sz w:val="24"/>
          <w:szCs w:val="24"/>
        </w:rPr>
        <w:t>-</w:t>
      </w:r>
      <w:r w:rsidR="00401E97" w:rsidRPr="00526972">
        <w:rPr>
          <w:rFonts w:ascii="Times New Roman" w:hAnsi="Times New Roman" w:cs="Times New Roman"/>
          <w:sz w:val="24"/>
          <w:szCs w:val="24"/>
        </w:rPr>
        <w:t xml:space="preserve">subjects manipulation of meaning </w:t>
      </w:r>
      <w:r w:rsidR="00E338BF" w:rsidRPr="00526972">
        <w:rPr>
          <w:rFonts w:ascii="Times New Roman" w:hAnsi="Times New Roman" w:cs="Times New Roman"/>
          <w:sz w:val="24"/>
          <w:szCs w:val="24"/>
        </w:rPr>
        <w:t>in life increased spirituality (</w:t>
      </w:r>
      <w:r w:rsidR="00401E97" w:rsidRPr="00526972">
        <w:rPr>
          <w:rFonts w:ascii="Times New Roman" w:hAnsi="Times New Roman" w:cs="Times New Roman"/>
          <w:sz w:val="24"/>
          <w:szCs w:val="24"/>
        </w:rPr>
        <w:t>Barry &amp; Gibbens, 2011</w:t>
      </w:r>
      <w:r w:rsidR="00E338BF" w:rsidRPr="00526972">
        <w:rPr>
          <w:rFonts w:ascii="Times New Roman" w:hAnsi="Times New Roman" w:cs="Times New Roman"/>
          <w:sz w:val="24"/>
          <w:szCs w:val="24"/>
        </w:rPr>
        <w:t xml:space="preserve">), </w:t>
      </w:r>
      <w:r w:rsidR="007D6CC4" w:rsidRPr="00526972">
        <w:rPr>
          <w:rFonts w:ascii="Times New Roman" w:hAnsi="Times New Roman" w:cs="Times New Roman"/>
          <w:sz w:val="24"/>
          <w:szCs w:val="24"/>
        </w:rPr>
        <w:t>although</w:t>
      </w:r>
      <w:r w:rsidR="00E338BF" w:rsidRPr="00526972">
        <w:rPr>
          <w:rFonts w:ascii="Times New Roman" w:hAnsi="Times New Roman" w:cs="Times New Roman"/>
          <w:sz w:val="24"/>
          <w:szCs w:val="24"/>
        </w:rPr>
        <w:t xml:space="preserve"> </w:t>
      </w:r>
      <w:r w:rsidR="006135EF" w:rsidRPr="00526972">
        <w:rPr>
          <w:rFonts w:ascii="Times New Roman" w:hAnsi="Times New Roman" w:cs="Times New Roman"/>
          <w:sz w:val="24"/>
          <w:szCs w:val="24"/>
        </w:rPr>
        <w:t>this</w:t>
      </w:r>
      <w:r w:rsidR="007D6CC4" w:rsidRPr="00526972">
        <w:rPr>
          <w:rFonts w:ascii="Times New Roman" w:hAnsi="Times New Roman" w:cs="Times New Roman"/>
          <w:sz w:val="24"/>
          <w:szCs w:val="24"/>
        </w:rPr>
        <w:t xml:space="preserve"> </w:t>
      </w:r>
      <w:r w:rsidR="006135EF" w:rsidRPr="00526972">
        <w:rPr>
          <w:rFonts w:ascii="Times New Roman" w:hAnsi="Times New Roman" w:cs="Times New Roman"/>
          <w:sz w:val="24"/>
          <w:szCs w:val="24"/>
        </w:rPr>
        <w:t xml:space="preserve">study </w:t>
      </w:r>
      <w:r w:rsidR="007D6CC4" w:rsidRPr="00526972">
        <w:rPr>
          <w:rFonts w:ascii="Times New Roman" w:hAnsi="Times New Roman" w:cs="Times New Roman"/>
          <w:sz w:val="24"/>
          <w:szCs w:val="24"/>
        </w:rPr>
        <w:t xml:space="preserve">has some </w:t>
      </w:r>
      <w:r w:rsidR="002C13BC" w:rsidRPr="00526972">
        <w:rPr>
          <w:rFonts w:ascii="Times New Roman" w:hAnsi="Times New Roman" w:cs="Times New Roman"/>
          <w:sz w:val="24"/>
          <w:szCs w:val="24"/>
        </w:rPr>
        <w:t>limitations</w:t>
      </w:r>
      <w:r w:rsidR="00E338BF" w:rsidRPr="00526972">
        <w:rPr>
          <w:rFonts w:ascii="Times New Roman" w:hAnsi="Times New Roman" w:cs="Times New Roman"/>
          <w:sz w:val="24"/>
          <w:szCs w:val="24"/>
        </w:rPr>
        <w:t xml:space="preserve"> (e.g., small sample size).</w:t>
      </w:r>
    </w:p>
    <w:p w14:paraId="69E70D25" w14:textId="2C9BD45E" w:rsidR="008B01D3" w:rsidRPr="00526972" w:rsidRDefault="008B01D3">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In our original model, meaning in life precedes spirituality. However, previous work has also emphasized that spirituality </w:t>
      </w:r>
      <w:r w:rsidR="006135EF" w:rsidRPr="00526972">
        <w:rPr>
          <w:rFonts w:ascii="Times New Roman" w:hAnsi="Times New Roman" w:cs="Times New Roman"/>
          <w:sz w:val="24"/>
          <w:szCs w:val="24"/>
        </w:rPr>
        <w:t>bolsters</w:t>
      </w:r>
      <w:r w:rsidR="00E7707A"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meaning in life (George &amp; Park, 2017). In Study 3, we tested alternative models in which spirituality directly precedes meaning in life (A1 and A5). </w:t>
      </w:r>
      <w:r w:rsidRPr="00526972">
        <w:rPr>
          <w:rFonts w:ascii="Times New Roman" w:hAnsi="Times New Roman" w:cs="Times New Roman"/>
          <w:color w:val="000000" w:themeColor="text1"/>
          <w:sz w:val="24"/>
          <w:szCs w:val="24"/>
        </w:rPr>
        <w:t>The data did not fit these alternative model</w:t>
      </w:r>
      <w:r w:rsidR="005837A4" w:rsidRPr="00526972">
        <w:rPr>
          <w:rFonts w:ascii="Times New Roman" w:hAnsi="Times New Roman" w:cs="Times New Roman"/>
          <w:color w:val="000000" w:themeColor="text1"/>
          <w:sz w:val="24"/>
          <w:szCs w:val="24"/>
        </w:rPr>
        <w:t>s</w:t>
      </w:r>
      <w:r w:rsidRPr="00526972">
        <w:rPr>
          <w:rFonts w:ascii="Times New Roman" w:hAnsi="Times New Roman" w:cs="Times New Roman"/>
          <w:color w:val="000000" w:themeColor="text1"/>
          <w:sz w:val="24"/>
          <w:szCs w:val="24"/>
        </w:rPr>
        <w:t xml:space="preserve"> as well as </w:t>
      </w:r>
      <w:r w:rsidR="002C5E47" w:rsidRPr="00526972">
        <w:rPr>
          <w:rFonts w:ascii="Times New Roman" w:hAnsi="Times New Roman" w:cs="Times New Roman"/>
          <w:color w:val="000000" w:themeColor="text1"/>
          <w:sz w:val="24"/>
          <w:szCs w:val="24"/>
        </w:rPr>
        <w:t xml:space="preserve">the </w:t>
      </w:r>
      <w:r w:rsidRPr="00526972">
        <w:rPr>
          <w:rFonts w:ascii="Times New Roman" w:hAnsi="Times New Roman" w:cs="Times New Roman"/>
          <w:color w:val="000000" w:themeColor="text1"/>
          <w:sz w:val="24"/>
          <w:szCs w:val="24"/>
        </w:rPr>
        <w:t xml:space="preserve">original model. </w:t>
      </w:r>
      <w:r w:rsidR="00BF7539" w:rsidRPr="00526972">
        <w:rPr>
          <w:rFonts w:ascii="Times New Roman" w:hAnsi="Times New Roman" w:cs="Times New Roman"/>
          <w:color w:val="000000" w:themeColor="text1"/>
          <w:sz w:val="24"/>
          <w:szCs w:val="24"/>
        </w:rPr>
        <w:t>This finding, however,</w:t>
      </w:r>
      <w:r w:rsidRPr="00526972">
        <w:rPr>
          <w:rFonts w:ascii="Times New Roman" w:hAnsi="Times New Roman" w:cs="Times New Roman"/>
          <w:color w:val="000000" w:themeColor="text1"/>
          <w:sz w:val="24"/>
          <w:szCs w:val="24"/>
        </w:rPr>
        <w:t xml:space="preserve"> do</w:t>
      </w:r>
      <w:r w:rsidR="002C13BC" w:rsidRPr="00526972">
        <w:rPr>
          <w:rFonts w:ascii="Times New Roman" w:hAnsi="Times New Roman" w:cs="Times New Roman"/>
          <w:color w:val="000000" w:themeColor="text1"/>
          <w:sz w:val="24"/>
          <w:szCs w:val="24"/>
        </w:rPr>
        <w:t>es</w:t>
      </w:r>
      <w:r w:rsidRPr="00526972">
        <w:rPr>
          <w:rFonts w:ascii="Times New Roman" w:hAnsi="Times New Roman" w:cs="Times New Roman"/>
          <w:color w:val="000000" w:themeColor="text1"/>
          <w:sz w:val="24"/>
          <w:szCs w:val="24"/>
        </w:rPr>
        <w:t xml:space="preserve"> not </w:t>
      </w:r>
      <w:r w:rsidR="00BF7539" w:rsidRPr="00526972">
        <w:rPr>
          <w:rFonts w:ascii="Times New Roman" w:hAnsi="Times New Roman" w:cs="Times New Roman"/>
          <w:color w:val="000000" w:themeColor="text1"/>
          <w:sz w:val="24"/>
          <w:szCs w:val="24"/>
        </w:rPr>
        <w:t xml:space="preserve">negate that </w:t>
      </w:r>
      <w:r w:rsidRPr="00526972">
        <w:rPr>
          <w:rFonts w:ascii="Times New Roman" w:hAnsi="Times New Roman" w:cs="Times New Roman"/>
          <w:color w:val="000000" w:themeColor="text1"/>
          <w:sz w:val="24"/>
          <w:szCs w:val="24"/>
        </w:rPr>
        <w:t>spirituality</w:t>
      </w:r>
      <w:r w:rsidR="00BF7539" w:rsidRPr="00526972">
        <w:rPr>
          <w:rFonts w:ascii="Times New Roman" w:hAnsi="Times New Roman" w:cs="Times New Roman"/>
          <w:color w:val="000000" w:themeColor="text1"/>
          <w:sz w:val="24"/>
          <w:szCs w:val="24"/>
        </w:rPr>
        <w:t xml:space="preserve"> </w:t>
      </w:r>
      <w:r w:rsidR="00E7707A" w:rsidRPr="00526972">
        <w:rPr>
          <w:rFonts w:ascii="Times New Roman" w:hAnsi="Times New Roman" w:cs="Times New Roman"/>
          <w:color w:val="000000" w:themeColor="text1"/>
          <w:sz w:val="24"/>
          <w:szCs w:val="24"/>
        </w:rPr>
        <w:t>i</w:t>
      </w:r>
      <w:r w:rsidR="00BF7539" w:rsidRPr="00526972">
        <w:rPr>
          <w:rFonts w:ascii="Times New Roman" w:hAnsi="Times New Roman" w:cs="Times New Roman"/>
          <w:color w:val="000000" w:themeColor="text1"/>
          <w:sz w:val="24"/>
          <w:szCs w:val="24"/>
        </w:rPr>
        <w:t>ncrease</w:t>
      </w:r>
      <w:r w:rsidR="007D6CC4" w:rsidRPr="00526972">
        <w:rPr>
          <w:rFonts w:ascii="Times New Roman" w:hAnsi="Times New Roman" w:cs="Times New Roman"/>
          <w:color w:val="000000" w:themeColor="text1"/>
          <w:sz w:val="24"/>
          <w:szCs w:val="24"/>
        </w:rPr>
        <w:t>s</w:t>
      </w:r>
      <w:r w:rsidR="00BF7539" w:rsidRPr="00526972">
        <w:rPr>
          <w:rFonts w:ascii="Times New Roman" w:hAnsi="Times New Roman" w:cs="Times New Roman"/>
          <w:color w:val="000000" w:themeColor="text1"/>
          <w:sz w:val="24"/>
          <w:szCs w:val="24"/>
        </w:rPr>
        <w:t xml:space="preserve"> </w:t>
      </w:r>
      <w:r w:rsidRPr="00526972">
        <w:rPr>
          <w:rFonts w:ascii="Times New Roman" w:hAnsi="Times New Roman" w:cs="Times New Roman"/>
          <w:color w:val="000000" w:themeColor="text1"/>
          <w:sz w:val="24"/>
          <w:szCs w:val="24"/>
        </w:rPr>
        <w:t xml:space="preserve">meaning. </w:t>
      </w:r>
      <w:r w:rsidR="00BF7539" w:rsidRPr="00526972">
        <w:rPr>
          <w:rFonts w:ascii="Times New Roman" w:hAnsi="Times New Roman" w:cs="Times New Roman"/>
          <w:color w:val="000000" w:themeColor="text1"/>
          <w:sz w:val="24"/>
          <w:szCs w:val="24"/>
        </w:rPr>
        <w:t xml:space="preserve">It </w:t>
      </w:r>
      <w:r w:rsidRPr="00526972">
        <w:rPr>
          <w:rFonts w:ascii="Times New Roman" w:hAnsi="Times New Roman" w:cs="Times New Roman"/>
          <w:color w:val="000000" w:themeColor="text1"/>
          <w:sz w:val="24"/>
          <w:szCs w:val="24"/>
        </w:rPr>
        <w:t>simpl</w:t>
      </w:r>
      <w:r w:rsidR="00306013" w:rsidRPr="00526972">
        <w:rPr>
          <w:rFonts w:ascii="Times New Roman" w:hAnsi="Times New Roman" w:cs="Times New Roman"/>
          <w:color w:val="000000" w:themeColor="text1"/>
          <w:sz w:val="24"/>
          <w:szCs w:val="24"/>
        </w:rPr>
        <w:t>y</w:t>
      </w:r>
      <w:r w:rsidRPr="00526972">
        <w:rPr>
          <w:rFonts w:ascii="Times New Roman" w:hAnsi="Times New Roman" w:cs="Times New Roman"/>
          <w:color w:val="000000" w:themeColor="text1"/>
          <w:sz w:val="24"/>
          <w:szCs w:val="24"/>
        </w:rPr>
        <w:t xml:space="preserve"> </w:t>
      </w:r>
      <w:r w:rsidRPr="00526972">
        <w:rPr>
          <w:rFonts w:ascii="Times New Roman" w:hAnsi="Times New Roman" w:cs="Times New Roman"/>
          <w:i/>
          <w:iCs/>
          <w:color w:val="000000" w:themeColor="text1"/>
          <w:sz w:val="24"/>
          <w:szCs w:val="24"/>
        </w:rPr>
        <w:t>suggest</w:t>
      </w:r>
      <w:r w:rsidR="00BF7539" w:rsidRPr="00526972">
        <w:rPr>
          <w:rFonts w:ascii="Times New Roman" w:hAnsi="Times New Roman" w:cs="Times New Roman"/>
          <w:i/>
          <w:iCs/>
          <w:color w:val="000000" w:themeColor="text1"/>
          <w:sz w:val="24"/>
          <w:szCs w:val="24"/>
        </w:rPr>
        <w:t>s</w:t>
      </w:r>
      <w:r w:rsidRPr="00526972">
        <w:rPr>
          <w:rFonts w:ascii="Times New Roman" w:hAnsi="Times New Roman" w:cs="Times New Roman"/>
          <w:color w:val="000000" w:themeColor="text1"/>
          <w:sz w:val="24"/>
          <w:szCs w:val="24"/>
        </w:rPr>
        <w:t xml:space="preserve"> that</w:t>
      </w:r>
      <w:r w:rsidR="007D6CC4" w:rsidRPr="00526972">
        <w:rPr>
          <w:rFonts w:ascii="Times New Roman" w:hAnsi="Times New Roman" w:cs="Times New Roman"/>
          <w:color w:val="000000" w:themeColor="text1"/>
          <w:sz w:val="24"/>
          <w:szCs w:val="24"/>
        </w:rPr>
        <w:t>,</w:t>
      </w:r>
      <w:r w:rsidRPr="00526972">
        <w:rPr>
          <w:rFonts w:ascii="Times New Roman" w:hAnsi="Times New Roman" w:cs="Times New Roman"/>
          <w:color w:val="000000" w:themeColor="text1"/>
          <w:sz w:val="24"/>
          <w:szCs w:val="24"/>
        </w:rPr>
        <w:t xml:space="preserve"> within the context of having experienced nostalgia, meaning in life likely precedes spirituality.</w:t>
      </w:r>
      <w:r w:rsidR="002C5E47" w:rsidRPr="00526972">
        <w:rPr>
          <w:rFonts w:ascii="Times New Roman" w:hAnsi="Times New Roman" w:cs="Times New Roman"/>
          <w:color w:val="000000" w:themeColor="text1"/>
          <w:sz w:val="24"/>
          <w:szCs w:val="24"/>
        </w:rPr>
        <w:t xml:space="preserve"> The </w:t>
      </w:r>
      <w:r w:rsidR="002C5E47" w:rsidRPr="00526972">
        <w:rPr>
          <w:rFonts w:ascii="Times New Roman" w:hAnsi="Times New Roman" w:cs="Times New Roman"/>
          <w:color w:val="000000" w:themeColor="text1"/>
          <w:sz w:val="24"/>
          <w:szCs w:val="24"/>
        </w:rPr>
        <w:lastRenderedPageBreak/>
        <w:t xml:space="preserve">causal direction </w:t>
      </w:r>
      <w:r w:rsidR="002C13BC" w:rsidRPr="00526972">
        <w:rPr>
          <w:rFonts w:ascii="Times New Roman" w:hAnsi="Times New Roman" w:cs="Times New Roman"/>
          <w:color w:val="000000" w:themeColor="text1"/>
          <w:sz w:val="24"/>
          <w:szCs w:val="24"/>
        </w:rPr>
        <w:t xml:space="preserve">can </w:t>
      </w:r>
      <w:r w:rsidR="002C5E47" w:rsidRPr="00526972">
        <w:rPr>
          <w:rFonts w:ascii="Times New Roman" w:hAnsi="Times New Roman" w:cs="Times New Roman"/>
          <w:color w:val="000000" w:themeColor="text1"/>
          <w:sz w:val="24"/>
          <w:szCs w:val="24"/>
        </w:rPr>
        <w:t xml:space="preserve">certainly </w:t>
      </w:r>
      <w:r w:rsidR="002C13BC" w:rsidRPr="00526972">
        <w:rPr>
          <w:rFonts w:ascii="Times New Roman" w:hAnsi="Times New Roman" w:cs="Times New Roman"/>
          <w:color w:val="000000" w:themeColor="text1"/>
          <w:sz w:val="24"/>
          <w:szCs w:val="24"/>
        </w:rPr>
        <w:t>go</w:t>
      </w:r>
      <w:r w:rsidR="002C5E47" w:rsidRPr="00526972">
        <w:rPr>
          <w:rFonts w:ascii="Times New Roman" w:hAnsi="Times New Roman" w:cs="Times New Roman"/>
          <w:color w:val="000000" w:themeColor="text1"/>
          <w:sz w:val="24"/>
          <w:szCs w:val="24"/>
        </w:rPr>
        <w:t xml:space="preserve"> from spirituality to meaning within other context</w:t>
      </w:r>
      <w:r w:rsidR="00FB55C8" w:rsidRPr="00526972">
        <w:rPr>
          <w:rFonts w:ascii="Times New Roman" w:hAnsi="Times New Roman" w:cs="Times New Roman"/>
          <w:color w:val="000000" w:themeColor="text1"/>
          <w:sz w:val="24"/>
          <w:szCs w:val="24"/>
        </w:rPr>
        <w:t>s</w:t>
      </w:r>
      <w:r w:rsidR="002C5E47" w:rsidRPr="00526972">
        <w:rPr>
          <w:rFonts w:ascii="Times New Roman" w:hAnsi="Times New Roman" w:cs="Times New Roman"/>
          <w:color w:val="000000" w:themeColor="text1"/>
          <w:sz w:val="24"/>
          <w:szCs w:val="24"/>
        </w:rPr>
        <w:t xml:space="preserve"> (</w:t>
      </w:r>
      <w:r w:rsidR="002C5E47" w:rsidRPr="00526972">
        <w:rPr>
          <w:rFonts w:ascii="Times New Roman" w:hAnsi="Times New Roman" w:cs="Times New Roman"/>
          <w:sz w:val="24"/>
          <w:szCs w:val="24"/>
        </w:rPr>
        <w:t>George &amp; Park, 2017).</w:t>
      </w:r>
    </w:p>
    <w:p w14:paraId="607EF958" w14:textId="2888B540" w:rsidR="005A001F" w:rsidRPr="00526972" w:rsidRDefault="005A001F" w:rsidP="00085DF4">
      <w:pPr>
        <w:widowControl w:val="0"/>
        <w:spacing w:after="0" w:line="480" w:lineRule="exact"/>
        <w:rPr>
          <w:rFonts w:ascii="Times New Roman" w:hAnsi="Times New Roman" w:cs="Times New Roman"/>
          <w:b/>
          <w:color w:val="000000" w:themeColor="text1"/>
          <w:sz w:val="24"/>
          <w:szCs w:val="24"/>
        </w:rPr>
      </w:pPr>
      <w:r w:rsidRPr="00526972">
        <w:rPr>
          <w:rFonts w:ascii="Times New Roman" w:hAnsi="Times New Roman" w:cs="Times New Roman"/>
          <w:b/>
          <w:color w:val="000000" w:themeColor="text1"/>
          <w:sz w:val="24"/>
          <w:szCs w:val="24"/>
        </w:rPr>
        <w:t>Contribution to the Literature</w:t>
      </w:r>
      <w:r w:rsidR="00085DF4" w:rsidRPr="00526972">
        <w:rPr>
          <w:rFonts w:ascii="Times New Roman" w:hAnsi="Times New Roman" w:cs="Times New Roman"/>
          <w:b/>
          <w:color w:val="000000" w:themeColor="text1"/>
          <w:sz w:val="24"/>
          <w:szCs w:val="24"/>
        </w:rPr>
        <w:t xml:space="preserve"> and</w:t>
      </w:r>
      <w:r w:rsidR="003339C5" w:rsidRPr="00526972">
        <w:rPr>
          <w:rFonts w:ascii="Times New Roman" w:hAnsi="Times New Roman" w:cs="Times New Roman"/>
          <w:b/>
          <w:color w:val="000000" w:themeColor="text1"/>
          <w:sz w:val="24"/>
          <w:szCs w:val="24"/>
        </w:rPr>
        <w:t xml:space="preserve"> Future Research Directions</w:t>
      </w:r>
    </w:p>
    <w:p w14:paraId="45541D5B" w14:textId="2C5E8F95" w:rsidR="003339C5" w:rsidRPr="00526972" w:rsidRDefault="003339C5" w:rsidP="00CF678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T</w:t>
      </w:r>
      <w:r w:rsidR="002A4AE0" w:rsidRPr="00526972">
        <w:rPr>
          <w:rFonts w:ascii="Times New Roman" w:hAnsi="Times New Roman" w:cs="Times New Roman"/>
          <w:sz w:val="24"/>
          <w:szCs w:val="24"/>
        </w:rPr>
        <w:t xml:space="preserve">he </w:t>
      </w:r>
      <w:r w:rsidR="002D0931" w:rsidRPr="00526972">
        <w:rPr>
          <w:rFonts w:ascii="Times New Roman" w:hAnsi="Times New Roman" w:cs="Times New Roman"/>
          <w:sz w:val="24"/>
          <w:szCs w:val="24"/>
        </w:rPr>
        <w:t>finding</w:t>
      </w:r>
      <w:r w:rsidRPr="00526972">
        <w:rPr>
          <w:rFonts w:ascii="Times New Roman" w:hAnsi="Times New Roman" w:cs="Times New Roman"/>
          <w:sz w:val="24"/>
          <w:szCs w:val="24"/>
        </w:rPr>
        <w:t>, across our three studies,</w:t>
      </w:r>
      <w:r w:rsidR="002D0931" w:rsidRPr="00526972">
        <w:rPr>
          <w:rFonts w:ascii="Times New Roman" w:hAnsi="Times New Roman" w:cs="Times New Roman"/>
          <w:sz w:val="24"/>
          <w:szCs w:val="24"/>
        </w:rPr>
        <w:t xml:space="preserve"> that </w:t>
      </w:r>
      <w:r w:rsidR="00FC4D36" w:rsidRPr="00526972">
        <w:rPr>
          <w:rFonts w:ascii="Times New Roman" w:hAnsi="Times New Roman" w:cs="Times New Roman"/>
          <w:sz w:val="24"/>
          <w:szCs w:val="24"/>
        </w:rPr>
        <w:t>nostalgia</w:t>
      </w:r>
      <w:r w:rsidR="00E7707A" w:rsidRPr="00526972">
        <w:rPr>
          <w:rFonts w:ascii="Times New Roman" w:hAnsi="Times New Roman" w:cs="Times New Roman"/>
          <w:sz w:val="24"/>
          <w:szCs w:val="24"/>
        </w:rPr>
        <w:t xml:space="preserve"> positively</w:t>
      </w:r>
      <w:r w:rsidR="00FC4D36" w:rsidRPr="00526972">
        <w:rPr>
          <w:rFonts w:ascii="Times New Roman" w:hAnsi="Times New Roman" w:cs="Times New Roman"/>
          <w:sz w:val="24"/>
          <w:szCs w:val="24"/>
        </w:rPr>
        <w:t xml:space="preserve"> </w:t>
      </w:r>
      <w:r w:rsidR="00046BFC" w:rsidRPr="00526972">
        <w:rPr>
          <w:rFonts w:ascii="Times New Roman" w:hAnsi="Times New Roman" w:cs="Times New Roman"/>
          <w:sz w:val="24"/>
          <w:szCs w:val="24"/>
        </w:rPr>
        <w:t>predicts</w:t>
      </w:r>
      <w:r w:rsidR="002A4AE0" w:rsidRPr="00526972">
        <w:rPr>
          <w:rFonts w:ascii="Times New Roman" w:hAnsi="Times New Roman" w:cs="Times New Roman"/>
          <w:sz w:val="24"/>
          <w:szCs w:val="24"/>
        </w:rPr>
        <w:t xml:space="preserve"> </w:t>
      </w:r>
      <w:r w:rsidR="00FC4D36" w:rsidRPr="00526972">
        <w:rPr>
          <w:rFonts w:ascii="Times New Roman" w:hAnsi="Times New Roman" w:cs="Times New Roman"/>
          <w:sz w:val="24"/>
          <w:szCs w:val="24"/>
        </w:rPr>
        <w:t xml:space="preserve">spirituality </w:t>
      </w:r>
      <w:r w:rsidR="00AE4789" w:rsidRPr="00526972">
        <w:rPr>
          <w:rFonts w:ascii="Times New Roman" w:hAnsi="Times New Roman" w:cs="Times New Roman"/>
          <w:sz w:val="24"/>
          <w:szCs w:val="24"/>
        </w:rPr>
        <w:t>extend</w:t>
      </w:r>
      <w:r w:rsidR="00EA21B0" w:rsidRPr="00526972">
        <w:rPr>
          <w:rFonts w:ascii="Times New Roman" w:hAnsi="Times New Roman" w:cs="Times New Roman"/>
          <w:sz w:val="24"/>
          <w:szCs w:val="24"/>
        </w:rPr>
        <w:t xml:space="preserve">s </w:t>
      </w:r>
      <w:r w:rsidR="006663C5" w:rsidRPr="00526972">
        <w:rPr>
          <w:rFonts w:ascii="Times New Roman" w:hAnsi="Times New Roman" w:cs="Times New Roman"/>
          <w:sz w:val="24"/>
          <w:szCs w:val="24"/>
        </w:rPr>
        <w:t xml:space="preserve">prior </w:t>
      </w:r>
      <w:r w:rsidR="002B3EF4" w:rsidRPr="00526972">
        <w:rPr>
          <w:rFonts w:ascii="Times New Roman" w:hAnsi="Times New Roman" w:cs="Times New Roman"/>
          <w:sz w:val="24"/>
          <w:szCs w:val="24"/>
        </w:rPr>
        <w:t xml:space="preserve">research </w:t>
      </w:r>
      <w:r w:rsidR="00EA21B0" w:rsidRPr="00526972">
        <w:rPr>
          <w:rFonts w:ascii="Times New Roman" w:hAnsi="Times New Roman" w:cs="Times New Roman"/>
          <w:sz w:val="24"/>
          <w:szCs w:val="24"/>
        </w:rPr>
        <w:t>on</w:t>
      </w:r>
      <w:r w:rsidR="00342BF3" w:rsidRPr="00526972">
        <w:rPr>
          <w:rFonts w:ascii="Times New Roman" w:hAnsi="Times New Roman" w:cs="Times New Roman"/>
          <w:sz w:val="24"/>
          <w:szCs w:val="24"/>
        </w:rPr>
        <w:t xml:space="preserve"> the</w:t>
      </w:r>
      <w:r w:rsidR="00FC79FF" w:rsidRPr="00526972">
        <w:rPr>
          <w:rFonts w:ascii="Times New Roman" w:hAnsi="Times New Roman" w:cs="Times New Roman"/>
          <w:sz w:val="24"/>
          <w:szCs w:val="24"/>
        </w:rPr>
        <w:t xml:space="preserve"> </w:t>
      </w:r>
      <w:r w:rsidR="008F2009" w:rsidRPr="00526972">
        <w:rPr>
          <w:rFonts w:ascii="Times New Roman" w:hAnsi="Times New Roman" w:cs="Times New Roman"/>
          <w:sz w:val="24"/>
          <w:szCs w:val="24"/>
        </w:rPr>
        <w:t>conditions</w:t>
      </w:r>
      <w:r w:rsidR="00132971" w:rsidRPr="00526972">
        <w:rPr>
          <w:rFonts w:ascii="Times New Roman" w:hAnsi="Times New Roman" w:cs="Times New Roman"/>
          <w:sz w:val="24"/>
          <w:szCs w:val="24"/>
        </w:rPr>
        <w:t xml:space="preserve"> </w:t>
      </w:r>
      <w:r w:rsidR="00761FC3" w:rsidRPr="00526972">
        <w:rPr>
          <w:rFonts w:ascii="Times New Roman" w:hAnsi="Times New Roman" w:cs="Times New Roman"/>
          <w:sz w:val="24"/>
          <w:szCs w:val="24"/>
        </w:rPr>
        <w:t>influenc</w:t>
      </w:r>
      <w:r w:rsidR="002A4AE0" w:rsidRPr="00526972">
        <w:rPr>
          <w:rFonts w:ascii="Times New Roman" w:hAnsi="Times New Roman" w:cs="Times New Roman"/>
          <w:sz w:val="24"/>
          <w:szCs w:val="24"/>
        </w:rPr>
        <w:t xml:space="preserve">ing </w:t>
      </w:r>
      <w:r w:rsidR="00132971" w:rsidRPr="00526972">
        <w:rPr>
          <w:rFonts w:ascii="Times New Roman" w:hAnsi="Times New Roman" w:cs="Times New Roman"/>
          <w:sz w:val="24"/>
          <w:szCs w:val="24"/>
        </w:rPr>
        <w:t>spirituality.</w:t>
      </w:r>
      <w:r w:rsidR="00B426E1" w:rsidRPr="00526972">
        <w:rPr>
          <w:rFonts w:ascii="Times New Roman" w:hAnsi="Times New Roman" w:cs="Times New Roman"/>
          <w:sz w:val="24"/>
          <w:szCs w:val="24"/>
        </w:rPr>
        <w:t xml:space="preserve"> </w:t>
      </w:r>
      <w:r w:rsidR="00990690" w:rsidRPr="00526972">
        <w:rPr>
          <w:rFonts w:ascii="Times New Roman" w:hAnsi="Times New Roman" w:cs="Times New Roman"/>
          <w:sz w:val="24"/>
          <w:szCs w:val="24"/>
        </w:rPr>
        <w:t>P</w:t>
      </w:r>
      <w:r w:rsidR="007D397B" w:rsidRPr="00526972">
        <w:rPr>
          <w:rFonts w:ascii="Times New Roman" w:hAnsi="Times New Roman" w:cs="Times New Roman"/>
          <w:sz w:val="24"/>
          <w:szCs w:val="24"/>
        </w:rPr>
        <w:t xml:space="preserve">eople often become more spiritual after or during adverse </w:t>
      </w:r>
      <w:r w:rsidR="00761FC3" w:rsidRPr="00526972">
        <w:rPr>
          <w:rFonts w:ascii="Times New Roman" w:hAnsi="Times New Roman" w:cs="Times New Roman"/>
          <w:sz w:val="24"/>
          <w:szCs w:val="24"/>
        </w:rPr>
        <w:t xml:space="preserve">life </w:t>
      </w:r>
      <w:r w:rsidR="007D397B" w:rsidRPr="00526972">
        <w:rPr>
          <w:rFonts w:ascii="Times New Roman" w:hAnsi="Times New Roman" w:cs="Times New Roman"/>
          <w:sz w:val="24"/>
          <w:szCs w:val="24"/>
        </w:rPr>
        <w:t>experiences</w:t>
      </w:r>
      <w:r w:rsidR="00A70E2A" w:rsidRPr="00526972">
        <w:rPr>
          <w:rFonts w:ascii="Times New Roman" w:hAnsi="Times New Roman" w:cs="Times New Roman"/>
          <w:sz w:val="24"/>
          <w:szCs w:val="24"/>
        </w:rPr>
        <w:t>,</w:t>
      </w:r>
      <w:r w:rsidR="007D397B" w:rsidRPr="00526972">
        <w:rPr>
          <w:rFonts w:ascii="Times New Roman" w:hAnsi="Times New Roman" w:cs="Times New Roman"/>
          <w:sz w:val="24"/>
          <w:szCs w:val="24"/>
        </w:rPr>
        <w:t xml:space="preserve"> such as socioeconomic distress (Wimberley, 1984), </w:t>
      </w:r>
      <w:r w:rsidR="002A4AE0" w:rsidRPr="00526972">
        <w:rPr>
          <w:rFonts w:ascii="Times New Roman" w:hAnsi="Times New Roman" w:cs="Times New Roman"/>
          <w:sz w:val="24"/>
          <w:szCs w:val="24"/>
        </w:rPr>
        <w:t xml:space="preserve">close </w:t>
      </w:r>
      <w:r w:rsidR="007D397B" w:rsidRPr="00526972">
        <w:rPr>
          <w:rFonts w:ascii="Times New Roman" w:hAnsi="Times New Roman" w:cs="Times New Roman"/>
          <w:sz w:val="24"/>
          <w:szCs w:val="24"/>
        </w:rPr>
        <w:t>relationship troubles (Kirkpatrick, 2005)</w:t>
      </w:r>
      <w:r w:rsidR="002A4AE0" w:rsidRPr="00526972">
        <w:rPr>
          <w:rFonts w:ascii="Times New Roman" w:hAnsi="Times New Roman" w:cs="Times New Roman"/>
          <w:sz w:val="24"/>
          <w:szCs w:val="24"/>
        </w:rPr>
        <w:t>,</w:t>
      </w:r>
      <w:r w:rsidR="00D75647" w:rsidRPr="00526972">
        <w:rPr>
          <w:rFonts w:ascii="Times New Roman" w:hAnsi="Times New Roman" w:cs="Times New Roman"/>
          <w:sz w:val="24"/>
          <w:szCs w:val="24"/>
        </w:rPr>
        <w:t xml:space="preserve"> </w:t>
      </w:r>
      <w:r w:rsidR="007D397B" w:rsidRPr="00526972">
        <w:rPr>
          <w:rFonts w:ascii="Times New Roman" w:hAnsi="Times New Roman" w:cs="Times New Roman"/>
          <w:sz w:val="24"/>
          <w:szCs w:val="24"/>
        </w:rPr>
        <w:t>illness (</w:t>
      </w:r>
      <w:r w:rsidR="00B94D4A" w:rsidRPr="00526972">
        <w:rPr>
          <w:rFonts w:ascii="Times New Roman" w:hAnsi="Times New Roman" w:cs="Times New Roman"/>
          <w:sz w:val="24"/>
          <w:szCs w:val="24"/>
        </w:rPr>
        <w:t>Spilka</w:t>
      </w:r>
      <w:r w:rsidR="001C4BD3" w:rsidRPr="00526972">
        <w:rPr>
          <w:rFonts w:ascii="Times New Roman" w:hAnsi="Times New Roman" w:cs="Times New Roman"/>
          <w:sz w:val="24"/>
          <w:szCs w:val="24"/>
        </w:rPr>
        <w:t xml:space="preserve"> et al.</w:t>
      </w:r>
      <w:r w:rsidR="007D397B" w:rsidRPr="00526972">
        <w:rPr>
          <w:rFonts w:ascii="Times New Roman" w:hAnsi="Times New Roman" w:cs="Times New Roman"/>
          <w:sz w:val="24"/>
          <w:szCs w:val="24"/>
        </w:rPr>
        <w:t>, 2003)</w:t>
      </w:r>
      <w:r w:rsidR="00EA21B0" w:rsidRPr="00526972">
        <w:rPr>
          <w:rFonts w:ascii="Times New Roman" w:hAnsi="Times New Roman" w:cs="Times New Roman"/>
          <w:sz w:val="24"/>
          <w:szCs w:val="24"/>
        </w:rPr>
        <w:t xml:space="preserve">, or </w:t>
      </w:r>
      <w:r w:rsidR="002E661F" w:rsidRPr="00526972">
        <w:rPr>
          <w:rFonts w:ascii="Times New Roman" w:hAnsi="Times New Roman" w:cs="Times New Roman"/>
          <w:sz w:val="24"/>
          <w:szCs w:val="24"/>
        </w:rPr>
        <w:t>bereavement</w:t>
      </w:r>
      <w:r w:rsidR="00EA21B0" w:rsidRPr="00526972">
        <w:rPr>
          <w:rFonts w:ascii="Times New Roman" w:hAnsi="Times New Roman" w:cs="Times New Roman"/>
          <w:sz w:val="24"/>
          <w:szCs w:val="24"/>
        </w:rPr>
        <w:t xml:space="preserve"> (Michael</w:t>
      </w:r>
      <w:r w:rsidR="001C4BD3" w:rsidRPr="00526972">
        <w:rPr>
          <w:rFonts w:ascii="Times New Roman" w:hAnsi="Times New Roman" w:cs="Times New Roman"/>
          <w:sz w:val="24"/>
          <w:szCs w:val="24"/>
        </w:rPr>
        <w:t xml:space="preserve"> et al.</w:t>
      </w:r>
      <w:r w:rsidR="00EA21B0" w:rsidRPr="00526972">
        <w:rPr>
          <w:rFonts w:ascii="Times New Roman" w:hAnsi="Times New Roman" w:cs="Times New Roman"/>
          <w:sz w:val="24"/>
          <w:szCs w:val="24"/>
        </w:rPr>
        <w:t>, 2003)</w:t>
      </w:r>
      <w:r w:rsidR="007D397B" w:rsidRPr="00526972">
        <w:rPr>
          <w:rFonts w:ascii="Times New Roman" w:hAnsi="Times New Roman" w:cs="Times New Roman"/>
          <w:sz w:val="24"/>
          <w:szCs w:val="24"/>
        </w:rPr>
        <w:t xml:space="preserve">. </w:t>
      </w:r>
      <w:r w:rsidR="003A1263" w:rsidRPr="00526972">
        <w:rPr>
          <w:rFonts w:ascii="Times New Roman" w:hAnsi="Times New Roman" w:cs="Times New Roman"/>
          <w:sz w:val="24"/>
          <w:szCs w:val="24"/>
        </w:rPr>
        <w:t>P</w:t>
      </w:r>
      <w:r w:rsidR="000F782E" w:rsidRPr="00526972">
        <w:rPr>
          <w:rFonts w:ascii="Times New Roman" w:hAnsi="Times New Roman" w:cs="Times New Roman"/>
          <w:sz w:val="24"/>
          <w:szCs w:val="24"/>
        </w:rPr>
        <w:t xml:space="preserve">eople </w:t>
      </w:r>
      <w:r w:rsidR="003A1263" w:rsidRPr="00526972">
        <w:rPr>
          <w:rFonts w:ascii="Times New Roman" w:hAnsi="Times New Roman" w:cs="Times New Roman"/>
          <w:sz w:val="24"/>
          <w:szCs w:val="24"/>
        </w:rPr>
        <w:t xml:space="preserve">also </w:t>
      </w:r>
      <w:r w:rsidR="000F782E" w:rsidRPr="00526972">
        <w:rPr>
          <w:rFonts w:ascii="Times New Roman" w:hAnsi="Times New Roman" w:cs="Times New Roman"/>
          <w:sz w:val="24"/>
          <w:szCs w:val="24"/>
        </w:rPr>
        <w:t xml:space="preserve">report greater spirituality when experiencing </w:t>
      </w:r>
      <w:r w:rsidR="00DD3EAB" w:rsidRPr="00526972">
        <w:rPr>
          <w:rFonts w:ascii="Times New Roman" w:hAnsi="Times New Roman" w:cs="Times New Roman"/>
          <w:sz w:val="24"/>
          <w:szCs w:val="24"/>
        </w:rPr>
        <w:t>events</w:t>
      </w:r>
      <w:r w:rsidR="00011CE3" w:rsidRPr="00526972">
        <w:rPr>
          <w:rFonts w:ascii="Times New Roman" w:hAnsi="Times New Roman" w:cs="Times New Roman"/>
          <w:sz w:val="24"/>
          <w:szCs w:val="24"/>
        </w:rPr>
        <w:t xml:space="preserve"> that elicit</w:t>
      </w:r>
      <w:r w:rsidR="006C31F9" w:rsidRPr="00526972">
        <w:rPr>
          <w:rFonts w:ascii="Times New Roman" w:hAnsi="Times New Roman" w:cs="Times New Roman"/>
          <w:sz w:val="24"/>
          <w:szCs w:val="24"/>
        </w:rPr>
        <w:t xml:space="preserve"> positive</w:t>
      </w:r>
      <w:r w:rsidR="00011CE3" w:rsidRPr="00526972">
        <w:rPr>
          <w:rFonts w:ascii="Times New Roman" w:hAnsi="Times New Roman" w:cs="Times New Roman"/>
          <w:sz w:val="24"/>
          <w:szCs w:val="24"/>
        </w:rPr>
        <w:t xml:space="preserve"> emotions such as </w:t>
      </w:r>
      <w:r w:rsidR="005061A3" w:rsidRPr="00526972">
        <w:rPr>
          <w:rFonts w:ascii="Times New Roman" w:hAnsi="Times New Roman" w:cs="Times New Roman"/>
          <w:sz w:val="24"/>
          <w:szCs w:val="24"/>
        </w:rPr>
        <w:t>awe, elevation, and admiration</w:t>
      </w:r>
      <w:r w:rsidR="00C5292C" w:rsidRPr="00526972">
        <w:rPr>
          <w:rFonts w:ascii="Times New Roman" w:hAnsi="Times New Roman" w:cs="Times New Roman"/>
          <w:sz w:val="24"/>
          <w:szCs w:val="24"/>
        </w:rPr>
        <w:t xml:space="preserve"> (Saroglou</w:t>
      </w:r>
      <w:r w:rsidR="001C4BD3" w:rsidRPr="00526972">
        <w:rPr>
          <w:rFonts w:ascii="Times New Roman" w:hAnsi="Times New Roman" w:cs="Times New Roman"/>
          <w:sz w:val="24"/>
          <w:szCs w:val="24"/>
        </w:rPr>
        <w:t xml:space="preserve"> et al.,</w:t>
      </w:r>
      <w:r w:rsidR="00C5292C" w:rsidRPr="00526972">
        <w:rPr>
          <w:rFonts w:ascii="Times New Roman" w:hAnsi="Times New Roman" w:cs="Times New Roman"/>
          <w:sz w:val="24"/>
          <w:szCs w:val="24"/>
        </w:rPr>
        <w:t xml:space="preserve"> 2008; Van Cappellen</w:t>
      </w:r>
      <w:r w:rsidR="001C4BD3" w:rsidRPr="00526972">
        <w:rPr>
          <w:rFonts w:ascii="Times New Roman" w:hAnsi="Times New Roman" w:cs="Times New Roman"/>
          <w:sz w:val="24"/>
          <w:szCs w:val="24"/>
        </w:rPr>
        <w:t xml:space="preserve"> et al., </w:t>
      </w:r>
      <w:r w:rsidR="00C5292C" w:rsidRPr="00526972">
        <w:rPr>
          <w:rFonts w:ascii="Times New Roman" w:hAnsi="Times New Roman" w:cs="Times New Roman"/>
          <w:sz w:val="24"/>
          <w:szCs w:val="24"/>
        </w:rPr>
        <w:t>201</w:t>
      </w:r>
      <w:r w:rsidR="00BF0760" w:rsidRPr="00526972">
        <w:rPr>
          <w:rFonts w:ascii="Times New Roman" w:hAnsi="Times New Roman" w:cs="Times New Roman"/>
          <w:sz w:val="24"/>
          <w:szCs w:val="24"/>
        </w:rPr>
        <w:t>3</w:t>
      </w:r>
      <w:r w:rsidR="00C5292C" w:rsidRPr="00526972">
        <w:rPr>
          <w:rFonts w:ascii="Times New Roman" w:hAnsi="Times New Roman" w:cs="Times New Roman"/>
          <w:sz w:val="24"/>
          <w:szCs w:val="24"/>
        </w:rPr>
        <w:t>)</w:t>
      </w:r>
      <w:r w:rsidR="005061A3" w:rsidRPr="00526972">
        <w:rPr>
          <w:rFonts w:ascii="Times New Roman" w:hAnsi="Times New Roman" w:cs="Times New Roman"/>
          <w:sz w:val="24"/>
          <w:szCs w:val="24"/>
        </w:rPr>
        <w:t xml:space="preserve">. </w:t>
      </w:r>
      <w:r w:rsidR="007E5C47" w:rsidRPr="00526972">
        <w:rPr>
          <w:rFonts w:ascii="Times New Roman" w:hAnsi="Times New Roman" w:cs="Times New Roman"/>
          <w:sz w:val="24"/>
          <w:szCs w:val="24"/>
        </w:rPr>
        <w:t xml:space="preserve">Such events typically involve </w:t>
      </w:r>
      <w:r w:rsidR="001361B1" w:rsidRPr="00526972">
        <w:rPr>
          <w:rFonts w:ascii="Times New Roman" w:hAnsi="Times New Roman" w:cs="Times New Roman"/>
          <w:sz w:val="24"/>
          <w:szCs w:val="24"/>
        </w:rPr>
        <w:t xml:space="preserve">appreciation for something that </w:t>
      </w:r>
      <w:r w:rsidR="0090551D" w:rsidRPr="00526972">
        <w:rPr>
          <w:rFonts w:ascii="Times New Roman" w:hAnsi="Times New Roman" w:cs="Times New Roman"/>
          <w:sz w:val="24"/>
          <w:szCs w:val="24"/>
        </w:rPr>
        <w:t>is perceived as greater than the self</w:t>
      </w:r>
      <w:r w:rsidR="003C0445" w:rsidRPr="00526972">
        <w:rPr>
          <w:rFonts w:ascii="Times New Roman" w:hAnsi="Times New Roman" w:cs="Times New Roman"/>
          <w:sz w:val="24"/>
          <w:szCs w:val="24"/>
        </w:rPr>
        <w:t xml:space="preserve"> </w:t>
      </w:r>
      <w:r w:rsidR="00BD1DE4" w:rsidRPr="00526972">
        <w:rPr>
          <w:rFonts w:ascii="Times New Roman" w:hAnsi="Times New Roman" w:cs="Times New Roman"/>
          <w:sz w:val="24"/>
          <w:szCs w:val="24"/>
        </w:rPr>
        <w:t xml:space="preserve">(e.g., the wonders of </w:t>
      </w:r>
      <w:r w:rsidR="007C42FA" w:rsidRPr="00526972">
        <w:rPr>
          <w:rFonts w:ascii="Times New Roman" w:hAnsi="Times New Roman" w:cs="Times New Roman"/>
          <w:sz w:val="24"/>
          <w:szCs w:val="24"/>
        </w:rPr>
        <w:t>nature</w:t>
      </w:r>
      <w:r w:rsidR="00BD1DE4" w:rsidRPr="00526972">
        <w:rPr>
          <w:rFonts w:ascii="Times New Roman" w:hAnsi="Times New Roman" w:cs="Times New Roman"/>
          <w:sz w:val="24"/>
          <w:szCs w:val="24"/>
        </w:rPr>
        <w:t>,</w:t>
      </w:r>
      <w:r w:rsidR="002E24F9" w:rsidRPr="00526972">
        <w:rPr>
          <w:rFonts w:ascii="Times New Roman" w:hAnsi="Times New Roman" w:cs="Times New Roman"/>
          <w:sz w:val="24"/>
          <w:szCs w:val="24"/>
        </w:rPr>
        <w:t xml:space="preserve"> </w:t>
      </w:r>
      <w:r w:rsidR="007C42FA" w:rsidRPr="00526972">
        <w:rPr>
          <w:rFonts w:ascii="Times New Roman" w:hAnsi="Times New Roman" w:cs="Times New Roman"/>
          <w:sz w:val="24"/>
          <w:szCs w:val="24"/>
        </w:rPr>
        <w:t>childbirth</w:t>
      </w:r>
      <w:r w:rsidR="00BD1DE4" w:rsidRPr="00526972">
        <w:rPr>
          <w:rFonts w:ascii="Times New Roman" w:hAnsi="Times New Roman" w:cs="Times New Roman"/>
          <w:sz w:val="24"/>
          <w:szCs w:val="24"/>
        </w:rPr>
        <w:t>)</w:t>
      </w:r>
      <w:r w:rsidR="00930747" w:rsidRPr="00526972">
        <w:rPr>
          <w:rFonts w:ascii="Times New Roman" w:hAnsi="Times New Roman" w:cs="Times New Roman"/>
          <w:sz w:val="24"/>
          <w:szCs w:val="24"/>
        </w:rPr>
        <w:t xml:space="preserve">. </w:t>
      </w:r>
      <w:r w:rsidR="005F0F1E" w:rsidRPr="00526972">
        <w:rPr>
          <w:rFonts w:ascii="Times New Roman" w:hAnsi="Times New Roman" w:cs="Times New Roman"/>
          <w:sz w:val="24"/>
          <w:szCs w:val="24"/>
        </w:rPr>
        <w:t xml:space="preserve">Our </w:t>
      </w:r>
      <w:r w:rsidR="002A4AE0" w:rsidRPr="00526972">
        <w:rPr>
          <w:rFonts w:ascii="Times New Roman" w:hAnsi="Times New Roman" w:cs="Times New Roman"/>
          <w:sz w:val="24"/>
          <w:szCs w:val="24"/>
        </w:rPr>
        <w:t xml:space="preserve">findings </w:t>
      </w:r>
      <w:r w:rsidR="000C294E" w:rsidRPr="00526972">
        <w:rPr>
          <w:rFonts w:ascii="Times New Roman" w:hAnsi="Times New Roman" w:cs="Times New Roman"/>
          <w:sz w:val="24"/>
          <w:szCs w:val="24"/>
        </w:rPr>
        <w:t>contribute</w:t>
      </w:r>
      <w:r w:rsidR="00762C06" w:rsidRPr="00526972">
        <w:rPr>
          <w:rFonts w:ascii="Times New Roman" w:hAnsi="Times New Roman" w:cs="Times New Roman"/>
          <w:sz w:val="24"/>
          <w:szCs w:val="24"/>
        </w:rPr>
        <w:t xml:space="preserve"> to this line of </w:t>
      </w:r>
      <w:r w:rsidR="002A4AE0" w:rsidRPr="00526972">
        <w:rPr>
          <w:rFonts w:ascii="Times New Roman" w:hAnsi="Times New Roman" w:cs="Times New Roman"/>
          <w:sz w:val="24"/>
          <w:szCs w:val="24"/>
        </w:rPr>
        <w:t xml:space="preserve">inquiry </w:t>
      </w:r>
      <w:r w:rsidR="00762C06" w:rsidRPr="00526972">
        <w:rPr>
          <w:rFonts w:ascii="Times New Roman" w:hAnsi="Times New Roman" w:cs="Times New Roman"/>
          <w:sz w:val="24"/>
          <w:szCs w:val="24"/>
        </w:rPr>
        <w:t xml:space="preserve">by </w:t>
      </w:r>
      <w:r w:rsidR="00B469E2" w:rsidRPr="00526972">
        <w:rPr>
          <w:rFonts w:ascii="Times New Roman" w:hAnsi="Times New Roman" w:cs="Times New Roman"/>
          <w:sz w:val="24"/>
          <w:szCs w:val="24"/>
        </w:rPr>
        <w:t>suggesting</w:t>
      </w:r>
      <w:r w:rsidR="00BD1DE4" w:rsidRPr="00526972">
        <w:rPr>
          <w:rFonts w:ascii="Times New Roman" w:hAnsi="Times New Roman" w:cs="Times New Roman"/>
          <w:sz w:val="24"/>
          <w:szCs w:val="24"/>
        </w:rPr>
        <w:t xml:space="preserve"> </w:t>
      </w:r>
      <w:r w:rsidR="000919AC" w:rsidRPr="00526972">
        <w:rPr>
          <w:rFonts w:ascii="Times New Roman" w:hAnsi="Times New Roman" w:cs="Times New Roman"/>
          <w:sz w:val="24"/>
          <w:szCs w:val="24"/>
        </w:rPr>
        <w:t>that nostalgia</w:t>
      </w:r>
      <w:r w:rsidR="000B3206" w:rsidRPr="00526972">
        <w:rPr>
          <w:rFonts w:ascii="Times New Roman" w:hAnsi="Times New Roman" w:cs="Times New Roman"/>
          <w:sz w:val="24"/>
          <w:szCs w:val="24"/>
        </w:rPr>
        <w:t xml:space="preserve">, a predominantly positive </w:t>
      </w:r>
      <w:r w:rsidR="000C294E" w:rsidRPr="00526972">
        <w:rPr>
          <w:rFonts w:ascii="Times New Roman" w:hAnsi="Times New Roman" w:cs="Times New Roman"/>
          <w:sz w:val="24"/>
          <w:szCs w:val="24"/>
        </w:rPr>
        <w:t>and</w:t>
      </w:r>
      <w:r w:rsidR="000B3206" w:rsidRPr="00526972">
        <w:rPr>
          <w:rFonts w:ascii="Times New Roman" w:hAnsi="Times New Roman" w:cs="Times New Roman"/>
          <w:sz w:val="24"/>
          <w:szCs w:val="24"/>
        </w:rPr>
        <w:t xml:space="preserve"> self-releva</w:t>
      </w:r>
      <w:r w:rsidR="00D40978" w:rsidRPr="00526972">
        <w:rPr>
          <w:rFonts w:ascii="Times New Roman" w:hAnsi="Times New Roman" w:cs="Times New Roman"/>
          <w:sz w:val="24"/>
          <w:szCs w:val="24"/>
        </w:rPr>
        <w:t>nt experience,</w:t>
      </w:r>
      <w:r w:rsidR="000919AC" w:rsidRPr="00526972">
        <w:rPr>
          <w:rFonts w:ascii="Times New Roman" w:hAnsi="Times New Roman" w:cs="Times New Roman"/>
          <w:sz w:val="24"/>
          <w:szCs w:val="24"/>
        </w:rPr>
        <w:t xml:space="preserve"> </w:t>
      </w:r>
      <w:r w:rsidR="003C0038" w:rsidRPr="00526972">
        <w:rPr>
          <w:rFonts w:ascii="Times New Roman" w:hAnsi="Times New Roman" w:cs="Times New Roman"/>
          <w:sz w:val="24"/>
          <w:szCs w:val="24"/>
        </w:rPr>
        <w:t>invokes</w:t>
      </w:r>
      <w:r w:rsidR="00A54CDA" w:rsidRPr="00526972">
        <w:rPr>
          <w:rFonts w:ascii="Times New Roman" w:hAnsi="Times New Roman" w:cs="Times New Roman"/>
          <w:sz w:val="24"/>
          <w:szCs w:val="24"/>
        </w:rPr>
        <w:t xml:space="preserve"> </w:t>
      </w:r>
      <w:r w:rsidR="005F0F1E" w:rsidRPr="00526972">
        <w:rPr>
          <w:rFonts w:ascii="Times New Roman" w:hAnsi="Times New Roman" w:cs="Times New Roman"/>
          <w:sz w:val="24"/>
          <w:szCs w:val="24"/>
        </w:rPr>
        <w:t>spirituality</w:t>
      </w:r>
      <w:r w:rsidRPr="00526972">
        <w:rPr>
          <w:rFonts w:ascii="Times New Roman" w:hAnsi="Times New Roman" w:cs="Times New Roman"/>
          <w:sz w:val="24"/>
          <w:szCs w:val="24"/>
        </w:rPr>
        <w:t>.</w:t>
      </w:r>
    </w:p>
    <w:p w14:paraId="65F2B2AB" w14:textId="7D86648D" w:rsidR="003339C5" w:rsidRPr="00526972" w:rsidRDefault="003339C5" w:rsidP="00CF678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In Study 2, we</w:t>
      </w:r>
      <w:r w:rsidR="007002AF" w:rsidRPr="00526972">
        <w:rPr>
          <w:rFonts w:ascii="Times New Roman" w:hAnsi="Times New Roman" w:cs="Times New Roman"/>
          <w:sz w:val="24"/>
          <w:szCs w:val="24"/>
        </w:rPr>
        <w:t xml:space="preserve"> </w:t>
      </w:r>
      <w:r w:rsidRPr="00526972">
        <w:rPr>
          <w:rFonts w:ascii="Times New Roman" w:hAnsi="Times New Roman" w:cs="Times New Roman"/>
          <w:sz w:val="24"/>
          <w:szCs w:val="24"/>
        </w:rPr>
        <w:t xml:space="preserve">found </w:t>
      </w:r>
      <w:r w:rsidR="00E8139A" w:rsidRPr="00526972">
        <w:rPr>
          <w:rFonts w:ascii="Times New Roman" w:hAnsi="Times New Roman" w:cs="Times New Roman"/>
          <w:sz w:val="24"/>
          <w:szCs w:val="24"/>
        </w:rPr>
        <w:t>a link</w:t>
      </w:r>
      <w:r w:rsidR="005A4141" w:rsidRPr="00526972">
        <w:rPr>
          <w:rFonts w:ascii="Times New Roman" w:hAnsi="Times New Roman" w:cs="Times New Roman"/>
          <w:sz w:val="24"/>
          <w:szCs w:val="24"/>
        </w:rPr>
        <w:t xml:space="preserve"> between spirituality and </w:t>
      </w:r>
      <w:r w:rsidR="00ED0427" w:rsidRPr="00526972">
        <w:rPr>
          <w:rFonts w:ascii="Times New Roman" w:hAnsi="Times New Roman" w:cs="Times New Roman"/>
          <w:sz w:val="24"/>
          <w:szCs w:val="24"/>
        </w:rPr>
        <w:t>the</w:t>
      </w:r>
      <w:r w:rsidR="00651FA3" w:rsidRPr="00526972">
        <w:rPr>
          <w:rFonts w:ascii="Times New Roman" w:hAnsi="Times New Roman" w:cs="Times New Roman"/>
          <w:sz w:val="24"/>
          <w:szCs w:val="24"/>
        </w:rPr>
        <w:t xml:space="preserve"> </w:t>
      </w:r>
      <w:r w:rsidR="005A4141" w:rsidRPr="00526972">
        <w:rPr>
          <w:rFonts w:ascii="Times New Roman" w:hAnsi="Times New Roman" w:cs="Times New Roman"/>
          <w:sz w:val="24"/>
          <w:szCs w:val="24"/>
        </w:rPr>
        <w:t>Big Five personality traits</w:t>
      </w:r>
      <w:r w:rsidR="002A4AE0" w:rsidRPr="00526972">
        <w:rPr>
          <w:rFonts w:ascii="Times New Roman" w:hAnsi="Times New Roman" w:cs="Times New Roman"/>
          <w:sz w:val="24"/>
          <w:szCs w:val="24"/>
        </w:rPr>
        <w:t xml:space="preserve">: </w:t>
      </w:r>
      <w:r w:rsidR="009C4648" w:rsidRPr="00526972">
        <w:rPr>
          <w:rFonts w:ascii="Times New Roman" w:hAnsi="Times New Roman" w:cs="Times New Roman"/>
          <w:sz w:val="24"/>
          <w:szCs w:val="24"/>
        </w:rPr>
        <w:t>Spirituality</w:t>
      </w:r>
      <w:r w:rsidR="00CF0021" w:rsidRPr="00526972">
        <w:rPr>
          <w:rFonts w:ascii="Times New Roman" w:hAnsi="Times New Roman" w:cs="Times New Roman"/>
          <w:sz w:val="24"/>
          <w:szCs w:val="24"/>
        </w:rPr>
        <w:t xml:space="preserve"> </w:t>
      </w:r>
      <w:r w:rsidR="00A05FAF" w:rsidRPr="00526972">
        <w:rPr>
          <w:rFonts w:ascii="Times New Roman" w:hAnsi="Times New Roman" w:cs="Times New Roman"/>
          <w:sz w:val="24"/>
          <w:szCs w:val="24"/>
        </w:rPr>
        <w:t>was</w:t>
      </w:r>
      <w:r w:rsidR="009C4648" w:rsidRPr="00526972">
        <w:rPr>
          <w:rFonts w:ascii="Times New Roman" w:hAnsi="Times New Roman" w:cs="Times New Roman"/>
          <w:sz w:val="24"/>
          <w:szCs w:val="24"/>
        </w:rPr>
        <w:t xml:space="preserve"> </w:t>
      </w:r>
      <w:r w:rsidR="00F05B60" w:rsidRPr="00526972">
        <w:rPr>
          <w:rFonts w:ascii="Times New Roman" w:hAnsi="Times New Roman" w:cs="Times New Roman"/>
          <w:sz w:val="24"/>
          <w:szCs w:val="24"/>
        </w:rPr>
        <w:t xml:space="preserve">positively </w:t>
      </w:r>
      <w:r w:rsidR="001D74A3" w:rsidRPr="00526972">
        <w:rPr>
          <w:rFonts w:ascii="Times New Roman" w:hAnsi="Times New Roman" w:cs="Times New Roman"/>
          <w:sz w:val="24"/>
          <w:szCs w:val="24"/>
        </w:rPr>
        <w:t xml:space="preserve">associated with </w:t>
      </w:r>
      <w:r w:rsidR="00CA4A05" w:rsidRPr="00526972">
        <w:rPr>
          <w:rFonts w:ascii="Times New Roman" w:hAnsi="Times New Roman" w:cs="Times New Roman"/>
          <w:sz w:val="24"/>
          <w:szCs w:val="24"/>
        </w:rPr>
        <w:t>A</w:t>
      </w:r>
      <w:r w:rsidR="00752F7F" w:rsidRPr="00526972">
        <w:rPr>
          <w:rFonts w:ascii="Times New Roman" w:hAnsi="Times New Roman" w:cs="Times New Roman"/>
          <w:sz w:val="24"/>
          <w:szCs w:val="24"/>
        </w:rPr>
        <w:t xml:space="preserve">greeableness, </w:t>
      </w:r>
      <w:r w:rsidR="00CC51A8" w:rsidRPr="00526972">
        <w:rPr>
          <w:rFonts w:ascii="Times New Roman" w:hAnsi="Times New Roman" w:cs="Times New Roman"/>
          <w:sz w:val="24"/>
          <w:szCs w:val="24"/>
        </w:rPr>
        <w:t>Conscientiousness</w:t>
      </w:r>
      <w:r w:rsidR="00752F7F" w:rsidRPr="00526972">
        <w:rPr>
          <w:rFonts w:ascii="Times New Roman" w:hAnsi="Times New Roman" w:cs="Times New Roman"/>
          <w:sz w:val="24"/>
          <w:szCs w:val="24"/>
        </w:rPr>
        <w:t xml:space="preserve">, </w:t>
      </w:r>
      <w:r w:rsidR="00CA4A05" w:rsidRPr="00526972">
        <w:rPr>
          <w:rFonts w:ascii="Times New Roman" w:hAnsi="Times New Roman" w:cs="Times New Roman"/>
          <w:sz w:val="24"/>
          <w:szCs w:val="24"/>
        </w:rPr>
        <w:t>E</w:t>
      </w:r>
      <w:r w:rsidR="00752F7F" w:rsidRPr="00526972">
        <w:rPr>
          <w:rFonts w:ascii="Times New Roman" w:hAnsi="Times New Roman" w:cs="Times New Roman"/>
          <w:sz w:val="24"/>
          <w:szCs w:val="24"/>
        </w:rPr>
        <w:t xml:space="preserve">xtraversion, </w:t>
      </w:r>
      <w:r w:rsidR="007002AF" w:rsidRPr="00526972">
        <w:rPr>
          <w:rFonts w:ascii="Times New Roman" w:hAnsi="Times New Roman" w:cs="Times New Roman"/>
          <w:sz w:val="24"/>
          <w:szCs w:val="24"/>
        </w:rPr>
        <w:t xml:space="preserve">and </w:t>
      </w:r>
      <w:r w:rsidR="00CA4A05" w:rsidRPr="00526972">
        <w:rPr>
          <w:rFonts w:ascii="Times New Roman" w:hAnsi="Times New Roman" w:cs="Times New Roman"/>
          <w:sz w:val="24"/>
          <w:szCs w:val="24"/>
        </w:rPr>
        <w:t>O</w:t>
      </w:r>
      <w:r w:rsidR="00752F7F" w:rsidRPr="00526972">
        <w:rPr>
          <w:rFonts w:ascii="Times New Roman" w:hAnsi="Times New Roman" w:cs="Times New Roman"/>
          <w:sz w:val="24"/>
          <w:szCs w:val="24"/>
        </w:rPr>
        <w:t>penness</w:t>
      </w:r>
      <w:r w:rsidR="002A4AE0" w:rsidRPr="00526972">
        <w:rPr>
          <w:rFonts w:ascii="Times New Roman" w:hAnsi="Times New Roman" w:cs="Times New Roman"/>
          <w:sz w:val="24"/>
          <w:szCs w:val="24"/>
        </w:rPr>
        <w:t>,</w:t>
      </w:r>
      <w:r w:rsidR="009C4648" w:rsidRPr="00526972">
        <w:rPr>
          <w:rFonts w:ascii="Times New Roman" w:hAnsi="Times New Roman" w:cs="Times New Roman"/>
          <w:sz w:val="24"/>
          <w:szCs w:val="24"/>
        </w:rPr>
        <w:t xml:space="preserve"> but </w:t>
      </w:r>
      <w:r w:rsidR="0009303C" w:rsidRPr="00526972">
        <w:rPr>
          <w:rFonts w:ascii="Times New Roman" w:hAnsi="Times New Roman" w:cs="Times New Roman"/>
          <w:sz w:val="24"/>
          <w:szCs w:val="24"/>
        </w:rPr>
        <w:t>not</w:t>
      </w:r>
      <w:r w:rsidR="00B307FF" w:rsidRPr="00526972">
        <w:rPr>
          <w:rFonts w:ascii="Times New Roman" w:hAnsi="Times New Roman" w:cs="Times New Roman"/>
          <w:sz w:val="24"/>
          <w:szCs w:val="24"/>
        </w:rPr>
        <w:t xml:space="preserve"> </w:t>
      </w:r>
      <w:r w:rsidR="0009303C" w:rsidRPr="00526972">
        <w:rPr>
          <w:rFonts w:ascii="Times New Roman" w:hAnsi="Times New Roman" w:cs="Times New Roman"/>
          <w:sz w:val="24"/>
          <w:szCs w:val="24"/>
        </w:rPr>
        <w:t>with</w:t>
      </w:r>
      <w:r w:rsidR="009C4648" w:rsidRPr="00526972">
        <w:rPr>
          <w:rFonts w:ascii="Times New Roman" w:hAnsi="Times New Roman" w:cs="Times New Roman"/>
          <w:sz w:val="24"/>
          <w:szCs w:val="24"/>
        </w:rPr>
        <w:t xml:space="preserve"> </w:t>
      </w:r>
      <w:r w:rsidR="00CA4A05" w:rsidRPr="00526972">
        <w:rPr>
          <w:rFonts w:ascii="Times New Roman" w:hAnsi="Times New Roman" w:cs="Times New Roman"/>
          <w:sz w:val="24"/>
          <w:szCs w:val="24"/>
        </w:rPr>
        <w:t>N</w:t>
      </w:r>
      <w:r w:rsidR="009C4648" w:rsidRPr="00526972">
        <w:rPr>
          <w:rFonts w:ascii="Times New Roman" w:hAnsi="Times New Roman" w:cs="Times New Roman"/>
          <w:sz w:val="24"/>
          <w:szCs w:val="24"/>
        </w:rPr>
        <w:t>euroticism</w:t>
      </w:r>
      <w:r w:rsidR="00752F7F" w:rsidRPr="00526972">
        <w:rPr>
          <w:rFonts w:ascii="Times New Roman" w:hAnsi="Times New Roman" w:cs="Times New Roman"/>
          <w:sz w:val="24"/>
          <w:szCs w:val="24"/>
        </w:rPr>
        <w:t>.</w:t>
      </w:r>
      <w:r w:rsidR="009C4648" w:rsidRPr="00526972">
        <w:rPr>
          <w:rFonts w:ascii="Times New Roman" w:hAnsi="Times New Roman" w:cs="Times New Roman"/>
          <w:sz w:val="24"/>
          <w:szCs w:val="24"/>
        </w:rPr>
        <w:t xml:space="preserve"> </w:t>
      </w:r>
      <w:r w:rsidR="00AE025A" w:rsidRPr="00526972">
        <w:rPr>
          <w:rFonts w:ascii="Times New Roman" w:hAnsi="Times New Roman" w:cs="Times New Roman"/>
          <w:sz w:val="24"/>
          <w:szCs w:val="24"/>
        </w:rPr>
        <w:t>These findings</w:t>
      </w:r>
      <w:r w:rsidR="008F5BB0" w:rsidRPr="00526972">
        <w:rPr>
          <w:rFonts w:ascii="Times New Roman" w:hAnsi="Times New Roman" w:cs="Times New Roman"/>
          <w:sz w:val="24"/>
          <w:szCs w:val="24"/>
        </w:rPr>
        <w:t xml:space="preserve"> </w:t>
      </w:r>
      <w:r w:rsidR="00F05B60" w:rsidRPr="00526972">
        <w:rPr>
          <w:rFonts w:ascii="Times New Roman" w:hAnsi="Times New Roman" w:cs="Times New Roman"/>
          <w:sz w:val="24"/>
          <w:szCs w:val="24"/>
        </w:rPr>
        <w:t xml:space="preserve">are </w:t>
      </w:r>
      <w:r w:rsidR="002E661F" w:rsidRPr="00526972">
        <w:rPr>
          <w:rFonts w:ascii="Times New Roman" w:hAnsi="Times New Roman" w:cs="Times New Roman"/>
          <w:sz w:val="24"/>
          <w:szCs w:val="24"/>
        </w:rPr>
        <w:t xml:space="preserve">largely </w:t>
      </w:r>
      <w:r w:rsidR="00F05B60" w:rsidRPr="00526972">
        <w:rPr>
          <w:rFonts w:ascii="Times New Roman" w:hAnsi="Times New Roman" w:cs="Times New Roman"/>
          <w:sz w:val="24"/>
          <w:szCs w:val="24"/>
        </w:rPr>
        <w:t xml:space="preserve">consistent with </w:t>
      </w:r>
      <w:r w:rsidR="002A4AE0" w:rsidRPr="00526972">
        <w:rPr>
          <w:rFonts w:ascii="Times New Roman" w:hAnsi="Times New Roman" w:cs="Times New Roman"/>
          <w:sz w:val="24"/>
          <w:szCs w:val="24"/>
        </w:rPr>
        <w:t>the literature</w:t>
      </w:r>
      <w:r w:rsidR="00AE025A" w:rsidRPr="00526972">
        <w:rPr>
          <w:rFonts w:ascii="Times New Roman" w:hAnsi="Times New Roman" w:cs="Times New Roman"/>
          <w:sz w:val="24"/>
          <w:szCs w:val="24"/>
        </w:rPr>
        <w:t xml:space="preserve">. </w:t>
      </w:r>
      <w:r w:rsidR="00726B52" w:rsidRPr="00526972">
        <w:rPr>
          <w:rFonts w:ascii="Times New Roman" w:hAnsi="Times New Roman" w:cs="Times New Roman"/>
          <w:sz w:val="24"/>
          <w:szCs w:val="24"/>
        </w:rPr>
        <w:t xml:space="preserve">For example, </w:t>
      </w:r>
      <w:r w:rsidR="002A4AE0" w:rsidRPr="00526972">
        <w:rPr>
          <w:rFonts w:ascii="Times New Roman" w:hAnsi="Times New Roman" w:cs="Times New Roman"/>
          <w:sz w:val="24"/>
          <w:szCs w:val="24"/>
        </w:rPr>
        <w:t xml:space="preserve">in a </w:t>
      </w:r>
      <w:r w:rsidR="00726B52" w:rsidRPr="00526972">
        <w:rPr>
          <w:rFonts w:ascii="Times New Roman" w:hAnsi="Times New Roman" w:cs="Times New Roman"/>
          <w:sz w:val="24"/>
          <w:szCs w:val="24"/>
        </w:rPr>
        <w:t>meta-analy</w:t>
      </w:r>
      <w:r w:rsidR="002A4AE0" w:rsidRPr="00526972">
        <w:rPr>
          <w:rFonts w:ascii="Times New Roman" w:hAnsi="Times New Roman" w:cs="Times New Roman"/>
          <w:sz w:val="24"/>
          <w:szCs w:val="24"/>
        </w:rPr>
        <w:t>s</w:t>
      </w:r>
      <w:r w:rsidR="00726B52" w:rsidRPr="00526972">
        <w:rPr>
          <w:rFonts w:ascii="Times New Roman" w:hAnsi="Times New Roman" w:cs="Times New Roman"/>
          <w:sz w:val="24"/>
          <w:szCs w:val="24"/>
        </w:rPr>
        <w:t>i</w:t>
      </w:r>
      <w:r w:rsidR="002A4AE0" w:rsidRPr="00526972">
        <w:rPr>
          <w:rFonts w:ascii="Times New Roman" w:hAnsi="Times New Roman" w:cs="Times New Roman"/>
          <w:sz w:val="24"/>
          <w:szCs w:val="24"/>
        </w:rPr>
        <w:t xml:space="preserve">s </w:t>
      </w:r>
      <w:r w:rsidR="00FB54C5" w:rsidRPr="00526972">
        <w:rPr>
          <w:rFonts w:ascii="Times New Roman" w:hAnsi="Times New Roman" w:cs="Times New Roman"/>
          <w:sz w:val="24"/>
          <w:szCs w:val="24"/>
        </w:rPr>
        <w:t xml:space="preserve">of </w:t>
      </w:r>
      <w:r w:rsidR="00B4305C" w:rsidRPr="00526972">
        <w:rPr>
          <w:rFonts w:ascii="Times New Roman" w:hAnsi="Times New Roman" w:cs="Times New Roman"/>
          <w:sz w:val="24"/>
          <w:szCs w:val="24"/>
        </w:rPr>
        <w:t xml:space="preserve">the relation </w:t>
      </w:r>
      <w:r w:rsidR="009A0D92" w:rsidRPr="00526972">
        <w:rPr>
          <w:rFonts w:ascii="Times New Roman" w:hAnsi="Times New Roman" w:cs="Times New Roman"/>
          <w:sz w:val="24"/>
          <w:szCs w:val="24"/>
        </w:rPr>
        <w:t>betwee</w:t>
      </w:r>
      <w:r w:rsidR="00004587" w:rsidRPr="00526972">
        <w:rPr>
          <w:rFonts w:ascii="Times New Roman" w:hAnsi="Times New Roman" w:cs="Times New Roman"/>
          <w:sz w:val="24"/>
          <w:szCs w:val="24"/>
        </w:rPr>
        <w:t>n</w:t>
      </w:r>
      <w:r w:rsidR="00B4305C" w:rsidRPr="00526972">
        <w:rPr>
          <w:rFonts w:ascii="Times New Roman" w:hAnsi="Times New Roman" w:cs="Times New Roman"/>
          <w:sz w:val="24"/>
          <w:szCs w:val="24"/>
        </w:rPr>
        <w:t xml:space="preserve"> </w:t>
      </w:r>
      <w:r w:rsidR="000558C4" w:rsidRPr="00526972">
        <w:rPr>
          <w:rFonts w:ascii="Times New Roman" w:hAnsi="Times New Roman" w:cs="Times New Roman"/>
          <w:sz w:val="24"/>
          <w:szCs w:val="24"/>
        </w:rPr>
        <w:t xml:space="preserve">spirituality and </w:t>
      </w:r>
      <w:r w:rsidR="00671C48" w:rsidRPr="00526972">
        <w:rPr>
          <w:rFonts w:ascii="Times New Roman" w:hAnsi="Times New Roman" w:cs="Times New Roman"/>
          <w:sz w:val="24"/>
          <w:szCs w:val="24"/>
        </w:rPr>
        <w:t xml:space="preserve">the </w:t>
      </w:r>
      <w:r w:rsidR="004A0988" w:rsidRPr="00526972">
        <w:rPr>
          <w:rFonts w:ascii="Times New Roman" w:hAnsi="Times New Roman" w:cs="Times New Roman"/>
          <w:sz w:val="24"/>
          <w:szCs w:val="24"/>
        </w:rPr>
        <w:t>Big Five personality traits</w:t>
      </w:r>
      <w:r w:rsidR="002A4AE0" w:rsidRPr="00526972">
        <w:rPr>
          <w:rFonts w:ascii="Times New Roman" w:hAnsi="Times New Roman" w:cs="Times New Roman"/>
          <w:sz w:val="24"/>
          <w:szCs w:val="24"/>
        </w:rPr>
        <w:t>, Saroglou (20</w:t>
      </w:r>
      <w:r w:rsidR="00CA4F2D" w:rsidRPr="00526972">
        <w:rPr>
          <w:rFonts w:ascii="Times New Roman" w:hAnsi="Times New Roman" w:cs="Times New Roman"/>
          <w:sz w:val="24"/>
          <w:szCs w:val="24"/>
        </w:rPr>
        <w:t>1</w:t>
      </w:r>
      <w:r w:rsidR="002A4AE0" w:rsidRPr="00526972">
        <w:rPr>
          <w:rFonts w:ascii="Times New Roman" w:hAnsi="Times New Roman" w:cs="Times New Roman"/>
          <w:sz w:val="24"/>
          <w:szCs w:val="24"/>
        </w:rPr>
        <w:t xml:space="preserve">0) </w:t>
      </w:r>
      <w:r w:rsidR="00E7707A" w:rsidRPr="00526972">
        <w:rPr>
          <w:rFonts w:ascii="Times New Roman" w:hAnsi="Times New Roman" w:cs="Times New Roman"/>
          <w:sz w:val="24"/>
          <w:szCs w:val="24"/>
        </w:rPr>
        <w:t xml:space="preserve">reported </w:t>
      </w:r>
      <w:r w:rsidR="004A0988" w:rsidRPr="00526972">
        <w:rPr>
          <w:rFonts w:ascii="Times New Roman" w:hAnsi="Times New Roman" w:cs="Times New Roman"/>
          <w:sz w:val="24"/>
          <w:szCs w:val="24"/>
        </w:rPr>
        <w:t xml:space="preserve">that spirituality </w:t>
      </w:r>
      <w:r w:rsidR="00795E49" w:rsidRPr="00526972">
        <w:rPr>
          <w:rFonts w:ascii="Times New Roman" w:hAnsi="Times New Roman" w:cs="Times New Roman"/>
          <w:sz w:val="24"/>
          <w:szCs w:val="24"/>
        </w:rPr>
        <w:t>was</w:t>
      </w:r>
      <w:r w:rsidR="00AE4C22" w:rsidRPr="00526972">
        <w:rPr>
          <w:rFonts w:ascii="Times New Roman" w:hAnsi="Times New Roman" w:cs="Times New Roman"/>
          <w:sz w:val="24"/>
          <w:szCs w:val="24"/>
        </w:rPr>
        <w:t xml:space="preserve"> </w:t>
      </w:r>
      <w:r w:rsidR="00F05B60" w:rsidRPr="00526972">
        <w:rPr>
          <w:rFonts w:ascii="Times New Roman" w:hAnsi="Times New Roman" w:cs="Times New Roman"/>
          <w:sz w:val="24"/>
          <w:szCs w:val="24"/>
        </w:rPr>
        <w:t xml:space="preserve">positively </w:t>
      </w:r>
      <w:r w:rsidR="002A4AE0" w:rsidRPr="00526972">
        <w:rPr>
          <w:rFonts w:ascii="Times New Roman" w:hAnsi="Times New Roman" w:cs="Times New Roman"/>
          <w:sz w:val="24"/>
          <w:szCs w:val="24"/>
        </w:rPr>
        <w:t>linked to</w:t>
      </w:r>
      <w:r w:rsidR="00671C48" w:rsidRPr="00526972">
        <w:rPr>
          <w:rFonts w:ascii="Times New Roman" w:hAnsi="Times New Roman" w:cs="Times New Roman"/>
          <w:sz w:val="24"/>
          <w:szCs w:val="24"/>
        </w:rPr>
        <w:t xml:space="preserve"> </w:t>
      </w:r>
      <w:r w:rsidR="00CA4A05" w:rsidRPr="00526972">
        <w:rPr>
          <w:rFonts w:ascii="Times New Roman" w:hAnsi="Times New Roman" w:cs="Times New Roman"/>
          <w:sz w:val="24"/>
          <w:szCs w:val="24"/>
        </w:rPr>
        <w:t>A</w:t>
      </w:r>
      <w:r w:rsidR="007D15C2" w:rsidRPr="00526972">
        <w:rPr>
          <w:rFonts w:ascii="Times New Roman" w:hAnsi="Times New Roman" w:cs="Times New Roman"/>
          <w:sz w:val="24"/>
          <w:szCs w:val="24"/>
        </w:rPr>
        <w:t xml:space="preserve">greeableness, </w:t>
      </w:r>
      <w:r w:rsidR="00D12C72" w:rsidRPr="00526972">
        <w:rPr>
          <w:rFonts w:ascii="Times New Roman" w:hAnsi="Times New Roman" w:cs="Times New Roman"/>
          <w:sz w:val="24"/>
          <w:szCs w:val="24"/>
        </w:rPr>
        <w:t>Conscientiousness</w:t>
      </w:r>
      <w:r w:rsidR="007D15C2" w:rsidRPr="00526972">
        <w:rPr>
          <w:rFonts w:ascii="Times New Roman" w:hAnsi="Times New Roman" w:cs="Times New Roman"/>
          <w:sz w:val="24"/>
          <w:szCs w:val="24"/>
        </w:rPr>
        <w:t xml:space="preserve">, </w:t>
      </w:r>
      <w:r w:rsidR="00CA4A05" w:rsidRPr="00526972">
        <w:rPr>
          <w:rFonts w:ascii="Times New Roman" w:hAnsi="Times New Roman" w:cs="Times New Roman"/>
          <w:sz w:val="24"/>
          <w:szCs w:val="24"/>
        </w:rPr>
        <w:t>E</w:t>
      </w:r>
      <w:r w:rsidR="007D15C2" w:rsidRPr="00526972">
        <w:rPr>
          <w:rFonts w:ascii="Times New Roman" w:hAnsi="Times New Roman" w:cs="Times New Roman"/>
          <w:sz w:val="24"/>
          <w:szCs w:val="24"/>
        </w:rPr>
        <w:t>xtraversion</w:t>
      </w:r>
      <w:r w:rsidR="002A4AE0" w:rsidRPr="00526972">
        <w:rPr>
          <w:rFonts w:ascii="Times New Roman" w:hAnsi="Times New Roman" w:cs="Times New Roman"/>
          <w:sz w:val="24"/>
          <w:szCs w:val="24"/>
        </w:rPr>
        <w:t>,</w:t>
      </w:r>
      <w:r w:rsidR="007D15C2" w:rsidRPr="00526972">
        <w:rPr>
          <w:rFonts w:ascii="Times New Roman" w:hAnsi="Times New Roman" w:cs="Times New Roman"/>
          <w:sz w:val="24"/>
          <w:szCs w:val="24"/>
        </w:rPr>
        <w:t xml:space="preserve"> and </w:t>
      </w:r>
      <w:r w:rsidR="00CA4A05" w:rsidRPr="00526972">
        <w:rPr>
          <w:rFonts w:ascii="Times New Roman" w:hAnsi="Times New Roman" w:cs="Times New Roman"/>
          <w:sz w:val="24"/>
          <w:szCs w:val="24"/>
        </w:rPr>
        <w:t>O</w:t>
      </w:r>
      <w:r w:rsidR="007D15C2" w:rsidRPr="00526972">
        <w:rPr>
          <w:rFonts w:ascii="Times New Roman" w:hAnsi="Times New Roman" w:cs="Times New Roman"/>
          <w:sz w:val="24"/>
          <w:szCs w:val="24"/>
        </w:rPr>
        <w:t>penness</w:t>
      </w:r>
      <w:r w:rsidR="000C545A" w:rsidRPr="00526972">
        <w:rPr>
          <w:rFonts w:ascii="Times New Roman" w:hAnsi="Times New Roman" w:cs="Times New Roman"/>
          <w:sz w:val="24"/>
          <w:szCs w:val="24"/>
        </w:rPr>
        <w:t xml:space="preserve">. </w:t>
      </w:r>
      <w:r w:rsidR="00C35289" w:rsidRPr="00526972">
        <w:rPr>
          <w:rFonts w:ascii="Times New Roman" w:hAnsi="Times New Roman" w:cs="Times New Roman"/>
          <w:sz w:val="24"/>
          <w:szCs w:val="24"/>
        </w:rPr>
        <w:t>Contrary to our</w:t>
      </w:r>
      <w:r w:rsidR="000C545A" w:rsidRPr="00526972">
        <w:rPr>
          <w:rFonts w:ascii="Times New Roman" w:hAnsi="Times New Roman" w:cs="Times New Roman"/>
          <w:sz w:val="24"/>
          <w:szCs w:val="24"/>
        </w:rPr>
        <w:t xml:space="preserve"> </w:t>
      </w:r>
      <w:r w:rsidR="00B00410" w:rsidRPr="00526972">
        <w:rPr>
          <w:rFonts w:ascii="Times New Roman" w:hAnsi="Times New Roman" w:cs="Times New Roman"/>
          <w:sz w:val="24"/>
          <w:szCs w:val="24"/>
        </w:rPr>
        <w:t>results</w:t>
      </w:r>
      <w:r w:rsidR="000C545A" w:rsidRPr="00526972">
        <w:rPr>
          <w:rFonts w:ascii="Times New Roman" w:hAnsi="Times New Roman" w:cs="Times New Roman"/>
          <w:sz w:val="24"/>
          <w:szCs w:val="24"/>
        </w:rPr>
        <w:t xml:space="preserve">, the </w:t>
      </w:r>
      <w:r w:rsidR="00F05B60" w:rsidRPr="00526972">
        <w:rPr>
          <w:rFonts w:ascii="Times New Roman" w:hAnsi="Times New Roman" w:cs="Times New Roman"/>
          <w:sz w:val="24"/>
          <w:szCs w:val="24"/>
        </w:rPr>
        <w:t xml:space="preserve">meta-analysis revealed </w:t>
      </w:r>
      <w:r w:rsidR="0030347F" w:rsidRPr="00526972">
        <w:rPr>
          <w:rFonts w:ascii="Times New Roman" w:hAnsi="Times New Roman" w:cs="Times New Roman"/>
          <w:sz w:val="24"/>
          <w:szCs w:val="24"/>
        </w:rPr>
        <w:t xml:space="preserve">a </w:t>
      </w:r>
      <w:r w:rsidR="00F05B60" w:rsidRPr="00526972">
        <w:rPr>
          <w:rFonts w:ascii="Times New Roman" w:hAnsi="Times New Roman" w:cs="Times New Roman"/>
          <w:sz w:val="24"/>
          <w:szCs w:val="24"/>
        </w:rPr>
        <w:t xml:space="preserve">negative </w:t>
      </w:r>
      <w:r w:rsidR="0030347F" w:rsidRPr="00526972">
        <w:rPr>
          <w:rFonts w:ascii="Times New Roman" w:hAnsi="Times New Roman" w:cs="Times New Roman"/>
          <w:sz w:val="24"/>
          <w:szCs w:val="24"/>
        </w:rPr>
        <w:t xml:space="preserve">relation between spirituality and </w:t>
      </w:r>
      <w:r w:rsidR="00CA4A05" w:rsidRPr="00526972">
        <w:rPr>
          <w:rFonts w:ascii="Times New Roman" w:hAnsi="Times New Roman" w:cs="Times New Roman"/>
          <w:sz w:val="24"/>
          <w:szCs w:val="24"/>
        </w:rPr>
        <w:t>N</w:t>
      </w:r>
      <w:r w:rsidR="0030347F" w:rsidRPr="00526972">
        <w:rPr>
          <w:rFonts w:ascii="Times New Roman" w:hAnsi="Times New Roman" w:cs="Times New Roman"/>
          <w:sz w:val="24"/>
          <w:szCs w:val="24"/>
        </w:rPr>
        <w:t>euroticism</w:t>
      </w:r>
      <w:r w:rsidR="007D15C2" w:rsidRPr="00526972">
        <w:rPr>
          <w:rFonts w:ascii="Times New Roman" w:hAnsi="Times New Roman" w:cs="Times New Roman"/>
          <w:sz w:val="24"/>
          <w:szCs w:val="24"/>
        </w:rPr>
        <w:t>.</w:t>
      </w:r>
      <w:r w:rsidR="000C545A" w:rsidRPr="00526972">
        <w:rPr>
          <w:rFonts w:ascii="Times New Roman" w:hAnsi="Times New Roman" w:cs="Times New Roman"/>
          <w:sz w:val="24"/>
          <w:szCs w:val="24"/>
        </w:rPr>
        <w:t xml:space="preserve"> This </w:t>
      </w:r>
      <w:r w:rsidR="00ED21CD" w:rsidRPr="00526972">
        <w:rPr>
          <w:rFonts w:ascii="Times New Roman" w:hAnsi="Times New Roman" w:cs="Times New Roman"/>
          <w:sz w:val="24"/>
          <w:szCs w:val="24"/>
        </w:rPr>
        <w:t>contrast</w:t>
      </w:r>
      <w:r w:rsidR="00EE72BD" w:rsidRPr="00526972">
        <w:rPr>
          <w:rFonts w:ascii="Times New Roman" w:hAnsi="Times New Roman" w:cs="Times New Roman"/>
          <w:sz w:val="24"/>
          <w:szCs w:val="24"/>
        </w:rPr>
        <w:t xml:space="preserve"> </w:t>
      </w:r>
      <w:r w:rsidR="005B35A2" w:rsidRPr="00526972">
        <w:rPr>
          <w:rFonts w:ascii="Times New Roman" w:hAnsi="Times New Roman" w:cs="Times New Roman"/>
          <w:sz w:val="24"/>
          <w:szCs w:val="24"/>
        </w:rPr>
        <w:t>may be due to</w:t>
      </w:r>
      <w:r w:rsidR="000C69FF" w:rsidRPr="00526972">
        <w:rPr>
          <w:rFonts w:ascii="Times New Roman" w:hAnsi="Times New Roman" w:cs="Times New Roman"/>
          <w:sz w:val="24"/>
          <w:szCs w:val="24"/>
        </w:rPr>
        <w:t xml:space="preserve"> </w:t>
      </w:r>
      <w:r w:rsidR="00F05B60" w:rsidRPr="00526972">
        <w:rPr>
          <w:rFonts w:ascii="Times New Roman" w:hAnsi="Times New Roman" w:cs="Times New Roman"/>
          <w:sz w:val="24"/>
          <w:szCs w:val="24"/>
        </w:rPr>
        <w:t xml:space="preserve">our </w:t>
      </w:r>
      <w:r w:rsidR="00A85DBD" w:rsidRPr="00526972">
        <w:rPr>
          <w:rFonts w:ascii="Times New Roman" w:hAnsi="Times New Roman" w:cs="Times New Roman"/>
          <w:sz w:val="24"/>
          <w:szCs w:val="24"/>
        </w:rPr>
        <w:t>operationalization</w:t>
      </w:r>
      <w:r w:rsidR="00BA12A0" w:rsidRPr="00526972">
        <w:rPr>
          <w:rFonts w:ascii="Times New Roman" w:hAnsi="Times New Roman" w:cs="Times New Roman"/>
          <w:sz w:val="24"/>
          <w:szCs w:val="24"/>
        </w:rPr>
        <w:t xml:space="preserve"> of spirituality. </w:t>
      </w:r>
      <w:r w:rsidR="003C711E" w:rsidRPr="00526972">
        <w:rPr>
          <w:rFonts w:ascii="Times New Roman" w:hAnsi="Times New Roman" w:cs="Times New Roman"/>
          <w:sz w:val="24"/>
          <w:szCs w:val="24"/>
        </w:rPr>
        <w:t>MacDonald</w:t>
      </w:r>
      <w:r w:rsidR="00E629B6" w:rsidRPr="00526972">
        <w:rPr>
          <w:rFonts w:ascii="Times New Roman" w:hAnsi="Times New Roman" w:cs="Times New Roman"/>
          <w:sz w:val="24"/>
          <w:szCs w:val="24"/>
        </w:rPr>
        <w:t xml:space="preserve"> (</w:t>
      </w:r>
      <w:r w:rsidR="003C711E" w:rsidRPr="00526972">
        <w:rPr>
          <w:rFonts w:ascii="Times New Roman" w:hAnsi="Times New Roman" w:cs="Times New Roman"/>
          <w:sz w:val="24"/>
          <w:szCs w:val="24"/>
        </w:rPr>
        <w:t>2000</w:t>
      </w:r>
      <w:r w:rsidR="00E629B6" w:rsidRPr="00526972">
        <w:rPr>
          <w:rFonts w:ascii="Times New Roman" w:hAnsi="Times New Roman" w:cs="Times New Roman"/>
          <w:sz w:val="24"/>
          <w:szCs w:val="24"/>
        </w:rPr>
        <w:t>)</w:t>
      </w:r>
      <w:r w:rsidR="003C711E" w:rsidRPr="00526972">
        <w:rPr>
          <w:rFonts w:ascii="Times New Roman" w:hAnsi="Times New Roman" w:cs="Times New Roman"/>
          <w:sz w:val="24"/>
          <w:szCs w:val="24"/>
        </w:rPr>
        <w:t xml:space="preserve"> assessed </w:t>
      </w:r>
      <w:r w:rsidR="002A4AE0" w:rsidRPr="00526972">
        <w:rPr>
          <w:rFonts w:ascii="Times New Roman" w:hAnsi="Times New Roman" w:cs="Times New Roman"/>
          <w:sz w:val="24"/>
          <w:szCs w:val="24"/>
        </w:rPr>
        <w:t xml:space="preserve">various </w:t>
      </w:r>
      <w:r w:rsidR="00BC204A" w:rsidRPr="00526972">
        <w:rPr>
          <w:rFonts w:ascii="Times New Roman" w:hAnsi="Times New Roman" w:cs="Times New Roman"/>
          <w:sz w:val="24"/>
          <w:szCs w:val="24"/>
        </w:rPr>
        <w:t>dimensions</w:t>
      </w:r>
      <w:r w:rsidR="003C711E" w:rsidRPr="00526972">
        <w:rPr>
          <w:rFonts w:ascii="Times New Roman" w:hAnsi="Times New Roman" w:cs="Times New Roman"/>
          <w:sz w:val="24"/>
          <w:szCs w:val="24"/>
        </w:rPr>
        <w:t xml:space="preserve"> of spirituality and found that</w:t>
      </w:r>
      <w:r w:rsidR="005663E1" w:rsidRPr="00526972">
        <w:rPr>
          <w:rFonts w:ascii="Times New Roman" w:hAnsi="Times New Roman" w:cs="Times New Roman"/>
          <w:sz w:val="24"/>
          <w:szCs w:val="24"/>
        </w:rPr>
        <w:t xml:space="preserve"> </w:t>
      </w:r>
      <w:r w:rsidR="001144D6" w:rsidRPr="00526972">
        <w:rPr>
          <w:rFonts w:ascii="Times New Roman" w:hAnsi="Times New Roman" w:cs="Times New Roman"/>
          <w:sz w:val="24"/>
          <w:szCs w:val="24"/>
        </w:rPr>
        <w:t xml:space="preserve">the </w:t>
      </w:r>
      <w:r w:rsidR="00F05B60" w:rsidRPr="00526972">
        <w:rPr>
          <w:rFonts w:ascii="Times New Roman" w:hAnsi="Times New Roman" w:cs="Times New Roman"/>
          <w:sz w:val="24"/>
          <w:szCs w:val="24"/>
        </w:rPr>
        <w:t xml:space="preserve">negative relation between </w:t>
      </w:r>
      <w:r w:rsidR="00D45E40" w:rsidRPr="00526972">
        <w:rPr>
          <w:rFonts w:ascii="Times New Roman" w:hAnsi="Times New Roman" w:cs="Times New Roman"/>
          <w:sz w:val="24"/>
          <w:szCs w:val="24"/>
        </w:rPr>
        <w:t xml:space="preserve">spirituality </w:t>
      </w:r>
      <w:r w:rsidR="001144D6" w:rsidRPr="00526972">
        <w:rPr>
          <w:rFonts w:ascii="Times New Roman" w:hAnsi="Times New Roman" w:cs="Times New Roman"/>
          <w:sz w:val="24"/>
          <w:szCs w:val="24"/>
        </w:rPr>
        <w:t xml:space="preserve">and </w:t>
      </w:r>
      <w:r w:rsidR="00CA4A05" w:rsidRPr="00526972">
        <w:rPr>
          <w:rFonts w:ascii="Times New Roman" w:hAnsi="Times New Roman" w:cs="Times New Roman"/>
          <w:sz w:val="24"/>
          <w:szCs w:val="24"/>
        </w:rPr>
        <w:t>N</w:t>
      </w:r>
      <w:r w:rsidR="00D45E40" w:rsidRPr="00526972">
        <w:rPr>
          <w:rFonts w:ascii="Times New Roman" w:hAnsi="Times New Roman" w:cs="Times New Roman"/>
          <w:sz w:val="24"/>
          <w:szCs w:val="24"/>
        </w:rPr>
        <w:t xml:space="preserve">euroticism </w:t>
      </w:r>
      <w:r w:rsidR="00F05B60" w:rsidRPr="00526972">
        <w:rPr>
          <w:rFonts w:ascii="Times New Roman" w:hAnsi="Times New Roman" w:cs="Times New Roman"/>
          <w:sz w:val="24"/>
          <w:szCs w:val="24"/>
        </w:rPr>
        <w:t xml:space="preserve">only </w:t>
      </w:r>
      <w:r w:rsidR="002A4AE0" w:rsidRPr="00526972">
        <w:rPr>
          <w:rFonts w:ascii="Times New Roman" w:hAnsi="Times New Roman" w:cs="Times New Roman"/>
          <w:sz w:val="24"/>
          <w:szCs w:val="24"/>
        </w:rPr>
        <w:t xml:space="preserve">emerged </w:t>
      </w:r>
      <w:r w:rsidR="00D45E40" w:rsidRPr="00526972">
        <w:rPr>
          <w:rFonts w:ascii="Times New Roman" w:hAnsi="Times New Roman" w:cs="Times New Roman"/>
          <w:sz w:val="24"/>
          <w:szCs w:val="24"/>
        </w:rPr>
        <w:t xml:space="preserve">when </w:t>
      </w:r>
      <w:r w:rsidR="00F725EE" w:rsidRPr="00526972">
        <w:rPr>
          <w:rFonts w:ascii="Times New Roman" w:hAnsi="Times New Roman" w:cs="Times New Roman"/>
          <w:sz w:val="24"/>
          <w:szCs w:val="24"/>
        </w:rPr>
        <w:t xml:space="preserve">spirituality </w:t>
      </w:r>
      <w:r w:rsidR="002A4AE0" w:rsidRPr="00526972">
        <w:rPr>
          <w:rFonts w:ascii="Times New Roman" w:hAnsi="Times New Roman" w:cs="Times New Roman"/>
          <w:sz w:val="24"/>
          <w:szCs w:val="24"/>
        </w:rPr>
        <w:t xml:space="preserve">was assessed </w:t>
      </w:r>
      <w:r w:rsidR="00F725EE" w:rsidRPr="00526972">
        <w:rPr>
          <w:rFonts w:ascii="Times New Roman" w:hAnsi="Times New Roman" w:cs="Times New Roman"/>
          <w:sz w:val="24"/>
          <w:szCs w:val="24"/>
        </w:rPr>
        <w:t xml:space="preserve">as a </w:t>
      </w:r>
      <w:r w:rsidR="007A3846" w:rsidRPr="00526972">
        <w:rPr>
          <w:rFonts w:ascii="Times New Roman" w:hAnsi="Times New Roman" w:cs="Times New Roman"/>
          <w:sz w:val="24"/>
          <w:szCs w:val="24"/>
        </w:rPr>
        <w:t xml:space="preserve">source </w:t>
      </w:r>
      <w:r w:rsidR="00F725EE" w:rsidRPr="00526972">
        <w:rPr>
          <w:rFonts w:ascii="Times New Roman" w:hAnsi="Times New Roman" w:cs="Times New Roman"/>
          <w:sz w:val="24"/>
          <w:szCs w:val="24"/>
        </w:rPr>
        <w:t>of</w:t>
      </w:r>
      <w:r w:rsidR="00817177" w:rsidRPr="00526972">
        <w:rPr>
          <w:rFonts w:ascii="Times New Roman" w:hAnsi="Times New Roman" w:cs="Times New Roman"/>
          <w:sz w:val="24"/>
          <w:szCs w:val="24"/>
        </w:rPr>
        <w:t xml:space="preserve"> existential </w:t>
      </w:r>
      <w:r w:rsidR="00F05B60" w:rsidRPr="00526972">
        <w:rPr>
          <w:rFonts w:ascii="Times New Roman" w:hAnsi="Times New Roman" w:cs="Times New Roman"/>
          <w:sz w:val="24"/>
          <w:szCs w:val="24"/>
        </w:rPr>
        <w:t>comfort</w:t>
      </w:r>
      <w:r w:rsidR="00120481" w:rsidRPr="00526972">
        <w:rPr>
          <w:rFonts w:ascii="Times New Roman" w:hAnsi="Times New Roman" w:cs="Times New Roman"/>
          <w:sz w:val="24"/>
          <w:szCs w:val="24"/>
        </w:rPr>
        <w:t>.</w:t>
      </w:r>
    </w:p>
    <w:p w14:paraId="3E63C1E0" w14:textId="6F8F4D01" w:rsidR="00D32B9C" w:rsidRPr="00526972" w:rsidRDefault="003339C5" w:rsidP="00D32B9C">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In Study 3, </w:t>
      </w:r>
      <w:r w:rsidR="00D32B9C" w:rsidRPr="00526972">
        <w:rPr>
          <w:rFonts w:ascii="Times New Roman" w:hAnsi="Times New Roman" w:cs="Times New Roman"/>
          <w:sz w:val="24"/>
          <w:szCs w:val="24"/>
        </w:rPr>
        <w:t xml:space="preserve">the link from </w:t>
      </w:r>
      <w:r w:rsidRPr="00526972">
        <w:rPr>
          <w:rFonts w:ascii="Times New Roman" w:hAnsi="Times New Roman" w:cs="Times New Roman"/>
          <w:sz w:val="24"/>
          <w:szCs w:val="24"/>
        </w:rPr>
        <w:t xml:space="preserve">nostalgia </w:t>
      </w:r>
      <w:r w:rsidR="00D32B9C" w:rsidRPr="00526972">
        <w:rPr>
          <w:rFonts w:ascii="Times New Roman" w:hAnsi="Times New Roman" w:cs="Times New Roman"/>
          <w:sz w:val="24"/>
          <w:szCs w:val="24"/>
        </w:rPr>
        <w:t xml:space="preserve">to spirituality was mediated by </w:t>
      </w:r>
      <w:r w:rsidRPr="00526972">
        <w:rPr>
          <w:rFonts w:ascii="Times New Roman" w:hAnsi="Times New Roman" w:cs="Times New Roman"/>
          <w:sz w:val="24"/>
          <w:szCs w:val="24"/>
        </w:rPr>
        <w:t xml:space="preserve">self-continuity and meaning in life. This </w:t>
      </w:r>
      <w:r w:rsidR="00085DF4" w:rsidRPr="00526972">
        <w:rPr>
          <w:rFonts w:ascii="Times New Roman" w:hAnsi="Times New Roman" w:cs="Times New Roman"/>
          <w:sz w:val="24"/>
          <w:szCs w:val="24"/>
        </w:rPr>
        <w:t xml:space="preserve">may not be the only </w:t>
      </w:r>
      <w:r w:rsidR="0093172E" w:rsidRPr="00526972">
        <w:rPr>
          <w:rFonts w:ascii="Times New Roman" w:hAnsi="Times New Roman" w:cs="Times New Roman"/>
          <w:sz w:val="24"/>
          <w:szCs w:val="24"/>
        </w:rPr>
        <w:t xml:space="preserve">explanation for the </w:t>
      </w:r>
      <w:r w:rsidR="00085DF4" w:rsidRPr="00526972">
        <w:rPr>
          <w:rFonts w:ascii="Times New Roman" w:hAnsi="Times New Roman" w:cs="Times New Roman"/>
          <w:sz w:val="24"/>
          <w:szCs w:val="24"/>
        </w:rPr>
        <w:t>nostalgia</w:t>
      </w:r>
      <w:r w:rsidR="0093172E" w:rsidRPr="00526972">
        <w:rPr>
          <w:rFonts w:ascii="Times New Roman" w:hAnsi="Times New Roman" w:cs="Times New Roman"/>
          <w:sz w:val="24"/>
          <w:szCs w:val="24"/>
        </w:rPr>
        <w:t>-</w:t>
      </w:r>
      <w:r w:rsidR="00085DF4" w:rsidRPr="00526972">
        <w:rPr>
          <w:rFonts w:ascii="Times New Roman" w:hAnsi="Times New Roman" w:cs="Times New Roman"/>
          <w:sz w:val="24"/>
          <w:szCs w:val="24"/>
        </w:rPr>
        <w:t>spirituality</w:t>
      </w:r>
      <w:r w:rsidR="0093172E" w:rsidRPr="00526972">
        <w:rPr>
          <w:rFonts w:ascii="Times New Roman" w:hAnsi="Times New Roman" w:cs="Times New Roman"/>
          <w:sz w:val="24"/>
          <w:szCs w:val="24"/>
        </w:rPr>
        <w:t xml:space="preserve"> </w:t>
      </w:r>
      <w:r w:rsidR="00D32B9C" w:rsidRPr="00526972">
        <w:rPr>
          <w:rFonts w:ascii="Times New Roman" w:hAnsi="Times New Roman" w:cs="Times New Roman"/>
          <w:sz w:val="24"/>
          <w:szCs w:val="24"/>
        </w:rPr>
        <w:t>relation</w:t>
      </w:r>
      <w:r w:rsidR="00085DF4" w:rsidRPr="00526972">
        <w:rPr>
          <w:rFonts w:ascii="Times New Roman" w:hAnsi="Times New Roman" w:cs="Times New Roman"/>
          <w:sz w:val="24"/>
          <w:szCs w:val="24"/>
        </w:rPr>
        <w:t>. Nostalgia may refer to the past,</w:t>
      </w:r>
      <w:r w:rsidR="00D32B9C" w:rsidRPr="00526972">
        <w:rPr>
          <w:rFonts w:ascii="Times New Roman" w:hAnsi="Times New Roman" w:cs="Times New Roman"/>
          <w:sz w:val="24"/>
          <w:szCs w:val="24"/>
        </w:rPr>
        <w:t xml:space="preserve"> </w:t>
      </w:r>
      <w:r w:rsidR="00085DF4" w:rsidRPr="00526972">
        <w:rPr>
          <w:rFonts w:ascii="Times New Roman" w:hAnsi="Times New Roman" w:cs="Times New Roman"/>
          <w:sz w:val="24"/>
          <w:szCs w:val="24"/>
        </w:rPr>
        <w:t>but is an approach-oriented emotion with motivational potency (Sedikides &amp; Wildschut,</w:t>
      </w:r>
      <w:r w:rsidR="00E7707A" w:rsidRPr="00526972">
        <w:rPr>
          <w:rFonts w:ascii="Times New Roman" w:hAnsi="Times New Roman" w:cs="Times New Roman"/>
          <w:sz w:val="24"/>
          <w:szCs w:val="24"/>
        </w:rPr>
        <w:t xml:space="preserve"> 2016b,</w:t>
      </w:r>
      <w:r w:rsidR="00085DF4" w:rsidRPr="00526972">
        <w:rPr>
          <w:rFonts w:ascii="Times New Roman" w:hAnsi="Times New Roman" w:cs="Times New Roman"/>
          <w:sz w:val="24"/>
          <w:szCs w:val="24"/>
        </w:rPr>
        <w:t xml:space="preserve"> 2020). For example, nostalgia increases inspiration</w:t>
      </w:r>
      <w:r w:rsidR="00E7707A" w:rsidRPr="00526972">
        <w:rPr>
          <w:rFonts w:ascii="Times New Roman" w:hAnsi="Times New Roman" w:cs="Times New Roman"/>
          <w:sz w:val="24"/>
          <w:szCs w:val="24"/>
        </w:rPr>
        <w:t xml:space="preserve"> (Stephan et al., 2015)</w:t>
      </w:r>
      <w:r w:rsidR="00085DF4" w:rsidRPr="00526972">
        <w:rPr>
          <w:rFonts w:ascii="Times New Roman" w:hAnsi="Times New Roman" w:cs="Times New Roman"/>
          <w:sz w:val="24"/>
          <w:szCs w:val="24"/>
        </w:rPr>
        <w:t xml:space="preserve"> and optimism</w:t>
      </w:r>
      <w:r w:rsidR="00E7707A" w:rsidRPr="00526972">
        <w:rPr>
          <w:rFonts w:ascii="Times New Roman" w:hAnsi="Times New Roman" w:cs="Times New Roman"/>
          <w:sz w:val="24"/>
          <w:szCs w:val="24"/>
        </w:rPr>
        <w:t xml:space="preserve"> (Cheung et al., 2013)</w:t>
      </w:r>
      <w:r w:rsidR="00085DF4" w:rsidRPr="00526972">
        <w:rPr>
          <w:rFonts w:ascii="Times New Roman" w:hAnsi="Times New Roman" w:cs="Times New Roman"/>
          <w:sz w:val="24"/>
          <w:szCs w:val="24"/>
        </w:rPr>
        <w:t xml:space="preserve">. </w:t>
      </w:r>
      <w:r w:rsidR="00D32B9C" w:rsidRPr="00526972">
        <w:rPr>
          <w:rFonts w:ascii="Times New Roman" w:hAnsi="Times New Roman" w:cs="Times New Roman"/>
          <w:sz w:val="24"/>
          <w:szCs w:val="24"/>
        </w:rPr>
        <w:t>R</w:t>
      </w:r>
      <w:r w:rsidR="00E267E7" w:rsidRPr="00526972">
        <w:rPr>
          <w:rFonts w:ascii="Times New Roman" w:hAnsi="Times New Roman" w:cs="Times New Roman"/>
          <w:sz w:val="24"/>
          <w:szCs w:val="24"/>
        </w:rPr>
        <w:t>esearchers have speculated that inspiration is closely linked to spirituality (</w:t>
      </w:r>
      <w:r w:rsidR="00E267E7" w:rsidRPr="00526972">
        <w:rPr>
          <w:rFonts w:asciiTheme="majorBidi" w:hAnsiTheme="majorBidi" w:cstheme="majorBidi"/>
          <w:sz w:val="24"/>
          <w:szCs w:val="24"/>
        </w:rPr>
        <w:t>Austin, 2004;</w:t>
      </w:r>
      <w:r w:rsidR="00E267E7" w:rsidRPr="00526972">
        <w:rPr>
          <w:rFonts w:ascii="Times New Roman" w:hAnsi="Times New Roman" w:cs="Times New Roman"/>
          <w:sz w:val="24"/>
          <w:szCs w:val="24"/>
        </w:rPr>
        <w:t xml:space="preserve"> </w:t>
      </w:r>
      <w:r w:rsidR="00E267E7" w:rsidRPr="00526972">
        <w:rPr>
          <w:rFonts w:asciiTheme="majorBidi" w:hAnsiTheme="majorBidi" w:cstheme="majorBidi"/>
          <w:sz w:val="24"/>
          <w:szCs w:val="24"/>
        </w:rPr>
        <w:t>Schreiber, 2012</w:t>
      </w:r>
      <w:r w:rsidR="00E267E7" w:rsidRPr="00526972">
        <w:rPr>
          <w:rFonts w:ascii="Times New Roman" w:hAnsi="Times New Roman" w:cs="Times New Roman"/>
          <w:sz w:val="24"/>
          <w:szCs w:val="24"/>
        </w:rPr>
        <w:t xml:space="preserve">), and optimism </w:t>
      </w:r>
      <w:r w:rsidR="00E267E7" w:rsidRPr="00526972">
        <w:rPr>
          <w:rFonts w:ascii="Times New Roman" w:hAnsi="Times New Roman" w:cs="Times New Roman"/>
          <w:sz w:val="24"/>
          <w:szCs w:val="24"/>
        </w:rPr>
        <w:lastRenderedPageBreak/>
        <w:t>predicts increased spirituality (</w:t>
      </w:r>
      <w:r w:rsidR="00E267E7" w:rsidRPr="00526972">
        <w:rPr>
          <w:rFonts w:asciiTheme="majorBidi" w:hAnsiTheme="majorBidi" w:cstheme="majorBidi"/>
          <w:sz w:val="24"/>
          <w:szCs w:val="24"/>
        </w:rPr>
        <w:t xml:space="preserve">Ciarrocchi &amp; Deneke, 2006; </w:t>
      </w:r>
      <w:r w:rsidR="00E267E7" w:rsidRPr="00526972">
        <w:rPr>
          <w:rFonts w:ascii="Times New Roman" w:hAnsi="Times New Roman" w:cs="Times New Roman"/>
          <w:sz w:val="24"/>
          <w:szCs w:val="24"/>
        </w:rPr>
        <w:t xml:space="preserve">Ellison &amp; Fan, 2008). Thus, </w:t>
      </w:r>
      <w:r w:rsidR="00A83131" w:rsidRPr="00526972">
        <w:rPr>
          <w:rFonts w:ascii="Times New Roman" w:hAnsi="Times New Roman" w:cs="Times New Roman"/>
          <w:sz w:val="24"/>
          <w:szCs w:val="24"/>
        </w:rPr>
        <w:t>inspiration and optimism may also help explain the nostalgia-</w:t>
      </w:r>
      <w:r w:rsidR="00085DF4" w:rsidRPr="00526972">
        <w:rPr>
          <w:rFonts w:ascii="Times New Roman" w:hAnsi="Times New Roman" w:cs="Times New Roman"/>
          <w:sz w:val="24"/>
          <w:szCs w:val="24"/>
        </w:rPr>
        <w:t>spirituality</w:t>
      </w:r>
      <w:r w:rsidR="00A83131" w:rsidRPr="00526972">
        <w:rPr>
          <w:rFonts w:ascii="Times New Roman" w:hAnsi="Times New Roman" w:cs="Times New Roman"/>
          <w:sz w:val="24"/>
          <w:szCs w:val="24"/>
        </w:rPr>
        <w:t xml:space="preserve"> link</w:t>
      </w:r>
      <w:r w:rsidR="00F0763D" w:rsidRPr="00526972">
        <w:rPr>
          <w:rFonts w:ascii="Times New Roman" w:hAnsi="Times New Roman" w:cs="Times New Roman"/>
          <w:sz w:val="24"/>
          <w:szCs w:val="24"/>
        </w:rPr>
        <w:t xml:space="preserve">. </w:t>
      </w:r>
      <w:r w:rsidR="00085DF4" w:rsidRPr="00526972">
        <w:rPr>
          <w:rFonts w:ascii="Times New Roman" w:hAnsi="Times New Roman" w:cs="Times New Roman"/>
          <w:sz w:val="24"/>
          <w:szCs w:val="24"/>
        </w:rPr>
        <w:t xml:space="preserve">Future research </w:t>
      </w:r>
      <w:r w:rsidR="00A83131" w:rsidRPr="00526972">
        <w:rPr>
          <w:rFonts w:ascii="Times New Roman" w:hAnsi="Times New Roman" w:cs="Times New Roman"/>
          <w:sz w:val="24"/>
          <w:szCs w:val="24"/>
        </w:rPr>
        <w:t xml:space="preserve">should </w:t>
      </w:r>
      <w:r w:rsidR="00D32B9C" w:rsidRPr="00526972">
        <w:rPr>
          <w:rFonts w:ascii="Times New Roman" w:hAnsi="Times New Roman" w:cs="Times New Roman"/>
          <w:sz w:val="24"/>
          <w:szCs w:val="24"/>
        </w:rPr>
        <w:t>examine</w:t>
      </w:r>
      <w:r w:rsidR="00085DF4" w:rsidRPr="00526972">
        <w:rPr>
          <w:rFonts w:ascii="Times New Roman" w:hAnsi="Times New Roman" w:cs="Times New Roman"/>
          <w:sz w:val="24"/>
          <w:szCs w:val="24"/>
        </w:rPr>
        <w:t xml:space="preserve"> this.</w:t>
      </w:r>
    </w:p>
    <w:p w14:paraId="3C015BDD" w14:textId="4265285F" w:rsidR="00D32B9C" w:rsidRPr="00526972" w:rsidRDefault="00AF0203" w:rsidP="00D32B9C">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In Study 3, we </w:t>
      </w:r>
      <w:r w:rsidR="00CF6782" w:rsidRPr="00526972">
        <w:rPr>
          <w:rFonts w:ascii="Times New Roman" w:hAnsi="Times New Roman" w:cs="Times New Roman"/>
          <w:sz w:val="24"/>
          <w:szCs w:val="24"/>
        </w:rPr>
        <w:t>focused on</w:t>
      </w:r>
      <w:r w:rsidRPr="00526972">
        <w:rPr>
          <w:rFonts w:ascii="Times New Roman" w:hAnsi="Times New Roman" w:cs="Times New Roman"/>
          <w:sz w:val="24"/>
          <w:szCs w:val="24"/>
        </w:rPr>
        <w:t xml:space="preserve"> the directionality of the relation between nostalgia and spirituality, specifically testing the effect of </w:t>
      </w:r>
      <w:r w:rsidR="00CF6782" w:rsidRPr="00526972">
        <w:rPr>
          <w:rFonts w:ascii="Times New Roman" w:hAnsi="Times New Roman" w:cs="Times New Roman"/>
          <w:sz w:val="24"/>
          <w:szCs w:val="24"/>
        </w:rPr>
        <w:t xml:space="preserve">the former </w:t>
      </w:r>
      <w:r w:rsidRPr="00526972">
        <w:rPr>
          <w:rFonts w:ascii="Times New Roman" w:hAnsi="Times New Roman" w:cs="Times New Roman"/>
          <w:sz w:val="24"/>
          <w:szCs w:val="24"/>
        </w:rPr>
        <w:t>on</w:t>
      </w:r>
      <w:r w:rsidR="00CF6782" w:rsidRPr="00526972">
        <w:rPr>
          <w:rFonts w:ascii="Times New Roman" w:hAnsi="Times New Roman" w:cs="Times New Roman"/>
          <w:sz w:val="24"/>
          <w:szCs w:val="24"/>
        </w:rPr>
        <w:t xml:space="preserve"> the latter</w:t>
      </w:r>
      <w:r w:rsidRPr="00526972">
        <w:rPr>
          <w:rFonts w:ascii="Times New Roman" w:hAnsi="Times New Roman" w:cs="Times New Roman"/>
          <w:sz w:val="24"/>
          <w:szCs w:val="24"/>
        </w:rPr>
        <w:t xml:space="preserve">. </w:t>
      </w:r>
      <w:r w:rsidR="00CF6782" w:rsidRPr="00526972">
        <w:rPr>
          <w:rFonts w:ascii="Times New Roman" w:hAnsi="Times New Roman" w:cs="Times New Roman"/>
          <w:sz w:val="24"/>
          <w:szCs w:val="24"/>
        </w:rPr>
        <w:t>We did so</w:t>
      </w:r>
      <w:r w:rsidRPr="00526972">
        <w:rPr>
          <w:rFonts w:ascii="Times New Roman" w:hAnsi="Times New Roman" w:cs="Times New Roman"/>
          <w:sz w:val="24"/>
          <w:szCs w:val="24"/>
        </w:rPr>
        <w:t xml:space="preserve"> based on our original rational</w:t>
      </w:r>
      <w:r w:rsidR="00C3325D" w:rsidRPr="00526972">
        <w:rPr>
          <w:rFonts w:ascii="Times New Roman" w:hAnsi="Times New Roman" w:cs="Times New Roman"/>
          <w:sz w:val="24"/>
          <w:szCs w:val="24"/>
        </w:rPr>
        <w:t>e</w:t>
      </w:r>
      <w:r w:rsidRPr="00526972">
        <w:rPr>
          <w:rFonts w:ascii="Times New Roman" w:hAnsi="Times New Roman" w:cs="Times New Roman"/>
          <w:sz w:val="24"/>
          <w:szCs w:val="24"/>
        </w:rPr>
        <w:t xml:space="preserve"> for the link between nostalgia and spirituality</w:t>
      </w:r>
      <w:r w:rsidR="00F8327B" w:rsidRPr="00526972">
        <w:rPr>
          <w:rFonts w:ascii="Times New Roman" w:hAnsi="Times New Roman" w:cs="Times New Roman"/>
          <w:sz w:val="24"/>
          <w:szCs w:val="24"/>
        </w:rPr>
        <w:t xml:space="preserve"> (i.e., nostalgia </w:t>
      </w:r>
      <w:r w:rsidR="00F8327B" w:rsidRPr="00526972">
        <w:rPr>
          <w:rFonts w:ascii="Cambria Math" w:hAnsi="Cambria Math" w:cs="Cambria Math"/>
          <w:sz w:val="24"/>
          <w:szCs w:val="24"/>
        </w:rPr>
        <w:t>⇒</w:t>
      </w:r>
      <w:r w:rsidR="00F8327B" w:rsidRPr="00526972">
        <w:rPr>
          <w:rFonts w:ascii="Times New Roman" w:hAnsi="Times New Roman" w:cs="Times New Roman"/>
          <w:sz w:val="24"/>
          <w:szCs w:val="24"/>
        </w:rPr>
        <w:t xml:space="preserve"> self-continuity </w:t>
      </w:r>
      <w:r w:rsidR="00F8327B" w:rsidRPr="00526972">
        <w:rPr>
          <w:rFonts w:ascii="Cambria Math" w:hAnsi="Cambria Math" w:cs="Cambria Math"/>
          <w:sz w:val="24"/>
          <w:szCs w:val="24"/>
        </w:rPr>
        <w:t>⇒</w:t>
      </w:r>
      <w:r w:rsidR="00F8327B" w:rsidRPr="00526972">
        <w:rPr>
          <w:rFonts w:ascii="Times New Roman" w:hAnsi="Times New Roman" w:cs="Times New Roman"/>
          <w:sz w:val="24"/>
          <w:szCs w:val="24"/>
        </w:rPr>
        <w:t xml:space="preserve"> meaning in life </w:t>
      </w:r>
      <w:r w:rsidR="00F8327B" w:rsidRPr="00526972">
        <w:rPr>
          <w:rFonts w:ascii="Cambria Math" w:hAnsi="Cambria Math" w:cs="Cambria Math"/>
          <w:sz w:val="24"/>
          <w:szCs w:val="24"/>
        </w:rPr>
        <w:t>⇒</w:t>
      </w:r>
      <w:r w:rsidR="00F8327B" w:rsidRPr="00526972">
        <w:rPr>
          <w:rFonts w:ascii="Times New Roman" w:hAnsi="Times New Roman" w:cs="Times New Roman"/>
          <w:sz w:val="24"/>
          <w:szCs w:val="24"/>
        </w:rPr>
        <w:t xml:space="preserve"> spirituality)</w:t>
      </w:r>
      <w:r w:rsidRPr="00526972">
        <w:rPr>
          <w:rFonts w:ascii="Times New Roman" w:hAnsi="Times New Roman" w:cs="Times New Roman"/>
          <w:sz w:val="24"/>
          <w:szCs w:val="24"/>
        </w:rPr>
        <w:t xml:space="preserve">. </w:t>
      </w:r>
      <w:r w:rsidR="00D32B9C" w:rsidRPr="00526972">
        <w:rPr>
          <w:rFonts w:ascii="Times New Roman" w:hAnsi="Times New Roman" w:cs="Times New Roman"/>
          <w:sz w:val="24"/>
          <w:szCs w:val="24"/>
        </w:rPr>
        <w:t>However</w:t>
      </w:r>
      <w:r w:rsidR="00CF6782" w:rsidRPr="00526972">
        <w:rPr>
          <w:rFonts w:ascii="Times New Roman" w:hAnsi="Times New Roman" w:cs="Times New Roman"/>
          <w:sz w:val="24"/>
          <w:szCs w:val="24"/>
        </w:rPr>
        <w:t xml:space="preserve">, we cannot rule out the possibility that this link </w:t>
      </w:r>
      <w:r w:rsidRPr="00526972">
        <w:rPr>
          <w:rFonts w:ascii="Times New Roman" w:hAnsi="Times New Roman" w:cs="Times New Roman"/>
          <w:sz w:val="24"/>
          <w:szCs w:val="24"/>
        </w:rPr>
        <w:t>is bidirectional.</w:t>
      </w:r>
      <w:r w:rsidR="00CF6782" w:rsidRPr="00526972">
        <w:rPr>
          <w:rFonts w:ascii="Times New Roman" w:hAnsi="Times New Roman" w:cs="Times New Roman"/>
          <w:sz w:val="24"/>
          <w:szCs w:val="24"/>
        </w:rPr>
        <w:t xml:space="preserve"> Assuming that s</w:t>
      </w:r>
      <w:r w:rsidR="00F8327B" w:rsidRPr="00526972">
        <w:rPr>
          <w:rFonts w:ascii="Times New Roman" w:hAnsi="Times New Roman" w:cs="Times New Roman"/>
          <w:sz w:val="24"/>
          <w:szCs w:val="24"/>
        </w:rPr>
        <w:t xml:space="preserve">pirituality </w:t>
      </w:r>
      <w:r w:rsidR="00CF6782" w:rsidRPr="00526972">
        <w:rPr>
          <w:rFonts w:ascii="Times New Roman" w:hAnsi="Times New Roman" w:cs="Times New Roman"/>
          <w:sz w:val="24"/>
          <w:szCs w:val="24"/>
        </w:rPr>
        <w:t xml:space="preserve">can refer to an idealized state (i.e., utopia), and assuming that nostalgizing involves a degree of idealization, spirituality may evoke nostalgia. This possibility </w:t>
      </w:r>
      <w:r w:rsidR="00D32B9C" w:rsidRPr="00526972">
        <w:rPr>
          <w:rFonts w:ascii="Times New Roman" w:hAnsi="Times New Roman" w:cs="Times New Roman"/>
          <w:sz w:val="24"/>
          <w:szCs w:val="24"/>
        </w:rPr>
        <w:t xml:space="preserve">is </w:t>
      </w:r>
      <w:r w:rsidR="00CF6782" w:rsidRPr="00526972">
        <w:rPr>
          <w:rFonts w:ascii="Times New Roman" w:hAnsi="Times New Roman" w:cs="Times New Roman"/>
          <w:sz w:val="24"/>
          <w:szCs w:val="24"/>
        </w:rPr>
        <w:t>worth testing</w:t>
      </w:r>
      <w:r w:rsidR="00D32B9C" w:rsidRPr="00526972">
        <w:rPr>
          <w:rFonts w:ascii="Times New Roman" w:hAnsi="Times New Roman" w:cs="Times New Roman"/>
          <w:sz w:val="24"/>
          <w:szCs w:val="24"/>
        </w:rPr>
        <w:t>.</w:t>
      </w:r>
    </w:p>
    <w:p w14:paraId="4A111546" w14:textId="7A1064AB" w:rsidR="005D559F" w:rsidRPr="00526972" w:rsidRDefault="005D559F" w:rsidP="004118AA">
      <w:pPr>
        <w:widowControl w:val="0"/>
        <w:spacing w:after="0" w:line="480" w:lineRule="exact"/>
        <w:rPr>
          <w:rFonts w:ascii="Times New Roman" w:hAnsi="Times New Roman"/>
          <w:color w:val="000000" w:themeColor="text1"/>
          <w:sz w:val="24"/>
        </w:rPr>
      </w:pPr>
      <w:r w:rsidRPr="00526972">
        <w:rPr>
          <w:rFonts w:ascii="Times New Roman" w:hAnsi="Times New Roman" w:cs="Times New Roman"/>
          <w:b/>
          <w:sz w:val="24"/>
          <w:szCs w:val="24"/>
        </w:rPr>
        <w:t>Practical Implication</w:t>
      </w:r>
      <w:r w:rsidR="00563116" w:rsidRPr="00526972">
        <w:rPr>
          <w:rFonts w:ascii="Times New Roman" w:hAnsi="Times New Roman" w:cs="Times New Roman"/>
          <w:b/>
          <w:sz w:val="24"/>
          <w:szCs w:val="24"/>
        </w:rPr>
        <w:t>s</w:t>
      </w:r>
    </w:p>
    <w:p w14:paraId="68D16570" w14:textId="27CC77D3" w:rsidR="008F09A3" w:rsidRPr="00526972" w:rsidRDefault="00447C7D" w:rsidP="00CF6782">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Our finding that nostalgia </w:t>
      </w:r>
      <w:r w:rsidR="00CC51A8" w:rsidRPr="00526972">
        <w:rPr>
          <w:rFonts w:ascii="Times New Roman" w:hAnsi="Times New Roman" w:cs="Times New Roman"/>
          <w:sz w:val="24"/>
          <w:szCs w:val="24"/>
        </w:rPr>
        <w:t xml:space="preserve">may </w:t>
      </w:r>
      <w:r w:rsidRPr="00526972">
        <w:rPr>
          <w:rFonts w:ascii="Times New Roman" w:hAnsi="Times New Roman" w:cs="Times New Roman"/>
          <w:sz w:val="24"/>
          <w:szCs w:val="24"/>
        </w:rPr>
        <w:t>enhance</w:t>
      </w:r>
      <w:r w:rsidR="00AE122E" w:rsidRPr="00526972">
        <w:rPr>
          <w:rFonts w:ascii="Times New Roman" w:hAnsi="Times New Roman" w:cs="Times New Roman"/>
          <w:sz w:val="24"/>
          <w:szCs w:val="24"/>
        </w:rPr>
        <w:t xml:space="preserve"> </w:t>
      </w:r>
      <w:r w:rsidRPr="00526972">
        <w:rPr>
          <w:rFonts w:ascii="Times New Roman" w:hAnsi="Times New Roman" w:cs="Times New Roman"/>
          <w:sz w:val="24"/>
          <w:szCs w:val="24"/>
        </w:rPr>
        <w:t>spirituality has</w:t>
      </w:r>
      <w:r w:rsidR="005D0F9E" w:rsidRPr="00526972">
        <w:rPr>
          <w:rFonts w:ascii="Times New Roman" w:hAnsi="Times New Roman" w:cs="Times New Roman"/>
          <w:sz w:val="24"/>
          <w:szCs w:val="24"/>
        </w:rPr>
        <w:t xml:space="preserve"> </w:t>
      </w:r>
      <w:r w:rsidR="00741938" w:rsidRPr="00526972">
        <w:rPr>
          <w:rFonts w:ascii="Times New Roman" w:hAnsi="Times New Roman" w:cs="Times New Roman"/>
          <w:sz w:val="24"/>
          <w:szCs w:val="24"/>
        </w:rPr>
        <w:t>therapeutic implications</w:t>
      </w:r>
      <w:r w:rsidR="005D0F9E" w:rsidRPr="00526972">
        <w:rPr>
          <w:rFonts w:ascii="Times New Roman" w:hAnsi="Times New Roman" w:cs="Times New Roman"/>
          <w:sz w:val="24"/>
          <w:szCs w:val="24"/>
        </w:rPr>
        <w:t xml:space="preserve">. </w:t>
      </w:r>
      <w:r w:rsidR="002B526F" w:rsidRPr="00526972">
        <w:rPr>
          <w:rFonts w:ascii="Times New Roman" w:hAnsi="Times New Roman" w:cs="Times New Roman"/>
          <w:sz w:val="24"/>
          <w:szCs w:val="24"/>
        </w:rPr>
        <w:t>S</w:t>
      </w:r>
      <w:r w:rsidR="00C24CDC" w:rsidRPr="00526972">
        <w:rPr>
          <w:rFonts w:ascii="Times New Roman" w:hAnsi="Times New Roman" w:cs="Times New Roman"/>
          <w:sz w:val="24"/>
          <w:szCs w:val="24"/>
        </w:rPr>
        <w:t xml:space="preserve">pirituality is associated with greater well-being. For example, spirituality is related to increased self-esteem </w:t>
      </w:r>
      <w:r w:rsidR="00C22100" w:rsidRPr="00526972">
        <w:rPr>
          <w:rFonts w:ascii="Times New Roman" w:hAnsi="Times New Roman" w:cs="Times New Roman"/>
          <w:sz w:val="24"/>
          <w:szCs w:val="24"/>
        </w:rPr>
        <w:t>and</w:t>
      </w:r>
      <w:r w:rsidR="00C24CDC" w:rsidRPr="00526972">
        <w:rPr>
          <w:rFonts w:ascii="Times New Roman" w:hAnsi="Times New Roman" w:cs="Times New Roman"/>
          <w:sz w:val="24"/>
          <w:szCs w:val="24"/>
        </w:rPr>
        <w:t xml:space="preserve"> optimism (Ellison &amp; Fan, 200</w:t>
      </w:r>
      <w:r w:rsidR="002567A2" w:rsidRPr="00526972">
        <w:rPr>
          <w:rFonts w:ascii="Times New Roman" w:hAnsi="Times New Roman" w:cs="Times New Roman"/>
          <w:sz w:val="24"/>
          <w:szCs w:val="24"/>
        </w:rPr>
        <w:t>8</w:t>
      </w:r>
      <w:r w:rsidR="00C22100" w:rsidRPr="00526972">
        <w:rPr>
          <w:rFonts w:ascii="Times New Roman" w:hAnsi="Times New Roman" w:cs="Times New Roman"/>
          <w:sz w:val="24"/>
          <w:szCs w:val="24"/>
        </w:rPr>
        <w:t>)</w:t>
      </w:r>
      <w:r w:rsidR="00C24CDC" w:rsidRPr="00526972">
        <w:rPr>
          <w:rFonts w:ascii="Times New Roman" w:hAnsi="Times New Roman" w:cs="Times New Roman"/>
          <w:sz w:val="24"/>
          <w:szCs w:val="24"/>
        </w:rPr>
        <w:t xml:space="preserve">, higher life satisfaction (Kelley &amp; Miller, 2007), and </w:t>
      </w:r>
      <w:r w:rsidR="00EB6971" w:rsidRPr="00526972">
        <w:rPr>
          <w:rFonts w:ascii="Times New Roman" w:hAnsi="Times New Roman" w:cs="Times New Roman"/>
          <w:sz w:val="24"/>
          <w:szCs w:val="24"/>
        </w:rPr>
        <w:t xml:space="preserve">more </w:t>
      </w:r>
      <w:r w:rsidR="00C24CDC" w:rsidRPr="00526972">
        <w:rPr>
          <w:rFonts w:ascii="Times New Roman" w:hAnsi="Times New Roman" w:cs="Times New Roman"/>
          <w:sz w:val="24"/>
          <w:szCs w:val="24"/>
        </w:rPr>
        <w:t xml:space="preserve">resilience against life stressors (Gnanaprakash, 2013). </w:t>
      </w:r>
      <w:r w:rsidR="00F65943" w:rsidRPr="00526972">
        <w:rPr>
          <w:rFonts w:ascii="Times New Roman" w:hAnsi="Times New Roman" w:cs="Times New Roman"/>
          <w:sz w:val="24"/>
          <w:szCs w:val="24"/>
        </w:rPr>
        <w:t xml:space="preserve">Furthermore, </w:t>
      </w:r>
      <w:r w:rsidR="0091030C" w:rsidRPr="00526972">
        <w:rPr>
          <w:rFonts w:ascii="Times New Roman" w:hAnsi="Times New Roman" w:cs="Times New Roman"/>
          <w:sz w:val="24"/>
          <w:szCs w:val="24"/>
        </w:rPr>
        <w:t>s</w:t>
      </w:r>
      <w:r w:rsidR="00C24CDC" w:rsidRPr="00526972">
        <w:rPr>
          <w:rFonts w:ascii="Times New Roman" w:hAnsi="Times New Roman" w:cs="Times New Roman"/>
          <w:sz w:val="24"/>
          <w:szCs w:val="24"/>
        </w:rPr>
        <w:t xml:space="preserve">pirituality helps people cope with </w:t>
      </w:r>
      <w:r w:rsidR="00D36F51" w:rsidRPr="00526972">
        <w:rPr>
          <w:rFonts w:ascii="Times New Roman" w:hAnsi="Times New Roman" w:cs="Times New Roman"/>
          <w:sz w:val="24"/>
          <w:szCs w:val="24"/>
        </w:rPr>
        <w:t>conditions</w:t>
      </w:r>
      <w:r w:rsidR="005D5D00" w:rsidRPr="00526972">
        <w:rPr>
          <w:rFonts w:ascii="Times New Roman" w:hAnsi="Times New Roman" w:cs="Times New Roman"/>
          <w:sz w:val="24"/>
          <w:szCs w:val="24"/>
        </w:rPr>
        <w:t xml:space="preserve"> </w:t>
      </w:r>
      <w:r w:rsidR="00856B7C" w:rsidRPr="00526972">
        <w:rPr>
          <w:rFonts w:ascii="Times New Roman" w:hAnsi="Times New Roman" w:cs="Times New Roman"/>
          <w:sz w:val="24"/>
          <w:szCs w:val="24"/>
        </w:rPr>
        <w:t xml:space="preserve">invoking death-related </w:t>
      </w:r>
      <w:r w:rsidR="004C7B84" w:rsidRPr="00526972">
        <w:rPr>
          <w:rFonts w:ascii="Times New Roman" w:hAnsi="Times New Roman" w:cs="Times New Roman"/>
          <w:sz w:val="24"/>
          <w:szCs w:val="24"/>
        </w:rPr>
        <w:t>concerns</w:t>
      </w:r>
      <w:r w:rsidR="008F09A3" w:rsidRPr="00526972">
        <w:rPr>
          <w:rFonts w:ascii="Times New Roman" w:hAnsi="Times New Roman" w:cs="Times New Roman"/>
          <w:sz w:val="24"/>
          <w:szCs w:val="24"/>
        </w:rPr>
        <w:t xml:space="preserve">. For </w:t>
      </w:r>
      <w:r w:rsidR="007B590D" w:rsidRPr="00526972">
        <w:rPr>
          <w:rFonts w:ascii="Times New Roman" w:hAnsi="Times New Roman" w:cs="Times New Roman"/>
          <w:sz w:val="24"/>
          <w:szCs w:val="24"/>
        </w:rPr>
        <w:t>instance</w:t>
      </w:r>
      <w:r w:rsidR="004C7B84" w:rsidRPr="00526972">
        <w:rPr>
          <w:rFonts w:ascii="Times New Roman" w:hAnsi="Times New Roman" w:cs="Times New Roman"/>
          <w:sz w:val="24"/>
          <w:szCs w:val="24"/>
        </w:rPr>
        <w:t xml:space="preserve">, </w:t>
      </w:r>
      <w:r w:rsidR="003E5F51" w:rsidRPr="00526972">
        <w:rPr>
          <w:rFonts w:ascii="Times New Roman" w:hAnsi="Times New Roman" w:cs="Times New Roman"/>
          <w:sz w:val="24"/>
          <w:szCs w:val="24"/>
        </w:rPr>
        <w:t xml:space="preserve">spirituality </w:t>
      </w:r>
      <w:r w:rsidR="00765C6B" w:rsidRPr="00526972">
        <w:rPr>
          <w:rFonts w:ascii="Times New Roman" w:hAnsi="Times New Roman" w:cs="Times New Roman"/>
          <w:sz w:val="24"/>
          <w:szCs w:val="24"/>
        </w:rPr>
        <w:t xml:space="preserve">can be a source of solace to </w:t>
      </w:r>
      <w:r w:rsidR="0008381A" w:rsidRPr="00526972">
        <w:rPr>
          <w:rFonts w:ascii="Times New Roman" w:hAnsi="Times New Roman" w:cs="Times New Roman"/>
          <w:sz w:val="24"/>
          <w:szCs w:val="24"/>
        </w:rPr>
        <w:t xml:space="preserve">older people approaching death </w:t>
      </w:r>
      <w:r w:rsidR="003E5F51" w:rsidRPr="00526972">
        <w:rPr>
          <w:rFonts w:ascii="Times New Roman" w:hAnsi="Times New Roman" w:cs="Times New Roman"/>
          <w:sz w:val="24"/>
          <w:szCs w:val="24"/>
        </w:rPr>
        <w:t xml:space="preserve">by providing </w:t>
      </w:r>
      <w:r w:rsidR="00BE6EEF" w:rsidRPr="00526972">
        <w:rPr>
          <w:rFonts w:ascii="Times New Roman" w:hAnsi="Times New Roman" w:cs="Times New Roman"/>
          <w:sz w:val="24"/>
          <w:szCs w:val="24"/>
        </w:rPr>
        <w:t>the</w:t>
      </w:r>
      <w:r w:rsidR="00CE31F4" w:rsidRPr="00526972">
        <w:rPr>
          <w:rFonts w:ascii="Times New Roman" w:hAnsi="Times New Roman" w:cs="Times New Roman"/>
          <w:sz w:val="24"/>
          <w:szCs w:val="24"/>
        </w:rPr>
        <w:t xml:space="preserve"> sense that life will continue </w:t>
      </w:r>
      <w:r w:rsidR="00002685" w:rsidRPr="00526972">
        <w:rPr>
          <w:rFonts w:ascii="Times New Roman" w:hAnsi="Times New Roman" w:cs="Times New Roman"/>
          <w:sz w:val="24"/>
          <w:szCs w:val="24"/>
        </w:rPr>
        <w:t xml:space="preserve">after death </w:t>
      </w:r>
      <w:r w:rsidR="00B6611A" w:rsidRPr="00526972">
        <w:rPr>
          <w:rFonts w:ascii="Times New Roman" w:hAnsi="Times New Roman" w:cs="Times New Roman"/>
          <w:sz w:val="24"/>
          <w:szCs w:val="24"/>
        </w:rPr>
        <w:t>(</w:t>
      </w:r>
      <w:r w:rsidR="00DA5F16" w:rsidRPr="00526972">
        <w:rPr>
          <w:rFonts w:ascii="Times New Roman" w:hAnsi="Times New Roman" w:cs="Times New Roman"/>
          <w:sz w:val="24"/>
          <w:szCs w:val="24"/>
        </w:rPr>
        <w:t>Agli</w:t>
      </w:r>
      <w:r w:rsidR="001C4BD3" w:rsidRPr="00526972">
        <w:rPr>
          <w:rFonts w:ascii="Times New Roman" w:hAnsi="Times New Roman" w:cs="Times New Roman"/>
          <w:sz w:val="24"/>
          <w:szCs w:val="24"/>
        </w:rPr>
        <w:t xml:space="preserve"> et al.</w:t>
      </w:r>
      <w:r w:rsidR="00B6611A" w:rsidRPr="00526972">
        <w:rPr>
          <w:rFonts w:ascii="Times New Roman" w:hAnsi="Times New Roman" w:cs="Times New Roman"/>
          <w:sz w:val="24"/>
          <w:szCs w:val="24"/>
        </w:rPr>
        <w:t>, 2018; Wink, 2006)</w:t>
      </w:r>
      <w:r w:rsidR="008B728D" w:rsidRPr="00526972">
        <w:rPr>
          <w:rFonts w:ascii="Times New Roman" w:hAnsi="Times New Roman" w:cs="Times New Roman"/>
          <w:sz w:val="24"/>
          <w:szCs w:val="24"/>
        </w:rPr>
        <w:t>.</w:t>
      </w:r>
      <w:r w:rsidR="003D3615" w:rsidRPr="00526972">
        <w:rPr>
          <w:rFonts w:ascii="Times New Roman" w:hAnsi="Times New Roman" w:cs="Times New Roman"/>
          <w:sz w:val="24"/>
          <w:szCs w:val="24"/>
        </w:rPr>
        <w:t xml:space="preserve"> </w:t>
      </w:r>
      <w:r w:rsidR="002A33EE" w:rsidRPr="00526972">
        <w:rPr>
          <w:rFonts w:ascii="Times New Roman" w:hAnsi="Times New Roman" w:cs="Times New Roman"/>
          <w:sz w:val="24"/>
          <w:szCs w:val="24"/>
        </w:rPr>
        <w:t>S</w:t>
      </w:r>
      <w:r w:rsidR="00390753" w:rsidRPr="00526972">
        <w:rPr>
          <w:rFonts w:ascii="Times New Roman" w:hAnsi="Times New Roman" w:cs="Times New Roman"/>
          <w:sz w:val="24"/>
          <w:szCs w:val="24"/>
        </w:rPr>
        <w:t xml:space="preserve">pirituality can assure people </w:t>
      </w:r>
      <w:r w:rsidR="00A84315" w:rsidRPr="00526972">
        <w:rPr>
          <w:rFonts w:ascii="Times New Roman" w:hAnsi="Times New Roman" w:cs="Times New Roman"/>
          <w:sz w:val="24"/>
          <w:szCs w:val="24"/>
        </w:rPr>
        <w:t>that their</w:t>
      </w:r>
      <w:r w:rsidR="005F32B3" w:rsidRPr="00526972">
        <w:rPr>
          <w:rFonts w:ascii="Times New Roman" w:hAnsi="Times New Roman" w:cs="Times New Roman"/>
          <w:sz w:val="24"/>
          <w:szCs w:val="24"/>
        </w:rPr>
        <w:t xml:space="preserve"> </w:t>
      </w:r>
      <w:r w:rsidR="00390753" w:rsidRPr="00526972">
        <w:rPr>
          <w:rFonts w:ascii="Times New Roman" w:hAnsi="Times New Roman" w:cs="Times New Roman"/>
          <w:sz w:val="24"/>
          <w:szCs w:val="24"/>
        </w:rPr>
        <w:t>life-threatening illness may offer lessons to self or others</w:t>
      </w:r>
      <w:r w:rsidR="00BC0B2D" w:rsidRPr="00526972">
        <w:rPr>
          <w:rFonts w:ascii="Times New Roman" w:hAnsi="Times New Roman" w:cs="Times New Roman"/>
          <w:sz w:val="24"/>
          <w:szCs w:val="24"/>
        </w:rPr>
        <w:t xml:space="preserve"> (Daaleman &amp; Dobbs, 2010)</w:t>
      </w:r>
      <w:r w:rsidR="00390753" w:rsidRPr="00526972">
        <w:rPr>
          <w:rFonts w:ascii="Times New Roman" w:hAnsi="Times New Roman" w:cs="Times New Roman"/>
          <w:sz w:val="24"/>
          <w:szCs w:val="24"/>
        </w:rPr>
        <w:t xml:space="preserve">. </w:t>
      </w:r>
      <w:r w:rsidR="005A5FD9" w:rsidRPr="00526972">
        <w:rPr>
          <w:rFonts w:ascii="Times New Roman" w:hAnsi="Times New Roman" w:cs="Times New Roman"/>
          <w:sz w:val="24"/>
          <w:szCs w:val="24"/>
        </w:rPr>
        <w:t>Additionally, s</w:t>
      </w:r>
      <w:r w:rsidR="00390753" w:rsidRPr="00526972">
        <w:rPr>
          <w:rFonts w:ascii="Times New Roman" w:hAnsi="Times New Roman" w:cs="Times New Roman"/>
          <w:sz w:val="24"/>
          <w:szCs w:val="24"/>
        </w:rPr>
        <w:t xml:space="preserve">pirituality can </w:t>
      </w:r>
      <w:r w:rsidR="00BE6EEF" w:rsidRPr="00526972">
        <w:rPr>
          <w:rFonts w:ascii="Times New Roman" w:hAnsi="Times New Roman" w:cs="Times New Roman"/>
          <w:sz w:val="24"/>
          <w:szCs w:val="24"/>
        </w:rPr>
        <w:t xml:space="preserve">offer </w:t>
      </w:r>
      <w:r w:rsidR="00390753" w:rsidRPr="00526972">
        <w:rPr>
          <w:rFonts w:ascii="Times New Roman" w:hAnsi="Times New Roman" w:cs="Times New Roman"/>
          <w:sz w:val="24"/>
          <w:szCs w:val="24"/>
        </w:rPr>
        <w:t>bereaved people a sense of vicarious control, leaving the death of the loved one in the hands of a higher power</w:t>
      </w:r>
      <w:r w:rsidR="0048766D" w:rsidRPr="00526972">
        <w:rPr>
          <w:rFonts w:ascii="Times New Roman" w:hAnsi="Times New Roman" w:cs="Times New Roman"/>
          <w:sz w:val="24"/>
          <w:szCs w:val="24"/>
        </w:rPr>
        <w:t xml:space="preserve"> </w:t>
      </w:r>
      <w:r w:rsidR="002F25DC" w:rsidRPr="00526972">
        <w:rPr>
          <w:rFonts w:ascii="Times New Roman" w:hAnsi="Times New Roman" w:cs="Times New Roman"/>
          <w:sz w:val="24"/>
          <w:szCs w:val="24"/>
        </w:rPr>
        <w:t>(Ando et al., 201</w:t>
      </w:r>
      <w:r w:rsidR="000407F1" w:rsidRPr="00526972">
        <w:rPr>
          <w:rFonts w:ascii="Times New Roman" w:hAnsi="Times New Roman" w:cs="Times New Roman"/>
          <w:sz w:val="24"/>
          <w:szCs w:val="24"/>
        </w:rPr>
        <w:t>0</w:t>
      </w:r>
      <w:r w:rsidR="00A07685" w:rsidRPr="00526972">
        <w:rPr>
          <w:rFonts w:ascii="Times New Roman" w:hAnsi="Times New Roman" w:cs="Times New Roman"/>
          <w:sz w:val="24"/>
          <w:szCs w:val="24"/>
        </w:rPr>
        <w:t>)</w:t>
      </w:r>
      <w:r w:rsidR="005F32B3" w:rsidRPr="00526972">
        <w:rPr>
          <w:rFonts w:ascii="Times New Roman" w:hAnsi="Times New Roman" w:cs="Times New Roman"/>
          <w:sz w:val="24"/>
          <w:szCs w:val="24"/>
        </w:rPr>
        <w:t>.</w:t>
      </w:r>
      <w:r w:rsidR="00B95431" w:rsidRPr="00526972">
        <w:rPr>
          <w:rFonts w:ascii="Times New Roman" w:hAnsi="Times New Roman" w:cs="Times New Roman"/>
          <w:sz w:val="24"/>
          <w:szCs w:val="24"/>
        </w:rPr>
        <w:t xml:space="preserve"> </w:t>
      </w:r>
      <w:r w:rsidR="00EB6971" w:rsidRPr="00526972">
        <w:rPr>
          <w:rFonts w:ascii="Times New Roman" w:hAnsi="Times New Roman" w:cs="Times New Roman"/>
          <w:sz w:val="24"/>
          <w:szCs w:val="24"/>
        </w:rPr>
        <w:t>Due to</w:t>
      </w:r>
      <w:r w:rsidR="007E2D7A" w:rsidRPr="00526972">
        <w:rPr>
          <w:rFonts w:ascii="Times New Roman" w:hAnsi="Times New Roman" w:cs="Times New Roman"/>
          <w:sz w:val="24"/>
          <w:szCs w:val="24"/>
        </w:rPr>
        <w:t xml:space="preserve"> these benefits of spirituality, </w:t>
      </w:r>
      <w:r w:rsidR="00424B00" w:rsidRPr="00526972">
        <w:rPr>
          <w:rFonts w:ascii="Times New Roman" w:hAnsi="Times New Roman" w:cs="Times New Roman"/>
          <w:sz w:val="24"/>
          <w:szCs w:val="24"/>
        </w:rPr>
        <w:t>therapists have developed psychological treatments</w:t>
      </w:r>
      <w:r w:rsidR="00615451" w:rsidRPr="00526972">
        <w:rPr>
          <w:rFonts w:ascii="Times New Roman" w:hAnsi="Times New Roman" w:cs="Times New Roman"/>
          <w:sz w:val="24"/>
          <w:szCs w:val="24"/>
        </w:rPr>
        <w:t xml:space="preserve"> </w:t>
      </w:r>
      <w:r w:rsidR="00BE5F7E" w:rsidRPr="00526972">
        <w:rPr>
          <w:rFonts w:ascii="Times New Roman" w:hAnsi="Times New Roman" w:cs="Times New Roman"/>
          <w:sz w:val="24"/>
          <w:szCs w:val="24"/>
        </w:rPr>
        <w:t>that</w:t>
      </w:r>
      <w:r w:rsidR="00615451" w:rsidRPr="00526972">
        <w:rPr>
          <w:rFonts w:ascii="Times New Roman" w:hAnsi="Times New Roman" w:cs="Times New Roman"/>
          <w:sz w:val="24"/>
          <w:szCs w:val="24"/>
        </w:rPr>
        <w:t xml:space="preserve"> </w:t>
      </w:r>
      <w:r w:rsidR="00AB4DAA" w:rsidRPr="00526972">
        <w:rPr>
          <w:rFonts w:ascii="Times New Roman" w:hAnsi="Times New Roman" w:cs="Times New Roman"/>
          <w:sz w:val="24"/>
          <w:szCs w:val="24"/>
        </w:rPr>
        <w:t xml:space="preserve">promote spirituality in the face of death-related conditions. </w:t>
      </w:r>
    </w:p>
    <w:p w14:paraId="5F4E207A" w14:textId="2769C070" w:rsidR="005D559F" w:rsidRPr="00526972" w:rsidRDefault="00A829EE">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O</w:t>
      </w:r>
      <w:r w:rsidR="00CF6782" w:rsidRPr="00526972">
        <w:rPr>
          <w:rFonts w:ascii="Times New Roman" w:hAnsi="Times New Roman" w:cs="Times New Roman"/>
          <w:sz w:val="24"/>
          <w:szCs w:val="24"/>
        </w:rPr>
        <w:t>ur</w:t>
      </w:r>
      <w:r w:rsidR="00CD3860" w:rsidRPr="00526972">
        <w:rPr>
          <w:rFonts w:ascii="Times New Roman" w:hAnsi="Times New Roman" w:cs="Times New Roman"/>
          <w:sz w:val="24"/>
          <w:szCs w:val="24"/>
        </w:rPr>
        <w:t xml:space="preserve"> finding</w:t>
      </w:r>
      <w:r w:rsidR="007A7097" w:rsidRPr="00526972">
        <w:rPr>
          <w:rFonts w:ascii="Times New Roman" w:hAnsi="Times New Roman" w:cs="Times New Roman"/>
          <w:sz w:val="24"/>
          <w:szCs w:val="24"/>
        </w:rPr>
        <w:t>s</w:t>
      </w:r>
      <w:r w:rsidR="004C7B84" w:rsidRPr="00526972">
        <w:rPr>
          <w:rFonts w:ascii="Times New Roman" w:hAnsi="Times New Roman" w:cs="Times New Roman"/>
          <w:sz w:val="24"/>
          <w:szCs w:val="24"/>
        </w:rPr>
        <w:t xml:space="preserve"> </w:t>
      </w:r>
      <w:r w:rsidR="00CF6782" w:rsidRPr="00526972">
        <w:rPr>
          <w:rFonts w:ascii="Times New Roman" w:hAnsi="Times New Roman" w:cs="Times New Roman"/>
          <w:sz w:val="24"/>
          <w:szCs w:val="24"/>
        </w:rPr>
        <w:t>indicate</w:t>
      </w:r>
      <w:r w:rsidR="004C7B84" w:rsidRPr="00526972">
        <w:rPr>
          <w:rFonts w:ascii="Times New Roman" w:hAnsi="Times New Roman" w:cs="Times New Roman"/>
          <w:sz w:val="24"/>
          <w:szCs w:val="24"/>
        </w:rPr>
        <w:t xml:space="preserve"> that</w:t>
      </w:r>
      <w:r w:rsidR="0049305C" w:rsidRPr="00526972">
        <w:rPr>
          <w:rFonts w:ascii="Times New Roman" w:hAnsi="Times New Roman" w:cs="Times New Roman"/>
          <w:sz w:val="24"/>
          <w:szCs w:val="24"/>
        </w:rPr>
        <w:t xml:space="preserve"> </w:t>
      </w:r>
      <w:r w:rsidR="00B5055F" w:rsidRPr="00526972">
        <w:rPr>
          <w:rFonts w:ascii="Times New Roman" w:hAnsi="Times New Roman" w:cs="Times New Roman"/>
          <w:sz w:val="24"/>
          <w:szCs w:val="24"/>
        </w:rPr>
        <w:t xml:space="preserve">therapists </w:t>
      </w:r>
      <w:r w:rsidR="00CF6782" w:rsidRPr="00526972">
        <w:rPr>
          <w:rFonts w:ascii="Times New Roman" w:hAnsi="Times New Roman" w:cs="Times New Roman"/>
          <w:sz w:val="24"/>
          <w:szCs w:val="24"/>
        </w:rPr>
        <w:t xml:space="preserve">might </w:t>
      </w:r>
      <w:r w:rsidR="00B5055F" w:rsidRPr="00526972">
        <w:rPr>
          <w:rFonts w:ascii="Times New Roman" w:hAnsi="Times New Roman" w:cs="Times New Roman"/>
          <w:sz w:val="24"/>
          <w:szCs w:val="24"/>
        </w:rPr>
        <w:t xml:space="preserve">implement </w:t>
      </w:r>
      <w:r w:rsidR="0049305C" w:rsidRPr="00526972">
        <w:rPr>
          <w:rFonts w:ascii="Times New Roman" w:hAnsi="Times New Roman" w:cs="Times New Roman"/>
          <w:sz w:val="24"/>
          <w:szCs w:val="24"/>
        </w:rPr>
        <w:t xml:space="preserve">nostalgia </w:t>
      </w:r>
      <w:r w:rsidR="00B5055F" w:rsidRPr="00526972">
        <w:rPr>
          <w:rFonts w:ascii="Times New Roman" w:hAnsi="Times New Roman" w:cs="Times New Roman"/>
          <w:sz w:val="24"/>
          <w:szCs w:val="24"/>
        </w:rPr>
        <w:t>in these treatments</w:t>
      </w:r>
      <w:r w:rsidR="00447C7D" w:rsidRPr="00526972">
        <w:rPr>
          <w:rFonts w:ascii="Times New Roman" w:hAnsi="Times New Roman" w:cs="Times New Roman"/>
          <w:sz w:val="24"/>
          <w:szCs w:val="24"/>
        </w:rPr>
        <w:t xml:space="preserve">. </w:t>
      </w:r>
      <w:r w:rsidR="00BE6EEF" w:rsidRPr="00526972">
        <w:rPr>
          <w:rFonts w:ascii="Times New Roman" w:hAnsi="Times New Roman" w:cs="Times New Roman"/>
          <w:sz w:val="24"/>
          <w:szCs w:val="24"/>
        </w:rPr>
        <w:t>This approach hold</w:t>
      </w:r>
      <w:r w:rsidR="00EB6971" w:rsidRPr="00526972">
        <w:rPr>
          <w:rFonts w:ascii="Times New Roman" w:hAnsi="Times New Roman" w:cs="Times New Roman"/>
          <w:sz w:val="24"/>
          <w:szCs w:val="24"/>
        </w:rPr>
        <w:t>s</w:t>
      </w:r>
      <w:r w:rsidR="00BE6EEF" w:rsidRPr="00526972">
        <w:rPr>
          <w:rFonts w:ascii="Times New Roman" w:hAnsi="Times New Roman" w:cs="Times New Roman"/>
          <w:sz w:val="24"/>
          <w:szCs w:val="24"/>
        </w:rPr>
        <w:t xml:space="preserve"> some promise</w:t>
      </w:r>
      <w:r w:rsidR="00447C7D" w:rsidRPr="00526972">
        <w:rPr>
          <w:rFonts w:ascii="Times New Roman" w:hAnsi="Times New Roman" w:cs="Times New Roman"/>
          <w:sz w:val="24"/>
          <w:szCs w:val="24"/>
        </w:rPr>
        <w:t xml:space="preserve">. For example, </w:t>
      </w:r>
      <w:r w:rsidR="00544AC9" w:rsidRPr="00526972">
        <w:rPr>
          <w:rFonts w:ascii="Times New Roman" w:hAnsi="Times New Roman" w:cs="Times New Roman"/>
          <w:sz w:val="24"/>
          <w:szCs w:val="24"/>
        </w:rPr>
        <w:t>nostalgia</w:t>
      </w:r>
      <w:r w:rsidR="00447C7D" w:rsidRPr="00526972">
        <w:rPr>
          <w:rFonts w:ascii="Times New Roman" w:hAnsi="Times New Roman" w:cs="Times New Roman"/>
          <w:sz w:val="24"/>
          <w:szCs w:val="24"/>
        </w:rPr>
        <w:t xml:space="preserve"> </w:t>
      </w:r>
      <w:r w:rsidR="00C34D1D" w:rsidRPr="00526972">
        <w:rPr>
          <w:rFonts w:ascii="Times New Roman" w:hAnsi="Times New Roman" w:cs="Times New Roman"/>
          <w:sz w:val="24"/>
          <w:szCs w:val="24"/>
        </w:rPr>
        <w:t>facilitate</w:t>
      </w:r>
      <w:r w:rsidR="00544AC9" w:rsidRPr="00526972">
        <w:rPr>
          <w:rFonts w:ascii="Times New Roman" w:hAnsi="Times New Roman" w:cs="Times New Roman"/>
          <w:sz w:val="24"/>
          <w:szCs w:val="24"/>
        </w:rPr>
        <w:t>s</w:t>
      </w:r>
      <w:r w:rsidR="00181929" w:rsidRPr="00526972">
        <w:rPr>
          <w:rFonts w:ascii="Times New Roman" w:hAnsi="Times New Roman" w:cs="Times New Roman"/>
          <w:sz w:val="24"/>
          <w:szCs w:val="24"/>
        </w:rPr>
        <w:t xml:space="preserve"> adaptation to </w:t>
      </w:r>
      <w:r w:rsidR="00C71568" w:rsidRPr="00526972">
        <w:rPr>
          <w:rFonts w:ascii="Times New Roman" w:hAnsi="Times New Roman" w:cs="Times New Roman"/>
          <w:sz w:val="24"/>
          <w:szCs w:val="24"/>
        </w:rPr>
        <w:t>bereavement</w:t>
      </w:r>
      <w:r w:rsidR="00544AC9" w:rsidRPr="00526972">
        <w:rPr>
          <w:rFonts w:ascii="Times New Roman" w:hAnsi="Times New Roman" w:cs="Times New Roman"/>
          <w:sz w:val="24"/>
          <w:szCs w:val="24"/>
        </w:rPr>
        <w:t xml:space="preserve"> (Reid et al., 2021),</w:t>
      </w:r>
      <w:r w:rsidR="00C737C7" w:rsidRPr="00526972">
        <w:rPr>
          <w:rFonts w:ascii="Times New Roman" w:hAnsi="Times New Roman" w:cs="Times New Roman"/>
          <w:sz w:val="24"/>
          <w:szCs w:val="24"/>
        </w:rPr>
        <w:t xml:space="preserve"> </w:t>
      </w:r>
      <w:r w:rsidR="00544AC9" w:rsidRPr="00526972">
        <w:rPr>
          <w:rFonts w:ascii="Times New Roman" w:hAnsi="Times New Roman" w:cs="Times New Roman"/>
          <w:sz w:val="24"/>
          <w:szCs w:val="24"/>
        </w:rPr>
        <w:t xml:space="preserve">and may do </w:t>
      </w:r>
      <w:r w:rsidR="007A7097" w:rsidRPr="00526972">
        <w:rPr>
          <w:rFonts w:ascii="Times New Roman" w:hAnsi="Times New Roman" w:cs="Times New Roman"/>
          <w:sz w:val="24"/>
          <w:szCs w:val="24"/>
        </w:rPr>
        <w:t xml:space="preserve">so </w:t>
      </w:r>
      <w:r w:rsidR="00544AC9" w:rsidRPr="00526972">
        <w:rPr>
          <w:rFonts w:ascii="Times New Roman" w:hAnsi="Times New Roman" w:cs="Times New Roman"/>
          <w:sz w:val="24"/>
          <w:szCs w:val="24"/>
        </w:rPr>
        <w:t>by nurturing s</w:t>
      </w:r>
      <w:r w:rsidR="00BC3636" w:rsidRPr="00526972">
        <w:rPr>
          <w:rFonts w:ascii="Times New Roman" w:hAnsi="Times New Roman" w:cs="Times New Roman"/>
          <w:sz w:val="24"/>
          <w:szCs w:val="24"/>
        </w:rPr>
        <w:t>pirituality.</w:t>
      </w:r>
      <w:r w:rsidR="00030BB7" w:rsidRPr="00526972">
        <w:rPr>
          <w:rFonts w:ascii="Times New Roman" w:hAnsi="Times New Roman" w:cs="Times New Roman"/>
          <w:sz w:val="24"/>
          <w:szCs w:val="24"/>
        </w:rPr>
        <w:t xml:space="preserve"> </w:t>
      </w:r>
      <w:r w:rsidR="00BE6EEF" w:rsidRPr="00526972">
        <w:rPr>
          <w:rFonts w:ascii="Times New Roman" w:hAnsi="Times New Roman" w:cs="Times New Roman"/>
          <w:sz w:val="24"/>
          <w:szCs w:val="24"/>
        </w:rPr>
        <w:t xml:space="preserve">Also, </w:t>
      </w:r>
      <w:r w:rsidR="001747E6" w:rsidRPr="00526972">
        <w:rPr>
          <w:rFonts w:ascii="Times New Roman" w:hAnsi="Times New Roman" w:cs="Times New Roman"/>
          <w:sz w:val="24"/>
          <w:szCs w:val="24"/>
        </w:rPr>
        <w:t xml:space="preserve">nostalgia helps people cope with situations entailing existential threats such </w:t>
      </w:r>
      <w:r w:rsidR="000F7449" w:rsidRPr="00526972">
        <w:rPr>
          <w:rFonts w:ascii="Times New Roman" w:hAnsi="Times New Roman" w:cs="Times New Roman"/>
          <w:sz w:val="24"/>
          <w:szCs w:val="24"/>
        </w:rPr>
        <w:t xml:space="preserve">as </w:t>
      </w:r>
      <w:r w:rsidR="001747E6" w:rsidRPr="00526972">
        <w:rPr>
          <w:rFonts w:ascii="Times New Roman" w:hAnsi="Times New Roman" w:cs="Times New Roman"/>
          <w:sz w:val="24"/>
          <w:szCs w:val="24"/>
        </w:rPr>
        <w:t>death awareness</w:t>
      </w:r>
      <w:r w:rsidR="00F2276D" w:rsidRPr="00526972">
        <w:rPr>
          <w:rFonts w:ascii="Times New Roman" w:hAnsi="Times New Roman" w:cs="Times New Roman"/>
          <w:sz w:val="24"/>
          <w:szCs w:val="24"/>
        </w:rPr>
        <w:t xml:space="preserve"> (</w:t>
      </w:r>
      <w:r w:rsidR="001B2908" w:rsidRPr="00526972">
        <w:rPr>
          <w:rFonts w:ascii="Times New Roman" w:hAnsi="Times New Roman" w:cs="Times New Roman"/>
          <w:sz w:val="24"/>
          <w:szCs w:val="24"/>
        </w:rPr>
        <w:t>Ju</w:t>
      </w:r>
      <w:r w:rsidR="00CB3F6A" w:rsidRPr="00526972">
        <w:rPr>
          <w:rFonts w:ascii="Times New Roman" w:hAnsi="Times New Roman" w:cs="Times New Roman"/>
          <w:sz w:val="24"/>
          <w:szCs w:val="24"/>
        </w:rPr>
        <w:t>hl</w:t>
      </w:r>
      <w:r w:rsidR="001C4BD3" w:rsidRPr="00526972">
        <w:rPr>
          <w:rFonts w:ascii="Times New Roman" w:hAnsi="Times New Roman" w:cs="Times New Roman"/>
          <w:sz w:val="24"/>
          <w:szCs w:val="24"/>
        </w:rPr>
        <w:t xml:space="preserve"> et al.</w:t>
      </w:r>
      <w:r w:rsidR="004B3C9E" w:rsidRPr="00526972">
        <w:rPr>
          <w:rFonts w:ascii="Times New Roman" w:hAnsi="Times New Roman" w:cs="Times New Roman"/>
          <w:sz w:val="24"/>
          <w:szCs w:val="24"/>
        </w:rPr>
        <w:t>,</w:t>
      </w:r>
      <w:r w:rsidR="00C91274" w:rsidRPr="00526972">
        <w:rPr>
          <w:rFonts w:ascii="Times New Roman" w:hAnsi="Times New Roman" w:cs="Times New Roman"/>
          <w:sz w:val="24"/>
          <w:szCs w:val="24"/>
        </w:rPr>
        <w:t xml:space="preserve"> </w:t>
      </w:r>
      <w:r w:rsidR="001B2908" w:rsidRPr="00526972">
        <w:rPr>
          <w:rFonts w:ascii="Times New Roman" w:hAnsi="Times New Roman" w:cs="Times New Roman"/>
          <w:sz w:val="24"/>
          <w:szCs w:val="24"/>
        </w:rPr>
        <w:t>2010</w:t>
      </w:r>
      <w:r w:rsidR="00F2276D" w:rsidRPr="00526972">
        <w:rPr>
          <w:rFonts w:ascii="Times New Roman" w:hAnsi="Times New Roman" w:cs="Times New Roman"/>
          <w:sz w:val="24"/>
          <w:szCs w:val="24"/>
        </w:rPr>
        <w:t>)</w:t>
      </w:r>
      <w:r w:rsidR="001747E6" w:rsidRPr="00526972">
        <w:rPr>
          <w:rFonts w:ascii="Times New Roman" w:hAnsi="Times New Roman" w:cs="Times New Roman"/>
          <w:sz w:val="24"/>
          <w:szCs w:val="24"/>
        </w:rPr>
        <w:t xml:space="preserve"> and meaninglessness</w:t>
      </w:r>
      <w:r w:rsidR="004022D7" w:rsidRPr="00526972">
        <w:rPr>
          <w:rFonts w:ascii="Times New Roman" w:hAnsi="Times New Roman" w:cs="Times New Roman"/>
          <w:sz w:val="24"/>
          <w:szCs w:val="24"/>
        </w:rPr>
        <w:t xml:space="preserve"> </w:t>
      </w:r>
      <w:r w:rsidR="00F2276D" w:rsidRPr="00526972">
        <w:rPr>
          <w:rFonts w:ascii="Times New Roman" w:hAnsi="Times New Roman" w:cs="Times New Roman"/>
          <w:sz w:val="24"/>
          <w:szCs w:val="24"/>
        </w:rPr>
        <w:t>(</w:t>
      </w:r>
      <w:r w:rsidR="007B590D" w:rsidRPr="00526972">
        <w:rPr>
          <w:rFonts w:ascii="Times New Roman" w:hAnsi="Times New Roman" w:cs="Times New Roman"/>
          <w:sz w:val="24"/>
          <w:szCs w:val="24"/>
        </w:rPr>
        <w:t>Sedikides &amp; Wildschut, 2018</w:t>
      </w:r>
      <w:r w:rsidR="00F2276D" w:rsidRPr="00526972">
        <w:rPr>
          <w:rFonts w:ascii="Times New Roman" w:hAnsi="Times New Roman" w:cs="Times New Roman"/>
          <w:sz w:val="24"/>
          <w:szCs w:val="24"/>
        </w:rPr>
        <w:t>)</w:t>
      </w:r>
      <w:r w:rsidR="001747E6" w:rsidRPr="00526972">
        <w:rPr>
          <w:rFonts w:ascii="Times New Roman" w:hAnsi="Times New Roman" w:cs="Times New Roman"/>
          <w:sz w:val="24"/>
          <w:szCs w:val="24"/>
        </w:rPr>
        <w:t xml:space="preserve">. </w:t>
      </w:r>
      <w:r w:rsidR="00BE6EEF" w:rsidRPr="00526972">
        <w:rPr>
          <w:rFonts w:ascii="Times New Roman" w:hAnsi="Times New Roman" w:cs="Times New Roman"/>
          <w:sz w:val="24"/>
          <w:szCs w:val="24"/>
        </w:rPr>
        <w:t>N</w:t>
      </w:r>
      <w:r w:rsidR="00765C70" w:rsidRPr="00526972">
        <w:rPr>
          <w:rFonts w:ascii="Times New Roman" w:hAnsi="Times New Roman" w:cs="Times New Roman"/>
          <w:sz w:val="24"/>
          <w:szCs w:val="24"/>
        </w:rPr>
        <w:t>ostalgi</w:t>
      </w:r>
      <w:r w:rsidR="00A2151A" w:rsidRPr="00526972">
        <w:rPr>
          <w:rFonts w:ascii="Times New Roman" w:hAnsi="Times New Roman" w:cs="Times New Roman"/>
          <w:sz w:val="24"/>
          <w:szCs w:val="24"/>
        </w:rPr>
        <w:t>a</w:t>
      </w:r>
      <w:r w:rsidR="00BE6EEF" w:rsidRPr="00526972">
        <w:rPr>
          <w:rFonts w:ascii="Times New Roman" w:hAnsi="Times New Roman" w:cs="Times New Roman"/>
          <w:sz w:val="24"/>
          <w:szCs w:val="24"/>
        </w:rPr>
        <w:t>, then,</w:t>
      </w:r>
      <w:r w:rsidR="00A2151A" w:rsidRPr="00526972">
        <w:rPr>
          <w:rFonts w:ascii="Times New Roman" w:hAnsi="Times New Roman" w:cs="Times New Roman"/>
          <w:sz w:val="24"/>
          <w:szCs w:val="24"/>
        </w:rPr>
        <w:t xml:space="preserve"> </w:t>
      </w:r>
      <w:r w:rsidR="00A73697" w:rsidRPr="00526972">
        <w:rPr>
          <w:rFonts w:ascii="Times New Roman" w:hAnsi="Times New Roman" w:cs="Times New Roman"/>
          <w:sz w:val="24"/>
          <w:szCs w:val="24"/>
        </w:rPr>
        <w:t xml:space="preserve">could </w:t>
      </w:r>
      <w:r w:rsidR="00EB6971" w:rsidRPr="00526972">
        <w:rPr>
          <w:rFonts w:ascii="Times New Roman" w:hAnsi="Times New Roman" w:cs="Times New Roman"/>
          <w:sz w:val="24"/>
          <w:szCs w:val="24"/>
        </w:rPr>
        <w:t xml:space="preserve">strengthen </w:t>
      </w:r>
      <w:r w:rsidR="00093D7B" w:rsidRPr="00526972">
        <w:rPr>
          <w:rFonts w:ascii="Times New Roman" w:hAnsi="Times New Roman" w:cs="Times New Roman"/>
          <w:sz w:val="24"/>
          <w:szCs w:val="24"/>
        </w:rPr>
        <w:t xml:space="preserve">existing </w:t>
      </w:r>
      <w:r w:rsidR="00150B69" w:rsidRPr="00526972">
        <w:rPr>
          <w:rFonts w:ascii="Times New Roman" w:hAnsi="Times New Roman" w:cs="Times New Roman"/>
          <w:sz w:val="24"/>
          <w:szCs w:val="24"/>
        </w:rPr>
        <w:t>treatments.</w:t>
      </w:r>
    </w:p>
    <w:p w14:paraId="050BC162" w14:textId="4BC68A80" w:rsidR="00544AC9" w:rsidRPr="00526972" w:rsidRDefault="00EC6FD9" w:rsidP="00A829EE">
      <w:pPr>
        <w:widowControl w:val="0"/>
        <w:spacing w:after="0" w:line="480" w:lineRule="exact"/>
        <w:rPr>
          <w:rFonts w:ascii="Times New Roman" w:hAnsi="Times New Roman" w:cs="Times New Roman"/>
          <w:b/>
          <w:sz w:val="24"/>
          <w:szCs w:val="24"/>
        </w:rPr>
      </w:pPr>
      <w:r w:rsidRPr="00526972">
        <w:rPr>
          <w:rFonts w:ascii="Times New Roman" w:hAnsi="Times New Roman" w:cs="Times New Roman"/>
          <w:b/>
          <w:sz w:val="24"/>
          <w:szCs w:val="24"/>
        </w:rPr>
        <w:lastRenderedPageBreak/>
        <w:t>Conclusion</w:t>
      </w:r>
    </w:p>
    <w:p w14:paraId="75F394F4" w14:textId="0E3154D5" w:rsidR="00010D48" w:rsidRPr="00526972" w:rsidRDefault="00390FD9" w:rsidP="00010D48">
      <w:pPr>
        <w:widowControl w:val="0"/>
        <w:spacing w:after="0" w:line="480" w:lineRule="exact"/>
        <w:ind w:firstLine="720"/>
        <w:rPr>
          <w:rFonts w:ascii="Times New Roman" w:hAnsi="Times New Roman" w:cs="Times New Roman"/>
          <w:sz w:val="24"/>
          <w:szCs w:val="24"/>
        </w:rPr>
      </w:pPr>
      <w:r w:rsidRPr="00526972">
        <w:rPr>
          <w:rFonts w:ascii="Times New Roman" w:hAnsi="Times New Roman" w:cs="Times New Roman"/>
          <w:sz w:val="24"/>
          <w:szCs w:val="24"/>
        </w:rPr>
        <w:t xml:space="preserve">The current work provides </w:t>
      </w:r>
      <w:r w:rsidR="00FD78C4" w:rsidRPr="00526972">
        <w:rPr>
          <w:rFonts w:ascii="Times New Roman" w:hAnsi="Times New Roman" w:cs="Times New Roman"/>
          <w:sz w:val="24"/>
          <w:szCs w:val="24"/>
        </w:rPr>
        <w:t xml:space="preserve">the first empirical </w:t>
      </w:r>
      <w:r w:rsidRPr="00526972">
        <w:rPr>
          <w:rFonts w:ascii="Times New Roman" w:hAnsi="Times New Roman" w:cs="Times New Roman"/>
          <w:sz w:val="24"/>
          <w:szCs w:val="24"/>
        </w:rPr>
        <w:t xml:space="preserve">evidence for </w:t>
      </w:r>
      <w:r w:rsidR="00BE6EEF" w:rsidRPr="00526972">
        <w:rPr>
          <w:rFonts w:ascii="Times New Roman" w:hAnsi="Times New Roman" w:cs="Times New Roman"/>
          <w:sz w:val="24"/>
          <w:szCs w:val="24"/>
        </w:rPr>
        <w:t xml:space="preserve">a </w:t>
      </w:r>
      <w:r w:rsidRPr="00526972">
        <w:rPr>
          <w:rFonts w:ascii="Times New Roman" w:hAnsi="Times New Roman" w:cs="Times New Roman"/>
          <w:sz w:val="24"/>
          <w:szCs w:val="24"/>
        </w:rPr>
        <w:t>link between nostalgia and spirituality. N</w:t>
      </w:r>
      <w:r w:rsidR="00D851AE" w:rsidRPr="00526972">
        <w:rPr>
          <w:rFonts w:ascii="Times New Roman" w:hAnsi="Times New Roman" w:cs="Times New Roman"/>
          <w:sz w:val="24"/>
          <w:szCs w:val="24"/>
        </w:rPr>
        <w:t>ostalgia predicts greater spirituality</w:t>
      </w:r>
      <w:r w:rsidR="00BE6EEF" w:rsidRPr="00526972">
        <w:rPr>
          <w:rFonts w:ascii="Times New Roman" w:hAnsi="Times New Roman" w:cs="Times New Roman"/>
          <w:sz w:val="24"/>
          <w:szCs w:val="24"/>
        </w:rPr>
        <w:t>,</w:t>
      </w:r>
      <w:r w:rsidR="00D851AE" w:rsidRPr="00526972">
        <w:rPr>
          <w:rFonts w:ascii="Times New Roman" w:hAnsi="Times New Roman" w:cs="Times New Roman"/>
          <w:sz w:val="24"/>
          <w:szCs w:val="24"/>
        </w:rPr>
        <w:t xml:space="preserve"> and it does so </w:t>
      </w:r>
      <w:r w:rsidR="00905F51" w:rsidRPr="00526972">
        <w:rPr>
          <w:rFonts w:ascii="Times New Roman" w:hAnsi="Times New Roman" w:cs="Times New Roman"/>
          <w:sz w:val="24"/>
          <w:szCs w:val="24"/>
        </w:rPr>
        <w:t>after controlling for</w:t>
      </w:r>
      <w:r w:rsidR="00D851AE" w:rsidRPr="00526972">
        <w:rPr>
          <w:rFonts w:ascii="Times New Roman" w:hAnsi="Times New Roman" w:cs="Times New Roman"/>
          <w:sz w:val="24"/>
          <w:szCs w:val="24"/>
        </w:rPr>
        <w:t xml:space="preserve"> </w:t>
      </w:r>
      <w:r w:rsidR="00B7415B" w:rsidRPr="00526972">
        <w:rPr>
          <w:rFonts w:ascii="Times New Roman" w:hAnsi="Times New Roman" w:cs="Times New Roman"/>
          <w:sz w:val="24"/>
          <w:szCs w:val="24"/>
        </w:rPr>
        <w:t>core personality traits and key demographics.</w:t>
      </w:r>
      <w:r w:rsidR="00D851AE" w:rsidRPr="00526972">
        <w:rPr>
          <w:rFonts w:ascii="Times New Roman" w:hAnsi="Times New Roman" w:cs="Times New Roman"/>
          <w:sz w:val="24"/>
          <w:szCs w:val="24"/>
        </w:rPr>
        <w:t xml:space="preserve"> </w:t>
      </w:r>
      <w:r w:rsidR="000A7125" w:rsidRPr="00526972">
        <w:rPr>
          <w:rFonts w:ascii="Times New Roman" w:hAnsi="Times New Roman" w:cs="Times New Roman"/>
          <w:sz w:val="24"/>
          <w:szCs w:val="24"/>
        </w:rPr>
        <w:t xml:space="preserve">Additionally, </w:t>
      </w:r>
      <w:r w:rsidR="00F145D0" w:rsidRPr="00526972">
        <w:rPr>
          <w:rFonts w:ascii="Times New Roman" w:hAnsi="Times New Roman" w:cs="Times New Roman"/>
          <w:sz w:val="24"/>
          <w:szCs w:val="24"/>
        </w:rPr>
        <w:t xml:space="preserve">the effect of </w:t>
      </w:r>
      <w:r w:rsidR="000A7125" w:rsidRPr="00526972">
        <w:rPr>
          <w:rFonts w:ascii="Times New Roman" w:hAnsi="Times New Roman" w:cs="Times New Roman"/>
          <w:sz w:val="24"/>
          <w:szCs w:val="24"/>
        </w:rPr>
        <w:t xml:space="preserve">nostalgia </w:t>
      </w:r>
      <w:r w:rsidR="00F145D0" w:rsidRPr="00526972">
        <w:rPr>
          <w:rFonts w:ascii="Times New Roman" w:hAnsi="Times New Roman" w:cs="Times New Roman"/>
          <w:sz w:val="24"/>
          <w:szCs w:val="24"/>
        </w:rPr>
        <w:t xml:space="preserve">on increased </w:t>
      </w:r>
      <w:r w:rsidR="000A7125" w:rsidRPr="00526972">
        <w:rPr>
          <w:rFonts w:ascii="Times New Roman" w:hAnsi="Times New Roman" w:cs="Times New Roman"/>
          <w:sz w:val="24"/>
          <w:szCs w:val="24"/>
        </w:rPr>
        <w:t xml:space="preserve">spirituality </w:t>
      </w:r>
      <w:r w:rsidR="00F145D0" w:rsidRPr="00526972">
        <w:rPr>
          <w:rFonts w:ascii="Times New Roman" w:hAnsi="Times New Roman" w:cs="Times New Roman"/>
          <w:sz w:val="24"/>
          <w:szCs w:val="24"/>
        </w:rPr>
        <w:t xml:space="preserve">is mediated </w:t>
      </w:r>
      <w:r w:rsidR="00A829EE" w:rsidRPr="00526972">
        <w:rPr>
          <w:rFonts w:ascii="Times New Roman" w:hAnsi="Times New Roman" w:cs="Times New Roman"/>
          <w:sz w:val="24"/>
          <w:szCs w:val="24"/>
        </w:rPr>
        <w:t xml:space="preserve">serially via </w:t>
      </w:r>
      <w:r w:rsidR="00E516BF" w:rsidRPr="00526972">
        <w:rPr>
          <w:rFonts w:ascii="Times New Roman" w:hAnsi="Times New Roman" w:cs="Times New Roman"/>
          <w:sz w:val="24"/>
          <w:szCs w:val="24"/>
        </w:rPr>
        <w:t>self-continuity</w:t>
      </w:r>
      <w:r w:rsidR="00A829EE" w:rsidRPr="00526972">
        <w:rPr>
          <w:rFonts w:ascii="Times New Roman" w:hAnsi="Times New Roman" w:cs="Times New Roman"/>
          <w:sz w:val="24"/>
          <w:szCs w:val="24"/>
        </w:rPr>
        <w:t xml:space="preserve"> and</w:t>
      </w:r>
      <w:r w:rsidR="00323170" w:rsidRPr="00526972">
        <w:rPr>
          <w:rFonts w:ascii="Times New Roman" w:hAnsi="Times New Roman" w:cs="Times New Roman"/>
          <w:sz w:val="24"/>
          <w:szCs w:val="24"/>
        </w:rPr>
        <w:t xml:space="preserve"> meaning in life</w:t>
      </w:r>
      <w:r w:rsidR="00E516BF" w:rsidRPr="00526972">
        <w:rPr>
          <w:rFonts w:ascii="Times New Roman" w:hAnsi="Times New Roman" w:cs="Times New Roman"/>
          <w:sz w:val="24"/>
          <w:szCs w:val="24"/>
        </w:rPr>
        <w:t>.</w:t>
      </w:r>
      <w:r w:rsidR="00D60196" w:rsidRPr="00526972">
        <w:rPr>
          <w:rFonts w:ascii="Times New Roman" w:hAnsi="Times New Roman" w:cs="Times New Roman"/>
          <w:sz w:val="24"/>
          <w:szCs w:val="24"/>
        </w:rPr>
        <w:t xml:space="preserve"> These findings </w:t>
      </w:r>
      <w:r w:rsidR="00155C99" w:rsidRPr="00526972">
        <w:rPr>
          <w:rFonts w:ascii="Times New Roman" w:hAnsi="Times New Roman" w:cs="Times New Roman"/>
          <w:sz w:val="24"/>
          <w:szCs w:val="24"/>
        </w:rPr>
        <w:t xml:space="preserve">pave the way </w:t>
      </w:r>
      <w:r w:rsidR="00056018" w:rsidRPr="00526972">
        <w:rPr>
          <w:rFonts w:ascii="Times New Roman" w:hAnsi="Times New Roman" w:cs="Times New Roman"/>
          <w:sz w:val="24"/>
          <w:szCs w:val="24"/>
        </w:rPr>
        <w:t xml:space="preserve">for </w:t>
      </w:r>
      <w:r w:rsidR="00002685" w:rsidRPr="00526972">
        <w:rPr>
          <w:rFonts w:ascii="Times New Roman" w:hAnsi="Times New Roman" w:cs="Times New Roman"/>
          <w:sz w:val="24"/>
          <w:szCs w:val="24"/>
        </w:rPr>
        <w:t xml:space="preserve">several </w:t>
      </w:r>
      <w:r w:rsidR="00010D48" w:rsidRPr="00526972">
        <w:rPr>
          <w:rFonts w:ascii="Times New Roman" w:hAnsi="Times New Roman" w:cs="Times New Roman"/>
          <w:sz w:val="24"/>
          <w:szCs w:val="24"/>
        </w:rPr>
        <w:t>empirical directions</w:t>
      </w:r>
      <w:r w:rsidR="00056018" w:rsidRPr="00526972">
        <w:rPr>
          <w:rFonts w:ascii="Times New Roman" w:hAnsi="Times New Roman" w:cs="Times New Roman"/>
          <w:sz w:val="24"/>
          <w:szCs w:val="24"/>
        </w:rPr>
        <w:t xml:space="preserve"> </w:t>
      </w:r>
      <w:r w:rsidR="00155C99" w:rsidRPr="00526972">
        <w:rPr>
          <w:rFonts w:ascii="Times New Roman" w:hAnsi="Times New Roman" w:cs="Times New Roman"/>
          <w:sz w:val="24"/>
          <w:szCs w:val="24"/>
        </w:rPr>
        <w:t>and</w:t>
      </w:r>
      <w:r w:rsidR="00EB6971" w:rsidRPr="00526972">
        <w:rPr>
          <w:rFonts w:ascii="Times New Roman" w:hAnsi="Times New Roman" w:cs="Times New Roman"/>
          <w:sz w:val="24"/>
          <w:szCs w:val="24"/>
        </w:rPr>
        <w:t xml:space="preserve"> </w:t>
      </w:r>
      <w:r w:rsidR="00002685" w:rsidRPr="00526972">
        <w:rPr>
          <w:rFonts w:ascii="Times New Roman" w:hAnsi="Times New Roman" w:cs="Times New Roman"/>
          <w:sz w:val="24"/>
          <w:szCs w:val="24"/>
        </w:rPr>
        <w:t xml:space="preserve">bear </w:t>
      </w:r>
      <w:r w:rsidR="00155C99" w:rsidRPr="00526972">
        <w:rPr>
          <w:rFonts w:ascii="Times New Roman" w:hAnsi="Times New Roman" w:cs="Times New Roman"/>
          <w:sz w:val="24"/>
          <w:szCs w:val="24"/>
        </w:rPr>
        <w:t>practical implications.</w:t>
      </w:r>
    </w:p>
    <w:p w14:paraId="1CAB71B3" w14:textId="77777777" w:rsidR="00010D48" w:rsidRPr="00526972" w:rsidRDefault="00010D48" w:rsidP="00D3206A">
      <w:pPr>
        <w:rPr>
          <w:rFonts w:ascii="Times New Roman" w:hAnsi="Times New Roman" w:cs="Times New Roman"/>
          <w:sz w:val="24"/>
          <w:szCs w:val="24"/>
        </w:rPr>
      </w:pPr>
      <w:r w:rsidRPr="00526972">
        <w:rPr>
          <w:rFonts w:ascii="Times New Roman" w:hAnsi="Times New Roman" w:cs="Times New Roman"/>
          <w:sz w:val="24"/>
          <w:szCs w:val="24"/>
        </w:rPr>
        <w:br w:type="page"/>
      </w:r>
    </w:p>
    <w:p w14:paraId="035F0643" w14:textId="4B2AE450" w:rsidR="00BA00F7" w:rsidRPr="00526972" w:rsidRDefault="00BA00F7" w:rsidP="00910C45">
      <w:pPr>
        <w:pStyle w:val="EndNoteBibliography"/>
        <w:widowControl w:val="0"/>
        <w:spacing w:after="0" w:line="480" w:lineRule="exact"/>
        <w:ind w:hanging="720"/>
        <w:jc w:val="center"/>
        <w:rPr>
          <w:b/>
          <w:bCs/>
          <w:szCs w:val="24"/>
        </w:rPr>
      </w:pPr>
      <w:r w:rsidRPr="00526972">
        <w:rPr>
          <w:b/>
          <w:bCs/>
          <w:szCs w:val="24"/>
        </w:rPr>
        <w:lastRenderedPageBreak/>
        <w:t>References</w:t>
      </w:r>
    </w:p>
    <w:p w14:paraId="4BB3D73D" w14:textId="34EB601F" w:rsidR="008D7C9C" w:rsidRPr="00526972" w:rsidRDefault="008D7C9C" w:rsidP="008D7C9C">
      <w:pPr>
        <w:pStyle w:val="EndNoteBibliography"/>
        <w:widowControl w:val="0"/>
        <w:spacing w:after="0" w:line="480" w:lineRule="exact"/>
        <w:ind w:hanging="720"/>
        <w:rPr>
          <w:szCs w:val="24"/>
        </w:rPr>
      </w:pPr>
      <w:r w:rsidRPr="00526972">
        <w:rPr>
          <w:szCs w:val="24"/>
        </w:rPr>
        <w:t xml:space="preserve">Abeyta, A., Routledge, C., Roylance, C., Wildschut, R.T., &amp; Sedikides, C. (2015). Attachment-related avoidance and the social and agentic content of nostalgic memories. </w:t>
      </w:r>
      <w:r w:rsidRPr="00526972">
        <w:rPr>
          <w:i/>
          <w:iCs/>
          <w:szCs w:val="24"/>
        </w:rPr>
        <w:t>Journal of Social and Personal Relationships, 32</w:t>
      </w:r>
      <w:r w:rsidRPr="00526972">
        <w:rPr>
          <w:szCs w:val="24"/>
        </w:rPr>
        <w:t>(3)</w:t>
      </w:r>
      <w:r w:rsidRPr="00526972">
        <w:rPr>
          <w:iCs/>
          <w:szCs w:val="24"/>
        </w:rPr>
        <w:t>, 406-413</w:t>
      </w:r>
      <w:r w:rsidRPr="00526972">
        <w:rPr>
          <w:szCs w:val="24"/>
        </w:rPr>
        <w:t xml:space="preserve">. </w:t>
      </w:r>
      <w:hyperlink r:id="rId11" w:history="1">
        <w:r w:rsidR="00373DDA" w:rsidRPr="00526972">
          <w:rPr>
            <w:rStyle w:val="Hyperlink"/>
            <w:szCs w:val="24"/>
          </w:rPr>
          <w:t>https://doi.org/10.1177/0265407514533770</w:t>
        </w:r>
      </w:hyperlink>
    </w:p>
    <w:p w14:paraId="4A7CB88F" w14:textId="57D03D13" w:rsidR="00373DDA" w:rsidRPr="00526972" w:rsidRDefault="00185764">
      <w:pPr>
        <w:pStyle w:val="EndNoteBibliography"/>
        <w:widowControl w:val="0"/>
        <w:spacing w:after="0" w:line="480" w:lineRule="exact"/>
        <w:ind w:hanging="720"/>
      </w:pPr>
      <w:r w:rsidRPr="00526972">
        <w:t xml:space="preserve">Agli, O., Bailly, N., Ferrand, C., &amp; Martinent, G. (2018). Spirituality, quality of life, and depression in older people with dementia, </w:t>
      </w:r>
      <w:r w:rsidRPr="00526972">
        <w:rPr>
          <w:i/>
        </w:rPr>
        <w:t>Journal of Religion, Spirituality &amp; Aging</w:t>
      </w:r>
      <w:r w:rsidRPr="00526972">
        <w:t xml:space="preserve">, </w:t>
      </w:r>
      <w:r w:rsidRPr="00526972">
        <w:rPr>
          <w:i/>
        </w:rPr>
        <w:t>30</w:t>
      </w:r>
      <w:r w:rsidRPr="00526972">
        <w:t>(3), 268</w:t>
      </w:r>
      <w:r w:rsidR="00373DDA" w:rsidRPr="00526972">
        <w:t>-</w:t>
      </w:r>
      <w:r w:rsidRPr="00526972">
        <w:t xml:space="preserve">278. </w:t>
      </w:r>
      <w:hyperlink r:id="rId12" w:history="1">
        <w:r w:rsidR="00373DDA" w:rsidRPr="00526972">
          <w:rPr>
            <w:rStyle w:val="Hyperlink"/>
            <w:rFonts w:asciiTheme="majorBidi" w:hAnsiTheme="majorBidi" w:cstheme="majorBidi"/>
            <w:szCs w:val="24"/>
          </w:rPr>
          <w:t>https://doi.org/</w:t>
        </w:r>
        <w:r w:rsidR="00373DDA" w:rsidRPr="00526972">
          <w:rPr>
            <w:rStyle w:val="Hyperlink"/>
          </w:rPr>
          <w:t>10.1080/15528030.2018.1452832</w:t>
        </w:r>
      </w:hyperlink>
    </w:p>
    <w:p w14:paraId="56040F35" w14:textId="7744D485" w:rsidR="00185764" w:rsidRPr="00526972" w:rsidRDefault="00185764" w:rsidP="00910C45">
      <w:pPr>
        <w:pStyle w:val="EndNoteBibliography"/>
        <w:widowControl w:val="0"/>
        <w:spacing w:after="0" w:line="480" w:lineRule="exact"/>
        <w:ind w:hanging="720"/>
      </w:pPr>
      <w:r w:rsidRPr="00526972">
        <w:rPr>
          <w:szCs w:val="24"/>
        </w:rPr>
        <w:t xml:space="preserve">Akaike, H. (1974). A new look at the statistical model identification. </w:t>
      </w:r>
      <w:r w:rsidRPr="00526972">
        <w:rPr>
          <w:i/>
          <w:szCs w:val="24"/>
        </w:rPr>
        <w:t xml:space="preserve">IEEE </w:t>
      </w:r>
      <w:r w:rsidR="00753A46" w:rsidRPr="00526972">
        <w:rPr>
          <w:i/>
          <w:szCs w:val="24"/>
        </w:rPr>
        <w:t>T</w:t>
      </w:r>
      <w:r w:rsidRPr="00526972">
        <w:rPr>
          <w:i/>
          <w:szCs w:val="24"/>
        </w:rPr>
        <w:t xml:space="preserve">ransactions on </w:t>
      </w:r>
      <w:r w:rsidR="00753A46" w:rsidRPr="00526972">
        <w:rPr>
          <w:i/>
          <w:szCs w:val="24"/>
        </w:rPr>
        <w:t>A</w:t>
      </w:r>
      <w:r w:rsidRPr="00526972">
        <w:rPr>
          <w:i/>
          <w:szCs w:val="24"/>
        </w:rPr>
        <w:t xml:space="preserve">utomatic </w:t>
      </w:r>
      <w:r w:rsidR="00753A46" w:rsidRPr="00526972">
        <w:rPr>
          <w:i/>
          <w:szCs w:val="24"/>
        </w:rPr>
        <w:t>C</w:t>
      </w:r>
      <w:r w:rsidRPr="00526972">
        <w:rPr>
          <w:i/>
          <w:szCs w:val="24"/>
        </w:rPr>
        <w:t>ontrol</w:t>
      </w:r>
      <w:r w:rsidRPr="00526972">
        <w:rPr>
          <w:szCs w:val="24"/>
        </w:rPr>
        <w:t xml:space="preserve">, </w:t>
      </w:r>
      <w:r w:rsidRPr="00526972">
        <w:rPr>
          <w:i/>
          <w:szCs w:val="24"/>
        </w:rPr>
        <w:t>19</w:t>
      </w:r>
      <w:r w:rsidRPr="00526972">
        <w:rPr>
          <w:szCs w:val="24"/>
        </w:rPr>
        <w:t>(6), 716-723.</w:t>
      </w:r>
      <w:r w:rsidR="001C1151" w:rsidRPr="00526972">
        <w:rPr>
          <w:szCs w:val="24"/>
        </w:rPr>
        <w:t xml:space="preserve"> </w:t>
      </w:r>
      <w:hyperlink r:id="rId13" w:history="1">
        <w:r w:rsidR="00373DDA" w:rsidRPr="00526972">
          <w:rPr>
            <w:rStyle w:val="Hyperlink"/>
            <w:rFonts w:asciiTheme="majorBidi" w:hAnsiTheme="majorBidi" w:cstheme="majorBidi"/>
            <w:szCs w:val="24"/>
          </w:rPr>
          <w:t>https://doi.org/</w:t>
        </w:r>
        <w:r w:rsidR="00373DDA" w:rsidRPr="00526972">
          <w:rPr>
            <w:rStyle w:val="Hyperlink"/>
            <w:szCs w:val="24"/>
          </w:rPr>
          <w:t>10.1109/TAC.1974.1100705</w:t>
        </w:r>
      </w:hyperlink>
    </w:p>
    <w:p w14:paraId="797428E9" w14:textId="533578A5" w:rsidR="00373DDA" w:rsidRPr="00526972" w:rsidRDefault="001E6A55" w:rsidP="00910C45">
      <w:pPr>
        <w:pStyle w:val="EndNoteBibliography"/>
        <w:widowControl w:val="0"/>
        <w:spacing w:after="0" w:line="480" w:lineRule="exact"/>
        <w:ind w:hanging="720"/>
        <w:rPr>
          <w:szCs w:val="24"/>
        </w:rPr>
      </w:pPr>
      <w:r w:rsidRPr="00526972">
        <w:rPr>
          <w:szCs w:val="24"/>
        </w:rPr>
        <w:t xml:space="preserve">Ando, M., Morita, T., Miyashita, M., Sanjo, M., Kira, H., &amp; Shima, Y. (2010). Effects of </w:t>
      </w:r>
      <w:r w:rsidR="007C5214" w:rsidRPr="00526972">
        <w:rPr>
          <w:szCs w:val="24"/>
        </w:rPr>
        <w:t>b</w:t>
      </w:r>
      <w:r w:rsidRPr="00526972">
        <w:rPr>
          <w:szCs w:val="24"/>
        </w:rPr>
        <w:t xml:space="preserve">ereavement </w:t>
      </w:r>
      <w:r w:rsidR="007C5214" w:rsidRPr="00526972">
        <w:rPr>
          <w:szCs w:val="24"/>
        </w:rPr>
        <w:t>l</w:t>
      </w:r>
      <w:r w:rsidRPr="00526972">
        <w:rPr>
          <w:szCs w:val="24"/>
        </w:rPr>
        <w:t xml:space="preserve">ife </w:t>
      </w:r>
      <w:r w:rsidR="007C5214" w:rsidRPr="00526972">
        <w:rPr>
          <w:szCs w:val="24"/>
        </w:rPr>
        <w:t>r</w:t>
      </w:r>
      <w:r w:rsidRPr="00526972">
        <w:rPr>
          <w:szCs w:val="24"/>
        </w:rPr>
        <w:t xml:space="preserve">eview on spiritual well-being and depression. </w:t>
      </w:r>
      <w:r w:rsidRPr="00526972">
        <w:rPr>
          <w:i/>
          <w:szCs w:val="24"/>
        </w:rPr>
        <w:t xml:space="preserve">Journal </w:t>
      </w:r>
      <w:r w:rsidR="007C5214" w:rsidRPr="00526972">
        <w:rPr>
          <w:i/>
          <w:szCs w:val="24"/>
        </w:rPr>
        <w:t>o</w:t>
      </w:r>
      <w:r w:rsidRPr="00526972">
        <w:rPr>
          <w:i/>
          <w:szCs w:val="24"/>
        </w:rPr>
        <w:t xml:space="preserve">f Pain </w:t>
      </w:r>
      <w:r w:rsidR="007C5214" w:rsidRPr="00526972">
        <w:rPr>
          <w:i/>
          <w:szCs w:val="24"/>
        </w:rPr>
        <w:t>a</w:t>
      </w:r>
      <w:r w:rsidRPr="00526972">
        <w:rPr>
          <w:i/>
          <w:szCs w:val="24"/>
        </w:rPr>
        <w:t xml:space="preserve">nd </w:t>
      </w:r>
      <w:r w:rsidR="007C5214" w:rsidRPr="00526972">
        <w:rPr>
          <w:i/>
          <w:szCs w:val="24"/>
        </w:rPr>
        <w:t>S</w:t>
      </w:r>
      <w:r w:rsidRPr="00526972">
        <w:rPr>
          <w:i/>
          <w:szCs w:val="24"/>
        </w:rPr>
        <w:t xml:space="preserve">ymptom </w:t>
      </w:r>
      <w:r w:rsidR="007C5214" w:rsidRPr="00526972">
        <w:rPr>
          <w:i/>
          <w:szCs w:val="24"/>
        </w:rPr>
        <w:t>M</w:t>
      </w:r>
      <w:r w:rsidRPr="00526972">
        <w:rPr>
          <w:i/>
          <w:szCs w:val="24"/>
        </w:rPr>
        <w:t>anagement</w:t>
      </w:r>
      <w:r w:rsidRPr="00526972">
        <w:rPr>
          <w:szCs w:val="24"/>
        </w:rPr>
        <w:t xml:space="preserve">, </w:t>
      </w:r>
      <w:r w:rsidRPr="00526972">
        <w:rPr>
          <w:i/>
          <w:szCs w:val="24"/>
        </w:rPr>
        <w:t>40</w:t>
      </w:r>
      <w:r w:rsidRPr="00526972">
        <w:rPr>
          <w:szCs w:val="24"/>
        </w:rPr>
        <w:t xml:space="preserve">(3), 453-459. </w:t>
      </w:r>
      <w:hyperlink r:id="rId14" w:history="1">
        <w:r w:rsidR="00373DDA" w:rsidRPr="00526972">
          <w:rPr>
            <w:rStyle w:val="Hyperlink"/>
            <w:rFonts w:asciiTheme="majorBidi" w:hAnsiTheme="majorBidi" w:cstheme="majorBidi"/>
            <w:szCs w:val="24"/>
          </w:rPr>
          <w:t>https://doi.org/</w:t>
        </w:r>
        <w:r w:rsidR="00373DDA" w:rsidRPr="00526972">
          <w:rPr>
            <w:rStyle w:val="Hyperlink"/>
            <w:szCs w:val="24"/>
          </w:rPr>
          <w:t>10.1016/j.jpainsymman.2009.12.028</w:t>
        </w:r>
      </w:hyperlink>
    </w:p>
    <w:p w14:paraId="7698FB45" w14:textId="450869FE" w:rsidR="00F0763D" w:rsidRPr="00526972" w:rsidRDefault="00F0763D" w:rsidP="00F0763D">
      <w:pPr>
        <w:pStyle w:val="EndNoteBibliography"/>
        <w:widowControl w:val="0"/>
        <w:spacing w:after="0" w:line="480" w:lineRule="exact"/>
        <w:ind w:hanging="720"/>
        <w:rPr>
          <w:rFonts w:asciiTheme="majorBidi" w:hAnsiTheme="majorBidi" w:cstheme="majorBidi"/>
          <w:szCs w:val="24"/>
        </w:rPr>
      </w:pPr>
      <w:r w:rsidRPr="00526972">
        <w:rPr>
          <w:rFonts w:asciiTheme="majorBidi" w:hAnsiTheme="majorBidi" w:cstheme="majorBidi"/>
          <w:szCs w:val="24"/>
        </w:rPr>
        <w:t xml:space="preserve">Austin, A.W. (2004, Spring). Why spirituality deserves a central places in liberal education. </w:t>
      </w:r>
      <w:r w:rsidRPr="00526972">
        <w:rPr>
          <w:rFonts w:asciiTheme="majorBidi" w:hAnsiTheme="majorBidi" w:cstheme="majorBidi"/>
          <w:i/>
          <w:iCs/>
          <w:szCs w:val="24"/>
        </w:rPr>
        <w:t>Liberal Education</w:t>
      </w:r>
      <w:r w:rsidRPr="00526972">
        <w:rPr>
          <w:rFonts w:asciiTheme="majorBidi" w:hAnsiTheme="majorBidi" w:cstheme="majorBidi"/>
          <w:szCs w:val="24"/>
        </w:rPr>
        <w:t>, 34-41.</w:t>
      </w:r>
    </w:p>
    <w:p w14:paraId="67038EAA" w14:textId="71CB4450" w:rsidR="0045121D" w:rsidRPr="00526972" w:rsidRDefault="0045121D" w:rsidP="0045121D">
      <w:pPr>
        <w:pStyle w:val="EndNoteBibliography"/>
        <w:widowControl w:val="0"/>
        <w:spacing w:after="0" w:line="480" w:lineRule="exact"/>
        <w:ind w:hanging="720"/>
        <w:rPr>
          <w:color w:val="000000" w:themeColor="text1"/>
        </w:rPr>
      </w:pPr>
      <w:r w:rsidRPr="00526972">
        <w:rPr>
          <w:color w:val="000000" w:themeColor="text1"/>
        </w:rPr>
        <w:t xml:space="preserve">Barrett, F.S., Grimm, K.J., Robins, R.W., Wildschut, T., Sedikides, C., &amp; Janata, P. (2010). </w:t>
      </w:r>
      <w:r w:rsidRPr="00526972">
        <w:rPr>
          <w:rFonts w:eastAsia="MS Mincho"/>
          <w:bCs/>
          <w:color w:val="000000" w:themeColor="text1"/>
        </w:rPr>
        <w:t xml:space="preserve">Music-evoked nostalgia: Affect, memory, and personality. </w:t>
      </w:r>
      <w:r w:rsidRPr="00526972">
        <w:rPr>
          <w:rFonts w:eastAsia="MS Mincho"/>
          <w:bCs/>
          <w:i/>
          <w:iCs/>
          <w:color w:val="000000" w:themeColor="text1"/>
        </w:rPr>
        <w:t>Emotion</w:t>
      </w:r>
      <w:r w:rsidRPr="00526972">
        <w:rPr>
          <w:rFonts w:eastAsia="SimSun"/>
          <w:bCs/>
          <w:i/>
          <w:iCs/>
          <w:color w:val="000000" w:themeColor="text1"/>
        </w:rPr>
        <w:t>, 10</w:t>
      </w:r>
      <w:r w:rsidRPr="00526972">
        <w:rPr>
          <w:rFonts w:eastAsia="SimSun"/>
          <w:bCs/>
          <w:color w:val="000000" w:themeColor="text1"/>
        </w:rPr>
        <w:t>(3), 390</w:t>
      </w:r>
      <w:r w:rsidR="00373DDA" w:rsidRPr="00526972">
        <w:rPr>
          <w:color w:val="000000" w:themeColor="text1"/>
          <w:shd w:val="clear" w:color="auto" w:fill="FFFFFF"/>
        </w:rPr>
        <w:t>-</w:t>
      </w:r>
      <w:r w:rsidRPr="00526972">
        <w:rPr>
          <w:rFonts w:eastAsia="SimSun"/>
          <w:bCs/>
          <w:color w:val="000000" w:themeColor="text1"/>
        </w:rPr>
        <w:t xml:space="preserve">403. </w:t>
      </w:r>
      <w:hyperlink r:id="rId15" w:history="1">
        <w:r w:rsidR="00373DDA" w:rsidRPr="00526972">
          <w:rPr>
            <w:rStyle w:val="Hyperlink"/>
            <w:bCs/>
          </w:rPr>
          <w:t>https://doi.org/10.1037/a0019006</w:t>
        </w:r>
      </w:hyperlink>
    </w:p>
    <w:p w14:paraId="11AFB451" w14:textId="4CF2E18E" w:rsidR="00C74BDC" w:rsidRPr="00526972" w:rsidRDefault="00C74BDC" w:rsidP="00910C45">
      <w:pPr>
        <w:pStyle w:val="EndNoteBibliography"/>
        <w:widowControl w:val="0"/>
        <w:spacing w:after="0" w:line="480" w:lineRule="exact"/>
        <w:ind w:hanging="720"/>
        <w:rPr>
          <w:szCs w:val="24"/>
        </w:rPr>
      </w:pPr>
      <w:r w:rsidRPr="00526972">
        <w:rPr>
          <w:szCs w:val="24"/>
        </w:rPr>
        <w:t xml:space="preserve">Barry, E., &amp; Gibbens, R. (2011). Spirituality in practice: Using personal reflection to prepare occupational therapy students. </w:t>
      </w:r>
      <w:r w:rsidRPr="00526972">
        <w:rPr>
          <w:i/>
          <w:szCs w:val="24"/>
        </w:rPr>
        <w:t>British Journal of Occupational Therapy</w:t>
      </w:r>
      <w:r w:rsidRPr="00526972">
        <w:rPr>
          <w:szCs w:val="24"/>
        </w:rPr>
        <w:t xml:space="preserve">, </w:t>
      </w:r>
      <w:r w:rsidRPr="00526972">
        <w:rPr>
          <w:i/>
          <w:szCs w:val="24"/>
        </w:rPr>
        <w:t>74</w:t>
      </w:r>
      <w:r w:rsidRPr="00526972">
        <w:rPr>
          <w:szCs w:val="24"/>
        </w:rPr>
        <w:t>(4), 176-180.</w:t>
      </w:r>
      <w:r w:rsidR="00C4217B" w:rsidRPr="00526972">
        <w:rPr>
          <w:szCs w:val="24"/>
        </w:rPr>
        <w:t xml:space="preserve"> </w:t>
      </w:r>
      <w:hyperlink r:id="rId16" w:history="1">
        <w:r w:rsidR="00373DDA" w:rsidRPr="00526972">
          <w:rPr>
            <w:rStyle w:val="Hyperlink"/>
            <w:rFonts w:asciiTheme="majorBidi" w:hAnsiTheme="majorBidi" w:cstheme="majorBidi"/>
            <w:szCs w:val="24"/>
          </w:rPr>
          <w:t>https://doi.org/</w:t>
        </w:r>
        <w:r w:rsidR="00373DDA" w:rsidRPr="00526972">
          <w:rPr>
            <w:rStyle w:val="Hyperlink"/>
            <w:szCs w:val="24"/>
          </w:rPr>
          <w:t>10.4276/030802211X13021048723219</w:t>
        </w:r>
      </w:hyperlink>
    </w:p>
    <w:p w14:paraId="1569D948" w14:textId="3C82416D" w:rsidR="00C74BDC" w:rsidRPr="00526972" w:rsidRDefault="00C74BDC" w:rsidP="00910C45">
      <w:pPr>
        <w:pStyle w:val="EndNoteBibliography"/>
        <w:widowControl w:val="0"/>
        <w:spacing w:after="0" w:line="480" w:lineRule="exact"/>
        <w:ind w:hanging="720"/>
      </w:pPr>
      <w:r w:rsidRPr="00526972">
        <w:t xml:space="preserve">Batcho, K.I. (1995). Nostalgia: A psychological perspective. </w:t>
      </w:r>
      <w:r w:rsidRPr="00526972">
        <w:rPr>
          <w:i/>
        </w:rPr>
        <w:t>Perceptual and Motor Skills, 80</w:t>
      </w:r>
      <w:r w:rsidR="00E770CF" w:rsidRPr="00526972">
        <w:t>(1)</w:t>
      </w:r>
      <w:r w:rsidRPr="00526972">
        <w:rPr>
          <w:i/>
        </w:rPr>
        <w:t>,</w:t>
      </w:r>
      <w:r w:rsidRPr="00526972">
        <w:t xml:space="preserve"> 131-143. </w:t>
      </w:r>
      <w:hyperlink r:id="rId17" w:history="1">
        <w:r w:rsidR="00766556" w:rsidRPr="00526972">
          <w:rPr>
            <w:rStyle w:val="Hyperlink"/>
            <w:rFonts w:asciiTheme="majorBidi" w:hAnsiTheme="majorBidi" w:cstheme="majorBidi"/>
            <w:szCs w:val="24"/>
          </w:rPr>
          <w:t>https://doi.org/</w:t>
        </w:r>
        <w:r w:rsidR="00766556" w:rsidRPr="00526972">
          <w:rPr>
            <w:rStyle w:val="Hyperlink"/>
          </w:rPr>
          <w:t>10.2466/pms.1995.80.1.131</w:t>
        </w:r>
      </w:hyperlink>
    </w:p>
    <w:p w14:paraId="0EDB0F65" w14:textId="0B4AFA01" w:rsidR="006F1DA2" w:rsidRPr="00526972" w:rsidRDefault="006F1DA2" w:rsidP="006F1DA2">
      <w:pPr>
        <w:pStyle w:val="EndNoteBibliography"/>
        <w:widowControl w:val="0"/>
        <w:spacing w:after="0" w:line="480" w:lineRule="exact"/>
        <w:ind w:hanging="720"/>
        <w:rPr>
          <w:szCs w:val="24"/>
        </w:rPr>
      </w:pPr>
      <w:r w:rsidRPr="00526972">
        <w:rPr>
          <w:szCs w:val="24"/>
        </w:rPr>
        <w:t xml:space="preserve">Bentler, P.M. (1990). Comparative fit indexes in structural models. </w:t>
      </w:r>
      <w:r w:rsidRPr="00526972">
        <w:rPr>
          <w:i/>
          <w:iCs/>
          <w:szCs w:val="24"/>
        </w:rPr>
        <w:t>Psychological Bulletin</w:t>
      </w:r>
      <w:r w:rsidRPr="00526972">
        <w:rPr>
          <w:szCs w:val="24"/>
        </w:rPr>
        <w:t xml:space="preserve">, </w:t>
      </w:r>
      <w:r w:rsidRPr="00526972">
        <w:rPr>
          <w:i/>
          <w:iCs/>
          <w:szCs w:val="24"/>
        </w:rPr>
        <w:t>107</w:t>
      </w:r>
      <w:r w:rsidR="007552CD" w:rsidRPr="00526972">
        <w:rPr>
          <w:szCs w:val="24"/>
        </w:rPr>
        <w:t>(2)</w:t>
      </w:r>
      <w:r w:rsidRPr="00526972">
        <w:rPr>
          <w:szCs w:val="24"/>
        </w:rPr>
        <w:t>, 238</w:t>
      </w:r>
      <w:r w:rsidR="00373DDA" w:rsidRPr="00526972">
        <w:rPr>
          <w:szCs w:val="24"/>
        </w:rPr>
        <w:t>-</w:t>
      </w:r>
      <w:r w:rsidRPr="00526972">
        <w:rPr>
          <w:szCs w:val="24"/>
        </w:rPr>
        <w:t xml:space="preserve">246. </w:t>
      </w:r>
      <w:hyperlink r:id="rId18" w:history="1">
        <w:r w:rsidR="00373DDA" w:rsidRPr="00526972">
          <w:rPr>
            <w:rStyle w:val="Hyperlink"/>
            <w:rFonts w:asciiTheme="majorBidi" w:hAnsiTheme="majorBidi" w:cstheme="majorBidi"/>
            <w:szCs w:val="24"/>
          </w:rPr>
          <w:t>https://doi.org/</w:t>
        </w:r>
        <w:r w:rsidR="00373DDA" w:rsidRPr="00526972">
          <w:rPr>
            <w:rStyle w:val="Hyperlink"/>
            <w:szCs w:val="24"/>
          </w:rPr>
          <w:t>10.1037/0033-2909.107.2.238</w:t>
        </w:r>
      </w:hyperlink>
    </w:p>
    <w:p w14:paraId="48E10960" w14:textId="5665AB77" w:rsidR="00AA7150" w:rsidRPr="00526972" w:rsidRDefault="00AA7150" w:rsidP="006F1DA2">
      <w:pPr>
        <w:pStyle w:val="EndNoteBibliography"/>
        <w:widowControl w:val="0"/>
        <w:spacing w:after="0" w:line="480" w:lineRule="exact"/>
        <w:ind w:hanging="720"/>
        <w:rPr>
          <w:szCs w:val="24"/>
        </w:rPr>
      </w:pPr>
      <w:r w:rsidRPr="00526972">
        <w:rPr>
          <w:szCs w:val="24"/>
        </w:rPr>
        <w:t xml:space="preserve">Bentler, P.M. (1995). </w:t>
      </w:r>
      <w:r w:rsidRPr="00526972">
        <w:rPr>
          <w:i/>
          <w:iCs/>
          <w:szCs w:val="24"/>
        </w:rPr>
        <w:t>EQS structural equations program manual</w:t>
      </w:r>
      <w:r w:rsidRPr="00526972">
        <w:rPr>
          <w:szCs w:val="24"/>
        </w:rPr>
        <w:t xml:space="preserve"> (Vol. 6). Multivariate Software. </w:t>
      </w:r>
    </w:p>
    <w:p w14:paraId="4EC75830" w14:textId="73DCE2E7" w:rsidR="00026040" w:rsidRPr="00526972" w:rsidRDefault="00C74BDC" w:rsidP="006F1DA2">
      <w:pPr>
        <w:pStyle w:val="EndNoteBibliography"/>
        <w:widowControl w:val="0"/>
        <w:spacing w:after="0" w:line="480" w:lineRule="exact"/>
        <w:ind w:hanging="720"/>
      </w:pPr>
      <w:r w:rsidRPr="00526972">
        <w:rPr>
          <w:szCs w:val="24"/>
        </w:rPr>
        <w:t xml:space="preserve">Berghuijs, J., Pieper, J., &amp; Bakker, C. (2013). Being ‘spiritual’and being ‘religious’ in Europe: Diverging life orientations. </w:t>
      </w:r>
      <w:r w:rsidRPr="00526972">
        <w:rPr>
          <w:i/>
          <w:szCs w:val="24"/>
        </w:rPr>
        <w:t>Journal of Contemporary Religion</w:t>
      </w:r>
      <w:r w:rsidRPr="00526972">
        <w:rPr>
          <w:szCs w:val="24"/>
        </w:rPr>
        <w:t xml:space="preserve">, </w:t>
      </w:r>
      <w:r w:rsidRPr="00526972">
        <w:rPr>
          <w:i/>
          <w:szCs w:val="24"/>
        </w:rPr>
        <w:t>28</w:t>
      </w:r>
      <w:r w:rsidRPr="00526972">
        <w:rPr>
          <w:szCs w:val="24"/>
        </w:rPr>
        <w:t>(1), 15-32.</w:t>
      </w:r>
      <w:r w:rsidR="004227DF" w:rsidRPr="00526972">
        <w:rPr>
          <w:szCs w:val="24"/>
        </w:rPr>
        <w:t xml:space="preserve"> </w:t>
      </w:r>
      <w:hyperlink r:id="rId19" w:history="1">
        <w:r w:rsidR="00373DDA" w:rsidRPr="00526972">
          <w:rPr>
            <w:rStyle w:val="Hyperlink"/>
            <w:rFonts w:asciiTheme="majorBidi" w:hAnsiTheme="majorBidi" w:cstheme="majorBidi"/>
            <w:szCs w:val="24"/>
          </w:rPr>
          <w:t>https://doi.org/</w:t>
        </w:r>
        <w:r w:rsidR="00373DDA" w:rsidRPr="00526972">
          <w:rPr>
            <w:rStyle w:val="Hyperlink"/>
            <w:szCs w:val="24"/>
          </w:rPr>
          <w:t>10.1080/13537903.2013.750829</w:t>
        </w:r>
      </w:hyperlink>
    </w:p>
    <w:p w14:paraId="4B624ACF" w14:textId="6CE7F52D" w:rsidR="00026040" w:rsidRPr="00526972" w:rsidRDefault="00026040" w:rsidP="00910C45">
      <w:pPr>
        <w:pStyle w:val="EndNoteBibliography"/>
        <w:widowControl w:val="0"/>
        <w:spacing w:after="0" w:line="480" w:lineRule="exact"/>
        <w:ind w:hanging="720"/>
        <w:rPr>
          <w:szCs w:val="24"/>
        </w:rPr>
      </w:pPr>
      <w:r w:rsidRPr="00526972">
        <w:t>Biskas, M., Cheung, W.-Y., Juhl, J., Sedikides, C., Wildschut, T., &amp; Hepper, E.G. (201</w:t>
      </w:r>
      <w:r w:rsidR="00910C45" w:rsidRPr="00526972">
        <w:t>9</w:t>
      </w:r>
      <w:r w:rsidRPr="00526972">
        <w:t xml:space="preserve">). </w:t>
      </w:r>
      <w:r w:rsidRPr="00526972">
        <w:rPr>
          <w:szCs w:val="24"/>
        </w:rPr>
        <w:t xml:space="preserve">A </w:t>
      </w:r>
      <w:r w:rsidRPr="00526972">
        <w:rPr>
          <w:szCs w:val="24"/>
        </w:rPr>
        <w:lastRenderedPageBreak/>
        <w:t xml:space="preserve">prologue to nostalgia: Savoring creates nostalgic memories that foster optimism. </w:t>
      </w:r>
      <w:r w:rsidRPr="00526972">
        <w:rPr>
          <w:i/>
          <w:szCs w:val="24"/>
        </w:rPr>
        <w:t>Cognition and Emotion</w:t>
      </w:r>
      <w:r w:rsidR="00910C45" w:rsidRPr="00526972">
        <w:rPr>
          <w:i/>
          <w:szCs w:val="24"/>
        </w:rPr>
        <w:t>, 33</w:t>
      </w:r>
      <w:r w:rsidR="00910C45" w:rsidRPr="00526972">
        <w:rPr>
          <w:szCs w:val="24"/>
        </w:rPr>
        <w:t>(3), 417-427.</w:t>
      </w:r>
      <w:r w:rsidRPr="00526972">
        <w:rPr>
          <w:szCs w:val="24"/>
        </w:rPr>
        <w:t xml:space="preserve"> </w:t>
      </w:r>
      <w:hyperlink r:id="rId20" w:history="1">
        <w:r w:rsidR="00373DDA" w:rsidRPr="00526972">
          <w:rPr>
            <w:rStyle w:val="Hyperlink"/>
            <w:rFonts w:asciiTheme="majorBidi" w:hAnsiTheme="majorBidi" w:cstheme="majorBidi"/>
            <w:szCs w:val="24"/>
          </w:rPr>
          <w:t>https://doi.org/</w:t>
        </w:r>
        <w:r w:rsidR="00373DDA" w:rsidRPr="00526972">
          <w:rPr>
            <w:rStyle w:val="Hyperlink"/>
            <w:szCs w:val="24"/>
          </w:rPr>
          <w:t>10.1080/02699931.2018.1458705</w:t>
        </w:r>
      </w:hyperlink>
    </w:p>
    <w:p w14:paraId="5AD21FAC" w14:textId="63861E4D" w:rsidR="007B4882" w:rsidRPr="00526972" w:rsidRDefault="007B4882" w:rsidP="00910C45">
      <w:pPr>
        <w:pStyle w:val="EndNoteBibliography"/>
        <w:widowControl w:val="0"/>
        <w:spacing w:after="0" w:line="480" w:lineRule="exact"/>
        <w:ind w:hanging="720"/>
        <w:rPr>
          <w:szCs w:val="24"/>
        </w:rPr>
      </w:pPr>
      <w:r w:rsidRPr="00526972">
        <w:rPr>
          <w:szCs w:val="24"/>
        </w:rPr>
        <w:t xml:space="preserve">Boym, S. (2001). </w:t>
      </w:r>
      <w:r w:rsidRPr="00526972">
        <w:rPr>
          <w:i/>
          <w:szCs w:val="24"/>
        </w:rPr>
        <w:t>The future of nostalgia.</w:t>
      </w:r>
      <w:r w:rsidRPr="00526972">
        <w:rPr>
          <w:szCs w:val="24"/>
        </w:rPr>
        <w:t xml:space="preserve"> Basic Books.</w:t>
      </w:r>
    </w:p>
    <w:p w14:paraId="7975715F" w14:textId="19B5B8BC" w:rsidR="00C74BDC" w:rsidRPr="00526972" w:rsidRDefault="00C74BDC" w:rsidP="00910C45">
      <w:pPr>
        <w:pStyle w:val="EndNoteBibliography"/>
        <w:widowControl w:val="0"/>
        <w:spacing w:after="0" w:line="480" w:lineRule="exact"/>
        <w:ind w:hanging="720"/>
        <w:rPr>
          <w:szCs w:val="24"/>
        </w:rPr>
      </w:pPr>
      <w:r w:rsidRPr="00526972">
        <w:rPr>
          <w:szCs w:val="24"/>
        </w:rPr>
        <w:t>Browne, M.W., &amp; Cudeck, R. (199</w:t>
      </w:r>
      <w:r w:rsidR="006F50DE" w:rsidRPr="00526972">
        <w:rPr>
          <w:szCs w:val="24"/>
        </w:rPr>
        <w:t>2</w:t>
      </w:r>
      <w:r w:rsidRPr="00526972">
        <w:rPr>
          <w:szCs w:val="24"/>
        </w:rPr>
        <w:t xml:space="preserve">). Alternative ways of assessing model fit. </w:t>
      </w:r>
      <w:r w:rsidRPr="00526972">
        <w:rPr>
          <w:i/>
          <w:szCs w:val="24"/>
        </w:rPr>
        <w:t xml:space="preserve">Sage </w:t>
      </w:r>
      <w:r w:rsidR="004227DF" w:rsidRPr="00526972">
        <w:rPr>
          <w:i/>
          <w:szCs w:val="24"/>
        </w:rPr>
        <w:t>F</w:t>
      </w:r>
      <w:r w:rsidRPr="00526972">
        <w:rPr>
          <w:i/>
          <w:szCs w:val="24"/>
        </w:rPr>
        <w:t xml:space="preserve">ocus </w:t>
      </w:r>
      <w:r w:rsidR="004227DF" w:rsidRPr="00526972">
        <w:rPr>
          <w:i/>
          <w:szCs w:val="24"/>
        </w:rPr>
        <w:t>E</w:t>
      </w:r>
      <w:r w:rsidRPr="00526972">
        <w:rPr>
          <w:i/>
          <w:szCs w:val="24"/>
        </w:rPr>
        <w:t>ditions</w:t>
      </w:r>
      <w:r w:rsidRPr="00526972">
        <w:rPr>
          <w:szCs w:val="24"/>
        </w:rPr>
        <w:t xml:space="preserve">, </w:t>
      </w:r>
      <w:r w:rsidRPr="00526972">
        <w:rPr>
          <w:i/>
          <w:szCs w:val="24"/>
        </w:rPr>
        <w:t>154</w:t>
      </w:r>
      <w:r w:rsidRPr="00526972">
        <w:rPr>
          <w:szCs w:val="24"/>
        </w:rPr>
        <w:t>, 136-136.</w:t>
      </w:r>
    </w:p>
    <w:p w14:paraId="36621387" w14:textId="2C1E6788" w:rsidR="00373DDA" w:rsidRPr="00526972" w:rsidRDefault="00C74BDC" w:rsidP="00FE3181">
      <w:pPr>
        <w:pStyle w:val="EndNoteBibliography"/>
        <w:widowControl w:val="0"/>
        <w:spacing w:after="0" w:line="480" w:lineRule="exact"/>
        <w:ind w:hanging="720"/>
        <w:rPr>
          <w:rFonts w:ascii="Arial" w:hAnsi="Arial" w:cs="Arial"/>
          <w:color w:val="4D5156"/>
          <w:sz w:val="21"/>
          <w:szCs w:val="21"/>
          <w:shd w:val="clear" w:color="auto" w:fill="FFFFFF"/>
        </w:rPr>
      </w:pPr>
      <w:r w:rsidRPr="00526972">
        <w:rPr>
          <w:szCs w:val="24"/>
        </w:rPr>
        <w:t xml:space="preserve">Campbell, D.T., &amp; Fiske, D.W. (1959). Convergent and discriminant validation by the multitrait-multimethod matrix. </w:t>
      </w:r>
      <w:r w:rsidRPr="00526972">
        <w:rPr>
          <w:i/>
          <w:szCs w:val="24"/>
        </w:rPr>
        <w:t xml:space="preserve">Psychological </w:t>
      </w:r>
      <w:r w:rsidR="007C5214" w:rsidRPr="00526972">
        <w:rPr>
          <w:i/>
          <w:szCs w:val="24"/>
        </w:rPr>
        <w:t>B</w:t>
      </w:r>
      <w:r w:rsidRPr="00526972">
        <w:rPr>
          <w:i/>
          <w:szCs w:val="24"/>
        </w:rPr>
        <w:t>ulletin</w:t>
      </w:r>
      <w:r w:rsidRPr="00526972">
        <w:rPr>
          <w:szCs w:val="24"/>
        </w:rPr>
        <w:t xml:space="preserve">, </w:t>
      </w:r>
      <w:r w:rsidRPr="00526972">
        <w:rPr>
          <w:i/>
          <w:szCs w:val="24"/>
        </w:rPr>
        <w:t>56</w:t>
      </w:r>
      <w:r w:rsidRPr="00526972">
        <w:rPr>
          <w:szCs w:val="24"/>
        </w:rPr>
        <w:t>(2), 81</w:t>
      </w:r>
      <w:r w:rsidR="007C5214" w:rsidRPr="00526972">
        <w:rPr>
          <w:szCs w:val="24"/>
        </w:rPr>
        <w:t>-105</w:t>
      </w:r>
      <w:r w:rsidRPr="00526972">
        <w:rPr>
          <w:szCs w:val="24"/>
        </w:rPr>
        <w:t>.</w:t>
      </w:r>
      <w:r w:rsidR="001E5CF0" w:rsidRPr="00526972">
        <w:rPr>
          <w:szCs w:val="24"/>
        </w:rPr>
        <w:t xml:space="preserve"> </w:t>
      </w:r>
    </w:p>
    <w:p w14:paraId="1AFBC542" w14:textId="77777777" w:rsidR="00373DDA" w:rsidRPr="00526972" w:rsidRDefault="00373DDA">
      <w:pPr>
        <w:pStyle w:val="EndNoteBibliography"/>
        <w:widowControl w:val="0"/>
        <w:spacing w:after="0" w:line="480" w:lineRule="exact"/>
        <w:ind w:hanging="720"/>
        <w:rPr>
          <w:szCs w:val="24"/>
        </w:rPr>
      </w:pPr>
      <w:r w:rsidRPr="00526972">
        <w:rPr>
          <w:szCs w:val="24"/>
        </w:rPr>
        <w:t xml:space="preserve">Boym, S. (2001). </w:t>
      </w:r>
      <w:r w:rsidRPr="00526972">
        <w:rPr>
          <w:i/>
          <w:szCs w:val="24"/>
        </w:rPr>
        <w:t>The future of nostalgia.</w:t>
      </w:r>
      <w:r w:rsidRPr="00526972">
        <w:rPr>
          <w:szCs w:val="24"/>
        </w:rPr>
        <w:t xml:space="preserve"> Basic Books.</w:t>
      </w:r>
    </w:p>
    <w:p w14:paraId="785E93E7" w14:textId="5048E9BC" w:rsidR="00CF6782" w:rsidRPr="00526972" w:rsidRDefault="005C5E51">
      <w:pPr>
        <w:pStyle w:val="EndNoteBibliography"/>
        <w:widowControl w:val="0"/>
        <w:spacing w:after="0" w:line="480" w:lineRule="exact"/>
        <w:ind w:hanging="720"/>
        <w:rPr>
          <w:rFonts w:asciiTheme="majorBidi" w:hAnsiTheme="majorBidi" w:cstheme="majorBidi"/>
          <w:szCs w:val="24"/>
          <w:shd w:val="clear" w:color="auto" w:fill="FFFFFF"/>
        </w:rPr>
      </w:pPr>
      <w:r w:rsidRPr="00FA37A6">
        <w:rPr>
          <w:rFonts w:asciiTheme="majorBidi" w:hAnsiTheme="majorBidi" w:cstheme="majorBidi"/>
          <w:szCs w:val="24"/>
          <w:shd w:val="clear" w:color="auto" w:fill="FFFFFF"/>
          <w:lang w:val="de-DE"/>
        </w:rPr>
        <w:t>Cheung, W.-</w:t>
      </w:r>
      <w:r w:rsidRPr="00FA37A6">
        <w:rPr>
          <w:rFonts w:asciiTheme="majorBidi" w:hAnsiTheme="majorBidi"/>
          <w:shd w:val="clear" w:color="auto" w:fill="FFFFFF"/>
          <w:lang w:val="de-DE"/>
        </w:rPr>
        <w:t xml:space="preserve">Y., </w:t>
      </w:r>
      <w:r w:rsidRPr="00FA37A6">
        <w:rPr>
          <w:rFonts w:asciiTheme="majorBidi" w:hAnsiTheme="majorBidi" w:cstheme="majorBidi"/>
          <w:szCs w:val="24"/>
          <w:shd w:val="clear" w:color="auto" w:fill="FFFFFF"/>
          <w:lang w:val="de-DE"/>
        </w:rPr>
        <w:t xml:space="preserve">Sedikides, C., &amp; Wildschut, T. (2017). </w:t>
      </w:r>
      <w:r w:rsidRPr="00526972">
        <w:rPr>
          <w:rFonts w:asciiTheme="majorBidi" w:hAnsiTheme="majorBidi" w:cstheme="majorBidi"/>
          <w:szCs w:val="24"/>
          <w:shd w:val="clear" w:color="auto" w:fill="FFFFFF"/>
        </w:rPr>
        <w:t xml:space="preserve">Nostalgia and prejudice reduction. </w:t>
      </w:r>
      <w:r w:rsidRPr="00526972">
        <w:rPr>
          <w:rFonts w:asciiTheme="majorBidi" w:hAnsiTheme="majorBidi" w:cstheme="majorBidi"/>
          <w:i/>
          <w:iCs/>
          <w:szCs w:val="24"/>
          <w:shd w:val="clear" w:color="auto" w:fill="FFFFFF"/>
        </w:rPr>
        <w:t>Personality and Individual Differences,</w:t>
      </w:r>
      <w:r w:rsidRPr="00526972">
        <w:rPr>
          <w:rFonts w:asciiTheme="majorBidi" w:hAnsiTheme="majorBidi" w:cstheme="majorBidi"/>
          <w:szCs w:val="24"/>
          <w:shd w:val="clear" w:color="auto" w:fill="FFFFFF"/>
        </w:rPr>
        <w:t xml:space="preserve"> 109, 89-97. </w:t>
      </w:r>
      <w:hyperlink r:id="rId21" w:history="1">
        <w:r w:rsidR="00373DDA" w:rsidRPr="00526972">
          <w:rPr>
            <w:rStyle w:val="Hyperlink"/>
            <w:rFonts w:asciiTheme="majorBidi" w:hAnsiTheme="majorBidi" w:cstheme="majorBidi"/>
            <w:szCs w:val="24"/>
            <w:shd w:val="clear" w:color="auto" w:fill="FFFFFF"/>
          </w:rPr>
          <w:t>https://doi.org/10.1016/j.paid.2016.12.045</w:t>
        </w:r>
      </w:hyperlink>
    </w:p>
    <w:p w14:paraId="2DA9824C" w14:textId="4EBDDD16" w:rsidR="00373DDA" w:rsidRPr="00526972" w:rsidRDefault="00CF6782" w:rsidP="00CF6782">
      <w:pPr>
        <w:pStyle w:val="EndNoteBibliography"/>
        <w:widowControl w:val="0"/>
        <w:spacing w:after="0" w:line="480" w:lineRule="exact"/>
        <w:ind w:hanging="720"/>
        <w:rPr>
          <w:rStyle w:val="doi"/>
          <w:bCs/>
          <w:color w:val="0D0D0D" w:themeColor="text1" w:themeTint="F2"/>
          <w:szCs w:val="24"/>
        </w:rPr>
      </w:pPr>
      <w:r w:rsidRPr="00526972">
        <w:rPr>
          <w:bCs/>
          <w:color w:val="000000"/>
          <w:szCs w:val="24"/>
        </w:rPr>
        <w:t>Cheung, W.</w:t>
      </w:r>
      <w:r w:rsidR="002B0A09" w:rsidRPr="00526972">
        <w:rPr>
          <w:bCs/>
          <w:color w:val="000000"/>
          <w:szCs w:val="24"/>
        </w:rPr>
        <w:t>-</w:t>
      </w:r>
      <w:r w:rsidRPr="00526972">
        <w:rPr>
          <w:bCs/>
          <w:color w:val="000000"/>
          <w:szCs w:val="24"/>
        </w:rPr>
        <w:t xml:space="preserve">Y., Wildschut, T., Sedikides, C., Hepper, E.G., Arndt, J., &amp; Vingerhoets, A.J.J.M. (2013). Back to the future: Nostalgia increases optimism. </w:t>
      </w:r>
      <w:r w:rsidRPr="00526972">
        <w:rPr>
          <w:bCs/>
          <w:i/>
          <w:iCs/>
          <w:color w:val="000000"/>
          <w:szCs w:val="24"/>
        </w:rPr>
        <w:t>Personality and Social Psychology Bulletin, 39</w:t>
      </w:r>
      <w:r w:rsidRPr="00526972">
        <w:rPr>
          <w:bCs/>
          <w:color w:val="000000"/>
          <w:szCs w:val="24"/>
        </w:rPr>
        <w:t xml:space="preserve">(11), 1484-1496. </w:t>
      </w:r>
      <w:hyperlink r:id="rId22" w:history="1">
        <w:r w:rsidR="003E109D" w:rsidRPr="00526972">
          <w:rPr>
            <w:rStyle w:val="Hyperlink"/>
            <w:bCs/>
            <w:color w:val="056AD0" w:themeColor="hyperlink" w:themeTint="F2"/>
            <w:szCs w:val="24"/>
          </w:rPr>
          <w:t>https://doi.org/10.1177/0146167213499187</w:t>
        </w:r>
      </w:hyperlink>
    </w:p>
    <w:p w14:paraId="4B1AE516" w14:textId="183BBED8" w:rsidR="00D36825" w:rsidRPr="00526972" w:rsidRDefault="00D36825" w:rsidP="00D36825">
      <w:pPr>
        <w:pStyle w:val="EndNoteBibliography"/>
        <w:widowControl w:val="0"/>
        <w:spacing w:after="0" w:line="480" w:lineRule="exact"/>
        <w:ind w:hanging="720"/>
        <w:rPr>
          <w:rFonts w:asciiTheme="majorBidi" w:hAnsiTheme="majorBidi" w:cstheme="majorBidi"/>
          <w:szCs w:val="24"/>
        </w:rPr>
      </w:pPr>
      <w:r w:rsidRPr="00526972">
        <w:rPr>
          <w:rFonts w:asciiTheme="majorBidi" w:hAnsiTheme="majorBidi" w:cstheme="majorBidi"/>
          <w:szCs w:val="24"/>
        </w:rPr>
        <w:t xml:space="preserve">Ciarrocchi, J.W., &amp; Deneke, E. (2006). Hope, optimism, pessimism, and spirituality as predictors of well-being controlling for personality. </w:t>
      </w:r>
      <w:r w:rsidRPr="00526972">
        <w:rPr>
          <w:rFonts w:asciiTheme="majorBidi" w:hAnsiTheme="majorBidi" w:cstheme="majorBidi"/>
          <w:i/>
          <w:iCs/>
          <w:szCs w:val="24"/>
        </w:rPr>
        <w:t>Research in the Social Scientific Study of Religion, 16</w:t>
      </w:r>
      <w:r w:rsidRPr="00526972">
        <w:rPr>
          <w:rFonts w:asciiTheme="majorBidi" w:hAnsiTheme="majorBidi" w:cstheme="majorBidi"/>
          <w:szCs w:val="24"/>
        </w:rPr>
        <w:t>, 161-182.</w:t>
      </w:r>
    </w:p>
    <w:p w14:paraId="73BE15DA" w14:textId="127A8B9A" w:rsidR="00C74BDC" w:rsidRPr="00526972" w:rsidRDefault="00C74BDC" w:rsidP="00910C45">
      <w:pPr>
        <w:pStyle w:val="EndNoteBibliography"/>
        <w:widowControl w:val="0"/>
        <w:spacing w:after="0" w:line="480" w:lineRule="exact"/>
        <w:ind w:hanging="720"/>
        <w:rPr>
          <w:szCs w:val="24"/>
        </w:rPr>
      </w:pPr>
      <w:r w:rsidRPr="00526972">
        <w:rPr>
          <w:szCs w:val="24"/>
        </w:rPr>
        <w:t xml:space="preserve">Cook, T.D., &amp; Campbell, D.T. (1979). </w:t>
      </w:r>
      <w:r w:rsidRPr="00526972">
        <w:rPr>
          <w:i/>
          <w:szCs w:val="24"/>
        </w:rPr>
        <w:t>Quasi-experimentation: Design and analysis for field settings</w:t>
      </w:r>
      <w:r w:rsidRPr="00526972">
        <w:rPr>
          <w:szCs w:val="24"/>
        </w:rPr>
        <w:t>. Rand McNally.</w:t>
      </w:r>
    </w:p>
    <w:p w14:paraId="1D742BA4" w14:textId="341FD4CE" w:rsidR="002567A2" w:rsidRPr="00526972" w:rsidRDefault="002567A2" w:rsidP="00910C45">
      <w:pPr>
        <w:pStyle w:val="EndNoteBibliography"/>
        <w:widowControl w:val="0"/>
        <w:spacing w:after="0" w:line="480" w:lineRule="exact"/>
        <w:ind w:hanging="720"/>
        <w:rPr>
          <w:szCs w:val="24"/>
        </w:rPr>
      </w:pPr>
      <w:r w:rsidRPr="00526972">
        <w:rPr>
          <w:szCs w:val="24"/>
        </w:rPr>
        <w:t xml:space="preserve">Daaleman, T.P., &amp; Dobbs, D. (2010). Religiosity, spirituality, and death attitudes in chronically ill older adults. </w:t>
      </w:r>
      <w:r w:rsidRPr="00526972">
        <w:rPr>
          <w:i/>
          <w:szCs w:val="24"/>
        </w:rPr>
        <w:t xml:space="preserve">Research </w:t>
      </w:r>
      <w:r w:rsidR="007C5214" w:rsidRPr="00526972">
        <w:rPr>
          <w:i/>
          <w:szCs w:val="24"/>
        </w:rPr>
        <w:t>o</w:t>
      </w:r>
      <w:r w:rsidRPr="00526972">
        <w:rPr>
          <w:i/>
          <w:szCs w:val="24"/>
        </w:rPr>
        <w:t>n Aging</w:t>
      </w:r>
      <w:r w:rsidRPr="00526972">
        <w:rPr>
          <w:szCs w:val="24"/>
        </w:rPr>
        <w:t xml:space="preserve">, </w:t>
      </w:r>
      <w:r w:rsidRPr="00526972">
        <w:rPr>
          <w:i/>
          <w:szCs w:val="24"/>
        </w:rPr>
        <w:t>32</w:t>
      </w:r>
      <w:r w:rsidRPr="00526972">
        <w:rPr>
          <w:szCs w:val="24"/>
        </w:rPr>
        <w:t xml:space="preserve">(2), 224-243. </w:t>
      </w:r>
      <w:hyperlink r:id="rId23" w:history="1">
        <w:r w:rsidR="00373DDA" w:rsidRPr="00526972">
          <w:rPr>
            <w:rStyle w:val="Hyperlink"/>
            <w:rFonts w:asciiTheme="majorBidi" w:hAnsiTheme="majorBidi" w:cstheme="majorBidi"/>
            <w:szCs w:val="24"/>
          </w:rPr>
          <w:t>https://doi.org/</w:t>
        </w:r>
        <w:r w:rsidR="00373DDA" w:rsidRPr="00526972">
          <w:rPr>
            <w:rStyle w:val="Hyperlink"/>
            <w:szCs w:val="24"/>
          </w:rPr>
          <w:t>10.1177/0164027509351476</w:t>
        </w:r>
      </w:hyperlink>
    </w:p>
    <w:p w14:paraId="56EDA8C4" w14:textId="4AF96C17" w:rsidR="00C74BDC" w:rsidRPr="00526972" w:rsidRDefault="00C74BDC" w:rsidP="00910C45">
      <w:pPr>
        <w:pStyle w:val="EndNoteBibliography"/>
        <w:widowControl w:val="0"/>
        <w:spacing w:after="0" w:line="480" w:lineRule="exact"/>
        <w:ind w:hanging="720"/>
        <w:rPr>
          <w:szCs w:val="24"/>
        </w:rPr>
      </w:pPr>
      <w:r w:rsidRPr="00526972">
        <w:rPr>
          <w:szCs w:val="24"/>
        </w:rPr>
        <w:t xml:space="preserve">Davalos, S., Merchant, A., Rose, G.M., Lessley, B.J., &amp; Teredesai, A.M. (2015). ‘The good old days’: An examination of nostalgia in Facebook posts. </w:t>
      </w:r>
      <w:r w:rsidRPr="00526972">
        <w:rPr>
          <w:i/>
          <w:szCs w:val="24"/>
        </w:rPr>
        <w:t>International Journal of Human-Computer Studies</w:t>
      </w:r>
      <w:r w:rsidRPr="00526972">
        <w:rPr>
          <w:szCs w:val="24"/>
        </w:rPr>
        <w:t xml:space="preserve">, </w:t>
      </w:r>
      <w:r w:rsidRPr="00526972">
        <w:rPr>
          <w:i/>
          <w:szCs w:val="24"/>
        </w:rPr>
        <w:t>83</w:t>
      </w:r>
      <w:r w:rsidRPr="00526972">
        <w:rPr>
          <w:szCs w:val="24"/>
        </w:rPr>
        <w:t>, 83-93.</w:t>
      </w:r>
      <w:r w:rsidR="00C25207" w:rsidRPr="00526972">
        <w:rPr>
          <w:szCs w:val="24"/>
        </w:rPr>
        <w:t xml:space="preserve"> </w:t>
      </w:r>
      <w:hyperlink r:id="rId24" w:history="1">
        <w:r w:rsidR="00373DDA" w:rsidRPr="00526972">
          <w:rPr>
            <w:rStyle w:val="Hyperlink"/>
            <w:rFonts w:asciiTheme="majorBidi" w:hAnsiTheme="majorBidi" w:cstheme="majorBidi"/>
            <w:szCs w:val="24"/>
          </w:rPr>
          <w:t>https://doi.org/</w:t>
        </w:r>
        <w:r w:rsidR="00373DDA" w:rsidRPr="00526972">
          <w:rPr>
            <w:rStyle w:val="Hyperlink"/>
            <w:szCs w:val="24"/>
          </w:rPr>
          <w:t>10.1016/j.ijhcs.2015.05.009</w:t>
        </w:r>
      </w:hyperlink>
    </w:p>
    <w:p w14:paraId="4EC45326" w14:textId="2926595D" w:rsidR="00E27A4E" w:rsidRPr="00526972" w:rsidRDefault="00E80E79" w:rsidP="00910C45">
      <w:pPr>
        <w:pStyle w:val="EndNoteBibliography"/>
        <w:widowControl w:val="0"/>
        <w:spacing w:after="0" w:line="480" w:lineRule="exact"/>
        <w:ind w:hanging="720"/>
        <w:rPr>
          <w:szCs w:val="24"/>
        </w:rPr>
      </w:pPr>
      <w:r w:rsidRPr="00526972">
        <w:rPr>
          <w:szCs w:val="24"/>
        </w:rPr>
        <w:t xml:space="preserve">Doehring, C., Clarke, A., Pargament, K.I., Hayes, A., Hammer, D., Nickolas, M., &amp; Hughes, P. (2009). Perceiving sacredness in life: Correlates and predictors. </w:t>
      </w:r>
      <w:r w:rsidRPr="00526972">
        <w:rPr>
          <w:i/>
          <w:szCs w:val="24"/>
        </w:rPr>
        <w:t>Archiv Für Religionspsychologie / Archive For The Psychology Of Religions</w:t>
      </w:r>
      <w:r w:rsidRPr="00526972">
        <w:rPr>
          <w:szCs w:val="24"/>
        </w:rPr>
        <w:t xml:space="preserve">, </w:t>
      </w:r>
      <w:r w:rsidRPr="00526972">
        <w:rPr>
          <w:i/>
          <w:szCs w:val="24"/>
        </w:rPr>
        <w:t>31</w:t>
      </w:r>
      <w:r w:rsidRPr="00526972">
        <w:rPr>
          <w:szCs w:val="24"/>
        </w:rPr>
        <w:t xml:space="preserve">(1), 55-73. </w:t>
      </w:r>
      <w:hyperlink r:id="rId25" w:history="1">
        <w:r w:rsidR="00373DDA" w:rsidRPr="00526972">
          <w:rPr>
            <w:rStyle w:val="Hyperlink"/>
            <w:rFonts w:asciiTheme="majorBidi" w:hAnsiTheme="majorBidi" w:cstheme="majorBidi"/>
            <w:szCs w:val="24"/>
          </w:rPr>
          <w:t>https://doi.org/</w:t>
        </w:r>
        <w:r w:rsidR="00373DDA" w:rsidRPr="00526972">
          <w:rPr>
            <w:rStyle w:val="Hyperlink"/>
            <w:szCs w:val="24"/>
          </w:rPr>
          <w:t>10.1163/157361209X371492</w:t>
        </w:r>
      </w:hyperlink>
    </w:p>
    <w:p w14:paraId="270A2654" w14:textId="6E482283" w:rsidR="00373DDA" w:rsidRPr="00526972" w:rsidRDefault="00C74BDC" w:rsidP="00044B1B">
      <w:pPr>
        <w:pStyle w:val="EndNoteBibliography"/>
        <w:widowControl w:val="0"/>
        <w:spacing w:after="0" w:line="480" w:lineRule="exact"/>
        <w:ind w:hanging="720"/>
      </w:pPr>
      <w:r w:rsidRPr="00526972">
        <w:rPr>
          <w:szCs w:val="24"/>
        </w:rPr>
        <w:t xml:space="preserve">Ellison, C.G., &amp; Fan, D. (2008). Daily spiritual experiences and psychological well-being among US </w:t>
      </w:r>
      <w:r w:rsidRPr="00526972">
        <w:rPr>
          <w:szCs w:val="24"/>
        </w:rPr>
        <w:lastRenderedPageBreak/>
        <w:t xml:space="preserve">adults. </w:t>
      </w:r>
      <w:r w:rsidRPr="00526972">
        <w:rPr>
          <w:i/>
          <w:szCs w:val="24"/>
        </w:rPr>
        <w:t>Social Indicators Research</w:t>
      </w:r>
      <w:r w:rsidRPr="00526972">
        <w:rPr>
          <w:szCs w:val="24"/>
        </w:rPr>
        <w:t xml:space="preserve">, </w:t>
      </w:r>
      <w:r w:rsidRPr="00526972">
        <w:rPr>
          <w:i/>
          <w:szCs w:val="24"/>
        </w:rPr>
        <w:t>88</w:t>
      </w:r>
      <w:r w:rsidRPr="00526972">
        <w:rPr>
          <w:szCs w:val="24"/>
        </w:rPr>
        <w:t>(2), 247-271.</w:t>
      </w:r>
      <w:r w:rsidR="008A3777" w:rsidRPr="00526972">
        <w:rPr>
          <w:szCs w:val="24"/>
        </w:rPr>
        <w:t xml:space="preserve"> </w:t>
      </w:r>
      <w:hyperlink r:id="rId26" w:history="1">
        <w:r w:rsidR="00373DDA" w:rsidRPr="00526972">
          <w:rPr>
            <w:rStyle w:val="Hyperlink"/>
            <w:rFonts w:asciiTheme="majorBidi" w:hAnsiTheme="majorBidi" w:cstheme="majorBidi"/>
            <w:szCs w:val="24"/>
          </w:rPr>
          <w:t>https://doi.org/</w:t>
        </w:r>
        <w:r w:rsidR="00373DDA" w:rsidRPr="00526972">
          <w:rPr>
            <w:rStyle w:val="Hyperlink"/>
            <w:szCs w:val="24"/>
          </w:rPr>
          <w:t>10.1007/s11205-007-9187-2</w:t>
        </w:r>
      </w:hyperlink>
    </w:p>
    <w:p w14:paraId="328EC03D" w14:textId="60F9D17D" w:rsidR="00044B1B" w:rsidRPr="00526972" w:rsidRDefault="00044B1B">
      <w:pPr>
        <w:pStyle w:val="EndNoteBibliography"/>
        <w:widowControl w:val="0"/>
        <w:spacing w:after="0" w:line="480" w:lineRule="exact"/>
        <w:ind w:hanging="720"/>
        <w:rPr>
          <w:szCs w:val="24"/>
        </w:rPr>
      </w:pPr>
      <w:r w:rsidRPr="00526972">
        <w:rPr>
          <w:color w:val="201F1E"/>
          <w:shd w:val="clear" w:color="auto" w:fill="FFFFFF"/>
        </w:rPr>
        <w:t>Frankenbach, J., Wildschut, T., Juhl, J., &amp; Sedikides, C. (</w:t>
      </w:r>
      <w:r w:rsidRPr="00526972">
        <w:rPr>
          <w:color w:val="201F1E"/>
          <w:szCs w:val="24"/>
          <w:shd w:val="clear" w:color="auto" w:fill="FFFFFF"/>
        </w:rPr>
        <w:t>202</w:t>
      </w:r>
      <w:r w:rsidR="00373DDA" w:rsidRPr="00526972">
        <w:rPr>
          <w:color w:val="201F1E"/>
          <w:szCs w:val="24"/>
          <w:shd w:val="clear" w:color="auto" w:fill="FFFFFF"/>
        </w:rPr>
        <w:t>1</w:t>
      </w:r>
      <w:r w:rsidRPr="00526972">
        <w:rPr>
          <w:color w:val="201F1E"/>
          <w:shd w:val="clear" w:color="auto" w:fill="FFFFFF"/>
        </w:rPr>
        <w:t xml:space="preserve">). </w:t>
      </w:r>
      <w:r w:rsidRPr="00526972">
        <w:rPr>
          <w:szCs w:val="24"/>
        </w:rPr>
        <w:t xml:space="preserve">Does neuroticism disrupt the psychological benefits of nostalgia? A meta-analytic test. </w:t>
      </w:r>
      <w:r w:rsidRPr="00526972">
        <w:rPr>
          <w:i/>
          <w:szCs w:val="24"/>
        </w:rPr>
        <w:t>European Journal of Personality</w:t>
      </w:r>
      <w:r w:rsidR="00373DDA" w:rsidRPr="00526972">
        <w:rPr>
          <w:i/>
          <w:szCs w:val="24"/>
        </w:rPr>
        <w:t>, 35</w:t>
      </w:r>
      <w:r w:rsidR="00373DDA" w:rsidRPr="00526972">
        <w:rPr>
          <w:iCs/>
          <w:szCs w:val="24"/>
        </w:rPr>
        <w:t>(2), 249-266</w:t>
      </w:r>
      <w:r w:rsidRPr="00526972">
        <w:rPr>
          <w:szCs w:val="24"/>
        </w:rPr>
        <w:t xml:space="preserve">. </w:t>
      </w:r>
      <w:hyperlink r:id="rId27" w:history="1">
        <w:r w:rsidR="00373DDA" w:rsidRPr="00526972">
          <w:rPr>
            <w:rStyle w:val="Hyperlink"/>
            <w:szCs w:val="24"/>
          </w:rPr>
          <w:t>https://doi.org/</w:t>
        </w:r>
        <w:r w:rsidR="00373DDA" w:rsidRPr="00526972">
          <w:rPr>
            <w:rStyle w:val="Hyperlink"/>
            <w:szCs w:val="24"/>
            <w:shd w:val="clear" w:color="auto" w:fill="FFFFFF"/>
          </w:rPr>
          <w:t>10.1080/10.1002/per.2276</w:t>
        </w:r>
      </w:hyperlink>
    </w:p>
    <w:p w14:paraId="552F45FF" w14:textId="29B4F0B0" w:rsidR="00A53433" w:rsidRPr="00526972" w:rsidRDefault="00A53433" w:rsidP="00910C45">
      <w:pPr>
        <w:pStyle w:val="EndNoteBibliography"/>
        <w:widowControl w:val="0"/>
        <w:spacing w:after="0" w:line="480" w:lineRule="exact"/>
        <w:ind w:hanging="720"/>
        <w:rPr>
          <w:szCs w:val="24"/>
        </w:rPr>
      </w:pPr>
      <w:r w:rsidRPr="00526972">
        <w:rPr>
          <w:szCs w:val="24"/>
        </w:rPr>
        <w:t xml:space="preserve">Gnanaprakash, C. (2013). Spirituality and resilience among post-graduate university students. </w:t>
      </w:r>
      <w:r w:rsidRPr="00526972">
        <w:rPr>
          <w:i/>
          <w:szCs w:val="24"/>
        </w:rPr>
        <w:t>Journal of Health Management</w:t>
      </w:r>
      <w:r w:rsidRPr="00526972">
        <w:rPr>
          <w:szCs w:val="24"/>
        </w:rPr>
        <w:t xml:space="preserve">, </w:t>
      </w:r>
      <w:r w:rsidRPr="00526972">
        <w:rPr>
          <w:i/>
          <w:szCs w:val="24"/>
        </w:rPr>
        <w:t>15</w:t>
      </w:r>
      <w:r w:rsidRPr="00526972">
        <w:rPr>
          <w:szCs w:val="24"/>
        </w:rPr>
        <w:t>(3), 383-396.</w:t>
      </w:r>
      <w:r w:rsidR="00C30BDF" w:rsidRPr="00526972">
        <w:rPr>
          <w:szCs w:val="24"/>
        </w:rPr>
        <w:t xml:space="preserve"> </w:t>
      </w:r>
      <w:hyperlink r:id="rId28" w:history="1">
        <w:r w:rsidR="00373DDA" w:rsidRPr="00526972">
          <w:rPr>
            <w:rStyle w:val="Hyperlink"/>
            <w:rFonts w:asciiTheme="majorBidi" w:hAnsiTheme="majorBidi" w:cstheme="majorBidi"/>
            <w:szCs w:val="24"/>
          </w:rPr>
          <w:t>https://doi.org/</w:t>
        </w:r>
        <w:r w:rsidR="00373DDA" w:rsidRPr="00526972">
          <w:rPr>
            <w:rStyle w:val="Hyperlink"/>
            <w:szCs w:val="24"/>
          </w:rPr>
          <w:t>10.1177/0972063413492046</w:t>
        </w:r>
      </w:hyperlink>
    </w:p>
    <w:p w14:paraId="029F82CF" w14:textId="381371C8" w:rsidR="001D5691" w:rsidRPr="00526972" w:rsidRDefault="001D5691" w:rsidP="001D5691">
      <w:pPr>
        <w:pStyle w:val="EndNoteBibliography"/>
        <w:widowControl w:val="0"/>
        <w:spacing w:after="0" w:line="480" w:lineRule="exact"/>
        <w:ind w:hanging="720"/>
        <w:rPr>
          <w:szCs w:val="24"/>
        </w:rPr>
      </w:pPr>
      <w:r w:rsidRPr="00526972">
        <w:rPr>
          <w:szCs w:val="24"/>
        </w:rPr>
        <w:t>George, L.S., &amp; Park, C.L. (2017). Does spirituality confer meaning in life among heart failure patients and cancer survivors? </w:t>
      </w:r>
      <w:r w:rsidRPr="00526972">
        <w:rPr>
          <w:i/>
          <w:iCs/>
          <w:szCs w:val="24"/>
        </w:rPr>
        <w:t>Psychology of Religion and Spirituality</w:t>
      </w:r>
      <w:r w:rsidRPr="00526972">
        <w:rPr>
          <w:szCs w:val="24"/>
        </w:rPr>
        <w:t>, </w:t>
      </w:r>
      <w:r w:rsidRPr="00526972">
        <w:rPr>
          <w:i/>
          <w:iCs/>
          <w:szCs w:val="24"/>
        </w:rPr>
        <w:t>9</w:t>
      </w:r>
      <w:r w:rsidRPr="00526972">
        <w:rPr>
          <w:szCs w:val="24"/>
        </w:rPr>
        <w:t>(1), 131</w:t>
      </w:r>
      <w:r w:rsidR="00373DDA" w:rsidRPr="00526972">
        <w:rPr>
          <w:szCs w:val="24"/>
        </w:rPr>
        <w:t>-</w:t>
      </w:r>
      <w:r w:rsidRPr="00526972">
        <w:rPr>
          <w:szCs w:val="24"/>
        </w:rPr>
        <w:t xml:space="preserve">136. </w:t>
      </w:r>
      <w:hyperlink r:id="rId29" w:history="1">
        <w:r w:rsidR="00373DDA" w:rsidRPr="00526972">
          <w:rPr>
            <w:rStyle w:val="Hyperlink"/>
            <w:szCs w:val="24"/>
          </w:rPr>
          <w:t>https://doi.org/10.1037/rel0000103</w:t>
        </w:r>
      </w:hyperlink>
    </w:p>
    <w:p w14:paraId="353C9CF9" w14:textId="21C96DDE" w:rsidR="00C74BDC" w:rsidRPr="00526972" w:rsidRDefault="00C74BDC" w:rsidP="00910C45">
      <w:pPr>
        <w:pStyle w:val="EndNoteBibliography"/>
        <w:widowControl w:val="0"/>
        <w:spacing w:after="0" w:line="480" w:lineRule="exact"/>
        <w:ind w:hanging="720"/>
        <w:rPr>
          <w:szCs w:val="24"/>
        </w:rPr>
      </w:pPr>
      <w:r w:rsidRPr="00526972">
        <w:rPr>
          <w:szCs w:val="24"/>
        </w:rPr>
        <w:t xml:space="preserve">Goldberg, L.R. (1992). The development of markers for the Big-Five factor structure. </w:t>
      </w:r>
      <w:r w:rsidRPr="00526972">
        <w:rPr>
          <w:i/>
          <w:szCs w:val="24"/>
        </w:rPr>
        <w:t>Psychological Assessment</w:t>
      </w:r>
      <w:r w:rsidRPr="00526972">
        <w:rPr>
          <w:szCs w:val="24"/>
        </w:rPr>
        <w:t xml:space="preserve">, </w:t>
      </w:r>
      <w:r w:rsidRPr="00526972">
        <w:rPr>
          <w:i/>
          <w:szCs w:val="24"/>
        </w:rPr>
        <w:t>4</w:t>
      </w:r>
      <w:r w:rsidR="00FF0FC1" w:rsidRPr="00526972">
        <w:rPr>
          <w:szCs w:val="24"/>
        </w:rPr>
        <w:t>(1)</w:t>
      </w:r>
      <w:r w:rsidRPr="00526972">
        <w:rPr>
          <w:szCs w:val="24"/>
        </w:rPr>
        <w:t xml:space="preserve">, 26-42. </w:t>
      </w:r>
      <w:hyperlink r:id="rId30" w:history="1">
        <w:r w:rsidR="00373DDA" w:rsidRPr="00526972">
          <w:rPr>
            <w:rStyle w:val="Hyperlink"/>
            <w:rFonts w:asciiTheme="majorBidi" w:hAnsiTheme="majorBidi" w:cstheme="majorBidi"/>
            <w:szCs w:val="24"/>
          </w:rPr>
          <w:t>https://doi.org/</w:t>
        </w:r>
        <w:r w:rsidR="00373DDA" w:rsidRPr="00526972">
          <w:rPr>
            <w:rStyle w:val="Hyperlink"/>
            <w:szCs w:val="24"/>
          </w:rPr>
          <w:t>10.1037/1040-3590.4.1.26</w:t>
        </w:r>
      </w:hyperlink>
    </w:p>
    <w:p w14:paraId="30E62E1B" w14:textId="32069495" w:rsidR="00A53433" w:rsidRPr="00526972" w:rsidRDefault="00A53433" w:rsidP="00910C45">
      <w:pPr>
        <w:pStyle w:val="EndNoteBibliography"/>
        <w:widowControl w:val="0"/>
        <w:spacing w:after="0" w:line="480" w:lineRule="exact"/>
        <w:ind w:hanging="720"/>
        <w:rPr>
          <w:szCs w:val="24"/>
        </w:rPr>
      </w:pPr>
      <w:r w:rsidRPr="00526972">
        <w:rPr>
          <w:szCs w:val="24"/>
        </w:rPr>
        <w:t xml:space="preserve">Harper, R. (1966). </w:t>
      </w:r>
      <w:r w:rsidRPr="00526972">
        <w:rPr>
          <w:i/>
          <w:szCs w:val="24"/>
        </w:rPr>
        <w:t xml:space="preserve">Nostalgia: An </w:t>
      </w:r>
      <w:r w:rsidR="00597145" w:rsidRPr="00526972">
        <w:rPr>
          <w:i/>
          <w:szCs w:val="24"/>
        </w:rPr>
        <w:t>e</w:t>
      </w:r>
      <w:r w:rsidRPr="00526972">
        <w:rPr>
          <w:i/>
          <w:szCs w:val="24"/>
        </w:rPr>
        <w:t xml:space="preserve">xistential </w:t>
      </w:r>
      <w:r w:rsidR="00597145" w:rsidRPr="00526972">
        <w:rPr>
          <w:i/>
          <w:szCs w:val="24"/>
        </w:rPr>
        <w:t>e</w:t>
      </w:r>
      <w:r w:rsidRPr="00526972">
        <w:rPr>
          <w:i/>
          <w:szCs w:val="24"/>
        </w:rPr>
        <w:t xml:space="preserve">xploration of </w:t>
      </w:r>
      <w:r w:rsidR="00597145" w:rsidRPr="00526972">
        <w:rPr>
          <w:i/>
          <w:szCs w:val="24"/>
        </w:rPr>
        <w:t>l</w:t>
      </w:r>
      <w:r w:rsidRPr="00526972">
        <w:rPr>
          <w:i/>
          <w:szCs w:val="24"/>
        </w:rPr>
        <w:t xml:space="preserve">onging and </w:t>
      </w:r>
      <w:r w:rsidR="00597145" w:rsidRPr="00526972">
        <w:rPr>
          <w:i/>
          <w:szCs w:val="24"/>
        </w:rPr>
        <w:t>f</w:t>
      </w:r>
      <w:r w:rsidRPr="00526972">
        <w:rPr>
          <w:i/>
          <w:szCs w:val="24"/>
        </w:rPr>
        <w:t xml:space="preserve">ulfillment in the </w:t>
      </w:r>
      <w:r w:rsidR="00597145" w:rsidRPr="00526972">
        <w:rPr>
          <w:i/>
          <w:szCs w:val="24"/>
        </w:rPr>
        <w:t>m</w:t>
      </w:r>
      <w:r w:rsidRPr="00526972">
        <w:rPr>
          <w:i/>
          <w:szCs w:val="24"/>
        </w:rPr>
        <w:t xml:space="preserve">odern </w:t>
      </w:r>
      <w:r w:rsidR="00597145" w:rsidRPr="00526972">
        <w:rPr>
          <w:i/>
          <w:szCs w:val="24"/>
        </w:rPr>
        <w:t>a</w:t>
      </w:r>
      <w:r w:rsidRPr="00526972">
        <w:rPr>
          <w:i/>
          <w:szCs w:val="24"/>
        </w:rPr>
        <w:t>ge</w:t>
      </w:r>
      <w:r w:rsidRPr="00526972">
        <w:rPr>
          <w:szCs w:val="24"/>
        </w:rPr>
        <w:t>. The Press of Western Reserve University.</w:t>
      </w:r>
    </w:p>
    <w:p w14:paraId="4604889C" w14:textId="4788B444" w:rsidR="00A75720" w:rsidRPr="00526972" w:rsidRDefault="00E54F89" w:rsidP="00A75720">
      <w:pPr>
        <w:pStyle w:val="EndNoteBibliography"/>
        <w:widowControl w:val="0"/>
        <w:spacing w:after="0" w:line="480" w:lineRule="exact"/>
        <w:ind w:hanging="720"/>
        <w:rPr>
          <w:szCs w:val="24"/>
        </w:rPr>
      </w:pPr>
      <w:r w:rsidRPr="00526972">
        <w:rPr>
          <w:szCs w:val="24"/>
        </w:rPr>
        <w:t xml:space="preserve">Hayes, A.F. (2013). </w:t>
      </w:r>
      <w:r w:rsidRPr="00526972">
        <w:rPr>
          <w:i/>
          <w:szCs w:val="24"/>
        </w:rPr>
        <w:t>Introduction to mediation, moderation, and conditional process analysis: A regression-based approach</w:t>
      </w:r>
      <w:r w:rsidRPr="00526972">
        <w:rPr>
          <w:szCs w:val="24"/>
        </w:rPr>
        <w:t>. Guilford Press.</w:t>
      </w:r>
    </w:p>
    <w:p w14:paraId="4B3FCA0A" w14:textId="41131DB8" w:rsidR="00A75720" w:rsidRPr="00526972" w:rsidRDefault="00A75720">
      <w:pPr>
        <w:pStyle w:val="EndNoteBibliography"/>
        <w:widowControl w:val="0"/>
        <w:spacing w:after="0" w:line="480" w:lineRule="exact"/>
        <w:ind w:hanging="720"/>
        <w:rPr>
          <w:rStyle w:val="doi"/>
        </w:rPr>
      </w:pPr>
      <w:r w:rsidRPr="00526972">
        <w:rPr>
          <w:bCs/>
          <w:color w:val="000000"/>
          <w:szCs w:val="24"/>
        </w:rPr>
        <w:t xml:space="preserve">Hepper, E.G., Ritchie, T.D., Sedikides, C., &amp; Wildschut, T. (2012). Odyssey’s end: Lay conceptions of nostalgia reflect its original Homeric meaning. </w:t>
      </w:r>
      <w:r w:rsidRPr="00526972">
        <w:rPr>
          <w:bCs/>
          <w:i/>
          <w:iCs/>
          <w:color w:val="000000"/>
          <w:szCs w:val="24"/>
        </w:rPr>
        <w:t>Emotion, 12</w:t>
      </w:r>
      <w:r w:rsidRPr="00526972">
        <w:rPr>
          <w:bCs/>
          <w:color w:val="000000"/>
          <w:szCs w:val="24"/>
        </w:rPr>
        <w:t>(1), 102-119.</w:t>
      </w:r>
      <w:r w:rsidR="003E109D" w:rsidRPr="00526972">
        <w:rPr>
          <w:bCs/>
          <w:color w:val="000000"/>
          <w:szCs w:val="24"/>
        </w:rPr>
        <w:t xml:space="preserve"> </w:t>
      </w:r>
      <w:hyperlink r:id="rId31" w:history="1">
        <w:r w:rsidR="003E109D" w:rsidRPr="00526972">
          <w:rPr>
            <w:rStyle w:val="Hyperlink"/>
          </w:rPr>
          <w:t>https://doi.org/10.1037/a0025167</w:t>
        </w:r>
      </w:hyperlink>
    </w:p>
    <w:p w14:paraId="7A2A890F" w14:textId="1805D7C6" w:rsidR="00373DDA" w:rsidRPr="00526972" w:rsidRDefault="00A75720" w:rsidP="00FC7336">
      <w:pPr>
        <w:pStyle w:val="EndNoteBibliography"/>
        <w:widowControl w:val="0"/>
        <w:spacing w:after="0" w:line="480" w:lineRule="exact"/>
        <w:ind w:hanging="720"/>
        <w:rPr>
          <w:szCs w:val="24"/>
        </w:rPr>
      </w:pPr>
      <w:r w:rsidRPr="00526972">
        <w:rPr>
          <w:szCs w:val="24"/>
        </w:rPr>
        <w:t xml:space="preserve">Hepper, E.G., Wildschut, T., Sedikides, C., Ritchie, T.D., Yung, Y.-F., Hansen, N., Abakoumkin, G., </w:t>
      </w:r>
      <w:r w:rsidR="002B0A09" w:rsidRPr="00526972">
        <w:rPr>
          <w:szCs w:val="24"/>
        </w:rPr>
        <w:t>…</w:t>
      </w:r>
      <w:r w:rsidR="002B0A09" w:rsidRPr="00526972">
        <w:t xml:space="preserve"> </w:t>
      </w:r>
      <w:r w:rsidRPr="00526972">
        <w:rPr>
          <w:szCs w:val="24"/>
        </w:rPr>
        <w:t xml:space="preserve">&amp; Zhou, X. (2014). Pancultural nostalgia: Prototypical conceptions across cultures. </w:t>
      </w:r>
      <w:r w:rsidRPr="00526972">
        <w:rPr>
          <w:i/>
          <w:iCs/>
          <w:szCs w:val="24"/>
        </w:rPr>
        <w:t>Emotion, 14</w:t>
      </w:r>
      <w:r w:rsidRPr="00526972">
        <w:rPr>
          <w:szCs w:val="24"/>
        </w:rPr>
        <w:t>(4)</w:t>
      </w:r>
      <w:r w:rsidRPr="00526972">
        <w:rPr>
          <w:iCs/>
          <w:szCs w:val="24"/>
        </w:rPr>
        <w:t>, 733-747</w:t>
      </w:r>
      <w:r w:rsidRPr="00526972">
        <w:rPr>
          <w:szCs w:val="24"/>
        </w:rPr>
        <w:t xml:space="preserve">. </w:t>
      </w:r>
      <w:hyperlink r:id="rId32" w:history="1">
        <w:r w:rsidR="00373DDA" w:rsidRPr="00526972">
          <w:rPr>
            <w:rStyle w:val="Hyperlink"/>
            <w:szCs w:val="24"/>
          </w:rPr>
          <w:t>https://doi.org/10.1037/a0036790</w:t>
        </w:r>
      </w:hyperlink>
    </w:p>
    <w:p w14:paraId="2EE77553" w14:textId="373D769E" w:rsidR="00EB601E" w:rsidRPr="00526972" w:rsidRDefault="00FC7336">
      <w:pPr>
        <w:pStyle w:val="EndNoteBibliography"/>
        <w:widowControl w:val="0"/>
        <w:spacing w:after="0" w:line="480" w:lineRule="exact"/>
        <w:ind w:hanging="720"/>
      </w:pPr>
      <w:r w:rsidRPr="00526972">
        <w:rPr>
          <w:bCs/>
          <w:szCs w:val="24"/>
        </w:rPr>
        <w:t>Hepper, E.G., Wildschut, T., Sedikides, C., Robertson, S., &amp; Routledge, C.D. (</w:t>
      </w:r>
      <w:r w:rsidRPr="00526972">
        <w:rPr>
          <w:szCs w:val="24"/>
        </w:rPr>
        <w:t>202</w:t>
      </w:r>
      <w:r w:rsidR="00EB601E" w:rsidRPr="00526972">
        <w:rPr>
          <w:szCs w:val="24"/>
        </w:rPr>
        <w:t>1</w:t>
      </w:r>
      <w:r w:rsidRPr="00526972">
        <w:rPr>
          <w:bCs/>
          <w:szCs w:val="24"/>
        </w:rPr>
        <w:t xml:space="preserve">). The time capsule: Nostalgia shields wellbeing from limited time horizons. </w:t>
      </w:r>
      <w:r w:rsidRPr="00526972">
        <w:rPr>
          <w:bCs/>
          <w:i/>
          <w:iCs/>
          <w:szCs w:val="24"/>
        </w:rPr>
        <w:t>Emotion</w:t>
      </w:r>
      <w:r w:rsidR="00EB601E" w:rsidRPr="00526972">
        <w:rPr>
          <w:bCs/>
          <w:i/>
          <w:iCs/>
          <w:szCs w:val="24"/>
        </w:rPr>
        <w:t>, 21</w:t>
      </w:r>
      <w:r w:rsidR="00EB601E" w:rsidRPr="00526972">
        <w:rPr>
          <w:bCs/>
          <w:szCs w:val="24"/>
        </w:rPr>
        <w:t>(3)</w:t>
      </w:r>
      <w:r w:rsidR="00C44D16" w:rsidRPr="00526972">
        <w:rPr>
          <w:bCs/>
          <w:szCs w:val="24"/>
        </w:rPr>
        <w:t xml:space="preserve">, </w:t>
      </w:r>
      <w:r w:rsidR="00C44D16" w:rsidRPr="00526972">
        <w:rPr>
          <w:color w:val="333333"/>
          <w:szCs w:val="24"/>
          <w:shd w:val="clear" w:color="auto" w:fill="FFFFFF"/>
        </w:rPr>
        <w:t>644-664</w:t>
      </w:r>
      <w:r w:rsidRPr="00526972">
        <w:rPr>
          <w:bCs/>
          <w:szCs w:val="24"/>
        </w:rPr>
        <w:t xml:space="preserve">. </w:t>
      </w:r>
      <w:hyperlink r:id="rId33" w:history="1">
        <w:r w:rsidR="00EB601E" w:rsidRPr="00526972">
          <w:rPr>
            <w:rStyle w:val="Hyperlink"/>
            <w:szCs w:val="24"/>
          </w:rPr>
          <w:t>https://doi.org/</w:t>
        </w:r>
        <w:r w:rsidR="00EB601E" w:rsidRPr="00526972">
          <w:rPr>
            <w:rStyle w:val="Hyperlink"/>
            <w:szCs w:val="24"/>
            <w:shd w:val="clear" w:color="auto" w:fill="FFFFFF"/>
          </w:rPr>
          <w:t>10.1037/emo0000728</w:t>
        </w:r>
      </w:hyperlink>
    </w:p>
    <w:p w14:paraId="0349479B" w14:textId="199D52D7" w:rsidR="0058103B" w:rsidRPr="00526972" w:rsidRDefault="002273C9" w:rsidP="0058103B">
      <w:pPr>
        <w:pStyle w:val="EndNoteBibliography"/>
        <w:widowControl w:val="0"/>
        <w:spacing w:after="0" w:line="480" w:lineRule="exact"/>
        <w:ind w:hanging="720"/>
        <w:rPr>
          <w:rFonts w:asciiTheme="majorBidi" w:hAnsiTheme="majorBidi"/>
        </w:rPr>
      </w:pPr>
      <w:r w:rsidRPr="00526972">
        <w:rPr>
          <w:szCs w:val="24"/>
        </w:rPr>
        <w:t xml:space="preserve">Hodge, D.R. (2003). The intrinsic spirituality scale: A new six-item instrument for assessing the salience of spirituality as a motivational construct. </w:t>
      </w:r>
      <w:r w:rsidRPr="00526972">
        <w:rPr>
          <w:i/>
          <w:szCs w:val="24"/>
        </w:rPr>
        <w:t>Journal of Social Service Research</w:t>
      </w:r>
      <w:r w:rsidRPr="00526972">
        <w:rPr>
          <w:szCs w:val="24"/>
        </w:rPr>
        <w:t xml:space="preserve">, </w:t>
      </w:r>
      <w:r w:rsidRPr="00526972">
        <w:rPr>
          <w:i/>
          <w:szCs w:val="24"/>
        </w:rPr>
        <w:t>30</w:t>
      </w:r>
      <w:r w:rsidRPr="00526972">
        <w:rPr>
          <w:szCs w:val="24"/>
        </w:rPr>
        <w:t>(1), 41-61.</w:t>
      </w:r>
      <w:r w:rsidR="00D167DA" w:rsidRPr="00526972">
        <w:t xml:space="preserve"> </w:t>
      </w:r>
      <w:hyperlink r:id="rId34" w:history="1">
        <w:r w:rsidR="00EB601E" w:rsidRPr="00526972">
          <w:rPr>
            <w:rStyle w:val="Hyperlink"/>
            <w:rFonts w:asciiTheme="majorBidi" w:hAnsiTheme="majorBidi" w:cstheme="majorBidi"/>
            <w:szCs w:val="24"/>
          </w:rPr>
          <w:t>https://doi.org/</w:t>
        </w:r>
        <w:r w:rsidR="00EB601E" w:rsidRPr="00526972">
          <w:rPr>
            <w:rStyle w:val="Hyperlink"/>
            <w:szCs w:val="24"/>
          </w:rPr>
          <w:t>10.1300/J079v30n01_03</w:t>
        </w:r>
      </w:hyperlink>
    </w:p>
    <w:p w14:paraId="56560196" w14:textId="60E8905F" w:rsidR="0058103B" w:rsidRPr="00526972" w:rsidRDefault="0058103B" w:rsidP="0058103B">
      <w:pPr>
        <w:pStyle w:val="EndNoteBibliography"/>
        <w:widowControl w:val="0"/>
        <w:spacing w:after="0" w:line="480" w:lineRule="exact"/>
        <w:ind w:hanging="720"/>
        <w:rPr>
          <w:color w:val="201F1E"/>
          <w:szCs w:val="24"/>
          <w:shd w:val="clear" w:color="auto" w:fill="FFFFFF"/>
        </w:rPr>
      </w:pPr>
      <w:r w:rsidRPr="00526972">
        <w:rPr>
          <w:color w:val="000000"/>
          <w:szCs w:val="24"/>
        </w:rPr>
        <w:t xml:space="preserve">Hong, E.K., Sedikides, C., &amp; Wildschut, T. (2021a). How does nostalgia conduce to self-continuity? </w:t>
      </w:r>
      <w:r w:rsidRPr="00526972">
        <w:rPr>
          <w:color w:val="000000"/>
          <w:szCs w:val="24"/>
        </w:rPr>
        <w:lastRenderedPageBreak/>
        <w:t xml:space="preserve">The roles of identity narrative, associative links, and stability. </w:t>
      </w:r>
      <w:r w:rsidRPr="00526972">
        <w:rPr>
          <w:i/>
          <w:iCs/>
          <w:color w:val="000000"/>
          <w:szCs w:val="24"/>
        </w:rPr>
        <w:t>Personality and Social Psychology Bulletin</w:t>
      </w:r>
      <w:r w:rsidRPr="00526972">
        <w:rPr>
          <w:color w:val="000000"/>
        </w:rPr>
        <w:t xml:space="preserve">. Advance online publication. </w:t>
      </w:r>
      <w:hyperlink r:id="rId35" w:history="1">
        <w:r w:rsidRPr="00526972">
          <w:rPr>
            <w:rStyle w:val="Hyperlink"/>
            <w:szCs w:val="24"/>
            <w:shd w:val="clear" w:color="auto" w:fill="FFFFFF"/>
          </w:rPr>
          <w:t>https://doi.org/10.1177/01461672211024889</w:t>
        </w:r>
      </w:hyperlink>
    </w:p>
    <w:p w14:paraId="111755F9" w14:textId="54F7641A" w:rsidR="0058103B" w:rsidRPr="00526972" w:rsidRDefault="0058103B" w:rsidP="0058103B">
      <w:pPr>
        <w:pStyle w:val="EndNoteBibliography"/>
        <w:widowControl w:val="0"/>
        <w:spacing w:after="0" w:line="480" w:lineRule="exact"/>
        <w:ind w:hanging="720"/>
        <w:rPr>
          <w:color w:val="000000"/>
          <w:szCs w:val="24"/>
        </w:rPr>
      </w:pPr>
      <w:r w:rsidRPr="00526972">
        <w:rPr>
          <w:bCs/>
          <w:color w:val="000000"/>
          <w:szCs w:val="24"/>
        </w:rPr>
        <w:t xml:space="preserve">Hong, E.K., Sedikides, C., &amp; Wildschut, T. (2021b). Nostalgia strengthens global self-continuity through holistic thinking. </w:t>
      </w:r>
      <w:r w:rsidRPr="00526972">
        <w:rPr>
          <w:bCs/>
          <w:i/>
          <w:iCs/>
          <w:color w:val="000000"/>
          <w:szCs w:val="24"/>
        </w:rPr>
        <w:t>Cognition and Emotion, 35</w:t>
      </w:r>
      <w:r w:rsidRPr="00526972">
        <w:rPr>
          <w:bCs/>
          <w:color w:val="000000"/>
          <w:szCs w:val="24"/>
        </w:rPr>
        <w:t>(4), 730-737.</w:t>
      </w:r>
      <w:r w:rsidRPr="00526972">
        <w:rPr>
          <w:bCs/>
          <w:szCs w:val="24"/>
        </w:rPr>
        <w:t xml:space="preserve"> </w:t>
      </w:r>
      <w:hyperlink r:id="rId36" w:history="1">
        <w:r w:rsidR="003E109D" w:rsidRPr="00526972">
          <w:rPr>
            <w:rStyle w:val="Hyperlink"/>
            <w:szCs w:val="24"/>
          </w:rPr>
          <w:t>https://doi.org/</w:t>
        </w:r>
        <w:r w:rsidR="003E109D" w:rsidRPr="00526972">
          <w:rPr>
            <w:rStyle w:val="Hyperlink"/>
            <w:szCs w:val="24"/>
            <w:shd w:val="clear" w:color="auto" w:fill="FFFFFF"/>
          </w:rPr>
          <w:t>10.1080/02699931.2020.1862064</w:t>
        </w:r>
      </w:hyperlink>
    </w:p>
    <w:p w14:paraId="2DDE71E8" w14:textId="4B28528B" w:rsidR="00B06300" w:rsidRPr="00526972" w:rsidRDefault="006F33D0">
      <w:pPr>
        <w:pStyle w:val="EndNoteBibliography"/>
        <w:widowControl w:val="0"/>
        <w:spacing w:after="0" w:line="480" w:lineRule="exact"/>
        <w:ind w:hanging="720"/>
        <w:rPr>
          <w:rFonts w:asciiTheme="majorBidi" w:hAnsiTheme="majorBidi" w:cstheme="majorBidi"/>
          <w:szCs w:val="24"/>
        </w:rPr>
      </w:pPr>
      <w:r w:rsidRPr="00526972">
        <w:rPr>
          <w:szCs w:val="24"/>
        </w:rPr>
        <w:t xml:space="preserve">Iimura, S., &amp; Taku, K. (2018). Positive developmental changes after transition to high school: is retrospective growth correlated with measured changes in current status of personal growth?. </w:t>
      </w:r>
      <w:r w:rsidRPr="00526972">
        <w:rPr>
          <w:i/>
          <w:szCs w:val="24"/>
        </w:rPr>
        <w:t xml:space="preserve">Journal of </w:t>
      </w:r>
      <w:r w:rsidR="00597145" w:rsidRPr="00526972">
        <w:rPr>
          <w:i/>
          <w:szCs w:val="24"/>
        </w:rPr>
        <w:t>Y</w:t>
      </w:r>
      <w:r w:rsidRPr="00526972">
        <w:rPr>
          <w:i/>
          <w:szCs w:val="24"/>
        </w:rPr>
        <w:t xml:space="preserve">outh and </w:t>
      </w:r>
      <w:r w:rsidR="00597145" w:rsidRPr="00526972">
        <w:rPr>
          <w:i/>
          <w:szCs w:val="24"/>
        </w:rPr>
        <w:t>A</w:t>
      </w:r>
      <w:r w:rsidRPr="00526972">
        <w:rPr>
          <w:i/>
          <w:szCs w:val="24"/>
        </w:rPr>
        <w:t>dolescence</w:t>
      </w:r>
      <w:r w:rsidRPr="00526972">
        <w:rPr>
          <w:szCs w:val="24"/>
        </w:rPr>
        <w:t xml:space="preserve">, </w:t>
      </w:r>
      <w:r w:rsidRPr="00526972">
        <w:rPr>
          <w:i/>
          <w:szCs w:val="24"/>
        </w:rPr>
        <w:t>47</w:t>
      </w:r>
      <w:r w:rsidRPr="00526972">
        <w:rPr>
          <w:szCs w:val="24"/>
        </w:rPr>
        <w:t>(6), 1192-1207.</w:t>
      </w:r>
      <w:r w:rsidR="00BB4F44" w:rsidRPr="00526972">
        <w:rPr>
          <w:szCs w:val="24"/>
        </w:rPr>
        <w:t xml:space="preserve"> </w:t>
      </w:r>
      <w:hyperlink r:id="rId37" w:history="1">
        <w:r w:rsidR="00EB601E" w:rsidRPr="00526972">
          <w:rPr>
            <w:rStyle w:val="Hyperlink"/>
            <w:rFonts w:asciiTheme="majorBidi" w:hAnsiTheme="majorBidi" w:cstheme="majorBidi"/>
            <w:szCs w:val="24"/>
          </w:rPr>
          <w:t>https://doi.org/</w:t>
        </w:r>
        <w:r w:rsidR="00EB601E" w:rsidRPr="00526972">
          <w:rPr>
            <w:rStyle w:val="Hyperlink"/>
            <w:szCs w:val="24"/>
          </w:rPr>
          <w:t>10.1007/s10964-018-</w:t>
        </w:r>
        <w:r w:rsidR="00EB601E" w:rsidRPr="00526972">
          <w:rPr>
            <w:rStyle w:val="Hyperlink"/>
            <w:rFonts w:asciiTheme="majorBidi" w:hAnsiTheme="majorBidi" w:cstheme="majorBidi"/>
            <w:szCs w:val="24"/>
          </w:rPr>
          <w:t>0816-7</w:t>
        </w:r>
      </w:hyperlink>
    </w:p>
    <w:p w14:paraId="3B81A5D1" w14:textId="7B497A3C" w:rsidR="00EB601E" w:rsidRPr="00526972" w:rsidRDefault="00967854" w:rsidP="008D7C9C">
      <w:pPr>
        <w:pStyle w:val="EndNoteBibliography"/>
        <w:widowControl w:val="0"/>
        <w:spacing w:after="0" w:line="480" w:lineRule="exact"/>
        <w:ind w:hanging="720"/>
      </w:pPr>
      <w:r w:rsidRPr="00526972">
        <w:rPr>
          <w:szCs w:val="24"/>
        </w:rPr>
        <w:t xml:space="preserve">Juhl, J., Routledge, C., Arndt, J., Sedikides, C., &amp; Wildschut, T. (2010). Fighting the future with the past: Nostalgia buffers existential threat. </w:t>
      </w:r>
      <w:r w:rsidRPr="00526972">
        <w:rPr>
          <w:i/>
          <w:szCs w:val="24"/>
        </w:rPr>
        <w:t>Journal of Research in Personality</w:t>
      </w:r>
      <w:r w:rsidRPr="00526972">
        <w:rPr>
          <w:szCs w:val="24"/>
        </w:rPr>
        <w:t xml:space="preserve">, </w:t>
      </w:r>
      <w:r w:rsidRPr="00526972">
        <w:rPr>
          <w:i/>
          <w:szCs w:val="24"/>
        </w:rPr>
        <w:t>44</w:t>
      </w:r>
      <w:r w:rsidR="00C143AB" w:rsidRPr="00526972">
        <w:rPr>
          <w:szCs w:val="24"/>
        </w:rPr>
        <w:t>(3)</w:t>
      </w:r>
      <w:r w:rsidRPr="00526972">
        <w:rPr>
          <w:szCs w:val="24"/>
        </w:rPr>
        <w:t xml:space="preserve">, 309-314. </w:t>
      </w:r>
      <w:hyperlink r:id="rId38" w:history="1">
        <w:r w:rsidR="00EB601E" w:rsidRPr="00526972">
          <w:rPr>
            <w:rStyle w:val="Hyperlink"/>
            <w:rFonts w:asciiTheme="majorBidi" w:hAnsiTheme="majorBidi" w:cstheme="majorBidi"/>
            <w:szCs w:val="24"/>
          </w:rPr>
          <w:t>https://doi.org/</w:t>
        </w:r>
        <w:r w:rsidR="00EB601E" w:rsidRPr="00526972">
          <w:rPr>
            <w:rStyle w:val="Hyperlink"/>
            <w:szCs w:val="24"/>
          </w:rPr>
          <w:t>10.1016/j.jrp.2010.02.006</w:t>
        </w:r>
      </w:hyperlink>
    </w:p>
    <w:p w14:paraId="661A7177" w14:textId="2606F6AF" w:rsidR="008D7C9C" w:rsidRPr="00526972" w:rsidRDefault="008D7C9C">
      <w:pPr>
        <w:pStyle w:val="EndNoteBibliography"/>
        <w:widowControl w:val="0"/>
        <w:spacing w:after="0" w:line="480" w:lineRule="exact"/>
        <w:ind w:hanging="720"/>
        <w:rPr>
          <w:color w:val="201F1E"/>
          <w:shd w:val="clear" w:color="auto" w:fill="FFFFFF"/>
        </w:rPr>
      </w:pPr>
      <w:r w:rsidRPr="00526972">
        <w:rPr>
          <w:color w:val="201F1E"/>
          <w:szCs w:val="24"/>
          <w:shd w:val="clear" w:color="auto" w:fill="FFFFFF"/>
        </w:rPr>
        <w:t>Juhl, J., Wildschut, T., Sedikides, C., Diebel, T., Cheung, W.</w:t>
      </w:r>
      <w:r w:rsidR="002B0A09" w:rsidRPr="00526972">
        <w:rPr>
          <w:color w:val="201F1E"/>
          <w:szCs w:val="24"/>
          <w:shd w:val="clear" w:color="auto" w:fill="FFFFFF"/>
        </w:rPr>
        <w:t>-</w:t>
      </w:r>
      <w:r w:rsidRPr="00526972">
        <w:rPr>
          <w:color w:val="201F1E"/>
          <w:szCs w:val="24"/>
          <w:shd w:val="clear" w:color="auto" w:fill="FFFFFF"/>
        </w:rPr>
        <w:t xml:space="preserve">Y., &amp; Vingerhoets, </w:t>
      </w:r>
      <w:r w:rsidRPr="00526972">
        <w:rPr>
          <w:bCs/>
          <w:color w:val="000000"/>
          <w:szCs w:val="24"/>
        </w:rPr>
        <w:t xml:space="preserve">A.J.J.M. </w:t>
      </w:r>
      <w:r w:rsidRPr="00526972">
        <w:rPr>
          <w:color w:val="201F1E"/>
          <w:szCs w:val="24"/>
          <w:shd w:val="clear" w:color="auto" w:fill="FFFFFF"/>
        </w:rPr>
        <w:t>(2020). Nostalgia proneness and empathy: Generality, underlying mechanism, and implications for prosocial behavior. </w:t>
      </w:r>
      <w:r w:rsidRPr="00526972">
        <w:rPr>
          <w:i/>
          <w:iCs/>
          <w:color w:val="201F1E"/>
          <w:szCs w:val="24"/>
          <w:shd w:val="clear" w:color="auto" w:fill="FFFFFF"/>
        </w:rPr>
        <w:t>Journal of Personality, 88</w:t>
      </w:r>
      <w:r w:rsidRPr="00526972">
        <w:rPr>
          <w:color w:val="201F1E"/>
          <w:szCs w:val="24"/>
          <w:shd w:val="clear" w:color="auto" w:fill="FFFFFF"/>
        </w:rPr>
        <w:t>(3), 485-500</w:t>
      </w:r>
      <w:r w:rsidRPr="00526972">
        <w:rPr>
          <w:iCs/>
          <w:color w:val="201F1E"/>
          <w:szCs w:val="24"/>
          <w:shd w:val="clear" w:color="auto" w:fill="FFFFFF"/>
        </w:rPr>
        <w:t xml:space="preserve">. </w:t>
      </w:r>
      <w:hyperlink r:id="rId39" w:history="1">
        <w:r w:rsidR="00EB601E" w:rsidRPr="00526972">
          <w:rPr>
            <w:rStyle w:val="Hyperlink"/>
            <w:szCs w:val="24"/>
          </w:rPr>
          <w:t>https://doi.org/</w:t>
        </w:r>
        <w:r w:rsidR="00EB601E" w:rsidRPr="00526972">
          <w:rPr>
            <w:rStyle w:val="Hyperlink"/>
            <w:szCs w:val="24"/>
            <w:shd w:val="clear" w:color="auto" w:fill="FFFFFF"/>
          </w:rPr>
          <w:t>10.1111/jopy.12505</w:t>
        </w:r>
      </w:hyperlink>
    </w:p>
    <w:p w14:paraId="4CBCEEBA" w14:textId="78CDFBE4" w:rsidR="006F33D0" w:rsidRPr="00526972" w:rsidRDefault="00641DB3" w:rsidP="00910C45">
      <w:pPr>
        <w:pStyle w:val="EndNoteBibliography"/>
        <w:widowControl w:val="0"/>
        <w:spacing w:after="0" w:line="480" w:lineRule="exact"/>
        <w:ind w:hanging="720"/>
      </w:pPr>
      <w:r w:rsidRPr="00526972">
        <w:rPr>
          <w:szCs w:val="24"/>
        </w:rPr>
        <w:t xml:space="preserve">Kelley, B.S., &amp; Miller, L. (2007). Life satisfaction and spirituality in adolescents. </w:t>
      </w:r>
      <w:r w:rsidRPr="00526972">
        <w:rPr>
          <w:i/>
          <w:szCs w:val="24"/>
        </w:rPr>
        <w:t xml:space="preserve">Research </w:t>
      </w:r>
      <w:r w:rsidR="00597145" w:rsidRPr="00526972">
        <w:rPr>
          <w:i/>
          <w:szCs w:val="24"/>
        </w:rPr>
        <w:t>i</w:t>
      </w:r>
      <w:r w:rsidRPr="00526972">
        <w:rPr>
          <w:i/>
          <w:szCs w:val="24"/>
        </w:rPr>
        <w:t xml:space="preserve">n The Social Scientific Study </w:t>
      </w:r>
      <w:r w:rsidR="00597145" w:rsidRPr="00526972">
        <w:rPr>
          <w:i/>
          <w:szCs w:val="24"/>
        </w:rPr>
        <w:t>o</w:t>
      </w:r>
      <w:r w:rsidRPr="00526972">
        <w:rPr>
          <w:i/>
          <w:szCs w:val="24"/>
        </w:rPr>
        <w:t>f Religion</w:t>
      </w:r>
      <w:r w:rsidRPr="00526972">
        <w:rPr>
          <w:szCs w:val="24"/>
        </w:rPr>
        <w:t xml:space="preserve">, </w:t>
      </w:r>
      <w:r w:rsidRPr="00526972">
        <w:rPr>
          <w:i/>
          <w:szCs w:val="24"/>
        </w:rPr>
        <w:t>18</w:t>
      </w:r>
      <w:r w:rsidR="00C143AB" w:rsidRPr="00526972">
        <w:rPr>
          <w:szCs w:val="24"/>
        </w:rPr>
        <w:t xml:space="preserve">, </w:t>
      </w:r>
      <w:r w:rsidRPr="00526972">
        <w:rPr>
          <w:szCs w:val="24"/>
        </w:rPr>
        <w:t xml:space="preserve">233-261. </w:t>
      </w:r>
      <w:hyperlink r:id="rId40" w:history="1">
        <w:r w:rsidR="00EB601E" w:rsidRPr="00526972">
          <w:rPr>
            <w:rStyle w:val="Hyperlink"/>
            <w:rFonts w:asciiTheme="majorBidi" w:hAnsiTheme="majorBidi" w:cstheme="majorBidi"/>
            <w:szCs w:val="24"/>
          </w:rPr>
          <w:t>https://doi.org/</w:t>
        </w:r>
        <w:r w:rsidR="00EB601E" w:rsidRPr="00526972">
          <w:rPr>
            <w:rStyle w:val="Hyperlink"/>
            <w:szCs w:val="24"/>
          </w:rPr>
          <w:t>10.1163/ej.9789004158511.i-301.91</w:t>
        </w:r>
      </w:hyperlink>
    </w:p>
    <w:p w14:paraId="5A9CEA40" w14:textId="15F07F9A" w:rsidR="009A7657" w:rsidRPr="001A7EF3" w:rsidRDefault="009A7657" w:rsidP="009A7657">
      <w:pPr>
        <w:pStyle w:val="EndNoteBibliography"/>
        <w:widowControl w:val="0"/>
        <w:spacing w:after="0" w:line="480" w:lineRule="exact"/>
        <w:ind w:hanging="720"/>
        <w:rPr>
          <w:color w:val="0D0D0D" w:themeColor="text1" w:themeTint="F2"/>
          <w:szCs w:val="24"/>
          <w:lang w:val="fr-FR"/>
        </w:rPr>
      </w:pPr>
      <w:r w:rsidRPr="001A7EF3">
        <w:rPr>
          <w:rFonts w:asciiTheme="majorBidi" w:hAnsiTheme="majorBidi" w:cstheme="majorBidi"/>
          <w:szCs w:val="24"/>
          <w:lang w:val="de-DE"/>
        </w:rPr>
        <w:t>King, L.A., Heintzelman, S.J., &amp; Ward, S.J. (2016).</w:t>
      </w:r>
      <w:r w:rsidRPr="001A7EF3">
        <w:rPr>
          <w:rFonts w:asciiTheme="majorBidi" w:hAnsiTheme="majorBidi"/>
          <w:lang w:val="de-DE"/>
        </w:rPr>
        <w:t xml:space="preserve"> </w:t>
      </w:r>
      <w:r w:rsidRPr="00526972">
        <w:rPr>
          <w:rFonts w:asciiTheme="majorBidi" w:hAnsiTheme="majorBidi" w:cstheme="majorBidi"/>
          <w:szCs w:val="24"/>
        </w:rPr>
        <w:t xml:space="preserve">Beyond the search for meaning: A contemporary science of the experience of meaning in life. </w:t>
      </w:r>
      <w:r w:rsidRPr="001A7EF3">
        <w:rPr>
          <w:rFonts w:asciiTheme="majorBidi" w:hAnsiTheme="majorBidi" w:cstheme="majorBidi"/>
          <w:i/>
          <w:iCs/>
          <w:szCs w:val="24"/>
          <w:lang w:val="fr-FR"/>
        </w:rPr>
        <w:t>Current Directions in Psychological Science, 25</w:t>
      </w:r>
      <w:r w:rsidRPr="001A7EF3">
        <w:rPr>
          <w:rFonts w:asciiTheme="majorBidi" w:hAnsiTheme="majorBidi" w:cstheme="majorBidi"/>
          <w:szCs w:val="24"/>
          <w:lang w:val="fr-FR"/>
        </w:rPr>
        <w:t>(4)</w:t>
      </w:r>
      <w:r w:rsidRPr="001A7EF3">
        <w:rPr>
          <w:rFonts w:asciiTheme="majorBidi" w:hAnsiTheme="majorBidi" w:cstheme="majorBidi"/>
          <w:i/>
          <w:iCs/>
          <w:szCs w:val="24"/>
          <w:lang w:val="fr-FR"/>
        </w:rPr>
        <w:t xml:space="preserve">, </w:t>
      </w:r>
      <w:r w:rsidRPr="001A7EF3">
        <w:rPr>
          <w:rFonts w:asciiTheme="majorBidi" w:hAnsiTheme="majorBidi" w:cstheme="majorBidi"/>
          <w:szCs w:val="24"/>
          <w:lang w:val="fr-FR"/>
        </w:rPr>
        <w:t>211</w:t>
      </w:r>
      <w:r w:rsidR="003E109D" w:rsidRPr="001A7EF3">
        <w:rPr>
          <w:rFonts w:asciiTheme="majorBidi" w:hAnsiTheme="majorBidi" w:cstheme="majorBidi"/>
          <w:szCs w:val="24"/>
          <w:lang w:val="fr-FR"/>
        </w:rPr>
        <w:t>-</w:t>
      </w:r>
      <w:r w:rsidRPr="001A7EF3">
        <w:rPr>
          <w:rFonts w:asciiTheme="majorBidi" w:hAnsiTheme="majorBidi" w:cstheme="majorBidi"/>
          <w:szCs w:val="24"/>
          <w:lang w:val="fr-FR"/>
        </w:rPr>
        <w:t xml:space="preserve">216. </w:t>
      </w:r>
      <w:hyperlink r:id="rId41" w:history="1">
        <w:r w:rsidR="003E109D" w:rsidRPr="00FA37A6">
          <w:rPr>
            <w:rStyle w:val="Hyperlink"/>
            <w:color w:val="056AD0" w:themeColor="hyperlink" w:themeTint="F2"/>
            <w:szCs w:val="24"/>
            <w:shd w:val="clear" w:color="auto" w:fill="FFFFFF"/>
            <w:lang w:val="fr-FR"/>
          </w:rPr>
          <w:t>https://doi.org/10.1177/0963721416656354</w:t>
        </w:r>
      </w:hyperlink>
    </w:p>
    <w:p w14:paraId="17A39C6D" w14:textId="62BEA34F" w:rsidR="008D7C9C" w:rsidRPr="00526972" w:rsidRDefault="003F026A" w:rsidP="008D7C9C">
      <w:pPr>
        <w:pStyle w:val="EndNoteBibliography"/>
        <w:widowControl w:val="0"/>
        <w:spacing w:after="0" w:line="480" w:lineRule="exact"/>
        <w:ind w:hanging="720"/>
        <w:rPr>
          <w:szCs w:val="24"/>
        </w:rPr>
      </w:pPr>
      <w:r w:rsidRPr="001A7EF3">
        <w:rPr>
          <w:szCs w:val="24"/>
          <w:lang w:val="fr-FR"/>
        </w:rPr>
        <w:t xml:space="preserve">Kirkpatrick, L.A. (2005). </w:t>
      </w:r>
      <w:r w:rsidRPr="00526972">
        <w:rPr>
          <w:i/>
          <w:szCs w:val="24"/>
        </w:rPr>
        <w:t>Attachment, evolution, and the psychology of religion</w:t>
      </w:r>
      <w:r w:rsidRPr="00526972">
        <w:rPr>
          <w:szCs w:val="24"/>
        </w:rPr>
        <w:t xml:space="preserve">. </w:t>
      </w:r>
      <w:r w:rsidR="000E03A1" w:rsidRPr="00526972">
        <w:rPr>
          <w:szCs w:val="24"/>
        </w:rPr>
        <w:t>Guilford Press.</w:t>
      </w:r>
    </w:p>
    <w:p w14:paraId="654A85B5" w14:textId="0CD251C4" w:rsidR="003E109D" w:rsidRPr="00526972" w:rsidRDefault="008D7C9C" w:rsidP="003E109D">
      <w:pPr>
        <w:pStyle w:val="EndNoteBibliography"/>
        <w:widowControl w:val="0"/>
        <w:spacing w:after="0" w:line="480" w:lineRule="exact"/>
        <w:ind w:hanging="720"/>
        <w:rPr>
          <w:color w:val="000000"/>
        </w:rPr>
      </w:pPr>
      <w:r w:rsidRPr="00526972">
        <w:rPr>
          <w:color w:val="000000" w:themeColor="text1"/>
        </w:rPr>
        <w:t>Leunissen, J.M., Wildschut, T., Sedikides, C., &amp; Routledge, C. (</w:t>
      </w:r>
      <w:r w:rsidRPr="00526972">
        <w:rPr>
          <w:color w:val="000000" w:themeColor="text1"/>
          <w:szCs w:val="24"/>
        </w:rPr>
        <w:t>202</w:t>
      </w:r>
      <w:r w:rsidR="00EB601E" w:rsidRPr="00526972">
        <w:rPr>
          <w:color w:val="000000" w:themeColor="text1"/>
          <w:szCs w:val="24"/>
        </w:rPr>
        <w:t>1</w:t>
      </w:r>
      <w:r w:rsidRPr="00526972">
        <w:rPr>
          <w:color w:val="000000" w:themeColor="text1"/>
        </w:rPr>
        <w:t xml:space="preserve">). </w:t>
      </w:r>
      <w:r w:rsidRPr="00526972">
        <w:rPr>
          <w:color w:val="000000" w:themeColor="text1"/>
          <w:szCs w:val="24"/>
        </w:rPr>
        <w:t xml:space="preserve">The hedonic character of nostalgia: An integrative data analysis. </w:t>
      </w:r>
      <w:r w:rsidRPr="00526972">
        <w:rPr>
          <w:i/>
          <w:color w:val="000000" w:themeColor="text1"/>
          <w:szCs w:val="24"/>
        </w:rPr>
        <w:t>Emotion Review</w:t>
      </w:r>
      <w:r w:rsidR="00EB601E" w:rsidRPr="00526972">
        <w:rPr>
          <w:i/>
          <w:color w:val="000000" w:themeColor="text1"/>
          <w:szCs w:val="24"/>
        </w:rPr>
        <w:t>, 13</w:t>
      </w:r>
      <w:r w:rsidR="00EB601E" w:rsidRPr="00526972">
        <w:rPr>
          <w:iCs/>
          <w:color w:val="000000" w:themeColor="text1"/>
          <w:szCs w:val="24"/>
        </w:rPr>
        <w:t>(2), 139-156</w:t>
      </w:r>
      <w:r w:rsidRPr="00526972">
        <w:rPr>
          <w:color w:val="000000" w:themeColor="text1"/>
          <w:szCs w:val="24"/>
        </w:rPr>
        <w:t>.</w:t>
      </w:r>
      <w:r w:rsidR="00EB601E" w:rsidRPr="00526972">
        <w:rPr>
          <w:color w:val="000000" w:themeColor="text1"/>
          <w:szCs w:val="24"/>
        </w:rPr>
        <w:t xml:space="preserve"> </w:t>
      </w:r>
      <w:hyperlink r:id="rId42" w:history="1">
        <w:r w:rsidR="003E109D" w:rsidRPr="00526972">
          <w:rPr>
            <w:rStyle w:val="Hyperlink"/>
            <w:szCs w:val="24"/>
            <w:shd w:val="clear" w:color="auto" w:fill="FFFFFF"/>
          </w:rPr>
          <w:t>https://doi.org/</w:t>
        </w:r>
        <w:r w:rsidR="003E109D" w:rsidRPr="00526972">
          <w:rPr>
            <w:rStyle w:val="Hyperlink"/>
            <w:szCs w:val="24"/>
          </w:rPr>
          <w:t>10.1177/1754073920950455</w:t>
        </w:r>
      </w:hyperlink>
    </w:p>
    <w:p w14:paraId="4BC63AD6" w14:textId="0EF20037" w:rsidR="0075186E" w:rsidRPr="00526972" w:rsidRDefault="0075186E" w:rsidP="00910C45">
      <w:pPr>
        <w:pStyle w:val="EndNoteBibliography"/>
        <w:widowControl w:val="0"/>
        <w:spacing w:after="0" w:line="480" w:lineRule="exact"/>
        <w:ind w:hanging="720"/>
        <w:rPr>
          <w:szCs w:val="24"/>
        </w:rPr>
      </w:pPr>
      <w:r w:rsidRPr="00526972">
        <w:rPr>
          <w:szCs w:val="24"/>
        </w:rPr>
        <w:t xml:space="preserve">MacDonald, D.A. (2000). Spirituality: Description, measurement, and relation to the five factor model of personality. </w:t>
      </w:r>
      <w:r w:rsidRPr="00526972">
        <w:rPr>
          <w:i/>
          <w:szCs w:val="24"/>
        </w:rPr>
        <w:t xml:space="preserve">Journal of </w:t>
      </w:r>
      <w:r w:rsidR="000E03A1" w:rsidRPr="00526972">
        <w:rPr>
          <w:i/>
          <w:szCs w:val="24"/>
        </w:rPr>
        <w:t>P</w:t>
      </w:r>
      <w:r w:rsidRPr="00526972">
        <w:rPr>
          <w:i/>
          <w:szCs w:val="24"/>
        </w:rPr>
        <w:t>ersonality</w:t>
      </w:r>
      <w:r w:rsidRPr="00526972">
        <w:rPr>
          <w:szCs w:val="24"/>
        </w:rPr>
        <w:t xml:space="preserve">, </w:t>
      </w:r>
      <w:r w:rsidRPr="00526972">
        <w:rPr>
          <w:i/>
          <w:szCs w:val="24"/>
        </w:rPr>
        <w:t>68</w:t>
      </w:r>
      <w:r w:rsidRPr="00526972">
        <w:rPr>
          <w:szCs w:val="24"/>
        </w:rPr>
        <w:t>(1), 153-197.</w:t>
      </w:r>
      <w:r w:rsidR="00110A21" w:rsidRPr="00526972">
        <w:rPr>
          <w:szCs w:val="24"/>
        </w:rPr>
        <w:t xml:space="preserve"> </w:t>
      </w:r>
      <w:hyperlink r:id="rId43" w:history="1">
        <w:r w:rsidR="00EB601E" w:rsidRPr="00526972">
          <w:rPr>
            <w:rStyle w:val="Hyperlink"/>
            <w:rFonts w:asciiTheme="majorBidi" w:hAnsiTheme="majorBidi" w:cstheme="majorBidi"/>
            <w:szCs w:val="24"/>
          </w:rPr>
          <w:t>https://doi.org/</w:t>
        </w:r>
        <w:r w:rsidR="00EB601E" w:rsidRPr="00526972">
          <w:rPr>
            <w:rStyle w:val="Hyperlink"/>
            <w:szCs w:val="24"/>
          </w:rPr>
          <w:t>10.1111/1467-</w:t>
        </w:r>
        <w:r w:rsidR="00EB601E" w:rsidRPr="00526972">
          <w:rPr>
            <w:rStyle w:val="Hyperlink"/>
            <w:szCs w:val="24"/>
          </w:rPr>
          <w:lastRenderedPageBreak/>
          <w:t>6494.t01-1-00094</w:t>
        </w:r>
      </w:hyperlink>
    </w:p>
    <w:p w14:paraId="0429B062" w14:textId="6AE65D5D" w:rsidR="00F9511A" w:rsidRPr="00FA37A6" w:rsidRDefault="00F9511A" w:rsidP="00910C45">
      <w:pPr>
        <w:pStyle w:val="EndNoteBibliography"/>
        <w:widowControl w:val="0"/>
        <w:spacing w:after="0" w:line="480" w:lineRule="exact"/>
        <w:ind w:hanging="720"/>
        <w:rPr>
          <w:lang w:val="fr-FR"/>
        </w:rPr>
      </w:pPr>
      <w:r w:rsidRPr="00526972">
        <w:t>MacKinnon, D.P., Krull, J.L., &amp; Lockwood, C.M. (2000). Equivalence of the mediation, confounding and suppression effect. </w:t>
      </w:r>
      <w:r w:rsidRPr="00FA37A6">
        <w:rPr>
          <w:i/>
          <w:iCs/>
          <w:lang w:val="fr-FR"/>
        </w:rPr>
        <w:t>Prevention Science</w:t>
      </w:r>
      <w:r w:rsidRPr="00FA37A6">
        <w:rPr>
          <w:lang w:val="fr-FR"/>
        </w:rPr>
        <w:t>, </w:t>
      </w:r>
      <w:r w:rsidRPr="00FA37A6">
        <w:rPr>
          <w:i/>
          <w:iCs/>
          <w:lang w:val="fr-FR"/>
        </w:rPr>
        <w:t>1</w:t>
      </w:r>
      <w:r w:rsidRPr="00FA37A6">
        <w:rPr>
          <w:lang w:val="fr-FR"/>
        </w:rPr>
        <w:t>(4), 173</w:t>
      </w:r>
      <w:r w:rsidR="003E109D" w:rsidRPr="00FA37A6">
        <w:rPr>
          <w:lang w:val="fr-FR"/>
        </w:rPr>
        <w:t>-</w:t>
      </w:r>
      <w:r w:rsidRPr="00FA37A6">
        <w:rPr>
          <w:lang w:val="fr-FR"/>
        </w:rPr>
        <w:t xml:space="preserve">181. </w:t>
      </w:r>
      <w:hyperlink r:id="rId44" w:history="1">
        <w:r w:rsidR="00EB601E" w:rsidRPr="00FA37A6">
          <w:rPr>
            <w:rStyle w:val="Hyperlink"/>
            <w:rFonts w:asciiTheme="majorBidi" w:hAnsiTheme="majorBidi" w:cstheme="majorBidi"/>
            <w:szCs w:val="24"/>
            <w:lang w:val="fr-FR"/>
          </w:rPr>
          <w:t>https://doi.org/</w:t>
        </w:r>
        <w:r w:rsidR="00EB601E" w:rsidRPr="00FA37A6">
          <w:rPr>
            <w:rStyle w:val="Hyperlink"/>
            <w:lang w:val="fr-FR"/>
          </w:rPr>
          <w:t>10.1023/A:1026595011371</w:t>
        </w:r>
      </w:hyperlink>
    </w:p>
    <w:p w14:paraId="79F16502" w14:textId="2298AA61" w:rsidR="00FC7336" w:rsidRPr="00526972" w:rsidRDefault="00FC7336" w:rsidP="00FC7336">
      <w:pPr>
        <w:spacing w:after="0" w:line="480" w:lineRule="exact"/>
        <w:ind w:hanging="720"/>
        <w:contextualSpacing/>
        <w:rPr>
          <w:rFonts w:asciiTheme="majorBidi" w:hAnsiTheme="majorBidi" w:cstheme="majorBidi"/>
          <w:color w:val="000000"/>
          <w:sz w:val="24"/>
          <w:szCs w:val="24"/>
        </w:rPr>
      </w:pPr>
      <w:r w:rsidRPr="00FA37A6">
        <w:rPr>
          <w:rFonts w:asciiTheme="majorBidi" w:hAnsiTheme="majorBidi" w:cstheme="majorBidi"/>
          <w:color w:val="000000"/>
          <w:sz w:val="24"/>
          <w:szCs w:val="24"/>
          <w:lang w:val="fr-FR"/>
        </w:rPr>
        <w:t>Madoglou, A., Gkinopoulos, T., Xanthopoulos, P., &amp; Kalamaras, D. (</w:t>
      </w:r>
      <w:r w:rsidRPr="00FA37A6">
        <w:rPr>
          <w:rFonts w:asciiTheme="majorBidi" w:hAnsiTheme="majorBidi" w:cstheme="majorBidi"/>
          <w:color w:val="000000" w:themeColor="text1"/>
          <w:sz w:val="24"/>
          <w:szCs w:val="24"/>
          <w:lang w:val="fr-FR"/>
        </w:rPr>
        <w:t>2017</w:t>
      </w:r>
      <w:r w:rsidRPr="00FA37A6">
        <w:rPr>
          <w:rFonts w:asciiTheme="majorBidi" w:hAnsiTheme="majorBidi" w:cstheme="majorBidi"/>
          <w:color w:val="000000"/>
          <w:sz w:val="24"/>
          <w:szCs w:val="24"/>
          <w:lang w:val="fr-FR"/>
        </w:rPr>
        <w:t xml:space="preserve">). </w:t>
      </w:r>
      <w:r w:rsidRPr="00526972">
        <w:rPr>
          <w:rFonts w:asciiTheme="majorBidi" w:hAnsiTheme="majorBidi" w:cstheme="majorBidi"/>
          <w:color w:val="000000"/>
          <w:sz w:val="24"/>
          <w:szCs w:val="24"/>
        </w:rPr>
        <w:t xml:space="preserve">Representations of autobiographical nostalgic memories: Generational effect, gender, nostalgia proneness and communication of nostalgic experiences. </w:t>
      </w:r>
      <w:r w:rsidRPr="00526972">
        <w:rPr>
          <w:rFonts w:asciiTheme="majorBidi" w:hAnsiTheme="majorBidi" w:cstheme="majorBidi"/>
          <w:i/>
          <w:iCs/>
          <w:color w:val="000000"/>
          <w:sz w:val="24"/>
          <w:szCs w:val="24"/>
        </w:rPr>
        <w:t>Journal of Integrated Social Sciences, 7</w:t>
      </w:r>
      <w:r w:rsidRPr="00526972">
        <w:rPr>
          <w:rFonts w:asciiTheme="majorBidi" w:hAnsiTheme="majorBidi" w:cstheme="majorBidi"/>
          <w:color w:val="000000"/>
          <w:sz w:val="24"/>
          <w:szCs w:val="24"/>
        </w:rPr>
        <w:t>, 60</w:t>
      </w:r>
      <w:r w:rsidR="003E109D" w:rsidRPr="00526972">
        <w:rPr>
          <w:rFonts w:asciiTheme="majorBidi" w:hAnsiTheme="majorBidi" w:cstheme="majorBidi"/>
          <w:color w:val="000000"/>
          <w:sz w:val="24"/>
          <w:szCs w:val="24"/>
        </w:rPr>
        <w:t>-</w:t>
      </w:r>
      <w:r w:rsidRPr="00526972">
        <w:rPr>
          <w:rFonts w:asciiTheme="majorBidi" w:hAnsiTheme="majorBidi" w:cstheme="majorBidi"/>
          <w:color w:val="000000"/>
          <w:sz w:val="24"/>
          <w:szCs w:val="24"/>
        </w:rPr>
        <w:t>88.</w:t>
      </w:r>
    </w:p>
    <w:p w14:paraId="6990E685" w14:textId="281CB528" w:rsidR="00721694" w:rsidRPr="00526972" w:rsidRDefault="00721694" w:rsidP="00910C45">
      <w:pPr>
        <w:pStyle w:val="EndNoteBibliography"/>
        <w:widowControl w:val="0"/>
        <w:spacing w:after="0" w:line="480" w:lineRule="exact"/>
        <w:ind w:hanging="720"/>
      </w:pPr>
      <w:r w:rsidRPr="00526972">
        <w:t xml:space="preserve">Mattis, J.S. (2000). African American women’s definitions of spirituality and religiosity. </w:t>
      </w:r>
      <w:r w:rsidRPr="00526972">
        <w:rPr>
          <w:i/>
          <w:iCs/>
        </w:rPr>
        <w:t>Journal of Black Psychology</w:t>
      </w:r>
      <w:r w:rsidRPr="00526972">
        <w:t xml:space="preserve">, </w:t>
      </w:r>
      <w:r w:rsidRPr="00526972">
        <w:rPr>
          <w:i/>
          <w:iCs/>
        </w:rPr>
        <w:t>26</w:t>
      </w:r>
      <w:r w:rsidR="00D76CF9" w:rsidRPr="00526972">
        <w:t>(1)</w:t>
      </w:r>
      <w:r w:rsidRPr="00526972">
        <w:t>, 101-122</w:t>
      </w:r>
      <w:r w:rsidR="002A1C7B" w:rsidRPr="00526972">
        <w:t>.</w:t>
      </w:r>
      <w:r w:rsidRPr="00526972">
        <w:rPr>
          <w:szCs w:val="24"/>
        </w:rPr>
        <w:t xml:space="preserve"> </w:t>
      </w:r>
      <w:hyperlink r:id="rId45" w:history="1">
        <w:r w:rsidR="00EB601E" w:rsidRPr="00526972">
          <w:rPr>
            <w:rStyle w:val="Hyperlink"/>
            <w:rFonts w:asciiTheme="majorBidi" w:hAnsiTheme="majorBidi" w:cstheme="majorBidi"/>
            <w:szCs w:val="24"/>
          </w:rPr>
          <w:t>https://doi.org/</w:t>
        </w:r>
        <w:r w:rsidR="00EB601E" w:rsidRPr="00526972">
          <w:rPr>
            <w:rStyle w:val="Hyperlink"/>
            <w:szCs w:val="24"/>
          </w:rPr>
          <w:t>10.1177/0095798400026001006</w:t>
        </w:r>
      </w:hyperlink>
    </w:p>
    <w:p w14:paraId="43D7D46C" w14:textId="3C826CE4" w:rsidR="0094665D" w:rsidRPr="00FA37A6" w:rsidRDefault="006F33D0" w:rsidP="00910C45">
      <w:pPr>
        <w:pStyle w:val="EndNoteBibliography"/>
        <w:widowControl w:val="0"/>
        <w:spacing w:after="0" w:line="480" w:lineRule="exact"/>
        <w:ind w:hanging="720"/>
        <w:rPr>
          <w:rStyle w:val="Hyperlink"/>
          <w:szCs w:val="24"/>
          <w:lang w:val="de-DE"/>
        </w:rPr>
      </w:pPr>
      <w:r w:rsidRPr="00526972">
        <w:t xml:space="preserve">Michael, S.T., Crowther, M.R., Schmid, B., &amp; Allen, R.S. (2003). </w:t>
      </w:r>
      <w:r w:rsidRPr="00526972">
        <w:rPr>
          <w:szCs w:val="24"/>
        </w:rPr>
        <w:t xml:space="preserve">Widowhood and spirituality: Coping responses to bereavement. </w:t>
      </w:r>
      <w:r w:rsidRPr="00526972">
        <w:rPr>
          <w:i/>
          <w:szCs w:val="24"/>
        </w:rPr>
        <w:t>Journal of Women &amp; Aging</w:t>
      </w:r>
      <w:r w:rsidRPr="00526972">
        <w:rPr>
          <w:szCs w:val="24"/>
        </w:rPr>
        <w:t xml:space="preserve">, </w:t>
      </w:r>
      <w:r w:rsidRPr="00526972">
        <w:rPr>
          <w:i/>
          <w:szCs w:val="24"/>
        </w:rPr>
        <w:t>15</w:t>
      </w:r>
      <w:r w:rsidRPr="00526972">
        <w:rPr>
          <w:szCs w:val="24"/>
        </w:rPr>
        <w:t>(2-3), 145-165.</w:t>
      </w:r>
      <w:r w:rsidR="003000E3" w:rsidRPr="00526972">
        <w:rPr>
          <w:szCs w:val="24"/>
        </w:rPr>
        <w:t xml:space="preserve"> </w:t>
      </w:r>
      <w:hyperlink r:id="rId46" w:history="1">
        <w:r w:rsidR="00EB601E" w:rsidRPr="00FA37A6">
          <w:rPr>
            <w:rStyle w:val="Hyperlink"/>
            <w:rFonts w:asciiTheme="majorBidi" w:hAnsiTheme="majorBidi" w:cstheme="majorBidi"/>
            <w:szCs w:val="24"/>
            <w:lang w:val="de-DE"/>
          </w:rPr>
          <w:t>https://doi.org/</w:t>
        </w:r>
        <w:r w:rsidR="00EB601E" w:rsidRPr="00FA37A6">
          <w:rPr>
            <w:rStyle w:val="Hyperlink"/>
            <w:szCs w:val="24"/>
            <w:lang w:val="de-DE"/>
          </w:rPr>
          <w:t>10.1300/J074v15n02_09</w:t>
        </w:r>
      </w:hyperlink>
    </w:p>
    <w:p w14:paraId="7298362D" w14:textId="39B5B7A3" w:rsidR="00526972" w:rsidRPr="00FA37A6" w:rsidRDefault="00526972" w:rsidP="00910C45">
      <w:pPr>
        <w:pStyle w:val="EndNoteBibliography"/>
        <w:widowControl w:val="0"/>
        <w:spacing w:after="0" w:line="480" w:lineRule="exact"/>
        <w:ind w:hanging="720"/>
        <w:rPr>
          <w:szCs w:val="24"/>
          <w:lang w:val="en-GB"/>
        </w:rPr>
      </w:pPr>
      <w:r w:rsidRPr="00FA37A6">
        <w:rPr>
          <w:szCs w:val="24"/>
          <w:lang w:val="de-DE"/>
        </w:rPr>
        <w:t xml:space="preserve">Newman, D. B., Sachs, M. E., Stone, A. A., &amp; Schwarz, N. (2020). </w:t>
      </w:r>
      <w:r w:rsidRPr="00526972">
        <w:rPr>
          <w:szCs w:val="24"/>
        </w:rPr>
        <w:t xml:space="preserve">Nostalgia and well-being in daily life: An ecological validity perspective. </w:t>
      </w:r>
      <w:r w:rsidRPr="00433D95">
        <w:rPr>
          <w:i/>
          <w:iCs/>
          <w:szCs w:val="24"/>
        </w:rPr>
        <w:t>Journal of Personality and Social Psychology</w:t>
      </w:r>
      <w:r w:rsidRPr="00526972">
        <w:rPr>
          <w:szCs w:val="24"/>
        </w:rPr>
        <w:t xml:space="preserve">, </w:t>
      </w:r>
      <w:r w:rsidRPr="00433D95">
        <w:rPr>
          <w:i/>
          <w:iCs/>
          <w:szCs w:val="24"/>
        </w:rPr>
        <w:t>118</w:t>
      </w:r>
      <w:r w:rsidRPr="00526972">
        <w:rPr>
          <w:szCs w:val="24"/>
        </w:rPr>
        <w:t>(2), 325–347. https://doi-org.soton.idm.oclc.org/10.1037/pspp0000236</w:t>
      </w:r>
    </w:p>
    <w:p w14:paraId="4D800564" w14:textId="233AB816" w:rsidR="00F32EDD" w:rsidRPr="00526972" w:rsidRDefault="00F32EDD" w:rsidP="00910C45">
      <w:pPr>
        <w:pStyle w:val="EndNoteBibliography"/>
        <w:widowControl w:val="0"/>
        <w:spacing w:after="0" w:line="480" w:lineRule="exact"/>
        <w:ind w:hanging="720"/>
        <w:rPr>
          <w:szCs w:val="24"/>
        </w:rPr>
      </w:pPr>
      <w:r w:rsidRPr="00526972">
        <w:rPr>
          <w:szCs w:val="24"/>
          <w:lang w:val="de-DE"/>
        </w:rPr>
        <w:t>Nunnally, J.C.</w:t>
      </w:r>
      <w:r w:rsidR="00597145" w:rsidRPr="00526972">
        <w:rPr>
          <w:szCs w:val="24"/>
          <w:lang w:val="de-DE"/>
        </w:rPr>
        <w:t>,</w:t>
      </w:r>
      <w:r w:rsidRPr="00526972">
        <w:rPr>
          <w:szCs w:val="24"/>
          <w:lang w:val="de-DE"/>
        </w:rPr>
        <w:t xml:space="preserve"> &amp; Bernstein, I.H. (1994). </w:t>
      </w:r>
      <w:r w:rsidRPr="00526972">
        <w:rPr>
          <w:i/>
          <w:szCs w:val="24"/>
        </w:rPr>
        <w:t>Psychometric theory</w:t>
      </w:r>
      <w:r w:rsidRPr="00526972">
        <w:rPr>
          <w:szCs w:val="24"/>
        </w:rPr>
        <w:t xml:space="preserve"> (3rd ed.). McGraw-Hill.</w:t>
      </w:r>
    </w:p>
    <w:p w14:paraId="3858AC3D" w14:textId="1EB4F2F8" w:rsidR="00247504" w:rsidRPr="00526972" w:rsidRDefault="00247504" w:rsidP="00910C45">
      <w:pPr>
        <w:pStyle w:val="EndNoteBibliography"/>
        <w:widowControl w:val="0"/>
        <w:spacing w:after="0" w:line="480" w:lineRule="exact"/>
        <w:ind w:hanging="720"/>
        <w:rPr>
          <w:szCs w:val="24"/>
        </w:rPr>
      </w:pPr>
      <w:r w:rsidRPr="00526972">
        <w:rPr>
          <w:szCs w:val="24"/>
        </w:rPr>
        <w:t xml:space="preserve">Pargament, K.I. (2011). </w:t>
      </w:r>
      <w:r w:rsidRPr="00526972">
        <w:rPr>
          <w:i/>
          <w:iCs/>
          <w:szCs w:val="24"/>
        </w:rPr>
        <w:t>Spiritually integrated psychotherapy: Understanding and addressing the sacred</w:t>
      </w:r>
      <w:r w:rsidRPr="00526972">
        <w:rPr>
          <w:szCs w:val="24"/>
        </w:rPr>
        <w:t>. Guilford Press.</w:t>
      </w:r>
    </w:p>
    <w:p w14:paraId="1EEEFF6D" w14:textId="4F2D79C3" w:rsidR="00F538DD" w:rsidRPr="00FA37A6" w:rsidRDefault="00F538DD" w:rsidP="00910C45">
      <w:pPr>
        <w:pStyle w:val="EndNoteBibliography"/>
        <w:widowControl w:val="0"/>
        <w:spacing w:after="0" w:line="480" w:lineRule="exact"/>
        <w:ind w:hanging="720"/>
        <w:rPr>
          <w:lang w:val="de-DE"/>
        </w:rPr>
      </w:pPr>
      <w:r w:rsidRPr="00526972">
        <w:t xml:space="preserve">Pargament, K.I., Oman, D., Pomerleau, J., &amp; Mahoney, A. (2017). Some contributions of a psychological approach to the study of the sacred. </w:t>
      </w:r>
      <w:r w:rsidRPr="00FA37A6">
        <w:rPr>
          <w:i/>
          <w:iCs/>
          <w:lang w:val="de-DE"/>
        </w:rPr>
        <w:t>Religion</w:t>
      </w:r>
      <w:r w:rsidRPr="00FA37A6">
        <w:rPr>
          <w:lang w:val="de-DE"/>
        </w:rPr>
        <w:t xml:space="preserve">, </w:t>
      </w:r>
      <w:r w:rsidRPr="00FA37A6">
        <w:rPr>
          <w:i/>
          <w:iCs/>
          <w:lang w:val="de-DE"/>
        </w:rPr>
        <w:t>47</w:t>
      </w:r>
      <w:r w:rsidRPr="00FA37A6">
        <w:rPr>
          <w:lang w:val="de-DE"/>
        </w:rPr>
        <w:t>(4), 718</w:t>
      </w:r>
      <w:r w:rsidR="003E109D" w:rsidRPr="00FA37A6">
        <w:rPr>
          <w:lang w:val="de-DE"/>
        </w:rPr>
        <w:t>-</w:t>
      </w:r>
      <w:r w:rsidRPr="00FA37A6">
        <w:rPr>
          <w:lang w:val="de-DE"/>
        </w:rPr>
        <w:t xml:space="preserve">744. </w:t>
      </w:r>
      <w:hyperlink r:id="rId47" w:history="1">
        <w:r w:rsidR="00EB601E" w:rsidRPr="00FA37A6">
          <w:rPr>
            <w:rStyle w:val="Hyperlink"/>
            <w:rFonts w:asciiTheme="majorBidi" w:hAnsiTheme="majorBidi" w:cstheme="majorBidi"/>
            <w:szCs w:val="24"/>
            <w:lang w:val="de-DE"/>
          </w:rPr>
          <w:t>https://doi.org/</w:t>
        </w:r>
        <w:r w:rsidR="00EB601E" w:rsidRPr="00FA37A6">
          <w:rPr>
            <w:rStyle w:val="Hyperlink"/>
            <w:lang w:val="de-DE"/>
          </w:rPr>
          <w:t>10.1080/0048721X.2017.1333205</w:t>
        </w:r>
      </w:hyperlink>
    </w:p>
    <w:p w14:paraId="3AE9040B" w14:textId="5137B322" w:rsidR="00FE3181" w:rsidRPr="00526972" w:rsidRDefault="00714825" w:rsidP="00FE3181">
      <w:pPr>
        <w:pStyle w:val="EndNoteBibliography"/>
        <w:widowControl w:val="0"/>
        <w:spacing w:after="0" w:line="480" w:lineRule="exact"/>
        <w:ind w:hanging="720"/>
        <w:rPr>
          <w:rFonts w:asciiTheme="majorBidi" w:hAnsiTheme="majorBidi"/>
        </w:rPr>
      </w:pPr>
      <w:r w:rsidRPr="00FA37A6">
        <w:rPr>
          <w:rFonts w:asciiTheme="majorBidi" w:hAnsiTheme="majorBidi"/>
          <w:lang w:val="de-DE"/>
        </w:rPr>
        <w:t xml:space="preserve">Pargament, K.I., &amp; Zinnbauer, B.J. (2005). </w:t>
      </w:r>
      <w:r w:rsidRPr="00526972">
        <w:rPr>
          <w:rFonts w:asciiTheme="majorBidi" w:hAnsiTheme="majorBidi"/>
        </w:rPr>
        <w:t xml:space="preserve">Religiousness and spirituality. In R.F. Paloutzian &amp; C.L. Park (Eds.), </w:t>
      </w:r>
      <w:r w:rsidRPr="00526972">
        <w:rPr>
          <w:rFonts w:asciiTheme="majorBidi" w:hAnsiTheme="majorBidi"/>
          <w:i/>
        </w:rPr>
        <w:t>Handbook of the psychology of religion and spirituality</w:t>
      </w:r>
      <w:r w:rsidRPr="00526972">
        <w:rPr>
          <w:rFonts w:asciiTheme="majorBidi" w:hAnsiTheme="majorBidi"/>
        </w:rPr>
        <w:t xml:space="preserve"> (pp. 21</w:t>
      </w:r>
      <w:r w:rsidR="00EB601E" w:rsidRPr="00526972">
        <w:rPr>
          <w:rFonts w:asciiTheme="majorBidi" w:hAnsiTheme="majorBidi" w:cstheme="majorBidi"/>
          <w:szCs w:val="24"/>
        </w:rPr>
        <w:t>-</w:t>
      </w:r>
      <w:r w:rsidRPr="00526972">
        <w:rPr>
          <w:rFonts w:asciiTheme="majorBidi" w:hAnsiTheme="majorBidi"/>
        </w:rPr>
        <w:t>42). Guilford Press.</w:t>
      </w:r>
    </w:p>
    <w:p w14:paraId="068C3251" w14:textId="62BDB9D5" w:rsidR="00FE3181" w:rsidRPr="00526972" w:rsidRDefault="001411D9" w:rsidP="00FE3181">
      <w:pPr>
        <w:pStyle w:val="EndNoteBibliography"/>
        <w:widowControl w:val="0"/>
        <w:spacing w:after="0" w:line="480" w:lineRule="exact"/>
        <w:ind w:hanging="720"/>
        <w:rPr>
          <w:rFonts w:asciiTheme="majorBidi" w:hAnsiTheme="majorBidi"/>
        </w:rPr>
      </w:pPr>
      <w:r w:rsidRPr="00526972">
        <w:rPr>
          <w:rFonts w:asciiTheme="majorBidi" w:hAnsiTheme="majorBidi"/>
        </w:rPr>
        <w:t>Park, C.L. (20</w:t>
      </w:r>
      <w:r w:rsidR="00F86E22" w:rsidRPr="00526972">
        <w:rPr>
          <w:rFonts w:asciiTheme="majorBidi" w:hAnsiTheme="majorBidi"/>
        </w:rPr>
        <w:t>05</w:t>
      </w:r>
      <w:r w:rsidRPr="00526972">
        <w:rPr>
          <w:rFonts w:asciiTheme="majorBidi" w:hAnsiTheme="majorBidi"/>
        </w:rPr>
        <w:t xml:space="preserve">). Religion and meaning. In R.F. Paloutzian &amp; C.L. Park (Eds.), </w:t>
      </w:r>
      <w:r w:rsidRPr="00526972">
        <w:rPr>
          <w:rFonts w:asciiTheme="majorBidi" w:hAnsiTheme="majorBidi"/>
          <w:i/>
        </w:rPr>
        <w:t>Handbook of the psychology of religion and spirituality</w:t>
      </w:r>
      <w:r w:rsidRPr="00526972">
        <w:rPr>
          <w:rFonts w:asciiTheme="majorBidi" w:hAnsiTheme="majorBidi"/>
        </w:rPr>
        <w:t xml:space="preserve"> (pp. 357</w:t>
      </w:r>
      <w:r w:rsidR="00EB601E" w:rsidRPr="00526972">
        <w:rPr>
          <w:rFonts w:asciiTheme="majorBidi" w:hAnsiTheme="majorBidi" w:cstheme="majorBidi"/>
          <w:szCs w:val="24"/>
        </w:rPr>
        <w:t>-</w:t>
      </w:r>
      <w:r w:rsidRPr="00526972">
        <w:rPr>
          <w:rFonts w:asciiTheme="majorBidi" w:hAnsiTheme="majorBidi"/>
        </w:rPr>
        <w:t xml:space="preserve">379). </w:t>
      </w:r>
      <w:r w:rsidR="005F6505" w:rsidRPr="00526972">
        <w:rPr>
          <w:rFonts w:asciiTheme="majorBidi" w:hAnsiTheme="majorBidi"/>
        </w:rPr>
        <w:t>Guilford Press.</w:t>
      </w:r>
    </w:p>
    <w:p w14:paraId="1020BCB0" w14:textId="41470F51" w:rsidR="00544AC9" w:rsidRPr="00526972" w:rsidRDefault="00544AC9" w:rsidP="00FE3181">
      <w:pPr>
        <w:pStyle w:val="EndNoteBibliography"/>
        <w:widowControl w:val="0"/>
        <w:spacing w:after="0" w:line="480" w:lineRule="exact"/>
        <w:ind w:hanging="720"/>
        <w:rPr>
          <w:rFonts w:asciiTheme="majorBidi" w:hAnsiTheme="majorBidi" w:cstheme="majorBidi"/>
          <w:szCs w:val="24"/>
        </w:rPr>
      </w:pPr>
      <w:r w:rsidRPr="00526972">
        <w:rPr>
          <w:rFonts w:asciiTheme="majorBidi" w:hAnsiTheme="majorBidi"/>
          <w:color w:val="000000"/>
        </w:rPr>
        <w:t>Reid, C.A., Green, J.</w:t>
      </w:r>
      <w:r w:rsidRPr="00526972">
        <w:rPr>
          <w:rFonts w:asciiTheme="majorBidi" w:hAnsiTheme="majorBidi" w:cstheme="majorBidi"/>
          <w:color w:val="000000"/>
          <w:szCs w:val="24"/>
        </w:rPr>
        <w:t xml:space="preserve">D., Short, S. D., Willis, K.D., Moloney, J.M., Collison, E. A., </w:t>
      </w:r>
      <w:r w:rsidR="002B0A09" w:rsidRPr="00526972">
        <w:rPr>
          <w:rFonts w:asciiTheme="majorBidi" w:hAnsiTheme="majorBidi" w:cstheme="majorBidi"/>
          <w:color w:val="000000"/>
          <w:szCs w:val="24"/>
        </w:rPr>
        <w:t>…</w:t>
      </w:r>
      <w:r w:rsidRPr="00526972">
        <w:rPr>
          <w:rFonts w:asciiTheme="majorBidi" w:hAnsiTheme="majorBidi" w:cstheme="majorBidi"/>
          <w:color w:val="000000"/>
          <w:szCs w:val="24"/>
        </w:rPr>
        <w:t xml:space="preserve"> &amp; Gramling, S. (2021). The past as a resource for the bereaved: Nostalgia predicts declines in distress. </w:t>
      </w:r>
      <w:r w:rsidRPr="00526972">
        <w:rPr>
          <w:rFonts w:asciiTheme="majorBidi" w:hAnsiTheme="majorBidi" w:cstheme="majorBidi"/>
          <w:i/>
          <w:iCs/>
          <w:color w:val="000000"/>
          <w:szCs w:val="24"/>
        </w:rPr>
        <w:t>Cognition and Emotion, 35</w:t>
      </w:r>
      <w:r w:rsidRPr="00526972">
        <w:rPr>
          <w:rFonts w:asciiTheme="majorBidi" w:hAnsiTheme="majorBidi" w:cstheme="majorBidi"/>
          <w:color w:val="000000"/>
          <w:szCs w:val="24"/>
        </w:rPr>
        <w:t xml:space="preserve">(2) 256-268. </w:t>
      </w:r>
      <w:hyperlink r:id="rId48" w:history="1">
        <w:r w:rsidRPr="00526972">
          <w:rPr>
            <w:rStyle w:val="Hyperlink"/>
            <w:rFonts w:asciiTheme="majorBidi" w:hAnsiTheme="majorBidi" w:cstheme="majorBidi"/>
            <w:szCs w:val="24"/>
            <w:shd w:val="clear" w:color="auto" w:fill="FFFFFF"/>
          </w:rPr>
          <w:t>https://doi.org/10.1080/02699931.2020.1825339</w:t>
        </w:r>
      </w:hyperlink>
    </w:p>
    <w:p w14:paraId="3384AD46" w14:textId="0D8BB56D" w:rsidR="006F33D0" w:rsidRPr="00526972" w:rsidRDefault="006F33D0" w:rsidP="00910C45">
      <w:pPr>
        <w:pStyle w:val="EndNoteBibliography"/>
        <w:widowControl w:val="0"/>
        <w:spacing w:after="0" w:line="480" w:lineRule="exact"/>
        <w:ind w:hanging="720"/>
        <w:rPr>
          <w:rFonts w:asciiTheme="majorBidi" w:hAnsiTheme="majorBidi"/>
        </w:rPr>
      </w:pPr>
      <w:r w:rsidRPr="00526972">
        <w:rPr>
          <w:rFonts w:asciiTheme="majorBidi" w:hAnsiTheme="majorBidi" w:cstheme="majorBidi"/>
          <w:szCs w:val="24"/>
        </w:rPr>
        <w:lastRenderedPageBreak/>
        <w:t>Reid, C.A., Green, J.</w:t>
      </w:r>
      <w:r w:rsidRPr="00526972">
        <w:rPr>
          <w:rFonts w:asciiTheme="majorBidi" w:hAnsiTheme="majorBidi"/>
        </w:rPr>
        <w:t>D., Wildschut, T., &amp; Sedikides, C. (</w:t>
      </w:r>
      <w:r w:rsidR="00120AC8" w:rsidRPr="00526972">
        <w:rPr>
          <w:rFonts w:asciiTheme="majorBidi" w:hAnsiTheme="majorBidi"/>
        </w:rPr>
        <w:t>2015</w:t>
      </w:r>
      <w:r w:rsidRPr="00526972">
        <w:rPr>
          <w:rFonts w:asciiTheme="majorBidi" w:hAnsiTheme="majorBidi"/>
        </w:rPr>
        <w:t xml:space="preserve">). Scent-evoked nostalgia. </w:t>
      </w:r>
      <w:r w:rsidRPr="00526972">
        <w:rPr>
          <w:rFonts w:asciiTheme="majorBidi" w:hAnsiTheme="majorBidi"/>
          <w:i/>
        </w:rPr>
        <w:t>Memory, 23</w:t>
      </w:r>
      <w:r w:rsidR="00F02A35" w:rsidRPr="00526972">
        <w:rPr>
          <w:rFonts w:asciiTheme="majorBidi" w:hAnsiTheme="majorBidi"/>
        </w:rPr>
        <w:t>(2)</w:t>
      </w:r>
      <w:r w:rsidRPr="00526972">
        <w:rPr>
          <w:rFonts w:asciiTheme="majorBidi" w:hAnsiTheme="majorBidi"/>
        </w:rPr>
        <w:t xml:space="preserve">, 157-166. </w:t>
      </w:r>
      <w:hyperlink r:id="rId49" w:history="1">
        <w:r w:rsidR="00EB601E" w:rsidRPr="00526972">
          <w:rPr>
            <w:rStyle w:val="Hyperlink"/>
            <w:rFonts w:asciiTheme="majorBidi" w:hAnsiTheme="majorBidi" w:cstheme="majorBidi"/>
            <w:szCs w:val="24"/>
          </w:rPr>
          <w:t>https://doi.org/10.1080/09658211.2013.876048</w:t>
        </w:r>
      </w:hyperlink>
    </w:p>
    <w:p w14:paraId="59351F99" w14:textId="40DFE4D3" w:rsidR="00D671BC" w:rsidRPr="00526972" w:rsidRDefault="00D671BC" w:rsidP="00910C45">
      <w:pPr>
        <w:pStyle w:val="EndNoteBibliography"/>
        <w:widowControl w:val="0"/>
        <w:spacing w:after="0" w:line="480" w:lineRule="exact"/>
        <w:ind w:hanging="720"/>
      </w:pPr>
      <w:r w:rsidRPr="00526972">
        <w:rPr>
          <w:szCs w:val="24"/>
        </w:rPr>
        <w:t>Richard, F.D., Bond Jr</w:t>
      </w:r>
      <w:r w:rsidR="002B0A09" w:rsidRPr="00526972">
        <w:rPr>
          <w:szCs w:val="24"/>
        </w:rPr>
        <w:t>.</w:t>
      </w:r>
      <w:r w:rsidRPr="00526972">
        <w:rPr>
          <w:szCs w:val="24"/>
        </w:rPr>
        <w:t xml:space="preserve">, C.F., &amp; Stokes-Zoota, J.J. (2003). One hundred years of social psychology quantitatively described. </w:t>
      </w:r>
      <w:r w:rsidRPr="00526972">
        <w:rPr>
          <w:i/>
          <w:szCs w:val="24"/>
        </w:rPr>
        <w:t>Review of General Psychology</w:t>
      </w:r>
      <w:r w:rsidRPr="00526972">
        <w:rPr>
          <w:szCs w:val="24"/>
        </w:rPr>
        <w:t xml:space="preserve">, </w:t>
      </w:r>
      <w:r w:rsidRPr="00526972">
        <w:rPr>
          <w:i/>
          <w:szCs w:val="24"/>
        </w:rPr>
        <w:t>7</w:t>
      </w:r>
      <w:r w:rsidRPr="00526972">
        <w:rPr>
          <w:szCs w:val="24"/>
        </w:rPr>
        <w:t>(4), 331</w:t>
      </w:r>
      <w:r w:rsidR="003E109D" w:rsidRPr="00526972">
        <w:rPr>
          <w:szCs w:val="24"/>
        </w:rPr>
        <w:t>-363</w:t>
      </w:r>
      <w:r w:rsidRPr="00526972">
        <w:rPr>
          <w:szCs w:val="24"/>
        </w:rPr>
        <w:t>.</w:t>
      </w:r>
      <w:r w:rsidR="00910C45" w:rsidRPr="00526972">
        <w:rPr>
          <w:szCs w:val="24"/>
        </w:rPr>
        <w:t xml:space="preserve"> </w:t>
      </w:r>
      <w:hyperlink r:id="rId50" w:history="1">
        <w:r w:rsidR="00EB601E" w:rsidRPr="00526972">
          <w:rPr>
            <w:rStyle w:val="Hyperlink"/>
            <w:rFonts w:asciiTheme="majorBidi" w:hAnsiTheme="majorBidi" w:cstheme="majorBidi"/>
            <w:szCs w:val="24"/>
          </w:rPr>
          <w:t>https://doi.org/</w:t>
        </w:r>
        <w:r w:rsidR="00EB601E" w:rsidRPr="00526972">
          <w:rPr>
            <w:rStyle w:val="Hyperlink"/>
          </w:rPr>
          <w:t>10.1037/1089-2680.7.4.331</w:t>
        </w:r>
      </w:hyperlink>
    </w:p>
    <w:p w14:paraId="24E91AEB" w14:textId="593AEF0D" w:rsidR="006F33D0" w:rsidRPr="00526972" w:rsidRDefault="006F33D0" w:rsidP="00910C45">
      <w:pPr>
        <w:pStyle w:val="EndNoteBibliography"/>
        <w:widowControl w:val="0"/>
        <w:spacing w:after="0" w:line="480" w:lineRule="exact"/>
        <w:ind w:hanging="720"/>
      </w:pPr>
      <w:r w:rsidRPr="00526972">
        <w:rPr>
          <w:szCs w:val="24"/>
        </w:rPr>
        <w:t xml:space="preserve">Roepke, A.M. (2013). Gains without pains? Growth after positive events. </w:t>
      </w:r>
      <w:r w:rsidRPr="00526972">
        <w:rPr>
          <w:i/>
          <w:szCs w:val="24"/>
        </w:rPr>
        <w:t>The Journal of Positive Psychology</w:t>
      </w:r>
      <w:r w:rsidRPr="00526972">
        <w:rPr>
          <w:szCs w:val="24"/>
        </w:rPr>
        <w:t xml:space="preserve">, </w:t>
      </w:r>
      <w:r w:rsidRPr="00526972">
        <w:rPr>
          <w:i/>
          <w:szCs w:val="24"/>
        </w:rPr>
        <w:t>8</w:t>
      </w:r>
      <w:r w:rsidRPr="00526972">
        <w:rPr>
          <w:szCs w:val="24"/>
        </w:rPr>
        <w:t>(4), 280-291.</w:t>
      </w:r>
      <w:r w:rsidR="00763599" w:rsidRPr="00526972">
        <w:t xml:space="preserve"> </w:t>
      </w:r>
      <w:hyperlink r:id="rId51" w:history="1">
        <w:r w:rsidR="00EB601E" w:rsidRPr="00526972">
          <w:rPr>
            <w:rStyle w:val="Hyperlink"/>
            <w:rFonts w:asciiTheme="majorBidi" w:hAnsiTheme="majorBidi" w:cstheme="majorBidi"/>
            <w:szCs w:val="24"/>
          </w:rPr>
          <w:t>https://doi.org/</w:t>
        </w:r>
        <w:r w:rsidR="00EB601E" w:rsidRPr="00526972">
          <w:rPr>
            <w:rStyle w:val="Hyperlink"/>
            <w:szCs w:val="24"/>
          </w:rPr>
          <w:t>10.1080/17439760.2013.791715</w:t>
        </w:r>
      </w:hyperlink>
    </w:p>
    <w:p w14:paraId="13138F31" w14:textId="0324EF5B" w:rsidR="00EB601E" w:rsidRPr="00526972" w:rsidRDefault="006F33D0" w:rsidP="00910C45">
      <w:pPr>
        <w:pStyle w:val="EndNoteBibliography"/>
        <w:widowControl w:val="0"/>
        <w:spacing w:after="0" w:line="480" w:lineRule="exact"/>
        <w:ind w:hanging="720"/>
      </w:pPr>
      <w:r w:rsidRPr="00526972">
        <w:t xml:space="preserve">Routledge, C., Arndt, J., Sedikides, C., &amp; Wildschut, T. (2008). A blast from the past: The terror management function of nostalgia. </w:t>
      </w:r>
      <w:r w:rsidRPr="00526972">
        <w:rPr>
          <w:i/>
        </w:rPr>
        <w:t>Journal of Experimental Social Psychology, 44</w:t>
      </w:r>
      <w:r w:rsidR="000F4BB9" w:rsidRPr="00526972">
        <w:t>(1)</w:t>
      </w:r>
      <w:r w:rsidRPr="00526972">
        <w:t xml:space="preserve">, 132-140. </w:t>
      </w:r>
      <w:hyperlink r:id="rId52" w:history="1">
        <w:r w:rsidR="00EB601E" w:rsidRPr="00526972">
          <w:rPr>
            <w:rStyle w:val="Hyperlink"/>
            <w:rFonts w:asciiTheme="majorBidi" w:hAnsiTheme="majorBidi" w:cstheme="majorBidi"/>
            <w:szCs w:val="24"/>
          </w:rPr>
          <w:t>https://doi.org/</w:t>
        </w:r>
        <w:r w:rsidR="00EB601E" w:rsidRPr="00526972">
          <w:rPr>
            <w:rStyle w:val="Hyperlink"/>
          </w:rPr>
          <w:t>10.1016/j.jesp.2006.11.001</w:t>
        </w:r>
      </w:hyperlink>
    </w:p>
    <w:p w14:paraId="1351053E" w14:textId="5393AC6D" w:rsidR="006F33D0" w:rsidRPr="00526972" w:rsidRDefault="006F33D0">
      <w:pPr>
        <w:pStyle w:val="EndNoteBibliography"/>
        <w:widowControl w:val="0"/>
        <w:spacing w:after="0" w:line="480" w:lineRule="exact"/>
        <w:ind w:hanging="720"/>
        <w:rPr>
          <w:szCs w:val="24"/>
        </w:rPr>
      </w:pPr>
      <w:r w:rsidRPr="00526972">
        <w:t xml:space="preserve">Routledge C., Arndt, J., Wildschut, T., Sedikides, C., Hart, C., Juhl, J., Vingerhoets, A.J., &amp; Scholtz, W. (2011). </w:t>
      </w:r>
      <w:r w:rsidRPr="00526972">
        <w:rPr>
          <w:szCs w:val="24"/>
        </w:rPr>
        <w:t xml:space="preserve">The past makes the present meaningful: Nostalgia as an existential resource. </w:t>
      </w:r>
      <w:r w:rsidRPr="00526972">
        <w:rPr>
          <w:i/>
          <w:szCs w:val="24"/>
        </w:rPr>
        <w:t>Journal of Personality and Social Psychology, 101</w:t>
      </w:r>
      <w:r w:rsidR="00F13C21" w:rsidRPr="00526972">
        <w:rPr>
          <w:szCs w:val="24"/>
        </w:rPr>
        <w:t>(3)</w:t>
      </w:r>
      <w:r w:rsidRPr="00526972">
        <w:rPr>
          <w:szCs w:val="24"/>
        </w:rPr>
        <w:t xml:space="preserve">, 638-652. </w:t>
      </w:r>
      <w:hyperlink r:id="rId53" w:history="1">
        <w:r w:rsidR="00EB601E" w:rsidRPr="00526972">
          <w:rPr>
            <w:rStyle w:val="Hyperlink"/>
            <w:rFonts w:asciiTheme="majorBidi" w:hAnsiTheme="majorBidi" w:cstheme="majorBidi"/>
            <w:szCs w:val="24"/>
          </w:rPr>
          <w:t>https://doi.org/</w:t>
        </w:r>
        <w:r w:rsidR="00EB601E" w:rsidRPr="00526972">
          <w:rPr>
            <w:rStyle w:val="Hyperlink"/>
            <w:szCs w:val="24"/>
          </w:rPr>
          <w:t>10.1037/a0024292</w:t>
        </w:r>
      </w:hyperlink>
    </w:p>
    <w:p w14:paraId="1B8E6354" w14:textId="4B1FD8ED" w:rsidR="00CA4F2D" w:rsidRPr="00526972" w:rsidRDefault="00CA4F2D" w:rsidP="00910C45">
      <w:pPr>
        <w:pStyle w:val="EndNoteBibliography"/>
        <w:widowControl w:val="0"/>
        <w:spacing w:after="0" w:line="480" w:lineRule="exact"/>
        <w:ind w:hanging="720"/>
        <w:rPr>
          <w:szCs w:val="24"/>
        </w:rPr>
      </w:pPr>
      <w:r w:rsidRPr="00526972">
        <w:rPr>
          <w:szCs w:val="24"/>
        </w:rPr>
        <w:t xml:space="preserve">Saroglou, V. (2010). Religiousness as a cultural adaptation of basic traits: A five-factor model perspective. </w:t>
      </w:r>
      <w:r w:rsidRPr="00526972">
        <w:rPr>
          <w:i/>
          <w:szCs w:val="24"/>
        </w:rPr>
        <w:t>Personality and Social Psychology Review, 14</w:t>
      </w:r>
      <w:r w:rsidRPr="00526972">
        <w:rPr>
          <w:szCs w:val="24"/>
        </w:rPr>
        <w:t>(1) 108</w:t>
      </w:r>
      <w:r w:rsidR="003E109D" w:rsidRPr="00526972">
        <w:rPr>
          <w:szCs w:val="24"/>
        </w:rPr>
        <w:t>-</w:t>
      </w:r>
      <w:r w:rsidRPr="00526972">
        <w:rPr>
          <w:szCs w:val="24"/>
        </w:rPr>
        <w:t xml:space="preserve">125. </w:t>
      </w:r>
      <w:hyperlink r:id="rId54" w:history="1">
        <w:r w:rsidR="00EB601E" w:rsidRPr="00526972">
          <w:rPr>
            <w:rStyle w:val="Hyperlink"/>
            <w:rFonts w:asciiTheme="majorBidi" w:hAnsiTheme="majorBidi" w:cstheme="majorBidi"/>
            <w:szCs w:val="24"/>
          </w:rPr>
          <w:t>https://doi.org/</w:t>
        </w:r>
        <w:r w:rsidR="00EB601E" w:rsidRPr="00526972">
          <w:rPr>
            <w:rStyle w:val="Hyperlink"/>
            <w:szCs w:val="24"/>
          </w:rPr>
          <w:t>10.1177/1088868309352322</w:t>
        </w:r>
      </w:hyperlink>
    </w:p>
    <w:p w14:paraId="395163BA" w14:textId="19CED6D3" w:rsidR="00EB601E" w:rsidRPr="00526972" w:rsidRDefault="00723F71">
      <w:pPr>
        <w:pStyle w:val="EndNoteBibliography"/>
        <w:widowControl w:val="0"/>
        <w:spacing w:after="0" w:line="480" w:lineRule="exact"/>
        <w:ind w:hanging="720"/>
        <w:rPr>
          <w:szCs w:val="24"/>
        </w:rPr>
      </w:pPr>
      <w:r w:rsidRPr="00526972">
        <w:rPr>
          <w:szCs w:val="24"/>
        </w:rPr>
        <w:t xml:space="preserve">Saroglou, V., Buxant, C., &amp; Tilquin, J. (2008). Positive emotions as leading to religion and spirituality. </w:t>
      </w:r>
      <w:r w:rsidRPr="00526972">
        <w:rPr>
          <w:i/>
          <w:szCs w:val="24"/>
        </w:rPr>
        <w:t>The Journal of Positive Psychology</w:t>
      </w:r>
      <w:r w:rsidRPr="00526972">
        <w:rPr>
          <w:szCs w:val="24"/>
        </w:rPr>
        <w:t xml:space="preserve">, </w:t>
      </w:r>
      <w:r w:rsidRPr="00526972">
        <w:rPr>
          <w:i/>
          <w:szCs w:val="24"/>
        </w:rPr>
        <w:t>3</w:t>
      </w:r>
      <w:r w:rsidR="000D5D94" w:rsidRPr="00526972">
        <w:rPr>
          <w:szCs w:val="24"/>
        </w:rPr>
        <w:t>(3)</w:t>
      </w:r>
      <w:r w:rsidRPr="00526972">
        <w:rPr>
          <w:szCs w:val="24"/>
        </w:rPr>
        <w:t>, 165-173.</w:t>
      </w:r>
      <w:r w:rsidR="00FF1A51" w:rsidRPr="00526972">
        <w:rPr>
          <w:szCs w:val="24"/>
        </w:rPr>
        <w:t xml:space="preserve"> </w:t>
      </w:r>
      <w:hyperlink r:id="rId55" w:history="1">
        <w:r w:rsidR="00EB601E" w:rsidRPr="00526972">
          <w:rPr>
            <w:rStyle w:val="Hyperlink"/>
            <w:rFonts w:asciiTheme="majorBidi" w:hAnsiTheme="majorBidi" w:cstheme="majorBidi"/>
            <w:szCs w:val="24"/>
          </w:rPr>
          <w:t>https://doi.org/</w:t>
        </w:r>
        <w:r w:rsidR="00EB601E" w:rsidRPr="00526972">
          <w:rPr>
            <w:rStyle w:val="Hyperlink"/>
            <w:szCs w:val="24"/>
          </w:rPr>
          <w:t>10.1080/17439760801998737</w:t>
        </w:r>
      </w:hyperlink>
    </w:p>
    <w:p w14:paraId="63372A01" w14:textId="32A9D1E8" w:rsidR="00EB601E" w:rsidRPr="00FA37A6" w:rsidRDefault="00F0763D">
      <w:pPr>
        <w:pStyle w:val="EndNoteBibliography"/>
        <w:widowControl w:val="0"/>
        <w:spacing w:after="0" w:line="480" w:lineRule="exact"/>
        <w:ind w:hanging="720"/>
        <w:rPr>
          <w:rFonts w:asciiTheme="majorBidi" w:hAnsiTheme="majorBidi"/>
          <w:lang w:val="de-DE"/>
        </w:rPr>
      </w:pPr>
      <w:r w:rsidRPr="00526972">
        <w:rPr>
          <w:rFonts w:asciiTheme="majorBidi" w:hAnsiTheme="majorBidi" w:cstheme="majorBidi"/>
          <w:szCs w:val="24"/>
        </w:rPr>
        <w:t xml:space="preserve">Schreiber, D.A. (2012). On the epistemology of postmodern spirituality. </w:t>
      </w:r>
      <w:r w:rsidRPr="00FA37A6">
        <w:rPr>
          <w:rFonts w:asciiTheme="majorBidi" w:hAnsiTheme="majorBidi" w:cstheme="majorBidi"/>
          <w:i/>
          <w:iCs/>
          <w:szCs w:val="24"/>
          <w:lang w:val="de-DE"/>
        </w:rPr>
        <w:t>Verbum et Ecclesia, 33</w:t>
      </w:r>
      <w:r w:rsidRPr="00FA37A6">
        <w:rPr>
          <w:rFonts w:asciiTheme="majorBidi" w:hAnsiTheme="majorBidi" w:cstheme="majorBidi"/>
          <w:szCs w:val="24"/>
          <w:lang w:val="de-DE"/>
        </w:rPr>
        <w:t xml:space="preserve">(1), 1-8. </w:t>
      </w:r>
      <w:hyperlink r:id="rId56" w:history="1">
        <w:r w:rsidR="00EB601E" w:rsidRPr="00FA37A6">
          <w:rPr>
            <w:rStyle w:val="Hyperlink"/>
            <w:rFonts w:asciiTheme="majorBidi" w:hAnsiTheme="majorBidi" w:cstheme="majorBidi"/>
            <w:szCs w:val="24"/>
            <w:lang w:val="de-DE"/>
          </w:rPr>
          <w:t>http://dx.doi.org/10.4102/ve.v33i1.398</w:t>
        </w:r>
      </w:hyperlink>
    </w:p>
    <w:p w14:paraId="24CD54DD" w14:textId="222C192B" w:rsidR="00E7707A" w:rsidRPr="00526972" w:rsidRDefault="00693681" w:rsidP="00FE3181">
      <w:pPr>
        <w:pStyle w:val="EndNoteBibliography"/>
        <w:widowControl w:val="0"/>
        <w:spacing w:after="0" w:line="480" w:lineRule="exact"/>
        <w:ind w:hanging="720"/>
        <w:rPr>
          <w:szCs w:val="24"/>
        </w:rPr>
      </w:pPr>
      <w:r w:rsidRPr="00FA37A6">
        <w:rPr>
          <w:lang w:val="de-DE"/>
        </w:rPr>
        <w:t>Sedikides, C., &amp; Wildschut, T. (</w:t>
      </w:r>
      <w:r w:rsidRPr="00FA37A6">
        <w:rPr>
          <w:szCs w:val="24"/>
          <w:lang w:val="de-DE"/>
        </w:rPr>
        <w:t>2016</w:t>
      </w:r>
      <w:r w:rsidR="00AF5D25" w:rsidRPr="00FA37A6">
        <w:rPr>
          <w:szCs w:val="24"/>
          <w:lang w:val="de-DE"/>
        </w:rPr>
        <w:t>a</w:t>
      </w:r>
      <w:r w:rsidRPr="00FA37A6">
        <w:rPr>
          <w:lang w:val="de-DE"/>
        </w:rPr>
        <w:t xml:space="preserve">). </w:t>
      </w:r>
      <w:r w:rsidRPr="00526972">
        <w:rPr>
          <w:szCs w:val="24"/>
        </w:rPr>
        <w:t xml:space="preserve">Nostalgia: A bittersweet emotion that confers psychological health benefits. In A.M. Wood &amp; J. Johnson (Eds.), </w:t>
      </w:r>
      <w:r w:rsidRPr="00526972">
        <w:rPr>
          <w:i/>
          <w:szCs w:val="24"/>
        </w:rPr>
        <w:t>Wiley handbook of positive clinical psychology</w:t>
      </w:r>
      <w:r w:rsidRPr="00526972">
        <w:rPr>
          <w:szCs w:val="24"/>
        </w:rPr>
        <w:t xml:space="preserve"> (pp. 25-36). Wiley.</w:t>
      </w:r>
    </w:p>
    <w:p w14:paraId="417E8110" w14:textId="11821D33" w:rsidR="00E7707A" w:rsidRPr="00526972" w:rsidRDefault="00E7707A" w:rsidP="00FE3181">
      <w:pPr>
        <w:pStyle w:val="EndNoteBibliography"/>
        <w:widowControl w:val="0"/>
        <w:spacing w:after="0" w:line="480" w:lineRule="exact"/>
        <w:ind w:hanging="720"/>
        <w:rPr>
          <w:rStyle w:val="headertablecelldata"/>
          <w:szCs w:val="24"/>
        </w:rPr>
      </w:pPr>
      <w:r w:rsidRPr="00526972">
        <w:t>Sedikides, C., &amp; Wildschut, T. (</w:t>
      </w:r>
      <w:r w:rsidRPr="00526972">
        <w:rPr>
          <w:szCs w:val="24"/>
        </w:rPr>
        <w:t>2016</w:t>
      </w:r>
      <w:r w:rsidR="00055AF0" w:rsidRPr="00526972">
        <w:rPr>
          <w:szCs w:val="24"/>
        </w:rPr>
        <w:t>b</w:t>
      </w:r>
      <w:r w:rsidRPr="00526972">
        <w:rPr>
          <w:szCs w:val="24"/>
        </w:rPr>
        <w:t xml:space="preserve">). Past forward: Nostalgia as a motivational force. </w:t>
      </w:r>
      <w:r w:rsidRPr="00526972">
        <w:rPr>
          <w:i/>
          <w:szCs w:val="24"/>
        </w:rPr>
        <w:t>Trends in Cognitive Sciences, 20</w:t>
      </w:r>
      <w:r w:rsidRPr="00526972">
        <w:rPr>
          <w:iCs/>
          <w:szCs w:val="24"/>
        </w:rPr>
        <w:t>(5)</w:t>
      </w:r>
      <w:r w:rsidRPr="00526972">
        <w:rPr>
          <w:szCs w:val="24"/>
        </w:rPr>
        <w:t xml:space="preserve">, 319-321. </w:t>
      </w:r>
      <w:hyperlink r:id="rId57" w:history="1">
        <w:r w:rsidRPr="00526972">
          <w:rPr>
            <w:rStyle w:val="Hyperlink"/>
            <w:szCs w:val="24"/>
          </w:rPr>
          <w:t>https://doi.org/10.1016/j.tics.2016.01.008</w:t>
        </w:r>
      </w:hyperlink>
    </w:p>
    <w:p w14:paraId="2C18C206" w14:textId="56775623" w:rsidR="007B590D" w:rsidRPr="00526972" w:rsidRDefault="007B590D" w:rsidP="007B590D">
      <w:pPr>
        <w:pStyle w:val="EndNoteBibliography"/>
        <w:widowControl w:val="0"/>
        <w:spacing w:after="0" w:line="480" w:lineRule="exact"/>
        <w:ind w:hanging="720"/>
        <w:rPr>
          <w:bCs/>
          <w:color w:val="000000"/>
          <w:szCs w:val="24"/>
        </w:rPr>
      </w:pPr>
      <w:r w:rsidRPr="00526972">
        <w:rPr>
          <w:color w:val="000000"/>
          <w:szCs w:val="24"/>
        </w:rPr>
        <w:t xml:space="preserve">Sedikides, C., &amp; Wildschut, T. (2018). Finding meaning in nostalgia. </w:t>
      </w:r>
      <w:r w:rsidRPr="00526972">
        <w:rPr>
          <w:rStyle w:val="Emphasis"/>
          <w:color w:val="000000"/>
          <w:szCs w:val="24"/>
        </w:rPr>
        <w:t>Review of General Psychology, 22</w:t>
      </w:r>
      <w:r w:rsidRPr="00526972">
        <w:rPr>
          <w:color w:val="000000"/>
          <w:szCs w:val="24"/>
        </w:rPr>
        <w:t xml:space="preserve">(1), 48-61. </w:t>
      </w:r>
      <w:hyperlink r:id="rId58" w:history="1">
        <w:r w:rsidR="00EB601E" w:rsidRPr="00526972">
          <w:rPr>
            <w:rStyle w:val="Hyperlink"/>
            <w:szCs w:val="24"/>
          </w:rPr>
          <w:t>https://doi.org/</w:t>
        </w:r>
        <w:r w:rsidR="00EB601E" w:rsidRPr="00526972">
          <w:rPr>
            <w:rStyle w:val="Hyperlink"/>
            <w:bCs/>
            <w:szCs w:val="24"/>
          </w:rPr>
          <w:t>10.1037/gpr0000109</w:t>
        </w:r>
      </w:hyperlink>
    </w:p>
    <w:p w14:paraId="016C53C5" w14:textId="480AFC0B" w:rsidR="00E7707A" w:rsidRPr="00526972" w:rsidRDefault="00576F87" w:rsidP="00FE3181">
      <w:pPr>
        <w:pStyle w:val="EndNoteBibliography"/>
        <w:widowControl w:val="0"/>
        <w:spacing w:after="0" w:line="480" w:lineRule="exact"/>
        <w:ind w:hanging="720"/>
        <w:rPr>
          <w:color w:val="000000"/>
        </w:rPr>
      </w:pPr>
      <w:r w:rsidRPr="00526972">
        <w:rPr>
          <w:color w:val="000000"/>
          <w:szCs w:val="24"/>
          <w:lang w:eastAsia="en-US"/>
        </w:rPr>
        <w:lastRenderedPageBreak/>
        <w:t xml:space="preserve">Sedikides C., &amp; Wildschut, T. (2019). The sociality of personal and collective nostalgia. </w:t>
      </w:r>
      <w:r w:rsidRPr="00526972">
        <w:rPr>
          <w:i/>
          <w:color w:val="000000"/>
          <w:szCs w:val="24"/>
          <w:lang w:eastAsia="en-US"/>
        </w:rPr>
        <w:t>European Review of Social Psychology, 30</w:t>
      </w:r>
      <w:r w:rsidRPr="00526972">
        <w:rPr>
          <w:color w:val="000000"/>
          <w:szCs w:val="24"/>
          <w:lang w:eastAsia="en-US"/>
        </w:rPr>
        <w:t>(1), 1</w:t>
      </w:r>
      <w:r w:rsidRPr="00526972">
        <w:rPr>
          <w:rFonts w:eastAsia="Calibri"/>
          <w:szCs w:val="24"/>
          <w:lang w:eastAsia="en-US"/>
        </w:rPr>
        <w:t>23-173.</w:t>
      </w:r>
      <w:r w:rsidRPr="00526972">
        <w:rPr>
          <w:color w:val="000000"/>
          <w:szCs w:val="24"/>
          <w:lang w:eastAsia="en-US"/>
        </w:rPr>
        <w:t xml:space="preserve"> </w:t>
      </w:r>
      <w:hyperlink r:id="rId59" w:history="1">
        <w:r w:rsidR="00EB601E" w:rsidRPr="00526972">
          <w:rPr>
            <w:rStyle w:val="Hyperlink"/>
            <w:szCs w:val="24"/>
            <w:lang w:eastAsia="en-US"/>
          </w:rPr>
          <w:t>https://doi.org/</w:t>
        </w:r>
        <w:r w:rsidR="00EB601E" w:rsidRPr="00526972">
          <w:rPr>
            <w:rStyle w:val="Hyperlink"/>
            <w:szCs w:val="24"/>
            <w:shd w:val="clear" w:color="auto" w:fill="FFFFFF"/>
          </w:rPr>
          <w:t>10.1080/10463283.2019.1630098</w:t>
        </w:r>
      </w:hyperlink>
    </w:p>
    <w:p w14:paraId="5980CE2C" w14:textId="36597B7A" w:rsidR="00E7707A" w:rsidRPr="00526972" w:rsidRDefault="00E7707A" w:rsidP="00CF6782">
      <w:pPr>
        <w:pStyle w:val="EndNoteBibliography"/>
        <w:widowControl w:val="0"/>
        <w:spacing w:after="0" w:line="480" w:lineRule="exact"/>
        <w:ind w:hanging="720"/>
        <w:rPr>
          <w:rFonts w:eastAsia="ArialUnicodeMS"/>
          <w:color w:val="000000"/>
          <w:szCs w:val="24"/>
        </w:rPr>
      </w:pPr>
      <w:r w:rsidRPr="00526972">
        <w:rPr>
          <w:color w:val="000000"/>
          <w:szCs w:val="24"/>
        </w:rPr>
        <w:t xml:space="preserve">Sedikides, C., &amp; Wildschut, T. (2020). The motivational potency of nostalgia: The future is called yesterday. </w:t>
      </w:r>
      <w:r w:rsidRPr="00526972">
        <w:rPr>
          <w:i/>
          <w:color w:val="000000"/>
          <w:szCs w:val="24"/>
        </w:rPr>
        <w:t>Advances in Motivation Science, 7</w:t>
      </w:r>
      <w:r w:rsidRPr="00526972">
        <w:rPr>
          <w:iCs/>
          <w:color w:val="000000"/>
          <w:szCs w:val="24"/>
        </w:rPr>
        <w:t>, 75-111</w:t>
      </w:r>
      <w:r w:rsidRPr="00526972">
        <w:rPr>
          <w:color w:val="000000"/>
          <w:szCs w:val="24"/>
        </w:rPr>
        <w:t xml:space="preserve">. </w:t>
      </w:r>
      <w:hyperlink r:id="rId60" w:history="1">
        <w:r w:rsidRPr="00526972">
          <w:rPr>
            <w:rStyle w:val="Hyperlink"/>
            <w:rFonts w:eastAsia="ArialUnicodeMS"/>
            <w:szCs w:val="24"/>
          </w:rPr>
          <w:t>https://doi.org/10.1016/bs.adms.2019.05.001</w:t>
        </w:r>
      </w:hyperlink>
    </w:p>
    <w:p w14:paraId="51F0B121" w14:textId="3469CD36" w:rsidR="00701335" w:rsidRPr="00526972" w:rsidRDefault="00701335" w:rsidP="00701335">
      <w:pPr>
        <w:pStyle w:val="EndNoteBibliography"/>
        <w:widowControl w:val="0"/>
        <w:spacing w:after="0" w:line="480" w:lineRule="exact"/>
        <w:ind w:hanging="720"/>
        <w:rPr>
          <w:color w:val="000000"/>
        </w:rPr>
      </w:pPr>
      <w:r w:rsidRPr="00526972">
        <w:rPr>
          <w:bCs/>
          <w:color w:val="000000"/>
          <w:szCs w:val="24"/>
        </w:rPr>
        <w:t xml:space="preserve">Sedikides, C., Wildschut, T., Cheung, W.-Y., Routledge, C., Hepper, E.G., Arndt, J., </w:t>
      </w:r>
      <w:r w:rsidR="00AF4B4F" w:rsidRPr="00526972">
        <w:rPr>
          <w:bCs/>
          <w:color w:val="000000"/>
          <w:szCs w:val="24"/>
        </w:rPr>
        <w:t>…</w:t>
      </w:r>
      <w:r w:rsidRPr="00526972">
        <w:rPr>
          <w:bCs/>
          <w:color w:val="000000"/>
          <w:szCs w:val="24"/>
        </w:rPr>
        <w:t xml:space="preserve"> &amp; </w:t>
      </w:r>
      <w:r w:rsidRPr="00526972">
        <w:rPr>
          <w:szCs w:val="24"/>
        </w:rPr>
        <w:t>Vingerhoets</w:t>
      </w:r>
      <w:r w:rsidRPr="00526972">
        <w:rPr>
          <w:bCs/>
          <w:color w:val="000000"/>
          <w:szCs w:val="24"/>
        </w:rPr>
        <w:t xml:space="preserve">, A.J.J.M. (2016). Nostalgia fosters self-continuity: Uncovering the mechanism (social connectedness) and the consequence (eudaimonic well-being). </w:t>
      </w:r>
      <w:r w:rsidRPr="00526972">
        <w:rPr>
          <w:bCs/>
          <w:i/>
          <w:color w:val="000000"/>
          <w:szCs w:val="24"/>
        </w:rPr>
        <w:t>Emotion, 16</w:t>
      </w:r>
      <w:r w:rsidRPr="00526972">
        <w:rPr>
          <w:bCs/>
          <w:iCs/>
          <w:color w:val="000000"/>
          <w:szCs w:val="24"/>
        </w:rPr>
        <w:t>(4)</w:t>
      </w:r>
      <w:r w:rsidRPr="00526972">
        <w:rPr>
          <w:bCs/>
          <w:color w:val="000000"/>
          <w:szCs w:val="24"/>
        </w:rPr>
        <w:t xml:space="preserve">, 524-539. </w:t>
      </w:r>
      <w:hyperlink r:id="rId61" w:history="1">
        <w:r w:rsidR="00EB601E" w:rsidRPr="00526972">
          <w:rPr>
            <w:rStyle w:val="Hyperlink"/>
            <w:bCs/>
            <w:szCs w:val="24"/>
          </w:rPr>
          <w:t>https://doi.org/10.1037/emo0000136</w:t>
        </w:r>
      </w:hyperlink>
    </w:p>
    <w:p w14:paraId="694F1000" w14:textId="1B141330" w:rsidR="002805D8" w:rsidRPr="00526972" w:rsidRDefault="002805D8" w:rsidP="00701335">
      <w:pPr>
        <w:pStyle w:val="EndNoteBibliography"/>
        <w:widowControl w:val="0"/>
        <w:spacing w:after="0" w:line="480" w:lineRule="exact"/>
        <w:ind w:hanging="720"/>
        <w:rPr>
          <w:szCs w:val="24"/>
        </w:rPr>
      </w:pPr>
      <w:r w:rsidRPr="00526972">
        <w:rPr>
          <w:szCs w:val="24"/>
        </w:rPr>
        <w:t>Sedikides, C., Wildschut, T., Gaertner, L., Routledge, C., &amp; Arndt, J. (2008). Nostalgia as enabler of se</w:t>
      </w:r>
      <w:r w:rsidR="00B32FA9" w:rsidRPr="00526972">
        <w:rPr>
          <w:szCs w:val="24"/>
        </w:rPr>
        <w:t>lf continuity. In F. Sani (Ed.)</w:t>
      </w:r>
      <w:r w:rsidRPr="00526972">
        <w:rPr>
          <w:szCs w:val="24"/>
        </w:rPr>
        <w:t xml:space="preserve">, </w:t>
      </w:r>
      <w:r w:rsidRPr="00526972">
        <w:rPr>
          <w:i/>
          <w:szCs w:val="24"/>
        </w:rPr>
        <w:t>Self continuity: Individual and collective perspectives</w:t>
      </w:r>
      <w:r w:rsidRPr="00526972">
        <w:rPr>
          <w:szCs w:val="24"/>
        </w:rPr>
        <w:t xml:space="preserve"> (pp. 227-239). Psychology Press. </w:t>
      </w:r>
    </w:p>
    <w:p w14:paraId="622B4918" w14:textId="73B8AC7E" w:rsidR="00834925" w:rsidRPr="00526972" w:rsidRDefault="00834925" w:rsidP="00910C45">
      <w:pPr>
        <w:pStyle w:val="EndNoteBibliography"/>
        <w:widowControl w:val="0"/>
        <w:spacing w:after="0" w:line="480" w:lineRule="exact"/>
        <w:ind w:hanging="720"/>
        <w:rPr>
          <w:szCs w:val="24"/>
        </w:rPr>
      </w:pPr>
      <w:r w:rsidRPr="00526972">
        <w:rPr>
          <w:szCs w:val="24"/>
        </w:rPr>
        <w:t xml:space="preserve">Sedikides, C., Wildschut, T., Routledge, C., &amp; Arndt, J. (2015). Nostalgia counteracts self-discontinuity and restores self-continuity. </w:t>
      </w:r>
      <w:r w:rsidRPr="00526972">
        <w:rPr>
          <w:i/>
          <w:szCs w:val="24"/>
        </w:rPr>
        <w:t>European Journal of Social Psychology</w:t>
      </w:r>
      <w:r w:rsidRPr="00526972">
        <w:rPr>
          <w:szCs w:val="24"/>
        </w:rPr>
        <w:t xml:space="preserve">, </w:t>
      </w:r>
      <w:r w:rsidRPr="00526972">
        <w:rPr>
          <w:i/>
          <w:szCs w:val="24"/>
        </w:rPr>
        <w:t>45</w:t>
      </w:r>
      <w:r w:rsidR="00F50126" w:rsidRPr="00526972">
        <w:rPr>
          <w:szCs w:val="24"/>
        </w:rPr>
        <w:t>(1)</w:t>
      </w:r>
      <w:r w:rsidRPr="00526972">
        <w:rPr>
          <w:szCs w:val="24"/>
        </w:rPr>
        <w:t xml:space="preserve">, 52-61. </w:t>
      </w:r>
      <w:hyperlink r:id="rId62" w:history="1">
        <w:r w:rsidR="00EB601E" w:rsidRPr="00526972">
          <w:rPr>
            <w:rStyle w:val="Hyperlink"/>
            <w:rFonts w:asciiTheme="majorBidi" w:hAnsiTheme="majorBidi" w:cstheme="majorBidi"/>
            <w:szCs w:val="24"/>
          </w:rPr>
          <w:t>https://doi.org/</w:t>
        </w:r>
        <w:r w:rsidR="00EB601E" w:rsidRPr="00526972">
          <w:rPr>
            <w:rStyle w:val="Hyperlink"/>
            <w:szCs w:val="24"/>
          </w:rPr>
          <w:t>10.1002/ejsp.2073</w:t>
        </w:r>
      </w:hyperlink>
    </w:p>
    <w:p w14:paraId="5F04AF4F" w14:textId="36F180C2" w:rsidR="00AD6A52" w:rsidRPr="00526972" w:rsidRDefault="004462DC" w:rsidP="00910C45">
      <w:pPr>
        <w:pStyle w:val="EndNoteBibliography"/>
        <w:widowControl w:val="0"/>
        <w:spacing w:after="0" w:line="480" w:lineRule="exact"/>
        <w:ind w:hanging="720"/>
        <w:rPr>
          <w:szCs w:val="24"/>
        </w:rPr>
      </w:pPr>
      <w:r w:rsidRPr="00526972">
        <w:rPr>
          <w:szCs w:val="24"/>
        </w:rPr>
        <w:t xml:space="preserve">Sedikides, C., Wildschut, T., Routledge, C., Arndt, J., Hepper, E. G., &amp; Zhou, X. (2015). To nostalgize: Mixing memory with affect and desire. </w:t>
      </w:r>
      <w:r w:rsidRPr="00526972">
        <w:rPr>
          <w:i/>
          <w:szCs w:val="24"/>
        </w:rPr>
        <w:t>Advances in Experimental Social Psychology, 51</w:t>
      </w:r>
      <w:r w:rsidR="003A34BE" w:rsidRPr="00526972">
        <w:rPr>
          <w:szCs w:val="24"/>
        </w:rPr>
        <w:t>(1)</w:t>
      </w:r>
      <w:r w:rsidRPr="00526972">
        <w:t>,</w:t>
      </w:r>
      <w:r w:rsidRPr="00526972">
        <w:rPr>
          <w:i/>
          <w:szCs w:val="24"/>
        </w:rPr>
        <w:t xml:space="preserve"> </w:t>
      </w:r>
      <w:r w:rsidRPr="00526972">
        <w:rPr>
          <w:szCs w:val="24"/>
        </w:rPr>
        <w:t xml:space="preserve">189-273. </w:t>
      </w:r>
      <w:hyperlink r:id="rId63" w:history="1">
        <w:r w:rsidR="005837A4" w:rsidRPr="00526972">
          <w:rPr>
            <w:rStyle w:val="Hyperlink"/>
            <w:rFonts w:asciiTheme="majorBidi" w:hAnsiTheme="majorBidi" w:cstheme="majorBidi"/>
            <w:szCs w:val="24"/>
          </w:rPr>
          <w:t>https://doi.org/</w:t>
        </w:r>
        <w:r w:rsidR="005837A4" w:rsidRPr="00526972">
          <w:rPr>
            <w:rStyle w:val="Hyperlink"/>
            <w:szCs w:val="24"/>
          </w:rPr>
          <w:t>10.1016/bs.aesp.2014.10.001</w:t>
        </w:r>
      </w:hyperlink>
    </w:p>
    <w:p w14:paraId="772771B2" w14:textId="41029A17" w:rsidR="003E109D" w:rsidRPr="00526972" w:rsidRDefault="005837A4" w:rsidP="005837A4">
      <w:pPr>
        <w:pStyle w:val="EndNoteBibliography"/>
        <w:widowControl w:val="0"/>
        <w:spacing w:after="0" w:line="480" w:lineRule="exact"/>
        <w:ind w:hanging="720"/>
        <w:rPr>
          <w:szCs w:val="24"/>
        </w:rPr>
      </w:pPr>
      <w:r w:rsidRPr="00526972">
        <w:rPr>
          <w:szCs w:val="24"/>
        </w:rPr>
        <w:t>Spencer, S.J., Zanna, M.P., &amp; Fong, G.T. (2005). Establishing a causal chain: Why experiments are often more effective than mediational analyses in examining psychological processes. </w:t>
      </w:r>
      <w:r w:rsidRPr="00526972">
        <w:rPr>
          <w:i/>
          <w:iCs/>
          <w:szCs w:val="24"/>
        </w:rPr>
        <w:t>Journal of Personality and Social Psychology</w:t>
      </w:r>
      <w:r w:rsidRPr="00526972">
        <w:rPr>
          <w:szCs w:val="24"/>
        </w:rPr>
        <w:t>, 89, 845</w:t>
      </w:r>
      <w:r w:rsidR="003E109D" w:rsidRPr="00526972">
        <w:rPr>
          <w:szCs w:val="24"/>
        </w:rPr>
        <w:t>-</w:t>
      </w:r>
      <w:r w:rsidRPr="00526972">
        <w:rPr>
          <w:szCs w:val="24"/>
        </w:rPr>
        <w:t>851. </w:t>
      </w:r>
    </w:p>
    <w:p w14:paraId="6C38B903" w14:textId="07265BD1" w:rsidR="005837A4" w:rsidRPr="00526972" w:rsidRDefault="00AA0CFA" w:rsidP="002B0A09">
      <w:pPr>
        <w:pStyle w:val="EndNoteBibliography"/>
        <w:widowControl w:val="0"/>
        <w:spacing w:after="0" w:line="480" w:lineRule="exact"/>
        <w:rPr>
          <w:szCs w:val="24"/>
        </w:rPr>
      </w:pPr>
      <w:hyperlink r:id="rId64" w:history="1">
        <w:r w:rsidR="003E109D" w:rsidRPr="00526972">
          <w:rPr>
            <w:rStyle w:val="Hyperlink"/>
            <w:szCs w:val="24"/>
          </w:rPr>
          <w:t>https://doi.org/10.1037/0022-3514.89.6.845</w:t>
        </w:r>
      </w:hyperlink>
    </w:p>
    <w:p w14:paraId="51C6634F" w14:textId="69E55649" w:rsidR="00AD6A52" w:rsidRPr="00526972" w:rsidRDefault="00AD6A52" w:rsidP="00701335">
      <w:pPr>
        <w:pStyle w:val="EndNoteBibliography"/>
        <w:widowControl w:val="0"/>
        <w:spacing w:after="0" w:line="480" w:lineRule="exact"/>
        <w:ind w:hanging="720"/>
      </w:pPr>
      <w:r w:rsidRPr="00526972">
        <w:t xml:space="preserve">Spilka, B., Hood, R.W., Hunsberger, B., &amp; Gorsuch, R. (2003). </w:t>
      </w:r>
      <w:r w:rsidRPr="00526972">
        <w:rPr>
          <w:i/>
        </w:rPr>
        <w:t xml:space="preserve">The </w:t>
      </w:r>
      <w:r w:rsidR="000E03A1" w:rsidRPr="00526972">
        <w:rPr>
          <w:i/>
        </w:rPr>
        <w:t>p</w:t>
      </w:r>
      <w:r w:rsidRPr="00526972">
        <w:rPr>
          <w:i/>
        </w:rPr>
        <w:t xml:space="preserve">sychology of </w:t>
      </w:r>
      <w:r w:rsidR="000E03A1" w:rsidRPr="00526972">
        <w:rPr>
          <w:i/>
        </w:rPr>
        <w:t>r</w:t>
      </w:r>
      <w:r w:rsidRPr="00526972">
        <w:rPr>
          <w:i/>
        </w:rPr>
        <w:t>eligion: An empirical approach</w:t>
      </w:r>
      <w:r w:rsidRPr="00526972">
        <w:t xml:space="preserve"> (3rd ed.). Guilford Press.</w:t>
      </w:r>
    </w:p>
    <w:p w14:paraId="73EF887B" w14:textId="39B40270" w:rsidR="00CF6782" w:rsidRPr="00526972" w:rsidRDefault="00AA7150" w:rsidP="00FE3181">
      <w:pPr>
        <w:pStyle w:val="EndNoteBibliography"/>
        <w:widowControl w:val="0"/>
        <w:spacing w:after="0" w:line="480" w:lineRule="exact"/>
        <w:ind w:hanging="720"/>
      </w:pPr>
      <w:r w:rsidRPr="00526972">
        <w:t xml:space="preserve">Steiger, J.H. (1990). Structural model evaluation and modification: An interval estimation approach. </w:t>
      </w:r>
      <w:r w:rsidRPr="00526972">
        <w:rPr>
          <w:i/>
          <w:iCs/>
        </w:rPr>
        <w:t>Multivariate Behavioral Research</w:t>
      </w:r>
      <w:r w:rsidRPr="00526972">
        <w:t xml:space="preserve">, </w:t>
      </w:r>
      <w:r w:rsidRPr="00526972">
        <w:rPr>
          <w:i/>
          <w:iCs/>
        </w:rPr>
        <w:t>25</w:t>
      </w:r>
      <w:r w:rsidRPr="00526972">
        <w:t>(2), 173</w:t>
      </w:r>
      <w:r w:rsidR="00EB601E" w:rsidRPr="00526972">
        <w:t>-</w:t>
      </w:r>
      <w:r w:rsidRPr="00526972">
        <w:t>180.</w:t>
      </w:r>
      <w:r w:rsidR="00FE3181" w:rsidRPr="00526972">
        <w:t xml:space="preserve"> </w:t>
      </w:r>
      <w:hyperlink r:id="rId65" w:history="1">
        <w:r w:rsidR="00FE3181" w:rsidRPr="00526972">
          <w:rPr>
            <w:rStyle w:val="Hyperlink"/>
          </w:rPr>
          <w:t>https://doi.org/10.1207/s15327906mbr2502_4</w:t>
        </w:r>
      </w:hyperlink>
    </w:p>
    <w:p w14:paraId="7B790211" w14:textId="466CD448" w:rsidR="00CF6782" w:rsidRPr="00526972" w:rsidRDefault="00CF6782" w:rsidP="00CF6782">
      <w:pPr>
        <w:pStyle w:val="EndNoteBibliography"/>
        <w:widowControl w:val="0"/>
        <w:spacing w:after="0" w:line="480" w:lineRule="exact"/>
        <w:ind w:hanging="720"/>
        <w:rPr>
          <w:szCs w:val="24"/>
        </w:rPr>
      </w:pPr>
      <w:r w:rsidRPr="00526972">
        <w:rPr>
          <w:bCs/>
          <w:szCs w:val="24"/>
        </w:rPr>
        <w:t>Stephan, E., Sedikides, C., Wildschut, T., Cheung, W.</w:t>
      </w:r>
      <w:r w:rsidR="00AF4B4F" w:rsidRPr="00526972">
        <w:rPr>
          <w:bCs/>
          <w:szCs w:val="24"/>
        </w:rPr>
        <w:t>-</w:t>
      </w:r>
      <w:r w:rsidRPr="00526972">
        <w:rPr>
          <w:bCs/>
          <w:szCs w:val="24"/>
        </w:rPr>
        <w:t xml:space="preserve">Y., Routledge, C., &amp; Arndt, J. (2015). </w:t>
      </w:r>
      <w:r w:rsidRPr="00526972">
        <w:rPr>
          <w:bCs/>
          <w:szCs w:val="24"/>
        </w:rPr>
        <w:lastRenderedPageBreak/>
        <w:t xml:space="preserve">Nostalgia-evoked inspiration: Mediating mechanisms and motivational implications. </w:t>
      </w:r>
      <w:r w:rsidRPr="00526972">
        <w:rPr>
          <w:i/>
          <w:szCs w:val="24"/>
        </w:rPr>
        <w:t>Personality and Social Psychology Bulletin, 41</w:t>
      </w:r>
      <w:r w:rsidRPr="00526972">
        <w:rPr>
          <w:iCs/>
          <w:szCs w:val="24"/>
        </w:rPr>
        <w:t>(10)</w:t>
      </w:r>
      <w:r w:rsidRPr="00526972">
        <w:rPr>
          <w:szCs w:val="24"/>
        </w:rPr>
        <w:t xml:space="preserve">, 1395-1410. </w:t>
      </w:r>
      <w:hyperlink r:id="rId66" w:history="1">
        <w:r w:rsidRPr="00526972">
          <w:rPr>
            <w:rStyle w:val="Hyperlink"/>
            <w:szCs w:val="24"/>
          </w:rPr>
          <w:t>https://doi.org/10.1177/0146167215596985</w:t>
        </w:r>
      </w:hyperlink>
    </w:p>
    <w:p w14:paraId="10EFE100" w14:textId="6ADF84EC" w:rsidR="004462DC" w:rsidRPr="00526972" w:rsidRDefault="004462DC" w:rsidP="00910C45">
      <w:pPr>
        <w:pStyle w:val="EndNoteBibliography"/>
        <w:widowControl w:val="0"/>
        <w:spacing w:after="0" w:line="480" w:lineRule="exact"/>
        <w:ind w:hanging="720"/>
      </w:pPr>
      <w:r w:rsidRPr="00526972">
        <w:t xml:space="preserve">Stephan, E., Wildschut, T., Sedikides, C., Zhou, X., He, W., Routledge, C., </w:t>
      </w:r>
      <w:r w:rsidR="00C44D16" w:rsidRPr="00526972">
        <w:t>…</w:t>
      </w:r>
      <w:r w:rsidRPr="00526972">
        <w:t xml:space="preserve"> &amp; Vingerhoets, A.J.J.M. (2014). The mnemonic mover: Nostalgia regulates avoidance and approach motivation. </w:t>
      </w:r>
      <w:r w:rsidRPr="00526972">
        <w:rPr>
          <w:i/>
        </w:rPr>
        <w:t>Emotion, 14</w:t>
      </w:r>
      <w:r w:rsidR="00DE2590" w:rsidRPr="00526972">
        <w:t>(3)</w:t>
      </w:r>
      <w:r w:rsidRPr="00526972">
        <w:rPr>
          <w:i/>
        </w:rPr>
        <w:t>,</w:t>
      </w:r>
      <w:r w:rsidRPr="00526972">
        <w:t xml:space="preserve"> 545-561. </w:t>
      </w:r>
      <w:hyperlink r:id="rId67" w:history="1">
        <w:r w:rsidR="00EB601E" w:rsidRPr="00526972">
          <w:rPr>
            <w:rStyle w:val="Hyperlink"/>
            <w:rFonts w:asciiTheme="majorBidi" w:hAnsiTheme="majorBidi" w:cstheme="majorBidi"/>
            <w:szCs w:val="24"/>
          </w:rPr>
          <w:t>https://doi.org/</w:t>
        </w:r>
        <w:r w:rsidR="00EB601E" w:rsidRPr="00526972">
          <w:rPr>
            <w:rStyle w:val="Hyperlink"/>
          </w:rPr>
          <w:t>10.1037/a0035673</w:t>
        </w:r>
      </w:hyperlink>
    </w:p>
    <w:p w14:paraId="084244F2" w14:textId="3982630B" w:rsidR="00BA00F7" w:rsidRPr="00526972" w:rsidRDefault="00BA00F7" w:rsidP="00701335">
      <w:pPr>
        <w:pStyle w:val="EndNoteBibliography"/>
        <w:widowControl w:val="0"/>
        <w:spacing w:after="0" w:line="480" w:lineRule="exact"/>
        <w:ind w:hanging="720"/>
        <w:rPr>
          <w:szCs w:val="24"/>
        </w:rPr>
      </w:pPr>
      <w:r w:rsidRPr="00526972">
        <w:rPr>
          <w:i/>
          <w:szCs w:val="24"/>
        </w:rPr>
        <w:t>The New Oxford Dictionary of English</w:t>
      </w:r>
      <w:r w:rsidRPr="00526972">
        <w:rPr>
          <w:szCs w:val="24"/>
        </w:rPr>
        <w:t>. (1998). (J. Pearsall, Ed.). Oxford University Press.</w:t>
      </w:r>
    </w:p>
    <w:p w14:paraId="5A1E6646" w14:textId="45919FE5" w:rsidR="00526972" w:rsidRPr="00526972" w:rsidRDefault="00526972" w:rsidP="00701335">
      <w:pPr>
        <w:pStyle w:val="EndNoteBibliography"/>
        <w:widowControl w:val="0"/>
        <w:spacing w:after="0" w:line="480" w:lineRule="exact"/>
        <w:ind w:hanging="720"/>
        <w:rPr>
          <w:szCs w:val="24"/>
        </w:rPr>
      </w:pPr>
      <w:r w:rsidRPr="00FA37A6">
        <w:rPr>
          <w:szCs w:val="24"/>
          <w:lang w:val="de-DE"/>
        </w:rPr>
        <w:t xml:space="preserve">Turner, J. R., &amp; Stanley, J. T. (2021). </w:t>
      </w:r>
      <w:r w:rsidRPr="00526972">
        <w:rPr>
          <w:szCs w:val="24"/>
        </w:rPr>
        <w:t xml:space="preserve">Holding on to pieces of the past: Daily reports of nostalgia in a life-span sample. </w:t>
      </w:r>
      <w:r w:rsidRPr="003C3E1A">
        <w:rPr>
          <w:i/>
          <w:iCs/>
          <w:szCs w:val="24"/>
        </w:rPr>
        <w:t>Emotion</w:t>
      </w:r>
      <w:r w:rsidRPr="00526972">
        <w:rPr>
          <w:szCs w:val="24"/>
        </w:rPr>
        <w:t xml:space="preserve">, </w:t>
      </w:r>
      <w:r w:rsidRPr="003C3E1A">
        <w:rPr>
          <w:i/>
          <w:iCs/>
          <w:szCs w:val="24"/>
        </w:rPr>
        <w:t>21</w:t>
      </w:r>
      <w:r w:rsidRPr="00526972">
        <w:rPr>
          <w:szCs w:val="24"/>
        </w:rPr>
        <w:t>(5), 951–961. https://doi-org.soton.idm.oclc.org/10.1037/emo0000980</w:t>
      </w:r>
    </w:p>
    <w:p w14:paraId="3F1E2480" w14:textId="625C940E" w:rsidR="00922C2E" w:rsidRPr="00526972" w:rsidRDefault="00AA0CFA" w:rsidP="00910C45">
      <w:pPr>
        <w:pStyle w:val="EndNoteBibliography"/>
        <w:widowControl w:val="0"/>
        <w:spacing w:after="0" w:line="480" w:lineRule="exact"/>
        <w:ind w:hanging="720"/>
        <w:rPr>
          <w:color w:val="000000" w:themeColor="text1"/>
        </w:rPr>
      </w:pPr>
      <w:hyperlink r:id="rId68" w:history="1">
        <w:r w:rsidR="00922C2E" w:rsidRPr="00526972">
          <w:rPr>
            <w:rFonts w:eastAsia="Times New Roman"/>
            <w:color w:val="000000" w:themeColor="text1"/>
            <w:szCs w:val="24"/>
            <w:lang w:eastAsia="en-GB"/>
          </w:rPr>
          <w:t>Van Cappellen, P</w:t>
        </w:r>
      </w:hyperlink>
      <w:r w:rsidR="00922C2E" w:rsidRPr="00526972">
        <w:rPr>
          <w:rFonts w:eastAsia="Times New Roman"/>
          <w:color w:val="000000" w:themeColor="text1"/>
          <w:szCs w:val="24"/>
          <w:lang w:eastAsia="en-GB"/>
        </w:rPr>
        <w:t>., </w:t>
      </w:r>
      <w:hyperlink r:id="rId69" w:history="1">
        <w:r w:rsidR="00922C2E" w:rsidRPr="00526972">
          <w:rPr>
            <w:rFonts w:eastAsia="Times New Roman"/>
            <w:color w:val="000000" w:themeColor="text1"/>
            <w:szCs w:val="24"/>
            <w:lang w:eastAsia="en-GB"/>
          </w:rPr>
          <w:t>Saroglou, V</w:t>
        </w:r>
      </w:hyperlink>
      <w:r w:rsidR="00922C2E" w:rsidRPr="00526972">
        <w:rPr>
          <w:rFonts w:eastAsia="Times New Roman"/>
          <w:color w:val="000000" w:themeColor="text1"/>
          <w:szCs w:val="24"/>
          <w:lang w:eastAsia="en-GB"/>
        </w:rPr>
        <w:t>., </w:t>
      </w:r>
      <w:hyperlink r:id="rId70" w:history="1">
        <w:r w:rsidR="00922C2E" w:rsidRPr="00526972">
          <w:rPr>
            <w:rFonts w:eastAsia="Times New Roman"/>
            <w:color w:val="000000" w:themeColor="text1"/>
            <w:szCs w:val="24"/>
            <w:lang w:eastAsia="en-GB"/>
          </w:rPr>
          <w:t>Iweins, C</w:t>
        </w:r>
      </w:hyperlink>
      <w:r w:rsidR="00922C2E" w:rsidRPr="00526972">
        <w:rPr>
          <w:rFonts w:eastAsia="Times New Roman"/>
          <w:color w:val="000000" w:themeColor="text1"/>
          <w:szCs w:val="24"/>
          <w:lang w:eastAsia="en-GB"/>
        </w:rPr>
        <w:t>., </w:t>
      </w:r>
      <w:hyperlink r:id="rId71" w:history="1">
        <w:r w:rsidR="00922C2E" w:rsidRPr="00526972">
          <w:rPr>
            <w:rFonts w:eastAsia="Times New Roman"/>
            <w:color w:val="000000" w:themeColor="text1"/>
            <w:szCs w:val="24"/>
            <w:lang w:eastAsia="en-GB"/>
          </w:rPr>
          <w:t>Piovesana, M</w:t>
        </w:r>
      </w:hyperlink>
      <w:r w:rsidR="00922C2E" w:rsidRPr="00526972">
        <w:rPr>
          <w:rFonts w:eastAsia="Times New Roman"/>
          <w:color w:val="000000" w:themeColor="text1"/>
          <w:szCs w:val="24"/>
          <w:lang w:eastAsia="en-GB"/>
        </w:rPr>
        <w:t xml:space="preserve">., &amp; </w:t>
      </w:r>
      <w:hyperlink r:id="rId72" w:history="1">
        <w:r w:rsidR="00922C2E" w:rsidRPr="00526972">
          <w:rPr>
            <w:rFonts w:eastAsia="Times New Roman"/>
            <w:color w:val="000000" w:themeColor="text1"/>
            <w:szCs w:val="24"/>
            <w:lang w:eastAsia="en-GB"/>
          </w:rPr>
          <w:t>Fredrickson, B.L</w:t>
        </w:r>
      </w:hyperlink>
      <w:r w:rsidR="00922C2E" w:rsidRPr="00526972">
        <w:rPr>
          <w:rFonts w:eastAsia="Times New Roman"/>
          <w:color w:val="000000" w:themeColor="text1"/>
          <w:szCs w:val="24"/>
          <w:lang w:eastAsia="en-GB"/>
        </w:rPr>
        <w:t xml:space="preserve">. (2013). </w:t>
      </w:r>
      <w:r w:rsidR="00922C2E" w:rsidRPr="00526972">
        <w:rPr>
          <w:rFonts w:eastAsia="Times New Roman"/>
          <w:bCs/>
          <w:color w:val="000000" w:themeColor="text1"/>
          <w:kern w:val="36"/>
          <w:szCs w:val="24"/>
          <w:lang w:eastAsia="en-GB"/>
        </w:rPr>
        <w:t xml:space="preserve">Self-transcendent positive emotions increase spirituality through basic world assumptions. </w:t>
      </w:r>
      <w:r w:rsidR="00922C2E" w:rsidRPr="00526972">
        <w:rPr>
          <w:rFonts w:eastAsia="Times New Roman"/>
          <w:bCs/>
          <w:i/>
          <w:color w:val="000000" w:themeColor="text1"/>
          <w:kern w:val="36"/>
          <w:szCs w:val="24"/>
          <w:lang w:eastAsia="en-GB"/>
        </w:rPr>
        <w:t>Cognition and Emotion, 27</w:t>
      </w:r>
      <w:r w:rsidR="00922C2E" w:rsidRPr="00526972">
        <w:rPr>
          <w:rFonts w:eastAsia="Times New Roman"/>
          <w:bCs/>
          <w:color w:val="000000" w:themeColor="text1"/>
          <w:kern w:val="36"/>
          <w:szCs w:val="24"/>
          <w:lang w:eastAsia="en-GB"/>
        </w:rPr>
        <w:t xml:space="preserve">, 1378-1394. </w:t>
      </w:r>
      <w:hyperlink r:id="rId73" w:history="1">
        <w:r w:rsidR="00EB601E" w:rsidRPr="00526972">
          <w:rPr>
            <w:rStyle w:val="Hyperlink"/>
            <w:rFonts w:asciiTheme="majorBidi" w:hAnsiTheme="majorBidi" w:cstheme="majorBidi"/>
            <w:szCs w:val="24"/>
          </w:rPr>
          <w:t>https://doi.org/</w:t>
        </w:r>
        <w:r w:rsidR="00EB601E" w:rsidRPr="00526972">
          <w:rPr>
            <w:rStyle w:val="Hyperlink"/>
            <w:rFonts w:eastAsia="Times New Roman"/>
            <w:szCs w:val="24"/>
            <w:lang w:eastAsia="en-GB"/>
          </w:rPr>
          <w:t>10.1080/02699931.2013.787395</w:t>
        </w:r>
      </w:hyperlink>
    </w:p>
    <w:p w14:paraId="0256CC4D" w14:textId="55E739CB" w:rsidR="00CA6F19" w:rsidRPr="00526972" w:rsidRDefault="00CA6F19" w:rsidP="00701335">
      <w:pPr>
        <w:pStyle w:val="EndNoteBibliography"/>
        <w:widowControl w:val="0"/>
        <w:spacing w:after="0" w:line="480" w:lineRule="exact"/>
        <w:ind w:hanging="720"/>
        <w:rPr>
          <w:color w:val="000000"/>
          <w:szCs w:val="24"/>
        </w:rPr>
      </w:pPr>
      <w:r w:rsidRPr="00526972">
        <w:t>Van Tilburg, W.A.P., Sedikides, C., Wildschut, T., &amp; Vingerhoets, A.J.J.M. (</w:t>
      </w:r>
      <w:r w:rsidRPr="00526972">
        <w:rPr>
          <w:szCs w:val="24"/>
        </w:rPr>
        <w:t>201</w:t>
      </w:r>
      <w:r w:rsidR="0058103B" w:rsidRPr="00526972">
        <w:rPr>
          <w:szCs w:val="24"/>
        </w:rPr>
        <w:t>9</w:t>
      </w:r>
      <w:r w:rsidRPr="00526972">
        <w:t xml:space="preserve">). </w:t>
      </w:r>
      <w:r w:rsidRPr="00526972">
        <w:rPr>
          <w:szCs w:val="24"/>
        </w:rPr>
        <w:t xml:space="preserve">How nostalgia infuses life with meaning: from social connectedness to self-continuity. </w:t>
      </w:r>
      <w:r w:rsidRPr="00526972">
        <w:rPr>
          <w:i/>
        </w:rPr>
        <w:t>European Journal of Social Psychology</w:t>
      </w:r>
      <w:r w:rsidR="00701335" w:rsidRPr="00526972">
        <w:rPr>
          <w:i/>
        </w:rPr>
        <w:t>, 49</w:t>
      </w:r>
      <w:r w:rsidR="00701335" w:rsidRPr="00526972">
        <w:rPr>
          <w:iCs/>
        </w:rPr>
        <w:t>(3), 521-532</w:t>
      </w:r>
      <w:r w:rsidRPr="00526972">
        <w:t xml:space="preserve">. </w:t>
      </w:r>
      <w:hyperlink r:id="rId74" w:history="1">
        <w:r w:rsidR="00EB601E" w:rsidRPr="00526972">
          <w:rPr>
            <w:rStyle w:val="Hyperlink"/>
            <w:rFonts w:asciiTheme="majorBidi" w:hAnsiTheme="majorBidi" w:cstheme="majorBidi"/>
            <w:szCs w:val="24"/>
          </w:rPr>
          <w:t>https://doi.org/</w:t>
        </w:r>
        <w:r w:rsidR="00EB601E" w:rsidRPr="00526972">
          <w:rPr>
            <w:rStyle w:val="Hyperlink"/>
            <w:szCs w:val="24"/>
          </w:rPr>
          <w:t>10.1002/ejsp.2519</w:t>
        </w:r>
      </w:hyperlink>
    </w:p>
    <w:p w14:paraId="0F8434D5" w14:textId="22A11796" w:rsidR="00B87539" w:rsidRPr="00526972" w:rsidRDefault="00B87539" w:rsidP="00B87539">
      <w:pPr>
        <w:pStyle w:val="EndNoteBibliography"/>
        <w:widowControl w:val="0"/>
        <w:spacing w:after="0" w:line="480" w:lineRule="exact"/>
        <w:ind w:hanging="720"/>
        <w:rPr>
          <w:color w:val="000000"/>
          <w:szCs w:val="24"/>
        </w:rPr>
      </w:pPr>
      <w:r w:rsidRPr="00526972">
        <w:rPr>
          <w:color w:val="000000"/>
          <w:szCs w:val="24"/>
          <w:bdr w:val="none" w:sz="0" w:space="0" w:color="auto" w:frame="1"/>
        </w:rPr>
        <w:t>Wildschut, T., &amp; Sedikides, C. (2020). The psychology of nostalgia: Delineating the emotion’s nature and functions. In M.H. Jacobsen (Ed.), </w:t>
      </w:r>
      <w:r w:rsidRPr="00526972">
        <w:rPr>
          <w:i/>
          <w:iCs/>
          <w:color w:val="000000"/>
          <w:szCs w:val="24"/>
        </w:rPr>
        <w:t>Nostalgia now:</w:t>
      </w:r>
      <w:r w:rsidRPr="00526972">
        <w:rPr>
          <w:color w:val="000000"/>
          <w:szCs w:val="24"/>
          <w:bdr w:val="none" w:sz="0" w:space="0" w:color="auto" w:frame="1"/>
        </w:rPr>
        <w:t> </w:t>
      </w:r>
      <w:r w:rsidRPr="00526972">
        <w:rPr>
          <w:i/>
          <w:color w:val="000000"/>
          <w:szCs w:val="24"/>
          <w:lang w:eastAsia="da-DK"/>
        </w:rPr>
        <w:t>Cross-disciplinary perspectives on the past in the present</w:t>
      </w:r>
      <w:r w:rsidRPr="00526972">
        <w:rPr>
          <w:color w:val="000000"/>
          <w:szCs w:val="24"/>
          <w:lang w:eastAsia="da-DK"/>
        </w:rPr>
        <w:t xml:space="preserve"> (pp. 47-65). </w:t>
      </w:r>
      <w:r w:rsidRPr="00526972">
        <w:rPr>
          <w:color w:val="000000"/>
          <w:szCs w:val="24"/>
        </w:rPr>
        <w:t>Routledge Press.</w:t>
      </w:r>
    </w:p>
    <w:p w14:paraId="3DA135F9" w14:textId="77961E55" w:rsidR="00EB601E" w:rsidRPr="00526972" w:rsidRDefault="00B87539">
      <w:pPr>
        <w:pStyle w:val="EndNoteBibliography"/>
        <w:widowControl w:val="0"/>
        <w:spacing w:after="0" w:line="480" w:lineRule="exact"/>
        <w:ind w:hanging="720"/>
        <w:rPr>
          <w:color w:val="000000"/>
          <w:szCs w:val="24"/>
        </w:rPr>
      </w:pPr>
      <w:r w:rsidRPr="00526972">
        <w:rPr>
          <w:szCs w:val="24"/>
        </w:rPr>
        <w:t xml:space="preserve">Wildschut, T., Sedikides, C., &amp; Alowidy, D. (2019). </w:t>
      </w:r>
      <w:r w:rsidRPr="00526972">
        <w:rPr>
          <w:i/>
          <w:szCs w:val="24"/>
        </w:rPr>
        <w:t>Hanin</w:t>
      </w:r>
      <w:r w:rsidRPr="00526972">
        <w:rPr>
          <w:szCs w:val="24"/>
        </w:rPr>
        <w:t xml:space="preserve">: Nostalgia among Syrian refugees. </w:t>
      </w:r>
      <w:r w:rsidRPr="00526972">
        <w:rPr>
          <w:i/>
          <w:szCs w:val="24"/>
        </w:rPr>
        <w:t>European Journal of Social Psychology, 49</w:t>
      </w:r>
      <w:r w:rsidRPr="00526972">
        <w:rPr>
          <w:iCs/>
          <w:szCs w:val="24"/>
        </w:rPr>
        <w:t>(7), 1368-1384</w:t>
      </w:r>
      <w:r w:rsidRPr="00526972">
        <w:rPr>
          <w:szCs w:val="24"/>
        </w:rPr>
        <w:t xml:space="preserve">. </w:t>
      </w:r>
      <w:hyperlink r:id="rId75" w:history="1">
        <w:r w:rsidR="00EB601E" w:rsidRPr="00526972">
          <w:rPr>
            <w:rStyle w:val="Hyperlink"/>
            <w:rFonts w:asciiTheme="majorBidi" w:hAnsiTheme="majorBidi" w:cstheme="majorBidi"/>
            <w:szCs w:val="24"/>
          </w:rPr>
          <w:t>https://doi.org/</w:t>
        </w:r>
        <w:r w:rsidR="00EB601E" w:rsidRPr="00526972">
          <w:rPr>
            <w:rStyle w:val="Hyperlink"/>
            <w:szCs w:val="24"/>
          </w:rPr>
          <w:t>10.1002/ejsp.2590</w:t>
        </w:r>
      </w:hyperlink>
    </w:p>
    <w:p w14:paraId="7DCEB5A0" w14:textId="7EF81E88" w:rsidR="00EB601E" w:rsidRPr="00526972" w:rsidRDefault="00BA00F7" w:rsidP="00B87539">
      <w:pPr>
        <w:pStyle w:val="EndNoteBibliography"/>
        <w:widowControl w:val="0"/>
        <w:spacing w:after="0" w:line="480" w:lineRule="exact"/>
        <w:ind w:hanging="720"/>
        <w:rPr>
          <w:szCs w:val="24"/>
        </w:rPr>
      </w:pPr>
      <w:r w:rsidRPr="00526972">
        <w:rPr>
          <w:szCs w:val="24"/>
        </w:rPr>
        <w:t xml:space="preserve">Wildschut, T., Sedikides, C., Arndt, J., &amp; Routledge, C. (2006). Nostalgia: Content, triggers, functions. </w:t>
      </w:r>
      <w:r w:rsidRPr="00526972">
        <w:rPr>
          <w:i/>
          <w:szCs w:val="24"/>
        </w:rPr>
        <w:t>Journal of Personality and Social Psychology, 91</w:t>
      </w:r>
      <w:r w:rsidR="00D4339A" w:rsidRPr="00526972">
        <w:rPr>
          <w:szCs w:val="24"/>
        </w:rPr>
        <w:t>(5)</w:t>
      </w:r>
      <w:r w:rsidRPr="00526972">
        <w:rPr>
          <w:i/>
          <w:szCs w:val="24"/>
        </w:rPr>
        <w:t>,</w:t>
      </w:r>
      <w:r w:rsidRPr="00526972">
        <w:rPr>
          <w:szCs w:val="24"/>
        </w:rPr>
        <w:t xml:space="preserve"> 975-993. </w:t>
      </w:r>
      <w:hyperlink r:id="rId76" w:history="1">
        <w:r w:rsidR="00EB601E" w:rsidRPr="00526972">
          <w:rPr>
            <w:rStyle w:val="Hyperlink"/>
            <w:rFonts w:asciiTheme="majorBidi" w:hAnsiTheme="majorBidi" w:cstheme="majorBidi"/>
            <w:szCs w:val="24"/>
          </w:rPr>
          <w:t>https://doi.org/</w:t>
        </w:r>
        <w:r w:rsidR="00EB601E" w:rsidRPr="00526972">
          <w:rPr>
            <w:rStyle w:val="Hyperlink"/>
            <w:szCs w:val="24"/>
          </w:rPr>
          <w:t>10.1037/0022-3514.91.5.975</w:t>
        </w:r>
      </w:hyperlink>
    </w:p>
    <w:p w14:paraId="449B947D" w14:textId="2B77BF3B" w:rsidR="00A35F92" w:rsidRPr="00526972" w:rsidRDefault="00A35F92">
      <w:pPr>
        <w:pStyle w:val="EndNoteBibliography"/>
        <w:widowControl w:val="0"/>
        <w:spacing w:after="0" w:line="480" w:lineRule="exact"/>
        <w:ind w:hanging="720"/>
        <w:rPr>
          <w:szCs w:val="24"/>
        </w:rPr>
      </w:pPr>
      <w:r w:rsidRPr="00526972">
        <w:rPr>
          <w:szCs w:val="24"/>
        </w:rPr>
        <w:t>Wimberley, D. (1984). Socioeconomic deprivation and religious salience: A cognitive behavioral</w:t>
      </w:r>
      <w:r w:rsidR="000E03A1" w:rsidRPr="00526972">
        <w:rPr>
          <w:szCs w:val="24"/>
        </w:rPr>
        <w:t xml:space="preserve"> approach. </w:t>
      </w:r>
      <w:r w:rsidR="000E03A1" w:rsidRPr="00526972">
        <w:rPr>
          <w:i/>
          <w:szCs w:val="24"/>
        </w:rPr>
        <w:t>The Sociological Quarterly</w:t>
      </w:r>
      <w:r w:rsidR="000E03A1" w:rsidRPr="00526972">
        <w:rPr>
          <w:szCs w:val="24"/>
        </w:rPr>
        <w:t xml:space="preserve">, </w:t>
      </w:r>
      <w:r w:rsidR="000E03A1" w:rsidRPr="00526972">
        <w:rPr>
          <w:i/>
          <w:szCs w:val="24"/>
        </w:rPr>
        <w:t>25</w:t>
      </w:r>
      <w:r w:rsidR="000E03A1" w:rsidRPr="00526972">
        <w:rPr>
          <w:szCs w:val="24"/>
        </w:rPr>
        <w:t xml:space="preserve">(2), 223-238. </w:t>
      </w:r>
      <w:hyperlink r:id="rId77" w:history="1">
        <w:r w:rsidR="00EB601E" w:rsidRPr="00526972">
          <w:rPr>
            <w:rStyle w:val="Hyperlink"/>
            <w:rFonts w:asciiTheme="majorBidi" w:hAnsiTheme="majorBidi" w:cstheme="majorBidi"/>
            <w:szCs w:val="24"/>
          </w:rPr>
          <w:t>https://doi.org/</w:t>
        </w:r>
        <w:r w:rsidR="00EB601E" w:rsidRPr="00526972">
          <w:rPr>
            <w:rStyle w:val="Hyperlink"/>
            <w:szCs w:val="24"/>
          </w:rPr>
          <w:t>10.1111/j.1533-8525.1984.tb00184.x</w:t>
        </w:r>
      </w:hyperlink>
    </w:p>
    <w:p w14:paraId="6D252BD4" w14:textId="326688B3" w:rsidR="005A2552" w:rsidRPr="00526972" w:rsidRDefault="005A2552" w:rsidP="00910C45">
      <w:pPr>
        <w:pStyle w:val="EndNoteBibliography"/>
        <w:widowControl w:val="0"/>
        <w:spacing w:after="0" w:line="480" w:lineRule="exact"/>
        <w:ind w:hanging="720"/>
      </w:pPr>
      <w:r w:rsidRPr="00526972">
        <w:rPr>
          <w:szCs w:val="24"/>
        </w:rPr>
        <w:t xml:space="preserve">Wink, P. (2006). Who is afraid of death? Religiousness, spirituality, and death anxiety in late adulthood. </w:t>
      </w:r>
      <w:r w:rsidRPr="00526972">
        <w:rPr>
          <w:i/>
          <w:szCs w:val="24"/>
        </w:rPr>
        <w:t xml:space="preserve">Journal </w:t>
      </w:r>
      <w:r w:rsidR="00CA6F19" w:rsidRPr="00526972">
        <w:rPr>
          <w:i/>
          <w:szCs w:val="24"/>
        </w:rPr>
        <w:t>o</w:t>
      </w:r>
      <w:r w:rsidRPr="00526972">
        <w:rPr>
          <w:i/>
          <w:szCs w:val="24"/>
        </w:rPr>
        <w:t>f Religion, Spirituality &amp; Aging</w:t>
      </w:r>
      <w:r w:rsidRPr="00526972">
        <w:rPr>
          <w:szCs w:val="24"/>
        </w:rPr>
        <w:t xml:space="preserve">, </w:t>
      </w:r>
      <w:r w:rsidRPr="00526972">
        <w:rPr>
          <w:i/>
          <w:szCs w:val="24"/>
        </w:rPr>
        <w:t>18</w:t>
      </w:r>
      <w:r w:rsidRPr="00526972">
        <w:rPr>
          <w:szCs w:val="24"/>
        </w:rPr>
        <w:t xml:space="preserve">(2-3), 93-110. </w:t>
      </w:r>
      <w:hyperlink r:id="rId78" w:history="1">
        <w:r w:rsidR="00EB601E" w:rsidRPr="00526972">
          <w:rPr>
            <w:rStyle w:val="Hyperlink"/>
            <w:rFonts w:asciiTheme="majorBidi" w:hAnsiTheme="majorBidi" w:cstheme="majorBidi"/>
            <w:szCs w:val="24"/>
          </w:rPr>
          <w:t>https://doi.org/</w:t>
        </w:r>
        <w:r w:rsidR="00EB601E" w:rsidRPr="00526972">
          <w:rPr>
            <w:rStyle w:val="Hyperlink"/>
            <w:szCs w:val="24"/>
          </w:rPr>
          <w:t>10.1300/J496v18n02_08</w:t>
        </w:r>
      </w:hyperlink>
    </w:p>
    <w:p w14:paraId="40C6D1B3" w14:textId="0050873A" w:rsidR="00BA00F7" w:rsidRPr="00526972" w:rsidRDefault="00BA00F7" w:rsidP="00910C45">
      <w:pPr>
        <w:pStyle w:val="EndNoteBibliography"/>
        <w:widowControl w:val="0"/>
        <w:spacing w:after="0" w:line="480" w:lineRule="exact"/>
        <w:ind w:hanging="720"/>
        <w:rPr>
          <w:szCs w:val="24"/>
        </w:rPr>
      </w:pPr>
      <w:r w:rsidRPr="00526972">
        <w:t>Zhou, X., Sedikides, C., Wildschut, C., &amp; Gao, D.G. (2008</w:t>
      </w:r>
      <w:r w:rsidR="0051159B" w:rsidRPr="00526972">
        <w:t xml:space="preserve">). </w:t>
      </w:r>
      <w:r w:rsidR="0051159B" w:rsidRPr="00526972">
        <w:rPr>
          <w:szCs w:val="24"/>
        </w:rPr>
        <w:t xml:space="preserve">Counteracting loneliness: On </w:t>
      </w:r>
      <w:r w:rsidRPr="00526972">
        <w:rPr>
          <w:szCs w:val="24"/>
        </w:rPr>
        <w:t>the</w:t>
      </w:r>
      <w:r w:rsidR="0051159B" w:rsidRPr="00526972">
        <w:rPr>
          <w:szCs w:val="24"/>
        </w:rPr>
        <w:t xml:space="preserve"> </w:t>
      </w:r>
      <w:r w:rsidRPr="00526972">
        <w:rPr>
          <w:szCs w:val="24"/>
        </w:rPr>
        <w:t xml:space="preserve">restorative function of nostalgia. </w:t>
      </w:r>
      <w:r w:rsidRPr="00526972">
        <w:rPr>
          <w:i/>
          <w:szCs w:val="24"/>
        </w:rPr>
        <w:t>Psychological Science, 19</w:t>
      </w:r>
      <w:r w:rsidR="008257D0" w:rsidRPr="00526972">
        <w:rPr>
          <w:szCs w:val="24"/>
        </w:rPr>
        <w:t>(10)</w:t>
      </w:r>
      <w:r w:rsidRPr="00526972">
        <w:rPr>
          <w:i/>
          <w:szCs w:val="24"/>
        </w:rPr>
        <w:t>,</w:t>
      </w:r>
      <w:r w:rsidRPr="00526972">
        <w:rPr>
          <w:szCs w:val="24"/>
        </w:rPr>
        <w:t xml:space="preserve"> 1023-1029. </w:t>
      </w:r>
      <w:hyperlink r:id="rId79" w:history="1">
        <w:r w:rsidR="00EB601E" w:rsidRPr="00526972">
          <w:rPr>
            <w:rStyle w:val="Hyperlink"/>
            <w:rFonts w:asciiTheme="majorBidi" w:hAnsiTheme="majorBidi" w:cstheme="majorBidi"/>
            <w:szCs w:val="24"/>
          </w:rPr>
          <w:t>https://doi.org/</w:t>
        </w:r>
        <w:r w:rsidR="00EB601E" w:rsidRPr="00526972">
          <w:rPr>
            <w:rStyle w:val="Hyperlink"/>
            <w:szCs w:val="24"/>
          </w:rPr>
          <w:t>10.1111/j.1467-9280.2008.02194.x</w:t>
        </w:r>
      </w:hyperlink>
    </w:p>
    <w:p w14:paraId="496B221F" w14:textId="1E758E5B" w:rsidR="00701335" w:rsidRPr="00526972" w:rsidRDefault="00701335">
      <w:pPr>
        <w:pStyle w:val="EndNoteBibliography"/>
        <w:widowControl w:val="0"/>
        <w:spacing w:after="0" w:line="480" w:lineRule="exact"/>
        <w:ind w:hanging="720"/>
        <w:rPr>
          <w:rStyle w:val="Hyperlink"/>
          <w:rFonts w:asciiTheme="majorBidi" w:eastAsiaTheme="minorHAnsi" w:hAnsiTheme="majorBidi" w:cstheme="majorBidi"/>
          <w:noProof w:val="0"/>
          <w:color w:val="auto"/>
          <w:sz w:val="22"/>
          <w:u w:val="none"/>
          <w:lang w:eastAsia="en-US"/>
        </w:rPr>
      </w:pPr>
      <w:r w:rsidRPr="00526972">
        <w:rPr>
          <w:rFonts w:asciiTheme="majorBidi" w:hAnsiTheme="majorBidi" w:cstheme="majorBidi"/>
        </w:rPr>
        <w:t xml:space="preserve">Zinnbauer, B.J., Pargament, K.I., Cole, B., Rye, M.S., Butter, E.M., Belavich, T.G., </w:t>
      </w:r>
      <w:r w:rsidR="00AF4B4F" w:rsidRPr="00526972">
        <w:rPr>
          <w:rFonts w:asciiTheme="majorBidi" w:hAnsiTheme="majorBidi" w:cstheme="majorBidi"/>
        </w:rPr>
        <w:t>…</w:t>
      </w:r>
      <w:r w:rsidRPr="00526972">
        <w:rPr>
          <w:rFonts w:asciiTheme="majorBidi" w:hAnsiTheme="majorBidi" w:cstheme="majorBidi"/>
        </w:rPr>
        <w:t xml:space="preserve"> &amp; Kadar, J.L. (1997). Religion and spirituality: Unfuzzying the fuzzy. </w:t>
      </w:r>
      <w:r w:rsidRPr="00526972">
        <w:rPr>
          <w:rStyle w:val="Emphasis"/>
          <w:rFonts w:asciiTheme="majorBidi" w:hAnsiTheme="majorBidi" w:cstheme="majorBidi"/>
        </w:rPr>
        <w:t>Journal for the Scientific Study of Religion, 36</w:t>
      </w:r>
      <w:r w:rsidRPr="00526972">
        <w:rPr>
          <w:rFonts w:asciiTheme="majorBidi" w:hAnsiTheme="majorBidi" w:cstheme="majorBidi"/>
        </w:rPr>
        <w:t>(4), 549</w:t>
      </w:r>
      <w:r w:rsidR="00EB601E" w:rsidRPr="00526972">
        <w:rPr>
          <w:rFonts w:asciiTheme="majorBidi" w:hAnsiTheme="majorBidi" w:cstheme="majorBidi"/>
        </w:rPr>
        <w:t>-</w:t>
      </w:r>
      <w:r w:rsidRPr="00526972">
        <w:rPr>
          <w:rFonts w:asciiTheme="majorBidi" w:hAnsiTheme="majorBidi" w:cstheme="majorBidi"/>
        </w:rPr>
        <w:t>564. </w:t>
      </w:r>
      <w:hyperlink r:id="rId80" w:history="1">
        <w:r w:rsidR="00EB601E" w:rsidRPr="00526972">
          <w:rPr>
            <w:rStyle w:val="Hyperlink"/>
            <w:rFonts w:asciiTheme="majorBidi" w:hAnsiTheme="majorBidi" w:cstheme="majorBidi"/>
          </w:rPr>
          <w:t>https://doi.org/10.2307/1387689</w:t>
        </w:r>
      </w:hyperlink>
    </w:p>
    <w:p w14:paraId="5987B457" w14:textId="77777777" w:rsidR="00EB601E" w:rsidRPr="00526972" w:rsidRDefault="00EB601E">
      <w:pPr>
        <w:pStyle w:val="EndNoteBibliography"/>
        <w:widowControl w:val="0"/>
        <w:spacing w:after="0" w:line="480" w:lineRule="exact"/>
        <w:ind w:hanging="720"/>
        <w:rPr>
          <w:rStyle w:val="Hyperlink"/>
          <w:color w:val="auto"/>
          <w:u w:val="none"/>
        </w:rPr>
      </w:pPr>
    </w:p>
    <w:p w14:paraId="38D1D905" w14:textId="77777777" w:rsidR="00701335" w:rsidRPr="00526972" w:rsidRDefault="00701335" w:rsidP="00910C45">
      <w:pPr>
        <w:pStyle w:val="EndNoteBibliography"/>
        <w:widowControl w:val="0"/>
        <w:spacing w:after="0" w:line="480" w:lineRule="exact"/>
        <w:ind w:hanging="720"/>
        <w:rPr>
          <w:rFonts w:asciiTheme="majorBidi" w:hAnsiTheme="majorBidi" w:cstheme="majorBidi"/>
          <w:szCs w:val="24"/>
        </w:rPr>
      </w:pPr>
    </w:p>
    <w:p w14:paraId="75CA3977" w14:textId="77777777" w:rsidR="001B781B" w:rsidRPr="00526972" w:rsidRDefault="001B781B" w:rsidP="00420D51">
      <w:pPr>
        <w:pStyle w:val="EndNoteBibliography"/>
        <w:widowControl w:val="0"/>
        <w:spacing w:after="0"/>
        <w:rPr>
          <w:szCs w:val="24"/>
        </w:rPr>
        <w:sectPr w:rsidR="001B781B" w:rsidRPr="00526972" w:rsidSect="00061114">
          <w:headerReference w:type="default" r:id="rId81"/>
          <w:headerReference w:type="first" r:id="rId82"/>
          <w:pgSz w:w="11906" w:h="16838"/>
          <w:pgMar w:top="1440" w:right="1440" w:bottom="1440" w:left="1440" w:header="708" w:footer="708" w:gutter="0"/>
          <w:pgNumType w:start="1"/>
          <w:cols w:space="708"/>
          <w:titlePg/>
          <w:docGrid w:linePitch="360"/>
        </w:sectPr>
      </w:pPr>
    </w:p>
    <w:tbl>
      <w:tblPr>
        <w:tblStyle w:val="TableGrid1"/>
        <w:tblW w:w="12195" w:type="dxa"/>
        <w:tblLayout w:type="fixed"/>
        <w:tblLook w:val="04A0" w:firstRow="1" w:lastRow="0" w:firstColumn="1" w:lastColumn="0" w:noHBand="0" w:noVBand="1"/>
      </w:tblPr>
      <w:tblGrid>
        <w:gridCol w:w="2663"/>
        <w:gridCol w:w="954"/>
        <w:gridCol w:w="954"/>
        <w:gridCol w:w="953"/>
        <w:gridCol w:w="953"/>
        <w:gridCol w:w="953"/>
        <w:gridCol w:w="953"/>
        <w:gridCol w:w="953"/>
        <w:gridCol w:w="953"/>
        <w:gridCol w:w="953"/>
        <w:gridCol w:w="953"/>
      </w:tblGrid>
      <w:tr w:rsidR="00846C69" w:rsidRPr="00526972" w14:paraId="1E7E4909" w14:textId="77777777" w:rsidTr="00846C69">
        <w:tc>
          <w:tcPr>
            <w:tcW w:w="2661" w:type="dxa"/>
            <w:tcBorders>
              <w:top w:val="nil"/>
              <w:left w:val="nil"/>
              <w:bottom w:val="nil"/>
              <w:right w:val="nil"/>
            </w:tcBorders>
            <w:hideMark/>
          </w:tcPr>
          <w:p w14:paraId="0EFEA05B" w14:textId="77777777" w:rsidR="00846C69" w:rsidRPr="00526972" w:rsidRDefault="00846C69">
            <w:pPr>
              <w:rPr>
                <w:rFonts w:eastAsia="SimSun"/>
                <w:b/>
                <w:bCs/>
              </w:rPr>
            </w:pPr>
            <w:r w:rsidRPr="00526972">
              <w:rPr>
                <w:rFonts w:eastAsia="SimSun"/>
                <w:b/>
                <w:bCs/>
              </w:rPr>
              <w:lastRenderedPageBreak/>
              <w:t>Table 1</w:t>
            </w:r>
          </w:p>
        </w:tc>
        <w:tc>
          <w:tcPr>
            <w:tcW w:w="953" w:type="dxa"/>
            <w:tcBorders>
              <w:top w:val="nil"/>
              <w:left w:val="nil"/>
              <w:bottom w:val="nil"/>
              <w:right w:val="nil"/>
            </w:tcBorders>
          </w:tcPr>
          <w:p w14:paraId="595A7E67" w14:textId="77777777" w:rsidR="00846C69" w:rsidRPr="00526972" w:rsidRDefault="00846C69">
            <w:pPr>
              <w:jc w:val="center"/>
              <w:rPr>
                <w:rFonts w:eastAsia="SimSun"/>
                <w:b/>
                <w:bCs/>
                <w:i/>
              </w:rPr>
            </w:pPr>
          </w:p>
          <w:p w14:paraId="7FB009DC" w14:textId="77777777" w:rsidR="00846C69" w:rsidRPr="00526972" w:rsidRDefault="00846C69">
            <w:pPr>
              <w:jc w:val="center"/>
              <w:rPr>
                <w:rFonts w:eastAsia="SimSun"/>
                <w:b/>
                <w:bCs/>
                <w:i/>
              </w:rPr>
            </w:pPr>
          </w:p>
        </w:tc>
        <w:tc>
          <w:tcPr>
            <w:tcW w:w="953" w:type="dxa"/>
            <w:tcBorders>
              <w:top w:val="nil"/>
              <w:left w:val="nil"/>
              <w:bottom w:val="nil"/>
              <w:right w:val="nil"/>
            </w:tcBorders>
          </w:tcPr>
          <w:p w14:paraId="1F7731F6" w14:textId="77777777" w:rsidR="00846C69" w:rsidRPr="00526972" w:rsidRDefault="00846C69">
            <w:pPr>
              <w:jc w:val="center"/>
              <w:rPr>
                <w:rFonts w:eastAsia="SimSun"/>
                <w:b/>
                <w:bCs/>
                <w:i/>
              </w:rPr>
            </w:pPr>
          </w:p>
        </w:tc>
        <w:tc>
          <w:tcPr>
            <w:tcW w:w="7624" w:type="dxa"/>
            <w:gridSpan w:val="8"/>
            <w:tcBorders>
              <w:top w:val="nil"/>
              <w:left w:val="nil"/>
              <w:bottom w:val="nil"/>
              <w:right w:val="nil"/>
            </w:tcBorders>
          </w:tcPr>
          <w:p w14:paraId="3AC479B8" w14:textId="77777777" w:rsidR="00846C69" w:rsidRPr="00526972" w:rsidRDefault="00846C69">
            <w:pPr>
              <w:keepNext/>
              <w:keepLines/>
              <w:jc w:val="center"/>
              <w:outlineLvl w:val="6"/>
              <w:rPr>
                <w:rFonts w:eastAsia="SimSun"/>
                <w:b/>
                <w:bCs/>
              </w:rPr>
            </w:pPr>
          </w:p>
        </w:tc>
      </w:tr>
      <w:tr w:rsidR="00846C69" w:rsidRPr="00526972" w14:paraId="251FC94F" w14:textId="77777777" w:rsidTr="00846C69">
        <w:tc>
          <w:tcPr>
            <w:tcW w:w="12191" w:type="dxa"/>
            <w:gridSpan w:val="11"/>
            <w:tcBorders>
              <w:top w:val="nil"/>
              <w:left w:val="nil"/>
              <w:bottom w:val="single" w:sz="12" w:space="0" w:color="auto"/>
              <w:right w:val="nil"/>
            </w:tcBorders>
          </w:tcPr>
          <w:p w14:paraId="6DC492CB" w14:textId="77777777" w:rsidR="00846C69" w:rsidRPr="00526972" w:rsidRDefault="00846C69">
            <w:pPr>
              <w:keepNext/>
              <w:keepLines/>
              <w:outlineLvl w:val="6"/>
              <w:rPr>
                <w:rFonts w:eastAsia="SimSun"/>
                <w:bCs/>
                <w:i/>
              </w:rPr>
            </w:pPr>
            <w:r w:rsidRPr="00526972">
              <w:rPr>
                <w:rFonts w:eastAsia="SimSun"/>
                <w:i/>
              </w:rPr>
              <w:t xml:space="preserve">Descriptive Statistics and Correlations among Measured Variables in Study </w:t>
            </w:r>
            <w:r w:rsidRPr="00526972">
              <w:rPr>
                <w:rFonts w:eastAsia="SimSun"/>
                <w:bCs/>
                <w:i/>
              </w:rPr>
              <w:t>2</w:t>
            </w:r>
          </w:p>
          <w:p w14:paraId="29405C40" w14:textId="77777777" w:rsidR="00846C69" w:rsidRPr="00526972" w:rsidRDefault="00846C69">
            <w:pPr>
              <w:keepNext/>
              <w:keepLines/>
              <w:outlineLvl w:val="6"/>
              <w:rPr>
                <w:rFonts w:eastAsia="SimSun"/>
                <w:i/>
              </w:rPr>
            </w:pPr>
          </w:p>
        </w:tc>
      </w:tr>
      <w:tr w:rsidR="00846C69" w:rsidRPr="00526972" w14:paraId="15658800" w14:textId="77777777" w:rsidTr="00846C69">
        <w:tc>
          <w:tcPr>
            <w:tcW w:w="2661" w:type="dxa"/>
            <w:tcBorders>
              <w:top w:val="single" w:sz="12" w:space="0" w:color="auto"/>
              <w:left w:val="nil"/>
              <w:bottom w:val="nil"/>
              <w:right w:val="nil"/>
            </w:tcBorders>
          </w:tcPr>
          <w:p w14:paraId="4F7AAF2B" w14:textId="77777777" w:rsidR="00846C69" w:rsidRPr="00526972" w:rsidRDefault="00846C69">
            <w:pPr>
              <w:rPr>
                <w:rFonts w:eastAsia="SimSun"/>
              </w:rPr>
            </w:pPr>
          </w:p>
        </w:tc>
        <w:tc>
          <w:tcPr>
            <w:tcW w:w="953" w:type="dxa"/>
            <w:tcBorders>
              <w:top w:val="single" w:sz="12" w:space="0" w:color="auto"/>
              <w:left w:val="nil"/>
              <w:bottom w:val="nil"/>
              <w:right w:val="nil"/>
            </w:tcBorders>
          </w:tcPr>
          <w:p w14:paraId="309EEBCC" w14:textId="77777777" w:rsidR="00846C69" w:rsidRPr="00526972" w:rsidRDefault="00846C69">
            <w:pPr>
              <w:jc w:val="center"/>
              <w:rPr>
                <w:rFonts w:eastAsia="SimSun"/>
                <w:i/>
              </w:rPr>
            </w:pPr>
          </w:p>
        </w:tc>
        <w:tc>
          <w:tcPr>
            <w:tcW w:w="953" w:type="dxa"/>
            <w:tcBorders>
              <w:top w:val="single" w:sz="12" w:space="0" w:color="auto"/>
              <w:left w:val="nil"/>
              <w:bottom w:val="nil"/>
              <w:right w:val="nil"/>
            </w:tcBorders>
          </w:tcPr>
          <w:p w14:paraId="5BC8CF85" w14:textId="77777777" w:rsidR="00846C69" w:rsidRPr="00526972" w:rsidRDefault="00846C69">
            <w:pPr>
              <w:jc w:val="center"/>
              <w:rPr>
                <w:rFonts w:eastAsia="SimSun"/>
                <w:i/>
              </w:rPr>
            </w:pPr>
          </w:p>
        </w:tc>
        <w:tc>
          <w:tcPr>
            <w:tcW w:w="7624" w:type="dxa"/>
            <w:gridSpan w:val="8"/>
            <w:tcBorders>
              <w:top w:val="single" w:sz="12" w:space="0" w:color="auto"/>
              <w:left w:val="nil"/>
              <w:bottom w:val="single" w:sz="4" w:space="0" w:color="auto"/>
              <w:right w:val="nil"/>
            </w:tcBorders>
            <w:hideMark/>
          </w:tcPr>
          <w:p w14:paraId="41CDF60F" w14:textId="77777777" w:rsidR="00846C69" w:rsidRPr="00526972" w:rsidRDefault="00846C69">
            <w:pPr>
              <w:keepNext/>
              <w:keepLines/>
              <w:spacing w:before="120"/>
              <w:jc w:val="center"/>
              <w:outlineLvl w:val="6"/>
              <w:rPr>
                <w:rFonts w:eastAsia="SimSun"/>
              </w:rPr>
            </w:pPr>
            <w:r w:rsidRPr="00526972">
              <w:rPr>
                <w:rFonts w:eastAsia="SimSun"/>
              </w:rPr>
              <w:t>Correlation with</w:t>
            </w:r>
          </w:p>
        </w:tc>
      </w:tr>
      <w:tr w:rsidR="00846C69" w:rsidRPr="00526972" w14:paraId="20F35F93" w14:textId="77777777" w:rsidTr="00846C69">
        <w:tc>
          <w:tcPr>
            <w:tcW w:w="2661" w:type="dxa"/>
            <w:tcBorders>
              <w:top w:val="nil"/>
              <w:left w:val="nil"/>
              <w:bottom w:val="single" w:sz="4" w:space="0" w:color="auto"/>
              <w:right w:val="nil"/>
            </w:tcBorders>
            <w:hideMark/>
          </w:tcPr>
          <w:p w14:paraId="731F26B6" w14:textId="77777777" w:rsidR="00846C69" w:rsidRPr="00526972" w:rsidRDefault="00846C69">
            <w:pPr>
              <w:keepNext/>
              <w:keepLines/>
              <w:spacing w:before="120"/>
              <w:outlineLvl w:val="6"/>
              <w:rPr>
                <w:rFonts w:eastAsia="SimSun"/>
              </w:rPr>
            </w:pPr>
            <w:r w:rsidRPr="00526972">
              <w:rPr>
                <w:rFonts w:eastAsia="SimSun"/>
              </w:rPr>
              <w:t>Scale</w:t>
            </w:r>
          </w:p>
        </w:tc>
        <w:tc>
          <w:tcPr>
            <w:tcW w:w="953" w:type="dxa"/>
            <w:tcBorders>
              <w:top w:val="nil"/>
              <w:left w:val="nil"/>
              <w:bottom w:val="single" w:sz="4" w:space="0" w:color="auto"/>
              <w:right w:val="nil"/>
            </w:tcBorders>
            <w:hideMark/>
          </w:tcPr>
          <w:p w14:paraId="0D1D1599" w14:textId="77777777" w:rsidR="00846C69" w:rsidRPr="00526972" w:rsidRDefault="00846C69">
            <w:pPr>
              <w:keepNext/>
              <w:keepLines/>
              <w:spacing w:before="120"/>
              <w:jc w:val="center"/>
              <w:outlineLvl w:val="6"/>
              <w:rPr>
                <w:rFonts w:eastAsia="SimSun"/>
                <w:i/>
              </w:rPr>
            </w:pPr>
            <w:r w:rsidRPr="00526972">
              <w:rPr>
                <w:rFonts w:eastAsia="SimSun"/>
                <w:i/>
              </w:rPr>
              <w:t>M</w:t>
            </w:r>
          </w:p>
        </w:tc>
        <w:tc>
          <w:tcPr>
            <w:tcW w:w="953" w:type="dxa"/>
            <w:tcBorders>
              <w:top w:val="nil"/>
              <w:left w:val="nil"/>
              <w:bottom w:val="single" w:sz="4" w:space="0" w:color="auto"/>
              <w:right w:val="nil"/>
            </w:tcBorders>
            <w:hideMark/>
          </w:tcPr>
          <w:p w14:paraId="2FD23D44" w14:textId="77777777" w:rsidR="00846C69" w:rsidRPr="00526972" w:rsidRDefault="00846C69">
            <w:pPr>
              <w:keepNext/>
              <w:keepLines/>
              <w:spacing w:before="120"/>
              <w:jc w:val="center"/>
              <w:outlineLvl w:val="6"/>
              <w:rPr>
                <w:rFonts w:eastAsia="SimSun"/>
                <w:i/>
              </w:rPr>
            </w:pPr>
            <w:r w:rsidRPr="00526972">
              <w:rPr>
                <w:rFonts w:eastAsia="SimSun"/>
                <w:i/>
              </w:rPr>
              <w:t>SD</w:t>
            </w:r>
          </w:p>
        </w:tc>
        <w:tc>
          <w:tcPr>
            <w:tcW w:w="953" w:type="dxa"/>
            <w:tcBorders>
              <w:top w:val="single" w:sz="4" w:space="0" w:color="auto"/>
              <w:left w:val="nil"/>
              <w:bottom w:val="single" w:sz="4" w:space="0" w:color="auto"/>
              <w:right w:val="nil"/>
            </w:tcBorders>
            <w:hideMark/>
          </w:tcPr>
          <w:p w14:paraId="2F851366" w14:textId="77777777" w:rsidR="00846C69" w:rsidRPr="00526972" w:rsidRDefault="00846C69">
            <w:pPr>
              <w:keepNext/>
              <w:keepLines/>
              <w:spacing w:before="120"/>
              <w:jc w:val="center"/>
              <w:outlineLvl w:val="6"/>
              <w:rPr>
                <w:rFonts w:eastAsia="SimSun"/>
              </w:rPr>
            </w:pPr>
            <w:r w:rsidRPr="00526972">
              <w:rPr>
                <w:rFonts w:eastAsia="SimSun"/>
              </w:rPr>
              <w:t>S</w:t>
            </w:r>
          </w:p>
        </w:tc>
        <w:tc>
          <w:tcPr>
            <w:tcW w:w="953" w:type="dxa"/>
            <w:tcBorders>
              <w:top w:val="single" w:sz="4" w:space="0" w:color="auto"/>
              <w:left w:val="nil"/>
              <w:bottom w:val="single" w:sz="4" w:space="0" w:color="auto"/>
              <w:right w:val="nil"/>
            </w:tcBorders>
            <w:hideMark/>
          </w:tcPr>
          <w:p w14:paraId="1F4604A7" w14:textId="77777777" w:rsidR="00846C69" w:rsidRPr="00526972" w:rsidRDefault="00846C69">
            <w:pPr>
              <w:keepNext/>
              <w:keepLines/>
              <w:spacing w:before="120"/>
              <w:jc w:val="center"/>
              <w:outlineLvl w:val="6"/>
              <w:rPr>
                <w:rFonts w:eastAsia="SimSun"/>
              </w:rPr>
            </w:pPr>
            <w:r w:rsidRPr="00526972">
              <w:rPr>
                <w:rFonts w:eastAsia="SimSun"/>
              </w:rPr>
              <w:t>A</w:t>
            </w:r>
          </w:p>
        </w:tc>
        <w:tc>
          <w:tcPr>
            <w:tcW w:w="953" w:type="dxa"/>
            <w:tcBorders>
              <w:top w:val="single" w:sz="4" w:space="0" w:color="auto"/>
              <w:left w:val="nil"/>
              <w:bottom w:val="single" w:sz="4" w:space="0" w:color="auto"/>
              <w:right w:val="nil"/>
            </w:tcBorders>
            <w:hideMark/>
          </w:tcPr>
          <w:p w14:paraId="5C2D30EA" w14:textId="77777777" w:rsidR="00846C69" w:rsidRPr="00526972" w:rsidRDefault="00846C69">
            <w:pPr>
              <w:keepNext/>
              <w:keepLines/>
              <w:spacing w:before="120"/>
              <w:jc w:val="center"/>
              <w:outlineLvl w:val="6"/>
              <w:rPr>
                <w:rFonts w:eastAsia="SimSun"/>
              </w:rPr>
            </w:pPr>
            <w:r w:rsidRPr="00526972">
              <w:rPr>
                <w:rFonts w:eastAsia="SimSun"/>
              </w:rPr>
              <w:t>N</w:t>
            </w:r>
          </w:p>
        </w:tc>
        <w:tc>
          <w:tcPr>
            <w:tcW w:w="953" w:type="dxa"/>
            <w:tcBorders>
              <w:top w:val="single" w:sz="4" w:space="0" w:color="auto"/>
              <w:left w:val="nil"/>
              <w:bottom w:val="single" w:sz="4" w:space="0" w:color="auto"/>
              <w:right w:val="nil"/>
            </w:tcBorders>
            <w:hideMark/>
          </w:tcPr>
          <w:p w14:paraId="4CBA6E54" w14:textId="77777777" w:rsidR="00846C69" w:rsidRPr="00526972" w:rsidRDefault="00846C69">
            <w:pPr>
              <w:keepNext/>
              <w:keepLines/>
              <w:spacing w:before="120"/>
              <w:jc w:val="center"/>
              <w:outlineLvl w:val="6"/>
              <w:rPr>
                <w:rFonts w:eastAsia="SimSun"/>
              </w:rPr>
            </w:pPr>
            <w:r w:rsidRPr="00526972">
              <w:rPr>
                <w:rFonts w:eastAsia="SimSun"/>
              </w:rPr>
              <w:t>C</w:t>
            </w:r>
          </w:p>
        </w:tc>
        <w:tc>
          <w:tcPr>
            <w:tcW w:w="953" w:type="dxa"/>
            <w:tcBorders>
              <w:top w:val="single" w:sz="4" w:space="0" w:color="auto"/>
              <w:left w:val="nil"/>
              <w:bottom w:val="single" w:sz="4" w:space="0" w:color="auto"/>
              <w:right w:val="nil"/>
            </w:tcBorders>
            <w:hideMark/>
          </w:tcPr>
          <w:p w14:paraId="272766E2" w14:textId="77777777" w:rsidR="00846C69" w:rsidRPr="00526972" w:rsidRDefault="00846C69">
            <w:pPr>
              <w:keepNext/>
              <w:keepLines/>
              <w:spacing w:before="120"/>
              <w:jc w:val="center"/>
              <w:outlineLvl w:val="6"/>
              <w:rPr>
                <w:rFonts w:eastAsia="SimSun"/>
              </w:rPr>
            </w:pPr>
            <w:r w:rsidRPr="00526972">
              <w:rPr>
                <w:rFonts w:eastAsia="SimSun"/>
              </w:rPr>
              <w:t>E</w:t>
            </w:r>
          </w:p>
        </w:tc>
        <w:tc>
          <w:tcPr>
            <w:tcW w:w="953" w:type="dxa"/>
            <w:tcBorders>
              <w:top w:val="single" w:sz="4" w:space="0" w:color="auto"/>
              <w:left w:val="nil"/>
              <w:bottom w:val="single" w:sz="4" w:space="0" w:color="auto"/>
              <w:right w:val="nil"/>
            </w:tcBorders>
            <w:hideMark/>
          </w:tcPr>
          <w:p w14:paraId="2DA2A1D4" w14:textId="77777777" w:rsidR="00846C69" w:rsidRPr="00526972" w:rsidRDefault="00846C69">
            <w:pPr>
              <w:keepNext/>
              <w:keepLines/>
              <w:spacing w:before="120"/>
              <w:jc w:val="center"/>
              <w:outlineLvl w:val="6"/>
              <w:rPr>
                <w:rFonts w:eastAsia="SimSun"/>
              </w:rPr>
            </w:pPr>
            <w:r w:rsidRPr="00526972">
              <w:rPr>
                <w:rFonts w:eastAsia="SimSun"/>
              </w:rPr>
              <w:t>O</w:t>
            </w:r>
          </w:p>
        </w:tc>
        <w:tc>
          <w:tcPr>
            <w:tcW w:w="953" w:type="dxa"/>
            <w:tcBorders>
              <w:top w:val="single" w:sz="4" w:space="0" w:color="auto"/>
              <w:left w:val="nil"/>
              <w:bottom w:val="single" w:sz="4" w:space="0" w:color="auto"/>
              <w:right w:val="nil"/>
            </w:tcBorders>
            <w:hideMark/>
          </w:tcPr>
          <w:p w14:paraId="5326FE8F" w14:textId="77777777" w:rsidR="00846C69" w:rsidRPr="00526972" w:rsidRDefault="00846C69">
            <w:pPr>
              <w:keepNext/>
              <w:keepLines/>
              <w:spacing w:before="120"/>
              <w:jc w:val="center"/>
              <w:outlineLvl w:val="6"/>
              <w:rPr>
                <w:rFonts w:eastAsia="SimSun"/>
              </w:rPr>
            </w:pPr>
            <w:r w:rsidRPr="00526972">
              <w:rPr>
                <w:rFonts w:eastAsia="SimSun"/>
              </w:rPr>
              <w:t>Gender</w:t>
            </w:r>
          </w:p>
        </w:tc>
        <w:tc>
          <w:tcPr>
            <w:tcW w:w="953" w:type="dxa"/>
            <w:tcBorders>
              <w:top w:val="single" w:sz="4" w:space="0" w:color="auto"/>
              <w:left w:val="nil"/>
              <w:bottom w:val="single" w:sz="4" w:space="0" w:color="auto"/>
              <w:right w:val="nil"/>
            </w:tcBorders>
            <w:hideMark/>
          </w:tcPr>
          <w:p w14:paraId="1A0084CD" w14:textId="77777777" w:rsidR="00846C69" w:rsidRPr="00526972" w:rsidRDefault="00846C69">
            <w:pPr>
              <w:keepNext/>
              <w:keepLines/>
              <w:spacing w:before="120"/>
              <w:jc w:val="center"/>
              <w:outlineLvl w:val="6"/>
              <w:rPr>
                <w:rFonts w:eastAsia="SimSun"/>
              </w:rPr>
            </w:pPr>
            <w:r w:rsidRPr="00526972">
              <w:rPr>
                <w:rFonts w:eastAsia="SimSun"/>
              </w:rPr>
              <w:t>Age</w:t>
            </w:r>
          </w:p>
        </w:tc>
      </w:tr>
      <w:tr w:rsidR="00846C69" w:rsidRPr="00526972" w14:paraId="5326D8A4" w14:textId="77777777" w:rsidTr="00846C69">
        <w:tc>
          <w:tcPr>
            <w:tcW w:w="2661" w:type="dxa"/>
            <w:tcBorders>
              <w:top w:val="single" w:sz="4" w:space="0" w:color="auto"/>
              <w:left w:val="nil"/>
              <w:bottom w:val="nil"/>
              <w:right w:val="nil"/>
            </w:tcBorders>
            <w:hideMark/>
          </w:tcPr>
          <w:p w14:paraId="33A65F99" w14:textId="77777777" w:rsidR="00846C69" w:rsidRPr="00526972" w:rsidRDefault="00846C69">
            <w:pPr>
              <w:keepNext/>
              <w:keepLines/>
              <w:outlineLvl w:val="6"/>
              <w:rPr>
                <w:rFonts w:eastAsia="SimSun"/>
              </w:rPr>
            </w:pPr>
            <w:r w:rsidRPr="00526972">
              <w:rPr>
                <w:rFonts w:eastAsia="SimSun"/>
              </w:rPr>
              <w:t xml:space="preserve">Nostalgia proneness </w:t>
            </w:r>
          </w:p>
        </w:tc>
        <w:tc>
          <w:tcPr>
            <w:tcW w:w="953" w:type="dxa"/>
            <w:tcBorders>
              <w:top w:val="single" w:sz="4" w:space="0" w:color="auto"/>
              <w:left w:val="nil"/>
              <w:bottom w:val="nil"/>
              <w:right w:val="nil"/>
            </w:tcBorders>
            <w:hideMark/>
          </w:tcPr>
          <w:p w14:paraId="10AE3837" w14:textId="77777777" w:rsidR="00846C69" w:rsidRPr="00526972" w:rsidRDefault="00846C69">
            <w:pPr>
              <w:tabs>
                <w:tab w:val="decimal" w:pos="279"/>
              </w:tabs>
              <w:rPr>
                <w:rFonts w:eastAsia="SimSun"/>
              </w:rPr>
            </w:pPr>
            <w:r w:rsidRPr="00526972">
              <w:rPr>
                <w:rFonts w:eastAsia="SimSun"/>
              </w:rPr>
              <w:t>0.00</w:t>
            </w:r>
          </w:p>
        </w:tc>
        <w:tc>
          <w:tcPr>
            <w:tcW w:w="953" w:type="dxa"/>
            <w:tcBorders>
              <w:top w:val="single" w:sz="4" w:space="0" w:color="auto"/>
              <w:left w:val="nil"/>
              <w:bottom w:val="nil"/>
              <w:right w:val="nil"/>
            </w:tcBorders>
            <w:hideMark/>
          </w:tcPr>
          <w:p w14:paraId="06AF6256" w14:textId="77777777" w:rsidR="00846C69" w:rsidRPr="00526972" w:rsidRDefault="00846C69">
            <w:pPr>
              <w:tabs>
                <w:tab w:val="decimal" w:pos="279"/>
              </w:tabs>
              <w:rPr>
                <w:rFonts w:eastAsia="SimSun"/>
              </w:rPr>
            </w:pPr>
            <w:r w:rsidRPr="00526972">
              <w:rPr>
                <w:rFonts w:eastAsia="SimSun"/>
              </w:rPr>
              <w:t>0.91</w:t>
            </w:r>
          </w:p>
        </w:tc>
        <w:tc>
          <w:tcPr>
            <w:tcW w:w="953" w:type="dxa"/>
            <w:tcBorders>
              <w:top w:val="single" w:sz="4" w:space="0" w:color="auto"/>
              <w:left w:val="nil"/>
              <w:bottom w:val="nil"/>
              <w:right w:val="nil"/>
            </w:tcBorders>
            <w:hideMark/>
          </w:tcPr>
          <w:p w14:paraId="115C343E" w14:textId="77777777" w:rsidR="00846C69" w:rsidRPr="00526972" w:rsidRDefault="00846C69">
            <w:pPr>
              <w:tabs>
                <w:tab w:val="decimal" w:pos="187"/>
              </w:tabs>
              <w:rPr>
                <w:rFonts w:eastAsia="SimSun"/>
              </w:rPr>
            </w:pPr>
            <w:r w:rsidRPr="00526972">
              <w:rPr>
                <w:rFonts w:eastAsia="SimSun"/>
              </w:rPr>
              <w:t>.24</w:t>
            </w:r>
            <w:r w:rsidRPr="00526972">
              <w:rPr>
                <w:rFonts w:eastAsia="SimSun"/>
                <w:vertAlign w:val="superscript"/>
              </w:rPr>
              <w:t>***</w:t>
            </w:r>
          </w:p>
        </w:tc>
        <w:tc>
          <w:tcPr>
            <w:tcW w:w="953" w:type="dxa"/>
            <w:tcBorders>
              <w:top w:val="single" w:sz="4" w:space="0" w:color="auto"/>
              <w:left w:val="nil"/>
              <w:bottom w:val="nil"/>
              <w:right w:val="nil"/>
            </w:tcBorders>
            <w:hideMark/>
          </w:tcPr>
          <w:p w14:paraId="194CEE71" w14:textId="77777777" w:rsidR="00846C69" w:rsidRPr="00526972" w:rsidRDefault="00846C69">
            <w:pPr>
              <w:tabs>
                <w:tab w:val="decimal" w:pos="187"/>
              </w:tabs>
              <w:rPr>
                <w:rFonts w:eastAsia="SimSun"/>
              </w:rPr>
            </w:pPr>
            <w:r w:rsidRPr="00526972">
              <w:rPr>
                <w:rFonts w:eastAsia="SimSun"/>
              </w:rPr>
              <w:t>.20</w:t>
            </w:r>
            <w:r w:rsidRPr="00526972">
              <w:rPr>
                <w:rFonts w:eastAsia="SimSun"/>
                <w:vertAlign w:val="superscript"/>
              </w:rPr>
              <w:t>***</w:t>
            </w:r>
          </w:p>
        </w:tc>
        <w:tc>
          <w:tcPr>
            <w:tcW w:w="953" w:type="dxa"/>
            <w:tcBorders>
              <w:top w:val="single" w:sz="4" w:space="0" w:color="auto"/>
              <w:left w:val="nil"/>
              <w:bottom w:val="nil"/>
              <w:right w:val="nil"/>
            </w:tcBorders>
            <w:hideMark/>
          </w:tcPr>
          <w:p w14:paraId="37641634" w14:textId="77777777" w:rsidR="00846C69" w:rsidRPr="00526972" w:rsidRDefault="00846C69">
            <w:pPr>
              <w:tabs>
                <w:tab w:val="decimal" w:pos="187"/>
              </w:tabs>
              <w:rPr>
                <w:rFonts w:eastAsia="SimSun"/>
              </w:rPr>
            </w:pPr>
            <w:r w:rsidRPr="00526972">
              <w:rPr>
                <w:rFonts w:eastAsia="SimSun"/>
              </w:rPr>
              <w:t>.10</w:t>
            </w:r>
            <w:r w:rsidRPr="00526972">
              <w:rPr>
                <w:vertAlign w:val="superscript"/>
              </w:rPr>
              <w:t>†</w:t>
            </w:r>
          </w:p>
        </w:tc>
        <w:tc>
          <w:tcPr>
            <w:tcW w:w="953" w:type="dxa"/>
            <w:tcBorders>
              <w:top w:val="single" w:sz="4" w:space="0" w:color="auto"/>
              <w:left w:val="nil"/>
              <w:bottom w:val="nil"/>
              <w:right w:val="nil"/>
            </w:tcBorders>
            <w:hideMark/>
          </w:tcPr>
          <w:p w14:paraId="15B4A8BA" w14:textId="77777777" w:rsidR="00846C69" w:rsidRPr="00526972" w:rsidRDefault="00846C69">
            <w:pPr>
              <w:tabs>
                <w:tab w:val="decimal" w:pos="187"/>
              </w:tabs>
              <w:rPr>
                <w:rFonts w:eastAsia="SimSun"/>
              </w:rPr>
            </w:pPr>
            <w:r w:rsidRPr="00526972">
              <w:rPr>
                <w:rFonts w:eastAsia="SimSun"/>
              </w:rPr>
              <w:t>.16</w:t>
            </w:r>
            <w:r w:rsidRPr="00526972">
              <w:rPr>
                <w:rFonts w:eastAsia="SimSun"/>
                <w:vertAlign w:val="superscript"/>
              </w:rPr>
              <w:t>**</w:t>
            </w:r>
          </w:p>
        </w:tc>
        <w:tc>
          <w:tcPr>
            <w:tcW w:w="953" w:type="dxa"/>
            <w:tcBorders>
              <w:top w:val="single" w:sz="4" w:space="0" w:color="auto"/>
              <w:left w:val="nil"/>
              <w:bottom w:val="nil"/>
              <w:right w:val="nil"/>
            </w:tcBorders>
            <w:hideMark/>
          </w:tcPr>
          <w:p w14:paraId="4EB9A742" w14:textId="77777777" w:rsidR="00846C69" w:rsidRPr="00526972" w:rsidRDefault="00846C69">
            <w:pPr>
              <w:tabs>
                <w:tab w:val="decimal" w:pos="187"/>
              </w:tabs>
              <w:rPr>
                <w:rFonts w:eastAsia="SimSun"/>
              </w:rPr>
            </w:pPr>
            <w:r w:rsidRPr="00526972">
              <w:rPr>
                <w:rFonts w:eastAsia="SimSun"/>
              </w:rPr>
              <w:t>.16</w:t>
            </w:r>
            <w:r w:rsidRPr="00526972">
              <w:rPr>
                <w:rFonts w:eastAsia="SimSun"/>
                <w:vertAlign w:val="superscript"/>
              </w:rPr>
              <w:t>**</w:t>
            </w:r>
          </w:p>
        </w:tc>
        <w:tc>
          <w:tcPr>
            <w:tcW w:w="953" w:type="dxa"/>
            <w:tcBorders>
              <w:top w:val="single" w:sz="4" w:space="0" w:color="auto"/>
              <w:left w:val="nil"/>
              <w:bottom w:val="nil"/>
              <w:right w:val="nil"/>
            </w:tcBorders>
            <w:hideMark/>
          </w:tcPr>
          <w:p w14:paraId="435277F4" w14:textId="77777777" w:rsidR="00846C69" w:rsidRPr="00526972" w:rsidRDefault="00846C69">
            <w:pPr>
              <w:tabs>
                <w:tab w:val="decimal" w:pos="187"/>
              </w:tabs>
              <w:rPr>
                <w:rFonts w:eastAsia="SimSun"/>
              </w:rPr>
            </w:pPr>
            <w:r w:rsidRPr="00526972">
              <w:rPr>
                <w:rFonts w:eastAsia="SimSun"/>
              </w:rPr>
              <w:t>.04</w:t>
            </w:r>
          </w:p>
        </w:tc>
        <w:tc>
          <w:tcPr>
            <w:tcW w:w="953" w:type="dxa"/>
            <w:tcBorders>
              <w:top w:val="single" w:sz="4" w:space="0" w:color="auto"/>
              <w:left w:val="nil"/>
              <w:bottom w:val="nil"/>
              <w:right w:val="nil"/>
            </w:tcBorders>
            <w:hideMark/>
          </w:tcPr>
          <w:p w14:paraId="4DD09179" w14:textId="77777777" w:rsidR="00846C69" w:rsidRPr="00526972" w:rsidRDefault="00846C69">
            <w:pPr>
              <w:tabs>
                <w:tab w:val="decimal" w:pos="187"/>
              </w:tabs>
              <w:rPr>
                <w:rFonts w:eastAsia="SimSun"/>
              </w:rPr>
            </w:pPr>
            <w:r w:rsidRPr="00526972">
              <w:rPr>
                <w:rFonts w:eastAsia="SimSun"/>
              </w:rPr>
              <w:t>-.03</w:t>
            </w:r>
          </w:p>
        </w:tc>
        <w:tc>
          <w:tcPr>
            <w:tcW w:w="953" w:type="dxa"/>
            <w:tcBorders>
              <w:top w:val="single" w:sz="4" w:space="0" w:color="auto"/>
              <w:left w:val="nil"/>
              <w:bottom w:val="nil"/>
              <w:right w:val="nil"/>
            </w:tcBorders>
            <w:hideMark/>
          </w:tcPr>
          <w:p w14:paraId="5569B3E2" w14:textId="77777777" w:rsidR="00846C69" w:rsidRPr="00526972" w:rsidRDefault="00846C69">
            <w:pPr>
              <w:tabs>
                <w:tab w:val="decimal" w:pos="187"/>
              </w:tabs>
              <w:rPr>
                <w:rFonts w:eastAsia="SimSun"/>
              </w:rPr>
            </w:pPr>
            <w:r w:rsidRPr="00526972">
              <w:rPr>
                <w:rFonts w:eastAsia="SimSun"/>
              </w:rPr>
              <w:t>.07</w:t>
            </w:r>
          </w:p>
        </w:tc>
      </w:tr>
      <w:tr w:rsidR="00846C69" w:rsidRPr="00526972" w14:paraId="41D830C7" w14:textId="77777777" w:rsidTr="00846C69">
        <w:tc>
          <w:tcPr>
            <w:tcW w:w="2661" w:type="dxa"/>
            <w:tcBorders>
              <w:top w:val="nil"/>
              <w:left w:val="nil"/>
              <w:bottom w:val="nil"/>
              <w:right w:val="nil"/>
            </w:tcBorders>
            <w:hideMark/>
          </w:tcPr>
          <w:p w14:paraId="1451E8DE" w14:textId="77777777" w:rsidR="00846C69" w:rsidRPr="00526972" w:rsidRDefault="00846C69">
            <w:pPr>
              <w:keepNext/>
              <w:keepLines/>
              <w:outlineLvl w:val="2"/>
              <w:rPr>
                <w:rFonts w:eastAsia="SimSun"/>
              </w:rPr>
            </w:pPr>
            <w:r w:rsidRPr="00526972">
              <w:rPr>
                <w:rFonts w:eastAsia="SimSun"/>
              </w:rPr>
              <w:t>Spirituality (S)</w:t>
            </w:r>
          </w:p>
        </w:tc>
        <w:tc>
          <w:tcPr>
            <w:tcW w:w="953" w:type="dxa"/>
            <w:tcBorders>
              <w:top w:val="nil"/>
              <w:left w:val="nil"/>
              <w:bottom w:val="nil"/>
              <w:right w:val="nil"/>
            </w:tcBorders>
            <w:hideMark/>
          </w:tcPr>
          <w:p w14:paraId="255F4599" w14:textId="77777777" w:rsidR="00846C69" w:rsidRPr="00526972" w:rsidRDefault="00846C69">
            <w:pPr>
              <w:tabs>
                <w:tab w:val="decimal" w:pos="279"/>
              </w:tabs>
              <w:rPr>
                <w:rFonts w:eastAsia="SimSun"/>
              </w:rPr>
            </w:pPr>
            <w:r w:rsidRPr="00526972">
              <w:rPr>
                <w:rFonts w:eastAsia="SimSun"/>
              </w:rPr>
              <w:t>1.42</w:t>
            </w:r>
          </w:p>
        </w:tc>
        <w:tc>
          <w:tcPr>
            <w:tcW w:w="953" w:type="dxa"/>
            <w:tcBorders>
              <w:top w:val="nil"/>
              <w:left w:val="nil"/>
              <w:bottom w:val="nil"/>
              <w:right w:val="nil"/>
            </w:tcBorders>
            <w:hideMark/>
          </w:tcPr>
          <w:p w14:paraId="52FDB3DB" w14:textId="77777777" w:rsidR="00846C69" w:rsidRPr="00526972" w:rsidRDefault="00846C69">
            <w:pPr>
              <w:tabs>
                <w:tab w:val="decimal" w:pos="279"/>
              </w:tabs>
              <w:rPr>
                <w:rFonts w:eastAsia="SimSun"/>
              </w:rPr>
            </w:pPr>
            <w:r w:rsidRPr="00526972">
              <w:rPr>
                <w:rFonts w:eastAsia="SimSun"/>
              </w:rPr>
              <w:t>0.44</w:t>
            </w:r>
          </w:p>
        </w:tc>
        <w:tc>
          <w:tcPr>
            <w:tcW w:w="953" w:type="dxa"/>
            <w:tcBorders>
              <w:top w:val="nil"/>
              <w:left w:val="nil"/>
              <w:bottom w:val="nil"/>
              <w:right w:val="nil"/>
            </w:tcBorders>
            <w:hideMark/>
          </w:tcPr>
          <w:p w14:paraId="69E9B804"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nil"/>
              <w:right w:val="nil"/>
            </w:tcBorders>
            <w:hideMark/>
          </w:tcPr>
          <w:p w14:paraId="46455B07" w14:textId="77777777" w:rsidR="00846C69" w:rsidRPr="00526972" w:rsidRDefault="00846C69">
            <w:pPr>
              <w:tabs>
                <w:tab w:val="decimal" w:pos="187"/>
              </w:tabs>
              <w:rPr>
                <w:rFonts w:eastAsia="SimSun"/>
              </w:rPr>
            </w:pPr>
            <w:r w:rsidRPr="00526972">
              <w:rPr>
                <w:rFonts w:eastAsia="SimSun"/>
              </w:rPr>
              <w:t>.24</w:t>
            </w:r>
            <w:r w:rsidRPr="00526972">
              <w:rPr>
                <w:rFonts w:eastAsia="SimSun"/>
                <w:vertAlign w:val="superscript"/>
              </w:rPr>
              <w:t>***</w:t>
            </w:r>
          </w:p>
        </w:tc>
        <w:tc>
          <w:tcPr>
            <w:tcW w:w="953" w:type="dxa"/>
            <w:tcBorders>
              <w:top w:val="nil"/>
              <w:left w:val="nil"/>
              <w:bottom w:val="nil"/>
              <w:right w:val="nil"/>
            </w:tcBorders>
            <w:hideMark/>
          </w:tcPr>
          <w:p w14:paraId="6DC1F2C2" w14:textId="77777777" w:rsidR="00846C69" w:rsidRPr="00526972" w:rsidRDefault="00846C69">
            <w:pPr>
              <w:tabs>
                <w:tab w:val="decimal" w:pos="187"/>
              </w:tabs>
              <w:rPr>
                <w:rFonts w:eastAsia="SimSun"/>
              </w:rPr>
            </w:pPr>
            <w:r w:rsidRPr="00526972">
              <w:rPr>
                <w:rFonts w:eastAsia="SimSun"/>
              </w:rPr>
              <w:t>.05</w:t>
            </w:r>
          </w:p>
        </w:tc>
        <w:tc>
          <w:tcPr>
            <w:tcW w:w="953" w:type="dxa"/>
            <w:tcBorders>
              <w:top w:val="nil"/>
              <w:left w:val="nil"/>
              <w:bottom w:val="nil"/>
              <w:right w:val="nil"/>
            </w:tcBorders>
            <w:hideMark/>
          </w:tcPr>
          <w:p w14:paraId="448AE6CD" w14:textId="77777777" w:rsidR="00846C69" w:rsidRPr="00526972" w:rsidRDefault="00846C69">
            <w:pPr>
              <w:tabs>
                <w:tab w:val="decimal" w:pos="187"/>
              </w:tabs>
              <w:rPr>
                <w:rFonts w:eastAsia="SimSun"/>
              </w:rPr>
            </w:pPr>
            <w:r w:rsidRPr="00526972">
              <w:rPr>
                <w:rFonts w:eastAsia="SimSun"/>
              </w:rPr>
              <w:t>.13</w:t>
            </w:r>
            <w:r w:rsidRPr="00526972">
              <w:rPr>
                <w:rFonts w:eastAsia="SimSun"/>
                <w:vertAlign w:val="superscript"/>
              </w:rPr>
              <w:t>*</w:t>
            </w:r>
          </w:p>
        </w:tc>
        <w:tc>
          <w:tcPr>
            <w:tcW w:w="953" w:type="dxa"/>
            <w:tcBorders>
              <w:top w:val="nil"/>
              <w:left w:val="nil"/>
              <w:bottom w:val="nil"/>
              <w:right w:val="nil"/>
            </w:tcBorders>
            <w:hideMark/>
          </w:tcPr>
          <w:p w14:paraId="1FC516B9" w14:textId="77777777" w:rsidR="00846C69" w:rsidRPr="00526972" w:rsidRDefault="00846C69">
            <w:pPr>
              <w:tabs>
                <w:tab w:val="decimal" w:pos="187"/>
              </w:tabs>
              <w:rPr>
                <w:rFonts w:eastAsia="SimSun"/>
              </w:rPr>
            </w:pPr>
            <w:r w:rsidRPr="00526972">
              <w:rPr>
                <w:rFonts w:eastAsia="SimSun"/>
              </w:rPr>
              <w:t>.12</w:t>
            </w:r>
            <w:r w:rsidRPr="00526972">
              <w:rPr>
                <w:rFonts w:eastAsia="SimSun"/>
                <w:vertAlign w:val="superscript"/>
              </w:rPr>
              <w:t>*</w:t>
            </w:r>
          </w:p>
        </w:tc>
        <w:tc>
          <w:tcPr>
            <w:tcW w:w="953" w:type="dxa"/>
            <w:tcBorders>
              <w:top w:val="nil"/>
              <w:left w:val="nil"/>
              <w:bottom w:val="nil"/>
              <w:right w:val="nil"/>
            </w:tcBorders>
            <w:hideMark/>
          </w:tcPr>
          <w:p w14:paraId="67057F49" w14:textId="77777777" w:rsidR="00846C69" w:rsidRPr="00526972" w:rsidRDefault="00846C69">
            <w:pPr>
              <w:tabs>
                <w:tab w:val="decimal" w:pos="187"/>
              </w:tabs>
              <w:rPr>
                <w:rFonts w:eastAsia="SimSun"/>
              </w:rPr>
            </w:pPr>
            <w:r w:rsidRPr="00526972">
              <w:rPr>
                <w:rFonts w:eastAsia="SimSun"/>
              </w:rPr>
              <w:t>.18</w:t>
            </w:r>
            <w:r w:rsidRPr="00526972">
              <w:rPr>
                <w:rFonts w:eastAsia="SimSun"/>
                <w:vertAlign w:val="superscript"/>
              </w:rPr>
              <w:t>**</w:t>
            </w:r>
          </w:p>
        </w:tc>
        <w:tc>
          <w:tcPr>
            <w:tcW w:w="953" w:type="dxa"/>
            <w:tcBorders>
              <w:top w:val="nil"/>
              <w:left w:val="nil"/>
              <w:bottom w:val="nil"/>
              <w:right w:val="nil"/>
            </w:tcBorders>
            <w:hideMark/>
          </w:tcPr>
          <w:p w14:paraId="58F109AE" w14:textId="77777777" w:rsidR="00846C69" w:rsidRPr="00526972" w:rsidRDefault="00846C69">
            <w:pPr>
              <w:tabs>
                <w:tab w:val="decimal" w:pos="187"/>
              </w:tabs>
              <w:rPr>
                <w:rFonts w:eastAsia="SimSun"/>
              </w:rPr>
            </w:pPr>
            <w:r w:rsidRPr="00526972">
              <w:rPr>
                <w:rFonts w:eastAsia="SimSun"/>
              </w:rPr>
              <w:t>.12</w:t>
            </w:r>
            <w:r w:rsidRPr="00526972">
              <w:rPr>
                <w:rFonts w:eastAsia="SimSun"/>
                <w:vertAlign w:val="superscript"/>
              </w:rPr>
              <w:t>*</w:t>
            </w:r>
          </w:p>
        </w:tc>
        <w:tc>
          <w:tcPr>
            <w:tcW w:w="953" w:type="dxa"/>
            <w:tcBorders>
              <w:top w:val="nil"/>
              <w:left w:val="nil"/>
              <w:bottom w:val="nil"/>
              <w:right w:val="nil"/>
            </w:tcBorders>
            <w:hideMark/>
          </w:tcPr>
          <w:p w14:paraId="320D4336" w14:textId="77777777" w:rsidR="00846C69" w:rsidRPr="00526972" w:rsidRDefault="00846C69">
            <w:pPr>
              <w:tabs>
                <w:tab w:val="decimal" w:pos="187"/>
              </w:tabs>
              <w:rPr>
                <w:rFonts w:eastAsia="SimSun"/>
              </w:rPr>
            </w:pPr>
            <w:r w:rsidRPr="00526972">
              <w:rPr>
                <w:rFonts w:eastAsia="SimSun"/>
              </w:rPr>
              <w:t>.03</w:t>
            </w:r>
          </w:p>
        </w:tc>
      </w:tr>
      <w:tr w:rsidR="00846C69" w:rsidRPr="00526972" w14:paraId="0D80C0DD" w14:textId="77777777" w:rsidTr="00846C69">
        <w:tc>
          <w:tcPr>
            <w:tcW w:w="2661" w:type="dxa"/>
            <w:tcBorders>
              <w:top w:val="nil"/>
              <w:left w:val="nil"/>
              <w:bottom w:val="nil"/>
              <w:right w:val="nil"/>
            </w:tcBorders>
            <w:hideMark/>
          </w:tcPr>
          <w:p w14:paraId="1DD42B0C" w14:textId="77777777" w:rsidR="00846C69" w:rsidRPr="00526972" w:rsidRDefault="00846C69">
            <w:pPr>
              <w:keepNext/>
              <w:keepLines/>
              <w:outlineLvl w:val="2"/>
              <w:rPr>
                <w:rFonts w:eastAsia="SimSun"/>
              </w:rPr>
            </w:pPr>
            <w:r w:rsidRPr="00526972">
              <w:rPr>
                <w:rFonts w:eastAsia="SimSun"/>
              </w:rPr>
              <w:t>Agreeableness (A)</w:t>
            </w:r>
          </w:p>
        </w:tc>
        <w:tc>
          <w:tcPr>
            <w:tcW w:w="953" w:type="dxa"/>
            <w:tcBorders>
              <w:top w:val="nil"/>
              <w:left w:val="nil"/>
              <w:bottom w:val="nil"/>
              <w:right w:val="nil"/>
            </w:tcBorders>
            <w:hideMark/>
          </w:tcPr>
          <w:p w14:paraId="6F841C49" w14:textId="77777777" w:rsidR="00846C69" w:rsidRPr="00526972" w:rsidRDefault="00846C69">
            <w:pPr>
              <w:tabs>
                <w:tab w:val="decimal" w:pos="279"/>
              </w:tabs>
              <w:rPr>
                <w:rFonts w:eastAsia="SimSun"/>
              </w:rPr>
            </w:pPr>
            <w:r w:rsidRPr="00526972">
              <w:rPr>
                <w:rFonts w:eastAsia="SimSun"/>
              </w:rPr>
              <w:t>3.87</w:t>
            </w:r>
          </w:p>
        </w:tc>
        <w:tc>
          <w:tcPr>
            <w:tcW w:w="953" w:type="dxa"/>
            <w:tcBorders>
              <w:top w:val="nil"/>
              <w:left w:val="nil"/>
              <w:bottom w:val="nil"/>
              <w:right w:val="nil"/>
            </w:tcBorders>
            <w:hideMark/>
          </w:tcPr>
          <w:p w14:paraId="3A3E0DD0" w14:textId="77777777" w:rsidR="00846C69" w:rsidRPr="00526972" w:rsidRDefault="00846C69">
            <w:pPr>
              <w:tabs>
                <w:tab w:val="decimal" w:pos="279"/>
              </w:tabs>
              <w:rPr>
                <w:rFonts w:eastAsia="SimSun"/>
              </w:rPr>
            </w:pPr>
            <w:r w:rsidRPr="00526972">
              <w:rPr>
                <w:rFonts w:eastAsia="SimSun"/>
              </w:rPr>
              <w:t>0.50</w:t>
            </w:r>
          </w:p>
        </w:tc>
        <w:tc>
          <w:tcPr>
            <w:tcW w:w="953" w:type="dxa"/>
            <w:tcBorders>
              <w:top w:val="nil"/>
              <w:left w:val="nil"/>
              <w:bottom w:val="nil"/>
              <w:right w:val="nil"/>
            </w:tcBorders>
          </w:tcPr>
          <w:p w14:paraId="79A4B09D" w14:textId="77777777" w:rsidR="00846C69" w:rsidRPr="00526972" w:rsidRDefault="00846C69">
            <w:pPr>
              <w:tabs>
                <w:tab w:val="decimal" w:pos="187"/>
              </w:tabs>
              <w:rPr>
                <w:rFonts w:eastAsia="SimSun"/>
              </w:rPr>
            </w:pPr>
          </w:p>
        </w:tc>
        <w:tc>
          <w:tcPr>
            <w:tcW w:w="953" w:type="dxa"/>
            <w:tcBorders>
              <w:top w:val="nil"/>
              <w:left w:val="nil"/>
              <w:bottom w:val="nil"/>
              <w:right w:val="nil"/>
            </w:tcBorders>
            <w:hideMark/>
          </w:tcPr>
          <w:p w14:paraId="3E185EE3"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nil"/>
              <w:right w:val="nil"/>
            </w:tcBorders>
            <w:hideMark/>
          </w:tcPr>
          <w:p w14:paraId="47FCFB03" w14:textId="77777777" w:rsidR="00846C69" w:rsidRPr="00526972" w:rsidRDefault="00846C69">
            <w:pPr>
              <w:tabs>
                <w:tab w:val="decimal" w:pos="187"/>
              </w:tabs>
              <w:rPr>
                <w:rFonts w:eastAsia="SimSun"/>
              </w:rPr>
            </w:pPr>
            <w:r w:rsidRPr="00526972">
              <w:rPr>
                <w:rFonts w:eastAsia="SimSun"/>
              </w:rPr>
              <w:t>-.07</w:t>
            </w:r>
          </w:p>
        </w:tc>
        <w:tc>
          <w:tcPr>
            <w:tcW w:w="953" w:type="dxa"/>
            <w:tcBorders>
              <w:top w:val="nil"/>
              <w:left w:val="nil"/>
              <w:bottom w:val="nil"/>
              <w:right w:val="nil"/>
            </w:tcBorders>
            <w:hideMark/>
          </w:tcPr>
          <w:p w14:paraId="4F36860B" w14:textId="77777777" w:rsidR="00846C69" w:rsidRPr="00526972" w:rsidRDefault="00846C69">
            <w:pPr>
              <w:tabs>
                <w:tab w:val="decimal" w:pos="187"/>
              </w:tabs>
              <w:rPr>
                <w:rFonts w:eastAsia="SimSun"/>
              </w:rPr>
            </w:pPr>
            <w:r w:rsidRPr="00526972">
              <w:rPr>
                <w:rFonts w:eastAsia="SimSun"/>
              </w:rPr>
              <w:t>.29</w:t>
            </w:r>
            <w:r w:rsidRPr="00526972">
              <w:rPr>
                <w:rFonts w:eastAsia="SimSun"/>
                <w:vertAlign w:val="superscript"/>
              </w:rPr>
              <w:t>***</w:t>
            </w:r>
          </w:p>
        </w:tc>
        <w:tc>
          <w:tcPr>
            <w:tcW w:w="953" w:type="dxa"/>
            <w:tcBorders>
              <w:top w:val="nil"/>
              <w:left w:val="nil"/>
              <w:bottom w:val="nil"/>
              <w:right w:val="nil"/>
            </w:tcBorders>
            <w:hideMark/>
          </w:tcPr>
          <w:p w14:paraId="79C139AC" w14:textId="77777777" w:rsidR="00846C69" w:rsidRPr="00526972" w:rsidRDefault="00846C69">
            <w:pPr>
              <w:tabs>
                <w:tab w:val="decimal" w:pos="187"/>
              </w:tabs>
              <w:rPr>
                <w:rFonts w:eastAsia="SimSun"/>
              </w:rPr>
            </w:pPr>
            <w:r w:rsidRPr="00526972">
              <w:rPr>
                <w:rFonts w:eastAsia="SimSun"/>
              </w:rPr>
              <w:t>.26</w:t>
            </w:r>
            <w:r w:rsidRPr="00526972">
              <w:rPr>
                <w:rFonts w:eastAsia="SimSun"/>
                <w:vertAlign w:val="superscript"/>
              </w:rPr>
              <w:t>***</w:t>
            </w:r>
          </w:p>
        </w:tc>
        <w:tc>
          <w:tcPr>
            <w:tcW w:w="953" w:type="dxa"/>
            <w:tcBorders>
              <w:top w:val="nil"/>
              <w:left w:val="nil"/>
              <w:bottom w:val="nil"/>
              <w:right w:val="nil"/>
            </w:tcBorders>
            <w:hideMark/>
          </w:tcPr>
          <w:p w14:paraId="04CE67FC" w14:textId="77777777" w:rsidR="00846C69" w:rsidRPr="00526972" w:rsidRDefault="00846C69">
            <w:pPr>
              <w:tabs>
                <w:tab w:val="decimal" w:pos="187"/>
              </w:tabs>
              <w:rPr>
                <w:rFonts w:eastAsia="SimSun"/>
              </w:rPr>
            </w:pPr>
            <w:r w:rsidRPr="00526972">
              <w:rPr>
                <w:rFonts w:eastAsia="SimSun"/>
              </w:rPr>
              <w:t>.16</w:t>
            </w:r>
            <w:r w:rsidRPr="00526972">
              <w:rPr>
                <w:rFonts w:eastAsia="SimSun"/>
                <w:vertAlign w:val="superscript"/>
              </w:rPr>
              <w:t>**</w:t>
            </w:r>
          </w:p>
        </w:tc>
        <w:tc>
          <w:tcPr>
            <w:tcW w:w="953" w:type="dxa"/>
            <w:tcBorders>
              <w:top w:val="nil"/>
              <w:left w:val="nil"/>
              <w:bottom w:val="nil"/>
              <w:right w:val="nil"/>
            </w:tcBorders>
            <w:hideMark/>
          </w:tcPr>
          <w:p w14:paraId="7D77E29E" w14:textId="77777777" w:rsidR="00846C69" w:rsidRPr="00526972" w:rsidRDefault="00846C69">
            <w:pPr>
              <w:tabs>
                <w:tab w:val="decimal" w:pos="187"/>
              </w:tabs>
              <w:rPr>
                <w:rFonts w:eastAsia="SimSun"/>
              </w:rPr>
            </w:pPr>
            <w:r w:rsidRPr="00526972">
              <w:t>.40</w:t>
            </w:r>
            <w:r w:rsidRPr="00526972">
              <w:rPr>
                <w:rFonts w:eastAsia="SimSun"/>
                <w:vertAlign w:val="superscript"/>
              </w:rPr>
              <w:t>***</w:t>
            </w:r>
          </w:p>
        </w:tc>
        <w:tc>
          <w:tcPr>
            <w:tcW w:w="953" w:type="dxa"/>
            <w:tcBorders>
              <w:top w:val="nil"/>
              <w:left w:val="nil"/>
              <w:bottom w:val="nil"/>
              <w:right w:val="nil"/>
            </w:tcBorders>
            <w:hideMark/>
          </w:tcPr>
          <w:p w14:paraId="7B3DD0D0" w14:textId="77777777" w:rsidR="00846C69" w:rsidRPr="00526972" w:rsidRDefault="00846C69">
            <w:pPr>
              <w:tabs>
                <w:tab w:val="decimal" w:pos="187"/>
              </w:tabs>
              <w:rPr>
                <w:rFonts w:eastAsia="SimSun"/>
                <w:vertAlign w:val="superscript"/>
              </w:rPr>
            </w:pPr>
            <w:r w:rsidRPr="00526972">
              <w:t>.09</w:t>
            </w:r>
            <w:r w:rsidRPr="00526972">
              <w:rPr>
                <w:vertAlign w:val="superscript"/>
              </w:rPr>
              <w:t>†</w:t>
            </w:r>
          </w:p>
        </w:tc>
      </w:tr>
      <w:tr w:rsidR="00846C69" w:rsidRPr="00526972" w14:paraId="0ADFCC89" w14:textId="77777777" w:rsidTr="00846C69">
        <w:tc>
          <w:tcPr>
            <w:tcW w:w="2661" w:type="dxa"/>
            <w:tcBorders>
              <w:top w:val="nil"/>
              <w:left w:val="nil"/>
              <w:bottom w:val="nil"/>
              <w:right w:val="nil"/>
            </w:tcBorders>
            <w:hideMark/>
          </w:tcPr>
          <w:p w14:paraId="1F739728" w14:textId="77777777" w:rsidR="00846C69" w:rsidRPr="00526972" w:rsidRDefault="00846C69">
            <w:pPr>
              <w:keepNext/>
              <w:keepLines/>
              <w:outlineLvl w:val="2"/>
              <w:rPr>
                <w:rFonts w:eastAsia="SimSun"/>
              </w:rPr>
            </w:pPr>
            <w:r w:rsidRPr="00526972">
              <w:rPr>
                <w:rFonts w:eastAsia="SimSun"/>
              </w:rPr>
              <w:t>Neuroticism (N)</w:t>
            </w:r>
          </w:p>
        </w:tc>
        <w:tc>
          <w:tcPr>
            <w:tcW w:w="953" w:type="dxa"/>
            <w:tcBorders>
              <w:top w:val="nil"/>
              <w:left w:val="nil"/>
              <w:bottom w:val="nil"/>
              <w:right w:val="nil"/>
            </w:tcBorders>
            <w:hideMark/>
          </w:tcPr>
          <w:p w14:paraId="307AAE34" w14:textId="77777777" w:rsidR="00846C69" w:rsidRPr="00526972" w:rsidRDefault="00846C69">
            <w:pPr>
              <w:tabs>
                <w:tab w:val="decimal" w:pos="279"/>
              </w:tabs>
              <w:rPr>
                <w:rFonts w:eastAsia="SimSun"/>
              </w:rPr>
            </w:pPr>
            <w:r w:rsidRPr="00526972">
              <w:rPr>
                <w:rFonts w:eastAsia="SimSun"/>
              </w:rPr>
              <w:t>2.53</w:t>
            </w:r>
          </w:p>
        </w:tc>
        <w:tc>
          <w:tcPr>
            <w:tcW w:w="953" w:type="dxa"/>
            <w:tcBorders>
              <w:top w:val="nil"/>
              <w:left w:val="nil"/>
              <w:bottom w:val="nil"/>
              <w:right w:val="nil"/>
            </w:tcBorders>
            <w:hideMark/>
          </w:tcPr>
          <w:p w14:paraId="6D79BE1B" w14:textId="77777777" w:rsidR="00846C69" w:rsidRPr="00526972" w:rsidRDefault="00846C69">
            <w:pPr>
              <w:tabs>
                <w:tab w:val="decimal" w:pos="279"/>
              </w:tabs>
              <w:rPr>
                <w:rFonts w:eastAsia="SimSun"/>
              </w:rPr>
            </w:pPr>
            <w:r w:rsidRPr="00526972">
              <w:rPr>
                <w:rFonts w:eastAsia="SimSun"/>
              </w:rPr>
              <w:t>0.63</w:t>
            </w:r>
          </w:p>
        </w:tc>
        <w:tc>
          <w:tcPr>
            <w:tcW w:w="953" w:type="dxa"/>
            <w:tcBorders>
              <w:top w:val="nil"/>
              <w:left w:val="nil"/>
              <w:bottom w:val="nil"/>
              <w:right w:val="nil"/>
            </w:tcBorders>
          </w:tcPr>
          <w:p w14:paraId="727EFB01"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0C705678" w14:textId="77777777" w:rsidR="00846C69" w:rsidRPr="00526972" w:rsidRDefault="00846C69">
            <w:pPr>
              <w:tabs>
                <w:tab w:val="decimal" w:pos="187"/>
              </w:tabs>
              <w:rPr>
                <w:rFonts w:eastAsia="SimSun"/>
              </w:rPr>
            </w:pPr>
          </w:p>
        </w:tc>
        <w:tc>
          <w:tcPr>
            <w:tcW w:w="953" w:type="dxa"/>
            <w:tcBorders>
              <w:top w:val="nil"/>
              <w:left w:val="nil"/>
              <w:bottom w:val="nil"/>
              <w:right w:val="nil"/>
            </w:tcBorders>
            <w:hideMark/>
          </w:tcPr>
          <w:p w14:paraId="4CB1EBDF"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nil"/>
              <w:right w:val="nil"/>
            </w:tcBorders>
            <w:hideMark/>
          </w:tcPr>
          <w:p w14:paraId="60B29F47" w14:textId="77777777" w:rsidR="00846C69" w:rsidRPr="00526972" w:rsidRDefault="00846C69">
            <w:pPr>
              <w:tabs>
                <w:tab w:val="decimal" w:pos="187"/>
              </w:tabs>
              <w:rPr>
                <w:rFonts w:eastAsia="SimSun"/>
              </w:rPr>
            </w:pPr>
            <w:r w:rsidRPr="00526972">
              <w:rPr>
                <w:rFonts w:eastAsia="SimSun"/>
              </w:rPr>
              <w:t>-.20</w:t>
            </w:r>
            <w:r w:rsidRPr="00526972">
              <w:rPr>
                <w:rFonts w:eastAsia="SimSun"/>
                <w:vertAlign w:val="superscript"/>
              </w:rPr>
              <w:t>***</w:t>
            </w:r>
          </w:p>
        </w:tc>
        <w:tc>
          <w:tcPr>
            <w:tcW w:w="953" w:type="dxa"/>
            <w:tcBorders>
              <w:top w:val="nil"/>
              <w:left w:val="nil"/>
              <w:bottom w:val="nil"/>
              <w:right w:val="nil"/>
            </w:tcBorders>
            <w:hideMark/>
          </w:tcPr>
          <w:p w14:paraId="3F955BC2" w14:textId="77777777" w:rsidR="00846C69" w:rsidRPr="00526972" w:rsidRDefault="00846C69">
            <w:pPr>
              <w:tabs>
                <w:tab w:val="decimal" w:pos="187"/>
              </w:tabs>
              <w:rPr>
                <w:rFonts w:eastAsia="SimSun"/>
              </w:rPr>
            </w:pPr>
            <w:r w:rsidRPr="00526972">
              <w:rPr>
                <w:rFonts w:eastAsia="SimSun"/>
              </w:rPr>
              <w:t>-.21</w:t>
            </w:r>
            <w:r w:rsidRPr="00526972">
              <w:rPr>
                <w:rFonts w:eastAsia="SimSun"/>
                <w:b/>
                <w:vertAlign w:val="superscript"/>
              </w:rPr>
              <w:t>***</w:t>
            </w:r>
          </w:p>
        </w:tc>
        <w:tc>
          <w:tcPr>
            <w:tcW w:w="953" w:type="dxa"/>
            <w:tcBorders>
              <w:top w:val="nil"/>
              <w:left w:val="nil"/>
              <w:bottom w:val="nil"/>
              <w:right w:val="nil"/>
            </w:tcBorders>
            <w:hideMark/>
          </w:tcPr>
          <w:p w14:paraId="5FEDE9B5" w14:textId="77777777" w:rsidR="00846C69" w:rsidRPr="00526972" w:rsidRDefault="00846C69">
            <w:pPr>
              <w:tabs>
                <w:tab w:val="decimal" w:pos="187"/>
              </w:tabs>
              <w:rPr>
                <w:rFonts w:eastAsia="SimSun"/>
              </w:rPr>
            </w:pPr>
            <w:r w:rsidRPr="00526972">
              <w:rPr>
                <w:rFonts w:eastAsia="SimSun"/>
              </w:rPr>
              <w:t>-.15</w:t>
            </w:r>
            <w:r w:rsidRPr="00526972">
              <w:rPr>
                <w:rFonts w:eastAsia="SimSun"/>
                <w:vertAlign w:val="superscript"/>
              </w:rPr>
              <w:t>**</w:t>
            </w:r>
          </w:p>
        </w:tc>
        <w:tc>
          <w:tcPr>
            <w:tcW w:w="953" w:type="dxa"/>
            <w:tcBorders>
              <w:top w:val="nil"/>
              <w:left w:val="nil"/>
              <w:bottom w:val="nil"/>
              <w:right w:val="nil"/>
            </w:tcBorders>
            <w:hideMark/>
          </w:tcPr>
          <w:p w14:paraId="452BA27D" w14:textId="77777777" w:rsidR="00846C69" w:rsidRPr="00526972" w:rsidRDefault="00846C69">
            <w:pPr>
              <w:tabs>
                <w:tab w:val="decimal" w:pos="187"/>
              </w:tabs>
              <w:rPr>
                <w:rFonts w:eastAsia="SimSun"/>
              </w:rPr>
            </w:pPr>
            <w:r w:rsidRPr="00526972">
              <w:t>.08</w:t>
            </w:r>
          </w:p>
        </w:tc>
        <w:tc>
          <w:tcPr>
            <w:tcW w:w="953" w:type="dxa"/>
            <w:tcBorders>
              <w:top w:val="nil"/>
              <w:left w:val="nil"/>
              <w:bottom w:val="nil"/>
              <w:right w:val="nil"/>
            </w:tcBorders>
            <w:hideMark/>
          </w:tcPr>
          <w:p w14:paraId="3605782B" w14:textId="77777777" w:rsidR="00846C69" w:rsidRPr="00526972" w:rsidRDefault="00846C69">
            <w:pPr>
              <w:tabs>
                <w:tab w:val="decimal" w:pos="187"/>
              </w:tabs>
              <w:rPr>
                <w:rFonts w:eastAsia="SimSun"/>
              </w:rPr>
            </w:pPr>
            <w:r w:rsidRPr="00526972">
              <w:t>-.05</w:t>
            </w:r>
          </w:p>
        </w:tc>
      </w:tr>
      <w:tr w:rsidR="00846C69" w:rsidRPr="00526972" w14:paraId="3589C6C5" w14:textId="77777777" w:rsidTr="00846C69">
        <w:tc>
          <w:tcPr>
            <w:tcW w:w="2661" w:type="dxa"/>
            <w:tcBorders>
              <w:top w:val="nil"/>
              <w:left w:val="nil"/>
              <w:bottom w:val="nil"/>
              <w:right w:val="nil"/>
            </w:tcBorders>
            <w:hideMark/>
          </w:tcPr>
          <w:p w14:paraId="46B65F1D" w14:textId="77777777" w:rsidR="00846C69" w:rsidRPr="00526972" w:rsidRDefault="00846C69">
            <w:pPr>
              <w:keepNext/>
              <w:keepLines/>
              <w:outlineLvl w:val="2"/>
              <w:rPr>
                <w:rFonts w:eastAsia="SimSun"/>
              </w:rPr>
            </w:pPr>
            <w:r w:rsidRPr="00526972">
              <w:rPr>
                <w:rFonts w:eastAsia="SimSun"/>
              </w:rPr>
              <w:t>Conscientiousness (C)</w:t>
            </w:r>
          </w:p>
        </w:tc>
        <w:tc>
          <w:tcPr>
            <w:tcW w:w="953" w:type="dxa"/>
            <w:tcBorders>
              <w:top w:val="nil"/>
              <w:left w:val="nil"/>
              <w:bottom w:val="nil"/>
              <w:right w:val="nil"/>
            </w:tcBorders>
            <w:hideMark/>
          </w:tcPr>
          <w:p w14:paraId="5D6BAFFA" w14:textId="77777777" w:rsidR="00846C69" w:rsidRPr="00526972" w:rsidRDefault="00846C69">
            <w:pPr>
              <w:tabs>
                <w:tab w:val="decimal" w:pos="279"/>
              </w:tabs>
              <w:rPr>
                <w:rFonts w:eastAsia="SimSun"/>
              </w:rPr>
            </w:pPr>
            <w:r w:rsidRPr="00526972">
              <w:rPr>
                <w:rFonts w:eastAsia="SimSun"/>
              </w:rPr>
              <w:t>3.76</w:t>
            </w:r>
          </w:p>
        </w:tc>
        <w:tc>
          <w:tcPr>
            <w:tcW w:w="953" w:type="dxa"/>
            <w:tcBorders>
              <w:top w:val="nil"/>
              <w:left w:val="nil"/>
              <w:bottom w:val="nil"/>
              <w:right w:val="nil"/>
            </w:tcBorders>
            <w:hideMark/>
          </w:tcPr>
          <w:p w14:paraId="074AFEDD" w14:textId="77777777" w:rsidR="00846C69" w:rsidRPr="00526972" w:rsidRDefault="00846C69">
            <w:pPr>
              <w:tabs>
                <w:tab w:val="decimal" w:pos="279"/>
              </w:tabs>
              <w:rPr>
                <w:rFonts w:eastAsia="SimSun"/>
              </w:rPr>
            </w:pPr>
            <w:r w:rsidRPr="00526972">
              <w:rPr>
                <w:rFonts w:eastAsia="SimSun"/>
              </w:rPr>
              <w:t>0.52</w:t>
            </w:r>
          </w:p>
        </w:tc>
        <w:tc>
          <w:tcPr>
            <w:tcW w:w="953" w:type="dxa"/>
            <w:tcBorders>
              <w:top w:val="nil"/>
              <w:left w:val="nil"/>
              <w:bottom w:val="nil"/>
              <w:right w:val="nil"/>
            </w:tcBorders>
          </w:tcPr>
          <w:p w14:paraId="63200D1F"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5FA437E0"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3A006F81" w14:textId="77777777" w:rsidR="00846C69" w:rsidRPr="00526972" w:rsidRDefault="00846C69">
            <w:pPr>
              <w:tabs>
                <w:tab w:val="decimal" w:pos="187"/>
              </w:tabs>
              <w:rPr>
                <w:rFonts w:eastAsia="SimSun"/>
              </w:rPr>
            </w:pPr>
          </w:p>
        </w:tc>
        <w:tc>
          <w:tcPr>
            <w:tcW w:w="953" w:type="dxa"/>
            <w:tcBorders>
              <w:top w:val="nil"/>
              <w:left w:val="nil"/>
              <w:bottom w:val="nil"/>
              <w:right w:val="nil"/>
            </w:tcBorders>
            <w:hideMark/>
          </w:tcPr>
          <w:p w14:paraId="3DC28D9E"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nil"/>
              <w:right w:val="nil"/>
            </w:tcBorders>
            <w:hideMark/>
          </w:tcPr>
          <w:p w14:paraId="6BBFB37F" w14:textId="77777777" w:rsidR="00846C69" w:rsidRPr="00526972" w:rsidRDefault="00846C69">
            <w:pPr>
              <w:tabs>
                <w:tab w:val="decimal" w:pos="187"/>
              </w:tabs>
              <w:rPr>
                <w:rFonts w:eastAsia="SimSun"/>
              </w:rPr>
            </w:pPr>
            <w:r w:rsidRPr="00526972">
              <w:rPr>
                <w:rFonts w:eastAsia="SimSun"/>
              </w:rPr>
              <w:t>.01</w:t>
            </w:r>
          </w:p>
        </w:tc>
        <w:tc>
          <w:tcPr>
            <w:tcW w:w="953" w:type="dxa"/>
            <w:tcBorders>
              <w:top w:val="nil"/>
              <w:left w:val="nil"/>
              <w:bottom w:val="nil"/>
              <w:right w:val="nil"/>
            </w:tcBorders>
            <w:hideMark/>
          </w:tcPr>
          <w:p w14:paraId="34560BD2" w14:textId="77777777" w:rsidR="00846C69" w:rsidRPr="00526972" w:rsidRDefault="00846C69">
            <w:pPr>
              <w:tabs>
                <w:tab w:val="decimal" w:pos="187"/>
              </w:tabs>
              <w:rPr>
                <w:rFonts w:eastAsia="SimSun"/>
              </w:rPr>
            </w:pPr>
            <w:r w:rsidRPr="00526972">
              <w:rPr>
                <w:rFonts w:eastAsia="SimSun"/>
              </w:rPr>
              <w:t>.19</w:t>
            </w:r>
            <w:r w:rsidRPr="00526972">
              <w:rPr>
                <w:rFonts w:eastAsia="SimSun"/>
                <w:vertAlign w:val="superscript"/>
              </w:rPr>
              <w:t>**</w:t>
            </w:r>
          </w:p>
        </w:tc>
        <w:tc>
          <w:tcPr>
            <w:tcW w:w="953" w:type="dxa"/>
            <w:tcBorders>
              <w:top w:val="nil"/>
              <w:left w:val="nil"/>
              <w:bottom w:val="nil"/>
              <w:right w:val="nil"/>
            </w:tcBorders>
            <w:hideMark/>
          </w:tcPr>
          <w:p w14:paraId="6410345B" w14:textId="77777777" w:rsidR="00846C69" w:rsidRPr="00526972" w:rsidRDefault="00846C69">
            <w:pPr>
              <w:tabs>
                <w:tab w:val="decimal" w:pos="187"/>
              </w:tabs>
              <w:rPr>
                <w:rFonts w:eastAsia="SimSun"/>
              </w:rPr>
            </w:pPr>
            <w:r w:rsidRPr="00526972">
              <w:t>.08</w:t>
            </w:r>
          </w:p>
        </w:tc>
        <w:tc>
          <w:tcPr>
            <w:tcW w:w="953" w:type="dxa"/>
            <w:tcBorders>
              <w:top w:val="nil"/>
              <w:left w:val="nil"/>
              <w:bottom w:val="nil"/>
              <w:right w:val="nil"/>
            </w:tcBorders>
            <w:hideMark/>
          </w:tcPr>
          <w:p w14:paraId="5CB56252" w14:textId="77777777" w:rsidR="00846C69" w:rsidRPr="00526972" w:rsidRDefault="00846C69">
            <w:pPr>
              <w:tabs>
                <w:tab w:val="decimal" w:pos="187"/>
              </w:tabs>
              <w:rPr>
                <w:rFonts w:eastAsia="SimSun"/>
              </w:rPr>
            </w:pPr>
            <w:r w:rsidRPr="00526972">
              <w:t>.26</w:t>
            </w:r>
            <w:r w:rsidRPr="00526972">
              <w:rPr>
                <w:rFonts w:eastAsia="SimSun"/>
                <w:vertAlign w:val="superscript"/>
              </w:rPr>
              <w:t>***</w:t>
            </w:r>
          </w:p>
        </w:tc>
      </w:tr>
      <w:tr w:rsidR="00846C69" w:rsidRPr="00526972" w14:paraId="134C3EF6" w14:textId="77777777" w:rsidTr="00846C69">
        <w:tc>
          <w:tcPr>
            <w:tcW w:w="2661" w:type="dxa"/>
            <w:tcBorders>
              <w:top w:val="nil"/>
              <w:left w:val="nil"/>
              <w:bottom w:val="nil"/>
              <w:right w:val="nil"/>
            </w:tcBorders>
            <w:hideMark/>
          </w:tcPr>
          <w:p w14:paraId="019B4B63" w14:textId="77777777" w:rsidR="00846C69" w:rsidRPr="00526972" w:rsidRDefault="00846C69">
            <w:pPr>
              <w:keepNext/>
              <w:keepLines/>
              <w:outlineLvl w:val="2"/>
              <w:rPr>
                <w:rFonts w:eastAsia="SimSun"/>
              </w:rPr>
            </w:pPr>
            <w:r w:rsidRPr="00526972">
              <w:rPr>
                <w:rFonts w:eastAsia="SimSun"/>
              </w:rPr>
              <w:t>Extraversion (E)</w:t>
            </w:r>
          </w:p>
        </w:tc>
        <w:tc>
          <w:tcPr>
            <w:tcW w:w="953" w:type="dxa"/>
            <w:tcBorders>
              <w:top w:val="nil"/>
              <w:left w:val="nil"/>
              <w:bottom w:val="nil"/>
              <w:right w:val="nil"/>
            </w:tcBorders>
            <w:hideMark/>
          </w:tcPr>
          <w:p w14:paraId="3DA7C3F2" w14:textId="77777777" w:rsidR="00846C69" w:rsidRPr="00526972" w:rsidRDefault="00846C69">
            <w:pPr>
              <w:tabs>
                <w:tab w:val="decimal" w:pos="279"/>
              </w:tabs>
              <w:rPr>
                <w:rFonts w:eastAsia="SimSun"/>
              </w:rPr>
            </w:pPr>
            <w:r w:rsidRPr="00526972">
              <w:rPr>
                <w:rFonts w:eastAsia="SimSun"/>
              </w:rPr>
              <w:t>3.27</w:t>
            </w:r>
          </w:p>
        </w:tc>
        <w:tc>
          <w:tcPr>
            <w:tcW w:w="953" w:type="dxa"/>
            <w:tcBorders>
              <w:top w:val="nil"/>
              <w:left w:val="nil"/>
              <w:bottom w:val="nil"/>
              <w:right w:val="nil"/>
            </w:tcBorders>
            <w:hideMark/>
          </w:tcPr>
          <w:p w14:paraId="6814F07B" w14:textId="77777777" w:rsidR="00846C69" w:rsidRPr="00526972" w:rsidRDefault="00846C69">
            <w:pPr>
              <w:tabs>
                <w:tab w:val="decimal" w:pos="279"/>
              </w:tabs>
              <w:rPr>
                <w:rFonts w:eastAsia="SimSun"/>
              </w:rPr>
            </w:pPr>
            <w:r w:rsidRPr="00526972">
              <w:rPr>
                <w:rFonts w:eastAsia="SimSun"/>
              </w:rPr>
              <w:t>0.63</w:t>
            </w:r>
          </w:p>
        </w:tc>
        <w:tc>
          <w:tcPr>
            <w:tcW w:w="953" w:type="dxa"/>
            <w:tcBorders>
              <w:top w:val="nil"/>
              <w:left w:val="nil"/>
              <w:bottom w:val="nil"/>
              <w:right w:val="nil"/>
            </w:tcBorders>
          </w:tcPr>
          <w:p w14:paraId="065A94A0"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5C046DDA"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30F73916" w14:textId="77777777" w:rsidR="00846C69" w:rsidRPr="00526972" w:rsidRDefault="00846C69">
            <w:pPr>
              <w:tabs>
                <w:tab w:val="decimal" w:pos="187"/>
              </w:tabs>
              <w:rPr>
                <w:rFonts w:eastAsia="SimSun"/>
              </w:rPr>
            </w:pPr>
          </w:p>
        </w:tc>
        <w:tc>
          <w:tcPr>
            <w:tcW w:w="953" w:type="dxa"/>
            <w:tcBorders>
              <w:top w:val="nil"/>
              <w:left w:val="nil"/>
              <w:bottom w:val="nil"/>
              <w:right w:val="nil"/>
            </w:tcBorders>
          </w:tcPr>
          <w:p w14:paraId="1755C242" w14:textId="77777777" w:rsidR="00846C69" w:rsidRPr="00526972" w:rsidRDefault="00846C69">
            <w:pPr>
              <w:tabs>
                <w:tab w:val="decimal" w:pos="187"/>
              </w:tabs>
              <w:rPr>
                <w:rFonts w:eastAsia="SimSun"/>
              </w:rPr>
            </w:pPr>
          </w:p>
        </w:tc>
        <w:tc>
          <w:tcPr>
            <w:tcW w:w="953" w:type="dxa"/>
            <w:tcBorders>
              <w:top w:val="nil"/>
              <w:left w:val="nil"/>
              <w:bottom w:val="nil"/>
              <w:right w:val="nil"/>
            </w:tcBorders>
            <w:hideMark/>
          </w:tcPr>
          <w:p w14:paraId="500A1978"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nil"/>
              <w:right w:val="nil"/>
            </w:tcBorders>
            <w:hideMark/>
          </w:tcPr>
          <w:p w14:paraId="2E7FF2FA" w14:textId="77777777" w:rsidR="00846C69" w:rsidRPr="00526972" w:rsidRDefault="00846C69">
            <w:pPr>
              <w:tabs>
                <w:tab w:val="decimal" w:pos="187"/>
              </w:tabs>
              <w:rPr>
                <w:rFonts w:eastAsia="SimSun"/>
              </w:rPr>
            </w:pPr>
            <w:r w:rsidRPr="00526972">
              <w:rPr>
                <w:rFonts w:eastAsia="SimSun"/>
              </w:rPr>
              <w:t>.31</w:t>
            </w:r>
            <w:r w:rsidRPr="00526972">
              <w:rPr>
                <w:rFonts w:eastAsia="SimSun"/>
                <w:vertAlign w:val="superscript"/>
              </w:rPr>
              <w:t>***</w:t>
            </w:r>
          </w:p>
        </w:tc>
        <w:tc>
          <w:tcPr>
            <w:tcW w:w="953" w:type="dxa"/>
            <w:tcBorders>
              <w:top w:val="nil"/>
              <w:left w:val="nil"/>
              <w:bottom w:val="nil"/>
              <w:right w:val="nil"/>
            </w:tcBorders>
            <w:hideMark/>
          </w:tcPr>
          <w:p w14:paraId="7D992740" w14:textId="77777777" w:rsidR="00846C69" w:rsidRPr="00526972" w:rsidRDefault="00846C69">
            <w:pPr>
              <w:tabs>
                <w:tab w:val="decimal" w:pos="187"/>
              </w:tabs>
              <w:rPr>
                <w:rFonts w:eastAsia="SimSun"/>
              </w:rPr>
            </w:pPr>
            <w:r w:rsidRPr="00526972">
              <w:t>.04</w:t>
            </w:r>
          </w:p>
        </w:tc>
        <w:tc>
          <w:tcPr>
            <w:tcW w:w="953" w:type="dxa"/>
            <w:tcBorders>
              <w:top w:val="nil"/>
              <w:left w:val="nil"/>
              <w:bottom w:val="nil"/>
              <w:right w:val="nil"/>
            </w:tcBorders>
            <w:hideMark/>
          </w:tcPr>
          <w:p w14:paraId="7783B88F" w14:textId="77777777" w:rsidR="00846C69" w:rsidRPr="00526972" w:rsidRDefault="00846C69">
            <w:pPr>
              <w:tabs>
                <w:tab w:val="decimal" w:pos="187"/>
              </w:tabs>
              <w:rPr>
                <w:rFonts w:eastAsia="SimSun"/>
              </w:rPr>
            </w:pPr>
            <w:r w:rsidRPr="00526972">
              <w:t>-.11</w:t>
            </w:r>
            <w:r w:rsidRPr="00526972">
              <w:rPr>
                <w:vertAlign w:val="superscript"/>
              </w:rPr>
              <w:t>†</w:t>
            </w:r>
          </w:p>
        </w:tc>
      </w:tr>
      <w:tr w:rsidR="00846C69" w:rsidRPr="00526972" w14:paraId="5BEC6EA1" w14:textId="77777777" w:rsidTr="00846C69">
        <w:tc>
          <w:tcPr>
            <w:tcW w:w="2661" w:type="dxa"/>
            <w:tcBorders>
              <w:top w:val="nil"/>
              <w:left w:val="nil"/>
              <w:bottom w:val="single" w:sz="4" w:space="0" w:color="auto"/>
              <w:right w:val="nil"/>
            </w:tcBorders>
            <w:hideMark/>
          </w:tcPr>
          <w:p w14:paraId="6F182454" w14:textId="77777777" w:rsidR="00846C69" w:rsidRPr="00526972" w:rsidRDefault="00846C69">
            <w:pPr>
              <w:keepNext/>
              <w:keepLines/>
              <w:outlineLvl w:val="2"/>
              <w:rPr>
                <w:rFonts w:eastAsia="SimSun"/>
              </w:rPr>
            </w:pPr>
            <w:r w:rsidRPr="00526972">
              <w:rPr>
                <w:rFonts w:eastAsia="SimSun"/>
              </w:rPr>
              <w:t>Openness (O)</w:t>
            </w:r>
          </w:p>
        </w:tc>
        <w:tc>
          <w:tcPr>
            <w:tcW w:w="953" w:type="dxa"/>
            <w:tcBorders>
              <w:top w:val="nil"/>
              <w:left w:val="nil"/>
              <w:bottom w:val="single" w:sz="4" w:space="0" w:color="auto"/>
              <w:right w:val="nil"/>
            </w:tcBorders>
            <w:hideMark/>
          </w:tcPr>
          <w:p w14:paraId="0C3696DE" w14:textId="77777777" w:rsidR="00846C69" w:rsidRPr="00526972" w:rsidRDefault="00846C69">
            <w:pPr>
              <w:tabs>
                <w:tab w:val="decimal" w:pos="279"/>
              </w:tabs>
              <w:rPr>
                <w:rFonts w:eastAsia="SimSun"/>
              </w:rPr>
            </w:pPr>
            <w:r w:rsidRPr="00526972">
              <w:rPr>
                <w:rFonts w:eastAsia="SimSun"/>
              </w:rPr>
              <w:t>3.52</w:t>
            </w:r>
          </w:p>
        </w:tc>
        <w:tc>
          <w:tcPr>
            <w:tcW w:w="953" w:type="dxa"/>
            <w:tcBorders>
              <w:top w:val="nil"/>
              <w:left w:val="nil"/>
              <w:bottom w:val="single" w:sz="4" w:space="0" w:color="auto"/>
              <w:right w:val="nil"/>
            </w:tcBorders>
            <w:hideMark/>
          </w:tcPr>
          <w:p w14:paraId="254668F0" w14:textId="77777777" w:rsidR="00846C69" w:rsidRPr="00526972" w:rsidRDefault="00846C69">
            <w:pPr>
              <w:tabs>
                <w:tab w:val="decimal" w:pos="279"/>
              </w:tabs>
              <w:rPr>
                <w:rFonts w:eastAsia="SimSun"/>
              </w:rPr>
            </w:pPr>
            <w:r w:rsidRPr="00526972">
              <w:rPr>
                <w:rFonts w:eastAsia="SimSun"/>
              </w:rPr>
              <w:t>0.49</w:t>
            </w:r>
          </w:p>
        </w:tc>
        <w:tc>
          <w:tcPr>
            <w:tcW w:w="953" w:type="dxa"/>
            <w:tcBorders>
              <w:top w:val="nil"/>
              <w:left w:val="nil"/>
              <w:bottom w:val="single" w:sz="4" w:space="0" w:color="auto"/>
              <w:right w:val="nil"/>
            </w:tcBorders>
          </w:tcPr>
          <w:p w14:paraId="19349210" w14:textId="77777777" w:rsidR="00846C69" w:rsidRPr="00526972" w:rsidRDefault="00846C69">
            <w:pPr>
              <w:tabs>
                <w:tab w:val="decimal" w:pos="187"/>
              </w:tabs>
              <w:rPr>
                <w:rFonts w:eastAsia="SimSun"/>
              </w:rPr>
            </w:pPr>
          </w:p>
        </w:tc>
        <w:tc>
          <w:tcPr>
            <w:tcW w:w="953" w:type="dxa"/>
            <w:tcBorders>
              <w:top w:val="nil"/>
              <w:left w:val="nil"/>
              <w:bottom w:val="single" w:sz="4" w:space="0" w:color="auto"/>
              <w:right w:val="nil"/>
            </w:tcBorders>
          </w:tcPr>
          <w:p w14:paraId="10D41F3F" w14:textId="77777777" w:rsidR="00846C69" w:rsidRPr="00526972" w:rsidRDefault="00846C69">
            <w:pPr>
              <w:tabs>
                <w:tab w:val="decimal" w:pos="187"/>
              </w:tabs>
              <w:rPr>
                <w:rFonts w:eastAsia="SimSun"/>
              </w:rPr>
            </w:pPr>
          </w:p>
        </w:tc>
        <w:tc>
          <w:tcPr>
            <w:tcW w:w="953" w:type="dxa"/>
            <w:tcBorders>
              <w:top w:val="nil"/>
              <w:left w:val="nil"/>
              <w:bottom w:val="single" w:sz="4" w:space="0" w:color="auto"/>
              <w:right w:val="nil"/>
            </w:tcBorders>
          </w:tcPr>
          <w:p w14:paraId="34BF668A" w14:textId="77777777" w:rsidR="00846C69" w:rsidRPr="00526972" w:rsidRDefault="00846C69">
            <w:pPr>
              <w:tabs>
                <w:tab w:val="decimal" w:pos="187"/>
              </w:tabs>
              <w:rPr>
                <w:rFonts w:eastAsia="SimSun"/>
              </w:rPr>
            </w:pPr>
          </w:p>
        </w:tc>
        <w:tc>
          <w:tcPr>
            <w:tcW w:w="953" w:type="dxa"/>
            <w:tcBorders>
              <w:top w:val="nil"/>
              <w:left w:val="nil"/>
              <w:bottom w:val="single" w:sz="4" w:space="0" w:color="auto"/>
              <w:right w:val="nil"/>
            </w:tcBorders>
          </w:tcPr>
          <w:p w14:paraId="2DCD8DE2" w14:textId="77777777" w:rsidR="00846C69" w:rsidRPr="00526972" w:rsidRDefault="00846C69">
            <w:pPr>
              <w:tabs>
                <w:tab w:val="decimal" w:pos="187"/>
              </w:tabs>
              <w:rPr>
                <w:rFonts w:eastAsia="SimSun"/>
              </w:rPr>
            </w:pPr>
          </w:p>
        </w:tc>
        <w:tc>
          <w:tcPr>
            <w:tcW w:w="953" w:type="dxa"/>
            <w:tcBorders>
              <w:top w:val="nil"/>
              <w:left w:val="nil"/>
              <w:bottom w:val="single" w:sz="4" w:space="0" w:color="auto"/>
              <w:right w:val="nil"/>
            </w:tcBorders>
          </w:tcPr>
          <w:p w14:paraId="41C8D119" w14:textId="77777777" w:rsidR="00846C69" w:rsidRPr="00526972" w:rsidRDefault="00846C69">
            <w:pPr>
              <w:tabs>
                <w:tab w:val="decimal" w:pos="187"/>
              </w:tabs>
              <w:rPr>
                <w:rFonts w:eastAsia="SimSun"/>
              </w:rPr>
            </w:pPr>
          </w:p>
        </w:tc>
        <w:tc>
          <w:tcPr>
            <w:tcW w:w="953" w:type="dxa"/>
            <w:tcBorders>
              <w:top w:val="nil"/>
              <w:left w:val="nil"/>
              <w:bottom w:val="single" w:sz="4" w:space="0" w:color="auto"/>
              <w:right w:val="nil"/>
            </w:tcBorders>
            <w:hideMark/>
          </w:tcPr>
          <w:p w14:paraId="500A762F" w14:textId="77777777" w:rsidR="00846C69" w:rsidRPr="00526972" w:rsidRDefault="00846C69">
            <w:pPr>
              <w:tabs>
                <w:tab w:val="decimal" w:pos="187"/>
              </w:tabs>
              <w:jc w:val="center"/>
              <w:rPr>
                <w:rFonts w:eastAsia="SimSun"/>
              </w:rPr>
            </w:pPr>
            <w:r w:rsidRPr="00526972">
              <w:rPr>
                <w:rFonts w:eastAsia="SimSun"/>
                <w:color w:val="000000"/>
              </w:rPr>
              <w:t>--</w:t>
            </w:r>
          </w:p>
        </w:tc>
        <w:tc>
          <w:tcPr>
            <w:tcW w:w="953" w:type="dxa"/>
            <w:tcBorders>
              <w:top w:val="nil"/>
              <w:left w:val="nil"/>
              <w:bottom w:val="single" w:sz="4" w:space="0" w:color="auto"/>
              <w:right w:val="nil"/>
            </w:tcBorders>
            <w:hideMark/>
          </w:tcPr>
          <w:p w14:paraId="3C64DB91" w14:textId="77777777" w:rsidR="00846C69" w:rsidRPr="00526972" w:rsidRDefault="00846C69">
            <w:pPr>
              <w:tabs>
                <w:tab w:val="decimal" w:pos="187"/>
              </w:tabs>
              <w:rPr>
                <w:rFonts w:eastAsia="SimSun"/>
              </w:rPr>
            </w:pPr>
            <w:r w:rsidRPr="00526972">
              <w:rPr>
                <w:rFonts w:eastAsia="SimSun"/>
              </w:rPr>
              <w:t>-.09</w:t>
            </w:r>
          </w:p>
        </w:tc>
        <w:tc>
          <w:tcPr>
            <w:tcW w:w="953" w:type="dxa"/>
            <w:tcBorders>
              <w:top w:val="nil"/>
              <w:left w:val="nil"/>
              <w:bottom w:val="single" w:sz="4" w:space="0" w:color="auto"/>
              <w:right w:val="nil"/>
            </w:tcBorders>
            <w:hideMark/>
          </w:tcPr>
          <w:p w14:paraId="04481223" w14:textId="77777777" w:rsidR="00846C69" w:rsidRPr="00526972" w:rsidRDefault="00846C69">
            <w:pPr>
              <w:tabs>
                <w:tab w:val="decimal" w:pos="187"/>
              </w:tabs>
              <w:rPr>
                <w:rFonts w:eastAsia="SimSun"/>
              </w:rPr>
            </w:pPr>
            <w:r w:rsidRPr="00526972">
              <w:rPr>
                <w:rFonts w:eastAsia="SimSun"/>
              </w:rPr>
              <w:t>-.10</w:t>
            </w:r>
            <w:r w:rsidRPr="00526972">
              <w:rPr>
                <w:vertAlign w:val="superscript"/>
              </w:rPr>
              <w:t>†</w:t>
            </w:r>
          </w:p>
        </w:tc>
      </w:tr>
      <w:tr w:rsidR="00846C69" w:rsidRPr="00526972" w14:paraId="36403BDB" w14:textId="77777777" w:rsidTr="00846C69">
        <w:tc>
          <w:tcPr>
            <w:tcW w:w="12191" w:type="dxa"/>
            <w:gridSpan w:val="11"/>
            <w:tcBorders>
              <w:top w:val="single" w:sz="4" w:space="0" w:color="auto"/>
              <w:left w:val="nil"/>
              <w:bottom w:val="nil"/>
              <w:right w:val="nil"/>
            </w:tcBorders>
          </w:tcPr>
          <w:p w14:paraId="185CECE2" w14:textId="77777777" w:rsidR="00846C69" w:rsidRPr="00526972" w:rsidRDefault="00846C69">
            <w:pPr>
              <w:rPr>
                <w:rFonts w:eastAsia="SimSun"/>
                <w:i/>
                <w:iCs/>
              </w:rPr>
            </w:pPr>
          </w:p>
          <w:p w14:paraId="3FF85E23" w14:textId="77777777" w:rsidR="00846C69" w:rsidRPr="00526972" w:rsidRDefault="00846C69">
            <w:pPr>
              <w:rPr>
                <w:rFonts w:eastAsia="SimSun"/>
              </w:rPr>
            </w:pPr>
            <w:r w:rsidRPr="00526972">
              <w:rPr>
                <w:rFonts w:eastAsia="SimSun"/>
                <w:i/>
                <w:iCs/>
              </w:rPr>
              <w:t>Note</w:t>
            </w:r>
            <w:r w:rsidRPr="00526972">
              <w:rPr>
                <w:rFonts w:eastAsia="SimSun"/>
              </w:rPr>
              <w:t>. †</w:t>
            </w:r>
            <w:r w:rsidRPr="00526972">
              <w:rPr>
                <w:rFonts w:eastAsia="SimSun"/>
                <w:i/>
                <w:iCs/>
              </w:rPr>
              <w:t>p</w:t>
            </w:r>
            <w:r w:rsidRPr="00526972">
              <w:rPr>
                <w:rFonts w:eastAsia="SimSun"/>
              </w:rPr>
              <w:t xml:space="preserve"> &lt; .10, *</w:t>
            </w:r>
            <w:r w:rsidRPr="00526972">
              <w:rPr>
                <w:rFonts w:eastAsia="SimSun"/>
                <w:i/>
                <w:iCs/>
              </w:rPr>
              <w:t>p</w:t>
            </w:r>
            <w:r w:rsidRPr="00526972">
              <w:rPr>
                <w:rFonts w:eastAsia="SimSun"/>
              </w:rPr>
              <w:t xml:space="preserve"> &lt; .05, **</w:t>
            </w:r>
            <w:r w:rsidRPr="00526972">
              <w:rPr>
                <w:rFonts w:eastAsia="SimSun"/>
                <w:i/>
                <w:iCs/>
              </w:rPr>
              <w:t>p</w:t>
            </w:r>
            <w:r w:rsidRPr="00526972">
              <w:rPr>
                <w:rFonts w:eastAsia="SimSun"/>
              </w:rPr>
              <w:t xml:space="preserve"> &lt; .01, ***</w:t>
            </w:r>
            <w:r w:rsidRPr="00526972">
              <w:rPr>
                <w:rFonts w:eastAsia="SimSun"/>
                <w:i/>
                <w:iCs/>
              </w:rPr>
              <w:t>p</w:t>
            </w:r>
            <w:r w:rsidRPr="00526972">
              <w:rPr>
                <w:rFonts w:eastAsia="SimSun"/>
              </w:rPr>
              <w:t xml:space="preserve"> &lt; .001. Correlations with gender are point-biserial (0 = </w:t>
            </w:r>
            <w:r w:rsidRPr="00526972">
              <w:rPr>
                <w:rFonts w:eastAsia="SimSun"/>
                <w:i/>
                <w:iCs/>
              </w:rPr>
              <w:t>men</w:t>
            </w:r>
            <w:r w:rsidRPr="00526972">
              <w:rPr>
                <w:rFonts w:eastAsia="SimSun"/>
              </w:rPr>
              <w:t xml:space="preserve">, 1 = </w:t>
            </w:r>
            <w:r w:rsidRPr="00526972">
              <w:rPr>
                <w:rFonts w:eastAsia="SimSun"/>
                <w:i/>
                <w:iCs/>
              </w:rPr>
              <w:t>women</w:t>
            </w:r>
            <w:r w:rsidRPr="00526972">
              <w:rPr>
                <w:rFonts w:eastAsia="SimSun"/>
              </w:rPr>
              <w:t xml:space="preserve">). </w:t>
            </w:r>
            <w:r w:rsidRPr="00526972">
              <w:rPr>
                <w:rFonts w:eastAsia="SimSun"/>
                <w:i/>
                <w:iCs/>
              </w:rPr>
              <w:t>N</w:t>
            </w:r>
            <w:r w:rsidRPr="00526972">
              <w:rPr>
                <w:rFonts w:eastAsia="SimSun"/>
              </w:rPr>
              <w:t xml:space="preserve"> = 315; df = 313.</w:t>
            </w:r>
          </w:p>
        </w:tc>
      </w:tr>
    </w:tbl>
    <w:p w14:paraId="594523EA" w14:textId="77777777" w:rsidR="00846C69" w:rsidRPr="00526972" w:rsidRDefault="00846C69" w:rsidP="00846C69">
      <w:pPr>
        <w:pStyle w:val="EndNoteBibliography"/>
        <w:widowControl w:val="0"/>
        <w:spacing w:after="0"/>
        <w:rPr>
          <w:szCs w:val="24"/>
        </w:rPr>
      </w:pPr>
    </w:p>
    <w:p w14:paraId="644DC8A2" w14:textId="77777777" w:rsidR="00846C69" w:rsidRPr="00526972" w:rsidRDefault="00846C69" w:rsidP="00420D51">
      <w:pPr>
        <w:rPr>
          <w:szCs w:val="24"/>
        </w:rPr>
        <w:sectPr w:rsidR="00846C69" w:rsidRPr="00526972" w:rsidSect="003F50CA">
          <w:headerReference w:type="even" r:id="rId83"/>
          <w:headerReference w:type="default" r:id="rId84"/>
          <w:footerReference w:type="even" r:id="rId85"/>
          <w:footerReference w:type="default" r:id="rId86"/>
          <w:headerReference w:type="first" r:id="rId87"/>
          <w:footerReference w:type="first" r:id="rId88"/>
          <w:pgSz w:w="16838" w:h="11906" w:orient="landscape"/>
          <w:pgMar w:top="1440" w:right="1440" w:bottom="1440" w:left="1440" w:header="708" w:footer="708" w:gutter="0"/>
          <w:cols w:space="708"/>
          <w:titlePg/>
          <w:docGrid w:linePitch="360"/>
        </w:sectPr>
      </w:pPr>
    </w:p>
    <w:tbl>
      <w:tblPr>
        <w:tblStyle w:val="TableGrid1"/>
        <w:tblW w:w="5070" w:type="dxa"/>
        <w:tblLayout w:type="fixed"/>
        <w:tblLook w:val="04A0" w:firstRow="1" w:lastRow="0" w:firstColumn="1" w:lastColumn="0" w:noHBand="0" w:noVBand="1"/>
      </w:tblPr>
      <w:tblGrid>
        <w:gridCol w:w="916"/>
        <w:gridCol w:w="2204"/>
        <w:gridCol w:w="975"/>
        <w:gridCol w:w="975"/>
      </w:tblGrid>
      <w:tr w:rsidR="00846C69" w:rsidRPr="00526972" w14:paraId="2E993089" w14:textId="77777777" w:rsidTr="00846C69">
        <w:tc>
          <w:tcPr>
            <w:tcW w:w="5070" w:type="dxa"/>
            <w:gridSpan w:val="4"/>
            <w:tcBorders>
              <w:top w:val="nil"/>
              <w:left w:val="nil"/>
              <w:bottom w:val="single" w:sz="12" w:space="0" w:color="auto"/>
              <w:right w:val="nil"/>
            </w:tcBorders>
          </w:tcPr>
          <w:p w14:paraId="0A6E259D" w14:textId="77777777" w:rsidR="00846C69" w:rsidRPr="00526972" w:rsidRDefault="00846C69">
            <w:pPr>
              <w:keepNext/>
              <w:keepLines/>
              <w:spacing w:after="60"/>
              <w:outlineLvl w:val="2"/>
              <w:rPr>
                <w:rFonts w:eastAsia="SimSun"/>
                <w:b/>
                <w:bCs/>
              </w:rPr>
            </w:pPr>
            <w:r w:rsidRPr="00526972">
              <w:rPr>
                <w:rFonts w:eastAsia="SimSun"/>
                <w:b/>
                <w:bCs/>
              </w:rPr>
              <w:lastRenderedPageBreak/>
              <w:t>Table 2</w:t>
            </w:r>
          </w:p>
          <w:p w14:paraId="3EA5A6CA" w14:textId="77777777" w:rsidR="00846C69" w:rsidRPr="00526972" w:rsidRDefault="00846C69">
            <w:pPr>
              <w:keepNext/>
              <w:keepLines/>
              <w:spacing w:after="60"/>
              <w:outlineLvl w:val="2"/>
              <w:rPr>
                <w:rFonts w:eastAsia="SimSun"/>
                <w:i/>
              </w:rPr>
            </w:pPr>
          </w:p>
          <w:p w14:paraId="73FC7A68" w14:textId="77777777" w:rsidR="00846C69" w:rsidRPr="00526972" w:rsidRDefault="00846C69">
            <w:pPr>
              <w:keepNext/>
              <w:keepLines/>
              <w:spacing w:after="60"/>
              <w:outlineLvl w:val="2"/>
              <w:rPr>
                <w:rFonts w:eastAsia="SimSun"/>
                <w:i/>
              </w:rPr>
            </w:pPr>
            <w:r w:rsidRPr="00526972">
              <w:rPr>
                <w:rFonts w:eastAsia="SimSun"/>
                <w:i/>
              </w:rPr>
              <w:t>Hierarchical Regression Analysis Predicting Spirituality in Study 2</w:t>
            </w:r>
          </w:p>
          <w:p w14:paraId="37F0DE9E" w14:textId="77777777" w:rsidR="00846C69" w:rsidRPr="00526972" w:rsidRDefault="00846C69">
            <w:pPr>
              <w:keepNext/>
              <w:keepLines/>
              <w:spacing w:after="60"/>
              <w:outlineLvl w:val="2"/>
              <w:rPr>
                <w:rFonts w:eastAsia="SimSun"/>
                <w:i/>
              </w:rPr>
            </w:pPr>
          </w:p>
        </w:tc>
      </w:tr>
      <w:tr w:rsidR="00846C69" w:rsidRPr="00526972" w14:paraId="2C6D225D" w14:textId="77777777" w:rsidTr="00846C69">
        <w:tc>
          <w:tcPr>
            <w:tcW w:w="916" w:type="dxa"/>
            <w:tcBorders>
              <w:top w:val="single" w:sz="12" w:space="0" w:color="auto"/>
              <w:left w:val="nil"/>
              <w:bottom w:val="single" w:sz="4" w:space="0" w:color="auto"/>
              <w:right w:val="nil"/>
            </w:tcBorders>
          </w:tcPr>
          <w:p w14:paraId="45E7C924" w14:textId="77777777" w:rsidR="00846C69" w:rsidRPr="00526972" w:rsidRDefault="00846C69">
            <w:pPr>
              <w:keepNext/>
              <w:keepLines/>
              <w:outlineLvl w:val="2"/>
              <w:rPr>
                <w:rFonts w:eastAsia="SimSun"/>
                <w:iCs/>
              </w:rPr>
            </w:pPr>
          </w:p>
        </w:tc>
        <w:tc>
          <w:tcPr>
            <w:tcW w:w="2204" w:type="dxa"/>
            <w:tcBorders>
              <w:top w:val="single" w:sz="12" w:space="0" w:color="auto"/>
              <w:left w:val="nil"/>
              <w:bottom w:val="single" w:sz="4" w:space="0" w:color="auto"/>
              <w:right w:val="nil"/>
            </w:tcBorders>
            <w:hideMark/>
          </w:tcPr>
          <w:p w14:paraId="681C4DF5" w14:textId="77777777" w:rsidR="00846C69" w:rsidRPr="00526972" w:rsidRDefault="00846C69">
            <w:pPr>
              <w:keepNext/>
              <w:keepLines/>
              <w:outlineLvl w:val="2"/>
              <w:rPr>
                <w:rFonts w:eastAsia="SimSun"/>
                <w:iCs/>
              </w:rPr>
            </w:pPr>
            <w:r w:rsidRPr="00526972">
              <w:rPr>
                <w:rFonts w:eastAsia="SimSun"/>
                <w:iCs/>
              </w:rPr>
              <w:t>Predictor</w:t>
            </w:r>
          </w:p>
        </w:tc>
        <w:tc>
          <w:tcPr>
            <w:tcW w:w="975" w:type="dxa"/>
            <w:tcBorders>
              <w:top w:val="single" w:sz="12" w:space="0" w:color="auto"/>
              <w:left w:val="nil"/>
              <w:bottom w:val="single" w:sz="4" w:space="0" w:color="auto"/>
              <w:right w:val="nil"/>
            </w:tcBorders>
            <w:hideMark/>
          </w:tcPr>
          <w:p w14:paraId="20E78EB7" w14:textId="77777777" w:rsidR="00846C69" w:rsidRPr="00526972" w:rsidRDefault="00846C69">
            <w:pPr>
              <w:keepNext/>
              <w:keepLines/>
              <w:jc w:val="center"/>
              <w:outlineLvl w:val="6"/>
              <w:rPr>
                <w:rFonts w:eastAsia="SimSun"/>
                <w:i/>
                <w:iCs/>
              </w:rPr>
            </w:pPr>
            <w:r w:rsidRPr="00526972">
              <w:rPr>
                <w:rFonts w:eastAsia="SimSun"/>
                <w:i/>
                <w:iCs/>
              </w:rPr>
              <w:t>b</w:t>
            </w:r>
          </w:p>
        </w:tc>
        <w:tc>
          <w:tcPr>
            <w:tcW w:w="975" w:type="dxa"/>
            <w:tcBorders>
              <w:top w:val="single" w:sz="12" w:space="0" w:color="auto"/>
              <w:left w:val="nil"/>
              <w:bottom w:val="single" w:sz="4" w:space="0" w:color="auto"/>
              <w:right w:val="nil"/>
            </w:tcBorders>
            <w:hideMark/>
          </w:tcPr>
          <w:p w14:paraId="6E5ACCBB" w14:textId="77777777" w:rsidR="00846C69" w:rsidRPr="00526972" w:rsidRDefault="00846C69">
            <w:pPr>
              <w:keepNext/>
              <w:keepLines/>
              <w:jc w:val="center"/>
              <w:outlineLvl w:val="6"/>
              <w:rPr>
                <w:rFonts w:eastAsia="SimSun"/>
                <w:iCs/>
              </w:rPr>
            </w:pPr>
            <w:r w:rsidRPr="00526972">
              <w:rPr>
                <w:rFonts w:eastAsia="SimSun"/>
                <w:i/>
              </w:rPr>
              <w:t>t</w:t>
            </w:r>
          </w:p>
        </w:tc>
      </w:tr>
      <w:tr w:rsidR="00846C69" w:rsidRPr="00526972" w14:paraId="7D418EA4" w14:textId="77777777" w:rsidTr="00846C69">
        <w:tc>
          <w:tcPr>
            <w:tcW w:w="916" w:type="dxa"/>
            <w:tcBorders>
              <w:top w:val="single" w:sz="4" w:space="0" w:color="auto"/>
              <w:left w:val="nil"/>
              <w:bottom w:val="nil"/>
              <w:right w:val="nil"/>
            </w:tcBorders>
            <w:hideMark/>
          </w:tcPr>
          <w:p w14:paraId="71CC0A25" w14:textId="77777777" w:rsidR="00846C69" w:rsidRPr="00526972" w:rsidRDefault="00846C69">
            <w:pPr>
              <w:keepNext/>
              <w:keepLines/>
              <w:spacing w:before="240"/>
              <w:outlineLvl w:val="2"/>
              <w:rPr>
                <w:rFonts w:eastAsia="SimSun"/>
              </w:rPr>
            </w:pPr>
            <w:r w:rsidRPr="00526972">
              <w:rPr>
                <w:rFonts w:eastAsia="SimSun"/>
                <w:iCs/>
              </w:rPr>
              <w:t>Step 1:</w:t>
            </w:r>
          </w:p>
        </w:tc>
        <w:tc>
          <w:tcPr>
            <w:tcW w:w="2204" w:type="dxa"/>
            <w:tcBorders>
              <w:top w:val="single" w:sz="4" w:space="0" w:color="auto"/>
              <w:left w:val="nil"/>
              <w:bottom w:val="nil"/>
              <w:right w:val="nil"/>
            </w:tcBorders>
            <w:hideMark/>
          </w:tcPr>
          <w:p w14:paraId="3BAE2EC5" w14:textId="77777777" w:rsidR="00846C69" w:rsidRPr="00526972" w:rsidRDefault="00846C69">
            <w:pPr>
              <w:keepNext/>
              <w:keepLines/>
              <w:spacing w:before="240"/>
              <w:outlineLvl w:val="2"/>
              <w:rPr>
                <w:rFonts w:eastAsia="SimSun"/>
              </w:rPr>
            </w:pPr>
            <w:r w:rsidRPr="00526972">
              <w:rPr>
                <w:rFonts w:eastAsia="SimSun"/>
              </w:rPr>
              <w:t>Gender</w:t>
            </w:r>
          </w:p>
        </w:tc>
        <w:tc>
          <w:tcPr>
            <w:tcW w:w="975" w:type="dxa"/>
            <w:tcBorders>
              <w:top w:val="single" w:sz="4" w:space="0" w:color="auto"/>
              <w:left w:val="nil"/>
              <w:bottom w:val="nil"/>
              <w:right w:val="nil"/>
            </w:tcBorders>
            <w:hideMark/>
          </w:tcPr>
          <w:p w14:paraId="244502D3" w14:textId="77777777" w:rsidR="00846C69" w:rsidRPr="00526972" w:rsidRDefault="00846C69">
            <w:pPr>
              <w:tabs>
                <w:tab w:val="decimal" w:pos="283"/>
              </w:tabs>
              <w:spacing w:before="240"/>
              <w:rPr>
                <w:rFonts w:eastAsia="SimSun"/>
                <w:color w:val="000000"/>
              </w:rPr>
            </w:pPr>
            <w:r w:rsidRPr="00526972">
              <w:t>0.10</w:t>
            </w:r>
          </w:p>
        </w:tc>
        <w:tc>
          <w:tcPr>
            <w:tcW w:w="975" w:type="dxa"/>
            <w:tcBorders>
              <w:top w:val="single" w:sz="4" w:space="0" w:color="auto"/>
              <w:left w:val="nil"/>
              <w:bottom w:val="nil"/>
              <w:right w:val="nil"/>
            </w:tcBorders>
            <w:hideMark/>
          </w:tcPr>
          <w:p w14:paraId="068A2888" w14:textId="77777777" w:rsidR="00846C69" w:rsidRPr="00526972" w:rsidRDefault="00846C69">
            <w:pPr>
              <w:tabs>
                <w:tab w:val="decimal" w:pos="283"/>
              </w:tabs>
              <w:spacing w:before="240"/>
              <w:rPr>
                <w:rFonts w:eastAsia="SimSun"/>
                <w:color w:val="000000"/>
              </w:rPr>
            </w:pPr>
            <w:r w:rsidRPr="00526972">
              <w:t>1.94</w:t>
            </w:r>
            <w:r w:rsidRPr="00526972">
              <w:rPr>
                <w:rFonts w:eastAsia="SimSun"/>
                <w:color w:val="000000"/>
                <w:vertAlign w:val="superscript"/>
              </w:rPr>
              <w:t>*</w:t>
            </w:r>
          </w:p>
        </w:tc>
      </w:tr>
      <w:tr w:rsidR="00846C69" w:rsidRPr="00526972" w14:paraId="4A068215" w14:textId="77777777" w:rsidTr="00846C69">
        <w:tc>
          <w:tcPr>
            <w:tcW w:w="916" w:type="dxa"/>
            <w:tcBorders>
              <w:top w:val="nil"/>
              <w:left w:val="nil"/>
              <w:bottom w:val="nil"/>
              <w:right w:val="nil"/>
            </w:tcBorders>
          </w:tcPr>
          <w:p w14:paraId="570A3458"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3D86FD18" w14:textId="77777777" w:rsidR="00846C69" w:rsidRPr="00526972" w:rsidRDefault="00846C69">
            <w:pPr>
              <w:tabs>
                <w:tab w:val="decimal" w:pos="108"/>
              </w:tabs>
              <w:rPr>
                <w:rFonts w:eastAsia="SimSun"/>
              </w:rPr>
            </w:pPr>
            <w:r w:rsidRPr="00526972">
              <w:rPr>
                <w:rFonts w:eastAsia="SimSun"/>
              </w:rPr>
              <w:t>Age</w:t>
            </w:r>
          </w:p>
        </w:tc>
        <w:tc>
          <w:tcPr>
            <w:tcW w:w="975" w:type="dxa"/>
            <w:tcBorders>
              <w:top w:val="nil"/>
              <w:left w:val="nil"/>
              <w:bottom w:val="nil"/>
              <w:right w:val="nil"/>
            </w:tcBorders>
            <w:hideMark/>
          </w:tcPr>
          <w:p w14:paraId="7EA8557C"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1AE47919" w14:textId="77777777" w:rsidR="00846C69" w:rsidRPr="00526972" w:rsidRDefault="00846C69">
            <w:pPr>
              <w:tabs>
                <w:tab w:val="decimal" w:pos="283"/>
              </w:tabs>
              <w:rPr>
                <w:rFonts w:eastAsia="SimSun"/>
                <w:color w:val="000000"/>
              </w:rPr>
            </w:pPr>
            <w:r w:rsidRPr="00526972">
              <w:t>0.03</w:t>
            </w:r>
          </w:p>
        </w:tc>
      </w:tr>
      <w:tr w:rsidR="00846C69" w:rsidRPr="00526972" w14:paraId="5737C729" w14:textId="77777777" w:rsidTr="00846C69">
        <w:tc>
          <w:tcPr>
            <w:tcW w:w="916" w:type="dxa"/>
            <w:tcBorders>
              <w:top w:val="nil"/>
              <w:left w:val="nil"/>
              <w:bottom w:val="nil"/>
              <w:right w:val="nil"/>
            </w:tcBorders>
          </w:tcPr>
          <w:p w14:paraId="76B93CD6"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3B5FDC72" w14:textId="77777777" w:rsidR="00846C69" w:rsidRPr="00526972" w:rsidRDefault="00846C69">
            <w:pPr>
              <w:tabs>
                <w:tab w:val="decimal" w:pos="108"/>
              </w:tabs>
              <w:rPr>
                <w:rFonts w:eastAsia="SimSun"/>
              </w:rPr>
            </w:pPr>
            <w:r w:rsidRPr="00526972">
              <w:rPr>
                <w:rFonts w:eastAsia="SimSun"/>
              </w:rPr>
              <w:t>Income</w:t>
            </w:r>
          </w:p>
        </w:tc>
        <w:tc>
          <w:tcPr>
            <w:tcW w:w="975" w:type="dxa"/>
            <w:tcBorders>
              <w:top w:val="nil"/>
              <w:left w:val="nil"/>
              <w:bottom w:val="nil"/>
              <w:right w:val="nil"/>
            </w:tcBorders>
            <w:hideMark/>
          </w:tcPr>
          <w:p w14:paraId="6798E13F"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6F0613F0" w14:textId="77777777" w:rsidR="00846C69" w:rsidRPr="00526972" w:rsidRDefault="00846C69">
            <w:pPr>
              <w:tabs>
                <w:tab w:val="decimal" w:pos="283"/>
              </w:tabs>
              <w:rPr>
                <w:rFonts w:eastAsia="SimSun"/>
                <w:color w:val="000000"/>
              </w:rPr>
            </w:pPr>
            <w:r w:rsidRPr="00526972">
              <w:t>-3.04</w:t>
            </w:r>
            <w:r w:rsidRPr="00526972">
              <w:rPr>
                <w:rFonts w:eastAsia="SimSun"/>
                <w:color w:val="000000"/>
                <w:vertAlign w:val="superscript"/>
              </w:rPr>
              <w:t>**</w:t>
            </w:r>
          </w:p>
        </w:tc>
      </w:tr>
      <w:tr w:rsidR="00846C69" w:rsidRPr="00526972" w14:paraId="0A2A19F5" w14:textId="77777777" w:rsidTr="00846C69">
        <w:tc>
          <w:tcPr>
            <w:tcW w:w="916" w:type="dxa"/>
            <w:tcBorders>
              <w:top w:val="nil"/>
              <w:left w:val="nil"/>
              <w:bottom w:val="nil"/>
              <w:right w:val="nil"/>
            </w:tcBorders>
          </w:tcPr>
          <w:p w14:paraId="11E05C2B"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673CA327" w14:textId="77777777" w:rsidR="00846C69" w:rsidRPr="00526972" w:rsidRDefault="00846C69">
            <w:pPr>
              <w:tabs>
                <w:tab w:val="decimal" w:pos="108"/>
              </w:tabs>
              <w:rPr>
                <w:rFonts w:eastAsia="SimSun"/>
              </w:rPr>
            </w:pPr>
            <w:r w:rsidRPr="00526972">
              <w:rPr>
                <w:rFonts w:eastAsia="SimSun"/>
              </w:rPr>
              <w:t>Relationship Status</w:t>
            </w:r>
          </w:p>
        </w:tc>
        <w:tc>
          <w:tcPr>
            <w:tcW w:w="975" w:type="dxa"/>
            <w:tcBorders>
              <w:top w:val="nil"/>
              <w:left w:val="nil"/>
              <w:bottom w:val="nil"/>
              <w:right w:val="nil"/>
            </w:tcBorders>
            <w:hideMark/>
          </w:tcPr>
          <w:p w14:paraId="1C4BFE97"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2A729E27" w14:textId="77777777" w:rsidR="00846C69" w:rsidRPr="00526972" w:rsidRDefault="00846C69">
            <w:pPr>
              <w:tabs>
                <w:tab w:val="decimal" w:pos="283"/>
              </w:tabs>
              <w:rPr>
                <w:rFonts w:eastAsia="SimSun"/>
                <w:color w:val="000000"/>
              </w:rPr>
            </w:pPr>
            <w:r w:rsidRPr="00526972">
              <w:t>0.13</w:t>
            </w:r>
          </w:p>
        </w:tc>
      </w:tr>
      <w:tr w:rsidR="00846C69" w:rsidRPr="00526972" w14:paraId="5DB4726C" w14:textId="77777777" w:rsidTr="00846C69">
        <w:tc>
          <w:tcPr>
            <w:tcW w:w="916" w:type="dxa"/>
            <w:tcBorders>
              <w:top w:val="nil"/>
              <w:left w:val="nil"/>
              <w:bottom w:val="nil"/>
              <w:right w:val="nil"/>
            </w:tcBorders>
          </w:tcPr>
          <w:p w14:paraId="0C32930A"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0B3FA19B" w14:textId="77777777" w:rsidR="00846C69" w:rsidRPr="00526972" w:rsidRDefault="00846C69">
            <w:pPr>
              <w:tabs>
                <w:tab w:val="decimal" w:pos="108"/>
              </w:tabs>
              <w:rPr>
                <w:rFonts w:eastAsia="SimSun"/>
              </w:rPr>
            </w:pPr>
            <w:r w:rsidRPr="00526972">
              <w:rPr>
                <w:rFonts w:eastAsia="SimSun"/>
              </w:rPr>
              <w:t>Education</w:t>
            </w:r>
          </w:p>
        </w:tc>
        <w:tc>
          <w:tcPr>
            <w:tcW w:w="975" w:type="dxa"/>
            <w:tcBorders>
              <w:top w:val="nil"/>
              <w:left w:val="nil"/>
              <w:bottom w:val="nil"/>
              <w:right w:val="nil"/>
            </w:tcBorders>
            <w:hideMark/>
          </w:tcPr>
          <w:p w14:paraId="232768EA"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39F095ED" w14:textId="77777777" w:rsidR="00846C69" w:rsidRPr="00526972" w:rsidRDefault="00846C69">
            <w:pPr>
              <w:tabs>
                <w:tab w:val="decimal" w:pos="283"/>
              </w:tabs>
              <w:rPr>
                <w:rFonts w:eastAsia="SimSun"/>
                <w:color w:val="000000"/>
              </w:rPr>
            </w:pPr>
            <w:r w:rsidRPr="00526972">
              <w:t>-0.61</w:t>
            </w:r>
          </w:p>
        </w:tc>
      </w:tr>
      <w:tr w:rsidR="00846C69" w:rsidRPr="00526972" w14:paraId="03A4E79A" w14:textId="77777777" w:rsidTr="00846C69">
        <w:tc>
          <w:tcPr>
            <w:tcW w:w="916" w:type="dxa"/>
            <w:tcBorders>
              <w:top w:val="nil"/>
              <w:left w:val="nil"/>
              <w:bottom w:val="nil"/>
              <w:right w:val="nil"/>
            </w:tcBorders>
            <w:hideMark/>
          </w:tcPr>
          <w:p w14:paraId="6E968474" w14:textId="77777777" w:rsidR="00846C69" w:rsidRPr="00526972" w:rsidRDefault="00846C69">
            <w:pPr>
              <w:tabs>
                <w:tab w:val="decimal" w:pos="108"/>
              </w:tabs>
              <w:spacing w:before="240"/>
              <w:rPr>
                <w:rFonts w:eastAsia="SimSun"/>
              </w:rPr>
            </w:pPr>
            <w:r w:rsidRPr="00526972">
              <w:rPr>
                <w:rFonts w:eastAsia="SimSun"/>
                <w:iCs/>
              </w:rPr>
              <w:t>Step 2:</w:t>
            </w:r>
          </w:p>
        </w:tc>
        <w:tc>
          <w:tcPr>
            <w:tcW w:w="2204" w:type="dxa"/>
            <w:tcBorders>
              <w:top w:val="nil"/>
              <w:left w:val="nil"/>
              <w:bottom w:val="nil"/>
              <w:right w:val="nil"/>
            </w:tcBorders>
            <w:hideMark/>
          </w:tcPr>
          <w:p w14:paraId="1F645393" w14:textId="77777777" w:rsidR="00846C69" w:rsidRPr="00526972" w:rsidRDefault="00846C69">
            <w:pPr>
              <w:tabs>
                <w:tab w:val="decimal" w:pos="108"/>
              </w:tabs>
              <w:spacing w:before="240"/>
              <w:rPr>
                <w:rFonts w:eastAsia="SimSun"/>
              </w:rPr>
            </w:pPr>
            <w:r w:rsidRPr="00526972">
              <w:rPr>
                <w:rFonts w:eastAsia="SimSun"/>
              </w:rPr>
              <w:t>Gender</w:t>
            </w:r>
          </w:p>
        </w:tc>
        <w:tc>
          <w:tcPr>
            <w:tcW w:w="975" w:type="dxa"/>
            <w:tcBorders>
              <w:top w:val="nil"/>
              <w:left w:val="nil"/>
              <w:bottom w:val="nil"/>
              <w:right w:val="nil"/>
            </w:tcBorders>
            <w:hideMark/>
          </w:tcPr>
          <w:p w14:paraId="66E6E493" w14:textId="77777777" w:rsidR="00846C69" w:rsidRPr="00526972" w:rsidRDefault="00846C69">
            <w:pPr>
              <w:tabs>
                <w:tab w:val="decimal" w:pos="283"/>
              </w:tabs>
              <w:spacing w:before="240"/>
              <w:rPr>
                <w:rFonts w:eastAsia="SimSun"/>
                <w:color w:val="000000"/>
              </w:rPr>
            </w:pPr>
            <w:r w:rsidRPr="00526972">
              <w:t>0.04</w:t>
            </w:r>
          </w:p>
        </w:tc>
        <w:tc>
          <w:tcPr>
            <w:tcW w:w="975" w:type="dxa"/>
            <w:tcBorders>
              <w:top w:val="nil"/>
              <w:left w:val="nil"/>
              <w:bottom w:val="nil"/>
              <w:right w:val="nil"/>
            </w:tcBorders>
            <w:hideMark/>
          </w:tcPr>
          <w:p w14:paraId="42DBC1C1" w14:textId="77777777" w:rsidR="00846C69" w:rsidRPr="00526972" w:rsidRDefault="00846C69">
            <w:pPr>
              <w:tabs>
                <w:tab w:val="decimal" w:pos="283"/>
              </w:tabs>
              <w:spacing w:before="240"/>
              <w:rPr>
                <w:rFonts w:eastAsia="SimSun"/>
                <w:color w:val="000000"/>
              </w:rPr>
            </w:pPr>
            <w:r w:rsidRPr="00526972">
              <w:t>0.67</w:t>
            </w:r>
          </w:p>
        </w:tc>
      </w:tr>
      <w:tr w:rsidR="00846C69" w:rsidRPr="00526972" w14:paraId="12497519" w14:textId="77777777" w:rsidTr="00846C69">
        <w:tc>
          <w:tcPr>
            <w:tcW w:w="916" w:type="dxa"/>
            <w:tcBorders>
              <w:top w:val="nil"/>
              <w:left w:val="nil"/>
              <w:bottom w:val="nil"/>
              <w:right w:val="nil"/>
            </w:tcBorders>
          </w:tcPr>
          <w:p w14:paraId="6855B44B"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3AF287AC" w14:textId="77777777" w:rsidR="00846C69" w:rsidRPr="00526972" w:rsidRDefault="00846C69">
            <w:pPr>
              <w:tabs>
                <w:tab w:val="decimal" w:pos="108"/>
              </w:tabs>
              <w:rPr>
                <w:rFonts w:eastAsia="SimSun"/>
              </w:rPr>
            </w:pPr>
            <w:r w:rsidRPr="00526972">
              <w:rPr>
                <w:rFonts w:eastAsia="SimSun"/>
              </w:rPr>
              <w:t>Age</w:t>
            </w:r>
          </w:p>
        </w:tc>
        <w:tc>
          <w:tcPr>
            <w:tcW w:w="975" w:type="dxa"/>
            <w:tcBorders>
              <w:top w:val="nil"/>
              <w:left w:val="nil"/>
              <w:bottom w:val="nil"/>
              <w:right w:val="nil"/>
            </w:tcBorders>
            <w:hideMark/>
          </w:tcPr>
          <w:p w14:paraId="054BB6F1"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44B5ECC7" w14:textId="77777777" w:rsidR="00846C69" w:rsidRPr="00526972" w:rsidRDefault="00846C69">
            <w:pPr>
              <w:tabs>
                <w:tab w:val="decimal" w:pos="283"/>
              </w:tabs>
              <w:rPr>
                <w:rFonts w:eastAsia="SimSun"/>
                <w:color w:val="000000"/>
              </w:rPr>
            </w:pPr>
            <w:r w:rsidRPr="00526972">
              <w:t>-0.36</w:t>
            </w:r>
          </w:p>
        </w:tc>
      </w:tr>
      <w:tr w:rsidR="00846C69" w:rsidRPr="00526972" w14:paraId="0A018B4D" w14:textId="77777777" w:rsidTr="00846C69">
        <w:tc>
          <w:tcPr>
            <w:tcW w:w="916" w:type="dxa"/>
            <w:tcBorders>
              <w:top w:val="nil"/>
              <w:left w:val="nil"/>
              <w:bottom w:val="nil"/>
              <w:right w:val="nil"/>
            </w:tcBorders>
          </w:tcPr>
          <w:p w14:paraId="271DFBA7"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444BF8A7" w14:textId="77777777" w:rsidR="00846C69" w:rsidRPr="00526972" w:rsidRDefault="00846C69">
            <w:pPr>
              <w:tabs>
                <w:tab w:val="decimal" w:pos="108"/>
              </w:tabs>
              <w:rPr>
                <w:rFonts w:eastAsia="SimSun"/>
              </w:rPr>
            </w:pPr>
            <w:r w:rsidRPr="00526972">
              <w:rPr>
                <w:rFonts w:eastAsia="SimSun"/>
              </w:rPr>
              <w:t>Income</w:t>
            </w:r>
          </w:p>
        </w:tc>
        <w:tc>
          <w:tcPr>
            <w:tcW w:w="975" w:type="dxa"/>
            <w:tcBorders>
              <w:top w:val="nil"/>
              <w:left w:val="nil"/>
              <w:bottom w:val="nil"/>
              <w:right w:val="nil"/>
            </w:tcBorders>
            <w:hideMark/>
          </w:tcPr>
          <w:p w14:paraId="318F0758"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57198B4A" w14:textId="77777777" w:rsidR="00846C69" w:rsidRPr="00526972" w:rsidRDefault="00846C69">
            <w:pPr>
              <w:tabs>
                <w:tab w:val="decimal" w:pos="283"/>
              </w:tabs>
              <w:rPr>
                <w:rFonts w:eastAsia="SimSun"/>
                <w:color w:val="000000"/>
              </w:rPr>
            </w:pPr>
            <w:r w:rsidRPr="00526972">
              <w:t>-3.34</w:t>
            </w:r>
            <w:r w:rsidRPr="00526972">
              <w:rPr>
                <w:rFonts w:eastAsia="SimSun"/>
                <w:color w:val="000000"/>
                <w:vertAlign w:val="superscript"/>
              </w:rPr>
              <w:t>**</w:t>
            </w:r>
          </w:p>
        </w:tc>
      </w:tr>
      <w:tr w:rsidR="00846C69" w:rsidRPr="00526972" w14:paraId="18C0D6BD" w14:textId="77777777" w:rsidTr="00846C69">
        <w:tc>
          <w:tcPr>
            <w:tcW w:w="916" w:type="dxa"/>
            <w:tcBorders>
              <w:top w:val="nil"/>
              <w:left w:val="nil"/>
              <w:bottom w:val="nil"/>
              <w:right w:val="nil"/>
            </w:tcBorders>
          </w:tcPr>
          <w:p w14:paraId="7849AE49" w14:textId="77777777" w:rsidR="00846C69" w:rsidRPr="00526972" w:rsidRDefault="00846C69">
            <w:pPr>
              <w:rPr>
                <w:rFonts w:eastAsia="SimSun"/>
              </w:rPr>
            </w:pPr>
          </w:p>
        </w:tc>
        <w:tc>
          <w:tcPr>
            <w:tcW w:w="2204" w:type="dxa"/>
            <w:tcBorders>
              <w:top w:val="nil"/>
              <w:left w:val="nil"/>
              <w:bottom w:val="nil"/>
              <w:right w:val="nil"/>
            </w:tcBorders>
            <w:hideMark/>
          </w:tcPr>
          <w:p w14:paraId="3DB011E4" w14:textId="77777777" w:rsidR="00846C69" w:rsidRPr="00526972" w:rsidRDefault="00846C69">
            <w:pPr>
              <w:tabs>
                <w:tab w:val="decimal" w:pos="108"/>
              </w:tabs>
              <w:rPr>
                <w:rFonts w:eastAsia="SimSun"/>
              </w:rPr>
            </w:pPr>
            <w:r w:rsidRPr="00526972">
              <w:rPr>
                <w:rFonts w:eastAsia="SimSun"/>
              </w:rPr>
              <w:t>Relationship Status</w:t>
            </w:r>
          </w:p>
        </w:tc>
        <w:tc>
          <w:tcPr>
            <w:tcW w:w="975" w:type="dxa"/>
            <w:tcBorders>
              <w:top w:val="nil"/>
              <w:left w:val="nil"/>
              <w:bottom w:val="nil"/>
              <w:right w:val="nil"/>
            </w:tcBorders>
            <w:hideMark/>
          </w:tcPr>
          <w:p w14:paraId="26AB3CE9"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124C6B66" w14:textId="77777777" w:rsidR="00846C69" w:rsidRPr="00526972" w:rsidRDefault="00846C69">
            <w:pPr>
              <w:tabs>
                <w:tab w:val="decimal" w:pos="283"/>
              </w:tabs>
              <w:rPr>
                <w:rFonts w:eastAsia="SimSun"/>
                <w:color w:val="000000"/>
              </w:rPr>
            </w:pPr>
            <w:r w:rsidRPr="00526972">
              <w:t>-0.20</w:t>
            </w:r>
          </w:p>
        </w:tc>
      </w:tr>
      <w:tr w:rsidR="00846C69" w:rsidRPr="00526972" w14:paraId="0DFE57FA" w14:textId="77777777" w:rsidTr="00846C69">
        <w:tc>
          <w:tcPr>
            <w:tcW w:w="916" w:type="dxa"/>
            <w:tcBorders>
              <w:top w:val="nil"/>
              <w:left w:val="nil"/>
              <w:bottom w:val="nil"/>
              <w:right w:val="nil"/>
            </w:tcBorders>
          </w:tcPr>
          <w:p w14:paraId="38FACA5B" w14:textId="77777777" w:rsidR="00846C69" w:rsidRPr="00526972" w:rsidRDefault="00846C69">
            <w:pPr>
              <w:rPr>
                <w:rFonts w:eastAsia="SimSun"/>
              </w:rPr>
            </w:pPr>
          </w:p>
        </w:tc>
        <w:tc>
          <w:tcPr>
            <w:tcW w:w="2204" w:type="dxa"/>
            <w:tcBorders>
              <w:top w:val="nil"/>
              <w:left w:val="nil"/>
              <w:bottom w:val="nil"/>
              <w:right w:val="nil"/>
            </w:tcBorders>
            <w:hideMark/>
          </w:tcPr>
          <w:p w14:paraId="0831D9A8" w14:textId="77777777" w:rsidR="00846C69" w:rsidRPr="00526972" w:rsidRDefault="00846C69">
            <w:pPr>
              <w:tabs>
                <w:tab w:val="decimal" w:pos="108"/>
              </w:tabs>
              <w:rPr>
                <w:rFonts w:eastAsia="SimSun"/>
              </w:rPr>
            </w:pPr>
            <w:r w:rsidRPr="00526972">
              <w:rPr>
                <w:rFonts w:eastAsia="SimSun"/>
              </w:rPr>
              <w:t>Education</w:t>
            </w:r>
          </w:p>
        </w:tc>
        <w:tc>
          <w:tcPr>
            <w:tcW w:w="975" w:type="dxa"/>
            <w:tcBorders>
              <w:top w:val="nil"/>
              <w:left w:val="nil"/>
              <w:bottom w:val="nil"/>
              <w:right w:val="nil"/>
            </w:tcBorders>
            <w:hideMark/>
          </w:tcPr>
          <w:p w14:paraId="7B77B847" w14:textId="77777777" w:rsidR="00846C69" w:rsidRPr="00526972" w:rsidRDefault="00846C69">
            <w:pPr>
              <w:tabs>
                <w:tab w:val="decimal" w:pos="283"/>
              </w:tabs>
              <w:rPr>
                <w:rFonts w:eastAsia="SimSun"/>
                <w:color w:val="000000"/>
              </w:rPr>
            </w:pPr>
            <w:r w:rsidRPr="00526972">
              <w:t>-0.03</w:t>
            </w:r>
          </w:p>
        </w:tc>
        <w:tc>
          <w:tcPr>
            <w:tcW w:w="975" w:type="dxa"/>
            <w:tcBorders>
              <w:top w:val="nil"/>
              <w:left w:val="nil"/>
              <w:bottom w:val="nil"/>
              <w:right w:val="nil"/>
            </w:tcBorders>
            <w:hideMark/>
          </w:tcPr>
          <w:p w14:paraId="3AE5691D" w14:textId="77777777" w:rsidR="00846C69" w:rsidRPr="00526972" w:rsidRDefault="00846C69">
            <w:pPr>
              <w:tabs>
                <w:tab w:val="decimal" w:pos="283"/>
              </w:tabs>
              <w:rPr>
                <w:rFonts w:eastAsia="SimSun"/>
                <w:color w:val="000000"/>
              </w:rPr>
            </w:pPr>
            <w:r w:rsidRPr="00526972">
              <w:t>-1.64</w:t>
            </w:r>
            <w:r w:rsidRPr="00526972">
              <w:rPr>
                <w:rFonts w:eastAsia="SimSun"/>
                <w:vertAlign w:val="superscript"/>
              </w:rPr>
              <w:t>†</w:t>
            </w:r>
          </w:p>
        </w:tc>
      </w:tr>
      <w:tr w:rsidR="00846C69" w:rsidRPr="00526972" w14:paraId="0EB5DA06" w14:textId="77777777" w:rsidTr="00846C69">
        <w:tc>
          <w:tcPr>
            <w:tcW w:w="916" w:type="dxa"/>
            <w:tcBorders>
              <w:top w:val="nil"/>
              <w:left w:val="nil"/>
              <w:bottom w:val="nil"/>
              <w:right w:val="nil"/>
            </w:tcBorders>
          </w:tcPr>
          <w:p w14:paraId="7181CE82" w14:textId="77777777" w:rsidR="00846C69" w:rsidRPr="00526972" w:rsidRDefault="00846C69">
            <w:pPr>
              <w:rPr>
                <w:rFonts w:eastAsia="SimSun"/>
              </w:rPr>
            </w:pPr>
          </w:p>
        </w:tc>
        <w:tc>
          <w:tcPr>
            <w:tcW w:w="2204" w:type="dxa"/>
            <w:tcBorders>
              <w:top w:val="nil"/>
              <w:left w:val="nil"/>
              <w:bottom w:val="nil"/>
              <w:right w:val="nil"/>
            </w:tcBorders>
            <w:hideMark/>
          </w:tcPr>
          <w:p w14:paraId="1BDC5660" w14:textId="77777777" w:rsidR="00846C69" w:rsidRPr="00526972" w:rsidRDefault="00846C69">
            <w:pPr>
              <w:tabs>
                <w:tab w:val="decimal" w:pos="108"/>
              </w:tabs>
              <w:rPr>
                <w:rFonts w:eastAsia="SimSun"/>
              </w:rPr>
            </w:pPr>
            <w:r w:rsidRPr="00526972">
              <w:rPr>
                <w:rFonts w:eastAsia="SimSun"/>
              </w:rPr>
              <w:t>Agreeableness</w:t>
            </w:r>
          </w:p>
        </w:tc>
        <w:tc>
          <w:tcPr>
            <w:tcW w:w="975" w:type="dxa"/>
            <w:tcBorders>
              <w:top w:val="nil"/>
              <w:left w:val="nil"/>
              <w:bottom w:val="nil"/>
              <w:right w:val="nil"/>
            </w:tcBorders>
            <w:hideMark/>
          </w:tcPr>
          <w:p w14:paraId="6EEA722B" w14:textId="77777777" w:rsidR="00846C69" w:rsidRPr="00526972" w:rsidRDefault="00846C69">
            <w:pPr>
              <w:tabs>
                <w:tab w:val="decimal" w:pos="283"/>
              </w:tabs>
            </w:pPr>
            <w:r w:rsidRPr="00526972">
              <w:t>0.16</w:t>
            </w:r>
          </w:p>
        </w:tc>
        <w:tc>
          <w:tcPr>
            <w:tcW w:w="975" w:type="dxa"/>
            <w:tcBorders>
              <w:top w:val="nil"/>
              <w:left w:val="nil"/>
              <w:bottom w:val="nil"/>
              <w:right w:val="nil"/>
            </w:tcBorders>
            <w:hideMark/>
          </w:tcPr>
          <w:p w14:paraId="332ADEE6" w14:textId="77777777" w:rsidR="00846C69" w:rsidRPr="00526972" w:rsidRDefault="00846C69">
            <w:pPr>
              <w:tabs>
                <w:tab w:val="decimal" w:pos="283"/>
              </w:tabs>
            </w:pPr>
            <w:r w:rsidRPr="00526972">
              <w:t>2.70</w:t>
            </w:r>
            <w:r w:rsidRPr="00526972">
              <w:rPr>
                <w:rFonts w:eastAsia="SimSun"/>
                <w:color w:val="000000"/>
                <w:vertAlign w:val="superscript"/>
              </w:rPr>
              <w:t>**</w:t>
            </w:r>
          </w:p>
        </w:tc>
      </w:tr>
      <w:tr w:rsidR="00846C69" w:rsidRPr="00526972" w14:paraId="7AD8FFF1" w14:textId="77777777" w:rsidTr="00846C69">
        <w:tc>
          <w:tcPr>
            <w:tcW w:w="916" w:type="dxa"/>
            <w:tcBorders>
              <w:top w:val="nil"/>
              <w:left w:val="nil"/>
              <w:bottom w:val="nil"/>
              <w:right w:val="nil"/>
            </w:tcBorders>
          </w:tcPr>
          <w:p w14:paraId="7179E20E" w14:textId="77777777" w:rsidR="00846C69" w:rsidRPr="00526972" w:rsidRDefault="00846C69">
            <w:pPr>
              <w:rPr>
                <w:rFonts w:eastAsia="SimSun"/>
              </w:rPr>
            </w:pPr>
          </w:p>
        </w:tc>
        <w:tc>
          <w:tcPr>
            <w:tcW w:w="2204" w:type="dxa"/>
            <w:tcBorders>
              <w:top w:val="nil"/>
              <w:left w:val="nil"/>
              <w:bottom w:val="nil"/>
              <w:right w:val="nil"/>
            </w:tcBorders>
            <w:hideMark/>
          </w:tcPr>
          <w:p w14:paraId="6BE23708" w14:textId="77777777" w:rsidR="00846C69" w:rsidRPr="00526972" w:rsidRDefault="00846C69">
            <w:pPr>
              <w:tabs>
                <w:tab w:val="decimal" w:pos="108"/>
              </w:tabs>
              <w:rPr>
                <w:rFonts w:eastAsia="SimSun"/>
              </w:rPr>
            </w:pPr>
            <w:r w:rsidRPr="00526972">
              <w:rPr>
                <w:rFonts w:eastAsia="SimSun"/>
              </w:rPr>
              <w:t>Neuroticism</w:t>
            </w:r>
          </w:p>
        </w:tc>
        <w:tc>
          <w:tcPr>
            <w:tcW w:w="975" w:type="dxa"/>
            <w:tcBorders>
              <w:top w:val="nil"/>
              <w:left w:val="nil"/>
              <w:bottom w:val="nil"/>
              <w:right w:val="nil"/>
            </w:tcBorders>
            <w:hideMark/>
          </w:tcPr>
          <w:p w14:paraId="60662929" w14:textId="77777777" w:rsidR="00846C69" w:rsidRPr="00526972" w:rsidRDefault="00846C69">
            <w:pPr>
              <w:tabs>
                <w:tab w:val="decimal" w:pos="283"/>
              </w:tabs>
              <w:rPr>
                <w:rFonts w:eastAsia="SimSun"/>
                <w:color w:val="000000"/>
              </w:rPr>
            </w:pPr>
            <w:r w:rsidRPr="00526972">
              <w:t>0.07</w:t>
            </w:r>
          </w:p>
        </w:tc>
        <w:tc>
          <w:tcPr>
            <w:tcW w:w="975" w:type="dxa"/>
            <w:tcBorders>
              <w:top w:val="nil"/>
              <w:left w:val="nil"/>
              <w:bottom w:val="nil"/>
              <w:right w:val="nil"/>
            </w:tcBorders>
            <w:hideMark/>
          </w:tcPr>
          <w:p w14:paraId="4A460274" w14:textId="77777777" w:rsidR="00846C69" w:rsidRPr="00526972" w:rsidRDefault="00846C69">
            <w:pPr>
              <w:tabs>
                <w:tab w:val="decimal" w:pos="283"/>
              </w:tabs>
              <w:rPr>
                <w:rFonts w:eastAsia="SimSun"/>
                <w:color w:val="000000"/>
              </w:rPr>
            </w:pPr>
            <w:r w:rsidRPr="00526972">
              <w:t>1.83</w:t>
            </w:r>
            <w:r w:rsidRPr="00526972">
              <w:rPr>
                <w:rFonts w:eastAsia="SimSun"/>
                <w:vertAlign w:val="superscript"/>
              </w:rPr>
              <w:t>†</w:t>
            </w:r>
          </w:p>
        </w:tc>
      </w:tr>
      <w:tr w:rsidR="00846C69" w:rsidRPr="00526972" w14:paraId="67297F2C" w14:textId="77777777" w:rsidTr="00846C69">
        <w:tc>
          <w:tcPr>
            <w:tcW w:w="916" w:type="dxa"/>
            <w:tcBorders>
              <w:top w:val="nil"/>
              <w:left w:val="nil"/>
              <w:bottom w:val="nil"/>
              <w:right w:val="nil"/>
            </w:tcBorders>
          </w:tcPr>
          <w:p w14:paraId="71DFBEA7"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2FA2017C" w14:textId="77777777" w:rsidR="00846C69" w:rsidRPr="00526972" w:rsidRDefault="00846C69">
            <w:pPr>
              <w:tabs>
                <w:tab w:val="decimal" w:pos="108"/>
              </w:tabs>
              <w:rPr>
                <w:rFonts w:eastAsia="SimSun"/>
              </w:rPr>
            </w:pPr>
            <w:r w:rsidRPr="00526972">
              <w:rPr>
                <w:rFonts w:eastAsia="SimSun"/>
              </w:rPr>
              <w:t>Conscientiousness</w:t>
            </w:r>
          </w:p>
        </w:tc>
        <w:tc>
          <w:tcPr>
            <w:tcW w:w="975" w:type="dxa"/>
            <w:tcBorders>
              <w:top w:val="nil"/>
              <w:left w:val="nil"/>
              <w:bottom w:val="nil"/>
              <w:right w:val="nil"/>
            </w:tcBorders>
            <w:hideMark/>
          </w:tcPr>
          <w:p w14:paraId="751FAC6A" w14:textId="77777777" w:rsidR="00846C69" w:rsidRPr="00526972" w:rsidRDefault="00846C69">
            <w:pPr>
              <w:tabs>
                <w:tab w:val="decimal" w:pos="283"/>
              </w:tabs>
              <w:rPr>
                <w:rFonts w:eastAsia="SimSun"/>
                <w:color w:val="000000"/>
              </w:rPr>
            </w:pPr>
            <w:r w:rsidRPr="00526972">
              <w:t>0.05</w:t>
            </w:r>
          </w:p>
        </w:tc>
        <w:tc>
          <w:tcPr>
            <w:tcW w:w="975" w:type="dxa"/>
            <w:tcBorders>
              <w:top w:val="nil"/>
              <w:left w:val="nil"/>
              <w:bottom w:val="nil"/>
              <w:right w:val="nil"/>
            </w:tcBorders>
            <w:hideMark/>
          </w:tcPr>
          <w:p w14:paraId="5B264B74" w14:textId="77777777" w:rsidR="00846C69" w:rsidRPr="00526972" w:rsidRDefault="00846C69">
            <w:pPr>
              <w:tabs>
                <w:tab w:val="decimal" w:pos="283"/>
              </w:tabs>
              <w:rPr>
                <w:rFonts w:eastAsia="SimSun"/>
                <w:color w:val="000000"/>
              </w:rPr>
            </w:pPr>
            <w:r w:rsidRPr="00526972">
              <w:t>0.95</w:t>
            </w:r>
          </w:p>
        </w:tc>
      </w:tr>
      <w:tr w:rsidR="00846C69" w:rsidRPr="00526972" w14:paraId="7D0BC622" w14:textId="77777777" w:rsidTr="00846C69">
        <w:tc>
          <w:tcPr>
            <w:tcW w:w="916" w:type="dxa"/>
            <w:tcBorders>
              <w:top w:val="nil"/>
              <w:left w:val="nil"/>
              <w:bottom w:val="nil"/>
              <w:right w:val="nil"/>
            </w:tcBorders>
          </w:tcPr>
          <w:p w14:paraId="3E00B99D" w14:textId="77777777" w:rsidR="00846C69" w:rsidRPr="00526972" w:rsidRDefault="00846C69">
            <w:pPr>
              <w:rPr>
                <w:rFonts w:eastAsia="SimSun"/>
              </w:rPr>
            </w:pPr>
          </w:p>
        </w:tc>
        <w:tc>
          <w:tcPr>
            <w:tcW w:w="2204" w:type="dxa"/>
            <w:tcBorders>
              <w:top w:val="nil"/>
              <w:left w:val="nil"/>
              <w:bottom w:val="nil"/>
              <w:right w:val="nil"/>
            </w:tcBorders>
            <w:hideMark/>
          </w:tcPr>
          <w:p w14:paraId="3CDD94D3" w14:textId="77777777" w:rsidR="00846C69" w:rsidRPr="00526972" w:rsidRDefault="00846C69">
            <w:pPr>
              <w:tabs>
                <w:tab w:val="decimal" w:pos="108"/>
              </w:tabs>
              <w:rPr>
                <w:rFonts w:eastAsia="SimSun"/>
              </w:rPr>
            </w:pPr>
            <w:r w:rsidRPr="00526972">
              <w:rPr>
                <w:rFonts w:eastAsia="SimSun"/>
              </w:rPr>
              <w:t>Extraversion</w:t>
            </w:r>
          </w:p>
        </w:tc>
        <w:tc>
          <w:tcPr>
            <w:tcW w:w="975" w:type="dxa"/>
            <w:tcBorders>
              <w:top w:val="nil"/>
              <w:left w:val="nil"/>
              <w:bottom w:val="nil"/>
              <w:right w:val="nil"/>
            </w:tcBorders>
            <w:hideMark/>
          </w:tcPr>
          <w:p w14:paraId="1BA345DC" w14:textId="77777777" w:rsidR="00846C69" w:rsidRPr="00526972" w:rsidRDefault="00846C69">
            <w:pPr>
              <w:tabs>
                <w:tab w:val="decimal" w:pos="283"/>
              </w:tabs>
              <w:rPr>
                <w:rFonts w:eastAsia="SimSun"/>
                <w:color w:val="000000"/>
              </w:rPr>
            </w:pPr>
            <w:r w:rsidRPr="00526972">
              <w:t>0.03</w:t>
            </w:r>
          </w:p>
        </w:tc>
        <w:tc>
          <w:tcPr>
            <w:tcW w:w="975" w:type="dxa"/>
            <w:tcBorders>
              <w:top w:val="nil"/>
              <w:left w:val="nil"/>
              <w:bottom w:val="nil"/>
              <w:right w:val="nil"/>
            </w:tcBorders>
            <w:hideMark/>
          </w:tcPr>
          <w:p w14:paraId="61BBCF47" w14:textId="77777777" w:rsidR="00846C69" w:rsidRPr="00526972" w:rsidRDefault="00846C69">
            <w:pPr>
              <w:tabs>
                <w:tab w:val="decimal" w:pos="283"/>
              </w:tabs>
              <w:rPr>
                <w:rFonts w:eastAsia="SimSun"/>
                <w:color w:val="000000"/>
              </w:rPr>
            </w:pPr>
            <w:r w:rsidRPr="00526972">
              <w:t>0.69</w:t>
            </w:r>
          </w:p>
        </w:tc>
      </w:tr>
      <w:tr w:rsidR="00846C69" w:rsidRPr="00526972" w14:paraId="14F2C556" w14:textId="77777777" w:rsidTr="00846C69">
        <w:tc>
          <w:tcPr>
            <w:tcW w:w="916" w:type="dxa"/>
            <w:tcBorders>
              <w:top w:val="nil"/>
              <w:left w:val="nil"/>
              <w:bottom w:val="nil"/>
              <w:right w:val="nil"/>
            </w:tcBorders>
          </w:tcPr>
          <w:p w14:paraId="47BD0368"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39388CC4" w14:textId="77777777" w:rsidR="00846C69" w:rsidRPr="00526972" w:rsidRDefault="00846C69">
            <w:pPr>
              <w:tabs>
                <w:tab w:val="decimal" w:pos="108"/>
              </w:tabs>
              <w:rPr>
                <w:rFonts w:eastAsia="SimSun"/>
              </w:rPr>
            </w:pPr>
            <w:r w:rsidRPr="00526972">
              <w:rPr>
                <w:rFonts w:eastAsia="SimSun"/>
              </w:rPr>
              <w:t>Openness</w:t>
            </w:r>
          </w:p>
        </w:tc>
        <w:tc>
          <w:tcPr>
            <w:tcW w:w="975" w:type="dxa"/>
            <w:tcBorders>
              <w:top w:val="nil"/>
              <w:left w:val="nil"/>
              <w:bottom w:val="nil"/>
              <w:right w:val="nil"/>
            </w:tcBorders>
            <w:hideMark/>
          </w:tcPr>
          <w:p w14:paraId="497D08D4" w14:textId="77777777" w:rsidR="00846C69" w:rsidRPr="00526972" w:rsidRDefault="00846C69">
            <w:pPr>
              <w:tabs>
                <w:tab w:val="decimal" w:pos="283"/>
              </w:tabs>
              <w:rPr>
                <w:rFonts w:eastAsia="SimSun"/>
                <w:color w:val="000000"/>
              </w:rPr>
            </w:pPr>
            <w:r w:rsidRPr="00526972">
              <w:t>0.18</w:t>
            </w:r>
          </w:p>
        </w:tc>
        <w:tc>
          <w:tcPr>
            <w:tcW w:w="975" w:type="dxa"/>
            <w:tcBorders>
              <w:top w:val="nil"/>
              <w:left w:val="nil"/>
              <w:bottom w:val="nil"/>
              <w:right w:val="nil"/>
            </w:tcBorders>
            <w:hideMark/>
          </w:tcPr>
          <w:p w14:paraId="5CC88DBF" w14:textId="77777777" w:rsidR="00846C69" w:rsidRPr="00526972" w:rsidRDefault="00846C69">
            <w:pPr>
              <w:tabs>
                <w:tab w:val="decimal" w:pos="283"/>
              </w:tabs>
              <w:rPr>
                <w:rFonts w:eastAsia="SimSun"/>
                <w:color w:val="000000"/>
              </w:rPr>
            </w:pPr>
            <w:r w:rsidRPr="00526972">
              <w:t>3.06</w:t>
            </w:r>
            <w:r w:rsidRPr="00526972">
              <w:rPr>
                <w:rFonts w:eastAsia="SimSun"/>
                <w:color w:val="000000"/>
                <w:vertAlign w:val="superscript"/>
              </w:rPr>
              <w:t>**</w:t>
            </w:r>
          </w:p>
        </w:tc>
      </w:tr>
      <w:tr w:rsidR="00846C69" w:rsidRPr="00526972" w14:paraId="783631D7" w14:textId="77777777" w:rsidTr="00846C69">
        <w:tc>
          <w:tcPr>
            <w:tcW w:w="916" w:type="dxa"/>
            <w:tcBorders>
              <w:top w:val="nil"/>
              <w:left w:val="nil"/>
              <w:bottom w:val="nil"/>
              <w:right w:val="nil"/>
            </w:tcBorders>
            <w:hideMark/>
          </w:tcPr>
          <w:p w14:paraId="40892BC4" w14:textId="77777777" w:rsidR="00846C69" w:rsidRPr="00526972" w:rsidRDefault="00846C69">
            <w:pPr>
              <w:spacing w:before="240"/>
              <w:rPr>
                <w:rFonts w:eastAsia="SimSun"/>
              </w:rPr>
            </w:pPr>
            <w:r w:rsidRPr="00526972">
              <w:rPr>
                <w:rFonts w:eastAsia="SimSun"/>
              </w:rPr>
              <w:t>Step 3:</w:t>
            </w:r>
          </w:p>
        </w:tc>
        <w:tc>
          <w:tcPr>
            <w:tcW w:w="2204" w:type="dxa"/>
            <w:tcBorders>
              <w:top w:val="nil"/>
              <w:left w:val="nil"/>
              <w:bottom w:val="nil"/>
              <w:right w:val="nil"/>
            </w:tcBorders>
            <w:hideMark/>
          </w:tcPr>
          <w:p w14:paraId="6960C888" w14:textId="77777777" w:rsidR="00846C69" w:rsidRPr="00526972" w:rsidRDefault="00846C69">
            <w:pPr>
              <w:tabs>
                <w:tab w:val="decimal" w:pos="108"/>
              </w:tabs>
              <w:spacing w:before="240"/>
              <w:rPr>
                <w:rFonts w:eastAsia="SimSun"/>
              </w:rPr>
            </w:pPr>
            <w:r w:rsidRPr="00526972">
              <w:rPr>
                <w:rFonts w:eastAsia="SimSun"/>
              </w:rPr>
              <w:t>Gender</w:t>
            </w:r>
          </w:p>
        </w:tc>
        <w:tc>
          <w:tcPr>
            <w:tcW w:w="975" w:type="dxa"/>
            <w:tcBorders>
              <w:top w:val="nil"/>
              <w:left w:val="nil"/>
              <w:bottom w:val="nil"/>
              <w:right w:val="nil"/>
            </w:tcBorders>
            <w:hideMark/>
          </w:tcPr>
          <w:p w14:paraId="40F9EA70" w14:textId="77777777" w:rsidR="00846C69" w:rsidRPr="00526972" w:rsidRDefault="00846C69">
            <w:pPr>
              <w:tabs>
                <w:tab w:val="decimal" w:pos="283"/>
              </w:tabs>
              <w:spacing w:before="240"/>
              <w:rPr>
                <w:rFonts w:eastAsia="SimSun"/>
                <w:color w:val="000000"/>
              </w:rPr>
            </w:pPr>
            <w:r w:rsidRPr="00526972">
              <w:t>0.05</w:t>
            </w:r>
          </w:p>
        </w:tc>
        <w:tc>
          <w:tcPr>
            <w:tcW w:w="975" w:type="dxa"/>
            <w:tcBorders>
              <w:top w:val="nil"/>
              <w:left w:val="nil"/>
              <w:bottom w:val="nil"/>
              <w:right w:val="nil"/>
            </w:tcBorders>
            <w:hideMark/>
          </w:tcPr>
          <w:p w14:paraId="4EA3AD25" w14:textId="77777777" w:rsidR="00846C69" w:rsidRPr="00526972" w:rsidRDefault="00846C69">
            <w:pPr>
              <w:tabs>
                <w:tab w:val="decimal" w:pos="283"/>
              </w:tabs>
              <w:spacing w:before="240"/>
              <w:rPr>
                <w:rFonts w:eastAsia="SimSun"/>
                <w:color w:val="000000"/>
              </w:rPr>
            </w:pPr>
            <w:r w:rsidRPr="00526972">
              <w:t>1.00</w:t>
            </w:r>
          </w:p>
        </w:tc>
      </w:tr>
      <w:tr w:rsidR="00846C69" w:rsidRPr="00526972" w14:paraId="27F11B32" w14:textId="77777777" w:rsidTr="00846C69">
        <w:tc>
          <w:tcPr>
            <w:tcW w:w="916" w:type="dxa"/>
            <w:tcBorders>
              <w:top w:val="nil"/>
              <w:left w:val="nil"/>
              <w:bottom w:val="nil"/>
              <w:right w:val="nil"/>
            </w:tcBorders>
          </w:tcPr>
          <w:p w14:paraId="5222F74C" w14:textId="77777777" w:rsidR="00846C69" w:rsidRPr="00526972" w:rsidRDefault="00846C69">
            <w:pPr>
              <w:rPr>
                <w:rFonts w:eastAsia="SimSun"/>
              </w:rPr>
            </w:pPr>
          </w:p>
        </w:tc>
        <w:tc>
          <w:tcPr>
            <w:tcW w:w="2204" w:type="dxa"/>
            <w:tcBorders>
              <w:top w:val="nil"/>
              <w:left w:val="nil"/>
              <w:bottom w:val="nil"/>
              <w:right w:val="nil"/>
            </w:tcBorders>
            <w:hideMark/>
          </w:tcPr>
          <w:p w14:paraId="2275F18F" w14:textId="77777777" w:rsidR="00846C69" w:rsidRPr="00526972" w:rsidRDefault="00846C69">
            <w:pPr>
              <w:tabs>
                <w:tab w:val="decimal" w:pos="108"/>
              </w:tabs>
              <w:rPr>
                <w:rFonts w:eastAsia="SimSun"/>
              </w:rPr>
            </w:pPr>
            <w:r w:rsidRPr="00526972">
              <w:rPr>
                <w:rFonts w:eastAsia="SimSun"/>
              </w:rPr>
              <w:t>Age</w:t>
            </w:r>
          </w:p>
        </w:tc>
        <w:tc>
          <w:tcPr>
            <w:tcW w:w="975" w:type="dxa"/>
            <w:tcBorders>
              <w:top w:val="nil"/>
              <w:left w:val="nil"/>
              <w:bottom w:val="nil"/>
              <w:right w:val="nil"/>
            </w:tcBorders>
            <w:hideMark/>
          </w:tcPr>
          <w:p w14:paraId="21C0B159"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78607839" w14:textId="77777777" w:rsidR="00846C69" w:rsidRPr="00526972" w:rsidRDefault="00846C69">
            <w:pPr>
              <w:tabs>
                <w:tab w:val="decimal" w:pos="283"/>
              </w:tabs>
              <w:rPr>
                <w:rFonts w:eastAsia="SimSun"/>
                <w:color w:val="000000"/>
              </w:rPr>
            </w:pPr>
            <w:r w:rsidRPr="00526972">
              <w:t>-0.37</w:t>
            </w:r>
          </w:p>
        </w:tc>
      </w:tr>
      <w:tr w:rsidR="00846C69" w:rsidRPr="00526972" w14:paraId="2F785738" w14:textId="77777777" w:rsidTr="00846C69">
        <w:tc>
          <w:tcPr>
            <w:tcW w:w="916" w:type="dxa"/>
            <w:tcBorders>
              <w:top w:val="nil"/>
              <w:left w:val="nil"/>
              <w:bottom w:val="nil"/>
              <w:right w:val="nil"/>
            </w:tcBorders>
          </w:tcPr>
          <w:p w14:paraId="67AD03A3" w14:textId="77777777" w:rsidR="00846C69" w:rsidRPr="00526972" w:rsidRDefault="00846C69">
            <w:pPr>
              <w:rPr>
                <w:rFonts w:eastAsia="SimSun"/>
              </w:rPr>
            </w:pPr>
          </w:p>
        </w:tc>
        <w:tc>
          <w:tcPr>
            <w:tcW w:w="2204" w:type="dxa"/>
            <w:tcBorders>
              <w:top w:val="nil"/>
              <w:left w:val="nil"/>
              <w:bottom w:val="nil"/>
              <w:right w:val="nil"/>
            </w:tcBorders>
            <w:hideMark/>
          </w:tcPr>
          <w:p w14:paraId="73716013" w14:textId="77777777" w:rsidR="00846C69" w:rsidRPr="00526972" w:rsidRDefault="00846C69">
            <w:pPr>
              <w:tabs>
                <w:tab w:val="decimal" w:pos="108"/>
              </w:tabs>
              <w:rPr>
                <w:rFonts w:eastAsia="SimSun"/>
              </w:rPr>
            </w:pPr>
            <w:r w:rsidRPr="00526972">
              <w:rPr>
                <w:rFonts w:eastAsia="SimSun"/>
              </w:rPr>
              <w:t>Income</w:t>
            </w:r>
          </w:p>
        </w:tc>
        <w:tc>
          <w:tcPr>
            <w:tcW w:w="975" w:type="dxa"/>
            <w:tcBorders>
              <w:top w:val="nil"/>
              <w:left w:val="nil"/>
              <w:bottom w:val="nil"/>
              <w:right w:val="nil"/>
            </w:tcBorders>
            <w:hideMark/>
          </w:tcPr>
          <w:p w14:paraId="5F7FAD44"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4026E6FD" w14:textId="77777777" w:rsidR="00846C69" w:rsidRPr="00526972" w:rsidRDefault="00846C69">
            <w:pPr>
              <w:tabs>
                <w:tab w:val="decimal" w:pos="283"/>
              </w:tabs>
              <w:rPr>
                <w:rFonts w:eastAsia="SimSun"/>
                <w:color w:val="000000"/>
              </w:rPr>
            </w:pPr>
            <w:r w:rsidRPr="00526972">
              <w:t>-3.10</w:t>
            </w:r>
            <w:r w:rsidRPr="00526972">
              <w:rPr>
                <w:rFonts w:eastAsia="SimSun"/>
                <w:color w:val="000000"/>
                <w:vertAlign w:val="superscript"/>
              </w:rPr>
              <w:t>**</w:t>
            </w:r>
          </w:p>
        </w:tc>
      </w:tr>
      <w:tr w:rsidR="00846C69" w:rsidRPr="00526972" w14:paraId="2171B7ED" w14:textId="77777777" w:rsidTr="00846C69">
        <w:tc>
          <w:tcPr>
            <w:tcW w:w="916" w:type="dxa"/>
            <w:tcBorders>
              <w:top w:val="nil"/>
              <w:left w:val="nil"/>
              <w:bottom w:val="nil"/>
              <w:right w:val="nil"/>
            </w:tcBorders>
          </w:tcPr>
          <w:p w14:paraId="36B6DAFB" w14:textId="77777777" w:rsidR="00846C69" w:rsidRPr="00526972" w:rsidRDefault="00846C69">
            <w:pPr>
              <w:rPr>
                <w:rFonts w:eastAsia="SimSun"/>
              </w:rPr>
            </w:pPr>
          </w:p>
        </w:tc>
        <w:tc>
          <w:tcPr>
            <w:tcW w:w="2204" w:type="dxa"/>
            <w:tcBorders>
              <w:top w:val="nil"/>
              <w:left w:val="nil"/>
              <w:bottom w:val="nil"/>
              <w:right w:val="nil"/>
            </w:tcBorders>
            <w:hideMark/>
          </w:tcPr>
          <w:p w14:paraId="1FFBAEA5" w14:textId="77777777" w:rsidR="00846C69" w:rsidRPr="00526972" w:rsidRDefault="00846C69">
            <w:pPr>
              <w:tabs>
                <w:tab w:val="decimal" w:pos="108"/>
              </w:tabs>
              <w:rPr>
                <w:rFonts w:eastAsia="SimSun"/>
              </w:rPr>
            </w:pPr>
            <w:r w:rsidRPr="00526972">
              <w:rPr>
                <w:rFonts w:eastAsia="SimSun"/>
              </w:rPr>
              <w:t>Relationship Status</w:t>
            </w:r>
          </w:p>
        </w:tc>
        <w:tc>
          <w:tcPr>
            <w:tcW w:w="975" w:type="dxa"/>
            <w:tcBorders>
              <w:top w:val="nil"/>
              <w:left w:val="nil"/>
              <w:bottom w:val="nil"/>
              <w:right w:val="nil"/>
            </w:tcBorders>
            <w:hideMark/>
          </w:tcPr>
          <w:p w14:paraId="1567B328"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4650B662" w14:textId="77777777" w:rsidR="00846C69" w:rsidRPr="00526972" w:rsidRDefault="00846C69">
            <w:pPr>
              <w:tabs>
                <w:tab w:val="decimal" w:pos="283"/>
              </w:tabs>
              <w:rPr>
                <w:rFonts w:eastAsia="SimSun"/>
                <w:color w:val="000000"/>
              </w:rPr>
            </w:pPr>
            <w:r w:rsidRPr="00526972">
              <w:t>-0.09</w:t>
            </w:r>
          </w:p>
        </w:tc>
      </w:tr>
      <w:tr w:rsidR="00846C69" w:rsidRPr="00526972" w14:paraId="023A741D" w14:textId="77777777" w:rsidTr="00846C69">
        <w:tc>
          <w:tcPr>
            <w:tcW w:w="916" w:type="dxa"/>
            <w:tcBorders>
              <w:top w:val="nil"/>
              <w:left w:val="nil"/>
              <w:bottom w:val="nil"/>
              <w:right w:val="nil"/>
            </w:tcBorders>
          </w:tcPr>
          <w:p w14:paraId="22A9CF46" w14:textId="77777777" w:rsidR="00846C69" w:rsidRPr="00526972" w:rsidRDefault="00846C69">
            <w:pPr>
              <w:rPr>
                <w:rFonts w:eastAsia="SimSun"/>
              </w:rPr>
            </w:pPr>
          </w:p>
        </w:tc>
        <w:tc>
          <w:tcPr>
            <w:tcW w:w="2204" w:type="dxa"/>
            <w:tcBorders>
              <w:top w:val="nil"/>
              <w:left w:val="nil"/>
              <w:bottom w:val="nil"/>
              <w:right w:val="nil"/>
            </w:tcBorders>
            <w:hideMark/>
          </w:tcPr>
          <w:p w14:paraId="6781718A" w14:textId="77777777" w:rsidR="00846C69" w:rsidRPr="00526972" w:rsidRDefault="00846C69">
            <w:pPr>
              <w:tabs>
                <w:tab w:val="decimal" w:pos="108"/>
              </w:tabs>
              <w:rPr>
                <w:rFonts w:eastAsia="SimSun"/>
              </w:rPr>
            </w:pPr>
            <w:r w:rsidRPr="00526972">
              <w:rPr>
                <w:rFonts w:eastAsia="SimSun"/>
              </w:rPr>
              <w:t>Education</w:t>
            </w:r>
          </w:p>
        </w:tc>
        <w:tc>
          <w:tcPr>
            <w:tcW w:w="975" w:type="dxa"/>
            <w:tcBorders>
              <w:top w:val="nil"/>
              <w:left w:val="nil"/>
              <w:bottom w:val="nil"/>
              <w:right w:val="nil"/>
            </w:tcBorders>
            <w:hideMark/>
          </w:tcPr>
          <w:p w14:paraId="6BEDB56A" w14:textId="77777777" w:rsidR="00846C69" w:rsidRPr="00526972" w:rsidRDefault="00846C69">
            <w:pPr>
              <w:tabs>
                <w:tab w:val="decimal" w:pos="283"/>
              </w:tabs>
              <w:rPr>
                <w:rFonts w:eastAsia="SimSun"/>
                <w:color w:val="000000"/>
              </w:rPr>
            </w:pPr>
            <w:r w:rsidRPr="00526972">
              <w:t>-0.03</w:t>
            </w:r>
          </w:p>
        </w:tc>
        <w:tc>
          <w:tcPr>
            <w:tcW w:w="975" w:type="dxa"/>
            <w:tcBorders>
              <w:top w:val="nil"/>
              <w:left w:val="nil"/>
              <w:bottom w:val="nil"/>
              <w:right w:val="nil"/>
            </w:tcBorders>
            <w:hideMark/>
          </w:tcPr>
          <w:p w14:paraId="19558E22" w14:textId="77777777" w:rsidR="00846C69" w:rsidRPr="00526972" w:rsidRDefault="00846C69">
            <w:pPr>
              <w:tabs>
                <w:tab w:val="decimal" w:pos="283"/>
              </w:tabs>
              <w:rPr>
                <w:rFonts w:eastAsia="SimSun"/>
                <w:color w:val="000000"/>
              </w:rPr>
            </w:pPr>
            <w:r w:rsidRPr="00526972">
              <w:t>-1.39</w:t>
            </w:r>
          </w:p>
        </w:tc>
      </w:tr>
      <w:tr w:rsidR="00846C69" w:rsidRPr="00526972" w14:paraId="5F43D7BF" w14:textId="77777777" w:rsidTr="00846C69">
        <w:tc>
          <w:tcPr>
            <w:tcW w:w="916" w:type="dxa"/>
            <w:tcBorders>
              <w:top w:val="nil"/>
              <w:left w:val="nil"/>
              <w:bottom w:val="nil"/>
              <w:right w:val="nil"/>
            </w:tcBorders>
          </w:tcPr>
          <w:p w14:paraId="17853422" w14:textId="77777777" w:rsidR="00846C69" w:rsidRPr="00526972" w:rsidRDefault="00846C69">
            <w:pPr>
              <w:rPr>
                <w:rFonts w:eastAsia="SimSun"/>
              </w:rPr>
            </w:pPr>
          </w:p>
        </w:tc>
        <w:tc>
          <w:tcPr>
            <w:tcW w:w="2204" w:type="dxa"/>
            <w:tcBorders>
              <w:top w:val="nil"/>
              <w:left w:val="nil"/>
              <w:bottom w:val="nil"/>
              <w:right w:val="nil"/>
            </w:tcBorders>
            <w:hideMark/>
          </w:tcPr>
          <w:p w14:paraId="6C2DCDA6" w14:textId="77777777" w:rsidR="00846C69" w:rsidRPr="00526972" w:rsidRDefault="00846C69">
            <w:pPr>
              <w:tabs>
                <w:tab w:val="decimal" w:pos="108"/>
              </w:tabs>
              <w:rPr>
                <w:rFonts w:eastAsia="SimSun"/>
              </w:rPr>
            </w:pPr>
            <w:r w:rsidRPr="00526972">
              <w:rPr>
                <w:rFonts w:eastAsia="SimSun"/>
              </w:rPr>
              <w:t>Agreeableness</w:t>
            </w:r>
          </w:p>
        </w:tc>
        <w:tc>
          <w:tcPr>
            <w:tcW w:w="975" w:type="dxa"/>
            <w:tcBorders>
              <w:top w:val="nil"/>
              <w:left w:val="nil"/>
              <w:bottom w:val="nil"/>
              <w:right w:val="nil"/>
            </w:tcBorders>
            <w:hideMark/>
          </w:tcPr>
          <w:p w14:paraId="34374D38" w14:textId="77777777" w:rsidR="00846C69" w:rsidRPr="00526972" w:rsidRDefault="00846C69">
            <w:pPr>
              <w:tabs>
                <w:tab w:val="decimal" w:pos="283"/>
              </w:tabs>
            </w:pPr>
            <w:r w:rsidRPr="00526972">
              <w:t>0.14</w:t>
            </w:r>
          </w:p>
        </w:tc>
        <w:tc>
          <w:tcPr>
            <w:tcW w:w="975" w:type="dxa"/>
            <w:tcBorders>
              <w:top w:val="nil"/>
              <w:left w:val="nil"/>
              <w:bottom w:val="nil"/>
              <w:right w:val="nil"/>
            </w:tcBorders>
            <w:hideMark/>
          </w:tcPr>
          <w:p w14:paraId="489A372F" w14:textId="77777777" w:rsidR="00846C69" w:rsidRPr="00526972" w:rsidRDefault="00846C69">
            <w:pPr>
              <w:tabs>
                <w:tab w:val="decimal" w:pos="283"/>
              </w:tabs>
            </w:pPr>
            <w:r w:rsidRPr="00526972">
              <w:t>2.29</w:t>
            </w:r>
            <w:r w:rsidRPr="00526972">
              <w:rPr>
                <w:vertAlign w:val="superscript"/>
              </w:rPr>
              <w:t>*</w:t>
            </w:r>
          </w:p>
        </w:tc>
      </w:tr>
      <w:tr w:rsidR="00846C69" w:rsidRPr="00526972" w14:paraId="2F267BB5" w14:textId="77777777" w:rsidTr="00846C69">
        <w:tc>
          <w:tcPr>
            <w:tcW w:w="916" w:type="dxa"/>
            <w:tcBorders>
              <w:top w:val="nil"/>
              <w:left w:val="nil"/>
              <w:bottom w:val="nil"/>
              <w:right w:val="nil"/>
            </w:tcBorders>
          </w:tcPr>
          <w:p w14:paraId="48B893C7" w14:textId="77777777" w:rsidR="00846C69" w:rsidRPr="00526972" w:rsidRDefault="00846C69">
            <w:pPr>
              <w:rPr>
                <w:rFonts w:eastAsia="SimSun"/>
              </w:rPr>
            </w:pPr>
          </w:p>
        </w:tc>
        <w:tc>
          <w:tcPr>
            <w:tcW w:w="2204" w:type="dxa"/>
            <w:tcBorders>
              <w:top w:val="nil"/>
              <w:left w:val="nil"/>
              <w:bottom w:val="nil"/>
              <w:right w:val="nil"/>
            </w:tcBorders>
            <w:hideMark/>
          </w:tcPr>
          <w:p w14:paraId="6C0A0784" w14:textId="77777777" w:rsidR="00846C69" w:rsidRPr="00526972" w:rsidRDefault="00846C69">
            <w:pPr>
              <w:tabs>
                <w:tab w:val="decimal" w:pos="108"/>
              </w:tabs>
              <w:rPr>
                <w:rFonts w:eastAsia="SimSun"/>
              </w:rPr>
            </w:pPr>
            <w:r w:rsidRPr="00526972">
              <w:rPr>
                <w:rFonts w:eastAsia="SimSun"/>
              </w:rPr>
              <w:t>Neuroticism</w:t>
            </w:r>
          </w:p>
        </w:tc>
        <w:tc>
          <w:tcPr>
            <w:tcW w:w="975" w:type="dxa"/>
            <w:tcBorders>
              <w:top w:val="nil"/>
              <w:left w:val="nil"/>
              <w:bottom w:val="nil"/>
              <w:right w:val="nil"/>
            </w:tcBorders>
            <w:hideMark/>
          </w:tcPr>
          <w:p w14:paraId="57CF4511" w14:textId="77777777" w:rsidR="00846C69" w:rsidRPr="00526972" w:rsidRDefault="00846C69">
            <w:pPr>
              <w:tabs>
                <w:tab w:val="decimal" w:pos="283"/>
              </w:tabs>
              <w:rPr>
                <w:rFonts w:eastAsia="SimSun"/>
                <w:color w:val="000000"/>
              </w:rPr>
            </w:pPr>
            <w:r w:rsidRPr="00526972">
              <w:t>0.06</w:t>
            </w:r>
          </w:p>
        </w:tc>
        <w:tc>
          <w:tcPr>
            <w:tcW w:w="975" w:type="dxa"/>
            <w:tcBorders>
              <w:top w:val="nil"/>
              <w:left w:val="nil"/>
              <w:bottom w:val="nil"/>
              <w:right w:val="nil"/>
            </w:tcBorders>
            <w:hideMark/>
          </w:tcPr>
          <w:p w14:paraId="45998F97" w14:textId="77777777" w:rsidR="00846C69" w:rsidRPr="00526972" w:rsidRDefault="00846C69">
            <w:pPr>
              <w:tabs>
                <w:tab w:val="decimal" w:pos="283"/>
              </w:tabs>
              <w:rPr>
                <w:rFonts w:eastAsia="SimSun"/>
                <w:color w:val="000000"/>
              </w:rPr>
            </w:pPr>
            <w:r w:rsidRPr="00526972">
              <w:t>1.38</w:t>
            </w:r>
          </w:p>
        </w:tc>
      </w:tr>
      <w:tr w:rsidR="00846C69" w:rsidRPr="00526972" w14:paraId="602D1A72" w14:textId="77777777" w:rsidTr="00846C69">
        <w:tc>
          <w:tcPr>
            <w:tcW w:w="916" w:type="dxa"/>
            <w:tcBorders>
              <w:top w:val="nil"/>
              <w:left w:val="nil"/>
              <w:bottom w:val="nil"/>
              <w:right w:val="nil"/>
            </w:tcBorders>
          </w:tcPr>
          <w:p w14:paraId="72649F26" w14:textId="77777777" w:rsidR="00846C69" w:rsidRPr="00526972" w:rsidRDefault="00846C69">
            <w:pPr>
              <w:rPr>
                <w:rFonts w:eastAsia="SimSun"/>
              </w:rPr>
            </w:pPr>
          </w:p>
        </w:tc>
        <w:tc>
          <w:tcPr>
            <w:tcW w:w="2204" w:type="dxa"/>
            <w:tcBorders>
              <w:top w:val="nil"/>
              <w:left w:val="nil"/>
              <w:bottom w:val="nil"/>
              <w:right w:val="nil"/>
            </w:tcBorders>
            <w:hideMark/>
          </w:tcPr>
          <w:p w14:paraId="193A7130" w14:textId="77777777" w:rsidR="00846C69" w:rsidRPr="00526972" w:rsidRDefault="00846C69">
            <w:pPr>
              <w:tabs>
                <w:tab w:val="decimal" w:pos="108"/>
              </w:tabs>
              <w:rPr>
                <w:rFonts w:eastAsia="SimSun"/>
              </w:rPr>
            </w:pPr>
            <w:r w:rsidRPr="00526972">
              <w:rPr>
                <w:rFonts w:eastAsia="SimSun"/>
              </w:rPr>
              <w:t>Conscientiousness</w:t>
            </w:r>
          </w:p>
        </w:tc>
        <w:tc>
          <w:tcPr>
            <w:tcW w:w="975" w:type="dxa"/>
            <w:tcBorders>
              <w:top w:val="nil"/>
              <w:left w:val="nil"/>
              <w:bottom w:val="nil"/>
              <w:right w:val="nil"/>
            </w:tcBorders>
            <w:hideMark/>
          </w:tcPr>
          <w:p w14:paraId="721505FE" w14:textId="77777777" w:rsidR="00846C69" w:rsidRPr="00526972" w:rsidRDefault="00846C69">
            <w:pPr>
              <w:tabs>
                <w:tab w:val="decimal" w:pos="283"/>
              </w:tabs>
              <w:rPr>
                <w:rFonts w:eastAsia="SimSun"/>
                <w:color w:val="000000"/>
              </w:rPr>
            </w:pPr>
            <w:r w:rsidRPr="00526972">
              <w:t>0.04</w:t>
            </w:r>
          </w:p>
        </w:tc>
        <w:tc>
          <w:tcPr>
            <w:tcW w:w="975" w:type="dxa"/>
            <w:tcBorders>
              <w:top w:val="nil"/>
              <w:left w:val="nil"/>
              <w:bottom w:val="nil"/>
              <w:right w:val="nil"/>
            </w:tcBorders>
            <w:hideMark/>
          </w:tcPr>
          <w:p w14:paraId="2B93CD06" w14:textId="77777777" w:rsidR="00846C69" w:rsidRPr="00526972" w:rsidRDefault="00846C69">
            <w:pPr>
              <w:tabs>
                <w:tab w:val="decimal" w:pos="283"/>
              </w:tabs>
              <w:rPr>
                <w:rFonts w:eastAsia="SimSun"/>
                <w:color w:val="000000"/>
              </w:rPr>
            </w:pPr>
            <w:r w:rsidRPr="00526972">
              <w:t>0.67</w:t>
            </w:r>
          </w:p>
        </w:tc>
      </w:tr>
      <w:tr w:rsidR="00846C69" w:rsidRPr="00526972" w14:paraId="4084C8CE" w14:textId="77777777" w:rsidTr="00846C69">
        <w:tc>
          <w:tcPr>
            <w:tcW w:w="916" w:type="dxa"/>
            <w:tcBorders>
              <w:top w:val="nil"/>
              <w:left w:val="nil"/>
              <w:bottom w:val="nil"/>
              <w:right w:val="nil"/>
            </w:tcBorders>
          </w:tcPr>
          <w:p w14:paraId="3D5C7B41" w14:textId="77777777" w:rsidR="00846C69" w:rsidRPr="00526972" w:rsidRDefault="00846C69">
            <w:pPr>
              <w:tabs>
                <w:tab w:val="decimal" w:pos="108"/>
              </w:tabs>
              <w:rPr>
                <w:rFonts w:eastAsia="SimSun"/>
              </w:rPr>
            </w:pPr>
          </w:p>
        </w:tc>
        <w:tc>
          <w:tcPr>
            <w:tcW w:w="2204" w:type="dxa"/>
            <w:tcBorders>
              <w:top w:val="nil"/>
              <w:left w:val="nil"/>
              <w:bottom w:val="nil"/>
              <w:right w:val="nil"/>
            </w:tcBorders>
            <w:hideMark/>
          </w:tcPr>
          <w:p w14:paraId="1FF13F69" w14:textId="77777777" w:rsidR="00846C69" w:rsidRPr="00526972" w:rsidRDefault="00846C69">
            <w:pPr>
              <w:tabs>
                <w:tab w:val="decimal" w:pos="108"/>
              </w:tabs>
              <w:rPr>
                <w:rFonts w:eastAsia="SimSun"/>
              </w:rPr>
            </w:pPr>
            <w:r w:rsidRPr="00526972">
              <w:rPr>
                <w:rFonts w:eastAsia="SimSun"/>
              </w:rPr>
              <w:t>Extraversion</w:t>
            </w:r>
          </w:p>
        </w:tc>
        <w:tc>
          <w:tcPr>
            <w:tcW w:w="975" w:type="dxa"/>
            <w:tcBorders>
              <w:top w:val="nil"/>
              <w:left w:val="nil"/>
              <w:bottom w:val="nil"/>
              <w:right w:val="nil"/>
            </w:tcBorders>
            <w:hideMark/>
          </w:tcPr>
          <w:p w14:paraId="051A6DF9" w14:textId="77777777" w:rsidR="00846C69" w:rsidRPr="00526972" w:rsidRDefault="00846C69">
            <w:pPr>
              <w:tabs>
                <w:tab w:val="decimal" w:pos="283"/>
              </w:tabs>
              <w:rPr>
                <w:rFonts w:eastAsia="SimSun"/>
                <w:color w:val="000000"/>
              </w:rPr>
            </w:pPr>
            <w:r w:rsidRPr="00526972">
              <w:t>0.01</w:t>
            </w:r>
          </w:p>
        </w:tc>
        <w:tc>
          <w:tcPr>
            <w:tcW w:w="975" w:type="dxa"/>
            <w:tcBorders>
              <w:top w:val="nil"/>
              <w:left w:val="nil"/>
              <w:bottom w:val="nil"/>
              <w:right w:val="nil"/>
            </w:tcBorders>
            <w:hideMark/>
          </w:tcPr>
          <w:p w14:paraId="61F9A03A" w14:textId="77777777" w:rsidR="00846C69" w:rsidRPr="00526972" w:rsidRDefault="00846C69">
            <w:pPr>
              <w:tabs>
                <w:tab w:val="decimal" w:pos="283"/>
              </w:tabs>
              <w:rPr>
                <w:rFonts w:eastAsia="SimSun"/>
                <w:color w:val="000000"/>
              </w:rPr>
            </w:pPr>
            <w:r w:rsidRPr="00526972">
              <w:t>0.19</w:t>
            </w:r>
          </w:p>
        </w:tc>
      </w:tr>
      <w:tr w:rsidR="00846C69" w:rsidRPr="00526972" w14:paraId="30719262" w14:textId="77777777" w:rsidTr="00846C69">
        <w:tc>
          <w:tcPr>
            <w:tcW w:w="916" w:type="dxa"/>
            <w:tcBorders>
              <w:top w:val="nil"/>
              <w:left w:val="nil"/>
              <w:bottom w:val="nil"/>
              <w:right w:val="nil"/>
            </w:tcBorders>
          </w:tcPr>
          <w:p w14:paraId="41186AB7" w14:textId="77777777" w:rsidR="00846C69" w:rsidRPr="00526972" w:rsidRDefault="00846C69">
            <w:pPr>
              <w:rPr>
                <w:rFonts w:eastAsia="SimSun"/>
              </w:rPr>
            </w:pPr>
          </w:p>
        </w:tc>
        <w:tc>
          <w:tcPr>
            <w:tcW w:w="2204" w:type="dxa"/>
            <w:tcBorders>
              <w:top w:val="nil"/>
              <w:left w:val="nil"/>
              <w:bottom w:val="nil"/>
              <w:right w:val="nil"/>
            </w:tcBorders>
            <w:hideMark/>
          </w:tcPr>
          <w:p w14:paraId="60C2CD30" w14:textId="77777777" w:rsidR="00846C69" w:rsidRPr="00526972" w:rsidRDefault="00846C69">
            <w:pPr>
              <w:tabs>
                <w:tab w:val="decimal" w:pos="108"/>
              </w:tabs>
              <w:rPr>
                <w:rFonts w:eastAsia="SimSun"/>
              </w:rPr>
            </w:pPr>
            <w:r w:rsidRPr="00526972">
              <w:rPr>
                <w:rFonts w:eastAsia="SimSun"/>
              </w:rPr>
              <w:t>Openness</w:t>
            </w:r>
          </w:p>
        </w:tc>
        <w:tc>
          <w:tcPr>
            <w:tcW w:w="975" w:type="dxa"/>
            <w:tcBorders>
              <w:top w:val="nil"/>
              <w:left w:val="nil"/>
              <w:bottom w:val="nil"/>
              <w:right w:val="nil"/>
            </w:tcBorders>
            <w:hideMark/>
          </w:tcPr>
          <w:p w14:paraId="2C469B0E" w14:textId="77777777" w:rsidR="00846C69" w:rsidRPr="00526972" w:rsidRDefault="00846C69">
            <w:pPr>
              <w:tabs>
                <w:tab w:val="decimal" w:pos="283"/>
              </w:tabs>
              <w:rPr>
                <w:rFonts w:eastAsia="SimSun"/>
                <w:color w:val="000000"/>
              </w:rPr>
            </w:pPr>
            <w:r w:rsidRPr="00526972">
              <w:t>0.18</w:t>
            </w:r>
          </w:p>
        </w:tc>
        <w:tc>
          <w:tcPr>
            <w:tcW w:w="975" w:type="dxa"/>
            <w:tcBorders>
              <w:top w:val="nil"/>
              <w:left w:val="nil"/>
              <w:bottom w:val="nil"/>
              <w:right w:val="nil"/>
            </w:tcBorders>
            <w:hideMark/>
          </w:tcPr>
          <w:p w14:paraId="2BB74227" w14:textId="77777777" w:rsidR="00846C69" w:rsidRPr="00526972" w:rsidRDefault="00846C69">
            <w:pPr>
              <w:tabs>
                <w:tab w:val="decimal" w:pos="283"/>
              </w:tabs>
              <w:rPr>
                <w:rFonts w:eastAsia="SimSun"/>
                <w:color w:val="000000"/>
              </w:rPr>
            </w:pPr>
            <w:r w:rsidRPr="00526972">
              <w:t>3.01</w:t>
            </w:r>
            <w:r w:rsidRPr="00526972">
              <w:rPr>
                <w:rFonts w:eastAsia="SimSun"/>
                <w:color w:val="000000"/>
                <w:vertAlign w:val="superscript"/>
              </w:rPr>
              <w:t>**</w:t>
            </w:r>
          </w:p>
        </w:tc>
      </w:tr>
      <w:tr w:rsidR="00846C69" w:rsidRPr="00526972" w14:paraId="63A848DA" w14:textId="77777777" w:rsidTr="00846C69">
        <w:tc>
          <w:tcPr>
            <w:tcW w:w="916" w:type="dxa"/>
            <w:tcBorders>
              <w:top w:val="nil"/>
              <w:left w:val="nil"/>
              <w:bottom w:val="single" w:sz="4" w:space="0" w:color="auto"/>
              <w:right w:val="nil"/>
            </w:tcBorders>
          </w:tcPr>
          <w:p w14:paraId="100986A2" w14:textId="77777777" w:rsidR="00846C69" w:rsidRPr="00526972" w:rsidRDefault="00846C69">
            <w:pPr>
              <w:rPr>
                <w:rFonts w:eastAsia="SimSun"/>
              </w:rPr>
            </w:pPr>
          </w:p>
        </w:tc>
        <w:tc>
          <w:tcPr>
            <w:tcW w:w="2204" w:type="dxa"/>
            <w:tcBorders>
              <w:top w:val="nil"/>
              <w:left w:val="nil"/>
              <w:bottom w:val="single" w:sz="4" w:space="0" w:color="auto"/>
              <w:right w:val="nil"/>
            </w:tcBorders>
            <w:hideMark/>
          </w:tcPr>
          <w:p w14:paraId="587E9DD6" w14:textId="77777777" w:rsidR="00846C69" w:rsidRPr="00526972" w:rsidRDefault="00846C69">
            <w:pPr>
              <w:tabs>
                <w:tab w:val="decimal" w:pos="108"/>
              </w:tabs>
              <w:rPr>
                <w:rFonts w:eastAsia="SimSun"/>
              </w:rPr>
            </w:pPr>
            <w:r w:rsidRPr="00526972">
              <w:rPr>
                <w:rFonts w:eastAsia="SimSun"/>
              </w:rPr>
              <w:t xml:space="preserve">Nostalgia </w:t>
            </w:r>
          </w:p>
        </w:tc>
        <w:tc>
          <w:tcPr>
            <w:tcW w:w="975" w:type="dxa"/>
            <w:tcBorders>
              <w:top w:val="nil"/>
              <w:left w:val="nil"/>
              <w:bottom w:val="single" w:sz="4" w:space="0" w:color="auto"/>
              <w:right w:val="nil"/>
            </w:tcBorders>
            <w:hideMark/>
          </w:tcPr>
          <w:p w14:paraId="0C7A024C" w14:textId="77777777" w:rsidR="00846C69" w:rsidRPr="00526972" w:rsidRDefault="00846C69">
            <w:pPr>
              <w:tabs>
                <w:tab w:val="decimal" w:pos="283"/>
              </w:tabs>
            </w:pPr>
            <w:r w:rsidRPr="00526972">
              <w:t>0.08</w:t>
            </w:r>
          </w:p>
        </w:tc>
        <w:tc>
          <w:tcPr>
            <w:tcW w:w="975" w:type="dxa"/>
            <w:tcBorders>
              <w:top w:val="nil"/>
              <w:left w:val="nil"/>
              <w:bottom w:val="single" w:sz="4" w:space="0" w:color="auto"/>
              <w:right w:val="nil"/>
            </w:tcBorders>
            <w:hideMark/>
          </w:tcPr>
          <w:p w14:paraId="3FB6D222" w14:textId="77777777" w:rsidR="00846C69" w:rsidRPr="00526972" w:rsidRDefault="00846C69">
            <w:pPr>
              <w:tabs>
                <w:tab w:val="decimal" w:pos="283"/>
              </w:tabs>
            </w:pPr>
            <w:r w:rsidRPr="00526972">
              <w:t>2.65</w:t>
            </w:r>
            <w:r w:rsidRPr="00526972">
              <w:rPr>
                <w:rFonts w:eastAsia="SimSun"/>
                <w:color w:val="000000"/>
                <w:vertAlign w:val="superscript"/>
              </w:rPr>
              <w:t>**</w:t>
            </w:r>
          </w:p>
        </w:tc>
      </w:tr>
      <w:tr w:rsidR="00846C69" w:rsidRPr="00526972" w14:paraId="4D40A2D3" w14:textId="77777777" w:rsidTr="00846C69">
        <w:tc>
          <w:tcPr>
            <w:tcW w:w="5070" w:type="dxa"/>
            <w:gridSpan w:val="4"/>
            <w:tcBorders>
              <w:top w:val="single" w:sz="4" w:space="0" w:color="auto"/>
              <w:left w:val="nil"/>
              <w:bottom w:val="nil"/>
              <w:right w:val="nil"/>
            </w:tcBorders>
          </w:tcPr>
          <w:p w14:paraId="49FFBF9E" w14:textId="77777777" w:rsidR="00846C69" w:rsidRPr="00526972" w:rsidRDefault="00846C69">
            <w:pPr>
              <w:tabs>
                <w:tab w:val="decimal" w:pos="108"/>
              </w:tabs>
              <w:spacing w:before="60"/>
              <w:rPr>
                <w:rFonts w:eastAsia="SimSun"/>
                <w:i/>
                <w:iCs/>
              </w:rPr>
            </w:pPr>
          </w:p>
          <w:p w14:paraId="7366E3DE" w14:textId="77777777" w:rsidR="00846C69" w:rsidRPr="00526972" w:rsidRDefault="00846C69">
            <w:pPr>
              <w:tabs>
                <w:tab w:val="decimal" w:pos="108"/>
              </w:tabs>
              <w:spacing w:before="60"/>
              <w:rPr>
                <w:rFonts w:eastAsia="SimSun"/>
              </w:rPr>
            </w:pPr>
            <w:r w:rsidRPr="00526972">
              <w:rPr>
                <w:rFonts w:eastAsia="SimSun"/>
                <w:i/>
                <w:iCs/>
              </w:rPr>
              <w:t>Note</w:t>
            </w:r>
            <w:r w:rsidRPr="00526972">
              <w:rPr>
                <w:rFonts w:eastAsia="SimSun"/>
              </w:rPr>
              <w:t xml:space="preserve">. † </w:t>
            </w:r>
            <w:r w:rsidRPr="00526972">
              <w:rPr>
                <w:rFonts w:eastAsia="SimSun"/>
                <w:i/>
                <w:iCs/>
              </w:rPr>
              <w:t>p</w:t>
            </w:r>
            <w:r w:rsidRPr="00526972">
              <w:rPr>
                <w:rFonts w:eastAsia="SimSun"/>
              </w:rPr>
              <w:t xml:space="preserve"> &lt; .10, * </w:t>
            </w:r>
            <w:r w:rsidRPr="00526972">
              <w:rPr>
                <w:rFonts w:eastAsia="SimSun"/>
                <w:i/>
                <w:iCs/>
              </w:rPr>
              <w:t>p</w:t>
            </w:r>
            <w:r w:rsidRPr="00526972">
              <w:rPr>
                <w:rFonts w:eastAsia="SimSun"/>
              </w:rPr>
              <w:t xml:space="preserve"> &lt; .05, ** </w:t>
            </w:r>
            <w:r w:rsidRPr="00526972">
              <w:rPr>
                <w:rFonts w:eastAsia="SimSun"/>
                <w:i/>
                <w:iCs/>
              </w:rPr>
              <w:t>p</w:t>
            </w:r>
            <w:r w:rsidRPr="00526972">
              <w:rPr>
                <w:rFonts w:eastAsia="SimSun"/>
              </w:rPr>
              <w:t xml:space="preserve"> &lt; .001. Gender was coded as 0 = </w:t>
            </w:r>
            <w:r w:rsidRPr="00526972">
              <w:rPr>
                <w:rFonts w:eastAsia="SimSun"/>
                <w:i/>
                <w:iCs/>
              </w:rPr>
              <w:t>men</w:t>
            </w:r>
            <w:r w:rsidRPr="00526972">
              <w:rPr>
                <w:rFonts w:eastAsia="SimSun"/>
              </w:rPr>
              <w:t xml:space="preserve">, 1 = </w:t>
            </w:r>
            <w:r w:rsidRPr="00526972">
              <w:rPr>
                <w:rFonts w:eastAsia="SimSun"/>
                <w:i/>
                <w:iCs/>
              </w:rPr>
              <w:t>women</w:t>
            </w:r>
            <w:r w:rsidRPr="00526972">
              <w:rPr>
                <w:rFonts w:eastAsia="SimSun"/>
              </w:rPr>
              <w:t xml:space="preserve">. </w:t>
            </w:r>
            <w:r w:rsidRPr="00526972">
              <w:rPr>
                <w:rFonts w:eastAsia="SimSun"/>
                <w:i/>
                <w:iCs/>
              </w:rPr>
              <w:t>N</w:t>
            </w:r>
            <w:r w:rsidRPr="00526972">
              <w:rPr>
                <w:rFonts w:eastAsia="SimSun"/>
              </w:rPr>
              <w:t xml:space="preserve"> = 315. Step 1 </w:t>
            </w:r>
            <w:r w:rsidRPr="00526972">
              <w:rPr>
                <w:rFonts w:eastAsia="SimSun"/>
                <w:i/>
                <w:iCs/>
              </w:rPr>
              <w:t>df</w:t>
            </w:r>
            <w:r w:rsidRPr="00526972">
              <w:rPr>
                <w:rFonts w:eastAsia="SimSun"/>
              </w:rPr>
              <w:t xml:space="preserve"> = 280, step 2 </w:t>
            </w:r>
            <w:r w:rsidRPr="00526972">
              <w:rPr>
                <w:rFonts w:eastAsia="SimSun"/>
                <w:i/>
                <w:iCs/>
              </w:rPr>
              <w:t>df</w:t>
            </w:r>
            <w:r w:rsidRPr="00526972">
              <w:rPr>
                <w:rFonts w:eastAsia="SimSun"/>
              </w:rPr>
              <w:t xml:space="preserve"> = 275, step 3 </w:t>
            </w:r>
            <w:r w:rsidRPr="00526972">
              <w:rPr>
                <w:rFonts w:eastAsia="SimSun"/>
                <w:i/>
                <w:iCs/>
              </w:rPr>
              <w:t>df</w:t>
            </w:r>
            <w:r w:rsidRPr="00526972">
              <w:rPr>
                <w:rFonts w:eastAsia="SimSun"/>
              </w:rPr>
              <w:t xml:space="preserve"> = 274.</w:t>
            </w:r>
          </w:p>
        </w:tc>
      </w:tr>
    </w:tbl>
    <w:p w14:paraId="3D5EF2BB" w14:textId="77777777" w:rsidR="00540E27" w:rsidRPr="00526972" w:rsidRDefault="00540E27" w:rsidP="00420D51">
      <w:pPr>
        <w:rPr>
          <w:rFonts w:ascii="Times New Roman" w:eastAsiaTheme="minorEastAsia" w:hAnsi="Times New Roman" w:cs="Times New Roman"/>
          <w:noProof/>
          <w:sz w:val="24"/>
          <w:szCs w:val="24"/>
          <w:lang w:eastAsia="zh-CN"/>
        </w:rPr>
        <w:sectPr w:rsidR="00540E27" w:rsidRPr="00526972" w:rsidSect="003F50CA">
          <w:pgSz w:w="11906" w:h="16838"/>
          <w:pgMar w:top="1440" w:right="1440" w:bottom="1440" w:left="1440" w:header="708" w:footer="708" w:gutter="0"/>
          <w:pgNumType w:start="27"/>
          <w:cols w:space="708"/>
          <w:titlePg/>
          <w:docGrid w:linePitch="360"/>
        </w:sectPr>
      </w:pPr>
    </w:p>
    <w:tbl>
      <w:tblPr>
        <w:tblW w:w="12049" w:type="dxa"/>
        <w:tblLayout w:type="fixed"/>
        <w:tblLook w:val="04A0" w:firstRow="1" w:lastRow="0" w:firstColumn="1" w:lastColumn="0" w:noHBand="0" w:noVBand="1"/>
      </w:tblPr>
      <w:tblGrid>
        <w:gridCol w:w="568"/>
        <w:gridCol w:w="5670"/>
        <w:gridCol w:w="1276"/>
        <w:gridCol w:w="1133"/>
        <w:gridCol w:w="1276"/>
        <w:gridCol w:w="1276"/>
        <w:gridCol w:w="850"/>
      </w:tblGrid>
      <w:tr w:rsidR="000147CE" w:rsidRPr="00526972" w14:paraId="70650EB5" w14:textId="77777777" w:rsidTr="00E43F17">
        <w:trPr>
          <w:trHeight w:val="315"/>
        </w:trPr>
        <w:tc>
          <w:tcPr>
            <w:tcW w:w="12049" w:type="dxa"/>
            <w:gridSpan w:val="7"/>
          </w:tcPr>
          <w:p w14:paraId="19E4EEBB" w14:textId="017FC01B" w:rsidR="000147CE" w:rsidRPr="00526972" w:rsidRDefault="000147CE" w:rsidP="003F50CA">
            <w:pPr>
              <w:spacing w:after="0" w:line="240" w:lineRule="auto"/>
              <w:rPr>
                <w:rFonts w:ascii="Times New Roman" w:hAnsi="Times New Roman" w:cs="Times New Roman"/>
                <w:b/>
                <w:bCs/>
                <w:color w:val="000000" w:themeColor="text1"/>
                <w:sz w:val="24"/>
                <w:szCs w:val="24"/>
              </w:rPr>
            </w:pPr>
            <w:r w:rsidRPr="00526972">
              <w:rPr>
                <w:rFonts w:ascii="Times New Roman" w:hAnsi="Times New Roman" w:cs="Times New Roman"/>
                <w:b/>
                <w:bCs/>
                <w:color w:val="000000" w:themeColor="text1"/>
                <w:sz w:val="24"/>
                <w:szCs w:val="24"/>
              </w:rPr>
              <w:lastRenderedPageBreak/>
              <w:t>Table 3</w:t>
            </w:r>
          </w:p>
          <w:p w14:paraId="7EA739E5" w14:textId="77777777" w:rsidR="000147CE" w:rsidRPr="00526972" w:rsidRDefault="000147CE" w:rsidP="003F50CA">
            <w:pPr>
              <w:spacing w:after="0" w:line="240" w:lineRule="auto"/>
              <w:rPr>
                <w:rFonts w:ascii="Times New Roman" w:eastAsia="Times New Roman" w:hAnsi="Times New Roman" w:cs="Times New Roman"/>
                <w:b/>
                <w:bCs/>
                <w:color w:val="000000" w:themeColor="text1"/>
                <w:sz w:val="24"/>
                <w:szCs w:val="24"/>
              </w:rPr>
            </w:pPr>
          </w:p>
        </w:tc>
      </w:tr>
      <w:tr w:rsidR="000147CE" w:rsidRPr="00526972" w14:paraId="410ABDCF" w14:textId="77777777" w:rsidTr="00E43F17">
        <w:trPr>
          <w:trHeight w:val="315"/>
        </w:trPr>
        <w:tc>
          <w:tcPr>
            <w:tcW w:w="12049" w:type="dxa"/>
            <w:gridSpan w:val="7"/>
            <w:tcBorders>
              <w:bottom w:val="single" w:sz="4" w:space="0" w:color="auto"/>
            </w:tcBorders>
          </w:tcPr>
          <w:p w14:paraId="6FF23428" w14:textId="2833809D" w:rsidR="000147CE" w:rsidRPr="00526972" w:rsidRDefault="000147CE" w:rsidP="003F50CA">
            <w:pPr>
              <w:spacing w:after="0" w:line="240" w:lineRule="auto"/>
              <w:rPr>
                <w:rFonts w:ascii="Times New Roman" w:hAnsi="Times New Roman" w:cs="Times New Roman"/>
                <w:i/>
                <w:iCs/>
                <w:color w:val="000000" w:themeColor="text1"/>
                <w:sz w:val="24"/>
                <w:szCs w:val="24"/>
              </w:rPr>
            </w:pPr>
            <w:r w:rsidRPr="00526972">
              <w:rPr>
                <w:rFonts w:ascii="Times New Roman" w:hAnsi="Times New Roman" w:cs="Times New Roman"/>
                <w:i/>
                <w:iCs/>
                <w:color w:val="000000" w:themeColor="text1"/>
                <w:sz w:val="24"/>
                <w:szCs w:val="24"/>
              </w:rPr>
              <w:t>Comparison of Alternative Mediational Models in Study 3</w:t>
            </w:r>
          </w:p>
          <w:p w14:paraId="39C7CCDB" w14:textId="77777777" w:rsidR="000147CE" w:rsidRPr="00526972" w:rsidRDefault="000147CE" w:rsidP="003F50CA">
            <w:pPr>
              <w:spacing w:after="0" w:line="240" w:lineRule="auto"/>
              <w:rPr>
                <w:rFonts w:ascii="Times New Roman" w:eastAsia="Times New Roman" w:hAnsi="Times New Roman" w:cs="Times New Roman"/>
                <w:color w:val="000000" w:themeColor="text1"/>
                <w:sz w:val="24"/>
                <w:szCs w:val="24"/>
              </w:rPr>
            </w:pPr>
          </w:p>
        </w:tc>
      </w:tr>
      <w:tr w:rsidR="000147CE" w:rsidRPr="00526972" w14:paraId="6FAF73BD" w14:textId="77777777" w:rsidTr="00E43F17">
        <w:trPr>
          <w:trHeight w:val="315"/>
        </w:trPr>
        <w:tc>
          <w:tcPr>
            <w:tcW w:w="6238" w:type="dxa"/>
            <w:gridSpan w:val="2"/>
            <w:tcBorders>
              <w:top w:val="single" w:sz="4" w:space="0" w:color="auto"/>
              <w:bottom w:val="single" w:sz="4" w:space="0" w:color="auto"/>
            </w:tcBorders>
          </w:tcPr>
          <w:p w14:paraId="54207648" w14:textId="77777777"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lang w:eastAsia="zh-CN"/>
              </w:rPr>
            </w:pPr>
            <w:bookmarkStart w:id="2" w:name="_Hlk78550953"/>
          </w:p>
        </w:tc>
        <w:tc>
          <w:tcPr>
            <w:tcW w:w="1276" w:type="dxa"/>
            <w:tcBorders>
              <w:top w:val="single" w:sz="4" w:space="0" w:color="auto"/>
              <w:bottom w:val="single" w:sz="4" w:space="0" w:color="auto"/>
            </w:tcBorders>
          </w:tcPr>
          <w:p w14:paraId="2E2FCE29" w14:textId="39EE4387"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rPr>
              <w:t>CFI</w:t>
            </w:r>
          </w:p>
        </w:tc>
        <w:tc>
          <w:tcPr>
            <w:tcW w:w="1133" w:type="dxa"/>
            <w:tcBorders>
              <w:top w:val="single" w:sz="4" w:space="0" w:color="auto"/>
              <w:bottom w:val="single" w:sz="4" w:space="0" w:color="auto"/>
            </w:tcBorders>
          </w:tcPr>
          <w:p w14:paraId="3D58DC78" w14:textId="60A458EC"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rPr>
              <w:t>RMSEA</w:t>
            </w:r>
          </w:p>
        </w:tc>
        <w:tc>
          <w:tcPr>
            <w:tcW w:w="1276" w:type="dxa"/>
            <w:tcBorders>
              <w:top w:val="single" w:sz="4" w:space="0" w:color="auto"/>
              <w:bottom w:val="single" w:sz="4" w:space="0" w:color="auto"/>
            </w:tcBorders>
          </w:tcPr>
          <w:p w14:paraId="31E1BC40" w14:textId="4F8C796F"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rPr>
              <w:t>SRMR</w:t>
            </w:r>
          </w:p>
        </w:tc>
        <w:tc>
          <w:tcPr>
            <w:tcW w:w="1276" w:type="dxa"/>
            <w:tcBorders>
              <w:top w:val="single" w:sz="4" w:space="0" w:color="auto"/>
              <w:bottom w:val="single" w:sz="4" w:space="0" w:color="auto"/>
            </w:tcBorders>
            <w:shd w:val="clear" w:color="auto" w:fill="auto"/>
            <w:noWrap/>
            <w:vAlign w:val="bottom"/>
          </w:tcPr>
          <w:p w14:paraId="7C6677F4" w14:textId="6E2F912F"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rPr>
              <w:t>AIC</w:t>
            </w:r>
          </w:p>
        </w:tc>
        <w:tc>
          <w:tcPr>
            <w:tcW w:w="850" w:type="dxa"/>
            <w:tcBorders>
              <w:top w:val="single" w:sz="4" w:space="0" w:color="auto"/>
              <w:bottom w:val="single" w:sz="4" w:space="0" w:color="auto"/>
            </w:tcBorders>
            <w:shd w:val="clear" w:color="auto" w:fill="auto"/>
            <w:noWrap/>
            <w:vAlign w:val="bottom"/>
          </w:tcPr>
          <w:p w14:paraId="0214B6A4" w14:textId="77777777" w:rsidR="000147CE" w:rsidRPr="00526972" w:rsidRDefault="000147CE" w:rsidP="003F50CA">
            <w:pPr>
              <w:spacing w:after="0" w:line="240" w:lineRule="auto"/>
              <w:jc w:val="center"/>
              <w:rPr>
                <w:rFonts w:ascii="Times New Roman" w:eastAsia="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rPr>
              <w:t>ECVI</w:t>
            </w:r>
          </w:p>
        </w:tc>
      </w:tr>
      <w:bookmarkEnd w:id="2"/>
      <w:tr w:rsidR="000147CE" w:rsidRPr="00526972" w14:paraId="34928315" w14:textId="77777777" w:rsidTr="00E43F17">
        <w:trPr>
          <w:trHeight w:val="315"/>
        </w:trPr>
        <w:tc>
          <w:tcPr>
            <w:tcW w:w="568" w:type="dxa"/>
            <w:tcBorders>
              <w:top w:val="single" w:sz="4" w:space="0" w:color="auto"/>
            </w:tcBorders>
          </w:tcPr>
          <w:p w14:paraId="38F8026A"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O</w:t>
            </w:r>
          </w:p>
        </w:tc>
        <w:tc>
          <w:tcPr>
            <w:tcW w:w="5670" w:type="dxa"/>
            <w:tcBorders>
              <w:top w:val="single" w:sz="4" w:space="0" w:color="auto"/>
            </w:tcBorders>
            <w:shd w:val="clear" w:color="auto" w:fill="auto"/>
            <w:noWrap/>
            <w:vAlign w:val="center"/>
          </w:tcPr>
          <w:p w14:paraId="1D816484" w14:textId="77777777" w:rsidR="000147CE" w:rsidRPr="00526972" w:rsidRDefault="000147CE" w:rsidP="000147CE">
            <w:pPr>
              <w:spacing w:after="0" w:line="240" w:lineRule="auto"/>
              <w:rPr>
                <w:rFonts w:ascii="Times New Roman" w:eastAsia="Times New Roman" w:hAnsi="Times New Roman" w:cs="Times New Roman"/>
                <w:color w:val="000000" w:themeColor="text1"/>
                <w:sz w:val="24"/>
                <w:szCs w:val="24"/>
                <w:lang w:eastAsia="zh-CN"/>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w:t>
            </w:r>
          </w:p>
        </w:tc>
        <w:tc>
          <w:tcPr>
            <w:tcW w:w="1276" w:type="dxa"/>
            <w:tcBorders>
              <w:top w:val="single" w:sz="4" w:space="0" w:color="auto"/>
            </w:tcBorders>
            <w:shd w:val="clear" w:color="auto" w:fill="auto"/>
            <w:vAlign w:val="center"/>
          </w:tcPr>
          <w:p w14:paraId="019BD668" w14:textId="0171F04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.98</w:t>
            </w:r>
          </w:p>
        </w:tc>
        <w:tc>
          <w:tcPr>
            <w:tcW w:w="1133" w:type="dxa"/>
            <w:tcBorders>
              <w:top w:val="single" w:sz="4" w:space="0" w:color="auto"/>
            </w:tcBorders>
            <w:shd w:val="clear" w:color="auto" w:fill="auto"/>
            <w:vAlign w:val="center"/>
          </w:tcPr>
          <w:p w14:paraId="6EA47916" w14:textId="1779EF36"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.045</w:t>
            </w:r>
          </w:p>
        </w:tc>
        <w:tc>
          <w:tcPr>
            <w:tcW w:w="1276" w:type="dxa"/>
            <w:tcBorders>
              <w:top w:val="single" w:sz="4" w:space="0" w:color="auto"/>
            </w:tcBorders>
            <w:shd w:val="clear" w:color="auto" w:fill="auto"/>
            <w:vAlign w:val="center"/>
          </w:tcPr>
          <w:p w14:paraId="59A793D3" w14:textId="2CC97D9B"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.049</w:t>
            </w:r>
          </w:p>
        </w:tc>
        <w:tc>
          <w:tcPr>
            <w:tcW w:w="1276" w:type="dxa"/>
            <w:tcBorders>
              <w:top w:val="single" w:sz="4" w:space="0" w:color="auto"/>
            </w:tcBorders>
            <w:shd w:val="clear" w:color="auto" w:fill="auto"/>
            <w:noWrap/>
            <w:vAlign w:val="center"/>
          </w:tcPr>
          <w:p w14:paraId="07F9E4CA" w14:textId="3BFFA69C"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25.97</w:t>
            </w:r>
          </w:p>
        </w:tc>
        <w:tc>
          <w:tcPr>
            <w:tcW w:w="850" w:type="dxa"/>
            <w:tcBorders>
              <w:top w:val="single" w:sz="4" w:space="0" w:color="auto"/>
            </w:tcBorders>
            <w:shd w:val="clear" w:color="auto" w:fill="auto"/>
            <w:noWrap/>
            <w:vAlign w:val="center"/>
          </w:tcPr>
          <w:p w14:paraId="18CABBC7" w14:textId="7777777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0.16</w:t>
            </w:r>
          </w:p>
        </w:tc>
      </w:tr>
      <w:tr w:rsidR="000147CE" w:rsidRPr="00526972" w14:paraId="7DE78662" w14:textId="77777777" w:rsidTr="00E43F17">
        <w:trPr>
          <w:trHeight w:val="315"/>
        </w:trPr>
        <w:tc>
          <w:tcPr>
            <w:tcW w:w="568" w:type="dxa"/>
          </w:tcPr>
          <w:p w14:paraId="73BB8289"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A1</w:t>
            </w:r>
          </w:p>
        </w:tc>
        <w:tc>
          <w:tcPr>
            <w:tcW w:w="5670" w:type="dxa"/>
            <w:shd w:val="clear" w:color="auto" w:fill="auto"/>
            <w:noWrap/>
            <w:vAlign w:val="bottom"/>
          </w:tcPr>
          <w:p w14:paraId="7B8BADAA" w14:textId="77777777" w:rsidR="000147CE" w:rsidRPr="00526972" w:rsidRDefault="000147CE" w:rsidP="000147CE">
            <w:pPr>
              <w:spacing w:after="0" w:line="240" w:lineRule="auto"/>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w:t>
            </w:r>
          </w:p>
        </w:tc>
        <w:tc>
          <w:tcPr>
            <w:tcW w:w="1276" w:type="dxa"/>
            <w:shd w:val="clear" w:color="auto" w:fill="auto"/>
            <w:vAlign w:val="center"/>
          </w:tcPr>
          <w:p w14:paraId="2152C33D" w14:textId="0516E381"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.38</w:t>
            </w:r>
          </w:p>
        </w:tc>
        <w:tc>
          <w:tcPr>
            <w:tcW w:w="1133" w:type="dxa"/>
            <w:shd w:val="clear" w:color="auto" w:fill="auto"/>
            <w:vAlign w:val="center"/>
          </w:tcPr>
          <w:p w14:paraId="6AA99BFC" w14:textId="037981C5"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.289</w:t>
            </w:r>
          </w:p>
        </w:tc>
        <w:tc>
          <w:tcPr>
            <w:tcW w:w="1276" w:type="dxa"/>
            <w:shd w:val="clear" w:color="auto" w:fill="auto"/>
            <w:vAlign w:val="center"/>
          </w:tcPr>
          <w:p w14:paraId="5E6CE838" w14:textId="7EBCD27B" w:rsidR="000147CE" w:rsidRPr="00526972" w:rsidRDefault="00427CE5"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.152</w:t>
            </w:r>
          </w:p>
        </w:tc>
        <w:tc>
          <w:tcPr>
            <w:tcW w:w="1276" w:type="dxa"/>
            <w:shd w:val="clear" w:color="auto" w:fill="auto"/>
            <w:noWrap/>
            <w:vAlign w:val="center"/>
          </w:tcPr>
          <w:p w14:paraId="3892422D" w14:textId="0CDEE7BD"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64.93</w:t>
            </w:r>
          </w:p>
        </w:tc>
        <w:tc>
          <w:tcPr>
            <w:tcW w:w="850" w:type="dxa"/>
            <w:shd w:val="clear" w:color="auto" w:fill="auto"/>
            <w:noWrap/>
            <w:vAlign w:val="center"/>
          </w:tcPr>
          <w:p w14:paraId="5E019615" w14:textId="7777777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0.41</w:t>
            </w:r>
          </w:p>
        </w:tc>
      </w:tr>
      <w:tr w:rsidR="000147CE" w:rsidRPr="00526972" w14:paraId="5734A72B" w14:textId="77777777" w:rsidTr="00E43F17">
        <w:trPr>
          <w:trHeight w:val="315"/>
        </w:trPr>
        <w:tc>
          <w:tcPr>
            <w:tcW w:w="568" w:type="dxa"/>
          </w:tcPr>
          <w:p w14:paraId="361B46E0"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A2</w:t>
            </w:r>
          </w:p>
        </w:tc>
        <w:tc>
          <w:tcPr>
            <w:tcW w:w="5670" w:type="dxa"/>
            <w:shd w:val="clear" w:color="auto" w:fill="auto"/>
            <w:noWrap/>
            <w:vAlign w:val="bottom"/>
          </w:tcPr>
          <w:p w14:paraId="4F7AE128" w14:textId="77777777" w:rsidR="000147CE" w:rsidRPr="00526972" w:rsidRDefault="000147CE" w:rsidP="000147CE">
            <w:pPr>
              <w:spacing w:after="0" w:line="240" w:lineRule="auto"/>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w:t>
            </w:r>
          </w:p>
        </w:tc>
        <w:tc>
          <w:tcPr>
            <w:tcW w:w="1276" w:type="dxa"/>
            <w:shd w:val="clear" w:color="auto" w:fill="auto"/>
            <w:vAlign w:val="center"/>
          </w:tcPr>
          <w:p w14:paraId="7371780B" w14:textId="535A684A" w:rsidR="000147CE" w:rsidRPr="00526972" w:rsidRDefault="00E47E9C"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.86</w:t>
            </w:r>
          </w:p>
        </w:tc>
        <w:tc>
          <w:tcPr>
            <w:tcW w:w="1133" w:type="dxa"/>
            <w:shd w:val="clear" w:color="auto" w:fill="auto"/>
            <w:vAlign w:val="center"/>
          </w:tcPr>
          <w:p w14:paraId="1CF5F1AA" w14:textId="48725B82"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.136</w:t>
            </w:r>
          </w:p>
        </w:tc>
        <w:tc>
          <w:tcPr>
            <w:tcW w:w="1276" w:type="dxa"/>
            <w:shd w:val="clear" w:color="auto" w:fill="auto"/>
            <w:vAlign w:val="center"/>
          </w:tcPr>
          <w:p w14:paraId="3CC67F5E" w14:textId="7D9FB0D8" w:rsidR="000147CE" w:rsidRPr="00526972" w:rsidRDefault="00600D01"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.079</w:t>
            </w:r>
          </w:p>
        </w:tc>
        <w:tc>
          <w:tcPr>
            <w:tcW w:w="1276" w:type="dxa"/>
            <w:shd w:val="clear" w:color="auto" w:fill="auto"/>
            <w:noWrap/>
            <w:vAlign w:val="center"/>
          </w:tcPr>
          <w:p w14:paraId="381C96F2" w14:textId="13158CC8"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33.81</w:t>
            </w:r>
          </w:p>
        </w:tc>
        <w:tc>
          <w:tcPr>
            <w:tcW w:w="850" w:type="dxa"/>
            <w:shd w:val="clear" w:color="auto" w:fill="auto"/>
            <w:noWrap/>
            <w:vAlign w:val="center"/>
          </w:tcPr>
          <w:p w14:paraId="3BD78C78" w14:textId="7777777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0.21</w:t>
            </w:r>
          </w:p>
        </w:tc>
      </w:tr>
      <w:tr w:rsidR="000147CE" w:rsidRPr="00526972" w14:paraId="5529EE95" w14:textId="77777777" w:rsidTr="00E43F17">
        <w:trPr>
          <w:trHeight w:val="315"/>
        </w:trPr>
        <w:tc>
          <w:tcPr>
            <w:tcW w:w="568" w:type="dxa"/>
          </w:tcPr>
          <w:p w14:paraId="19FDF2B7"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A3</w:t>
            </w:r>
          </w:p>
        </w:tc>
        <w:tc>
          <w:tcPr>
            <w:tcW w:w="5670" w:type="dxa"/>
            <w:shd w:val="clear" w:color="auto" w:fill="auto"/>
            <w:noWrap/>
            <w:vAlign w:val="bottom"/>
          </w:tcPr>
          <w:p w14:paraId="3E552501" w14:textId="77777777" w:rsidR="000147CE" w:rsidRPr="00526972" w:rsidRDefault="000147CE" w:rsidP="000147CE">
            <w:pPr>
              <w:spacing w:after="0" w:line="240" w:lineRule="auto"/>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w:t>
            </w:r>
          </w:p>
        </w:tc>
        <w:tc>
          <w:tcPr>
            <w:tcW w:w="1276" w:type="dxa"/>
            <w:shd w:val="clear" w:color="auto" w:fill="auto"/>
            <w:vAlign w:val="center"/>
          </w:tcPr>
          <w:p w14:paraId="0DEDB9F3" w14:textId="1C9B1A9E"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.29</w:t>
            </w:r>
          </w:p>
        </w:tc>
        <w:tc>
          <w:tcPr>
            <w:tcW w:w="1133" w:type="dxa"/>
            <w:shd w:val="clear" w:color="auto" w:fill="auto"/>
            <w:vAlign w:val="center"/>
          </w:tcPr>
          <w:p w14:paraId="41FCBDB8" w14:textId="481E58ED"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.310</w:t>
            </w:r>
          </w:p>
        </w:tc>
        <w:tc>
          <w:tcPr>
            <w:tcW w:w="1276" w:type="dxa"/>
            <w:shd w:val="clear" w:color="auto" w:fill="auto"/>
            <w:vAlign w:val="center"/>
          </w:tcPr>
          <w:p w14:paraId="7566245C" w14:textId="65DD67E8"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.165</w:t>
            </w:r>
          </w:p>
        </w:tc>
        <w:tc>
          <w:tcPr>
            <w:tcW w:w="1276" w:type="dxa"/>
            <w:shd w:val="clear" w:color="auto" w:fill="auto"/>
            <w:noWrap/>
            <w:vAlign w:val="center"/>
          </w:tcPr>
          <w:p w14:paraId="63797EFD" w14:textId="26110128"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70.91</w:t>
            </w:r>
          </w:p>
        </w:tc>
        <w:tc>
          <w:tcPr>
            <w:tcW w:w="850" w:type="dxa"/>
            <w:shd w:val="clear" w:color="auto" w:fill="auto"/>
            <w:noWrap/>
            <w:vAlign w:val="center"/>
          </w:tcPr>
          <w:p w14:paraId="470991C4" w14:textId="7777777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0.45</w:t>
            </w:r>
          </w:p>
        </w:tc>
      </w:tr>
      <w:tr w:rsidR="000147CE" w:rsidRPr="00526972" w14:paraId="5E19CC85" w14:textId="77777777" w:rsidTr="00E43F17">
        <w:trPr>
          <w:trHeight w:val="315"/>
        </w:trPr>
        <w:tc>
          <w:tcPr>
            <w:tcW w:w="568" w:type="dxa"/>
          </w:tcPr>
          <w:p w14:paraId="44B2B6ED"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A4</w:t>
            </w:r>
          </w:p>
        </w:tc>
        <w:tc>
          <w:tcPr>
            <w:tcW w:w="5670" w:type="dxa"/>
            <w:shd w:val="clear" w:color="auto" w:fill="auto"/>
            <w:noWrap/>
            <w:vAlign w:val="bottom"/>
          </w:tcPr>
          <w:p w14:paraId="1720720D" w14:textId="77777777" w:rsidR="000147CE" w:rsidRPr="00526972" w:rsidRDefault="000147CE" w:rsidP="000147CE">
            <w:pPr>
              <w:spacing w:after="0" w:line="240" w:lineRule="auto"/>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w:t>
            </w:r>
          </w:p>
        </w:tc>
        <w:tc>
          <w:tcPr>
            <w:tcW w:w="1276" w:type="dxa"/>
            <w:shd w:val="clear" w:color="auto" w:fill="auto"/>
            <w:vAlign w:val="center"/>
          </w:tcPr>
          <w:p w14:paraId="3FE65823" w14:textId="62DC26C8"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.84</w:t>
            </w:r>
          </w:p>
        </w:tc>
        <w:tc>
          <w:tcPr>
            <w:tcW w:w="1133" w:type="dxa"/>
            <w:shd w:val="clear" w:color="auto" w:fill="auto"/>
            <w:vAlign w:val="center"/>
          </w:tcPr>
          <w:p w14:paraId="621CD4A7" w14:textId="28FABF75" w:rsidR="000147CE" w:rsidRPr="00526972" w:rsidRDefault="00387BF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.147</w:t>
            </w:r>
          </w:p>
        </w:tc>
        <w:tc>
          <w:tcPr>
            <w:tcW w:w="1276" w:type="dxa"/>
            <w:shd w:val="clear" w:color="auto" w:fill="auto"/>
            <w:vAlign w:val="center"/>
          </w:tcPr>
          <w:p w14:paraId="5CECB25B" w14:textId="2F726779" w:rsidR="000147CE" w:rsidRPr="00526972" w:rsidRDefault="00753795"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.096</w:t>
            </w:r>
          </w:p>
        </w:tc>
        <w:tc>
          <w:tcPr>
            <w:tcW w:w="1276" w:type="dxa"/>
            <w:shd w:val="clear" w:color="auto" w:fill="auto"/>
            <w:noWrap/>
            <w:vAlign w:val="center"/>
          </w:tcPr>
          <w:p w14:paraId="52C408EE" w14:textId="6A8DCC8A"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35.35</w:t>
            </w:r>
          </w:p>
        </w:tc>
        <w:tc>
          <w:tcPr>
            <w:tcW w:w="850" w:type="dxa"/>
            <w:shd w:val="clear" w:color="auto" w:fill="auto"/>
            <w:noWrap/>
            <w:vAlign w:val="center"/>
          </w:tcPr>
          <w:p w14:paraId="459772BE" w14:textId="77777777" w:rsidR="000147CE" w:rsidRPr="00526972" w:rsidRDefault="000147CE"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0.22</w:t>
            </w:r>
          </w:p>
        </w:tc>
      </w:tr>
      <w:tr w:rsidR="000147CE" w:rsidRPr="00526972" w14:paraId="789798FE" w14:textId="77777777" w:rsidTr="00E43F17">
        <w:trPr>
          <w:trHeight w:val="315"/>
        </w:trPr>
        <w:tc>
          <w:tcPr>
            <w:tcW w:w="568" w:type="dxa"/>
            <w:tcBorders>
              <w:bottom w:val="single" w:sz="4" w:space="0" w:color="auto"/>
            </w:tcBorders>
          </w:tcPr>
          <w:p w14:paraId="1EC800EE"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A5</w:t>
            </w:r>
          </w:p>
        </w:tc>
        <w:tc>
          <w:tcPr>
            <w:tcW w:w="5670" w:type="dxa"/>
            <w:tcBorders>
              <w:bottom w:val="single" w:sz="4" w:space="0" w:color="auto"/>
            </w:tcBorders>
            <w:shd w:val="clear" w:color="auto" w:fill="auto"/>
            <w:noWrap/>
            <w:vAlign w:val="bottom"/>
          </w:tcPr>
          <w:p w14:paraId="79D8728A" w14:textId="77777777" w:rsidR="000147CE" w:rsidRPr="00526972" w:rsidRDefault="000147CE" w:rsidP="000147CE">
            <w:pPr>
              <w:spacing w:after="0" w:line="240" w:lineRule="auto"/>
              <w:rPr>
                <w:rFonts w:ascii="Times New Roman" w:hAnsi="Times New Roman" w:cs="Times New Roman"/>
                <w:color w:val="000000" w:themeColor="text1"/>
                <w:sz w:val="24"/>
                <w:szCs w:val="24"/>
              </w:rPr>
            </w:pPr>
            <w:r w:rsidRPr="00526972">
              <w:rPr>
                <w:rFonts w:ascii="Times New Roman" w:hAnsi="Times New Roman" w:cs="Times New Roman"/>
                <w:color w:val="000000" w:themeColor="text1"/>
                <w:sz w:val="24"/>
                <w:szCs w:val="24"/>
              </w:rPr>
              <w:t xml:space="preserve">Nostalgia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Spirituality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Meaning </w:t>
            </w:r>
            <w:r w:rsidRPr="00526972">
              <w:rPr>
                <w:rFonts w:ascii="Times New Roman" w:hAnsi="Times New Roman" w:cs="Times New Roman"/>
                <w:color w:val="000000" w:themeColor="text1"/>
                <w:sz w:val="24"/>
                <w:szCs w:val="24"/>
              </w:rPr>
              <w:sym w:font="Symbol" w:char="F0DE"/>
            </w:r>
            <w:r w:rsidRPr="00526972">
              <w:rPr>
                <w:rFonts w:ascii="Times New Roman" w:hAnsi="Times New Roman" w:cs="Times New Roman"/>
                <w:color w:val="000000" w:themeColor="text1"/>
                <w:sz w:val="24"/>
                <w:szCs w:val="24"/>
              </w:rPr>
              <w:t xml:space="preserve"> Self-Continuity</w:t>
            </w:r>
          </w:p>
        </w:tc>
        <w:tc>
          <w:tcPr>
            <w:tcW w:w="1276" w:type="dxa"/>
            <w:tcBorders>
              <w:bottom w:val="single" w:sz="4" w:space="0" w:color="auto"/>
            </w:tcBorders>
            <w:shd w:val="clear" w:color="auto" w:fill="auto"/>
            <w:vAlign w:val="center"/>
          </w:tcPr>
          <w:p w14:paraId="030C69C7" w14:textId="5ECFDD2D" w:rsidR="000147CE" w:rsidRPr="00526972" w:rsidRDefault="00CE38D2"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.87</w:t>
            </w:r>
          </w:p>
        </w:tc>
        <w:tc>
          <w:tcPr>
            <w:tcW w:w="1133" w:type="dxa"/>
            <w:tcBorders>
              <w:bottom w:val="single" w:sz="4" w:space="0" w:color="auto"/>
            </w:tcBorders>
            <w:shd w:val="clear" w:color="auto" w:fill="auto"/>
            <w:vAlign w:val="center"/>
          </w:tcPr>
          <w:p w14:paraId="141E02D7" w14:textId="5781F515" w:rsidR="000147CE" w:rsidRPr="00526972" w:rsidRDefault="00CE38D2"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.133</w:t>
            </w:r>
          </w:p>
        </w:tc>
        <w:tc>
          <w:tcPr>
            <w:tcW w:w="1276" w:type="dxa"/>
            <w:tcBorders>
              <w:bottom w:val="single" w:sz="4" w:space="0" w:color="auto"/>
            </w:tcBorders>
            <w:shd w:val="clear" w:color="auto" w:fill="auto"/>
            <w:vAlign w:val="center"/>
          </w:tcPr>
          <w:p w14:paraId="69468B62" w14:textId="321F2CCE" w:rsidR="000147CE" w:rsidRPr="00526972" w:rsidRDefault="00204DD9" w:rsidP="000147CE">
            <w:pPr>
              <w:spacing w:after="0" w:line="240" w:lineRule="auto"/>
              <w:jc w:val="center"/>
              <w:rPr>
                <w:rFonts w:ascii="Times New Roman" w:eastAsia="Times New Roman" w:hAnsi="Times New Roman" w:cs="Times New Roman"/>
                <w:color w:val="000000" w:themeColor="text1"/>
                <w:sz w:val="24"/>
                <w:szCs w:val="24"/>
                <w:lang w:eastAsia="zh-CN"/>
              </w:rPr>
            </w:pPr>
            <w:r w:rsidRPr="00526972">
              <w:rPr>
                <w:rFonts w:ascii="Times New Roman" w:eastAsia="Times New Roman" w:hAnsi="Times New Roman" w:cs="Times New Roman"/>
                <w:color w:val="000000" w:themeColor="text1"/>
                <w:sz w:val="24"/>
                <w:szCs w:val="24"/>
                <w:lang w:eastAsia="zh-CN"/>
              </w:rPr>
              <w:t>.092</w:t>
            </w:r>
          </w:p>
        </w:tc>
        <w:tc>
          <w:tcPr>
            <w:tcW w:w="1276" w:type="dxa"/>
            <w:tcBorders>
              <w:bottom w:val="single" w:sz="4" w:space="0" w:color="auto"/>
            </w:tcBorders>
            <w:shd w:val="clear" w:color="auto" w:fill="auto"/>
            <w:noWrap/>
            <w:vAlign w:val="center"/>
          </w:tcPr>
          <w:p w14:paraId="7FAF0E4B" w14:textId="7F83404B"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lang w:eastAsia="zh-CN"/>
              </w:rPr>
              <w:t>33.50</w:t>
            </w:r>
          </w:p>
        </w:tc>
        <w:tc>
          <w:tcPr>
            <w:tcW w:w="850" w:type="dxa"/>
            <w:tcBorders>
              <w:bottom w:val="single" w:sz="4" w:space="0" w:color="auto"/>
            </w:tcBorders>
            <w:shd w:val="clear" w:color="auto" w:fill="auto"/>
            <w:noWrap/>
            <w:vAlign w:val="center"/>
          </w:tcPr>
          <w:p w14:paraId="79C43E51" w14:textId="77777777" w:rsidR="000147CE" w:rsidRPr="00526972" w:rsidRDefault="000147CE" w:rsidP="000147CE">
            <w:pPr>
              <w:spacing w:after="0" w:line="240" w:lineRule="auto"/>
              <w:jc w:val="center"/>
              <w:rPr>
                <w:rFonts w:ascii="Times New Roman" w:hAnsi="Times New Roman" w:cs="Times New Roman"/>
                <w:color w:val="000000" w:themeColor="text1"/>
                <w:sz w:val="24"/>
                <w:szCs w:val="24"/>
              </w:rPr>
            </w:pPr>
            <w:r w:rsidRPr="00526972">
              <w:rPr>
                <w:rFonts w:ascii="Times New Roman" w:eastAsia="Times New Roman" w:hAnsi="Times New Roman" w:cs="Times New Roman"/>
                <w:color w:val="000000" w:themeColor="text1"/>
                <w:sz w:val="24"/>
                <w:szCs w:val="24"/>
                <w:lang w:eastAsia="zh-CN"/>
              </w:rPr>
              <w:t>0.21</w:t>
            </w:r>
          </w:p>
        </w:tc>
      </w:tr>
      <w:tr w:rsidR="000147CE" w:rsidRPr="00FA37A6" w14:paraId="1B781092" w14:textId="77777777" w:rsidTr="00E43F17">
        <w:trPr>
          <w:trHeight w:val="315"/>
        </w:trPr>
        <w:tc>
          <w:tcPr>
            <w:tcW w:w="12049" w:type="dxa"/>
            <w:gridSpan w:val="7"/>
            <w:tcBorders>
              <w:top w:val="single" w:sz="4" w:space="0" w:color="auto"/>
            </w:tcBorders>
          </w:tcPr>
          <w:p w14:paraId="6AD533F1" w14:textId="525E1E78" w:rsidR="000147CE" w:rsidRPr="001F1779" w:rsidRDefault="000147CE" w:rsidP="000147CE">
            <w:pPr>
              <w:spacing w:after="0" w:line="240" w:lineRule="auto"/>
              <w:rPr>
                <w:rFonts w:ascii="Times New Roman" w:hAnsi="Times New Roman" w:cs="Times New Roman"/>
                <w:i/>
                <w:color w:val="000000" w:themeColor="text1"/>
                <w:sz w:val="24"/>
                <w:szCs w:val="24"/>
                <w:lang w:val="it-IT"/>
              </w:rPr>
            </w:pPr>
          </w:p>
          <w:p w14:paraId="1036A581" w14:textId="77777777" w:rsidR="000147CE" w:rsidRPr="001F1779" w:rsidRDefault="000147CE" w:rsidP="000147CE">
            <w:pPr>
              <w:spacing w:after="0" w:line="240" w:lineRule="auto"/>
              <w:rPr>
                <w:rFonts w:ascii="Times New Roman" w:hAnsi="Times New Roman" w:cs="Times New Roman"/>
                <w:color w:val="000000" w:themeColor="text1"/>
                <w:sz w:val="24"/>
                <w:szCs w:val="24"/>
                <w:lang w:val="it-IT"/>
              </w:rPr>
            </w:pPr>
            <w:r w:rsidRPr="001F1779">
              <w:rPr>
                <w:rFonts w:ascii="Times New Roman" w:hAnsi="Times New Roman" w:cs="Times New Roman"/>
                <w:i/>
                <w:color w:val="000000" w:themeColor="text1"/>
                <w:sz w:val="24"/>
                <w:szCs w:val="24"/>
                <w:lang w:val="it-IT"/>
              </w:rPr>
              <w:t>Note.</w:t>
            </w:r>
            <w:r w:rsidRPr="001F1779">
              <w:rPr>
                <w:rFonts w:ascii="Times New Roman" w:hAnsi="Times New Roman" w:cs="Times New Roman"/>
                <w:color w:val="000000" w:themeColor="text1"/>
                <w:sz w:val="24"/>
                <w:szCs w:val="24"/>
                <w:lang w:val="it-IT"/>
              </w:rPr>
              <w:t xml:space="preserve"> O = Original Model, A1 = Alternative Model 1, A2 = Alternative Model 2, A3 = Alternative Model 3, A4 = Alternative Model 4, A5 = Alternative Model 5.</w:t>
            </w:r>
          </w:p>
        </w:tc>
      </w:tr>
    </w:tbl>
    <w:p w14:paraId="6820682F" w14:textId="77777777" w:rsidR="0008653F" w:rsidRPr="001F1779" w:rsidRDefault="0008653F" w:rsidP="0008653F">
      <w:pPr>
        <w:pStyle w:val="EndNoteBibliography"/>
        <w:widowControl w:val="0"/>
        <w:spacing w:after="0"/>
        <w:rPr>
          <w:szCs w:val="24"/>
          <w:lang w:val="it-IT"/>
        </w:rPr>
      </w:pPr>
    </w:p>
    <w:p w14:paraId="51CD73D7" w14:textId="77777777" w:rsidR="00E81098" w:rsidRPr="009D4E4E" w:rsidRDefault="00E81098" w:rsidP="00420D51">
      <w:pPr>
        <w:rPr>
          <w:rFonts w:ascii="Times New Roman" w:eastAsiaTheme="minorEastAsia" w:hAnsi="Times New Roman" w:cs="Times New Roman"/>
          <w:noProof/>
          <w:sz w:val="24"/>
          <w:szCs w:val="24"/>
          <w:lang w:val="it-IT" w:eastAsia="zh-CN"/>
          <w:rPrChange w:id="3" w:author="Author">
            <w:rPr>
              <w:rFonts w:ascii="Times New Roman" w:eastAsiaTheme="minorEastAsia" w:hAnsi="Times New Roman" w:cs="Times New Roman"/>
              <w:noProof/>
              <w:sz w:val="24"/>
              <w:szCs w:val="24"/>
              <w:lang w:eastAsia="zh-CN"/>
            </w:rPr>
          </w:rPrChange>
        </w:rPr>
        <w:sectPr w:rsidR="00E81098" w:rsidRPr="009D4E4E" w:rsidSect="000147CE">
          <w:pgSz w:w="16838" w:h="11906" w:orient="landscape"/>
          <w:pgMar w:top="1440" w:right="1440" w:bottom="1440" w:left="1440" w:header="708" w:footer="708" w:gutter="0"/>
          <w:pgNumType w:start="27"/>
          <w:cols w:space="708"/>
          <w:titlePg/>
          <w:docGrid w:linePitch="360"/>
        </w:sectPr>
      </w:pPr>
    </w:p>
    <w:p w14:paraId="4FB70C31" w14:textId="3D4257A6" w:rsidR="0008653F" w:rsidRPr="00526972" w:rsidRDefault="0008653F" w:rsidP="0008653F">
      <w:pPr>
        <w:spacing w:after="0" w:line="480" w:lineRule="auto"/>
        <w:jc w:val="center"/>
        <w:rPr>
          <w:rFonts w:ascii="Times New Roman" w:hAnsi="Times New Roman" w:cs="Times New Roman"/>
          <w:sz w:val="24"/>
          <w:szCs w:val="24"/>
        </w:rPr>
      </w:pPr>
      <w:r w:rsidRPr="00526972">
        <w:rPr>
          <w:noProof/>
          <w:lang w:eastAsia="zh-CN"/>
        </w:rPr>
        <w:lastRenderedPageBreak/>
        <w:drawing>
          <wp:inline distT="0" distB="0" distL="0" distR="0" wp14:anchorId="3389FCE1" wp14:editId="316CFD68">
            <wp:extent cx="4375150" cy="14135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75150" cy="1413510"/>
                    </a:xfrm>
                    <a:prstGeom prst="rect">
                      <a:avLst/>
                    </a:prstGeom>
                    <a:noFill/>
                    <a:ln>
                      <a:noFill/>
                    </a:ln>
                  </pic:spPr>
                </pic:pic>
              </a:graphicData>
            </a:graphic>
          </wp:inline>
        </w:drawing>
      </w:r>
    </w:p>
    <w:p w14:paraId="3C5BA671" w14:textId="77777777" w:rsidR="0008653F" w:rsidRPr="00526972" w:rsidRDefault="0008653F" w:rsidP="0008653F">
      <w:pPr>
        <w:spacing w:line="480" w:lineRule="auto"/>
        <w:ind w:left="993" w:right="1088"/>
        <w:rPr>
          <w:rFonts w:ascii="Times New Roman" w:hAnsi="Times New Roman" w:cs="Times New Roman"/>
          <w:b/>
          <w:sz w:val="24"/>
          <w:szCs w:val="24"/>
        </w:rPr>
      </w:pPr>
    </w:p>
    <w:p w14:paraId="230D1372" w14:textId="2D736EB9" w:rsidR="0008653F" w:rsidRPr="00526972" w:rsidRDefault="0008653F" w:rsidP="0008653F">
      <w:pPr>
        <w:spacing w:line="480" w:lineRule="auto"/>
        <w:ind w:left="993" w:right="1088"/>
        <w:rPr>
          <w:rFonts w:ascii="Times New Roman" w:hAnsi="Times New Roman" w:cs="Times New Roman"/>
          <w:sz w:val="24"/>
          <w:szCs w:val="24"/>
        </w:rPr>
      </w:pPr>
      <w:r w:rsidRPr="00526972">
        <w:rPr>
          <w:rFonts w:ascii="Times New Roman" w:hAnsi="Times New Roman" w:cs="Times New Roman"/>
          <w:b/>
          <w:sz w:val="24"/>
          <w:szCs w:val="24"/>
        </w:rPr>
        <w:t>Figure 1.</w:t>
      </w:r>
      <w:r w:rsidRPr="00526972">
        <w:rPr>
          <w:rFonts w:ascii="Times New Roman" w:hAnsi="Times New Roman" w:cs="Times New Roman"/>
          <w:sz w:val="24"/>
          <w:szCs w:val="24"/>
        </w:rPr>
        <w:t xml:space="preserve"> </w:t>
      </w:r>
      <w:r w:rsidRPr="00526972">
        <w:rPr>
          <w:rFonts w:ascii="Times New Roman" w:hAnsi="Times New Roman" w:cs="Times New Roman"/>
          <w:i/>
          <w:iCs/>
          <w:sz w:val="24"/>
          <w:szCs w:val="24"/>
        </w:rPr>
        <w:t xml:space="preserve">Mediational Model in Study 3. </w:t>
      </w:r>
      <w:r w:rsidR="002B245D" w:rsidRPr="00526972">
        <w:rPr>
          <w:rFonts w:ascii="Times New Roman" w:hAnsi="Times New Roman" w:cs="Times New Roman"/>
          <w:i/>
          <w:iCs/>
          <w:sz w:val="24"/>
          <w:szCs w:val="24"/>
        </w:rPr>
        <w:t xml:space="preserve">Path coefficients are </w:t>
      </w:r>
      <w:r w:rsidR="003E2977" w:rsidRPr="00526972">
        <w:rPr>
          <w:rFonts w:ascii="Times New Roman" w:hAnsi="Times New Roman" w:cs="Times New Roman"/>
          <w:i/>
          <w:iCs/>
          <w:sz w:val="24"/>
          <w:szCs w:val="24"/>
        </w:rPr>
        <w:t>un</w:t>
      </w:r>
      <w:r w:rsidR="002B245D" w:rsidRPr="00526972">
        <w:rPr>
          <w:rFonts w:ascii="Times New Roman" w:hAnsi="Times New Roman" w:cs="Times New Roman"/>
          <w:i/>
          <w:iCs/>
          <w:sz w:val="24"/>
          <w:szCs w:val="24"/>
        </w:rPr>
        <w:t>standardized.</w:t>
      </w:r>
      <w:r w:rsidR="003E2977" w:rsidRPr="00526972">
        <w:rPr>
          <w:rFonts w:ascii="Times New Roman" w:hAnsi="Times New Roman" w:cs="Times New Roman"/>
          <w:i/>
          <w:iCs/>
          <w:sz w:val="24"/>
          <w:szCs w:val="24"/>
        </w:rPr>
        <w:t xml:space="preserve"> The number in the parenthesis represents the coefficient of the direct effect. </w:t>
      </w:r>
      <w:r w:rsidRPr="00526972">
        <w:rPr>
          <w:rFonts w:ascii="Times New Roman" w:hAnsi="Times New Roman" w:cs="Times New Roman"/>
          <w:i/>
          <w:iCs/>
          <w:sz w:val="24"/>
          <w:szCs w:val="24"/>
        </w:rPr>
        <w:t xml:space="preserve">Note. </w:t>
      </w:r>
      <w:r w:rsidRPr="00526972">
        <w:rPr>
          <w:rFonts w:ascii="Times New Roman" w:eastAsia="SimSun" w:hAnsi="Times New Roman" w:cs="Times New Roman"/>
          <w:i/>
          <w:iCs/>
          <w:sz w:val="24"/>
          <w:szCs w:val="24"/>
        </w:rPr>
        <w:t>†</w:t>
      </w:r>
      <w:r w:rsidRPr="00526972">
        <w:rPr>
          <w:rFonts w:ascii="Times New Roman" w:hAnsi="Times New Roman" w:cs="Times New Roman"/>
          <w:i/>
          <w:iCs/>
          <w:sz w:val="24"/>
          <w:szCs w:val="24"/>
        </w:rPr>
        <w:t xml:space="preserve">p &lt; </w:t>
      </w:r>
      <w:r w:rsidRPr="00526972">
        <w:rPr>
          <w:rFonts w:ascii="Times New Roman" w:hAnsi="Times New Roman" w:cs="Times New Roman"/>
          <w:sz w:val="24"/>
          <w:szCs w:val="24"/>
        </w:rPr>
        <w:t>.10,</w:t>
      </w:r>
      <w:r w:rsidRPr="00526972">
        <w:rPr>
          <w:rFonts w:ascii="Times New Roman" w:hAnsi="Times New Roman" w:cs="Times New Roman"/>
          <w:i/>
          <w:iCs/>
          <w:sz w:val="24"/>
          <w:szCs w:val="24"/>
        </w:rPr>
        <w:t xml:space="preserve"> *p &lt; </w:t>
      </w:r>
      <w:r w:rsidRPr="00526972">
        <w:rPr>
          <w:rFonts w:ascii="Times New Roman" w:hAnsi="Times New Roman" w:cs="Times New Roman"/>
          <w:sz w:val="24"/>
          <w:szCs w:val="24"/>
        </w:rPr>
        <w:t>.05,</w:t>
      </w:r>
      <w:r w:rsidRPr="00526972">
        <w:rPr>
          <w:rFonts w:ascii="Times New Roman" w:hAnsi="Times New Roman" w:cs="Times New Roman"/>
          <w:i/>
          <w:iCs/>
          <w:sz w:val="24"/>
          <w:szCs w:val="24"/>
        </w:rPr>
        <w:t xml:space="preserve"> **p &lt; </w:t>
      </w:r>
      <w:r w:rsidRPr="00526972">
        <w:rPr>
          <w:rFonts w:ascii="Times New Roman" w:hAnsi="Times New Roman" w:cs="Times New Roman"/>
          <w:sz w:val="24"/>
          <w:szCs w:val="24"/>
        </w:rPr>
        <w:t>.01,</w:t>
      </w:r>
      <w:r w:rsidRPr="00526972">
        <w:rPr>
          <w:rFonts w:ascii="Times New Roman" w:hAnsi="Times New Roman" w:cs="Times New Roman"/>
          <w:i/>
          <w:iCs/>
          <w:sz w:val="24"/>
          <w:szCs w:val="24"/>
        </w:rPr>
        <w:t xml:space="preserve"> ***p &lt; </w:t>
      </w:r>
      <w:r w:rsidRPr="00526972">
        <w:rPr>
          <w:rFonts w:ascii="Times New Roman" w:hAnsi="Times New Roman" w:cs="Times New Roman"/>
          <w:sz w:val="24"/>
          <w:szCs w:val="24"/>
        </w:rPr>
        <w:t>.001.</w:t>
      </w:r>
    </w:p>
    <w:p w14:paraId="2034E0B5" w14:textId="77777777" w:rsidR="001B781B" w:rsidRPr="00526972" w:rsidRDefault="001B781B" w:rsidP="00420D51"/>
    <w:sectPr w:rsidR="001B781B" w:rsidRPr="00526972" w:rsidSect="003F50CA">
      <w:pgSz w:w="11906" w:h="16838"/>
      <w:pgMar w:top="1440" w:right="1440" w:bottom="1440" w:left="1440" w:header="708" w:footer="708"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034B" w14:textId="77777777" w:rsidR="00AA0CFA" w:rsidRDefault="00AA0CFA" w:rsidP="00C04105">
      <w:pPr>
        <w:spacing w:after="0" w:line="240" w:lineRule="auto"/>
      </w:pPr>
      <w:r>
        <w:separator/>
      </w:r>
    </w:p>
  </w:endnote>
  <w:endnote w:type="continuationSeparator" w:id="0">
    <w:p w14:paraId="1FCC9BDF" w14:textId="77777777" w:rsidR="00AA0CFA" w:rsidRDefault="00AA0CFA" w:rsidP="00C04105">
      <w:pPr>
        <w:spacing w:after="0" w:line="240" w:lineRule="auto"/>
      </w:pPr>
      <w:r>
        <w:continuationSeparator/>
      </w:r>
    </w:p>
  </w:endnote>
  <w:endnote w:type="continuationNotice" w:id="1">
    <w:p w14:paraId="02CD1385" w14:textId="77777777" w:rsidR="00AA0CFA" w:rsidRDefault="00AA0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al-GreekwithMathPi">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9666" w14:textId="77777777" w:rsidR="003E109D" w:rsidRDefault="003E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D506" w14:textId="77777777" w:rsidR="003E109D" w:rsidRDefault="003E1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5C34" w14:textId="77777777" w:rsidR="003E109D" w:rsidRDefault="003E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AC00" w14:textId="77777777" w:rsidR="00AA0CFA" w:rsidRDefault="00AA0CFA" w:rsidP="00C04105">
      <w:pPr>
        <w:spacing w:after="0" w:line="240" w:lineRule="auto"/>
      </w:pPr>
      <w:r>
        <w:separator/>
      </w:r>
    </w:p>
  </w:footnote>
  <w:footnote w:type="continuationSeparator" w:id="0">
    <w:p w14:paraId="712EB5D7" w14:textId="77777777" w:rsidR="00AA0CFA" w:rsidRDefault="00AA0CFA" w:rsidP="00C04105">
      <w:pPr>
        <w:spacing w:after="0" w:line="240" w:lineRule="auto"/>
      </w:pPr>
      <w:r>
        <w:continuationSeparator/>
      </w:r>
    </w:p>
  </w:footnote>
  <w:footnote w:type="continuationNotice" w:id="1">
    <w:p w14:paraId="13C46D3A" w14:textId="77777777" w:rsidR="00AA0CFA" w:rsidRDefault="00AA0CFA">
      <w:pPr>
        <w:spacing w:after="0" w:line="240" w:lineRule="auto"/>
      </w:pPr>
    </w:p>
  </w:footnote>
  <w:footnote w:id="2">
    <w:p w14:paraId="7E41A38B" w14:textId="36D257BD" w:rsidR="003E109D" w:rsidRPr="00BA25F4" w:rsidRDefault="003E109D">
      <w:pPr>
        <w:pStyle w:val="FootnoteText"/>
        <w:rPr>
          <w:rFonts w:ascii="Times New Roman" w:hAnsi="Times New Roman" w:cs="Times New Roman"/>
          <w:sz w:val="22"/>
          <w:szCs w:val="22"/>
        </w:rPr>
      </w:pPr>
      <w:r>
        <w:rPr>
          <w:rStyle w:val="FootnoteReference"/>
        </w:rPr>
        <w:footnoteRef/>
      </w:r>
      <w:r>
        <w:t xml:space="preserve"> </w:t>
      </w:r>
      <w:r w:rsidRPr="00013771">
        <w:rPr>
          <w:rFonts w:ascii="Times New Roman" w:hAnsi="Times New Roman" w:cs="Times New Roman"/>
          <w:sz w:val="22"/>
          <w:szCs w:val="22"/>
        </w:rPr>
        <w:t>Although past research has treated the SNS as a single-factor scale, one could argue that the SNS consists of two factors</w:t>
      </w:r>
      <w:r>
        <w:rPr>
          <w:rFonts w:ascii="Times New Roman" w:hAnsi="Times New Roman" w:cs="Times New Roman"/>
          <w:sz w:val="22"/>
          <w:szCs w:val="22"/>
        </w:rPr>
        <w:t>, respectively</w:t>
      </w:r>
      <w:r w:rsidRPr="00013771">
        <w:rPr>
          <w:rFonts w:ascii="Times New Roman" w:hAnsi="Times New Roman" w:cs="Times New Roman"/>
          <w:sz w:val="22"/>
          <w:szCs w:val="22"/>
        </w:rPr>
        <w:t xml:space="preserve">, importance of nostalgia and </w:t>
      </w:r>
      <w:r>
        <w:rPr>
          <w:rFonts w:ascii="Times New Roman" w:hAnsi="Times New Roman" w:cs="Times New Roman"/>
          <w:sz w:val="22"/>
          <w:szCs w:val="22"/>
        </w:rPr>
        <w:t xml:space="preserve">frequency of </w:t>
      </w:r>
      <w:r w:rsidRPr="00013771">
        <w:rPr>
          <w:rFonts w:ascii="Times New Roman" w:hAnsi="Times New Roman" w:cs="Times New Roman"/>
          <w:sz w:val="22"/>
          <w:szCs w:val="22"/>
        </w:rPr>
        <w:t>nostalgi</w:t>
      </w:r>
      <w:r w:rsidR="00364286">
        <w:rPr>
          <w:rFonts w:ascii="Times New Roman" w:hAnsi="Times New Roman" w:cs="Times New Roman"/>
          <w:sz w:val="22"/>
          <w:szCs w:val="22"/>
        </w:rPr>
        <w:t>a</w:t>
      </w:r>
      <w:r w:rsidRPr="00013771">
        <w:rPr>
          <w:rFonts w:ascii="Times New Roman" w:hAnsi="Times New Roman" w:cs="Times New Roman"/>
          <w:sz w:val="22"/>
          <w:szCs w:val="22"/>
        </w:rPr>
        <w:t xml:space="preserve">. We therefore tested the factor structure of the scale based on the responses of Studies 1-2. These analyses provided evidence that </w:t>
      </w:r>
      <w:r>
        <w:rPr>
          <w:rFonts w:ascii="Times New Roman" w:hAnsi="Times New Roman" w:cs="Times New Roman"/>
          <w:sz w:val="22"/>
          <w:szCs w:val="22"/>
        </w:rPr>
        <w:t>a single-factor solution fit the data better than a two-factor solution. We present the results of these analyses in S</w:t>
      </w:r>
      <w:r w:rsidRPr="00013771">
        <w:rPr>
          <w:rFonts w:ascii="Times New Roman" w:hAnsi="Times New Roman" w:cs="Times New Roman"/>
          <w:sz w:val="22"/>
          <w:szCs w:val="22"/>
        </w:rPr>
        <w:t>upplementa</w:t>
      </w:r>
      <w:r>
        <w:rPr>
          <w:rFonts w:ascii="Times New Roman" w:hAnsi="Times New Roman" w:cs="Times New Roman"/>
          <w:sz w:val="22"/>
          <w:szCs w:val="22"/>
        </w:rPr>
        <w:t>ry</w:t>
      </w:r>
      <w:r w:rsidRPr="00013771">
        <w:rPr>
          <w:rFonts w:ascii="Times New Roman" w:hAnsi="Times New Roman" w:cs="Times New Roman"/>
          <w:sz w:val="22"/>
          <w:szCs w:val="22"/>
        </w:rPr>
        <w:t xml:space="preserve"> </w:t>
      </w:r>
      <w:r>
        <w:rPr>
          <w:rFonts w:ascii="Times New Roman" w:hAnsi="Times New Roman" w:cs="Times New Roman"/>
          <w:sz w:val="22"/>
          <w:szCs w:val="22"/>
        </w:rPr>
        <w:t>Materials</w:t>
      </w:r>
      <w:r w:rsidRPr="00013771">
        <w:rPr>
          <w:rFonts w:ascii="Times New Roman" w:hAnsi="Times New Roman" w:cs="Times New Roman"/>
          <w:sz w:val="22"/>
          <w:szCs w:val="22"/>
        </w:rPr>
        <w:t>.</w:t>
      </w:r>
    </w:p>
  </w:footnote>
  <w:footnote w:id="3">
    <w:p w14:paraId="036341AD" w14:textId="40B8F7BA" w:rsidR="003E109D" w:rsidRPr="00CB4889" w:rsidRDefault="003E109D">
      <w:pPr>
        <w:pStyle w:val="FootnoteText"/>
        <w:rPr>
          <w:rFonts w:ascii="Times New Roman" w:hAnsi="Times New Roman" w:cs="Times New Roman"/>
          <w:sz w:val="22"/>
          <w:szCs w:val="22"/>
        </w:rPr>
      </w:pPr>
      <w:r w:rsidRPr="00CB4889">
        <w:rPr>
          <w:rStyle w:val="FootnoteReference"/>
          <w:rFonts w:ascii="Times New Roman" w:hAnsi="Times New Roman" w:cs="Times New Roman"/>
          <w:sz w:val="22"/>
          <w:szCs w:val="22"/>
        </w:rPr>
        <w:footnoteRef/>
      </w:r>
      <w:r w:rsidRPr="00CB4889">
        <w:rPr>
          <w:rFonts w:ascii="Times New Roman" w:hAnsi="Times New Roman" w:cs="Times New Roman"/>
          <w:sz w:val="22"/>
          <w:szCs w:val="22"/>
        </w:rPr>
        <w:t xml:space="preserve"> In Studies 1-2, the SNS and NI were highly correlated. We standardized the scales and then averaged responses across </w:t>
      </w:r>
      <w:r w:rsidR="00143AB3">
        <w:rPr>
          <w:rFonts w:ascii="Times New Roman" w:hAnsi="Times New Roman" w:cs="Times New Roman"/>
          <w:sz w:val="22"/>
          <w:szCs w:val="22"/>
        </w:rPr>
        <w:t>them</w:t>
      </w:r>
      <w:r w:rsidRPr="00CB4889">
        <w:rPr>
          <w:rFonts w:ascii="Times New Roman" w:hAnsi="Times New Roman" w:cs="Times New Roman"/>
          <w:sz w:val="22"/>
          <w:szCs w:val="22"/>
        </w:rPr>
        <w:t xml:space="preserve"> to create a nostalgia index. Accordingly, we report reliability coefficients for the linear combination of the two scales (denoted α). We computed these reliabilities using equation 7-16 of Nunnally and Bernstein (1994).</w:t>
      </w:r>
    </w:p>
  </w:footnote>
  <w:footnote w:id="4">
    <w:p w14:paraId="05F8B228" w14:textId="3C7C959C" w:rsidR="003E109D" w:rsidRPr="00A84CB3" w:rsidRDefault="003E109D">
      <w:pPr>
        <w:pStyle w:val="FootnoteText"/>
        <w:rPr>
          <w:rFonts w:ascii="Times New Roman" w:hAnsi="Times New Roman" w:cs="Times New Roman"/>
          <w:sz w:val="22"/>
          <w:szCs w:val="22"/>
        </w:rPr>
      </w:pPr>
      <w:r w:rsidRPr="00A84CB3">
        <w:rPr>
          <w:rStyle w:val="FootnoteReference"/>
          <w:rFonts w:ascii="Times New Roman" w:hAnsi="Times New Roman" w:cs="Times New Roman"/>
          <w:sz w:val="22"/>
          <w:szCs w:val="22"/>
        </w:rPr>
        <w:footnoteRef/>
      </w:r>
      <w:r w:rsidRPr="00A84CB3">
        <w:rPr>
          <w:rFonts w:ascii="Times New Roman" w:hAnsi="Times New Roman" w:cs="Times New Roman"/>
          <w:sz w:val="22"/>
          <w:szCs w:val="22"/>
        </w:rPr>
        <w:t xml:space="preserve"> </w:t>
      </w:r>
      <w:r>
        <w:rPr>
          <w:rFonts w:ascii="Times New Roman" w:hAnsi="Times New Roman" w:cs="Times New Roman"/>
          <w:sz w:val="22"/>
          <w:szCs w:val="22"/>
        </w:rPr>
        <w:t>Income data</w:t>
      </w:r>
      <w:r w:rsidRPr="00A84CB3">
        <w:rPr>
          <w:rFonts w:ascii="Times New Roman" w:hAnsi="Times New Roman" w:cs="Times New Roman"/>
          <w:sz w:val="22"/>
          <w:szCs w:val="22"/>
        </w:rPr>
        <w:t xml:space="preserve"> were unavailable from some participants. CentERdata used an imputation procedure (</w:t>
      </w:r>
      <w:hyperlink r:id="rId1" w:history="1">
        <w:r w:rsidRPr="00A84CB3">
          <w:rPr>
            <w:rStyle w:val="Hyperlink"/>
            <w:rFonts w:ascii="Times New Roman" w:hAnsi="Times New Roman" w:cs="Times New Roman"/>
            <w:color w:val="000000" w:themeColor="text1"/>
            <w:sz w:val="22"/>
            <w:szCs w:val="22"/>
            <w:u w:val="none"/>
          </w:rPr>
          <w:t>http://www.lissdata.nl/dataarchive/study_units/view/322</w:t>
        </w:r>
      </w:hyperlink>
      <w:r w:rsidRPr="00A84CB3">
        <w:rPr>
          <w:rFonts w:ascii="Times New Roman" w:hAnsi="Times New Roman" w:cs="Times New Roman"/>
          <w:sz w:val="22"/>
          <w:szCs w:val="22"/>
        </w:rPr>
        <w:t>) to compute income for most participants.</w:t>
      </w:r>
    </w:p>
  </w:footnote>
  <w:footnote w:id="5">
    <w:p w14:paraId="50F03CD3" w14:textId="40393CB1" w:rsidR="003E109D" w:rsidRPr="00527EE5" w:rsidRDefault="003E109D" w:rsidP="000158E6">
      <w:pPr>
        <w:autoSpaceDE w:val="0"/>
        <w:autoSpaceDN w:val="0"/>
        <w:adjustRightInd w:val="0"/>
        <w:spacing w:after="0" w:line="240" w:lineRule="auto"/>
        <w:rPr>
          <w:rFonts w:ascii="Times New Roman" w:hAnsi="Times New Roman" w:cs="Times New Roman"/>
          <w:sz w:val="20"/>
          <w:szCs w:val="20"/>
          <w:lang w:val="en-GB"/>
        </w:rPr>
      </w:pPr>
      <w:r w:rsidRPr="00A84CB3">
        <w:rPr>
          <w:rStyle w:val="FootnoteReference"/>
          <w:rFonts w:ascii="Times New Roman" w:hAnsi="Times New Roman" w:cs="Times New Roman"/>
        </w:rPr>
        <w:footnoteRef/>
      </w:r>
      <w:r w:rsidRPr="00A84CB3">
        <w:rPr>
          <w:rFonts w:ascii="Times New Roman" w:hAnsi="Times New Roman" w:cs="Times New Roman"/>
          <w:lang w:val="en-GB"/>
        </w:rPr>
        <w:t xml:space="preserve"> The degrees of freedom were 312 (instead of 313), because one participant did not complete the NI scale. For this participant, </w:t>
      </w:r>
      <w:r w:rsidR="000158E6">
        <w:rPr>
          <w:rFonts w:ascii="Times New Roman" w:hAnsi="Times New Roman" w:cs="Times New Roman"/>
          <w:lang w:val="en-GB"/>
        </w:rPr>
        <w:t>their nostalgia score was based sole</w:t>
      </w:r>
      <w:r w:rsidR="00B43A66">
        <w:rPr>
          <w:rFonts w:ascii="Times New Roman" w:hAnsi="Times New Roman" w:cs="Times New Roman"/>
          <w:lang w:val="en-GB"/>
        </w:rPr>
        <w:t>l</w:t>
      </w:r>
      <w:r w:rsidR="000158E6">
        <w:rPr>
          <w:rFonts w:ascii="Times New Roman" w:hAnsi="Times New Roman" w:cs="Times New Roman"/>
          <w:lang w:val="en-GB"/>
        </w:rPr>
        <w:t xml:space="preserve">y on their </w:t>
      </w:r>
      <w:r w:rsidRPr="00A84CB3">
        <w:rPr>
          <w:rFonts w:ascii="Times New Roman" w:hAnsi="Times New Roman" w:cs="Times New Roman"/>
          <w:lang w:val="en-GB"/>
        </w:rPr>
        <w:t xml:space="preserve">standardized SNS </w:t>
      </w:r>
      <w:r w:rsidR="000158E6">
        <w:rPr>
          <w:rFonts w:ascii="Times New Roman" w:hAnsi="Times New Roman" w:cs="Times New Roman"/>
          <w:lang w:val="en-GB"/>
        </w:rPr>
        <w:t>score</w:t>
      </w:r>
      <w:r w:rsidRPr="00A84CB3">
        <w:rPr>
          <w:rFonts w:ascii="Times New Roman" w:hAnsi="Times New Roman" w:cs="Times New Roman"/>
          <w:lang w:val="en-GB"/>
        </w:rPr>
        <w:t>. We re-ran the analyses excluding this participant and obtained the same results.</w:t>
      </w:r>
    </w:p>
  </w:footnote>
  <w:footnote w:id="6">
    <w:p w14:paraId="183AE800" w14:textId="25583D1D" w:rsidR="003E109D" w:rsidRPr="00A84CB3" w:rsidRDefault="003E109D" w:rsidP="00896D93">
      <w:pPr>
        <w:pStyle w:val="FootnoteText"/>
        <w:rPr>
          <w:rFonts w:ascii="Times New Roman" w:hAnsi="Times New Roman" w:cs="Times New Roman"/>
          <w:sz w:val="22"/>
          <w:szCs w:val="22"/>
        </w:rPr>
      </w:pPr>
      <w:r w:rsidRPr="00A84CB3">
        <w:rPr>
          <w:rStyle w:val="FootnoteReference"/>
          <w:rFonts w:ascii="Times New Roman" w:hAnsi="Times New Roman" w:cs="Times New Roman"/>
          <w:sz w:val="22"/>
          <w:szCs w:val="22"/>
        </w:rPr>
        <w:footnoteRef/>
      </w:r>
      <w:r w:rsidRPr="00A84CB3">
        <w:rPr>
          <w:rFonts w:ascii="Times New Roman" w:hAnsi="Times New Roman" w:cs="Times New Roman"/>
          <w:sz w:val="22"/>
          <w:szCs w:val="22"/>
        </w:rPr>
        <w:t xml:space="preserve"> For household income, degrees of freedom were 291 (instead of 311), because </w:t>
      </w:r>
      <w:r>
        <w:rPr>
          <w:rFonts w:ascii="Times New Roman" w:hAnsi="Times New Roman" w:cs="Times New Roman"/>
          <w:sz w:val="22"/>
          <w:szCs w:val="22"/>
        </w:rPr>
        <w:t xml:space="preserve">data from </w:t>
      </w:r>
      <w:r w:rsidRPr="00A84CB3">
        <w:rPr>
          <w:rFonts w:ascii="Times New Roman" w:hAnsi="Times New Roman" w:cs="Times New Roman"/>
          <w:sz w:val="22"/>
          <w:szCs w:val="22"/>
        </w:rPr>
        <w:t xml:space="preserve">20 participants </w:t>
      </w:r>
      <w:r>
        <w:rPr>
          <w:rFonts w:ascii="Times New Roman" w:hAnsi="Times New Roman" w:cs="Times New Roman"/>
          <w:sz w:val="22"/>
          <w:szCs w:val="22"/>
        </w:rPr>
        <w:t>were unavailable</w:t>
      </w:r>
      <w:r w:rsidRPr="00A84CB3">
        <w:rPr>
          <w:rFonts w:ascii="Times New Roman" w:hAnsi="Times New Roman" w:cs="Times New Roman"/>
          <w:sz w:val="22"/>
          <w:szCs w:val="22"/>
        </w:rPr>
        <w:t>. For education</w:t>
      </w:r>
      <w:r w:rsidRPr="00355D8A">
        <w:rPr>
          <w:rFonts w:ascii="Times New Roman" w:hAnsi="Times New Roman"/>
          <w:sz w:val="22"/>
        </w:rPr>
        <w:t xml:space="preserve"> </w:t>
      </w:r>
      <w:r>
        <w:rPr>
          <w:rFonts w:ascii="Times New Roman" w:hAnsi="Times New Roman" w:cs="Times New Roman"/>
          <w:sz w:val="22"/>
          <w:szCs w:val="22"/>
        </w:rPr>
        <w:t>level</w:t>
      </w:r>
      <w:r w:rsidRPr="00A84CB3">
        <w:rPr>
          <w:rFonts w:ascii="Times New Roman" w:hAnsi="Times New Roman" w:cs="Times New Roman"/>
          <w:sz w:val="22"/>
          <w:szCs w:val="22"/>
        </w:rPr>
        <w:t>, degrees of freedom were 301 (instead of 311), because 10 participants did not provide</w:t>
      </w:r>
      <w:r>
        <w:rPr>
          <w:rFonts w:ascii="Times New Roman" w:hAnsi="Times New Roman" w:cs="Times New Roman"/>
          <w:sz w:val="22"/>
          <w:szCs w:val="22"/>
        </w:rPr>
        <w:t xml:space="preserve"> relevant</w:t>
      </w:r>
      <w:r w:rsidRPr="00A84CB3">
        <w:rPr>
          <w:rFonts w:ascii="Times New Roman" w:hAnsi="Times New Roman" w:cs="Times New Roman"/>
          <w:sz w:val="22"/>
          <w:szCs w:val="22"/>
        </w:rPr>
        <w:t xml:space="preserve"> information. </w:t>
      </w:r>
    </w:p>
  </w:footnote>
  <w:footnote w:id="7">
    <w:p w14:paraId="78D35FBF" w14:textId="2725B3C7" w:rsidR="003E109D" w:rsidRPr="00407753" w:rsidRDefault="003E109D">
      <w:pPr>
        <w:pStyle w:val="FootnoteText"/>
        <w:rPr>
          <w:lang w:val="en-GB"/>
        </w:rPr>
      </w:pPr>
      <w:r w:rsidRPr="00A84CB3">
        <w:rPr>
          <w:rStyle w:val="FootnoteReference"/>
          <w:rFonts w:ascii="Times New Roman" w:hAnsi="Times New Roman" w:cs="Times New Roman"/>
          <w:sz w:val="22"/>
          <w:szCs w:val="22"/>
        </w:rPr>
        <w:footnoteRef/>
      </w:r>
      <w:r w:rsidRPr="00A84CB3">
        <w:rPr>
          <w:rFonts w:ascii="Times New Roman" w:hAnsi="Times New Roman" w:cs="Times New Roman"/>
          <w:sz w:val="22"/>
          <w:szCs w:val="22"/>
          <w:lang w:val="en-GB"/>
        </w:rPr>
        <w:t xml:space="preserve"> We also considered level of education as a categorical moderator, and it similarly did not moderate the relation between nostalgia and spirituality, </w:t>
      </w:r>
      <w:r w:rsidRPr="00A84CB3">
        <w:rPr>
          <w:rFonts w:ascii="Times New Roman" w:hAnsi="Times New Roman" w:cs="Times New Roman"/>
          <w:i/>
          <w:sz w:val="22"/>
          <w:szCs w:val="22"/>
        </w:rPr>
        <w:t>F</w:t>
      </w:r>
      <w:r w:rsidRPr="00A84CB3">
        <w:rPr>
          <w:rFonts w:ascii="Times New Roman" w:hAnsi="Times New Roman" w:cs="Times New Roman"/>
          <w:sz w:val="22"/>
          <w:szCs w:val="22"/>
        </w:rPr>
        <w:t>(</w:t>
      </w:r>
      <w:r w:rsidRPr="00A84CB3">
        <w:rPr>
          <w:rFonts w:ascii="Times New Roman" w:hAnsi="Times New Roman" w:cs="Times New Roman"/>
          <w:sz w:val="22"/>
          <w:szCs w:val="22"/>
          <w:lang w:val="en-GB"/>
        </w:rPr>
        <w:t>6</w:t>
      </w:r>
      <w:r w:rsidRPr="00A84CB3">
        <w:rPr>
          <w:rFonts w:ascii="Times New Roman" w:hAnsi="Times New Roman" w:cs="Times New Roman"/>
          <w:sz w:val="22"/>
          <w:szCs w:val="22"/>
        </w:rPr>
        <w:t xml:space="preserve">, </w:t>
      </w:r>
      <w:r w:rsidRPr="00A84CB3">
        <w:rPr>
          <w:rFonts w:ascii="Times New Roman" w:hAnsi="Times New Roman" w:cs="Times New Roman"/>
          <w:sz w:val="22"/>
          <w:szCs w:val="22"/>
          <w:lang w:val="en-GB"/>
        </w:rPr>
        <w:t>299</w:t>
      </w:r>
      <w:r w:rsidRPr="00A84CB3">
        <w:rPr>
          <w:rFonts w:ascii="Times New Roman" w:hAnsi="Times New Roman" w:cs="Times New Roman"/>
          <w:sz w:val="22"/>
          <w:szCs w:val="22"/>
        </w:rPr>
        <w:t>) = 0.</w:t>
      </w:r>
      <w:r w:rsidRPr="00A84CB3">
        <w:rPr>
          <w:rFonts w:ascii="Times New Roman" w:hAnsi="Times New Roman" w:cs="Times New Roman"/>
          <w:sz w:val="22"/>
          <w:szCs w:val="22"/>
          <w:lang w:val="en-GB"/>
        </w:rPr>
        <w:t>84</w:t>
      </w:r>
      <w:r w:rsidRPr="00A84CB3">
        <w:rPr>
          <w:rFonts w:ascii="Times New Roman" w:hAnsi="Times New Roman" w:cs="Times New Roman"/>
          <w:sz w:val="22"/>
          <w:szCs w:val="22"/>
        </w:rPr>
        <w:t xml:space="preserve">, </w:t>
      </w:r>
      <w:r w:rsidRPr="00A84CB3">
        <w:rPr>
          <w:rFonts w:ascii="Times New Roman" w:hAnsi="Times New Roman" w:cs="Times New Roman"/>
          <w:i/>
          <w:sz w:val="22"/>
          <w:szCs w:val="22"/>
        </w:rPr>
        <w:t>p</w:t>
      </w:r>
      <w:r w:rsidRPr="00A84CB3">
        <w:rPr>
          <w:rFonts w:ascii="Times New Roman" w:hAnsi="Times New Roman" w:cs="Times New Roman"/>
          <w:sz w:val="22"/>
          <w:szCs w:val="22"/>
        </w:rPr>
        <w:t xml:space="preserve"> = .</w:t>
      </w:r>
      <w:r w:rsidRPr="00A84CB3">
        <w:rPr>
          <w:rFonts w:ascii="Times New Roman" w:hAnsi="Times New Roman" w:cs="Times New Roman"/>
          <w:sz w:val="22"/>
          <w:szCs w:val="22"/>
          <w:lang w:val="en-GB"/>
        </w:rPr>
        <w:t>537</w:t>
      </w:r>
      <w:r w:rsidRPr="00A84CB3">
        <w:rPr>
          <w:rFonts w:ascii="Times New Roman" w:hAnsi="Times New Roman" w:cs="Times New Roman"/>
          <w:sz w:val="22"/>
          <w:szCs w:val="22"/>
        </w:rPr>
        <w:t>.</w:t>
      </w:r>
    </w:p>
  </w:footnote>
  <w:footnote w:id="8">
    <w:p w14:paraId="6FFF0738" w14:textId="7A0D748D" w:rsidR="003E109D" w:rsidRPr="007B590D" w:rsidRDefault="003E109D" w:rsidP="00FF6A82">
      <w:pPr>
        <w:pStyle w:val="FootnoteText"/>
        <w:rPr>
          <w:rFonts w:ascii="Times New Roman" w:hAnsi="Times New Roman" w:cs="Times New Roman"/>
          <w:sz w:val="22"/>
          <w:szCs w:val="22"/>
          <w:lang w:val="en-GB"/>
        </w:rPr>
      </w:pPr>
      <w:r w:rsidRPr="007B590D">
        <w:rPr>
          <w:rStyle w:val="FootnoteReference"/>
          <w:rFonts w:ascii="Times New Roman" w:hAnsi="Times New Roman" w:cs="Times New Roman"/>
          <w:sz w:val="22"/>
          <w:szCs w:val="22"/>
        </w:rPr>
        <w:footnoteRef/>
      </w:r>
      <w:r w:rsidRPr="007B590D">
        <w:rPr>
          <w:rFonts w:ascii="Times New Roman" w:hAnsi="Times New Roman" w:cs="Times New Roman"/>
          <w:sz w:val="22"/>
          <w:szCs w:val="22"/>
        </w:rPr>
        <w:t xml:space="preserve"> We also tested self-continuity and meaning in life as single and parallel mediators. Both self-continuity and meaning in life were significant mediators when tested separately, but only meaning in life was a significant mediator when </w:t>
      </w:r>
      <w:r>
        <w:rPr>
          <w:rFonts w:ascii="Times New Roman" w:hAnsi="Times New Roman" w:cs="Times New Roman"/>
          <w:sz w:val="22"/>
          <w:szCs w:val="22"/>
        </w:rPr>
        <w:t xml:space="preserve">tested </w:t>
      </w:r>
      <w:r w:rsidR="00A749FD">
        <w:rPr>
          <w:rFonts w:ascii="Times New Roman" w:hAnsi="Times New Roman" w:cs="Times New Roman"/>
          <w:sz w:val="22"/>
          <w:szCs w:val="22"/>
        </w:rPr>
        <w:t xml:space="preserve">in </w:t>
      </w:r>
      <w:r>
        <w:rPr>
          <w:rFonts w:ascii="Times New Roman" w:hAnsi="Times New Roman" w:cs="Times New Roman"/>
          <w:sz w:val="22"/>
          <w:szCs w:val="22"/>
        </w:rPr>
        <w:t>parallel.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8FA8" w14:textId="1A86BC86" w:rsidR="003E109D" w:rsidRPr="006A0200" w:rsidRDefault="003E109D">
    <w:pPr>
      <w:pStyle w:val="Header"/>
      <w:jc w:val="right"/>
      <w:rPr>
        <w:rFonts w:ascii="Times New Roman" w:hAnsi="Times New Roman" w:cs="Times New Roman"/>
        <w:sz w:val="24"/>
        <w:szCs w:val="24"/>
      </w:rPr>
    </w:pPr>
    <w:r w:rsidRPr="006A0200">
      <w:rPr>
        <w:rFonts w:ascii="Times New Roman" w:hAnsi="Times New Roman" w:cs="Times New Roman"/>
        <w:sz w:val="24"/>
        <w:szCs w:val="24"/>
      </w:rPr>
      <w:t>NOSTALGIA AND SPIRITUALITY</w:t>
    </w:r>
    <w:r w:rsidRPr="006A0200">
      <w:rPr>
        <w:rFonts w:ascii="Times New Roman" w:hAnsi="Times New Roman" w:cs="Times New Roman"/>
        <w:sz w:val="24"/>
        <w:szCs w:val="24"/>
      </w:rPr>
      <w:tab/>
    </w:r>
    <w:r w:rsidRPr="006A0200">
      <w:rPr>
        <w:rFonts w:ascii="Times New Roman" w:hAnsi="Times New Roman" w:cs="Times New Roman"/>
        <w:sz w:val="24"/>
        <w:szCs w:val="24"/>
      </w:rPr>
      <w:tab/>
    </w:r>
    <w:sdt>
      <w:sdtPr>
        <w:rPr>
          <w:rFonts w:ascii="Times New Roman" w:hAnsi="Times New Roman" w:cs="Times New Roman"/>
          <w:sz w:val="24"/>
          <w:szCs w:val="24"/>
        </w:rPr>
        <w:id w:val="144251519"/>
        <w:docPartObj>
          <w:docPartGallery w:val="Page Numbers (Top of Page)"/>
          <w:docPartUnique/>
        </w:docPartObj>
      </w:sdtPr>
      <w:sdtEndPr>
        <w:rPr>
          <w:noProof/>
        </w:rPr>
      </w:sdtEndPr>
      <w:sdtContent>
        <w:r w:rsidRPr="006A0200">
          <w:rPr>
            <w:rFonts w:ascii="Times New Roman" w:hAnsi="Times New Roman" w:cs="Times New Roman"/>
            <w:sz w:val="24"/>
            <w:szCs w:val="24"/>
          </w:rPr>
          <w:fldChar w:fldCharType="begin"/>
        </w:r>
        <w:r w:rsidRPr="006A0200">
          <w:rPr>
            <w:rFonts w:ascii="Times New Roman" w:hAnsi="Times New Roman" w:cs="Times New Roman"/>
            <w:sz w:val="24"/>
            <w:szCs w:val="24"/>
          </w:rPr>
          <w:instrText xml:space="preserve"> PAGE   \* MERGEFORMAT </w:instrText>
        </w:r>
        <w:r w:rsidRPr="006A0200">
          <w:rPr>
            <w:rFonts w:ascii="Times New Roman" w:hAnsi="Times New Roman" w:cs="Times New Roman"/>
            <w:sz w:val="24"/>
            <w:szCs w:val="24"/>
          </w:rPr>
          <w:fldChar w:fldCharType="separate"/>
        </w:r>
        <w:r>
          <w:rPr>
            <w:rFonts w:ascii="Times New Roman" w:hAnsi="Times New Roman" w:cs="Times New Roman"/>
            <w:noProof/>
            <w:sz w:val="24"/>
            <w:szCs w:val="24"/>
          </w:rPr>
          <w:t>26</w:t>
        </w:r>
        <w:r w:rsidRPr="006A0200">
          <w:rPr>
            <w:rFonts w:ascii="Times New Roman" w:hAnsi="Times New Roman" w:cs="Times New Roman"/>
            <w:noProof/>
            <w:sz w:val="24"/>
            <w:szCs w:val="24"/>
          </w:rPr>
          <w:fldChar w:fldCharType="end"/>
        </w:r>
      </w:sdtContent>
    </w:sdt>
  </w:p>
  <w:p w14:paraId="1CE617DF" w14:textId="5F8CF518" w:rsidR="003E109D" w:rsidRPr="006A0200" w:rsidRDefault="003E109D">
    <w:pPr>
      <w:pStyle w:val="Header"/>
      <w:rPr>
        <w:rFonts w:ascii="Times New Roman" w:hAnsi="Times New Roman" w:cs="Times New Roman"/>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51304207"/>
      <w:docPartObj>
        <w:docPartGallery w:val="Page Numbers (Top of Page)"/>
        <w:docPartUnique/>
      </w:docPartObj>
    </w:sdtPr>
    <w:sdtEndPr>
      <w:rPr>
        <w:noProof/>
      </w:rPr>
    </w:sdtEndPr>
    <w:sdtContent>
      <w:p w14:paraId="66B8F45E" w14:textId="43E699D6" w:rsidR="003E109D" w:rsidRPr="00061114" w:rsidRDefault="003E109D" w:rsidP="00061114">
        <w:pPr>
          <w:pStyle w:val="Header"/>
          <w:tabs>
            <w:tab w:val="left" w:pos="238"/>
          </w:tabs>
          <w:rPr>
            <w:rFonts w:ascii="Times New Roman" w:hAnsi="Times New Roman" w:cs="Times New Roman"/>
            <w:sz w:val="24"/>
            <w:szCs w:val="24"/>
          </w:rPr>
        </w:pPr>
        <w:r w:rsidRPr="00061114">
          <w:rPr>
            <w:rFonts w:ascii="Times New Roman" w:hAnsi="Times New Roman" w:cs="Times New Roman"/>
            <w:sz w:val="24"/>
            <w:szCs w:val="24"/>
          </w:rPr>
          <w:t>NOSTALGIA AND SPIRITUALITY</w:t>
        </w:r>
        <w:r>
          <w:rPr>
            <w:rFonts w:ascii="Times New Roman" w:hAnsi="Times New Roman" w:cs="Times New Roman"/>
            <w:sz w:val="24"/>
            <w:szCs w:val="24"/>
          </w:rPr>
          <w:t xml:space="preserve"> </w:t>
        </w:r>
        <w:r w:rsidRPr="00061114">
          <w:rPr>
            <w:rFonts w:ascii="Times New Roman" w:hAnsi="Times New Roman" w:cs="Times New Roman"/>
            <w:sz w:val="24"/>
            <w:szCs w:val="24"/>
          </w:rPr>
          <w:tab/>
        </w:r>
        <w:r w:rsidRPr="00061114">
          <w:rPr>
            <w:rFonts w:ascii="Times New Roman" w:hAnsi="Times New Roman" w:cs="Times New Roman"/>
            <w:sz w:val="24"/>
            <w:szCs w:val="24"/>
          </w:rPr>
          <w:tab/>
        </w:r>
        <w:r w:rsidRPr="00061114">
          <w:rPr>
            <w:rFonts w:ascii="Times New Roman" w:hAnsi="Times New Roman" w:cs="Times New Roman"/>
            <w:sz w:val="24"/>
            <w:szCs w:val="24"/>
          </w:rPr>
          <w:fldChar w:fldCharType="begin"/>
        </w:r>
        <w:r w:rsidRPr="00061114">
          <w:rPr>
            <w:rFonts w:ascii="Times New Roman" w:hAnsi="Times New Roman" w:cs="Times New Roman"/>
            <w:sz w:val="24"/>
            <w:szCs w:val="24"/>
          </w:rPr>
          <w:instrText xml:space="preserve"> PAGE   \* MERGEFORMAT </w:instrText>
        </w:r>
        <w:r w:rsidRPr="00061114">
          <w:rPr>
            <w:rFonts w:ascii="Times New Roman" w:hAnsi="Times New Roman" w:cs="Times New Roman"/>
            <w:sz w:val="24"/>
            <w:szCs w:val="24"/>
          </w:rPr>
          <w:fldChar w:fldCharType="separate"/>
        </w:r>
        <w:r>
          <w:rPr>
            <w:rFonts w:ascii="Times New Roman" w:hAnsi="Times New Roman" w:cs="Times New Roman"/>
            <w:noProof/>
            <w:sz w:val="24"/>
            <w:szCs w:val="24"/>
          </w:rPr>
          <w:t>1</w:t>
        </w:r>
        <w:r w:rsidRPr="00061114">
          <w:rPr>
            <w:rFonts w:ascii="Times New Roman" w:hAnsi="Times New Roman" w:cs="Times New Roman"/>
            <w:noProof/>
            <w:sz w:val="24"/>
            <w:szCs w:val="24"/>
          </w:rPr>
          <w:fldChar w:fldCharType="end"/>
        </w:r>
      </w:p>
    </w:sdtContent>
  </w:sdt>
  <w:p w14:paraId="598A6A00" w14:textId="45299153" w:rsidR="003E109D" w:rsidRPr="00061114" w:rsidRDefault="003E109D" w:rsidP="002F45D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092" w14:textId="77777777" w:rsidR="003E109D" w:rsidRDefault="003E1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083" w14:textId="77777777" w:rsidR="003E109D" w:rsidRPr="006A0200" w:rsidRDefault="003E109D" w:rsidP="003F50CA">
    <w:pPr>
      <w:pStyle w:val="Header"/>
      <w:rPr>
        <w:rFonts w:ascii="Times New Roman" w:hAnsi="Times New Roman" w:cs="Times New Roman"/>
        <w:sz w:val="24"/>
        <w:szCs w:val="24"/>
      </w:rPr>
    </w:pPr>
    <w:r w:rsidRPr="006A0200">
      <w:rPr>
        <w:rFonts w:ascii="Times New Roman" w:hAnsi="Times New Roman" w:cs="Times New Roman"/>
        <w:sz w:val="24"/>
        <w:szCs w:val="24"/>
      </w:rPr>
      <w:t>NOSTALGIA AND SPIRITUALITY</w:t>
    </w:r>
    <w:r w:rsidRPr="006A0200">
      <w:rPr>
        <w:rFonts w:ascii="Times New Roman" w:hAnsi="Times New Roman" w:cs="Times New Roman"/>
        <w:sz w:val="24"/>
        <w:szCs w:val="24"/>
      </w:rPr>
      <w:tab/>
    </w:r>
    <w:sdt>
      <w:sdtPr>
        <w:rPr>
          <w:rFonts w:ascii="Times New Roman" w:hAnsi="Times New Roman" w:cs="Times New Roman"/>
          <w:sz w:val="24"/>
          <w:szCs w:val="24"/>
        </w:rPr>
        <w:id w:val="2086715899"/>
        <w:docPartObj>
          <w:docPartGallery w:val="Page Numbers (Top of Page)"/>
          <w:docPartUnique/>
        </w:docPartObj>
      </w:sdtPr>
      <w:sdtEndPr>
        <w:rPr>
          <w:noProof/>
        </w:rPr>
      </w:sdtEndPr>
      <w:sdtContent>
        <w:r>
          <w:rPr>
            <w:rFonts w:ascii="Times New Roman" w:hAnsi="Times New Roman" w:cs="Times New Roman"/>
            <w:sz w:val="24"/>
            <w:szCs w:val="24"/>
          </w:rPr>
          <w:tab/>
        </w:r>
        <w:r w:rsidRPr="006A0200">
          <w:rPr>
            <w:rFonts w:ascii="Times New Roman" w:hAnsi="Times New Roman" w:cs="Times New Roman"/>
            <w:sz w:val="24"/>
            <w:szCs w:val="24"/>
          </w:rPr>
          <w:fldChar w:fldCharType="begin"/>
        </w:r>
        <w:r w:rsidRPr="006A0200">
          <w:rPr>
            <w:rFonts w:ascii="Times New Roman" w:hAnsi="Times New Roman" w:cs="Times New Roman"/>
            <w:sz w:val="24"/>
            <w:szCs w:val="24"/>
          </w:rPr>
          <w:instrText xml:space="preserve"> PAGE   \* MERGEFORMAT </w:instrText>
        </w:r>
        <w:r w:rsidRPr="006A0200">
          <w:rPr>
            <w:rFonts w:ascii="Times New Roman" w:hAnsi="Times New Roman" w:cs="Times New Roman"/>
            <w:sz w:val="24"/>
            <w:szCs w:val="24"/>
          </w:rPr>
          <w:fldChar w:fldCharType="separate"/>
        </w:r>
        <w:r>
          <w:rPr>
            <w:rFonts w:ascii="Times New Roman" w:hAnsi="Times New Roman" w:cs="Times New Roman"/>
            <w:sz w:val="24"/>
            <w:szCs w:val="24"/>
          </w:rPr>
          <w:t>27</w:t>
        </w:r>
        <w:r w:rsidRPr="006A0200">
          <w:rPr>
            <w:rFonts w:ascii="Times New Roman" w:hAnsi="Times New Roman" w:cs="Times New Roman"/>
            <w:noProof/>
            <w:sz w:val="24"/>
            <w:szCs w:val="24"/>
          </w:rPr>
          <w:fldChar w:fldCharType="end"/>
        </w:r>
      </w:sdtContent>
    </w:sdt>
  </w:p>
  <w:p w14:paraId="4AB2CF58" w14:textId="77777777" w:rsidR="003E109D" w:rsidRDefault="003E10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D3E3" w14:textId="01B05FF0" w:rsidR="003E109D" w:rsidRPr="006A0200" w:rsidRDefault="003E109D" w:rsidP="003F50CA">
    <w:pPr>
      <w:pStyle w:val="Header"/>
      <w:rPr>
        <w:rFonts w:ascii="Times New Roman" w:hAnsi="Times New Roman" w:cs="Times New Roman"/>
        <w:sz w:val="24"/>
        <w:szCs w:val="24"/>
      </w:rPr>
    </w:pPr>
    <w:r w:rsidRPr="006A0200">
      <w:rPr>
        <w:rFonts w:ascii="Times New Roman" w:hAnsi="Times New Roman" w:cs="Times New Roman"/>
        <w:sz w:val="24"/>
        <w:szCs w:val="24"/>
      </w:rPr>
      <w:t>NOSTALGIA AND SPIRITUALITY</w:t>
    </w:r>
    <w:r w:rsidRPr="006A0200">
      <w:rPr>
        <w:rFonts w:ascii="Times New Roman" w:hAnsi="Times New Roman" w:cs="Times New Roman"/>
        <w:sz w:val="24"/>
        <w:szCs w:val="24"/>
      </w:rPr>
      <w:tab/>
    </w:r>
    <w:sdt>
      <w:sdtPr>
        <w:rPr>
          <w:rFonts w:ascii="Times New Roman" w:hAnsi="Times New Roman" w:cs="Times New Roman"/>
          <w:sz w:val="24"/>
          <w:szCs w:val="24"/>
        </w:rPr>
        <w:id w:val="-1867364044"/>
        <w:docPartObj>
          <w:docPartGallery w:val="Page Numbers (Top of Page)"/>
          <w:docPartUnique/>
        </w:docPartObj>
      </w:sdtPr>
      <w:sdtEndPr>
        <w:rPr>
          <w:noProof/>
        </w:rPr>
      </w:sdtEndPr>
      <w:sdtContent>
        <w:r>
          <w:rPr>
            <w:rFonts w:ascii="Times New Roman" w:hAnsi="Times New Roman" w:cs="Times New Roman"/>
            <w:sz w:val="24"/>
            <w:szCs w:val="24"/>
          </w:rPr>
          <w:tab/>
        </w:r>
        <w:r w:rsidRPr="006A0200">
          <w:rPr>
            <w:rFonts w:ascii="Times New Roman" w:hAnsi="Times New Roman" w:cs="Times New Roman"/>
            <w:sz w:val="24"/>
            <w:szCs w:val="24"/>
          </w:rPr>
          <w:fldChar w:fldCharType="begin"/>
        </w:r>
        <w:r w:rsidRPr="006A0200">
          <w:rPr>
            <w:rFonts w:ascii="Times New Roman" w:hAnsi="Times New Roman" w:cs="Times New Roman"/>
            <w:sz w:val="24"/>
            <w:szCs w:val="24"/>
          </w:rPr>
          <w:instrText xml:space="preserve"> PAGE   \* MERGEFORMAT </w:instrText>
        </w:r>
        <w:r w:rsidRPr="006A0200">
          <w:rPr>
            <w:rFonts w:ascii="Times New Roman" w:hAnsi="Times New Roman" w:cs="Times New Roman"/>
            <w:sz w:val="24"/>
            <w:szCs w:val="24"/>
          </w:rPr>
          <w:fldChar w:fldCharType="separate"/>
        </w:r>
        <w:r>
          <w:rPr>
            <w:rFonts w:ascii="Times New Roman" w:hAnsi="Times New Roman" w:cs="Times New Roman"/>
            <w:noProof/>
            <w:sz w:val="24"/>
            <w:szCs w:val="24"/>
          </w:rPr>
          <w:t>27</w:t>
        </w:r>
        <w:r w:rsidRPr="006A0200">
          <w:rPr>
            <w:rFonts w:ascii="Times New Roman" w:hAnsi="Times New Roman" w:cs="Times New Roman"/>
            <w:noProof/>
            <w:sz w:val="24"/>
            <w:szCs w:val="24"/>
          </w:rPr>
          <w:fldChar w:fldCharType="end"/>
        </w:r>
      </w:sdtContent>
    </w:sdt>
  </w:p>
  <w:p w14:paraId="37B4ADA4" w14:textId="7F1603CC" w:rsidR="003E109D" w:rsidRPr="00490890" w:rsidRDefault="003E109D" w:rsidP="0049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931"/>
    <w:multiLevelType w:val="hybridMultilevel"/>
    <w:tmpl w:val="189EDC32"/>
    <w:lvl w:ilvl="0" w:tplc="95F09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218D"/>
    <w:multiLevelType w:val="hybridMultilevel"/>
    <w:tmpl w:val="B73E41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57DA1"/>
    <w:multiLevelType w:val="hybridMultilevel"/>
    <w:tmpl w:val="E8465232"/>
    <w:lvl w:ilvl="0" w:tplc="A44C9A5A">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03D2B"/>
    <w:multiLevelType w:val="hybridMultilevel"/>
    <w:tmpl w:val="EF02C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212DB"/>
    <w:multiLevelType w:val="hybridMultilevel"/>
    <w:tmpl w:val="7DCEC85E"/>
    <w:lvl w:ilvl="0" w:tplc="726884D6">
      <w:start w:val="2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D9A34C4"/>
    <w:multiLevelType w:val="hybridMultilevel"/>
    <w:tmpl w:val="272655E0"/>
    <w:lvl w:ilvl="0" w:tplc="5BC052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C5AB7"/>
    <w:multiLevelType w:val="hybridMultilevel"/>
    <w:tmpl w:val="EFF07C06"/>
    <w:lvl w:ilvl="0" w:tplc="2620DBE2">
      <w:start w:val="2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E274A"/>
    <w:multiLevelType w:val="hybridMultilevel"/>
    <w:tmpl w:val="1138CCB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B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AU"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NLUwMDA0MLAwMTRU0lEKTi0uzszPAykwNKwFAO508pAtAAAA"/>
  </w:docVars>
  <w:rsids>
    <w:rsidRoot w:val="00AB45B2"/>
    <w:rsid w:val="000007DA"/>
    <w:rsid w:val="00000E17"/>
    <w:rsid w:val="00002220"/>
    <w:rsid w:val="000023C3"/>
    <w:rsid w:val="0000260C"/>
    <w:rsid w:val="00002685"/>
    <w:rsid w:val="00002B31"/>
    <w:rsid w:val="00002C89"/>
    <w:rsid w:val="00002DB5"/>
    <w:rsid w:val="00004587"/>
    <w:rsid w:val="000046BD"/>
    <w:rsid w:val="00004BD8"/>
    <w:rsid w:val="0000507A"/>
    <w:rsid w:val="0000552E"/>
    <w:rsid w:val="00005950"/>
    <w:rsid w:val="00005DE0"/>
    <w:rsid w:val="00006B8B"/>
    <w:rsid w:val="0000738A"/>
    <w:rsid w:val="000074C6"/>
    <w:rsid w:val="000100D0"/>
    <w:rsid w:val="0001066F"/>
    <w:rsid w:val="00010936"/>
    <w:rsid w:val="00010C1C"/>
    <w:rsid w:val="00010C9C"/>
    <w:rsid w:val="00010D48"/>
    <w:rsid w:val="00011738"/>
    <w:rsid w:val="00011CE3"/>
    <w:rsid w:val="00012403"/>
    <w:rsid w:val="000128DD"/>
    <w:rsid w:val="00012C9A"/>
    <w:rsid w:val="00012ED4"/>
    <w:rsid w:val="000130C4"/>
    <w:rsid w:val="00013364"/>
    <w:rsid w:val="000133DF"/>
    <w:rsid w:val="00013771"/>
    <w:rsid w:val="00013D9D"/>
    <w:rsid w:val="00013E87"/>
    <w:rsid w:val="0001459D"/>
    <w:rsid w:val="000147CE"/>
    <w:rsid w:val="000149ED"/>
    <w:rsid w:val="000158E6"/>
    <w:rsid w:val="00015ACA"/>
    <w:rsid w:val="00015CE1"/>
    <w:rsid w:val="000160D8"/>
    <w:rsid w:val="00016390"/>
    <w:rsid w:val="00016591"/>
    <w:rsid w:val="0001678A"/>
    <w:rsid w:val="000167A4"/>
    <w:rsid w:val="00016B5D"/>
    <w:rsid w:val="00017179"/>
    <w:rsid w:val="0001719A"/>
    <w:rsid w:val="000171CE"/>
    <w:rsid w:val="00017560"/>
    <w:rsid w:val="000175A8"/>
    <w:rsid w:val="00020E06"/>
    <w:rsid w:val="0002114F"/>
    <w:rsid w:val="0002167B"/>
    <w:rsid w:val="00021729"/>
    <w:rsid w:val="0002175F"/>
    <w:rsid w:val="00021969"/>
    <w:rsid w:val="00021BA5"/>
    <w:rsid w:val="000222A9"/>
    <w:rsid w:val="0002345B"/>
    <w:rsid w:val="00023600"/>
    <w:rsid w:val="00023754"/>
    <w:rsid w:val="000237B1"/>
    <w:rsid w:val="00023B41"/>
    <w:rsid w:val="00023D2D"/>
    <w:rsid w:val="00023DBA"/>
    <w:rsid w:val="000249EC"/>
    <w:rsid w:val="000250BE"/>
    <w:rsid w:val="00025271"/>
    <w:rsid w:val="00025478"/>
    <w:rsid w:val="00025605"/>
    <w:rsid w:val="000259F1"/>
    <w:rsid w:val="00025BA5"/>
    <w:rsid w:val="00026040"/>
    <w:rsid w:val="000261E1"/>
    <w:rsid w:val="00026F5C"/>
    <w:rsid w:val="00026FA0"/>
    <w:rsid w:val="00026FD5"/>
    <w:rsid w:val="00027079"/>
    <w:rsid w:val="000273A5"/>
    <w:rsid w:val="00030631"/>
    <w:rsid w:val="00030BB7"/>
    <w:rsid w:val="00030EDF"/>
    <w:rsid w:val="00031F29"/>
    <w:rsid w:val="00032004"/>
    <w:rsid w:val="0003204D"/>
    <w:rsid w:val="000327E2"/>
    <w:rsid w:val="000336D0"/>
    <w:rsid w:val="0003381B"/>
    <w:rsid w:val="00034356"/>
    <w:rsid w:val="0003437B"/>
    <w:rsid w:val="00034D7D"/>
    <w:rsid w:val="0003554D"/>
    <w:rsid w:val="00035905"/>
    <w:rsid w:val="000359EE"/>
    <w:rsid w:val="00036B5D"/>
    <w:rsid w:val="00036C6C"/>
    <w:rsid w:val="00036C75"/>
    <w:rsid w:val="000371B2"/>
    <w:rsid w:val="00037576"/>
    <w:rsid w:val="00037BB0"/>
    <w:rsid w:val="00040095"/>
    <w:rsid w:val="000407F1"/>
    <w:rsid w:val="00041390"/>
    <w:rsid w:val="000414C1"/>
    <w:rsid w:val="000415C3"/>
    <w:rsid w:val="000416AC"/>
    <w:rsid w:val="00041787"/>
    <w:rsid w:val="0004186E"/>
    <w:rsid w:val="00041955"/>
    <w:rsid w:val="00041F42"/>
    <w:rsid w:val="000421A0"/>
    <w:rsid w:val="000427F6"/>
    <w:rsid w:val="00042D55"/>
    <w:rsid w:val="00042D92"/>
    <w:rsid w:val="00043884"/>
    <w:rsid w:val="0004487A"/>
    <w:rsid w:val="00044B1B"/>
    <w:rsid w:val="00045E82"/>
    <w:rsid w:val="00045E91"/>
    <w:rsid w:val="00046BFC"/>
    <w:rsid w:val="00046EC0"/>
    <w:rsid w:val="00047758"/>
    <w:rsid w:val="0004799F"/>
    <w:rsid w:val="0005004C"/>
    <w:rsid w:val="00050730"/>
    <w:rsid w:val="0005201F"/>
    <w:rsid w:val="00052261"/>
    <w:rsid w:val="00052A02"/>
    <w:rsid w:val="00052E8B"/>
    <w:rsid w:val="00053461"/>
    <w:rsid w:val="00053B30"/>
    <w:rsid w:val="000541BC"/>
    <w:rsid w:val="0005434C"/>
    <w:rsid w:val="000546B4"/>
    <w:rsid w:val="000548E6"/>
    <w:rsid w:val="00054DC1"/>
    <w:rsid w:val="000556FC"/>
    <w:rsid w:val="000558C4"/>
    <w:rsid w:val="000558FA"/>
    <w:rsid w:val="00055AF0"/>
    <w:rsid w:val="00055E0D"/>
    <w:rsid w:val="00056018"/>
    <w:rsid w:val="0005613B"/>
    <w:rsid w:val="000568B9"/>
    <w:rsid w:val="0005715C"/>
    <w:rsid w:val="0005745E"/>
    <w:rsid w:val="0005764E"/>
    <w:rsid w:val="000600FF"/>
    <w:rsid w:val="00060EB9"/>
    <w:rsid w:val="00061114"/>
    <w:rsid w:val="000611A2"/>
    <w:rsid w:val="00061C10"/>
    <w:rsid w:val="00062739"/>
    <w:rsid w:val="000632C2"/>
    <w:rsid w:val="00064078"/>
    <w:rsid w:val="000641FC"/>
    <w:rsid w:val="000647E3"/>
    <w:rsid w:val="00064A64"/>
    <w:rsid w:val="00064B61"/>
    <w:rsid w:val="00064F93"/>
    <w:rsid w:val="0006523C"/>
    <w:rsid w:val="00065721"/>
    <w:rsid w:val="00065A9D"/>
    <w:rsid w:val="00065B43"/>
    <w:rsid w:val="00065C23"/>
    <w:rsid w:val="00066104"/>
    <w:rsid w:val="0006621B"/>
    <w:rsid w:val="000667D1"/>
    <w:rsid w:val="00066943"/>
    <w:rsid w:val="00066AF3"/>
    <w:rsid w:val="00066D66"/>
    <w:rsid w:val="0006783B"/>
    <w:rsid w:val="0007085B"/>
    <w:rsid w:val="00070E88"/>
    <w:rsid w:val="00070F14"/>
    <w:rsid w:val="000710F3"/>
    <w:rsid w:val="00071190"/>
    <w:rsid w:val="0007181D"/>
    <w:rsid w:val="00071DCD"/>
    <w:rsid w:val="00071FDF"/>
    <w:rsid w:val="0007362C"/>
    <w:rsid w:val="000737FF"/>
    <w:rsid w:val="000738ED"/>
    <w:rsid w:val="00074981"/>
    <w:rsid w:val="00074985"/>
    <w:rsid w:val="00075471"/>
    <w:rsid w:val="00075F41"/>
    <w:rsid w:val="00075FD0"/>
    <w:rsid w:val="0007612E"/>
    <w:rsid w:val="000761C4"/>
    <w:rsid w:val="000764C2"/>
    <w:rsid w:val="0007652C"/>
    <w:rsid w:val="0007658A"/>
    <w:rsid w:val="000775C7"/>
    <w:rsid w:val="00077D94"/>
    <w:rsid w:val="00080149"/>
    <w:rsid w:val="000804FB"/>
    <w:rsid w:val="000811F0"/>
    <w:rsid w:val="00082475"/>
    <w:rsid w:val="000825AC"/>
    <w:rsid w:val="0008309E"/>
    <w:rsid w:val="00083390"/>
    <w:rsid w:val="0008379E"/>
    <w:rsid w:val="0008381A"/>
    <w:rsid w:val="00084084"/>
    <w:rsid w:val="000841E0"/>
    <w:rsid w:val="00084404"/>
    <w:rsid w:val="000854F8"/>
    <w:rsid w:val="00085D87"/>
    <w:rsid w:val="00085DF4"/>
    <w:rsid w:val="0008653F"/>
    <w:rsid w:val="0008654B"/>
    <w:rsid w:val="00086694"/>
    <w:rsid w:val="000873E1"/>
    <w:rsid w:val="00087B39"/>
    <w:rsid w:val="0009011E"/>
    <w:rsid w:val="0009013B"/>
    <w:rsid w:val="000905AA"/>
    <w:rsid w:val="0009075D"/>
    <w:rsid w:val="00090DEC"/>
    <w:rsid w:val="000913FA"/>
    <w:rsid w:val="000919AC"/>
    <w:rsid w:val="000926F7"/>
    <w:rsid w:val="00092877"/>
    <w:rsid w:val="00092F99"/>
    <w:rsid w:val="0009303C"/>
    <w:rsid w:val="0009346B"/>
    <w:rsid w:val="000936E9"/>
    <w:rsid w:val="00093D7B"/>
    <w:rsid w:val="00094937"/>
    <w:rsid w:val="00094D4A"/>
    <w:rsid w:val="00094ECE"/>
    <w:rsid w:val="0009550F"/>
    <w:rsid w:val="00095843"/>
    <w:rsid w:val="00095C74"/>
    <w:rsid w:val="00096410"/>
    <w:rsid w:val="000968D6"/>
    <w:rsid w:val="00096E56"/>
    <w:rsid w:val="000A02B2"/>
    <w:rsid w:val="000A02D9"/>
    <w:rsid w:val="000A0505"/>
    <w:rsid w:val="000A0608"/>
    <w:rsid w:val="000A11B1"/>
    <w:rsid w:val="000A1A5B"/>
    <w:rsid w:val="000A1A5D"/>
    <w:rsid w:val="000A1C67"/>
    <w:rsid w:val="000A1F1D"/>
    <w:rsid w:val="000A2C93"/>
    <w:rsid w:val="000A2D9C"/>
    <w:rsid w:val="000A379F"/>
    <w:rsid w:val="000A37D9"/>
    <w:rsid w:val="000A3889"/>
    <w:rsid w:val="000A3CC4"/>
    <w:rsid w:val="000A3F52"/>
    <w:rsid w:val="000A4513"/>
    <w:rsid w:val="000A45CF"/>
    <w:rsid w:val="000A56E3"/>
    <w:rsid w:val="000A5DF7"/>
    <w:rsid w:val="000A6249"/>
    <w:rsid w:val="000A63CC"/>
    <w:rsid w:val="000A6519"/>
    <w:rsid w:val="000A6D7B"/>
    <w:rsid w:val="000A7125"/>
    <w:rsid w:val="000A760C"/>
    <w:rsid w:val="000A77F1"/>
    <w:rsid w:val="000A7E4B"/>
    <w:rsid w:val="000B0FD0"/>
    <w:rsid w:val="000B1070"/>
    <w:rsid w:val="000B12EC"/>
    <w:rsid w:val="000B1D65"/>
    <w:rsid w:val="000B1F07"/>
    <w:rsid w:val="000B2319"/>
    <w:rsid w:val="000B25B0"/>
    <w:rsid w:val="000B28C1"/>
    <w:rsid w:val="000B30B8"/>
    <w:rsid w:val="000B3206"/>
    <w:rsid w:val="000B383D"/>
    <w:rsid w:val="000B3A4A"/>
    <w:rsid w:val="000B3AD7"/>
    <w:rsid w:val="000B42F7"/>
    <w:rsid w:val="000B439A"/>
    <w:rsid w:val="000B487A"/>
    <w:rsid w:val="000B4EBD"/>
    <w:rsid w:val="000B4F12"/>
    <w:rsid w:val="000B597D"/>
    <w:rsid w:val="000B642F"/>
    <w:rsid w:val="000B6A2D"/>
    <w:rsid w:val="000B6B74"/>
    <w:rsid w:val="000B6FBA"/>
    <w:rsid w:val="000B754A"/>
    <w:rsid w:val="000B7806"/>
    <w:rsid w:val="000B7DCA"/>
    <w:rsid w:val="000B7EFA"/>
    <w:rsid w:val="000B7F11"/>
    <w:rsid w:val="000C00F9"/>
    <w:rsid w:val="000C043A"/>
    <w:rsid w:val="000C081C"/>
    <w:rsid w:val="000C15D5"/>
    <w:rsid w:val="000C1ED0"/>
    <w:rsid w:val="000C1FDC"/>
    <w:rsid w:val="000C23EF"/>
    <w:rsid w:val="000C2436"/>
    <w:rsid w:val="000C25C0"/>
    <w:rsid w:val="000C294E"/>
    <w:rsid w:val="000C2BFC"/>
    <w:rsid w:val="000C31BD"/>
    <w:rsid w:val="000C3341"/>
    <w:rsid w:val="000C3A29"/>
    <w:rsid w:val="000C3F1B"/>
    <w:rsid w:val="000C47FC"/>
    <w:rsid w:val="000C53AF"/>
    <w:rsid w:val="000C545A"/>
    <w:rsid w:val="000C5620"/>
    <w:rsid w:val="000C5879"/>
    <w:rsid w:val="000C6411"/>
    <w:rsid w:val="000C69FF"/>
    <w:rsid w:val="000C7789"/>
    <w:rsid w:val="000C79AE"/>
    <w:rsid w:val="000C7CA1"/>
    <w:rsid w:val="000D06A9"/>
    <w:rsid w:val="000D15A1"/>
    <w:rsid w:val="000D1CBD"/>
    <w:rsid w:val="000D1E18"/>
    <w:rsid w:val="000D20DC"/>
    <w:rsid w:val="000D2BFA"/>
    <w:rsid w:val="000D300F"/>
    <w:rsid w:val="000D330E"/>
    <w:rsid w:val="000D3EA1"/>
    <w:rsid w:val="000D40B4"/>
    <w:rsid w:val="000D41ED"/>
    <w:rsid w:val="000D45F8"/>
    <w:rsid w:val="000D4608"/>
    <w:rsid w:val="000D476B"/>
    <w:rsid w:val="000D477A"/>
    <w:rsid w:val="000D4AC7"/>
    <w:rsid w:val="000D4C18"/>
    <w:rsid w:val="000D4DCC"/>
    <w:rsid w:val="000D5D26"/>
    <w:rsid w:val="000D5D94"/>
    <w:rsid w:val="000D601F"/>
    <w:rsid w:val="000D6C69"/>
    <w:rsid w:val="000D7331"/>
    <w:rsid w:val="000D7AD9"/>
    <w:rsid w:val="000D7CA0"/>
    <w:rsid w:val="000D7FB1"/>
    <w:rsid w:val="000E03A1"/>
    <w:rsid w:val="000E0546"/>
    <w:rsid w:val="000E0589"/>
    <w:rsid w:val="000E0914"/>
    <w:rsid w:val="000E0BDD"/>
    <w:rsid w:val="000E0F67"/>
    <w:rsid w:val="000E0FC1"/>
    <w:rsid w:val="000E1A1D"/>
    <w:rsid w:val="000E1D6D"/>
    <w:rsid w:val="000E216D"/>
    <w:rsid w:val="000E2869"/>
    <w:rsid w:val="000E2AEA"/>
    <w:rsid w:val="000E341C"/>
    <w:rsid w:val="000E37AF"/>
    <w:rsid w:val="000E37D5"/>
    <w:rsid w:val="000E4093"/>
    <w:rsid w:val="000E4318"/>
    <w:rsid w:val="000E4770"/>
    <w:rsid w:val="000E47D7"/>
    <w:rsid w:val="000E4C89"/>
    <w:rsid w:val="000E52CB"/>
    <w:rsid w:val="000E589A"/>
    <w:rsid w:val="000E598F"/>
    <w:rsid w:val="000E64C9"/>
    <w:rsid w:val="000E7539"/>
    <w:rsid w:val="000E7F6B"/>
    <w:rsid w:val="000F0611"/>
    <w:rsid w:val="000F08C9"/>
    <w:rsid w:val="000F0BD9"/>
    <w:rsid w:val="000F0D7C"/>
    <w:rsid w:val="000F15E6"/>
    <w:rsid w:val="000F18DD"/>
    <w:rsid w:val="000F1B82"/>
    <w:rsid w:val="000F255D"/>
    <w:rsid w:val="000F28B0"/>
    <w:rsid w:val="000F2B99"/>
    <w:rsid w:val="000F2F4D"/>
    <w:rsid w:val="000F373B"/>
    <w:rsid w:val="000F3C1C"/>
    <w:rsid w:val="000F3C7D"/>
    <w:rsid w:val="000F3D60"/>
    <w:rsid w:val="000F4106"/>
    <w:rsid w:val="000F46C6"/>
    <w:rsid w:val="000F4BB9"/>
    <w:rsid w:val="000F4BED"/>
    <w:rsid w:val="000F5296"/>
    <w:rsid w:val="000F58C1"/>
    <w:rsid w:val="000F5CE4"/>
    <w:rsid w:val="000F71A8"/>
    <w:rsid w:val="000F7449"/>
    <w:rsid w:val="000F782E"/>
    <w:rsid w:val="000F7B3B"/>
    <w:rsid w:val="0010055A"/>
    <w:rsid w:val="00100F27"/>
    <w:rsid w:val="001010E1"/>
    <w:rsid w:val="00101138"/>
    <w:rsid w:val="00101181"/>
    <w:rsid w:val="00101F58"/>
    <w:rsid w:val="001022A7"/>
    <w:rsid w:val="0010243A"/>
    <w:rsid w:val="001032E4"/>
    <w:rsid w:val="001032FA"/>
    <w:rsid w:val="0010338D"/>
    <w:rsid w:val="00103818"/>
    <w:rsid w:val="0010382E"/>
    <w:rsid w:val="001039F6"/>
    <w:rsid w:val="00103C06"/>
    <w:rsid w:val="00103C63"/>
    <w:rsid w:val="00104282"/>
    <w:rsid w:val="001051F2"/>
    <w:rsid w:val="00105621"/>
    <w:rsid w:val="00105B60"/>
    <w:rsid w:val="0010652A"/>
    <w:rsid w:val="00106927"/>
    <w:rsid w:val="00106A93"/>
    <w:rsid w:val="00106C0A"/>
    <w:rsid w:val="00106DE5"/>
    <w:rsid w:val="0010715F"/>
    <w:rsid w:val="00107544"/>
    <w:rsid w:val="00107847"/>
    <w:rsid w:val="00107B8B"/>
    <w:rsid w:val="00110886"/>
    <w:rsid w:val="00110A21"/>
    <w:rsid w:val="00111B19"/>
    <w:rsid w:val="0011222A"/>
    <w:rsid w:val="00113463"/>
    <w:rsid w:val="00113CC3"/>
    <w:rsid w:val="001144D6"/>
    <w:rsid w:val="00114BB9"/>
    <w:rsid w:val="00114C0E"/>
    <w:rsid w:val="00114D00"/>
    <w:rsid w:val="0011558F"/>
    <w:rsid w:val="001156AF"/>
    <w:rsid w:val="00115729"/>
    <w:rsid w:val="00115738"/>
    <w:rsid w:val="00115E8A"/>
    <w:rsid w:val="00116B83"/>
    <w:rsid w:val="001175B9"/>
    <w:rsid w:val="001177F6"/>
    <w:rsid w:val="00120481"/>
    <w:rsid w:val="00120AC8"/>
    <w:rsid w:val="00120BB8"/>
    <w:rsid w:val="0012177A"/>
    <w:rsid w:val="00121C48"/>
    <w:rsid w:val="00121F99"/>
    <w:rsid w:val="00122254"/>
    <w:rsid w:val="00122675"/>
    <w:rsid w:val="0012275F"/>
    <w:rsid w:val="00122CF0"/>
    <w:rsid w:val="00122E64"/>
    <w:rsid w:val="0012384A"/>
    <w:rsid w:val="0012404F"/>
    <w:rsid w:val="0012441E"/>
    <w:rsid w:val="0012448A"/>
    <w:rsid w:val="00124CD0"/>
    <w:rsid w:val="00124FD6"/>
    <w:rsid w:val="00125151"/>
    <w:rsid w:val="00125200"/>
    <w:rsid w:val="0012558A"/>
    <w:rsid w:val="00125814"/>
    <w:rsid w:val="00125B9C"/>
    <w:rsid w:val="00125CA1"/>
    <w:rsid w:val="00127CBB"/>
    <w:rsid w:val="0013013D"/>
    <w:rsid w:val="00130C62"/>
    <w:rsid w:val="00131418"/>
    <w:rsid w:val="001316B3"/>
    <w:rsid w:val="001317E4"/>
    <w:rsid w:val="0013192C"/>
    <w:rsid w:val="001319EC"/>
    <w:rsid w:val="00131E8B"/>
    <w:rsid w:val="00132622"/>
    <w:rsid w:val="00132971"/>
    <w:rsid w:val="00133193"/>
    <w:rsid w:val="0013370B"/>
    <w:rsid w:val="00133711"/>
    <w:rsid w:val="00133723"/>
    <w:rsid w:val="00133A3F"/>
    <w:rsid w:val="00133B1D"/>
    <w:rsid w:val="0013456E"/>
    <w:rsid w:val="001345F9"/>
    <w:rsid w:val="001348EF"/>
    <w:rsid w:val="00134D23"/>
    <w:rsid w:val="00134EC4"/>
    <w:rsid w:val="00135859"/>
    <w:rsid w:val="001361B1"/>
    <w:rsid w:val="00136732"/>
    <w:rsid w:val="00136A2A"/>
    <w:rsid w:val="0014008C"/>
    <w:rsid w:val="00140719"/>
    <w:rsid w:val="00140BBA"/>
    <w:rsid w:val="001411D9"/>
    <w:rsid w:val="00141342"/>
    <w:rsid w:val="00141703"/>
    <w:rsid w:val="00142019"/>
    <w:rsid w:val="001424AD"/>
    <w:rsid w:val="0014268F"/>
    <w:rsid w:val="00142C94"/>
    <w:rsid w:val="0014393B"/>
    <w:rsid w:val="0014398F"/>
    <w:rsid w:val="00143AB3"/>
    <w:rsid w:val="00143BD7"/>
    <w:rsid w:val="00143D16"/>
    <w:rsid w:val="001443A2"/>
    <w:rsid w:val="0014479B"/>
    <w:rsid w:val="00145744"/>
    <w:rsid w:val="00145A02"/>
    <w:rsid w:val="00145C79"/>
    <w:rsid w:val="001461CF"/>
    <w:rsid w:val="001464B1"/>
    <w:rsid w:val="0014753F"/>
    <w:rsid w:val="00150121"/>
    <w:rsid w:val="00150225"/>
    <w:rsid w:val="00150400"/>
    <w:rsid w:val="00150424"/>
    <w:rsid w:val="001504D8"/>
    <w:rsid w:val="00150B69"/>
    <w:rsid w:val="00151399"/>
    <w:rsid w:val="001514D9"/>
    <w:rsid w:val="00151685"/>
    <w:rsid w:val="0015195F"/>
    <w:rsid w:val="0015205B"/>
    <w:rsid w:val="001526F2"/>
    <w:rsid w:val="00153B3F"/>
    <w:rsid w:val="00154AD0"/>
    <w:rsid w:val="00154DBB"/>
    <w:rsid w:val="00154F81"/>
    <w:rsid w:val="00155748"/>
    <w:rsid w:val="00155780"/>
    <w:rsid w:val="00155915"/>
    <w:rsid w:val="00155AF2"/>
    <w:rsid w:val="00155C53"/>
    <w:rsid w:val="00155C99"/>
    <w:rsid w:val="001562A4"/>
    <w:rsid w:val="001564E3"/>
    <w:rsid w:val="001566F1"/>
    <w:rsid w:val="0015722E"/>
    <w:rsid w:val="0015787A"/>
    <w:rsid w:val="00160220"/>
    <w:rsid w:val="001602DC"/>
    <w:rsid w:val="00160901"/>
    <w:rsid w:val="0016176B"/>
    <w:rsid w:val="00161FF6"/>
    <w:rsid w:val="00162573"/>
    <w:rsid w:val="00162599"/>
    <w:rsid w:val="00163191"/>
    <w:rsid w:val="0016386B"/>
    <w:rsid w:val="00163F1B"/>
    <w:rsid w:val="001645BF"/>
    <w:rsid w:val="0016474F"/>
    <w:rsid w:val="0016524C"/>
    <w:rsid w:val="00165C32"/>
    <w:rsid w:val="00165D24"/>
    <w:rsid w:val="0016622B"/>
    <w:rsid w:val="00166648"/>
    <w:rsid w:val="00166DCF"/>
    <w:rsid w:val="00167514"/>
    <w:rsid w:val="00167A37"/>
    <w:rsid w:val="00167C8A"/>
    <w:rsid w:val="00167CBF"/>
    <w:rsid w:val="00167CD1"/>
    <w:rsid w:val="001708CC"/>
    <w:rsid w:val="001719D6"/>
    <w:rsid w:val="00171E4E"/>
    <w:rsid w:val="001726CF"/>
    <w:rsid w:val="00172E0C"/>
    <w:rsid w:val="00172F7F"/>
    <w:rsid w:val="001735D0"/>
    <w:rsid w:val="00174652"/>
    <w:rsid w:val="001747E6"/>
    <w:rsid w:val="00175172"/>
    <w:rsid w:val="00175210"/>
    <w:rsid w:val="00175ABF"/>
    <w:rsid w:val="001767B8"/>
    <w:rsid w:val="00176E31"/>
    <w:rsid w:val="00176FFD"/>
    <w:rsid w:val="0017701B"/>
    <w:rsid w:val="00177157"/>
    <w:rsid w:val="00177527"/>
    <w:rsid w:val="00180388"/>
    <w:rsid w:val="001804A9"/>
    <w:rsid w:val="0018052F"/>
    <w:rsid w:val="001809E4"/>
    <w:rsid w:val="00180F0D"/>
    <w:rsid w:val="0018157B"/>
    <w:rsid w:val="00181704"/>
    <w:rsid w:val="00181929"/>
    <w:rsid w:val="0018196F"/>
    <w:rsid w:val="00182388"/>
    <w:rsid w:val="00182D4A"/>
    <w:rsid w:val="00184418"/>
    <w:rsid w:val="00184BF1"/>
    <w:rsid w:val="00184FBF"/>
    <w:rsid w:val="00185050"/>
    <w:rsid w:val="0018566F"/>
    <w:rsid w:val="001856EB"/>
    <w:rsid w:val="00185764"/>
    <w:rsid w:val="00185815"/>
    <w:rsid w:val="00186279"/>
    <w:rsid w:val="001863C1"/>
    <w:rsid w:val="00187A22"/>
    <w:rsid w:val="00190208"/>
    <w:rsid w:val="001904AA"/>
    <w:rsid w:val="00190F79"/>
    <w:rsid w:val="0019119D"/>
    <w:rsid w:val="00192461"/>
    <w:rsid w:val="00192D2E"/>
    <w:rsid w:val="0019341D"/>
    <w:rsid w:val="00193980"/>
    <w:rsid w:val="00194354"/>
    <w:rsid w:val="00194647"/>
    <w:rsid w:val="00194DE8"/>
    <w:rsid w:val="00195002"/>
    <w:rsid w:val="00195096"/>
    <w:rsid w:val="00195946"/>
    <w:rsid w:val="00195BC7"/>
    <w:rsid w:val="00195E4F"/>
    <w:rsid w:val="00196486"/>
    <w:rsid w:val="001965E3"/>
    <w:rsid w:val="00197C64"/>
    <w:rsid w:val="00197DD3"/>
    <w:rsid w:val="00197DFA"/>
    <w:rsid w:val="001A0761"/>
    <w:rsid w:val="001A0CB9"/>
    <w:rsid w:val="001A19BD"/>
    <w:rsid w:val="001A1C14"/>
    <w:rsid w:val="001A1EEE"/>
    <w:rsid w:val="001A2454"/>
    <w:rsid w:val="001A3012"/>
    <w:rsid w:val="001A47E5"/>
    <w:rsid w:val="001A4EE9"/>
    <w:rsid w:val="001A54D4"/>
    <w:rsid w:val="001A63D9"/>
    <w:rsid w:val="001A6EDF"/>
    <w:rsid w:val="001A6F8D"/>
    <w:rsid w:val="001A70D2"/>
    <w:rsid w:val="001A726D"/>
    <w:rsid w:val="001A745E"/>
    <w:rsid w:val="001A7993"/>
    <w:rsid w:val="001A7CB1"/>
    <w:rsid w:val="001A7E31"/>
    <w:rsid w:val="001A7EF3"/>
    <w:rsid w:val="001B0044"/>
    <w:rsid w:val="001B0114"/>
    <w:rsid w:val="001B0A49"/>
    <w:rsid w:val="001B10CB"/>
    <w:rsid w:val="001B13A8"/>
    <w:rsid w:val="001B20D2"/>
    <w:rsid w:val="001B23E4"/>
    <w:rsid w:val="001B26B2"/>
    <w:rsid w:val="001B2908"/>
    <w:rsid w:val="001B303B"/>
    <w:rsid w:val="001B3179"/>
    <w:rsid w:val="001B320B"/>
    <w:rsid w:val="001B3AD3"/>
    <w:rsid w:val="001B3AFD"/>
    <w:rsid w:val="001B3DEC"/>
    <w:rsid w:val="001B4102"/>
    <w:rsid w:val="001B45D4"/>
    <w:rsid w:val="001B45E2"/>
    <w:rsid w:val="001B50A6"/>
    <w:rsid w:val="001B58B8"/>
    <w:rsid w:val="001B5DDA"/>
    <w:rsid w:val="001B6EAA"/>
    <w:rsid w:val="001B7105"/>
    <w:rsid w:val="001B781B"/>
    <w:rsid w:val="001B791D"/>
    <w:rsid w:val="001B7CBF"/>
    <w:rsid w:val="001C0898"/>
    <w:rsid w:val="001C0F78"/>
    <w:rsid w:val="001C0FAB"/>
    <w:rsid w:val="001C1151"/>
    <w:rsid w:val="001C2098"/>
    <w:rsid w:val="001C2201"/>
    <w:rsid w:val="001C23EE"/>
    <w:rsid w:val="001C3277"/>
    <w:rsid w:val="001C3586"/>
    <w:rsid w:val="001C365C"/>
    <w:rsid w:val="001C3C21"/>
    <w:rsid w:val="001C3E91"/>
    <w:rsid w:val="001C4591"/>
    <w:rsid w:val="001C4BD3"/>
    <w:rsid w:val="001C4E08"/>
    <w:rsid w:val="001C6861"/>
    <w:rsid w:val="001C732F"/>
    <w:rsid w:val="001C7992"/>
    <w:rsid w:val="001D0DA7"/>
    <w:rsid w:val="001D126C"/>
    <w:rsid w:val="001D12CC"/>
    <w:rsid w:val="001D14AF"/>
    <w:rsid w:val="001D1712"/>
    <w:rsid w:val="001D1DD6"/>
    <w:rsid w:val="001D1DFA"/>
    <w:rsid w:val="001D20DC"/>
    <w:rsid w:val="001D2826"/>
    <w:rsid w:val="001D2979"/>
    <w:rsid w:val="001D29AC"/>
    <w:rsid w:val="001D31A7"/>
    <w:rsid w:val="001D33EC"/>
    <w:rsid w:val="001D3452"/>
    <w:rsid w:val="001D3797"/>
    <w:rsid w:val="001D3BD7"/>
    <w:rsid w:val="001D4A79"/>
    <w:rsid w:val="001D4F8D"/>
    <w:rsid w:val="001D507B"/>
    <w:rsid w:val="001D531D"/>
    <w:rsid w:val="001D5691"/>
    <w:rsid w:val="001D5AF1"/>
    <w:rsid w:val="001D6182"/>
    <w:rsid w:val="001D696D"/>
    <w:rsid w:val="001D6DD0"/>
    <w:rsid w:val="001D6FD6"/>
    <w:rsid w:val="001D7036"/>
    <w:rsid w:val="001D7444"/>
    <w:rsid w:val="001D74A3"/>
    <w:rsid w:val="001D74CA"/>
    <w:rsid w:val="001D7895"/>
    <w:rsid w:val="001E0BFB"/>
    <w:rsid w:val="001E123F"/>
    <w:rsid w:val="001E1831"/>
    <w:rsid w:val="001E1F4D"/>
    <w:rsid w:val="001E2628"/>
    <w:rsid w:val="001E2A27"/>
    <w:rsid w:val="001E3779"/>
    <w:rsid w:val="001E3950"/>
    <w:rsid w:val="001E4184"/>
    <w:rsid w:val="001E44F1"/>
    <w:rsid w:val="001E4553"/>
    <w:rsid w:val="001E4E34"/>
    <w:rsid w:val="001E5498"/>
    <w:rsid w:val="001E582C"/>
    <w:rsid w:val="001E5C82"/>
    <w:rsid w:val="001E5CF0"/>
    <w:rsid w:val="001E5D69"/>
    <w:rsid w:val="001E64E1"/>
    <w:rsid w:val="001E66E2"/>
    <w:rsid w:val="001E68D7"/>
    <w:rsid w:val="001E6A55"/>
    <w:rsid w:val="001E6B8F"/>
    <w:rsid w:val="001E7A91"/>
    <w:rsid w:val="001E7FC7"/>
    <w:rsid w:val="001F006D"/>
    <w:rsid w:val="001F01B2"/>
    <w:rsid w:val="001F0CFB"/>
    <w:rsid w:val="001F1779"/>
    <w:rsid w:val="001F202C"/>
    <w:rsid w:val="001F23BF"/>
    <w:rsid w:val="001F27FD"/>
    <w:rsid w:val="001F31C8"/>
    <w:rsid w:val="001F3A5F"/>
    <w:rsid w:val="001F3C88"/>
    <w:rsid w:val="001F3F93"/>
    <w:rsid w:val="001F480D"/>
    <w:rsid w:val="001F4BF1"/>
    <w:rsid w:val="001F4C10"/>
    <w:rsid w:val="001F5755"/>
    <w:rsid w:val="001F5C5D"/>
    <w:rsid w:val="001F5ECC"/>
    <w:rsid w:val="001F6367"/>
    <w:rsid w:val="001F660A"/>
    <w:rsid w:val="001F6A29"/>
    <w:rsid w:val="001F6E4D"/>
    <w:rsid w:val="001F6F45"/>
    <w:rsid w:val="001F705A"/>
    <w:rsid w:val="001F7A62"/>
    <w:rsid w:val="001F7E30"/>
    <w:rsid w:val="00200594"/>
    <w:rsid w:val="00200AD9"/>
    <w:rsid w:val="00201E37"/>
    <w:rsid w:val="00202926"/>
    <w:rsid w:val="002029EC"/>
    <w:rsid w:val="00203241"/>
    <w:rsid w:val="00203B5D"/>
    <w:rsid w:val="00204505"/>
    <w:rsid w:val="00204DD9"/>
    <w:rsid w:val="0020516D"/>
    <w:rsid w:val="002055F1"/>
    <w:rsid w:val="00205880"/>
    <w:rsid w:val="002063C9"/>
    <w:rsid w:val="00206597"/>
    <w:rsid w:val="002073A4"/>
    <w:rsid w:val="002079DF"/>
    <w:rsid w:val="00211631"/>
    <w:rsid w:val="00211DCD"/>
    <w:rsid w:val="00211EF4"/>
    <w:rsid w:val="00212E6E"/>
    <w:rsid w:val="00213465"/>
    <w:rsid w:val="002139C0"/>
    <w:rsid w:val="00213BFD"/>
    <w:rsid w:val="002142E9"/>
    <w:rsid w:val="00214BF5"/>
    <w:rsid w:val="00214DE7"/>
    <w:rsid w:val="0021559B"/>
    <w:rsid w:val="0021596C"/>
    <w:rsid w:val="00215F85"/>
    <w:rsid w:val="002160FE"/>
    <w:rsid w:val="00216B55"/>
    <w:rsid w:val="00216CE1"/>
    <w:rsid w:val="00217054"/>
    <w:rsid w:val="0021715D"/>
    <w:rsid w:val="00217193"/>
    <w:rsid w:val="002179E0"/>
    <w:rsid w:val="00217A77"/>
    <w:rsid w:val="00217D0A"/>
    <w:rsid w:val="00217D75"/>
    <w:rsid w:val="002211D9"/>
    <w:rsid w:val="002218EA"/>
    <w:rsid w:val="00221A7C"/>
    <w:rsid w:val="00222497"/>
    <w:rsid w:val="002228CC"/>
    <w:rsid w:val="002234B0"/>
    <w:rsid w:val="00223AA0"/>
    <w:rsid w:val="002243F0"/>
    <w:rsid w:val="0022468F"/>
    <w:rsid w:val="00224DC3"/>
    <w:rsid w:val="00225D72"/>
    <w:rsid w:val="00225EB5"/>
    <w:rsid w:val="00225F72"/>
    <w:rsid w:val="00226168"/>
    <w:rsid w:val="002263E8"/>
    <w:rsid w:val="00226500"/>
    <w:rsid w:val="002267F7"/>
    <w:rsid w:val="00227226"/>
    <w:rsid w:val="002273C9"/>
    <w:rsid w:val="0022751F"/>
    <w:rsid w:val="00227CDF"/>
    <w:rsid w:val="00230E35"/>
    <w:rsid w:val="00230F57"/>
    <w:rsid w:val="00231B1B"/>
    <w:rsid w:val="00231BE9"/>
    <w:rsid w:val="00231C09"/>
    <w:rsid w:val="00231D62"/>
    <w:rsid w:val="00231ECB"/>
    <w:rsid w:val="00232538"/>
    <w:rsid w:val="00232742"/>
    <w:rsid w:val="00233773"/>
    <w:rsid w:val="00233C6E"/>
    <w:rsid w:val="00233E32"/>
    <w:rsid w:val="002342E4"/>
    <w:rsid w:val="0023486F"/>
    <w:rsid w:val="00234F90"/>
    <w:rsid w:val="002351FA"/>
    <w:rsid w:val="002353C1"/>
    <w:rsid w:val="00235753"/>
    <w:rsid w:val="0023608C"/>
    <w:rsid w:val="0023670F"/>
    <w:rsid w:val="002367AF"/>
    <w:rsid w:val="002367C3"/>
    <w:rsid w:val="00236D6A"/>
    <w:rsid w:val="00237003"/>
    <w:rsid w:val="00237D7C"/>
    <w:rsid w:val="002405E3"/>
    <w:rsid w:val="002406D0"/>
    <w:rsid w:val="0024078C"/>
    <w:rsid w:val="002407E3"/>
    <w:rsid w:val="00240A0D"/>
    <w:rsid w:val="00240C69"/>
    <w:rsid w:val="00240C82"/>
    <w:rsid w:val="00240EF7"/>
    <w:rsid w:val="00241511"/>
    <w:rsid w:val="00241B97"/>
    <w:rsid w:val="00241C15"/>
    <w:rsid w:val="00241C67"/>
    <w:rsid w:val="00241E59"/>
    <w:rsid w:val="00242899"/>
    <w:rsid w:val="00242950"/>
    <w:rsid w:val="00242BDF"/>
    <w:rsid w:val="00242FDC"/>
    <w:rsid w:val="00243D69"/>
    <w:rsid w:val="00243E9E"/>
    <w:rsid w:val="00244158"/>
    <w:rsid w:val="00244431"/>
    <w:rsid w:val="0024475B"/>
    <w:rsid w:val="0024491E"/>
    <w:rsid w:val="0024595E"/>
    <w:rsid w:val="00246A96"/>
    <w:rsid w:val="00246B00"/>
    <w:rsid w:val="002471AF"/>
    <w:rsid w:val="00247418"/>
    <w:rsid w:val="00247504"/>
    <w:rsid w:val="00250046"/>
    <w:rsid w:val="00250179"/>
    <w:rsid w:val="002505BE"/>
    <w:rsid w:val="00250EBF"/>
    <w:rsid w:val="002521A8"/>
    <w:rsid w:val="0025315D"/>
    <w:rsid w:val="002535A2"/>
    <w:rsid w:val="00253C01"/>
    <w:rsid w:val="00253FAA"/>
    <w:rsid w:val="002540C1"/>
    <w:rsid w:val="0025475B"/>
    <w:rsid w:val="00254C17"/>
    <w:rsid w:val="00254ED7"/>
    <w:rsid w:val="00256607"/>
    <w:rsid w:val="002567A2"/>
    <w:rsid w:val="0025749D"/>
    <w:rsid w:val="002579DA"/>
    <w:rsid w:val="00257B3A"/>
    <w:rsid w:val="0026014F"/>
    <w:rsid w:val="00260CBB"/>
    <w:rsid w:val="00260FB3"/>
    <w:rsid w:val="00261407"/>
    <w:rsid w:val="00261C7F"/>
    <w:rsid w:val="002628C8"/>
    <w:rsid w:val="002629BC"/>
    <w:rsid w:val="002629C1"/>
    <w:rsid w:val="00262AB5"/>
    <w:rsid w:val="00262BE0"/>
    <w:rsid w:val="00262DD5"/>
    <w:rsid w:val="0026300F"/>
    <w:rsid w:val="0026351A"/>
    <w:rsid w:val="0026358E"/>
    <w:rsid w:val="0026415A"/>
    <w:rsid w:val="00264717"/>
    <w:rsid w:val="00264FE9"/>
    <w:rsid w:val="002650E3"/>
    <w:rsid w:val="00265EFB"/>
    <w:rsid w:val="002665EA"/>
    <w:rsid w:val="00266636"/>
    <w:rsid w:val="00266660"/>
    <w:rsid w:val="00266C57"/>
    <w:rsid w:val="00266FCF"/>
    <w:rsid w:val="0026788D"/>
    <w:rsid w:val="00267AA6"/>
    <w:rsid w:val="00267C56"/>
    <w:rsid w:val="00267CDB"/>
    <w:rsid w:val="002701E0"/>
    <w:rsid w:val="00270620"/>
    <w:rsid w:val="002713B9"/>
    <w:rsid w:val="002713C2"/>
    <w:rsid w:val="00271723"/>
    <w:rsid w:val="002720EF"/>
    <w:rsid w:val="00272551"/>
    <w:rsid w:val="00272C95"/>
    <w:rsid w:val="00273113"/>
    <w:rsid w:val="0027333A"/>
    <w:rsid w:val="002733EB"/>
    <w:rsid w:val="00273753"/>
    <w:rsid w:val="00273B40"/>
    <w:rsid w:val="00273C1F"/>
    <w:rsid w:val="00273E95"/>
    <w:rsid w:val="002746B2"/>
    <w:rsid w:val="0027485A"/>
    <w:rsid w:val="00274C17"/>
    <w:rsid w:val="002750EF"/>
    <w:rsid w:val="00276474"/>
    <w:rsid w:val="002764F4"/>
    <w:rsid w:val="002769B8"/>
    <w:rsid w:val="002769C2"/>
    <w:rsid w:val="002772B0"/>
    <w:rsid w:val="0027765A"/>
    <w:rsid w:val="00277976"/>
    <w:rsid w:val="002805D8"/>
    <w:rsid w:val="00280B2E"/>
    <w:rsid w:val="0028101D"/>
    <w:rsid w:val="00281104"/>
    <w:rsid w:val="00281460"/>
    <w:rsid w:val="00281FB7"/>
    <w:rsid w:val="00281FFD"/>
    <w:rsid w:val="00283484"/>
    <w:rsid w:val="0028377B"/>
    <w:rsid w:val="002837AE"/>
    <w:rsid w:val="00284022"/>
    <w:rsid w:val="00284341"/>
    <w:rsid w:val="002845E4"/>
    <w:rsid w:val="00284969"/>
    <w:rsid w:val="00284CC7"/>
    <w:rsid w:val="00284DFC"/>
    <w:rsid w:val="002859C8"/>
    <w:rsid w:val="00285B86"/>
    <w:rsid w:val="00285E9B"/>
    <w:rsid w:val="002865B1"/>
    <w:rsid w:val="00286956"/>
    <w:rsid w:val="00286F7F"/>
    <w:rsid w:val="00287462"/>
    <w:rsid w:val="002877B3"/>
    <w:rsid w:val="002909E3"/>
    <w:rsid w:val="00290EE7"/>
    <w:rsid w:val="00290F2C"/>
    <w:rsid w:val="00291B82"/>
    <w:rsid w:val="00291D99"/>
    <w:rsid w:val="00291FC1"/>
    <w:rsid w:val="00292526"/>
    <w:rsid w:val="002926A2"/>
    <w:rsid w:val="00292CB3"/>
    <w:rsid w:val="00293292"/>
    <w:rsid w:val="0029358E"/>
    <w:rsid w:val="00293676"/>
    <w:rsid w:val="00293894"/>
    <w:rsid w:val="00293962"/>
    <w:rsid w:val="0029485F"/>
    <w:rsid w:val="00295AA7"/>
    <w:rsid w:val="002965C6"/>
    <w:rsid w:val="00296F3A"/>
    <w:rsid w:val="00297A81"/>
    <w:rsid w:val="00297A88"/>
    <w:rsid w:val="002A0210"/>
    <w:rsid w:val="002A0C98"/>
    <w:rsid w:val="002A13A8"/>
    <w:rsid w:val="002A1647"/>
    <w:rsid w:val="002A1BEE"/>
    <w:rsid w:val="002A1C7B"/>
    <w:rsid w:val="002A233F"/>
    <w:rsid w:val="002A2BB3"/>
    <w:rsid w:val="002A2E68"/>
    <w:rsid w:val="002A33EE"/>
    <w:rsid w:val="002A3A0A"/>
    <w:rsid w:val="002A40C3"/>
    <w:rsid w:val="002A4AA1"/>
    <w:rsid w:val="002A4AC6"/>
    <w:rsid w:val="002A4AE0"/>
    <w:rsid w:val="002A4C75"/>
    <w:rsid w:val="002A528A"/>
    <w:rsid w:val="002A5CAF"/>
    <w:rsid w:val="002A680A"/>
    <w:rsid w:val="002A6DE6"/>
    <w:rsid w:val="002A6E98"/>
    <w:rsid w:val="002A7342"/>
    <w:rsid w:val="002A7A5D"/>
    <w:rsid w:val="002A7DEE"/>
    <w:rsid w:val="002B0201"/>
    <w:rsid w:val="002B0A09"/>
    <w:rsid w:val="002B10CF"/>
    <w:rsid w:val="002B11A6"/>
    <w:rsid w:val="002B245D"/>
    <w:rsid w:val="002B2D5C"/>
    <w:rsid w:val="002B3106"/>
    <w:rsid w:val="002B3EF4"/>
    <w:rsid w:val="002B4591"/>
    <w:rsid w:val="002B4A3A"/>
    <w:rsid w:val="002B526F"/>
    <w:rsid w:val="002B54CE"/>
    <w:rsid w:val="002B553B"/>
    <w:rsid w:val="002B5A0A"/>
    <w:rsid w:val="002B62E5"/>
    <w:rsid w:val="002B677D"/>
    <w:rsid w:val="002B6E55"/>
    <w:rsid w:val="002C0605"/>
    <w:rsid w:val="002C13BC"/>
    <w:rsid w:val="002C1773"/>
    <w:rsid w:val="002C1809"/>
    <w:rsid w:val="002C1D63"/>
    <w:rsid w:val="002C20C6"/>
    <w:rsid w:val="002C230A"/>
    <w:rsid w:val="002C2437"/>
    <w:rsid w:val="002C244E"/>
    <w:rsid w:val="002C26EC"/>
    <w:rsid w:val="002C27EF"/>
    <w:rsid w:val="002C2AF7"/>
    <w:rsid w:val="002C41DE"/>
    <w:rsid w:val="002C451F"/>
    <w:rsid w:val="002C47C3"/>
    <w:rsid w:val="002C561D"/>
    <w:rsid w:val="002C5753"/>
    <w:rsid w:val="002C5AFA"/>
    <w:rsid w:val="002C5AFE"/>
    <w:rsid w:val="002C5E47"/>
    <w:rsid w:val="002C5F22"/>
    <w:rsid w:val="002C62BA"/>
    <w:rsid w:val="002C630D"/>
    <w:rsid w:val="002C65FD"/>
    <w:rsid w:val="002C666A"/>
    <w:rsid w:val="002C66FE"/>
    <w:rsid w:val="002C6BA4"/>
    <w:rsid w:val="002C6FB2"/>
    <w:rsid w:val="002C7550"/>
    <w:rsid w:val="002C7822"/>
    <w:rsid w:val="002C7879"/>
    <w:rsid w:val="002C79B6"/>
    <w:rsid w:val="002C7D4F"/>
    <w:rsid w:val="002D0410"/>
    <w:rsid w:val="002D0930"/>
    <w:rsid w:val="002D0931"/>
    <w:rsid w:val="002D0E89"/>
    <w:rsid w:val="002D26D9"/>
    <w:rsid w:val="002D2B03"/>
    <w:rsid w:val="002D2D35"/>
    <w:rsid w:val="002D33D1"/>
    <w:rsid w:val="002D3804"/>
    <w:rsid w:val="002D3A1E"/>
    <w:rsid w:val="002D4045"/>
    <w:rsid w:val="002D4C47"/>
    <w:rsid w:val="002D5F85"/>
    <w:rsid w:val="002D62FD"/>
    <w:rsid w:val="002D6876"/>
    <w:rsid w:val="002D6C37"/>
    <w:rsid w:val="002D7C10"/>
    <w:rsid w:val="002D7C25"/>
    <w:rsid w:val="002E0161"/>
    <w:rsid w:val="002E0165"/>
    <w:rsid w:val="002E082D"/>
    <w:rsid w:val="002E0EDF"/>
    <w:rsid w:val="002E1641"/>
    <w:rsid w:val="002E23F0"/>
    <w:rsid w:val="002E24F9"/>
    <w:rsid w:val="002E2586"/>
    <w:rsid w:val="002E2B0F"/>
    <w:rsid w:val="002E3404"/>
    <w:rsid w:val="002E39DD"/>
    <w:rsid w:val="002E4B4F"/>
    <w:rsid w:val="002E4BC1"/>
    <w:rsid w:val="002E5063"/>
    <w:rsid w:val="002E635D"/>
    <w:rsid w:val="002E6608"/>
    <w:rsid w:val="002E661F"/>
    <w:rsid w:val="002E6EAC"/>
    <w:rsid w:val="002E713E"/>
    <w:rsid w:val="002F018E"/>
    <w:rsid w:val="002F08DA"/>
    <w:rsid w:val="002F0CAE"/>
    <w:rsid w:val="002F1212"/>
    <w:rsid w:val="002F25DC"/>
    <w:rsid w:val="002F27FF"/>
    <w:rsid w:val="002F28D7"/>
    <w:rsid w:val="002F2CC8"/>
    <w:rsid w:val="002F34A7"/>
    <w:rsid w:val="002F3608"/>
    <w:rsid w:val="002F3C80"/>
    <w:rsid w:val="002F3FD4"/>
    <w:rsid w:val="002F41EE"/>
    <w:rsid w:val="002F45DD"/>
    <w:rsid w:val="002F4966"/>
    <w:rsid w:val="002F4EF6"/>
    <w:rsid w:val="002F5586"/>
    <w:rsid w:val="002F57E7"/>
    <w:rsid w:val="002F5E66"/>
    <w:rsid w:val="002F60A9"/>
    <w:rsid w:val="002F619F"/>
    <w:rsid w:val="002F62A6"/>
    <w:rsid w:val="002F6996"/>
    <w:rsid w:val="002F6A87"/>
    <w:rsid w:val="002F6DF9"/>
    <w:rsid w:val="002F6DFB"/>
    <w:rsid w:val="002F704B"/>
    <w:rsid w:val="003000E3"/>
    <w:rsid w:val="003004E8"/>
    <w:rsid w:val="003005BB"/>
    <w:rsid w:val="00300B14"/>
    <w:rsid w:val="00300BD6"/>
    <w:rsid w:val="0030115C"/>
    <w:rsid w:val="0030144F"/>
    <w:rsid w:val="00301EB6"/>
    <w:rsid w:val="003021E7"/>
    <w:rsid w:val="0030262F"/>
    <w:rsid w:val="00302687"/>
    <w:rsid w:val="003027EF"/>
    <w:rsid w:val="003028B1"/>
    <w:rsid w:val="00302925"/>
    <w:rsid w:val="00302E0A"/>
    <w:rsid w:val="00302EE3"/>
    <w:rsid w:val="0030347F"/>
    <w:rsid w:val="003040DB"/>
    <w:rsid w:val="0030431A"/>
    <w:rsid w:val="003043BC"/>
    <w:rsid w:val="00304719"/>
    <w:rsid w:val="00304720"/>
    <w:rsid w:val="0030490A"/>
    <w:rsid w:val="003049FD"/>
    <w:rsid w:val="00304A23"/>
    <w:rsid w:val="00305698"/>
    <w:rsid w:val="003056BF"/>
    <w:rsid w:val="00305CDC"/>
    <w:rsid w:val="00305D07"/>
    <w:rsid w:val="00305F2E"/>
    <w:rsid w:val="00306013"/>
    <w:rsid w:val="00306309"/>
    <w:rsid w:val="00306775"/>
    <w:rsid w:val="00307029"/>
    <w:rsid w:val="0030733E"/>
    <w:rsid w:val="0030773F"/>
    <w:rsid w:val="00307E9D"/>
    <w:rsid w:val="00310111"/>
    <w:rsid w:val="003101BE"/>
    <w:rsid w:val="00310C2C"/>
    <w:rsid w:val="00310D6E"/>
    <w:rsid w:val="003116C2"/>
    <w:rsid w:val="003121D0"/>
    <w:rsid w:val="00312DB4"/>
    <w:rsid w:val="00313519"/>
    <w:rsid w:val="00314196"/>
    <w:rsid w:val="00314AC9"/>
    <w:rsid w:val="00314B0D"/>
    <w:rsid w:val="0031531C"/>
    <w:rsid w:val="0031532B"/>
    <w:rsid w:val="00315647"/>
    <w:rsid w:val="0031596F"/>
    <w:rsid w:val="00316BC0"/>
    <w:rsid w:val="0032000A"/>
    <w:rsid w:val="00320A8F"/>
    <w:rsid w:val="00320C6C"/>
    <w:rsid w:val="00320D2C"/>
    <w:rsid w:val="00320E1B"/>
    <w:rsid w:val="00321188"/>
    <w:rsid w:val="0032169A"/>
    <w:rsid w:val="0032185C"/>
    <w:rsid w:val="00321944"/>
    <w:rsid w:val="00321A51"/>
    <w:rsid w:val="00321B91"/>
    <w:rsid w:val="00322272"/>
    <w:rsid w:val="00322EC6"/>
    <w:rsid w:val="0032300B"/>
    <w:rsid w:val="003230AC"/>
    <w:rsid w:val="00323170"/>
    <w:rsid w:val="003231F9"/>
    <w:rsid w:val="00323303"/>
    <w:rsid w:val="00323313"/>
    <w:rsid w:val="0032332D"/>
    <w:rsid w:val="00323F24"/>
    <w:rsid w:val="00325EC1"/>
    <w:rsid w:val="003266A0"/>
    <w:rsid w:val="00326AB6"/>
    <w:rsid w:val="00326B25"/>
    <w:rsid w:val="003272CE"/>
    <w:rsid w:val="00327FB0"/>
    <w:rsid w:val="003301C3"/>
    <w:rsid w:val="003301CA"/>
    <w:rsid w:val="00330628"/>
    <w:rsid w:val="00330E2C"/>
    <w:rsid w:val="003314CB"/>
    <w:rsid w:val="003324B0"/>
    <w:rsid w:val="00332909"/>
    <w:rsid w:val="00332C8E"/>
    <w:rsid w:val="00332D2C"/>
    <w:rsid w:val="0033330A"/>
    <w:rsid w:val="003337C4"/>
    <w:rsid w:val="003339C5"/>
    <w:rsid w:val="00333C54"/>
    <w:rsid w:val="00333D00"/>
    <w:rsid w:val="0033402E"/>
    <w:rsid w:val="00334C65"/>
    <w:rsid w:val="00334E06"/>
    <w:rsid w:val="00335298"/>
    <w:rsid w:val="00335B7B"/>
    <w:rsid w:val="00335DE0"/>
    <w:rsid w:val="003361A9"/>
    <w:rsid w:val="0033631E"/>
    <w:rsid w:val="003366DF"/>
    <w:rsid w:val="00336F30"/>
    <w:rsid w:val="003377BD"/>
    <w:rsid w:val="003379A2"/>
    <w:rsid w:val="00337E92"/>
    <w:rsid w:val="0034002A"/>
    <w:rsid w:val="0034058C"/>
    <w:rsid w:val="003409D0"/>
    <w:rsid w:val="00341D49"/>
    <w:rsid w:val="003423C3"/>
    <w:rsid w:val="003427FC"/>
    <w:rsid w:val="00342BF3"/>
    <w:rsid w:val="00342C86"/>
    <w:rsid w:val="00342F0A"/>
    <w:rsid w:val="00343114"/>
    <w:rsid w:val="00344E14"/>
    <w:rsid w:val="003453FC"/>
    <w:rsid w:val="00345565"/>
    <w:rsid w:val="00345CA7"/>
    <w:rsid w:val="00345FB1"/>
    <w:rsid w:val="00346109"/>
    <w:rsid w:val="0034642A"/>
    <w:rsid w:val="00346547"/>
    <w:rsid w:val="00346D71"/>
    <w:rsid w:val="00347E54"/>
    <w:rsid w:val="00350FBD"/>
    <w:rsid w:val="00350FC5"/>
    <w:rsid w:val="0035115B"/>
    <w:rsid w:val="00351167"/>
    <w:rsid w:val="0035118D"/>
    <w:rsid w:val="00351BDF"/>
    <w:rsid w:val="00352BAB"/>
    <w:rsid w:val="00352BC9"/>
    <w:rsid w:val="00352DCF"/>
    <w:rsid w:val="003531ED"/>
    <w:rsid w:val="0035321A"/>
    <w:rsid w:val="00353886"/>
    <w:rsid w:val="00353E09"/>
    <w:rsid w:val="003549B6"/>
    <w:rsid w:val="00354C20"/>
    <w:rsid w:val="0035593D"/>
    <w:rsid w:val="00355D8A"/>
    <w:rsid w:val="00355FE5"/>
    <w:rsid w:val="003572FB"/>
    <w:rsid w:val="00357378"/>
    <w:rsid w:val="0035748B"/>
    <w:rsid w:val="003576C7"/>
    <w:rsid w:val="00357AD1"/>
    <w:rsid w:val="00360168"/>
    <w:rsid w:val="00360923"/>
    <w:rsid w:val="00360A63"/>
    <w:rsid w:val="00360E36"/>
    <w:rsid w:val="003612C3"/>
    <w:rsid w:val="003617C4"/>
    <w:rsid w:val="003619B2"/>
    <w:rsid w:val="00361A2F"/>
    <w:rsid w:val="00362734"/>
    <w:rsid w:val="0036341D"/>
    <w:rsid w:val="00363E4A"/>
    <w:rsid w:val="00364286"/>
    <w:rsid w:val="003642BD"/>
    <w:rsid w:val="00364301"/>
    <w:rsid w:val="003645AA"/>
    <w:rsid w:val="003647B7"/>
    <w:rsid w:val="00365418"/>
    <w:rsid w:val="003661F7"/>
    <w:rsid w:val="003669C6"/>
    <w:rsid w:val="00366D0E"/>
    <w:rsid w:val="00367DDD"/>
    <w:rsid w:val="0037003B"/>
    <w:rsid w:val="003707D3"/>
    <w:rsid w:val="003707D5"/>
    <w:rsid w:val="003726B7"/>
    <w:rsid w:val="0037278C"/>
    <w:rsid w:val="00373605"/>
    <w:rsid w:val="00373731"/>
    <w:rsid w:val="00373A0B"/>
    <w:rsid w:val="00373D89"/>
    <w:rsid w:val="00373DDA"/>
    <w:rsid w:val="003746BE"/>
    <w:rsid w:val="00374B19"/>
    <w:rsid w:val="00375614"/>
    <w:rsid w:val="0037566F"/>
    <w:rsid w:val="0037672A"/>
    <w:rsid w:val="00376808"/>
    <w:rsid w:val="00376EBB"/>
    <w:rsid w:val="00376F4E"/>
    <w:rsid w:val="003774DE"/>
    <w:rsid w:val="00380580"/>
    <w:rsid w:val="00380694"/>
    <w:rsid w:val="00380E0D"/>
    <w:rsid w:val="003817BF"/>
    <w:rsid w:val="00382363"/>
    <w:rsid w:val="003826A5"/>
    <w:rsid w:val="003826B7"/>
    <w:rsid w:val="00382ECB"/>
    <w:rsid w:val="00383549"/>
    <w:rsid w:val="00383846"/>
    <w:rsid w:val="00383CAB"/>
    <w:rsid w:val="00383DD6"/>
    <w:rsid w:val="00384313"/>
    <w:rsid w:val="003847B2"/>
    <w:rsid w:val="00384C93"/>
    <w:rsid w:val="00385884"/>
    <w:rsid w:val="00386514"/>
    <w:rsid w:val="00386D20"/>
    <w:rsid w:val="00386E33"/>
    <w:rsid w:val="00386E4C"/>
    <w:rsid w:val="0038718C"/>
    <w:rsid w:val="00387BFE"/>
    <w:rsid w:val="00387C06"/>
    <w:rsid w:val="003900F3"/>
    <w:rsid w:val="00390753"/>
    <w:rsid w:val="00390B49"/>
    <w:rsid w:val="00390FD9"/>
    <w:rsid w:val="003918C3"/>
    <w:rsid w:val="003924F4"/>
    <w:rsid w:val="0039258C"/>
    <w:rsid w:val="00393086"/>
    <w:rsid w:val="00393283"/>
    <w:rsid w:val="003938E8"/>
    <w:rsid w:val="0039391F"/>
    <w:rsid w:val="00395C15"/>
    <w:rsid w:val="00395CD1"/>
    <w:rsid w:val="0039601A"/>
    <w:rsid w:val="003965FC"/>
    <w:rsid w:val="00396F9C"/>
    <w:rsid w:val="0039748B"/>
    <w:rsid w:val="003A0944"/>
    <w:rsid w:val="003A0EA7"/>
    <w:rsid w:val="003A112E"/>
    <w:rsid w:val="003A119F"/>
    <w:rsid w:val="003A1263"/>
    <w:rsid w:val="003A1EE1"/>
    <w:rsid w:val="003A285F"/>
    <w:rsid w:val="003A2977"/>
    <w:rsid w:val="003A2A36"/>
    <w:rsid w:val="003A2F09"/>
    <w:rsid w:val="003A3316"/>
    <w:rsid w:val="003A33F7"/>
    <w:rsid w:val="003A34BE"/>
    <w:rsid w:val="003A35DD"/>
    <w:rsid w:val="003A3619"/>
    <w:rsid w:val="003A3ADE"/>
    <w:rsid w:val="003A3AF1"/>
    <w:rsid w:val="003A3D94"/>
    <w:rsid w:val="003A3F52"/>
    <w:rsid w:val="003A47C0"/>
    <w:rsid w:val="003A4869"/>
    <w:rsid w:val="003A48C8"/>
    <w:rsid w:val="003A4D99"/>
    <w:rsid w:val="003A4E60"/>
    <w:rsid w:val="003A585E"/>
    <w:rsid w:val="003A59E9"/>
    <w:rsid w:val="003A5D1E"/>
    <w:rsid w:val="003A60ED"/>
    <w:rsid w:val="003A6149"/>
    <w:rsid w:val="003A641A"/>
    <w:rsid w:val="003A65BA"/>
    <w:rsid w:val="003A6B16"/>
    <w:rsid w:val="003A6BCC"/>
    <w:rsid w:val="003A7723"/>
    <w:rsid w:val="003A7855"/>
    <w:rsid w:val="003B03CD"/>
    <w:rsid w:val="003B08F0"/>
    <w:rsid w:val="003B09C0"/>
    <w:rsid w:val="003B0A0B"/>
    <w:rsid w:val="003B1B7D"/>
    <w:rsid w:val="003B1B9E"/>
    <w:rsid w:val="003B1C12"/>
    <w:rsid w:val="003B1C67"/>
    <w:rsid w:val="003B1E97"/>
    <w:rsid w:val="003B21A1"/>
    <w:rsid w:val="003B2CD7"/>
    <w:rsid w:val="003B38C0"/>
    <w:rsid w:val="003B4810"/>
    <w:rsid w:val="003B4A9E"/>
    <w:rsid w:val="003B4BAB"/>
    <w:rsid w:val="003B4EA0"/>
    <w:rsid w:val="003B533A"/>
    <w:rsid w:val="003B5B6C"/>
    <w:rsid w:val="003B5C68"/>
    <w:rsid w:val="003B609A"/>
    <w:rsid w:val="003B6574"/>
    <w:rsid w:val="003B6CAB"/>
    <w:rsid w:val="003B7621"/>
    <w:rsid w:val="003C0033"/>
    <w:rsid w:val="003C0038"/>
    <w:rsid w:val="003C038F"/>
    <w:rsid w:val="003C0445"/>
    <w:rsid w:val="003C0447"/>
    <w:rsid w:val="003C058F"/>
    <w:rsid w:val="003C08FB"/>
    <w:rsid w:val="003C1568"/>
    <w:rsid w:val="003C16F2"/>
    <w:rsid w:val="003C1704"/>
    <w:rsid w:val="003C1DC5"/>
    <w:rsid w:val="003C2353"/>
    <w:rsid w:val="003C2549"/>
    <w:rsid w:val="003C2663"/>
    <w:rsid w:val="003C2778"/>
    <w:rsid w:val="003C2F2A"/>
    <w:rsid w:val="003C33B1"/>
    <w:rsid w:val="003C3C13"/>
    <w:rsid w:val="003C3E1A"/>
    <w:rsid w:val="003C4BB8"/>
    <w:rsid w:val="003C4C4A"/>
    <w:rsid w:val="003C4CBE"/>
    <w:rsid w:val="003C4D08"/>
    <w:rsid w:val="003C4D51"/>
    <w:rsid w:val="003C51C4"/>
    <w:rsid w:val="003C5A20"/>
    <w:rsid w:val="003C63BA"/>
    <w:rsid w:val="003C696C"/>
    <w:rsid w:val="003C711E"/>
    <w:rsid w:val="003C76E5"/>
    <w:rsid w:val="003C7FBB"/>
    <w:rsid w:val="003D01A0"/>
    <w:rsid w:val="003D01C9"/>
    <w:rsid w:val="003D042D"/>
    <w:rsid w:val="003D0464"/>
    <w:rsid w:val="003D18F6"/>
    <w:rsid w:val="003D1922"/>
    <w:rsid w:val="003D203A"/>
    <w:rsid w:val="003D2098"/>
    <w:rsid w:val="003D2C8C"/>
    <w:rsid w:val="003D2E88"/>
    <w:rsid w:val="003D3270"/>
    <w:rsid w:val="003D3615"/>
    <w:rsid w:val="003D3B5F"/>
    <w:rsid w:val="003D3D2D"/>
    <w:rsid w:val="003D41CC"/>
    <w:rsid w:val="003D43D2"/>
    <w:rsid w:val="003D4704"/>
    <w:rsid w:val="003D4CF5"/>
    <w:rsid w:val="003D5240"/>
    <w:rsid w:val="003D5475"/>
    <w:rsid w:val="003D59B1"/>
    <w:rsid w:val="003D5AEA"/>
    <w:rsid w:val="003D5C53"/>
    <w:rsid w:val="003D6261"/>
    <w:rsid w:val="003D642D"/>
    <w:rsid w:val="003D6DD3"/>
    <w:rsid w:val="003E003C"/>
    <w:rsid w:val="003E0124"/>
    <w:rsid w:val="003E0CFB"/>
    <w:rsid w:val="003E109D"/>
    <w:rsid w:val="003E10EB"/>
    <w:rsid w:val="003E1477"/>
    <w:rsid w:val="003E1520"/>
    <w:rsid w:val="003E16F2"/>
    <w:rsid w:val="003E16FE"/>
    <w:rsid w:val="003E188B"/>
    <w:rsid w:val="003E1997"/>
    <w:rsid w:val="003E1D23"/>
    <w:rsid w:val="003E2687"/>
    <w:rsid w:val="003E2977"/>
    <w:rsid w:val="003E3177"/>
    <w:rsid w:val="003E3752"/>
    <w:rsid w:val="003E4083"/>
    <w:rsid w:val="003E4145"/>
    <w:rsid w:val="003E4178"/>
    <w:rsid w:val="003E42BB"/>
    <w:rsid w:val="003E4818"/>
    <w:rsid w:val="003E4F3F"/>
    <w:rsid w:val="003E5134"/>
    <w:rsid w:val="003E55C9"/>
    <w:rsid w:val="003E5739"/>
    <w:rsid w:val="003E5F51"/>
    <w:rsid w:val="003E6302"/>
    <w:rsid w:val="003E6852"/>
    <w:rsid w:val="003E6EB4"/>
    <w:rsid w:val="003E7303"/>
    <w:rsid w:val="003E7388"/>
    <w:rsid w:val="003E7F64"/>
    <w:rsid w:val="003F0033"/>
    <w:rsid w:val="003F00B3"/>
    <w:rsid w:val="003F00BF"/>
    <w:rsid w:val="003F026A"/>
    <w:rsid w:val="003F08C8"/>
    <w:rsid w:val="003F08D5"/>
    <w:rsid w:val="003F119B"/>
    <w:rsid w:val="003F12BC"/>
    <w:rsid w:val="003F19D4"/>
    <w:rsid w:val="003F2B0E"/>
    <w:rsid w:val="003F368E"/>
    <w:rsid w:val="003F3816"/>
    <w:rsid w:val="003F4677"/>
    <w:rsid w:val="003F4BCA"/>
    <w:rsid w:val="003F50CA"/>
    <w:rsid w:val="003F52CD"/>
    <w:rsid w:val="003F5578"/>
    <w:rsid w:val="003F5BE4"/>
    <w:rsid w:val="003F5E3F"/>
    <w:rsid w:val="003F67CF"/>
    <w:rsid w:val="003F745A"/>
    <w:rsid w:val="003F785D"/>
    <w:rsid w:val="003F7D06"/>
    <w:rsid w:val="003F7D47"/>
    <w:rsid w:val="00400400"/>
    <w:rsid w:val="004005CF"/>
    <w:rsid w:val="00400966"/>
    <w:rsid w:val="00400C77"/>
    <w:rsid w:val="004017C7"/>
    <w:rsid w:val="00401C17"/>
    <w:rsid w:val="00401D71"/>
    <w:rsid w:val="00401E97"/>
    <w:rsid w:val="004022D7"/>
    <w:rsid w:val="004025ED"/>
    <w:rsid w:val="004025F2"/>
    <w:rsid w:val="00402FB2"/>
    <w:rsid w:val="00403458"/>
    <w:rsid w:val="004038B2"/>
    <w:rsid w:val="0040444F"/>
    <w:rsid w:val="00404C78"/>
    <w:rsid w:val="00405608"/>
    <w:rsid w:val="0040574D"/>
    <w:rsid w:val="00406DC1"/>
    <w:rsid w:val="004071C5"/>
    <w:rsid w:val="0040753C"/>
    <w:rsid w:val="00407753"/>
    <w:rsid w:val="00407EE6"/>
    <w:rsid w:val="00410085"/>
    <w:rsid w:val="00410469"/>
    <w:rsid w:val="004106CD"/>
    <w:rsid w:val="00410BCE"/>
    <w:rsid w:val="004112B5"/>
    <w:rsid w:val="004118AA"/>
    <w:rsid w:val="00411F2D"/>
    <w:rsid w:val="0041205A"/>
    <w:rsid w:val="00412296"/>
    <w:rsid w:val="004122DA"/>
    <w:rsid w:val="00412643"/>
    <w:rsid w:val="004126BC"/>
    <w:rsid w:val="0041277B"/>
    <w:rsid w:val="00412BCD"/>
    <w:rsid w:val="0041362A"/>
    <w:rsid w:val="00413BD3"/>
    <w:rsid w:val="0041428F"/>
    <w:rsid w:val="004142B5"/>
    <w:rsid w:val="004142BA"/>
    <w:rsid w:val="004144F8"/>
    <w:rsid w:val="0041619E"/>
    <w:rsid w:val="004161A6"/>
    <w:rsid w:val="00416752"/>
    <w:rsid w:val="00416868"/>
    <w:rsid w:val="00416ED4"/>
    <w:rsid w:val="00417090"/>
    <w:rsid w:val="00417511"/>
    <w:rsid w:val="00420590"/>
    <w:rsid w:val="00420D51"/>
    <w:rsid w:val="004216CD"/>
    <w:rsid w:val="0042186D"/>
    <w:rsid w:val="00421902"/>
    <w:rsid w:val="00422567"/>
    <w:rsid w:val="004225D2"/>
    <w:rsid w:val="004225F6"/>
    <w:rsid w:val="004227DF"/>
    <w:rsid w:val="004227E9"/>
    <w:rsid w:val="00422BA7"/>
    <w:rsid w:val="0042335F"/>
    <w:rsid w:val="00423474"/>
    <w:rsid w:val="0042398C"/>
    <w:rsid w:val="004239E3"/>
    <w:rsid w:val="00424395"/>
    <w:rsid w:val="004244BC"/>
    <w:rsid w:val="00424B00"/>
    <w:rsid w:val="00424C29"/>
    <w:rsid w:val="0042582A"/>
    <w:rsid w:val="0042598C"/>
    <w:rsid w:val="00426824"/>
    <w:rsid w:val="00426CB9"/>
    <w:rsid w:val="0042724A"/>
    <w:rsid w:val="0042781F"/>
    <w:rsid w:val="00427867"/>
    <w:rsid w:val="004278A5"/>
    <w:rsid w:val="00427CE5"/>
    <w:rsid w:val="0043055C"/>
    <w:rsid w:val="00430A12"/>
    <w:rsid w:val="00430B13"/>
    <w:rsid w:val="00430C4F"/>
    <w:rsid w:val="0043117C"/>
    <w:rsid w:val="004315CD"/>
    <w:rsid w:val="00431A32"/>
    <w:rsid w:val="00432852"/>
    <w:rsid w:val="00432E31"/>
    <w:rsid w:val="00432E52"/>
    <w:rsid w:val="00433D95"/>
    <w:rsid w:val="004351E6"/>
    <w:rsid w:val="0043524B"/>
    <w:rsid w:val="00435422"/>
    <w:rsid w:val="00435D41"/>
    <w:rsid w:val="00435FAA"/>
    <w:rsid w:val="004368A6"/>
    <w:rsid w:val="00436BF2"/>
    <w:rsid w:val="004404C8"/>
    <w:rsid w:val="00441710"/>
    <w:rsid w:val="00441A42"/>
    <w:rsid w:val="00441D2A"/>
    <w:rsid w:val="0044268E"/>
    <w:rsid w:val="00442D97"/>
    <w:rsid w:val="00442DDF"/>
    <w:rsid w:val="00443482"/>
    <w:rsid w:val="004434BA"/>
    <w:rsid w:val="00443D77"/>
    <w:rsid w:val="00444328"/>
    <w:rsid w:val="0044471E"/>
    <w:rsid w:val="0044476F"/>
    <w:rsid w:val="004449B2"/>
    <w:rsid w:val="00444A60"/>
    <w:rsid w:val="00444DCF"/>
    <w:rsid w:val="00444DE3"/>
    <w:rsid w:val="00445A71"/>
    <w:rsid w:val="00445C4A"/>
    <w:rsid w:val="004460FD"/>
    <w:rsid w:val="004462DC"/>
    <w:rsid w:val="00446666"/>
    <w:rsid w:val="004466B3"/>
    <w:rsid w:val="00447290"/>
    <w:rsid w:val="00447437"/>
    <w:rsid w:val="0044752C"/>
    <w:rsid w:val="00447C7D"/>
    <w:rsid w:val="00450278"/>
    <w:rsid w:val="0045065A"/>
    <w:rsid w:val="00451153"/>
    <w:rsid w:val="0045121D"/>
    <w:rsid w:val="00451373"/>
    <w:rsid w:val="004513A2"/>
    <w:rsid w:val="00451ED6"/>
    <w:rsid w:val="00452B00"/>
    <w:rsid w:val="00453359"/>
    <w:rsid w:val="00453437"/>
    <w:rsid w:val="004534B2"/>
    <w:rsid w:val="00453B57"/>
    <w:rsid w:val="00454B12"/>
    <w:rsid w:val="00455580"/>
    <w:rsid w:val="00455BAE"/>
    <w:rsid w:val="00456078"/>
    <w:rsid w:val="004561D9"/>
    <w:rsid w:val="00457073"/>
    <w:rsid w:val="00457B72"/>
    <w:rsid w:val="00457F0B"/>
    <w:rsid w:val="00460BDA"/>
    <w:rsid w:val="00460D02"/>
    <w:rsid w:val="00461903"/>
    <w:rsid w:val="00461D85"/>
    <w:rsid w:val="0046219C"/>
    <w:rsid w:val="0046262E"/>
    <w:rsid w:val="00462707"/>
    <w:rsid w:val="00462821"/>
    <w:rsid w:val="00462C77"/>
    <w:rsid w:val="00462F63"/>
    <w:rsid w:val="00463261"/>
    <w:rsid w:val="00464473"/>
    <w:rsid w:val="0046454C"/>
    <w:rsid w:val="00464B41"/>
    <w:rsid w:val="004656B5"/>
    <w:rsid w:val="00466509"/>
    <w:rsid w:val="0046658F"/>
    <w:rsid w:val="004665F5"/>
    <w:rsid w:val="00466808"/>
    <w:rsid w:val="0046680C"/>
    <w:rsid w:val="0046695B"/>
    <w:rsid w:val="00467020"/>
    <w:rsid w:val="00467DD2"/>
    <w:rsid w:val="00467DD7"/>
    <w:rsid w:val="00470021"/>
    <w:rsid w:val="004701D0"/>
    <w:rsid w:val="004702E0"/>
    <w:rsid w:val="00470F80"/>
    <w:rsid w:val="004713FF"/>
    <w:rsid w:val="00471786"/>
    <w:rsid w:val="004726D2"/>
    <w:rsid w:val="004729E0"/>
    <w:rsid w:val="00472A44"/>
    <w:rsid w:val="00472A79"/>
    <w:rsid w:val="00472B81"/>
    <w:rsid w:val="004737E3"/>
    <w:rsid w:val="00473BFC"/>
    <w:rsid w:val="00473FEE"/>
    <w:rsid w:val="00474057"/>
    <w:rsid w:val="00474146"/>
    <w:rsid w:val="00474BEC"/>
    <w:rsid w:val="00474FE6"/>
    <w:rsid w:val="0047592B"/>
    <w:rsid w:val="004762CF"/>
    <w:rsid w:val="004768AF"/>
    <w:rsid w:val="0047769D"/>
    <w:rsid w:val="00477768"/>
    <w:rsid w:val="00477D59"/>
    <w:rsid w:val="00480999"/>
    <w:rsid w:val="00480B94"/>
    <w:rsid w:val="00481DAF"/>
    <w:rsid w:val="00481FE5"/>
    <w:rsid w:val="00482058"/>
    <w:rsid w:val="00482292"/>
    <w:rsid w:val="0048245A"/>
    <w:rsid w:val="0048266C"/>
    <w:rsid w:val="004826B9"/>
    <w:rsid w:val="0048338E"/>
    <w:rsid w:val="00483BF5"/>
    <w:rsid w:val="00484319"/>
    <w:rsid w:val="004844AF"/>
    <w:rsid w:val="004855FA"/>
    <w:rsid w:val="004857A2"/>
    <w:rsid w:val="00485913"/>
    <w:rsid w:val="00485CB8"/>
    <w:rsid w:val="00485E28"/>
    <w:rsid w:val="0048605C"/>
    <w:rsid w:val="004872AB"/>
    <w:rsid w:val="004873B3"/>
    <w:rsid w:val="0048766D"/>
    <w:rsid w:val="00490119"/>
    <w:rsid w:val="00490559"/>
    <w:rsid w:val="00490890"/>
    <w:rsid w:val="004911AE"/>
    <w:rsid w:val="00491359"/>
    <w:rsid w:val="0049156C"/>
    <w:rsid w:val="00491831"/>
    <w:rsid w:val="00492BFC"/>
    <w:rsid w:val="0049305C"/>
    <w:rsid w:val="00493ECB"/>
    <w:rsid w:val="00494063"/>
    <w:rsid w:val="004944FA"/>
    <w:rsid w:val="00494E9A"/>
    <w:rsid w:val="00494EA1"/>
    <w:rsid w:val="004962BA"/>
    <w:rsid w:val="004968A8"/>
    <w:rsid w:val="00496EA4"/>
    <w:rsid w:val="00497057"/>
    <w:rsid w:val="0049750D"/>
    <w:rsid w:val="0049763C"/>
    <w:rsid w:val="004A0988"/>
    <w:rsid w:val="004A0993"/>
    <w:rsid w:val="004A0C0D"/>
    <w:rsid w:val="004A1806"/>
    <w:rsid w:val="004A1C2E"/>
    <w:rsid w:val="004A1EBA"/>
    <w:rsid w:val="004A3735"/>
    <w:rsid w:val="004A4013"/>
    <w:rsid w:val="004A43C9"/>
    <w:rsid w:val="004A48D0"/>
    <w:rsid w:val="004A4CB7"/>
    <w:rsid w:val="004A514A"/>
    <w:rsid w:val="004A6766"/>
    <w:rsid w:val="004A6AC4"/>
    <w:rsid w:val="004A6D68"/>
    <w:rsid w:val="004A7989"/>
    <w:rsid w:val="004B07A1"/>
    <w:rsid w:val="004B10B8"/>
    <w:rsid w:val="004B1A94"/>
    <w:rsid w:val="004B219B"/>
    <w:rsid w:val="004B27A6"/>
    <w:rsid w:val="004B369A"/>
    <w:rsid w:val="004B38F9"/>
    <w:rsid w:val="004B3C9E"/>
    <w:rsid w:val="004B3E1F"/>
    <w:rsid w:val="004B41D1"/>
    <w:rsid w:val="004B431D"/>
    <w:rsid w:val="004B4459"/>
    <w:rsid w:val="004B4787"/>
    <w:rsid w:val="004B486A"/>
    <w:rsid w:val="004B494A"/>
    <w:rsid w:val="004B53B4"/>
    <w:rsid w:val="004B574F"/>
    <w:rsid w:val="004B5C32"/>
    <w:rsid w:val="004B650B"/>
    <w:rsid w:val="004B7165"/>
    <w:rsid w:val="004B7347"/>
    <w:rsid w:val="004B7436"/>
    <w:rsid w:val="004B7D39"/>
    <w:rsid w:val="004B7EFB"/>
    <w:rsid w:val="004B7FFC"/>
    <w:rsid w:val="004C0D45"/>
    <w:rsid w:val="004C155D"/>
    <w:rsid w:val="004C2144"/>
    <w:rsid w:val="004C2211"/>
    <w:rsid w:val="004C22C0"/>
    <w:rsid w:val="004C24F6"/>
    <w:rsid w:val="004C26D0"/>
    <w:rsid w:val="004C26E3"/>
    <w:rsid w:val="004C4159"/>
    <w:rsid w:val="004C418A"/>
    <w:rsid w:val="004C43FD"/>
    <w:rsid w:val="004C488E"/>
    <w:rsid w:val="004C52BC"/>
    <w:rsid w:val="004C61AA"/>
    <w:rsid w:val="004C67AB"/>
    <w:rsid w:val="004C6E6E"/>
    <w:rsid w:val="004C745D"/>
    <w:rsid w:val="004C75F6"/>
    <w:rsid w:val="004C7B84"/>
    <w:rsid w:val="004D05FB"/>
    <w:rsid w:val="004D0695"/>
    <w:rsid w:val="004D06F4"/>
    <w:rsid w:val="004D0CCB"/>
    <w:rsid w:val="004D127F"/>
    <w:rsid w:val="004D17C1"/>
    <w:rsid w:val="004D1A97"/>
    <w:rsid w:val="004D1BEE"/>
    <w:rsid w:val="004D2040"/>
    <w:rsid w:val="004D2B62"/>
    <w:rsid w:val="004D2D82"/>
    <w:rsid w:val="004D2DC5"/>
    <w:rsid w:val="004D30D2"/>
    <w:rsid w:val="004D356E"/>
    <w:rsid w:val="004D35BC"/>
    <w:rsid w:val="004D36FA"/>
    <w:rsid w:val="004D3CA3"/>
    <w:rsid w:val="004D3CF1"/>
    <w:rsid w:val="004D40BD"/>
    <w:rsid w:val="004D4569"/>
    <w:rsid w:val="004D46A5"/>
    <w:rsid w:val="004D46C4"/>
    <w:rsid w:val="004D4D5A"/>
    <w:rsid w:val="004D4EBE"/>
    <w:rsid w:val="004D524B"/>
    <w:rsid w:val="004D54FD"/>
    <w:rsid w:val="004D5DB4"/>
    <w:rsid w:val="004D60F9"/>
    <w:rsid w:val="004D6703"/>
    <w:rsid w:val="004D699E"/>
    <w:rsid w:val="004D7074"/>
    <w:rsid w:val="004D7259"/>
    <w:rsid w:val="004D725B"/>
    <w:rsid w:val="004D7446"/>
    <w:rsid w:val="004D7804"/>
    <w:rsid w:val="004D7954"/>
    <w:rsid w:val="004D79EE"/>
    <w:rsid w:val="004D7E7E"/>
    <w:rsid w:val="004E0816"/>
    <w:rsid w:val="004E0917"/>
    <w:rsid w:val="004E0CE5"/>
    <w:rsid w:val="004E0E40"/>
    <w:rsid w:val="004E1170"/>
    <w:rsid w:val="004E1A3E"/>
    <w:rsid w:val="004E2200"/>
    <w:rsid w:val="004E25C9"/>
    <w:rsid w:val="004E2B66"/>
    <w:rsid w:val="004E2C8F"/>
    <w:rsid w:val="004E2ED0"/>
    <w:rsid w:val="004E3130"/>
    <w:rsid w:val="004E383C"/>
    <w:rsid w:val="004E3F6F"/>
    <w:rsid w:val="004E40DA"/>
    <w:rsid w:val="004E5594"/>
    <w:rsid w:val="004E5870"/>
    <w:rsid w:val="004E5BF0"/>
    <w:rsid w:val="004E5CC3"/>
    <w:rsid w:val="004E602B"/>
    <w:rsid w:val="004E6071"/>
    <w:rsid w:val="004E6F25"/>
    <w:rsid w:val="004E79E3"/>
    <w:rsid w:val="004E7ABB"/>
    <w:rsid w:val="004E7BBC"/>
    <w:rsid w:val="004E7D6D"/>
    <w:rsid w:val="004F163C"/>
    <w:rsid w:val="004F1784"/>
    <w:rsid w:val="004F1B27"/>
    <w:rsid w:val="004F2961"/>
    <w:rsid w:val="004F2984"/>
    <w:rsid w:val="004F2B87"/>
    <w:rsid w:val="004F3AEC"/>
    <w:rsid w:val="004F3C97"/>
    <w:rsid w:val="004F3CF1"/>
    <w:rsid w:val="004F3E95"/>
    <w:rsid w:val="004F3EC3"/>
    <w:rsid w:val="004F43AC"/>
    <w:rsid w:val="004F49B6"/>
    <w:rsid w:val="004F4BD5"/>
    <w:rsid w:val="004F4E30"/>
    <w:rsid w:val="004F509D"/>
    <w:rsid w:val="004F5438"/>
    <w:rsid w:val="004F5F24"/>
    <w:rsid w:val="004F625A"/>
    <w:rsid w:val="004F642E"/>
    <w:rsid w:val="004F650C"/>
    <w:rsid w:val="004F6B42"/>
    <w:rsid w:val="004F6C67"/>
    <w:rsid w:val="004F6F2B"/>
    <w:rsid w:val="004F750D"/>
    <w:rsid w:val="004F761D"/>
    <w:rsid w:val="004F78FF"/>
    <w:rsid w:val="0050063E"/>
    <w:rsid w:val="005007CD"/>
    <w:rsid w:val="0050081D"/>
    <w:rsid w:val="0050106F"/>
    <w:rsid w:val="005010AB"/>
    <w:rsid w:val="00501135"/>
    <w:rsid w:val="005017F4"/>
    <w:rsid w:val="00502513"/>
    <w:rsid w:val="00502DB6"/>
    <w:rsid w:val="00502F10"/>
    <w:rsid w:val="00503028"/>
    <w:rsid w:val="005037B7"/>
    <w:rsid w:val="00503AB9"/>
    <w:rsid w:val="00503CE2"/>
    <w:rsid w:val="00504C9C"/>
    <w:rsid w:val="00504D19"/>
    <w:rsid w:val="005051A5"/>
    <w:rsid w:val="005052FB"/>
    <w:rsid w:val="005061A3"/>
    <w:rsid w:val="0050626C"/>
    <w:rsid w:val="00507587"/>
    <w:rsid w:val="00507F80"/>
    <w:rsid w:val="005101B6"/>
    <w:rsid w:val="0051159B"/>
    <w:rsid w:val="00511D94"/>
    <w:rsid w:val="005120EF"/>
    <w:rsid w:val="00512A84"/>
    <w:rsid w:val="00512AE6"/>
    <w:rsid w:val="00512B87"/>
    <w:rsid w:val="00513094"/>
    <w:rsid w:val="0051313A"/>
    <w:rsid w:val="00513D14"/>
    <w:rsid w:val="00513F4C"/>
    <w:rsid w:val="0051463A"/>
    <w:rsid w:val="00514BBA"/>
    <w:rsid w:val="00514E68"/>
    <w:rsid w:val="00514F75"/>
    <w:rsid w:val="00515F97"/>
    <w:rsid w:val="005162AC"/>
    <w:rsid w:val="00516C3D"/>
    <w:rsid w:val="00516FB4"/>
    <w:rsid w:val="005179F7"/>
    <w:rsid w:val="00517D9D"/>
    <w:rsid w:val="00520C05"/>
    <w:rsid w:val="005211C5"/>
    <w:rsid w:val="0052161A"/>
    <w:rsid w:val="005223DA"/>
    <w:rsid w:val="005224BB"/>
    <w:rsid w:val="00522C5F"/>
    <w:rsid w:val="00522DDA"/>
    <w:rsid w:val="0052375C"/>
    <w:rsid w:val="00523920"/>
    <w:rsid w:val="0052412E"/>
    <w:rsid w:val="00524C71"/>
    <w:rsid w:val="00525904"/>
    <w:rsid w:val="00525B52"/>
    <w:rsid w:val="00525F7C"/>
    <w:rsid w:val="00526896"/>
    <w:rsid w:val="0052689D"/>
    <w:rsid w:val="00526972"/>
    <w:rsid w:val="00527DDF"/>
    <w:rsid w:val="00527EE5"/>
    <w:rsid w:val="00530663"/>
    <w:rsid w:val="0053069B"/>
    <w:rsid w:val="00530AE9"/>
    <w:rsid w:val="00530B29"/>
    <w:rsid w:val="00530D96"/>
    <w:rsid w:val="005312B2"/>
    <w:rsid w:val="005313F5"/>
    <w:rsid w:val="005319A3"/>
    <w:rsid w:val="0053227C"/>
    <w:rsid w:val="0053242A"/>
    <w:rsid w:val="00532515"/>
    <w:rsid w:val="005329D4"/>
    <w:rsid w:val="00533BBD"/>
    <w:rsid w:val="00533ED9"/>
    <w:rsid w:val="0053488C"/>
    <w:rsid w:val="00534C9E"/>
    <w:rsid w:val="005353CD"/>
    <w:rsid w:val="005354D6"/>
    <w:rsid w:val="005356D7"/>
    <w:rsid w:val="00535FEF"/>
    <w:rsid w:val="00536663"/>
    <w:rsid w:val="0053676D"/>
    <w:rsid w:val="005371B2"/>
    <w:rsid w:val="00537B47"/>
    <w:rsid w:val="00537F0A"/>
    <w:rsid w:val="00537F88"/>
    <w:rsid w:val="00540342"/>
    <w:rsid w:val="00540DF5"/>
    <w:rsid w:val="00540E27"/>
    <w:rsid w:val="00540FBF"/>
    <w:rsid w:val="0054134E"/>
    <w:rsid w:val="00541410"/>
    <w:rsid w:val="00541BF3"/>
    <w:rsid w:val="0054295C"/>
    <w:rsid w:val="005433EA"/>
    <w:rsid w:val="00543B73"/>
    <w:rsid w:val="00543D44"/>
    <w:rsid w:val="00543F60"/>
    <w:rsid w:val="005443EE"/>
    <w:rsid w:val="00544AC9"/>
    <w:rsid w:val="0054528E"/>
    <w:rsid w:val="00546363"/>
    <w:rsid w:val="00547823"/>
    <w:rsid w:val="00547865"/>
    <w:rsid w:val="00547922"/>
    <w:rsid w:val="00547966"/>
    <w:rsid w:val="0055024C"/>
    <w:rsid w:val="00550771"/>
    <w:rsid w:val="0055084A"/>
    <w:rsid w:val="00552C07"/>
    <w:rsid w:val="00552EE2"/>
    <w:rsid w:val="00553089"/>
    <w:rsid w:val="00554EFF"/>
    <w:rsid w:val="00554FE8"/>
    <w:rsid w:val="0055541B"/>
    <w:rsid w:val="005555FE"/>
    <w:rsid w:val="00555B8E"/>
    <w:rsid w:val="00555CE1"/>
    <w:rsid w:val="00556568"/>
    <w:rsid w:val="0055779C"/>
    <w:rsid w:val="00560834"/>
    <w:rsid w:val="00560E99"/>
    <w:rsid w:val="00560F1D"/>
    <w:rsid w:val="00560FB9"/>
    <w:rsid w:val="005612C6"/>
    <w:rsid w:val="00561456"/>
    <w:rsid w:val="005615D3"/>
    <w:rsid w:val="00561607"/>
    <w:rsid w:val="005620DA"/>
    <w:rsid w:val="00562F7E"/>
    <w:rsid w:val="00562FA1"/>
    <w:rsid w:val="00563116"/>
    <w:rsid w:val="00563985"/>
    <w:rsid w:val="00563DC3"/>
    <w:rsid w:val="00563FA2"/>
    <w:rsid w:val="00564030"/>
    <w:rsid w:val="005644D6"/>
    <w:rsid w:val="0056452D"/>
    <w:rsid w:val="0056587D"/>
    <w:rsid w:val="005659E7"/>
    <w:rsid w:val="005663E1"/>
    <w:rsid w:val="00566636"/>
    <w:rsid w:val="00566B59"/>
    <w:rsid w:val="0056743F"/>
    <w:rsid w:val="005675FF"/>
    <w:rsid w:val="00567781"/>
    <w:rsid w:val="005678B1"/>
    <w:rsid w:val="00567CFA"/>
    <w:rsid w:val="0057042C"/>
    <w:rsid w:val="00570969"/>
    <w:rsid w:val="00570D13"/>
    <w:rsid w:val="0057156F"/>
    <w:rsid w:val="00571780"/>
    <w:rsid w:val="00571957"/>
    <w:rsid w:val="00571965"/>
    <w:rsid w:val="00572301"/>
    <w:rsid w:val="005728D5"/>
    <w:rsid w:val="00572943"/>
    <w:rsid w:val="00572EA6"/>
    <w:rsid w:val="00573099"/>
    <w:rsid w:val="00573280"/>
    <w:rsid w:val="00573745"/>
    <w:rsid w:val="00573900"/>
    <w:rsid w:val="005743D7"/>
    <w:rsid w:val="00574515"/>
    <w:rsid w:val="00574526"/>
    <w:rsid w:val="0057462C"/>
    <w:rsid w:val="005751CE"/>
    <w:rsid w:val="0057657B"/>
    <w:rsid w:val="00576B89"/>
    <w:rsid w:val="00576BAC"/>
    <w:rsid w:val="00576E63"/>
    <w:rsid w:val="00576E7A"/>
    <w:rsid w:val="00576F87"/>
    <w:rsid w:val="0057701E"/>
    <w:rsid w:val="00577AC3"/>
    <w:rsid w:val="00577FA8"/>
    <w:rsid w:val="005807A1"/>
    <w:rsid w:val="00580EE7"/>
    <w:rsid w:val="0058103B"/>
    <w:rsid w:val="005810E6"/>
    <w:rsid w:val="005811DC"/>
    <w:rsid w:val="00581521"/>
    <w:rsid w:val="00582422"/>
    <w:rsid w:val="005828BC"/>
    <w:rsid w:val="0058321C"/>
    <w:rsid w:val="005835F1"/>
    <w:rsid w:val="005837A4"/>
    <w:rsid w:val="00583C60"/>
    <w:rsid w:val="00583F4C"/>
    <w:rsid w:val="00584231"/>
    <w:rsid w:val="00584597"/>
    <w:rsid w:val="0058549C"/>
    <w:rsid w:val="005857DB"/>
    <w:rsid w:val="005858EF"/>
    <w:rsid w:val="005859AA"/>
    <w:rsid w:val="005859E8"/>
    <w:rsid w:val="00585FA5"/>
    <w:rsid w:val="00586174"/>
    <w:rsid w:val="0058632E"/>
    <w:rsid w:val="00586529"/>
    <w:rsid w:val="00586C2A"/>
    <w:rsid w:val="005873CC"/>
    <w:rsid w:val="005874EF"/>
    <w:rsid w:val="005878BA"/>
    <w:rsid w:val="0059037F"/>
    <w:rsid w:val="00590843"/>
    <w:rsid w:val="005916B7"/>
    <w:rsid w:val="00591B90"/>
    <w:rsid w:val="0059208C"/>
    <w:rsid w:val="005930CE"/>
    <w:rsid w:val="00593A6D"/>
    <w:rsid w:val="005943B7"/>
    <w:rsid w:val="00594967"/>
    <w:rsid w:val="00595E00"/>
    <w:rsid w:val="00595F75"/>
    <w:rsid w:val="005961E6"/>
    <w:rsid w:val="005963FB"/>
    <w:rsid w:val="00596A17"/>
    <w:rsid w:val="00596D88"/>
    <w:rsid w:val="00597145"/>
    <w:rsid w:val="0059741A"/>
    <w:rsid w:val="00597449"/>
    <w:rsid w:val="0059766B"/>
    <w:rsid w:val="005976D3"/>
    <w:rsid w:val="005A001F"/>
    <w:rsid w:val="005A030F"/>
    <w:rsid w:val="005A18C4"/>
    <w:rsid w:val="005A2552"/>
    <w:rsid w:val="005A2D7C"/>
    <w:rsid w:val="005A2E67"/>
    <w:rsid w:val="005A3241"/>
    <w:rsid w:val="005A390F"/>
    <w:rsid w:val="005A3DAA"/>
    <w:rsid w:val="005A3ED4"/>
    <w:rsid w:val="005A4141"/>
    <w:rsid w:val="005A45A6"/>
    <w:rsid w:val="005A5126"/>
    <w:rsid w:val="005A5F8A"/>
    <w:rsid w:val="005A5FD9"/>
    <w:rsid w:val="005A6309"/>
    <w:rsid w:val="005A6379"/>
    <w:rsid w:val="005A69F7"/>
    <w:rsid w:val="005A703C"/>
    <w:rsid w:val="005A7AF0"/>
    <w:rsid w:val="005A7B2D"/>
    <w:rsid w:val="005A7EC5"/>
    <w:rsid w:val="005A7EE2"/>
    <w:rsid w:val="005B0755"/>
    <w:rsid w:val="005B0D5A"/>
    <w:rsid w:val="005B0FA3"/>
    <w:rsid w:val="005B10D3"/>
    <w:rsid w:val="005B1259"/>
    <w:rsid w:val="005B167C"/>
    <w:rsid w:val="005B1A5C"/>
    <w:rsid w:val="005B1B95"/>
    <w:rsid w:val="005B1BF6"/>
    <w:rsid w:val="005B1D21"/>
    <w:rsid w:val="005B1F36"/>
    <w:rsid w:val="005B1F78"/>
    <w:rsid w:val="005B208E"/>
    <w:rsid w:val="005B215E"/>
    <w:rsid w:val="005B258C"/>
    <w:rsid w:val="005B261C"/>
    <w:rsid w:val="005B2943"/>
    <w:rsid w:val="005B2FB2"/>
    <w:rsid w:val="005B30E3"/>
    <w:rsid w:val="005B35A2"/>
    <w:rsid w:val="005B3C86"/>
    <w:rsid w:val="005B4007"/>
    <w:rsid w:val="005B4545"/>
    <w:rsid w:val="005B4744"/>
    <w:rsid w:val="005B5597"/>
    <w:rsid w:val="005B61BF"/>
    <w:rsid w:val="005B62DD"/>
    <w:rsid w:val="005B6E40"/>
    <w:rsid w:val="005B71E6"/>
    <w:rsid w:val="005B7490"/>
    <w:rsid w:val="005B7C3D"/>
    <w:rsid w:val="005C03F9"/>
    <w:rsid w:val="005C0B83"/>
    <w:rsid w:val="005C0E1C"/>
    <w:rsid w:val="005C0F4C"/>
    <w:rsid w:val="005C0FCE"/>
    <w:rsid w:val="005C19F6"/>
    <w:rsid w:val="005C1D45"/>
    <w:rsid w:val="005C21B5"/>
    <w:rsid w:val="005C2322"/>
    <w:rsid w:val="005C2449"/>
    <w:rsid w:val="005C2B7D"/>
    <w:rsid w:val="005C2D26"/>
    <w:rsid w:val="005C3665"/>
    <w:rsid w:val="005C400E"/>
    <w:rsid w:val="005C4193"/>
    <w:rsid w:val="005C42BE"/>
    <w:rsid w:val="005C46FB"/>
    <w:rsid w:val="005C4DBA"/>
    <w:rsid w:val="005C504F"/>
    <w:rsid w:val="005C582A"/>
    <w:rsid w:val="005C5A5F"/>
    <w:rsid w:val="005C5E51"/>
    <w:rsid w:val="005C65C7"/>
    <w:rsid w:val="005C6707"/>
    <w:rsid w:val="005C6D5D"/>
    <w:rsid w:val="005C70D1"/>
    <w:rsid w:val="005C7A5F"/>
    <w:rsid w:val="005C7C20"/>
    <w:rsid w:val="005C7CE8"/>
    <w:rsid w:val="005D056E"/>
    <w:rsid w:val="005D0699"/>
    <w:rsid w:val="005D0F9E"/>
    <w:rsid w:val="005D0FCC"/>
    <w:rsid w:val="005D1212"/>
    <w:rsid w:val="005D1250"/>
    <w:rsid w:val="005D250F"/>
    <w:rsid w:val="005D298B"/>
    <w:rsid w:val="005D3315"/>
    <w:rsid w:val="005D3401"/>
    <w:rsid w:val="005D350F"/>
    <w:rsid w:val="005D3528"/>
    <w:rsid w:val="005D384B"/>
    <w:rsid w:val="005D4A96"/>
    <w:rsid w:val="005D4B1E"/>
    <w:rsid w:val="005D4BBC"/>
    <w:rsid w:val="005D545A"/>
    <w:rsid w:val="005D559F"/>
    <w:rsid w:val="005D55C9"/>
    <w:rsid w:val="005D57CC"/>
    <w:rsid w:val="005D5D00"/>
    <w:rsid w:val="005D5F55"/>
    <w:rsid w:val="005D60F9"/>
    <w:rsid w:val="005D649F"/>
    <w:rsid w:val="005D69D9"/>
    <w:rsid w:val="005D6AE5"/>
    <w:rsid w:val="005D6DB1"/>
    <w:rsid w:val="005D743A"/>
    <w:rsid w:val="005D745E"/>
    <w:rsid w:val="005D763D"/>
    <w:rsid w:val="005D7704"/>
    <w:rsid w:val="005D7CD2"/>
    <w:rsid w:val="005E0669"/>
    <w:rsid w:val="005E0B30"/>
    <w:rsid w:val="005E0BCD"/>
    <w:rsid w:val="005E0F7E"/>
    <w:rsid w:val="005E10D1"/>
    <w:rsid w:val="005E12D3"/>
    <w:rsid w:val="005E1B71"/>
    <w:rsid w:val="005E1B86"/>
    <w:rsid w:val="005E2C4B"/>
    <w:rsid w:val="005E34F7"/>
    <w:rsid w:val="005E3899"/>
    <w:rsid w:val="005E39DC"/>
    <w:rsid w:val="005E3CAE"/>
    <w:rsid w:val="005E3D92"/>
    <w:rsid w:val="005E3E09"/>
    <w:rsid w:val="005E4AB7"/>
    <w:rsid w:val="005E5858"/>
    <w:rsid w:val="005E59B2"/>
    <w:rsid w:val="005E5F30"/>
    <w:rsid w:val="005E6575"/>
    <w:rsid w:val="005E7629"/>
    <w:rsid w:val="005E7804"/>
    <w:rsid w:val="005F032E"/>
    <w:rsid w:val="005F0419"/>
    <w:rsid w:val="005F05F6"/>
    <w:rsid w:val="005F0F1E"/>
    <w:rsid w:val="005F0F84"/>
    <w:rsid w:val="005F1037"/>
    <w:rsid w:val="005F1A21"/>
    <w:rsid w:val="005F1AD0"/>
    <w:rsid w:val="005F1B22"/>
    <w:rsid w:val="005F2321"/>
    <w:rsid w:val="005F2A8A"/>
    <w:rsid w:val="005F2E9A"/>
    <w:rsid w:val="005F32B3"/>
    <w:rsid w:val="005F3767"/>
    <w:rsid w:val="005F409A"/>
    <w:rsid w:val="005F4799"/>
    <w:rsid w:val="005F4A42"/>
    <w:rsid w:val="005F4C25"/>
    <w:rsid w:val="005F4CCF"/>
    <w:rsid w:val="005F518A"/>
    <w:rsid w:val="005F618E"/>
    <w:rsid w:val="005F62EE"/>
    <w:rsid w:val="005F6364"/>
    <w:rsid w:val="005F64DD"/>
    <w:rsid w:val="005F6505"/>
    <w:rsid w:val="005F6877"/>
    <w:rsid w:val="005F6CED"/>
    <w:rsid w:val="005F7686"/>
    <w:rsid w:val="005F7AB4"/>
    <w:rsid w:val="00600240"/>
    <w:rsid w:val="006002DD"/>
    <w:rsid w:val="006003AB"/>
    <w:rsid w:val="00600D01"/>
    <w:rsid w:val="00600F78"/>
    <w:rsid w:val="00601C88"/>
    <w:rsid w:val="00602F1E"/>
    <w:rsid w:val="00603654"/>
    <w:rsid w:val="00603694"/>
    <w:rsid w:val="00603B5E"/>
    <w:rsid w:val="00603F54"/>
    <w:rsid w:val="00604090"/>
    <w:rsid w:val="00604450"/>
    <w:rsid w:val="00604857"/>
    <w:rsid w:val="00604982"/>
    <w:rsid w:val="00604B16"/>
    <w:rsid w:val="00604EA3"/>
    <w:rsid w:val="00604FE0"/>
    <w:rsid w:val="00605075"/>
    <w:rsid w:val="00605DC8"/>
    <w:rsid w:val="00606058"/>
    <w:rsid w:val="006067A5"/>
    <w:rsid w:val="00607F2D"/>
    <w:rsid w:val="00607F55"/>
    <w:rsid w:val="0061087D"/>
    <w:rsid w:val="00610B84"/>
    <w:rsid w:val="00610D77"/>
    <w:rsid w:val="00612094"/>
    <w:rsid w:val="006121CB"/>
    <w:rsid w:val="00612D1F"/>
    <w:rsid w:val="006135EF"/>
    <w:rsid w:val="00613665"/>
    <w:rsid w:val="006139A1"/>
    <w:rsid w:val="00613F92"/>
    <w:rsid w:val="00613FDF"/>
    <w:rsid w:val="00614954"/>
    <w:rsid w:val="006149E8"/>
    <w:rsid w:val="00614ACC"/>
    <w:rsid w:val="00615292"/>
    <w:rsid w:val="00615451"/>
    <w:rsid w:val="0061566D"/>
    <w:rsid w:val="006158D6"/>
    <w:rsid w:val="00615FE2"/>
    <w:rsid w:val="006167A4"/>
    <w:rsid w:val="00617DB3"/>
    <w:rsid w:val="00617F00"/>
    <w:rsid w:val="006204CA"/>
    <w:rsid w:val="00620639"/>
    <w:rsid w:val="006206F4"/>
    <w:rsid w:val="00620A61"/>
    <w:rsid w:val="00622006"/>
    <w:rsid w:val="00622148"/>
    <w:rsid w:val="0062219E"/>
    <w:rsid w:val="00623205"/>
    <w:rsid w:val="00623429"/>
    <w:rsid w:val="00623C68"/>
    <w:rsid w:val="00623D49"/>
    <w:rsid w:val="00624AFC"/>
    <w:rsid w:val="006251D5"/>
    <w:rsid w:val="00625256"/>
    <w:rsid w:val="00626588"/>
    <w:rsid w:val="00627882"/>
    <w:rsid w:val="00627E4F"/>
    <w:rsid w:val="006312F3"/>
    <w:rsid w:val="0063134D"/>
    <w:rsid w:val="0063198D"/>
    <w:rsid w:val="00631E3A"/>
    <w:rsid w:val="006320A0"/>
    <w:rsid w:val="0063217A"/>
    <w:rsid w:val="00632B11"/>
    <w:rsid w:val="00632E00"/>
    <w:rsid w:val="006334D3"/>
    <w:rsid w:val="0063363F"/>
    <w:rsid w:val="00633733"/>
    <w:rsid w:val="00633B02"/>
    <w:rsid w:val="00634185"/>
    <w:rsid w:val="00634456"/>
    <w:rsid w:val="0063467F"/>
    <w:rsid w:val="00634C8B"/>
    <w:rsid w:val="00634F8C"/>
    <w:rsid w:val="00635FF3"/>
    <w:rsid w:val="00636082"/>
    <w:rsid w:val="0063632A"/>
    <w:rsid w:val="00636539"/>
    <w:rsid w:val="00636658"/>
    <w:rsid w:val="00637407"/>
    <w:rsid w:val="00637558"/>
    <w:rsid w:val="006376D2"/>
    <w:rsid w:val="00637D4D"/>
    <w:rsid w:val="00640C13"/>
    <w:rsid w:val="00640D7D"/>
    <w:rsid w:val="00641486"/>
    <w:rsid w:val="00641726"/>
    <w:rsid w:val="00641ADC"/>
    <w:rsid w:val="00641DB3"/>
    <w:rsid w:val="00641F0C"/>
    <w:rsid w:val="00641F2D"/>
    <w:rsid w:val="006423C9"/>
    <w:rsid w:val="006428A7"/>
    <w:rsid w:val="00642F14"/>
    <w:rsid w:val="006431B2"/>
    <w:rsid w:val="00643A66"/>
    <w:rsid w:val="006441FB"/>
    <w:rsid w:val="00644670"/>
    <w:rsid w:val="00644899"/>
    <w:rsid w:val="00644B22"/>
    <w:rsid w:val="0064535D"/>
    <w:rsid w:val="006458CA"/>
    <w:rsid w:val="00647DCC"/>
    <w:rsid w:val="00647F56"/>
    <w:rsid w:val="00650358"/>
    <w:rsid w:val="00650679"/>
    <w:rsid w:val="00651FA3"/>
    <w:rsid w:val="006526B7"/>
    <w:rsid w:val="0065294E"/>
    <w:rsid w:val="00652D01"/>
    <w:rsid w:val="0065306E"/>
    <w:rsid w:val="00653819"/>
    <w:rsid w:val="00653C6C"/>
    <w:rsid w:val="00653DBC"/>
    <w:rsid w:val="006547D2"/>
    <w:rsid w:val="00654809"/>
    <w:rsid w:val="00654F1F"/>
    <w:rsid w:val="00654F7B"/>
    <w:rsid w:val="00655713"/>
    <w:rsid w:val="0065615F"/>
    <w:rsid w:val="0065617A"/>
    <w:rsid w:val="006561F4"/>
    <w:rsid w:val="0065626B"/>
    <w:rsid w:val="006569A8"/>
    <w:rsid w:val="00656EE6"/>
    <w:rsid w:val="0065775C"/>
    <w:rsid w:val="00657BA8"/>
    <w:rsid w:val="00657C53"/>
    <w:rsid w:val="00657D1A"/>
    <w:rsid w:val="006601A7"/>
    <w:rsid w:val="006626CD"/>
    <w:rsid w:val="00662CA2"/>
    <w:rsid w:val="00662D52"/>
    <w:rsid w:val="00663F8A"/>
    <w:rsid w:val="0066524F"/>
    <w:rsid w:val="0066563E"/>
    <w:rsid w:val="00665A5E"/>
    <w:rsid w:val="00665D49"/>
    <w:rsid w:val="00665FC6"/>
    <w:rsid w:val="00666183"/>
    <w:rsid w:val="006662E0"/>
    <w:rsid w:val="006663C5"/>
    <w:rsid w:val="0066653C"/>
    <w:rsid w:val="0066708A"/>
    <w:rsid w:val="006673EA"/>
    <w:rsid w:val="00667488"/>
    <w:rsid w:val="00667754"/>
    <w:rsid w:val="006677C6"/>
    <w:rsid w:val="006678AD"/>
    <w:rsid w:val="006679EA"/>
    <w:rsid w:val="0067096D"/>
    <w:rsid w:val="00670BFD"/>
    <w:rsid w:val="00671184"/>
    <w:rsid w:val="006719C5"/>
    <w:rsid w:val="00671C48"/>
    <w:rsid w:val="00672105"/>
    <w:rsid w:val="0067243E"/>
    <w:rsid w:val="00672502"/>
    <w:rsid w:val="006736B0"/>
    <w:rsid w:val="006736C1"/>
    <w:rsid w:val="00674130"/>
    <w:rsid w:val="00674390"/>
    <w:rsid w:val="006743C6"/>
    <w:rsid w:val="0067486E"/>
    <w:rsid w:val="00674DF3"/>
    <w:rsid w:val="00674F0F"/>
    <w:rsid w:val="00675042"/>
    <w:rsid w:val="00675372"/>
    <w:rsid w:val="006755BE"/>
    <w:rsid w:val="006758F0"/>
    <w:rsid w:val="00675DDC"/>
    <w:rsid w:val="00675FEC"/>
    <w:rsid w:val="0067651B"/>
    <w:rsid w:val="0067681D"/>
    <w:rsid w:val="00677222"/>
    <w:rsid w:val="006774C1"/>
    <w:rsid w:val="00677C5A"/>
    <w:rsid w:val="00677EC3"/>
    <w:rsid w:val="0068045D"/>
    <w:rsid w:val="0068097E"/>
    <w:rsid w:val="006809F2"/>
    <w:rsid w:val="00680DBD"/>
    <w:rsid w:val="00680E09"/>
    <w:rsid w:val="0068177B"/>
    <w:rsid w:val="00681F17"/>
    <w:rsid w:val="00681F50"/>
    <w:rsid w:val="0068204F"/>
    <w:rsid w:val="00682438"/>
    <w:rsid w:val="00682896"/>
    <w:rsid w:val="00682923"/>
    <w:rsid w:val="006838F2"/>
    <w:rsid w:val="00683CC5"/>
    <w:rsid w:val="0068419B"/>
    <w:rsid w:val="0068438F"/>
    <w:rsid w:val="00685105"/>
    <w:rsid w:val="006859BA"/>
    <w:rsid w:val="006865ED"/>
    <w:rsid w:val="00686699"/>
    <w:rsid w:val="006872DC"/>
    <w:rsid w:val="006874B2"/>
    <w:rsid w:val="00687A70"/>
    <w:rsid w:val="006908CE"/>
    <w:rsid w:val="00690DD2"/>
    <w:rsid w:val="006913EB"/>
    <w:rsid w:val="00691466"/>
    <w:rsid w:val="00691541"/>
    <w:rsid w:val="00691E51"/>
    <w:rsid w:val="006920B5"/>
    <w:rsid w:val="00693296"/>
    <w:rsid w:val="0069350E"/>
    <w:rsid w:val="00693681"/>
    <w:rsid w:val="006938CA"/>
    <w:rsid w:val="00693B4D"/>
    <w:rsid w:val="0069450B"/>
    <w:rsid w:val="00694563"/>
    <w:rsid w:val="006945CD"/>
    <w:rsid w:val="006946A6"/>
    <w:rsid w:val="00694AB5"/>
    <w:rsid w:val="0069552F"/>
    <w:rsid w:val="0069557E"/>
    <w:rsid w:val="00696A4E"/>
    <w:rsid w:val="00696CE1"/>
    <w:rsid w:val="00697875"/>
    <w:rsid w:val="00697951"/>
    <w:rsid w:val="00697C1D"/>
    <w:rsid w:val="006A0049"/>
    <w:rsid w:val="006A0200"/>
    <w:rsid w:val="006A0CD0"/>
    <w:rsid w:val="006A166E"/>
    <w:rsid w:val="006A176B"/>
    <w:rsid w:val="006A1992"/>
    <w:rsid w:val="006A1C89"/>
    <w:rsid w:val="006A1DC6"/>
    <w:rsid w:val="006A222C"/>
    <w:rsid w:val="006A2DE9"/>
    <w:rsid w:val="006A33C6"/>
    <w:rsid w:val="006A3AA8"/>
    <w:rsid w:val="006A5248"/>
    <w:rsid w:val="006A5396"/>
    <w:rsid w:val="006A5EEC"/>
    <w:rsid w:val="006A614B"/>
    <w:rsid w:val="006A6318"/>
    <w:rsid w:val="006A6580"/>
    <w:rsid w:val="006A696D"/>
    <w:rsid w:val="006A6A28"/>
    <w:rsid w:val="006A725D"/>
    <w:rsid w:val="006A762C"/>
    <w:rsid w:val="006A78BC"/>
    <w:rsid w:val="006A7C76"/>
    <w:rsid w:val="006A7D73"/>
    <w:rsid w:val="006B0BFD"/>
    <w:rsid w:val="006B0C73"/>
    <w:rsid w:val="006B0DD7"/>
    <w:rsid w:val="006B1A26"/>
    <w:rsid w:val="006B1CCF"/>
    <w:rsid w:val="006B259C"/>
    <w:rsid w:val="006B2C3A"/>
    <w:rsid w:val="006B2C40"/>
    <w:rsid w:val="006B343B"/>
    <w:rsid w:val="006B3649"/>
    <w:rsid w:val="006B39F7"/>
    <w:rsid w:val="006B4366"/>
    <w:rsid w:val="006B6038"/>
    <w:rsid w:val="006B6125"/>
    <w:rsid w:val="006B63A5"/>
    <w:rsid w:val="006B6DF6"/>
    <w:rsid w:val="006B6E9A"/>
    <w:rsid w:val="006B6F25"/>
    <w:rsid w:val="006B7326"/>
    <w:rsid w:val="006B76A4"/>
    <w:rsid w:val="006B7B83"/>
    <w:rsid w:val="006C024B"/>
    <w:rsid w:val="006C04DE"/>
    <w:rsid w:val="006C1215"/>
    <w:rsid w:val="006C146F"/>
    <w:rsid w:val="006C1647"/>
    <w:rsid w:val="006C1663"/>
    <w:rsid w:val="006C1AF5"/>
    <w:rsid w:val="006C1CA1"/>
    <w:rsid w:val="006C1CFA"/>
    <w:rsid w:val="006C24BD"/>
    <w:rsid w:val="006C2E1E"/>
    <w:rsid w:val="006C2EA8"/>
    <w:rsid w:val="006C30C5"/>
    <w:rsid w:val="006C31F9"/>
    <w:rsid w:val="006C354B"/>
    <w:rsid w:val="006C3ACC"/>
    <w:rsid w:val="006C3ED0"/>
    <w:rsid w:val="006C42F5"/>
    <w:rsid w:val="006C460A"/>
    <w:rsid w:val="006C4B31"/>
    <w:rsid w:val="006C4C2C"/>
    <w:rsid w:val="006C4E5F"/>
    <w:rsid w:val="006C536B"/>
    <w:rsid w:val="006C5CE7"/>
    <w:rsid w:val="006C5E8D"/>
    <w:rsid w:val="006C5F3B"/>
    <w:rsid w:val="006C72BA"/>
    <w:rsid w:val="006C72E1"/>
    <w:rsid w:val="006C79B8"/>
    <w:rsid w:val="006D0291"/>
    <w:rsid w:val="006D0C84"/>
    <w:rsid w:val="006D107C"/>
    <w:rsid w:val="006D15B9"/>
    <w:rsid w:val="006D2496"/>
    <w:rsid w:val="006D2652"/>
    <w:rsid w:val="006D2A91"/>
    <w:rsid w:val="006D2ACF"/>
    <w:rsid w:val="006D2CEE"/>
    <w:rsid w:val="006D2DC0"/>
    <w:rsid w:val="006D2F5B"/>
    <w:rsid w:val="006D3673"/>
    <w:rsid w:val="006D38CE"/>
    <w:rsid w:val="006D3B8E"/>
    <w:rsid w:val="006D467E"/>
    <w:rsid w:val="006D4FDF"/>
    <w:rsid w:val="006D56B0"/>
    <w:rsid w:val="006D6E7B"/>
    <w:rsid w:val="006D6FA6"/>
    <w:rsid w:val="006D748F"/>
    <w:rsid w:val="006D76A5"/>
    <w:rsid w:val="006D77FB"/>
    <w:rsid w:val="006E03F4"/>
    <w:rsid w:val="006E0637"/>
    <w:rsid w:val="006E0ED0"/>
    <w:rsid w:val="006E1435"/>
    <w:rsid w:val="006E1875"/>
    <w:rsid w:val="006E19BB"/>
    <w:rsid w:val="006E1A45"/>
    <w:rsid w:val="006E211C"/>
    <w:rsid w:val="006E2C45"/>
    <w:rsid w:val="006E3347"/>
    <w:rsid w:val="006E335B"/>
    <w:rsid w:val="006E358F"/>
    <w:rsid w:val="006E3FB9"/>
    <w:rsid w:val="006E3FEE"/>
    <w:rsid w:val="006E431E"/>
    <w:rsid w:val="006E4874"/>
    <w:rsid w:val="006E5A51"/>
    <w:rsid w:val="006E5E64"/>
    <w:rsid w:val="006E61D7"/>
    <w:rsid w:val="006E637B"/>
    <w:rsid w:val="006E65BA"/>
    <w:rsid w:val="006E69C7"/>
    <w:rsid w:val="006E6AF7"/>
    <w:rsid w:val="006E6CCE"/>
    <w:rsid w:val="006E74B4"/>
    <w:rsid w:val="006F001A"/>
    <w:rsid w:val="006F040A"/>
    <w:rsid w:val="006F097E"/>
    <w:rsid w:val="006F0E0B"/>
    <w:rsid w:val="006F1068"/>
    <w:rsid w:val="006F149A"/>
    <w:rsid w:val="006F153B"/>
    <w:rsid w:val="006F16C0"/>
    <w:rsid w:val="006F18DD"/>
    <w:rsid w:val="006F1910"/>
    <w:rsid w:val="006F1961"/>
    <w:rsid w:val="006F19BA"/>
    <w:rsid w:val="006F1B0D"/>
    <w:rsid w:val="006F1DA2"/>
    <w:rsid w:val="006F2458"/>
    <w:rsid w:val="006F26CA"/>
    <w:rsid w:val="006F2BF0"/>
    <w:rsid w:val="006F33D0"/>
    <w:rsid w:val="006F4319"/>
    <w:rsid w:val="006F50DE"/>
    <w:rsid w:val="006F58C7"/>
    <w:rsid w:val="006F5B62"/>
    <w:rsid w:val="006F5BB5"/>
    <w:rsid w:val="006F5D71"/>
    <w:rsid w:val="006F6986"/>
    <w:rsid w:val="006F6C94"/>
    <w:rsid w:val="006F6DB8"/>
    <w:rsid w:val="006F724E"/>
    <w:rsid w:val="006F758C"/>
    <w:rsid w:val="006F7665"/>
    <w:rsid w:val="006F769A"/>
    <w:rsid w:val="006F7C3D"/>
    <w:rsid w:val="007002AF"/>
    <w:rsid w:val="007009FE"/>
    <w:rsid w:val="00701199"/>
    <w:rsid w:val="007012E8"/>
    <w:rsid w:val="00701335"/>
    <w:rsid w:val="00701569"/>
    <w:rsid w:val="0070185C"/>
    <w:rsid w:val="007019B2"/>
    <w:rsid w:val="0070201F"/>
    <w:rsid w:val="00702AD7"/>
    <w:rsid w:val="007030C1"/>
    <w:rsid w:val="00703630"/>
    <w:rsid w:val="00704756"/>
    <w:rsid w:val="0070519F"/>
    <w:rsid w:val="0070673F"/>
    <w:rsid w:val="00706976"/>
    <w:rsid w:val="00706A87"/>
    <w:rsid w:val="00706E7A"/>
    <w:rsid w:val="00706FC9"/>
    <w:rsid w:val="00707173"/>
    <w:rsid w:val="007076FC"/>
    <w:rsid w:val="007077CE"/>
    <w:rsid w:val="00710137"/>
    <w:rsid w:val="00710261"/>
    <w:rsid w:val="00710521"/>
    <w:rsid w:val="00710621"/>
    <w:rsid w:val="00710640"/>
    <w:rsid w:val="00711FDA"/>
    <w:rsid w:val="007123EE"/>
    <w:rsid w:val="00712637"/>
    <w:rsid w:val="00712901"/>
    <w:rsid w:val="00712B11"/>
    <w:rsid w:val="00712B9E"/>
    <w:rsid w:val="00712BFE"/>
    <w:rsid w:val="00712CB7"/>
    <w:rsid w:val="00712D5A"/>
    <w:rsid w:val="00712EFA"/>
    <w:rsid w:val="0071305B"/>
    <w:rsid w:val="007130C9"/>
    <w:rsid w:val="00713483"/>
    <w:rsid w:val="00713B0E"/>
    <w:rsid w:val="007141FE"/>
    <w:rsid w:val="007142B9"/>
    <w:rsid w:val="007142E8"/>
    <w:rsid w:val="007146D1"/>
    <w:rsid w:val="0071479D"/>
    <w:rsid w:val="007147B8"/>
    <w:rsid w:val="00714825"/>
    <w:rsid w:val="00714904"/>
    <w:rsid w:val="00714DF8"/>
    <w:rsid w:val="00714F3F"/>
    <w:rsid w:val="00715467"/>
    <w:rsid w:val="0071550C"/>
    <w:rsid w:val="00715DD4"/>
    <w:rsid w:val="00715DFB"/>
    <w:rsid w:val="00716361"/>
    <w:rsid w:val="00717243"/>
    <w:rsid w:val="0071744F"/>
    <w:rsid w:val="00717726"/>
    <w:rsid w:val="00720121"/>
    <w:rsid w:val="007204D3"/>
    <w:rsid w:val="00720813"/>
    <w:rsid w:val="0072094D"/>
    <w:rsid w:val="007210A1"/>
    <w:rsid w:val="007210E1"/>
    <w:rsid w:val="00721694"/>
    <w:rsid w:val="00721853"/>
    <w:rsid w:val="00721E1E"/>
    <w:rsid w:val="00721FE9"/>
    <w:rsid w:val="0072239F"/>
    <w:rsid w:val="0072256D"/>
    <w:rsid w:val="00723129"/>
    <w:rsid w:val="00723A9D"/>
    <w:rsid w:val="00723CBF"/>
    <w:rsid w:val="00723F71"/>
    <w:rsid w:val="007247EC"/>
    <w:rsid w:val="00724DC1"/>
    <w:rsid w:val="00725505"/>
    <w:rsid w:val="0072596F"/>
    <w:rsid w:val="00725AD4"/>
    <w:rsid w:val="00725C23"/>
    <w:rsid w:val="00726A3A"/>
    <w:rsid w:val="00726A8B"/>
    <w:rsid w:val="00726B52"/>
    <w:rsid w:val="00726D2A"/>
    <w:rsid w:val="00727718"/>
    <w:rsid w:val="00727D97"/>
    <w:rsid w:val="00730115"/>
    <w:rsid w:val="00730A43"/>
    <w:rsid w:val="00730E8C"/>
    <w:rsid w:val="00730F3E"/>
    <w:rsid w:val="00731257"/>
    <w:rsid w:val="00731519"/>
    <w:rsid w:val="00731900"/>
    <w:rsid w:val="00731E84"/>
    <w:rsid w:val="00732F67"/>
    <w:rsid w:val="0073307E"/>
    <w:rsid w:val="007338A7"/>
    <w:rsid w:val="0073463E"/>
    <w:rsid w:val="00734FFF"/>
    <w:rsid w:val="007350F4"/>
    <w:rsid w:val="007355AA"/>
    <w:rsid w:val="00736356"/>
    <w:rsid w:val="00736604"/>
    <w:rsid w:val="00736DA5"/>
    <w:rsid w:val="00736DF5"/>
    <w:rsid w:val="00737BD4"/>
    <w:rsid w:val="0074011F"/>
    <w:rsid w:val="0074018E"/>
    <w:rsid w:val="0074105E"/>
    <w:rsid w:val="0074154A"/>
    <w:rsid w:val="00741938"/>
    <w:rsid w:val="00741A0C"/>
    <w:rsid w:val="00741AB8"/>
    <w:rsid w:val="007428FE"/>
    <w:rsid w:val="0074318C"/>
    <w:rsid w:val="00743273"/>
    <w:rsid w:val="00743933"/>
    <w:rsid w:val="00743D40"/>
    <w:rsid w:val="00743E7D"/>
    <w:rsid w:val="00744160"/>
    <w:rsid w:val="00744471"/>
    <w:rsid w:val="00744A52"/>
    <w:rsid w:val="00744CD6"/>
    <w:rsid w:val="00744DE3"/>
    <w:rsid w:val="00744F1B"/>
    <w:rsid w:val="00745200"/>
    <w:rsid w:val="00745511"/>
    <w:rsid w:val="00745F49"/>
    <w:rsid w:val="00746071"/>
    <w:rsid w:val="00746367"/>
    <w:rsid w:val="00746434"/>
    <w:rsid w:val="0074688E"/>
    <w:rsid w:val="00747726"/>
    <w:rsid w:val="00747BE2"/>
    <w:rsid w:val="00747C61"/>
    <w:rsid w:val="00747EC9"/>
    <w:rsid w:val="007500D6"/>
    <w:rsid w:val="00750172"/>
    <w:rsid w:val="007516CB"/>
    <w:rsid w:val="007517AC"/>
    <w:rsid w:val="0075186E"/>
    <w:rsid w:val="00752604"/>
    <w:rsid w:val="00752CE7"/>
    <w:rsid w:val="00752F7F"/>
    <w:rsid w:val="007532BD"/>
    <w:rsid w:val="0075336A"/>
    <w:rsid w:val="00753389"/>
    <w:rsid w:val="007534CF"/>
    <w:rsid w:val="0075361B"/>
    <w:rsid w:val="00753795"/>
    <w:rsid w:val="00753A46"/>
    <w:rsid w:val="00753B60"/>
    <w:rsid w:val="00753FD5"/>
    <w:rsid w:val="007545B3"/>
    <w:rsid w:val="0075484B"/>
    <w:rsid w:val="00754B38"/>
    <w:rsid w:val="007552CD"/>
    <w:rsid w:val="00755320"/>
    <w:rsid w:val="00755F93"/>
    <w:rsid w:val="00756384"/>
    <w:rsid w:val="00756D04"/>
    <w:rsid w:val="007577C3"/>
    <w:rsid w:val="00757E4C"/>
    <w:rsid w:val="00761956"/>
    <w:rsid w:val="00761F32"/>
    <w:rsid w:val="00761FC3"/>
    <w:rsid w:val="00762465"/>
    <w:rsid w:val="00762C06"/>
    <w:rsid w:val="00762F66"/>
    <w:rsid w:val="00762FBF"/>
    <w:rsid w:val="00763599"/>
    <w:rsid w:val="007635EE"/>
    <w:rsid w:val="007637F5"/>
    <w:rsid w:val="007638F1"/>
    <w:rsid w:val="007645E5"/>
    <w:rsid w:val="00764DC3"/>
    <w:rsid w:val="007651E6"/>
    <w:rsid w:val="007654F9"/>
    <w:rsid w:val="00765C6B"/>
    <w:rsid w:val="00765C70"/>
    <w:rsid w:val="00766038"/>
    <w:rsid w:val="00766507"/>
    <w:rsid w:val="00766556"/>
    <w:rsid w:val="00766692"/>
    <w:rsid w:val="00766760"/>
    <w:rsid w:val="00766D5F"/>
    <w:rsid w:val="00767354"/>
    <w:rsid w:val="007675F4"/>
    <w:rsid w:val="007676A9"/>
    <w:rsid w:val="007700D6"/>
    <w:rsid w:val="00770301"/>
    <w:rsid w:val="007704B6"/>
    <w:rsid w:val="007706CC"/>
    <w:rsid w:val="00770868"/>
    <w:rsid w:val="00770D42"/>
    <w:rsid w:val="0077230F"/>
    <w:rsid w:val="007724F2"/>
    <w:rsid w:val="00772A23"/>
    <w:rsid w:val="00772FD7"/>
    <w:rsid w:val="00773C20"/>
    <w:rsid w:val="0077494C"/>
    <w:rsid w:val="0077557B"/>
    <w:rsid w:val="007756A5"/>
    <w:rsid w:val="00775772"/>
    <w:rsid w:val="007759D8"/>
    <w:rsid w:val="00775D65"/>
    <w:rsid w:val="00775DD6"/>
    <w:rsid w:val="00775ECF"/>
    <w:rsid w:val="007765FF"/>
    <w:rsid w:val="00776D6E"/>
    <w:rsid w:val="0077727A"/>
    <w:rsid w:val="007801CF"/>
    <w:rsid w:val="007812D3"/>
    <w:rsid w:val="007817F7"/>
    <w:rsid w:val="007825BB"/>
    <w:rsid w:val="00782BAD"/>
    <w:rsid w:val="00782DEE"/>
    <w:rsid w:val="007832EB"/>
    <w:rsid w:val="00783BA4"/>
    <w:rsid w:val="00783DEF"/>
    <w:rsid w:val="00784289"/>
    <w:rsid w:val="00784796"/>
    <w:rsid w:val="007849C4"/>
    <w:rsid w:val="00784E35"/>
    <w:rsid w:val="00785716"/>
    <w:rsid w:val="00786624"/>
    <w:rsid w:val="00786AE7"/>
    <w:rsid w:val="00787429"/>
    <w:rsid w:val="00787781"/>
    <w:rsid w:val="00787900"/>
    <w:rsid w:val="00787999"/>
    <w:rsid w:val="007904B9"/>
    <w:rsid w:val="00790B87"/>
    <w:rsid w:val="00790EEC"/>
    <w:rsid w:val="00790F92"/>
    <w:rsid w:val="0079183E"/>
    <w:rsid w:val="00791CB4"/>
    <w:rsid w:val="00791E0F"/>
    <w:rsid w:val="00792580"/>
    <w:rsid w:val="00792770"/>
    <w:rsid w:val="00792CC2"/>
    <w:rsid w:val="007930D6"/>
    <w:rsid w:val="007930F1"/>
    <w:rsid w:val="0079399E"/>
    <w:rsid w:val="007943E4"/>
    <w:rsid w:val="0079470D"/>
    <w:rsid w:val="007949B3"/>
    <w:rsid w:val="00795399"/>
    <w:rsid w:val="0079543A"/>
    <w:rsid w:val="00795656"/>
    <w:rsid w:val="00795CA1"/>
    <w:rsid w:val="00795D85"/>
    <w:rsid w:val="00795E49"/>
    <w:rsid w:val="00795F42"/>
    <w:rsid w:val="00796BFA"/>
    <w:rsid w:val="00797203"/>
    <w:rsid w:val="00797352"/>
    <w:rsid w:val="00797C23"/>
    <w:rsid w:val="007A0536"/>
    <w:rsid w:val="007A1F8B"/>
    <w:rsid w:val="007A2350"/>
    <w:rsid w:val="007A2FEA"/>
    <w:rsid w:val="007A3716"/>
    <w:rsid w:val="007A3846"/>
    <w:rsid w:val="007A3A8C"/>
    <w:rsid w:val="007A3DA7"/>
    <w:rsid w:val="007A3ECB"/>
    <w:rsid w:val="007A4930"/>
    <w:rsid w:val="007A497C"/>
    <w:rsid w:val="007A5E40"/>
    <w:rsid w:val="007A6044"/>
    <w:rsid w:val="007A604C"/>
    <w:rsid w:val="007A6BD2"/>
    <w:rsid w:val="007A7097"/>
    <w:rsid w:val="007A749C"/>
    <w:rsid w:val="007A7FB2"/>
    <w:rsid w:val="007B038F"/>
    <w:rsid w:val="007B0CCD"/>
    <w:rsid w:val="007B0F63"/>
    <w:rsid w:val="007B16EE"/>
    <w:rsid w:val="007B19F3"/>
    <w:rsid w:val="007B1B19"/>
    <w:rsid w:val="007B2300"/>
    <w:rsid w:val="007B2412"/>
    <w:rsid w:val="007B336A"/>
    <w:rsid w:val="007B3D36"/>
    <w:rsid w:val="007B3EA2"/>
    <w:rsid w:val="007B40D7"/>
    <w:rsid w:val="007B449D"/>
    <w:rsid w:val="007B4882"/>
    <w:rsid w:val="007B4CDF"/>
    <w:rsid w:val="007B4CEA"/>
    <w:rsid w:val="007B4DDE"/>
    <w:rsid w:val="007B50C8"/>
    <w:rsid w:val="007B590D"/>
    <w:rsid w:val="007B5F8E"/>
    <w:rsid w:val="007B6636"/>
    <w:rsid w:val="007B724B"/>
    <w:rsid w:val="007B72E6"/>
    <w:rsid w:val="007B74F5"/>
    <w:rsid w:val="007C046F"/>
    <w:rsid w:val="007C0C0F"/>
    <w:rsid w:val="007C19BE"/>
    <w:rsid w:val="007C1BCB"/>
    <w:rsid w:val="007C24D8"/>
    <w:rsid w:val="007C2A1C"/>
    <w:rsid w:val="007C2EE4"/>
    <w:rsid w:val="007C32B5"/>
    <w:rsid w:val="007C3356"/>
    <w:rsid w:val="007C3479"/>
    <w:rsid w:val="007C3567"/>
    <w:rsid w:val="007C3B71"/>
    <w:rsid w:val="007C3F60"/>
    <w:rsid w:val="007C42FA"/>
    <w:rsid w:val="007C5214"/>
    <w:rsid w:val="007C5D23"/>
    <w:rsid w:val="007C5F55"/>
    <w:rsid w:val="007C639E"/>
    <w:rsid w:val="007C68C1"/>
    <w:rsid w:val="007C6BB3"/>
    <w:rsid w:val="007C7045"/>
    <w:rsid w:val="007C7328"/>
    <w:rsid w:val="007C7C4A"/>
    <w:rsid w:val="007D0654"/>
    <w:rsid w:val="007D06D8"/>
    <w:rsid w:val="007D0A7B"/>
    <w:rsid w:val="007D0F7D"/>
    <w:rsid w:val="007D12CC"/>
    <w:rsid w:val="007D149A"/>
    <w:rsid w:val="007D15C2"/>
    <w:rsid w:val="007D18DC"/>
    <w:rsid w:val="007D1C2E"/>
    <w:rsid w:val="007D1CCD"/>
    <w:rsid w:val="007D1E90"/>
    <w:rsid w:val="007D224D"/>
    <w:rsid w:val="007D290C"/>
    <w:rsid w:val="007D2D2D"/>
    <w:rsid w:val="007D2DEF"/>
    <w:rsid w:val="007D337A"/>
    <w:rsid w:val="007D3499"/>
    <w:rsid w:val="007D397B"/>
    <w:rsid w:val="007D3D2B"/>
    <w:rsid w:val="007D4739"/>
    <w:rsid w:val="007D4AD5"/>
    <w:rsid w:val="007D4C4F"/>
    <w:rsid w:val="007D4D39"/>
    <w:rsid w:val="007D59D7"/>
    <w:rsid w:val="007D5A70"/>
    <w:rsid w:val="007D5F7B"/>
    <w:rsid w:val="007D6021"/>
    <w:rsid w:val="007D6065"/>
    <w:rsid w:val="007D6106"/>
    <w:rsid w:val="007D62FB"/>
    <w:rsid w:val="007D67C5"/>
    <w:rsid w:val="007D6B44"/>
    <w:rsid w:val="007D6CC4"/>
    <w:rsid w:val="007D6FD0"/>
    <w:rsid w:val="007D757C"/>
    <w:rsid w:val="007D7633"/>
    <w:rsid w:val="007D7655"/>
    <w:rsid w:val="007D7E33"/>
    <w:rsid w:val="007D7F5A"/>
    <w:rsid w:val="007E04C7"/>
    <w:rsid w:val="007E0B13"/>
    <w:rsid w:val="007E0CB4"/>
    <w:rsid w:val="007E2028"/>
    <w:rsid w:val="007E2498"/>
    <w:rsid w:val="007E2D78"/>
    <w:rsid w:val="007E2D7A"/>
    <w:rsid w:val="007E38D1"/>
    <w:rsid w:val="007E410C"/>
    <w:rsid w:val="007E4114"/>
    <w:rsid w:val="007E4384"/>
    <w:rsid w:val="007E4A41"/>
    <w:rsid w:val="007E5168"/>
    <w:rsid w:val="007E57C4"/>
    <w:rsid w:val="007E57DF"/>
    <w:rsid w:val="007E5C47"/>
    <w:rsid w:val="007E5DBD"/>
    <w:rsid w:val="007E6936"/>
    <w:rsid w:val="007E6D05"/>
    <w:rsid w:val="007E761F"/>
    <w:rsid w:val="007E7CD8"/>
    <w:rsid w:val="007F0187"/>
    <w:rsid w:val="007F01D7"/>
    <w:rsid w:val="007F0303"/>
    <w:rsid w:val="007F19F9"/>
    <w:rsid w:val="007F1D70"/>
    <w:rsid w:val="007F20A9"/>
    <w:rsid w:val="007F20FB"/>
    <w:rsid w:val="007F2AE9"/>
    <w:rsid w:val="007F2EC3"/>
    <w:rsid w:val="007F2F4A"/>
    <w:rsid w:val="007F3272"/>
    <w:rsid w:val="007F38E3"/>
    <w:rsid w:val="007F3CBD"/>
    <w:rsid w:val="007F3E61"/>
    <w:rsid w:val="007F4CC5"/>
    <w:rsid w:val="007F4F44"/>
    <w:rsid w:val="007F5639"/>
    <w:rsid w:val="007F6192"/>
    <w:rsid w:val="007F6D74"/>
    <w:rsid w:val="007F7130"/>
    <w:rsid w:val="007F7176"/>
    <w:rsid w:val="007F72BB"/>
    <w:rsid w:val="007F7546"/>
    <w:rsid w:val="007F7AFA"/>
    <w:rsid w:val="007F7D89"/>
    <w:rsid w:val="007F7FBE"/>
    <w:rsid w:val="0080030B"/>
    <w:rsid w:val="008004A5"/>
    <w:rsid w:val="00801849"/>
    <w:rsid w:val="00801B32"/>
    <w:rsid w:val="008021E1"/>
    <w:rsid w:val="00802624"/>
    <w:rsid w:val="0080262D"/>
    <w:rsid w:val="00802B24"/>
    <w:rsid w:val="00803C3E"/>
    <w:rsid w:val="008043BF"/>
    <w:rsid w:val="0080451B"/>
    <w:rsid w:val="00804FC5"/>
    <w:rsid w:val="008051A8"/>
    <w:rsid w:val="0080587F"/>
    <w:rsid w:val="00806B4E"/>
    <w:rsid w:val="00806C00"/>
    <w:rsid w:val="00806F90"/>
    <w:rsid w:val="008070FF"/>
    <w:rsid w:val="008078BA"/>
    <w:rsid w:val="00807D42"/>
    <w:rsid w:val="00810EE6"/>
    <w:rsid w:val="00811134"/>
    <w:rsid w:val="0081139E"/>
    <w:rsid w:val="00811908"/>
    <w:rsid w:val="00811999"/>
    <w:rsid w:val="00811FF3"/>
    <w:rsid w:val="00812897"/>
    <w:rsid w:val="008128B8"/>
    <w:rsid w:val="00813056"/>
    <w:rsid w:val="008140DB"/>
    <w:rsid w:val="00814195"/>
    <w:rsid w:val="00814288"/>
    <w:rsid w:val="008145D5"/>
    <w:rsid w:val="0081537F"/>
    <w:rsid w:val="008154BE"/>
    <w:rsid w:val="008159D6"/>
    <w:rsid w:val="00815A50"/>
    <w:rsid w:val="00815B45"/>
    <w:rsid w:val="00815E27"/>
    <w:rsid w:val="0081609E"/>
    <w:rsid w:val="0081652D"/>
    <w:rsid w:val="00816732"/>
    <w:rsid w:val="00816DAA"/>
    <w:rsid w:val="00816F04"/>
    <w:rsid w:val="008170F7"/>
    <w:rsid w:val="00817177"/>
    <w:rsid w:val="00817346"/>
    <w:rsid w:val="0081734B"/>
    <w:rsid w:val="0081757A"/>
    <w:rsid w:val="00817781"/>
    <w:rsid w:val="0081786C"/>
    <w:rsid w:val="00817BCB"/>
    <w:rsid w:val="008202AB"/>
    <w:rsid w:val="0082057E"/>
    <w:rsid w:val="00821768"/>
    <w:rsid w:val="00821BA7"/>
    <w:rsid w:val="008222C0"/>
    <w:rsid w:val="00822DDA"/>
    <w:rsid w:val="00822DFC"/>
    <w:rsid w:val="00822E1E"/>
    <w:rsid w:val="00823974"/>
    <w:rsid w:val="00824A0D"/>
    <w:rsid w:val="00824A9D"/>
    <w:rsid w:val="008257D0"/>
    <w:rsid w:val="00825AD5"/>
    <w:rsid w:val="00827CE6"/>
    <w:rsid w:val="00830AB6"/>
    <w:rsid w:val="00831102"/>
    <w:rsid w:val="008311F5"/>
    <w:rsid w:val="00831442"/>
    <w:rsid w:val="008315E1"/>
    <w:rsid w:val="008321AF"/>
    <w:rsid w:val="0083235E"/>
    <w:rsid w:val="008324D1"/>
    <w:rsid w:val="00832B29"/>
    <w:rsid w:val="00832C5B"/>
    <w:rsid w:val="00832EF0"/>
    <w:rsid w:val="00833036"/>
    <w:rsid w:val="00833156"/>
    <w:rsid w:val="008339E7"/>
    <w:rsid w:val="00834492"/>
    <w:rsid w:val="0083449A"/>
    <w:rsid w:val="00834797"/>
    <w:rsid w:val="00834925"/>
    <w:rsid w:val="00835854"/>
    <w:rsid w:val="0083620B"/>
    <w:rsid w:val="008365C8"/>
    <w:rsid w:val="00836654"/>
    <w:rsid w:val="008366BB"/>
    <w:rsid w:val="00836E3E"/>
    <w:rsid w:val="0083746B"/>
    <w:rsid w:val="0083755B"/>
    <w:rsid w:val="00837B8E"/>
    <w:rsid w:val="00837D02"/>
    <w:rsid w:val="00837ECC"/>
    <w:rsid w:val="008408E4"/>
    <w:rsid w:val="00840B2A"/>
    <w:rsid w:val="00840F46"/>
    <w:rsid w:val="008417B4"/>
    <w:rsid w:val="00841A4F"/>
    <w:rsid w:val="00841BCE"/>
    <w:rsid w:val="00842805"/>
    <w:rsid w:val="008429C6"/>
    <w:rsid w:val="00843A7E"/>
    <w:rsid w:val="00843EF6"/>
    <w:rsid w:val="00844ADD"/>
    <w:rsid w:val="008456F8"/>
    <w:rsid w:val="00846C69"/>
    <w:rsid w:val="00847250"/>
    <w:rsid w:val="0084731A"/>
    <w:rsid w:val="008478BF"/>
    <w:rsid w:val="00850222"/>
    <w:rsid w:val="00850AE9"/>
    <w:rsid w:val="00850DB2"/>
    <w:rsid w:val="0085106F"/>
    <w:rsid w:val="00851CF7"/>
    <w:rsid w:val="00851FE3"/>
    <w:rsid w:val="00852937"/>
    <w:rsid w:val="00852D74"/>
    <w:rsid w:val="00852F40"/>
    <w:rsid w:val="00852F61"/>
    <w:rsid w:val="00853010"/>
    <w:rsid w:val="00853975"/>
    <w:rsid w:val="00853A07"/>
    <w:rsid w:val="00853D8C"/>
    <w:rsid w:val="008542BF"/>
    <w:rsid w:val="008542F5"/>
    <w:rsid w:val="008547AF"/>
    <w:rsid w:val="00855C4F"/>
    <w:rsid w:val="00856040"/>
    <w:rsid w:val="00856120"/>
    <w:rsid w:val="00856322"/>
    <w:rsid w:val="008569AA"/>
    <w:rsid w:val="00856B7C"/>
    <w:rsid w:val="00856C00"/>
    <w:rsid w:val="00857C97"/>
    <w:rsid w:val="0086055A"/>
    <w:rsid w:val="008605AD"/>
    <w:rsid w:val="0086083F"/>
    <w:rsid w:val="00860BE1"/>
    <w:rsid w:val="00860FDE"/>
    <w:rsid w:val="0086127C"/>
    <w:rsid w:val="008613D1"/>
    <w:rsid w:val="008616F4"/>
    <w:rsid w:val="00861AF1"/>
    <w:rsid w:val="0086233E"/>
    <w:rsid w:val="00862930"/>
    <w:rsid w:val="00862ECB"/>
    <w:rsid w:val="00862F82"/>
    <w:rsid w:val="008639F8"/>
    <w:rsid w:val="00863D39"/>
    <w:rsid w:val="00864520"/>
    <w:rsid w:val="008645AD"/>
    <w:rsid w:val="0086477C"/>
    <w:rsid w:val="00864969"/>
    <w:rsid w:val="008656B3"/>
    <w:rsid w:val="008657AF"/>
    <w:rsid w:val="00865A76"/>
    <w:rsid w:val="00866200"/>
    <w:rsid w:val="0086749D"/>
    <w:rsid w:val="00867903"/>
    <w:rsid w:val="008679B6"/>
    <w:rsid w:val="008704BE"/>
    <w:rsid w:val="00870ED9"/>
    <w:rsid w:val="00871412"/>
    <w:rsid w:val="00871D86"/>
    <w:rsid w:val="00872F27"/>
    <w:rsid w:val="00873289"/>
    <w:rsid w:val="00873340"/>
    <w:rsid w:val="008733A0"/>
    <w:rsid w:val="008734B0"/>
    <w:rsid w:val="008738D5"/>
    <w:rsid w:val="0087395F"/>
    <w:rsid w:val="0087403A"/>
    <w:rsid w:val="00874405"/>
    <w:rsid w:val="00875A37"/>
    <w:rsid w:val="00875C61"/>
    <w:rsid w:val="00875E92"/>
    <w:rsid w:val="00875EA0"/>
    <w:rsid w:val="00876733"/>
    <w:rsid w:val="008767F5"/>
    <w:rsid w:val="0087689E"/>
    <w:rsid w:val="008804AA"/>
    <w:rsid w:val="00880AF3"/>
    <w:rsid w:val="00880BF1"/>
    <w:rsid w:val="00880E71"/>
    <w:rsid w:val="00881F8E"/>
    <w:rsid w:val="008825FA"/>
    <w:rsid w:val="0088340F"/>
    <w:rsid w:val="008838AA"/>
    <w:rsid w:val="00883EA1"/>
    <w:rsid w:val="00885D80"/>
    <w:rsid w:val="0088647D"/>
    <w:rsid w:val="00886665"/>
    <w:rsid w:val="00886A2E"/>
    <w:rsid w:val="00886BB6"/>
    <w:rsid w:val="00886DBF"/>
    <w:rsid w:val="00887F72"/>
    <w:rsid w:val="00890339"/>
    <w:rsid w:val="00890B76"/>
    <w:rsid w:val="00890F27"/>
    <w:rsid w:val="0089103B"/>
    <w:rsid w:val="008912BB"/>
    <w:rsid w:val="00891688"/>
    <w:rsid w:val="008917B6"/>
    <w:rsid w:val="00891E63"/>
    <w:rsid w:val="008923E5"/>
    <w:rsid w:val="008924A8"/>
    <w:rsid w:val="008927EC"/>
    <w:rsid w:val="00892C5F"/>
    <w:rsid w:val="00892ED7"/>
    <w:rsid w:val="0089353D"/>
    <w:rsid w:val="00893D98"/>
    <w:rsid w:val="00893DC9"/>
    <w:rsid w:val="00893E8E"/>
    <w:rsid w:val="008951E4"/>
    <w:rsid w:val="0089564F"/>
    <w:rsid w:val="00895749"/>
    <w:rsid w:val="00895891"/>
    <w:rsid w:val="00895C7A"/>
    <w:rsid w:val="00896022"/>
    <w:rsid w:val="008960DF"/>
    <w:rsid w:val="008960EE"/>
    <w:rsid w:val="00896208"/>
    <w:rsid w:val="00896D93"/>
    <w:rsid w:val="00896E94"/>
    <w:rsid w:val="00897309"/>
    <w:rsid w:val="00897FB3"/>
    <w:rsid w:val="008A0170"/>
    <w:rsid w:val="008A024B"/>
    <w:rsid w:val="008A0C4E"/>
    <w:rsid w:val="008A12F8"/>
    <w:rsid w:val="008A1330"/>
    <w:rsid w:val="008A1A56"/>
    <w:rsid w:val="008A1BA8"/>
    <w:rsid w:val="008A2182"/>
    <w:rsid w:val="008A219E"/>
    <w:rsid w:val="008A2368"/>
    <w:rsid w:val="008A2A05"/>
    <w:rsid w:val="008A3266"/>
    <w:rsid w:val="008A3416"/>
    <w:rsid w:val="008A366C"/>
    <w:rsid w:val="008A3777"/>
    <w:rsid w:val="008A38E2"/>
    <w:rsid w:val="008A3DA2"/>
    <w:rsid w:val="008A4EC9"/>
    <w:rsid w:val="008A560D"/>
    <w:rsid w:val="008A5743"/>
    <w:rsid w:val="008A5BD3"/>
    <w:rsid w:val="008A62F4"/>
    <w:rsid w:val="008A6F34"/>
    <w:rsid w:val="008A72E6"/>
    <w:rsid w:val="008A78FC"/>
    <w:rsid w:val="008A799D"/>
    <w:rsid w:val="008A7E95"/>
    <w:rsid w:val="008A7FD0"/>
    <w:rsid w:val="008B01D3"/>
    <w:rsid w:val="008B054E"/>
    <w:rsid w:val="008B0B92"/>
    <w:rsid w:val="008B183A"/>
    <w:rsid w:val="008B1F0E"/>
    <w:rsid w:val="008B2995"/>
    <w:rsid w:val="008B2F20"/>
    <w:rsid w:val="008B2F3A"/>
    <w:rsid w:val="008B3333"/>
    <w:rsid w:val="008B33F4"/>
    <w:rsid w:val="008B3467"/>
    <w:rsid w:val="008B46CD"/>
    <w:rsid w:val="008B485A"/>
    <w:rsid w:val="008B4E25"/>
    <w:rsid w:val="008B5C5B"/>
    <w:rsid w:val="008B5FE8"/>
    <w:rsid w:val="008B61F1"/>
    <w:rsid w:val="008B624C"/>
    <w:rsid w:val="008B67C4"/>
    <w:rsid w:val="008B6AC1"/>
    <w:rsid w:val="008B6DD6"/>
    <w:rsid w:val="008B6E8C"/>
    <w:rsid w:val="008B728D"/>
    <w:rsid w:val="008B73C0"/>
    <w:rsid w:val="008B7834"/>
    <w:rsid w:val="008B78D0"/>
    <w:rsid w:val="008B7A8D"/>
    <w:rsid w:val="008B7BC8"/>
    <w:rsid w:val="008B7F9B"/>
    <w:rsid w:val="008C00C0"/>
    <w:rsid w:val="008C028F"/>
    <w:rsid w:val="008C14EB"/>
    <w:rsid w:val="008C165B"/>
    <w:rsid w:val="008C1968"/>
    <w:rsid w:val="008C1BB9"/>
    <w:rsid w:val="008C208A"/>
    <w:rsid w:val="008C29F5"/>
    <w:rsid w:val="008C2E87"/>
    <w:rsid w:val="008C3F3C"/>
    <w:rsid w:val="008C3F59"/>
    <w:rsid w:val="008C425E"/>
    <w:rsid w:val="008C4726"/>
    <w:rsid w:val="008C480C"/>
    <w:rsid w:val="008C5020"/>
    <w:rsid w:val="008C53EF"/>
    <w:rsid w:val="008C68AA"/>
    <w:rsid w:val="008C757F"/>
    <w:rsid w:val="008C781C"/>
    <w:rsid w:val="008D0399"/>
    <w:rsid w:val="008D05D0"/>
    <w:rsid w:val="008D0E62"/>
    <w:rsid w:val="008D101E"/>
    <w:rsid w:val="008D1268"/>
    <w:rsid w:val="008D15C2"/>
    <w:rsid w:val="008D17B3"/>
    <w:rsid w:val="008D1A28"/>
    <w:rsid w:val="008D23B1"/>
    <w:rsid w:val="008D27FB"/>
    <w:rsid w:val="008D4519"/>
    <w:rsid w:val="008D4689"/>
    <w:rsid w:val="008D48D4"/>
    <w:rsid w:val="008D5AF5"/>
    <w:rsid w:val="008D5B45"/>
    <w:rsid w:val="008D6377"/>
    <w:rsid w:val="008D63ED"/>
    <w:rsid w:val="008D7091"/>
    <w:rsid w:val="008D70C2"/>
    <w:rsid w:val="008D779A"/>
    <w:rsid w:val="008D7979"/>
    <w:rsid w:val="008D79A9"/>
    <w:rsid w:val="008D7C46"/>
    <w:rsid w:val="008D7C9C"/>
    <w:rsid w:val="008D7DB6"/>
    <w:rsid w:val="008E0C19"/>
    <w:rsid w:val="008E0E0A"/>
    <w:rsid w:val="008E1713"/>
    <w:rsid w:val="008E1FBA"/>
    <w:rsid w:val="008E22F4"/>
    <w:rsid w:val="008E24BA"/>
    <w:rsid w:val="008E2D40"/>
    <w:rsid w:val="008E3065"/>
    <w:rsid w:val="008E39C3"/>
    <w:rsid w:val="008E3B4C"/>
    <w:rsid w:val="008E3F0F"/>
    <w:rsid w:val="008E41F7"/>
    <w:rsid w:val="008E42F4"/>
    <w:rsid w:val="008E44A0"/>
    <w:rsid w:val="008E6412"/>
    <w:rsid w:val="008E692E"/>
    <w:rsid w:val="008E72B5"/>
    <w:rsid w:val="008F06CC"/>
    <w:rsid w:val="008F091F"/>
    <w:rsid w:val="008F0986"/>
    <w:rsid w:val="008F09A3"/>
    <w:rsid w:val="008F0A15"/>
    <w:rsid w:val="008F118A"/>
    <w:rsid w:val="008F11C1"/>
    <w:rsid w:val="008F2009"/>
    <w:rsid w:val="008F22ED"/>
    <w:rsid w:val="008F2648"/>
    <w:rsid w:val="008F2CF1"/>
    <w:rsid w:val="008F3157"/>
    <w:rsid w:val="008F376C"/>
    <w:rsid w:val="008F3F1E"/>
    <w:rsid w:val="008F3F9E"/>
    <w:rsid w:val="008F451E"/>
    <w:rsid w:val="008F4BA5"/>
    <w:rsid w:val="008F4EDC"/>
    <w:rsid w:val="008F5BB0"/>
    <w:rsid w:val="008F61FE"/>
    <w:rsid w:val="008F6221"/>
    <w:rsid w:val="008F6826"/>
    <w:rsid w:val="008F6C87"/>
    <w:rsid w:val="008F7571"/>
    <w:rsid w:val="008F7992"/>
    <w:rsid w:val="008F7E8D"/>
    <w:rsid w:val="0090047F"/>
    <w:rsid w:val="00900992"/>
    <w:rsid w:val="00900CBA"/>
    <w:rsid w:val="0090197E"/>
    <w:rsid w:val="00901D46"/>
    <w:rsid w:val="00902DC2"/>
    <w:rsid w:val="0090342D"/>
    <w:rsid w:val="009036F0"/>
    <w:rsid w:val="00904666"/>
    <w:rsid w:val="00904748"/>
    <w:rsid w:val="0090551D"/>
    <w:rsid w:val="00905545"/>
    <w:rsid w:val="00905E36"/>
    <w:rsid w:val="00905ED6"/>
    <w:rsid w:val="00905F51"/>
    <w:rsid w:val="009062B2"/>
    <w:rsid w:val="00906AA6"/>
    <w:rsid w:val="00906E66"/>
    <w:rsid w:val="00907306"/>
    <w:rsid w:val="009076B4"/>
    <w:rsid w:val="0091030C"/>
    <w:rsid w:val="009106AF"/>
    <w:rsid w:val="00910C45"/>
    <w:rsid w:val="00910C7B"/>
    <w:rsid w:val="00911582"/>
    <w:rsid w:val="00911B37"/>
    <w:rsid w:val="00911B84"/>
    <w:rsid w:val="009125AC"/>
    <w:rsid w:val="009128CD"/>
    <w:rsid w:val="00912DE4"/>
    <w:rsid w:val="00912FE9"/>
    <w:rsid w:val="0091341A"/>
    <w:rsid w:val="009135FB"/>
    <w:rsid w:val="00913A22"/>
    <w:rsid w:val="00913A57"/>
    <w:rsid w:val="00913E9C"/>
    <w:rsid w:val="00913FA6"/>
    <w:rsid w:val="009140A3"/>
    <w:rsid w:val="00914139"/>
    <w:rsid w:val="009154E0"/>
    <w:rsid w:val="0091572F"/>
    <w:rsid w:val="00915879"/>
    <w:rsid w:val="00916338"/>
    <w:rsid w:val="0091642B"/>
    <w:rsid w:val="00916D34"/>
    <w:rsid w:val="00917AAA"/>
    <w:rsid w:val="00917AB7"/>
    <w:rsid w:val="00917FEF"/>
    <w:rsid w:val="00920341"/>
    <w:rsid w:val="00920CB7"/>
    <w:rsid w:val="00920FFF"/>
    <w:rsid w:val="009219A5"/>
    <w:rsid w:val="00922C2E"/>
    <w:rsid w:val="00922CCB"/>
    <w:rsid w:val="00922F7E"/>
    <w:rsid w:val="00923614"/>
    <w:rsid w:val="00923B2D"/>
    <w:rsid w:val="00923D98"/>
    <w:rsid w:val="00923E39"/>
    <w:rsid w:val="00924165"/>
    <w:rsid w:val="009248A3"/>
    <w:rsid w:val="00924CDA"/>
    <w:rsid w:val="00925353"/>
    <w:rsid w:val="0092543D"/>
    <w:rsid w:val="00925445"/>
    <w:rsid w:val="00925E72"/>
    <w:rsid w:val="009262A0"/>
    <w:rsid w:val="00926504"/>
    <w:rsid w:val="00927769"/>
    <w:rsid w:val="00927ACC"/>
    <w:rsid w:val="00930024"/>
    <w:rsid w:val="00930079"/>
    <w:rsid w:val="00930262"/>
    <w:rsid w:val="00930524"/>
    <w:rsid w:val="00930747"/>
    <w:rsid w:val="00930B0B"/>
    <w:rsid w:val="00930DC1"/>
    <w:rsid w:val="00931671"/>
    <w:rsid w:val="0093172E"/>
    <w:rsid w:val="00931A40"/>
    <w:rsid w:val="00931A43"/>
    <w:rsid w:val="00932AB2"/>
    <w:rsid w:val="009333CF"/>
    <w:rsid w:val="00933941"/>
    <w:rsid w:val="00934623"/>
    <w:rsid w:val="00934E90"/>
    <w:rsid w:val="00934F5E"/>
    <w:rsid w:val="00934FBA"/>
    <w:rsid w:val="009352BF"/>
    <w:rsid w:val="009354C4"/>
    <w:rsid w:val="009355BF"/>
    <w:rsid w:val="0093611E"/>
    <w:rsid w:val="00936F3A"/>
    <w:rsid w:val="00937232"/>
    <w:rsid w:val="00937960"/>
    <w:rsid w:val="00937B11"/>
    <w:rsid w:val="00940682"/>
    <w:rsid w:val="00940BAB"/>
    <w:rsid w:val="00940EB9"/>
    <w:rsid w:val="00941825"/>
    <w:rsid w:val="00941E2F"/>
    <w:rsid w:val="0094207B"/>
    <w:rsid w:val="009423E2"/>
    <w:rsid w:val="009425F6"/>
    <w:rsid w:val="0094306B"/>
    <w:rsid w:val="009431BA"/>
    <w:rsid w:val="00943255"/>
    <w:rsid w:val="009443FB"/>
    <w:rsid w:val="0094515D"/>
    <w:rsid w:val="0094561D"/>
    <w:rsid w:val="00945B14"/>
    <w:rsid w:val="00945DB5"/>
    <w:rsid w:val="00946537"/>
    <w:rsid w:val="0094665D"/>
    <w:rsid w:val="00946FA2"/>
    <w:rsid w:val="00947041"/>
    <w:rsid w:val="00947576"/>
    <w:rsid w:val="00947ACA"/>
    <w:rsid w:val="00947B24"/>
    <w:rsid w:val="00947CA2"/>
    <w:rsid w:val="00950D6B"/>
    <w:rsid w:val="009516CD"/>
    <w:rsid w:val="00951F15"/>
    <w:rsid w:val="009520BC"/>
    <w:rsid w:val="009529C0"/>
    <w:rsid w:val="00952A75"/>
    <w:rsid w:val="00952C82"/>
    <w:rsid w:val="00953CF6"/>
    <w:rsid w:val="00954491"/>
    <w:rsid w:val="009553DD"/>
    <w:rsid w:val="00955409"/>
    <w:rsid w:val="00955B4F"/>
    <w:rsid w:val="00955B56"/>
    <w:rsid w:val="00955F6F"/>
    <w:rsid w:val="00957E52"/>
    <w:rsid w:val="00960880"/>
    <w:rsid w:val="009609B3"/>
    <w:rsid w:val="00960C01"/>
    <w:rsid w:val="009610F5"/>
    <w:rsid w:val="00961E93"/>
    <w:rsid w:val="0096227D"/>
    <w:rsid w:val="00962A29"/>
    <w:rsid w:val="00963684"/>
    <w:rsid w:val="0096427C"/>
    <w:rsid w:val="009642D0"/>
    <w:rsid w:val="00964331"/>
    <w:rsid w:val="00964406"/>
    <w:rsid w:val="009646A7"/>
    <w:rsid w:val="0096478E"/>
    <w:rsid w:val="00964A85"/>
    <w:rsid w:val="00964EE1"/>
    <w:rsid w:val="0096511F"/>
    <w:rsid w:val="009652A7"/>
    <w:rsid w:val="0096537B"/>
    <w:rsid w:val="00965E28"/>
    <w:rsid w:val="00966126"/>
    <w:rsid w:val="00966384"/>
    <w:rsid w:val="00967611"/>
    <w:rsid w:val="009677A2"/>
    <w:rsid w:val="00967854"/>
    <w:rsid w:val="00967B7F"/>
    <w:rsid w:val="00970299"/>
    <w:rsid w:val="0097078C"/>
    <w:rsid w:val="00970949"/>
    <w:rsid w:val="00971193"/>
    <w:rsid w:val="00971231"/>
    <w:rsid w:val="009714C6"/>
    <w:rsid w:val="009719E8"/>
    <w:rsid w:val="00971AC8"/>
    <w:rsid w:val="00971B16"/>
    <w:rsid w:val="00971C01"/>
    <w:rsid w:val="00971C03"/>
    <w:rsid w:val="0097209A"/>
    <w:rsid w:val="009726DD"/>
    <w:rsid w:val="00972C68"/>
    <w:rsid w:val="009735AD"/>
    <w:rsid w:val="00974448"/>
    <w:rsid w:val="00974EF7"/>
    <w:rsid w:val="00975A37"/>
    <w:rsid w:val="0097640D"/>
    <w:rsid w:val="00976C3F"/>
    <w:rsid w:val="009771D4"/>
    <w:rsid w:val="009776C6"/>
    <w:rsid w:val="00977B5A"/>
    <w:rsid w:val="00977B5F"/>
    <w:rsid w:val="0098004D"/>
    <w:rsid w:val="00980560"/>
    <w:rsid w:val="00980655"/>
    <w:rsid w:val="00980678"/>
    <w:rsid w:val="00980741"/>
    <w:rsid w:val="00980870"/>
    <w:rsid w:val="00980DB9"/>
    <w:rsid w:val="009811AE"/>
    <w:rsid w:val="009827F3"/>
    <w:rsid w:val="0098281D"/>
    <w:rsid w:val="00982A0B"/>
    <w:rsid w:val="009834AD"/>
    <w:rsid w:val="009837DC"/>
    <w:rsid w:val="00983972"/>
    <w:rsid w:val="0098515E"/>
    <w:rsid w:val="0098597E"/>
    <w:rsid w:val="009859F5"/>
    <w:rsid w:val="009859F9"/>
    <w:rsid w:val="009863A6"/>
    <w:rsid w:val="00986F37"/>
    <w:rsid w:val="00987078"/>
    <w:rsid w:val="009870DD"/>
    <w:rsid w:val="0098765E"/>
    <w:rsid w:val="00990690"/>
    <w:rsid w:val="00990944"/>
    <w:rsid w:val="00990DAF"/>
    <w:rsid w:val="00991D0D"/>
    <w:rsid w:val="00993CB4"/>
    <w:rsid w:val="00993ECC"/>
    <w:rsid w:val="0099477F"/>
    <w:rsid w:val="00994830"/>
    <w:rsid w:val="00994FDA"/>
    <w:rsid w:val="00995007"/>
    <w:rsid w:val="00995513"/>
    <w:rsid w:val="00995BE1"/>
    <w:rsid w:val="00995DD0"/>
    <w:rsid w:val="0099626B"/>
    <w:rsid w:val="00996A4F"/>
    <w:rsid w:val="00996CD4"/>
    <w:rsid w:val="00997649"/>
    <w:rsid w:val="00997872"/>
    <w:rsid w:val="00997AD1"/>
    <w:rsid w:val="00997F24"/>
    <w:rsid w:val="00997F43"/>
    <w:rsid w:val="009A0D92"/>
    <w:rsid w:val="009A0DA3"/>
    <w:rsid w:val="009A1491"/>
    <w:rsid w:val="009A15CA"/>
    <w:rsid w:val="009A169B"/>
    <w:rsid w:val="009A185C"/>
    <w:rsid w:val="009A1D1C"/>
    <w:rsid w:val="009A1DB8"/>
    <w:rsid w:val="009A22B7"/>
    <w:rsid w:val="009A29D4"/>
    <w:rsid w:val="009A2A8A"/>
    <w:rsid w:val="009A339A"/>
    <w:rsid w:val="009A39CF"/>
    <w:rsid w:val="009A3FAE"/>
    <w:rsid w:val="009A4060"/>
    <w:rsid w:val="009A43CB"/>
    <w:rsid w:val="009A44DE"/>
    <w:rsid w:val="009A4512"/>
    <w:rsid w:val="009A4F9C"/>
    <w:rsid w:val="009A5177"/>
    <w:rsid w:val="009A58EF"/>
    <w:rsid w:val="009A5CEF"/>
    <w:rsid w:val="009A6062"/>
    <w:rsid w:val="009A678F"/>
    <w:rsid w:val="009A691C"/>
    <w:rsid w:val="009A73E3"/>
    <w:rsid w:val="009A7657"/>
    <w:rsid w:val="009A79C9"/>
    <w:rsid w:val="009A7BBE"/>
    <w:rsid w:val="009A7DC3"/>
    <w:rsid w:val="009B0173"/>
    <w:rsid w:val="009B036C"/>
    <w:rsid w:val="009B0570"/>
    <w:rsid w:val="009B0DDD"/>
    <w:rsid w:val="009B0E3A"/>
    <w:rsid w:val="009B1801"/>
    <w:rsid w:val="009B1848"/>
    <w:rsid w:val="009B237A"/>
    <w:rsid w:val="009B267C"/>
    <w:rsid w:val="009B2CEB"/>
    <w:rsid w:val="009B310F"/>
    <w:rsid w:val="009B315A"/>
    <w:rsid w:val="009B34E4"/>
    <w:rsid w:val="009B373E"/>
    <w:rsid w:val="009B3F52"/>
    <w:rsid w:val="009B4763"/>
    <w:rsid w:val="009B5325"/>
    <w:rsid w:val="009B6483"/>
    <w:rsid w:val="009B6FBA"/>
    <w:rsid w:val="009B7C3D"/>
    <w:rsid w:val="009C0494"/>
    <w:rsid w:val="009C074C"/>
    <w:rsid w:val="009C0CE4"/>
    <w:rsid w:val="009C1561"/>
    <w:rsid w:val="009C17DA"/>
    <w:rsid w:val="009C23D4"/>
    <w:rsid w:val="009C2E26"/>
    <w:rsid w:val="009C2E3B"/>
    <w:rsid w:val="009C2E5A"/>
    <w:rsid w:val="009C305F"/>
    <w:rsid w:val="009C3B19"/>
    <w:rsid w:val="009C3B1F"/>
    <w:rsid w:val="009C3EC9"/>
    <w:rsid w:val="009C40C7"/>
    <w:rsid w:val="009C4416"/>
    <w:rsid w:val="009C4648"/>
    <w:rsid w:val="009C4928"/>
    <w:rsid w:val="009C50EF"/>
    <w:rsid w:val="009C54DF"/>
    <w:rsid w:val="009C6539"/>
    <w:rsid w:val="009C681E"/>
    <w:rsid w:val="009C6F35"/>
    <w:rsid w:val="009C738F"/>
    <w:rsid w:val="009C75FB"/>
    <w:rsid w:val="009C7696"/>
    <w:rsid w:val="009C7929"/>
    <w:rsid w:val="009C79D9"/>
    <w:rsid w:val="009C7BA2"/>
    <w:rsid w:val="009C7E3E"/>
    <w:rsid w:val="009D073F"/>
    <w:rsid w:val="009D07C7"/>
    <w:rsid w:val="009D0886"/>
    <w:rsid w:val="009D0A68"/>
    <w:rsid w:val="009D14CE"/>
    <w:rsid w:val="009D2758"/>
    <w:rsid w:val="009D34A5"/>
    <w:rsid w:val="009D3B5D"/>
    <w:rsid w:val="009D3F7A"/>
    <w:rsid w:val="009D4235"/>
    <w:rsid w:val="009D431F"/>
    <w:rsid w:val="009D45AC"/>
    <w:rsid w:val="009D4E4E"/>
    <w:rsid w:val="009D5A22"/>
    <w:rsid w:val="009D5ED0"/>
    <w:rsid w:val="009D623C"/>
    <w:rsid w:val="009D670B"/>
    <w:rsid w:val="009D720F"/>
    <w:rsid w:val="009D778D"/>
    <w:rsid w:val="009D7AF7"/>
    <w:rsid w:val="009E02EF"/>
    <w:rsid w:val="009E071F"/>
    <w:rsid w:val="009E0B43"/>
    <w:rsid w:val="009E14D5"/>
    <w:rsid w:val="009E1613"/>
    <w:rsid w:val="009E1AE0"/>
    <w:rsid w:val="009E1B16"/>
    <w:rsid w:val="009E23BC"/>
    <w:rsid w:val="009E2A7A"/>
    <w:rsid w:val="009E2FBA"/>
    <w:rsid w:val="009E3446"/>
    <w:rsid w:val="009E4469"/>
    <w:rsid w:val="009E458E"/>
    <w:rsid w:val="009E49EB"/>
    <w:rsid w:val="009E53CD"/>
    <w:rsid w:val="009E6AC0"/>
    <w:rsid w:val="009E6C30"/>
    <w:rsid w:val="009E76B7"/>
    <w:rsid w:val="009E7863"/>
    <w:rsid w:val="009E78E1"/>
    <w:rsid w:val="009E7DAD"/>
    <w:rsid w:val="009E7F21"/>
    <w:rsid w:val="009F015E"/>
    <w:rsid w:val="009F0258"/>
    <w:rsid w:val="009F0612"/>
    <w:rsid w:val="009F16D1"/>
    <w:rsid w:val="009F1A26"/>
    <w:rsid w:val="009F25C2"/>
    <w:rsid w:val="009F26CC"/>
    <w:rsid w:val="009F2722"/>
    <w:rsid w:val="009F29C9"/>
    <w:rsid w:val="009F2C02"/>
    <w:rsid w:val="009F2C7A"/>
    <w:rsid w:val="009F2CBF"/>
    <w:rsid w:val="009F2DAB"/>
    <w:rsid w:val="009F2EED"/>
    <w:rsid w:val="009F300E"/>
    <w:rsid w:val="009F45B8"/>
    <w:rsid w:val="009F46DA"/>
    <w:rsid w:val="009F4786"/>
    <w:rsid w:val="009F4924"/>
    <w:rsid w:val="009F4E70"/>
    <w:rsid w:val="009F4FCD"/>
    <w:rsid w:val="009F5357"/>
    <w:rsid w:val="009F53C0"/>
    <w:rsid w:val="009F58EA"/>
    <w:rsid w:val="009F5912"/>
    <w:rsid w:val="009F6050"/>
    <w:rsid w:val="009F60D1"/>
    <w:rsid w:val="009F63F0"/>
    <w:rsid w:val="009F6D1E"/>
    <w:rsid w:val="009F7147"/>
    <w:rsid w:val="009F7800"/>
    <w:rsid w:val="009F7BEC"/>
    <w:rsid w:val="00A00AF4"/>
    <w:rsid w:val="00A01EFA"/>
    <w:rsid w:val="00A03A31"/>
    <w:rsid w:val="00A03FF6"/>
    <w:rsid w:val="00A0433F"/>
    <w:rsid w:val="00A04B0D"/>
    <w:rsid w:val="00A052BB"/>
    <w:rsid w:val="00A05387"/>
    <w:rsid w:val="00A057F1"/>
    <w:rsid w:val="00A05B35"/>
    <w:rsid w:val="00A05E61"/>
    <w:rsid w:val="00A05FAF"/>
    <w:rsid w:val="00A0601E"/>
    <w:rsid w:val="00A062AF"/>
    <w:rsid w:val="00A065AB"/>
    <w:rsid w:val="00A06A85"/>
    <w:rsid w:val="00A07449"/>
    <w:rsid w:val="00A07685"/>
    <w:rsid w:val="00A076AA"/>
    <w:rsid w:val="00A07797"/>
    <w:rsid w:val="00A077DB"/>
    <w:rsid w:val="00A07962"/>
    <w:rsid w:val="00A07DF1"/>
    <w:rsid w:val="00A07E1E"/>
    <w:rsid w:val="00A07F29"/>
    <w:rsid w:val="00A101FC"/>
    <w:rsid w:val="00A10EB1"/>
    <w:rsid w:val="00A113F8"/>
    <w:rsid w:val="00A11A80"/>
    <w:rsid w:val="00A12924"/>
    <w:rsid w:val="00A134A1"/>
    <w:rsid w:val="00A135C9"/>
    <w:rsid w:val="00A13A62"/>
    <w:rsid w:val="00A13DC7"/>
    <w:rsid w:val="00A1444D"/>
    <w:rsid w:val="00A1585D"/>
    <w:rsid w:val="00A15A81"/>
    <w:rsid w:val="00A163FD"/>
    <w:rsid w:val="00A16883"/>
    <w:rsid w:val="00A16901"/>
    <w:rsid w:val="00A16F39"/>
    <w:rsid w:val="00A16F47"/>
    <w:rsid w:val="00A1762A"/>
    <w:rsid w:val="00A1783E"/>
    <w:rsid w:val="00A17AB8"/>
    <w:rsid w:val="00A17B04"/>
    <w:rsid w:val="00A20268"/>
    <w:rsid w:val="00A2089E"/>
    <w:rsid w:val="00A209EA"/>
    <w:rsid w:val="00A20DDB"/>
    <w:rsid w:val="00A2151A"/>
    <w:rsid w:val="00A21A86"/>
    <w:rsid w:val="00A21D29"/>
    <w:rsid w:val="00A228FC"/>
    <w:rsid w:val="00A22A81"/>
    <w:rsid w:val="00A2302C"/>
    <w:rsid w:val="00A236E1"/>
    <w:rsid w:val="00A23C4E"/>
    <w:rsid w:val="00A2416E"/>
    <w:rsid w:val="00A24C90"/>
    <w:rsid w:val="00A25187"/>
    <w:rsid w:val="00A25E7C"/>
    <w:rsid w:val="00A268CA"/>
    <w:rsid w:val="00A2696A"/>
    <w:rsid w:val="00A26B67"/>
    <w:rsid w:val="00A26CB6"/>
    <w:rsid w:val="00A26CC9"/>
    <w:rsid w:val="00A26E95"/>
    <w:rsid w:val="00A30073"/>
    <w:rsid w:val="00A3078C"/>
    <w:rsid w:val="00A309B3"/>
    <w:rsid w:val="00A30EAC"/>
    <w:rsid w:val="00A31737"/>
    <w:rsid w:val="00A319C7"/>
    <w:rsid w:val="00A31EB1"/>
    <w:rsid w:val="00A3345D"/>
    <w:rsid w:val="00A33CE9"/>
    <w:rsid w:val="00A33EB1"/>
    <w:rsid w:val="00A33FB9"/>
    <w:rsid w:val="00A34662"/>
    <w:rsid w:val="00A34C29"/>
    <w:rsid w:val="00A35B43"/>
    <w:rsid w:val="00A35D23"/>
    <w:rsid w:val="00A35F92"/>
    <w:rsid w:val="00A360B7"/>
    <w:rsid w:val="00A36A66"/>
    <w:rsid w:val="00A36B12"/>
    <w:rsid w:val="00A36FE9"/>
    <w:rsid w:val="00A374A3"/>
    <w:rsid w:val="00A37616"/>
    <w:rsid w:val="00A378A6"/>
    <w:rsid w:val="00A37B3F"/>
    <w:rsid w:val="00A409E4"/>
    <w:rsid w:val="00A410CB"/>
    <w:rsid w:val="00A42116"/>
    <w:rsid w:val="00A4230C"/>
    <w:rsid w:val="00A42BD4"/>
    <w:rsid w:val="00A430D6"/>
    <w:rsid w:val="00A438B3"/>
    <w:rsid w:val="00A43E31"/>
    <w:rsid w:val="00A43FF1"/>
    <w:rsid w:val="00A44135"/>
    <w:rsid w:val="00A44603"/>
    <w:rsid w:val="00A4477B"/>
    <w:rsid w:val="00A44928"/>
    <w:rsid w:val="00A45216"/>
    <w:rsid w:val="00A453EB"/>
    <w:rsid w:val="00A4553E"/>
    <w:rsid w:val="00A45813"/>
    <w:rsid w:val="00A46954"/>
    <w:rsid w:val="00A46E0C"/>
    <w:rsid w:val="00A47654"/>
    <w:rsid w:val="00A47D15"/>
    <w:rsid w:val="00A47DA3"/>
    <w:rsid w:val="00A5025E"/>
    <w:rsid w:val="00A508C2"/>
    <w:rsid w:val="00A50DFE"/>
    <w:rsid w:val="00A50E6A"/>
    <w:rsid w:val="00A511B8"/>
    <w:rsid w:val="00A51C60"/>
    <w:rsid w:val="00A51E2E"/>
    <w:rsid w:val="00A522D1"/>
    <w:rsid w:val="00A52BBB"/>
    <w:rsid w:val="00A53433"/>
    <w:rsid w:val="00A537C2"/>
    <w:rsid w:val="00A53A03"/>
    <w:rsid w:val="00A5435E"/>
    <w:rsid w:val="00A54ACD"/>
    <w:rsid w:val="00A54C2C"/>
    <w:rsid w:val="00A54CDA"/>
    <w:rsid w:val="00A54D5E"/>
    <w:rsid w:val="00A55175"/>
    <w:rsid w:val="00A5527D"/>
    <w:rsid w:val="00A55497"/>
    <w:rsid w:val="00A559FE"/>
    <w:rsid w:val="00A565EB"/>
    <w:rsid w:val="00A56635"/>
    <w:rsid w:val="00A56917"/>
    <w:rsid w:val="00A56A50"/>
    <w:rsid w:val="00A56D79"/>
    <w:rsid w:val="00A56E21"/>
    <w:rsid w:val="00A572B3"/>
    <w:rsid w:val="00A5753B"/>
    <w:rsid w:val="00A57F48"/>
    <w:rsid w:val="00A60386"/>
    <w:rsid w:val="00A60439"/>
    <w:rsid w:val="00A611E2"/>
    <w:rsid w:val="00A6188B"/>
    <w:rsid w:val="00A618E8"/>
    <w:rsid w:val="00A62831"/>
    <w:rsid w:val="00A62AD1"/>
    <w:rsid w:val="00A62EBE"/>
    <w:rsid w:val="00A63AAC"/>
    <w:rsid w:val="00A6401B"/>
    <w:rsid w:val="00A64314"/>
    <w:rsid w:val="00A648B3"/>
    <w:rsid w:val="00A649B9"/>
    <w:rsid w:val="00A64A0A"/>
    <w:rsid w:val="00A64C87"/>
    <w:rsid w:val="00A6516D"/>
    <w:rsid w:val="00A65614"/>
    <w:rsid w:val="00A656EA"/>
    <w:rsid w:val="00A65F78"/>
    <w:rsid w:val="00A661CD"/>
    <w:rsid w:val="00A663F2"/>
    <w:rsid w:val="00A669F9"/>
    <w:rsid w:val="00A66AF2"/>
    <w:rsid w:val="00A6703D"/>
    <w:rsid w:val="00A67123"/>
    <w:rsid w:val="00A67316"/>
    <w:rsid w:val="00A701A9"/>
    <w:rsid w:val="00A70405"/>
    <w:rsid w:val="00A7095B"/>
    <w:rsid w:val="00A70A7D"/>
    <w:rsid w:val="00A70E2A"/>
    <w:rsid w:val="00A7128A"/>
    <w:rsid w:val="00A71D0B"/>
    <w:rsid w:val="00A731D8"/>
    <w:rsid w:val="00A73507"/>
    <w:rsid w:val="00A73697"/>
    <w:rsid w:val="00A736B3"/>
    <w:rsid w:val="00A7397F"/>
    <w:rsid w:val="00A739EC"/>
    <w:rsid w:val="00A73CD3"/>
    <w:rsid w:val="00A73E23"/>
    <w:rsid w:val="00A74985"/>
    <w:rsid w:val="00A749FD"/>
    <w:rsid w:val="00A75720"/>
    <w:rsid w:val="00A75839"/>
    <w:rsid w:val="00A75A74"/>
    <w:rsid w:val="00A75DEC"/>
    <w:rsid w:val="00A760A4"/>
    <w:rsid w:val="00A762C9"/>
    <w:rsid w:val="00A769AA"/>
    <w:rsid w:val="00A76A85"/>
    <w:rsid w:val="00A772FF"/>
    <w:rsid w:val="00A77837"/>
    <w:rsid w:val="00A77D73"/>
    <w:rsid w:val="00A802B5"/>
    <w:rsid w:val="00A804CD"/>
    <w:rsid w:val="00A806CD"/>
    <w:rsid w:val="00A813A3"/>
    <w:rsid w:val="00A8168A"/>
    <w:rsid w:val="00A81742"/>
    <w:rsid w:val="00A8221F"/>
    <w:rsid w:val="00A82566"/>
    <w:rsid w:val="00A829EE"/>
    <w:rsid w:val="00A82A57"/>
    <w:rsid w:val="00A82DC1"/>
    <w:rsid w:val="00A83131"/>
    <w:rsid w:val="00A83472"/>
    <w:rsid w:val="00A83801"/>
    <w:rsid w:val="00A83C2D"/>
    <w:rsid w:val="00A83FDE"/>
    <w:rsid w:val="00A841B3"/>
    <w:rsid w:val="00A842AB"/>
    <w:rsid w:val="00A84315"/>
    <w:rsid w:val="00A84CB3"/>
    <w:rsid w:val="00A85DBD"/>
    <w:rsid w:val="00A85F95"/>
    <w:rsid w:val="00A85FEC"/>
    <w:rsid w:val="00A860BC"/>
    <w:rsid w:val="00A86AB8"/>
    <w:rsid w:val="00A86CEC"/>
    <w:rsid w:val="00A86F86"/>
    <w:rsid w:val="00A87A68"/>
    <w:rsid w:val="00A905E3"/>
    <w:rsid w:val="00A911A8"/>
    <w:rsid w:val="00A9140A"/>
    <w:rsid w:val="00A9155D"/>
    <w:rsid w:val="00A91E92"/>
    <w:rsid w:val="00A929A7"/>
    <w:rsid w:val="00A92E94"/>
    <w:rsid w:val="00A9363F"/>
    <w:rsid w:val="00A9372C"/>
    <w:rsid w:val="00A93F7C"/>
    <w:rsid w:val="00A94BE7"/>
    <w:rsid w:val="00A94C3B"/>
    <w:rsid w:val="00A95DA0"/>
    <w:rsid w:val="00A9629C"/>
    <w:rsid w:val="00A966D4"/>
    <w:rsid w:val="00A96D03"/>
    <w:rsid w:val="00A96EE4"/>
    <w:rsid w:val="00A9701F"/>
    <w:rsid w:val="00A970A0"/>
    <w:rsid w:val="00A974EE"/>
    <w:rsid w:val="00A9787F"/>
    <w:rsid w:val="00A97AD3"/>
    <w:rsid w:val="00AA020F"/>
    <w:rsid w:val="00AA0521"/>
    <w:rsid w:val="00AA0834"/>
    <w:rsid w:val="00AA08D5"/>
    <w:rsid w:val="00AA0C0F"/>
    <w:rsid w:val="00AA0CFA"/>
    <w:rsid w:val="00AA0E6E"/>
    <w:rsid w:val="00AA1A05"/>
    <w:rsid w:val="00AA2004"/>
    <w:rsid w:val="00AA2199"/>
    <w:rsid w:val="00AA21B3"/>
    <w:rsid w:val="00AA2DE1"/>
    <w:rsid w:val="00AA30AF"/>
    <w:rsid w:val="00AA4F5D"/>
    <w:rsid w:val="00AA54C5"/>
    <w:rsid w:val="00AA5557"/>
    <w:rsid w:val="00AA5C43"/>
    <w:rsid w:val="00AA5D59"/>
    <w:rsid w:val="00AA6526"/>
    <w:rsid w:val="00AA6979"/>
    <w:rsid w:val="00AA6C50"/>
    <w:rsid w:val="00AA6F61"/>
    <w:rsid w:val="00AA6F96"/>
    <w:rsid w:val="00AA6FC8"/>
    <w:rsid w:val="00AA7150"/>
    <w:rsid w:val="00AA767F"/>
    <w:rsid w:val="00AA7C87"/>
    <w:rsid w:val="00AB03ED"/>
    <w:rsid w:val="00AB09E9"/>
    <w:rsid w:val="00AB0F18"/>
    <w:rsid w:val="00AB1023"/>
    <w:rsid w:val="00AB126D"/>
    <w:rsid w:val="00AB13C0"/>
    <w:rsid w:val="00AB1775"/>
    <w:rsid w:val="00AB1938"/>
    <w:rsid w:val="00AB1C4C"/>
    <w:rsid w:val="00AB25B1"/>
    <w:rsid w:val="00AB30F1"/>
    <w:rsid w:val="00AB3239"/>
    <w:rsid w:val="00AB36DB"/>
    <w:rsid w:val="00AB4450"/>
    <w:rsid w:val="00AB45B2"/>
    <w:rsid w:val="00AB4785"/>
    <w:rsid w:val="00AB4BF1"/>
    <w:rsid w:val="00AB4DAA"/>
    <w:rsid w:val="00AB507F"/>
    <w:rsid w:val="00AB5942"/>
    <w:rsid w:val="00AB5AF9"/>
    <w:rsid w:val="00AB5E07"/>
    <w:rsid w:val="00AB61A8"/>
    <w:rsid w:val="00AB6530"/>
    <w:rsid w:val="00AB6652"/>
    <w:rsid w:val="00AB694F"/>
    <w:rsid w:val="00AB6FA5"/>
    <w:rsid w:val="00AB79C1"/>
    <w:rsid w:val="00AB7AAC"/>
    <w:rsid w:val="00AB7EDF"/>
    <w:rsid w:val="00AC04F0"/>
    <w:rsid w:val="00AC067F"/>
    <w:rsid w:val="00AC08F6"/>
    <w:rsid w:val="00AC0E5C"/>
    <w:rsid w:val="00AC0F8B"/>
    <w:rsid w:val="00AC0FBF"/>
    <w:rsid w:val="00AC1464"/>
    <w:rsid w:val="00AC1EE0"/>
    <w:rsid w:val="00AC260C"/>
    <w:rsid w:val="00AC309B"/>
    <w:rsid w:val="00AC4138"/>
    <w:rsid w:val="00AC42BF"/>
    <w:rsid w:val="00AC4A42"/>
    <w:rsid w:val="00AC52FF"/>
    <w:rsid w:val="00AC5C08"/>
    <w:rsid w:val="00AC5C90"/>
    <w:rsid w:val="00AC66C3"/>
    <w:rsid w:val="00AC6ACF"/>
    <w:rsid w:val="00AC7439"/>
    <w:rsid w:val="00AD0E1D"/>
    <w:rsid w:val="00AD15AE"/>
    <w:rsid w:val="00AD15B1"/>
    <w:rsid w:val="00AD1973"/>
    <w:rsid w:val="00AD1B51"/>
    <w:rsid w:val="00AD1BD9"/>
    <w:rsid w:val="00AD1CBB"/>
    <w:rsid w:val="00AD208C"/>
    <w:rsid w:val="00AD24A3"/>
    <w:rsid w:val="00AD2772"/>
    <w:rsid w:val="00AD2AD9"/>
    <w:rsid w:val="00AD2FB0"/>
    <w:rsid w:val="00AD353D"/>
    <w:rsid w:val="00AD3924"/>
    <w:rsid w:val="00AD3D9D"/>
    <w:rsid w:val="00AD3E9F"/>
    <w:rsid w:val="00AD4B1E"/>
    <w:rsid w:val="00AD4C45"/>
    <w:rsid w:val="00AD4C65"/>
    <w:rsid w:val="00AD53AC"/>
    <w:rsid w:val="00AD5762"/>
    <w:rsid w:val="00AD604D"/>
    <w:rsid w:val="00AD60DF"/>
    <w:rsid w:val="00AD6A52"/>
    <w:rsid w:val="00AD6DC9"/>
    <w:rsid w:val="00AD6E16"/>
    <w:rsid w:val="00AD783C"/>
    <w:rsid w:val="00AD7D6E"/>
    <w:rsid w:val="00AE025A"/>
    <w:rsid w:val="00AE0278"/>
    <w:rsid w:val="00AE0D96"/>
    <w:rsid w:val="00AE122E"/>
    <w:rsid w:val="00AE1446"/>
    <w:rsid w:val="00AE14F3"/>
    <w:rsid w:val="00AE2329"/>
    <w:rsid w:val="00AE26B9"/>
    <w:rsid w:val="00AE28FB"/>
    <w:rsid w:val="00AE2AF6"/>
    <w:rsid w:val="00AE2CBD"/>
    <w:rsid w:val="00AE2EEA"/>
    <w:rsid w:val="00AE3BDB"/>
    <w:rsid w:val="00AE4118"/>
    <w:rsid w:val="00AE4789"/>
    <w:rsid w:val="00AE4BA5"/>
    <w:rsid w:val="00AE4C22"/>
    <w:rsid w:val="00AE4D33"/>
    <w:rsid w:val="00AE53AC"/>
    <w:rsid w:val="00AE57DC"/>
    <w:rsid w:val="00AE5A38"/>
    <w:rsid w:val="00AE61A3"/>
    <w:rsid w:val="00AE63DD"/>
    <w:rsid w:val="00AE6C60"/>
    <w:rsid w:val="00AE70DB"/>
    <w:rsid w:val="00AE722F"/>
    <w:rsid w:val="00AE7301"/>
    <w:rsid w:val="00AE7430"/>
    <w:rsid w:val="00AE7587"/>
    <w:rsid w:val="00AE7E3A"/>
    <w:rsid w:val="00AF0203"/>
    <w:rsid w:val="00AF0A80"/>
    <w:rsid w:val="00AF0B58"/>
    <w:rsid w:val="00AF16B4"/>
    <w:rsid w:val="00AF1961"/>
    <w:rsid w:val="00AF2441"/>
    <w:rsid w:val="00AF26DB"/>
    <w:rsid w:val="00AF29D6"/>
    <w:rsid w:val="00AF2DE4"/>
    <w:rsid w:val="00AF3869"/>
    <w:rsid w:val="00AF4B4F"/>
    <w:rsid w:val="00AF5730"/>
    <w:rsid w:val="00AF5A84"/>
    <w:rsid w:val="00AF5D25"/>
    <w:rsid w:val="00AF5F51"/>
    <w:rsid w:val="00AF6206"/>
    <w:rsid w:val="00AF695F"/>
    <w:rsid w:val="00AF6F25"/>
    <w:rsid w:val="00AF72A9"/>
    <w:rsid w:val="00AF7ABE"/>
    <w:rsid w:val="00B0035A"/>
    <w:rsid w:val="00B003DD"/>
    <w:rsid w:val="00B00410"/>
    <w:rsid w:val="00B00426"/>
    <w:rsid w:val="00B0113B"/>
    <w:rsid w:val="00B0134A"/>
    <w:rsid w:val="00B018A1"/>
    <w:rsid w:val="00B0212A"/>
    <w:rsid w:val="00B027FF"/>
    <w:rsid w:val="00B02B9B"/>
    <w:rsid w:val="00B02CAE"/>
    <w:rsid w:val="00B03964"/>
    <w:rsid w:val="00B04BCB"/>
    <w:rsid w:val="00B04E13"/>
    <w:rsid w:val="00B04FD0"/>
    <w:rsid w:val="00B054D7"/>
    <w:rsid w:val="00B057D2"/>
    <w:rsid w:val="00B05A5E"/>
    <w:rsid w:val="00B06300"/>
    <w:rsid w:val="00B07260"/>
    <w:rsid w:val="00B07511"/>
    <w:rsid w:val="00B10043"/>
    <w:rsid w:val="00B10142"/>
    <w:rsid w:val="00B1074B"/>
    <w:rsid w:val="00B10C5C"/>
    <w:rsid w:val="00B113A7"/>
    <w:rsid w:val="00B116EA"/>
    <w:rsid w:val="00B118F6"/>
    <w:rsid w:val="00B11B6B"/>
    <w:rsid w:val="00B1287F"/>
    <w:rsid w:val="00B12F0F"/>
    <w:rsid w:val="00B14FA5"/>
    <w:rsid w:val="00B156CE"/>
    <w:rsid w:val="00B15A53"/>
    <w:rsid w:val="00B16580"/>
    <w:rsid w:val="00B16E1C"/>
    <w:rsid w:val="00B1736A"/>
    <w:rsid w:val="00B173B5"/>
    <w:rsid w:val="00B1740C"/>
    <w:rsid w:val="00B17833"/>
    <w:rsid w:val="00B179CF"/>
    <w:rsid w:val="00B17AD9"/>
    <w:rsid w:val="00B20E4E"/>
    <w:rsid w:val="00B21A93"/>
    <w:rsid w:val="00B21DA9"/>
    <w:rsid w:val="00B22B36"/>
    <w:rsid w:val="00B23250"/>
    <w:rsid w:val="00B23360"/>
    <w:rsid w:val="00B2377D"/>
    <w:rsid w:val="00B237E7"/>
    <w:rsid w:val="00B23913"/>
    <w:rsid w:val="00B23B33"/>
    <w:rsid w:val="00B23B6B"/>
    <w:rsid w:val="00B23D8B"/>
    <w:rsid w:val="00B23D9C"/>
    <w:rsid w:val="00B240A5"/>
    <w:rsid w:val="00B245AC"/>
    <w:rsid w:val="00B249A7"/>
    <w:rsid w:val="00B24A44"/>
    <w:rsid w:val="00B2538E"/>
    <w:rsid w:val="00B2540D"/>
    <w:rsid w:val="00B25623"/>
    <w:rsid w:val="00B25C7C"/>
    <w:rsid w:val="00B261DE"/>
    <w:rsid w:val="00B2690A"/>
    <w:rsid w:val="00B26AAC"/>
    <w:rsid w:val="00B27355"/>
    <w:rsid w:val="00B274DA"/>
    <w:rsid w:val="00B277A8"/>
    <w:rsid w:val="00B27B22"/>
    <w:rsid w:val="00B27C89"/>
    <w:rsid w:val="00B27E98"/>
    <w:rsid w:val="00B304AD"/>
    <w:rsid w:val="00B30767"/>
    <w:rsid w:val="00B307FF"/>
    <w:rsid w:val="00B30896"/>
    <w:rsid w:val="00B31007"/>
    <w:rsid w:val="00B31030"/>
    <w:rsid w:val="00B31410"/>
    <w:rsid w:val="00B31AE2"/>
    <w:rsid w:val="00B31C3A"/>
    <w:rsid w:val="00B32453"/>
    <w:rsid w:val="00B32513"/>
    <w:rsid w:val="00B32956"/>
    <w:rsid w:val="00B32AB7"/>
    <w:rsid w:val="00B32FA9"/>
    <w:rsid w:val="00B33528"/>
    <w:rsid w:val="00B338DE"/>
    <w:rsid w:val="00B34AAF"/>
    <w:rsid w:val="00B34F15"/>
    <w:rsid w:val="00B35A2C"/>
    <w:rsid w:val="00B35B31"/>
    <w:rsid w:val="00B363B9"/>
    <w:rsid w:val="00B372BC"/>
    <w:rsid w:val="00B379B3"/>
    <w:rsid w:val="00B403FD"/>
    <w:rsid w:val="00B404DC"/>
    <w:rsid w:val="00B40813"/>
    <w:rsid w:val="00B40895"/>
    <w:rsid w:val="00B40A55"/>
    <w:rsid w:val="00B4138B"/>
    <w:rsid w:val="00B4178F"/>
    <w:rsid w:val="00B417A9"/>
    <w:rsid w:val="00B41D96"/>
    <w:rsid w:val="00B41DA7"/>
    <w:rsid w:val="00B426E1"/>
    <w:rsid w:val="00B42ACE"/>
    <w:rsid w:val="00B4305C"/>
    <w:rsid w:val="00B437B3"/>
    <w:rsid w:val="00B43A66"/>
    <w:rsid w:val="00B441CF"/>
    <w:rsid w:val="00B44292"/>
    <w:rsid w:val="00B44844"/>
    <w:rsid w:val="00B4486F"/>
    <w:rsid w:val="00B44BB5"/>
    <w:rsid w:val="00B44D0C"/>
    <w:rsid w:val="00B4564C"/>
    <w:rsid w:val="00B45698"/>
    <w:rsid w:val="00B45A6C"/>
    <w:rsid w:val="00B469E2"/>
    <w:rsid w:val="00B46BE2"/>
    <w:rsid w:val="00B474CC"/>
    <w:rsid w:val="00B477A9"/>
    <w:rsid w:val="00B47A96"/>
    <w:rsid w:val="00B47FD3"/>
    <w:rsid w:val="00B5055F"/>
    <w:rsid w:val="00B50C59"/>
    <w:rsid w:val="00B51003"/>
    <w:rsid w:val="00B51899"/>
    <w:rsid w:val="00B51AF7"/>
    <w:rsid w:val="00B531E0"/>
    <w:rsid w:val="00B53D38"/>
    <w:rsid w:val="00B53DA8"/>
    <w:rsid w:val="00B53E12"/>
    <w:rsid w:val="00B54254"/>
    <w:rsid w:val="00B548EB"/>
    <w:rsid w:val="00B55414"/>
    <w:rsid w:val="00B5549F"/>
    <w:rsid w:val="00B555D2"/>
    <w:rsid w:val="00B557D5"/>
    <w:rsid w:val="00B55D2A"/>
    <w:rsid w:val="00B561AD"/>
    <w:rsid w:val="00B56606"/>
    <w:rsid w:val="00B56A77"/>
    <w:rsid w:val="00B56F09"/>
    <w:rsid w:val="00B573E3"/>
    <w:rsid w:val="00B57653"/>
    <w:rsid w:val="00B5775A"/>
    <w:rsid w:val="00B57AF0"/>
    <w:rsid w:val="00B60BDF"/>
    <w:rsid w:val="00B60DA8"/>
    <w:rsid w:val="00B60EC4"/>
    <w:rsid w:val="00B61243"/>
    <w:rsid w:val="00B6143E"/>
    <w:rsid w:val="00B61C9D"/>
    <w:rsid w:val="00B61E13"/>
    <w:rsid w:val="00B6201D"/>
    <w:rsid w:val="00B6306C"/>
    <w:rsid w:val="00B63223"/>
    <w:rsid w:val="00B634CC"/>
    <w:rsid w:val="00B63589"/>
    <w:rsid w:val="00B6434D"/>
    <w:rsid w:val="00B6493E"/>
    <w:rsid w:val="00B652C7"/>
    <w:rsid w:val="00B654FC"/>
    <w:rsid w:val="00B656AA"/>
    <w:rsid w:val="00B65A23"/>
    <w:rsid w:val="00B65AA7"/>
    <w:rsid w:val="00B6611A"/>
    <w:rsid w:val="00B66270"/>
    <w:rsid w:val="00B66A9A"/>
    <w:rsid w:val="00B66C9E"/>
    <w:rsid w:val="00B670A4"/>
    <w:rsid w:val="00B671BA"/>
    <w:rsid w:val="00B67880"/>
    <w:rsid w:val="00B704BF"/>
    <w:rsid w:val="00B70DD0"/>
    <w:rsid w:val="00B7141A"/>
    <w:rsid w:val="00B71F8C"/>
    <w:rsid w:val="00B722AF"/>
    <w:rsid w:val="00B724A5"/>
    <w:rsid w:val="00B727C6"/>
    <w:rsid w:val="00B72A5B"/>
    <w:rsid w:val="00B73095"/>
    <w:rsid w:val="00B7360C"/>
    <w:rsid w:val="00B7415B"/>
    <w:rsid w:val="00B746D2"/>
    <w:rsid w:val="00B74D43"/>
    <w:rsid w:val="00B74FCC"/>
    <w:rsid w:val="00B75A94"/>
    <w:rsid w:val="00B75CE2"/>
    <w:rsid w:val="00B75D58"/>
    <w:rsid w:val="00B76653"/>
    <w:rsid w:val="00B77793"/>
    <w:rsid w:val="00B77821"/>
    <w:rsid w:val="00B77A8D"/>
    <w:rsid w:val="00B8060E"/>
    <w:rsid w:val="00B8082F"/>
    <w:rsid w:val="00B80EF1"/>
    <w:rsid w:val="00B810DD"/>
    <w:rsid w:val="00B814E3"/>
    <w:rsid w:val="00B81768"/>
    <w:rsid w:val="00B817D3"/>
    <w:rsid w:val="00B8198B"/>
    <w:rsid w:val="00B82A1E"/>
    <w:rsid w:val="00B83032"/>
    <w:rsid w:val="00B83B5D"/>
    <w:rsid w:val="00B83DFC"/>
    <w:rsid w:val="00B842EF"/>
    <w:rsid w:val="00B84F60"/>
    <w:rsid w:val="00B850C8"/>
    <w:rsid w:val="00B854E2"/>
    <w:rsid w:val="00B859C2"/>
    <w:rsid w:val="00B864E3"/>
    <w:rsid w:val="00B86634"/>
    <w:rsid w:val="00B86A78"/>
    <w:rsid w:val="00B86C7B"/>
    <w:rsid w:val="00B873DD"/>
    <w:rsid w:val="00B87539"/>
    <w:rsid w:val="00B87A8F"/>
    <w:rsid w:val="00B900F9"/>
    <w:rsid w:val="00B90474"/>
    <w:rsid w:val="00B90678"/>
    <w:rsid w:val="00B91766"/>
    <w:rsid w:val="00B91801"/>
    <w:rsid w:val="00B91AA3"/>
    <w:rsid w:val="00B93869"/>
    <w:rsid w:val="00B93A10"/>
    <w:rsid w:val="00B93EDF"/>
    <w:rsid w:val="00B94376"/>
    <w:rsid w:val="00B944A9"/>
    <w:rsid w:val="00B94CF1"/>
    <w:rsid w:val="00B94D4A"/>
    <w:rsid w:val="00B95431"/>
    <w:rsid w:val="00B95D01"/>
    <w:rsid w:val="00B95E98"/>
    <w:rsid w:val="00B96396"/>
    <w:rsid w:val="00B96596"/>
    <w:rsid w:val="00B97424"/>
    <w:rsid w:val="00B97B7A"/>
    <w:rsid w:val="00BA00F7"/>
    <w:rsid w:val="00BA03AB"/>
    <w:rsid w:val="00BA0782"/>
    <w:rsid w:val="00BA07A3"/>
    <w:rsid w:val="00BA0BF4"/>
    <w:rsid w:val="00BA0CE3"/>
    <w:rsid w:val="00BA0F30"/>
    <w:rsid w:val="00BA1264"/>
    <w:rsid w:val="00BA12A0"/>
    <w:rsid w:val="00BA1480"/>
    <w:rsid w:val="00BA15F0"/>
    <w:rsid w:val="00BA23B3"/>
    <w:rsid w:val="00BA245F"/>
    <w:rsid w:val="00BA25F4"/>
    <w:rsid w:val="00BA28DB"/>
    <w:rsid w:val="00BA328E"/>
    <w:rsid w:val="00BA32E7"/>
    <w:rsid w:val="00BA4042"/>
    <w:rsid w:val="00BA439A"/>
    <w:rsid w:val="00BA4629"/>
    <w:rsid w:val="00BA47F8"/>
    <w:rsid w:val="00BA4988"/>
    <w:rsid w:val="00BA5460"/>
    <w:rsid w:val="00BA547D"/>
    <w:rsid w:val="00BA57A5"/>
    <w:rsid w:val="00BA58A6"/>
    <w:rsid w:val="00BA59D2"/>
    <w:rsid w:val="00BA5D3C"/>
    <w:rsid w:val="00BA63D0"/>
    <w:rsid w:val="00BA6562"/>
    <w:rsid w:val="00BA71D9"/>
    <w:rsid w:val="00BA77D5"/>
    <w:rsid w:val="00BA7CFA"/>
    <w:rsid w:val="00BB0937"/>
    <w:rsid w:val="00BB09B9"/>
    <w:rsid w:val="00BB0C89"/>
    <w:rsid w:val="00BB1F2F"/>
    <w:rsid w:val="00BB20AE"/>
    <w:rsid w:val="00BB2201"/>
    <w:rsid w:val="00BB22C4"/>
    <w:rsid w:val="00BB25D2"/>
    <w:rsid w:val="00BB2C64"/>
    <w:rsid w:val="00BB338B"/>
    <w:rsid w:val="00BB35AE"/>
    <w:rsid w:val="00BB3EF8"/>
    <w:rsid w:val="00BB44DB"/>
    <w:rsid w:val="00BB4B55"/>
    <w:rsid w:val="00BB4D8F"/>
    <w:rsid w:val="00BB4F44"/>
    <w:rsid w:val="00BB50A7"/>
    <w:rsid w:val="00BB52D4"/>
    <w:rsid w:val="00BB55A9"/>
    <w:rsid w:val="00BB57FF"/>
    <w:rsid w:val="00BB62E1"/>
    <w:rsid w:val="00BB6B86"/>
    <w:rsid w:val="00BB6BA6"/>
    <w:rsid w:val="00BB787B"/>
    <w:rsid w:val="00BC00C1"/>
    <w:rsid w:val="00BC0351"/>
    <w:rsid w:val="00BC07B6"/>
    <w:rsid w:val="00BC08FF"/>
    <w:rsid w:val="00BC0A5C"/>
    <w:rsid w:val="00BC0B2D"/>
    <w:rsid w:val="00BC0D58"/>
    <w:rsid w:val="00BC204A"/>
    <w:rsid w:val="00BC29FA"/>
    <w:rsid w:val="00BC2E85"/>
    <w:rsid w:val="00BC3636"/>
    <w:rsid w:val="00BC45B2"/>
    <w:rsid w:val="00BC4728"/>
    <w:rsid w:val="00BC4B4A"/>
    <w:rsid w:val="00BC54B1"/>
    <w:rsid w:val="00BC5F43"/>
    <w:rsid w:val="00BC622B"/>
    <w:rsid w:val="00BC6259"/>
    <w:rsid w:val="00BC684B"/>
    <w:rsid w:val="00BC6F36"/>
    <w:rsid w:val="00BC6FF1"/>
    <w:rsid w:val="00BC7C13"/>
    <w:rsid w:val="00BC7C6E"/>
    <w:rsid w:val="00BC7C9A"/>
    <w:rsid w:val="00BD02DF"/>
    <w:rsid w:val="00BD0E39"/>
    <w:rsid w:val="00BD1B0B"/>
    <w:rsid w:val="00BD1DE4"/>
    <w:rsid w:val="00BD2015"/>
    <w:rsid w:val="00BD26D5"/>
    <w:rsid w:val="00BD2989"/>
    <w:rsid w:val="00BD2D36"/>
    <w:rsid w:val="00BD2D7B"/>
    <w:rsid w:val="00BD32DE"/>
    <w:rsid w:val="00BD345C"/>
    <w:rsid w:val="00BD38F3"/>
    <w:rsid w:val="00BD3908"/>
    <w:rsid w:val="00BD3A92"/>
    <w:rsid w:val="00BD4102"/>
    <w:rsid w:val="00BD4138"/>
    <w:rsid w:val="00BD45FE"/>
    <w:rsid w:val="00BD4820"/>
    <w:rsid w:val="00BD4B3F"/>
    <w:rsid w:val="00BD6C6E"/>
    <w:rsid w:val="00BD79BA"/>
    <w:rsid w:val="00BE0113"/>
    <w:rsid w:val="00BE0583"/>
    <w:rsid w:val="00BE0B15"/>
    <w:rsid w:val="00BE0BA3"/>
    <w:rsid w:val="00BE0C20"/>
    <w:rsid w:val="00BE0D23"/>
    <w:rsid w:val="00BE0E66"/>
    <w:rsid w:val="00BE1814"/>
    <w:rsid w:val="00BE19CC"/>
    <w:rsid w:val="00BE2263"/>
    <w:rsid w:val="00BE252A"/>
    <w:rsid w:val="00BE2644"/>
    <w:rsid w:val="00BE37B0"/>
    <w:rsid w:val="00BE4641"/>
    <w:rsid w:val="00BE4AC9"/>
    <w:rsid w:val="00BE4C09"/>
    <w:rsid w:val="00BE4CFF"/>
    <w:rsid w:val="00BE52DE"/>
    <w:rsid w:val="00BE5F7E"/>
    <w:rsid w:val="00BE6533"/>
    <w:rsid w:val="00BE6A32"/>
    <w:rsid w:val="00BE6EEF"/>
    <w:rsid w:val="00BE7A49"/>
    <w:rsid w:val="00BF0760"/>
    <w:rsid w:val="00BF0954"/>
    <w:rsid w:val="00BF1108"/>
    <w:rsid w:val="00BF1DC6"/>
    <w:rsid w:val="00BF1F6B"/>
    <w:rsid w:val="00BF224C"/>
    <w:rsid w:val="00BF2A37"/>
    <w:rsid w:val="00BF2C0D"/>
    <w:rsid w:val="00BF3392"/>
    <w:rsid w:val="00BF3484"/>
    <w:rsid w:val="00BF36F6"/>
    <w:rsid w:val="00BF37C9"/>
    <w:rsid w:val="00BF3B75"/>
    <w:rsid w:val="00BF4BDA"/>
    <w:rsid w:val="00BF4E0B"/>
    <w:rsid w:val="00BF4FB3"/>
    <w:rsid w:val="00BF5EC6"/>
    <w:rsid w:val="00BF6285"/>
    <w:rsid w:val="00BF650D"/>
    <w:rsid w:val="00BF739E"/>
    <w:rsid w:val="00BF7539"/>
    <w:rsid w:val="00BF7707"/>
    <w:rsid w:val="00BF7BFF"/>
    <w:rsid w:val="00C00125"/>
    <w:rsid w:val="00C00360"/>
    <w:rsid w:val="00C00414"/>
    <w:rsid w:val="00C00E9B"/>
    <w:rsid w:val="00C00EFE"/>
    <w:rsid w:val="00C01006"/>
    <w:rsid w:val="00C01243"/>
    <w:rsid w:val="00C020A7"/>
    <w:rsid w:val="00C028FC"/>
    <w:rsid w:val="00C02A23"/>
    <w:rsid w:val="00C02CFB"/>
    <w:rsid w:val="00C0345C"/>
    <w:rsid w:val="00C0358B"/>
    <w:rsid w:val="00C03A3B"/>
    <w:rsid w:val="00C03A4C"/>
    <w:rsid w:val="00C04105"/>
    <w:rsid w:val="00C044A3"/>
    <w:rsid w:val="00C04E94"/>
    <w:rsid w:val="00C05109"/>
    <w:rsid w:val="00C0589D"/>
    <w:rsid w:val="00C05ECB"/>
    <w:rsid w:val="00C0602B"/>
    <w:rsid w:val="00C069F3"/>
    <w:rsid w:val="00C06B5F"/>
    <w:rsid w:val="00C06C28"/>
    <w:rsid w:val="00C0707D"/>
    <w:rsid w:val="00C07486"/>
    <w:rsid w:val="00C07F9E"/>
    <w:rsid w:val="00C10221"/>
    <w:rsid w:val="00C1117D"/>
    <w:rsid w:val="00C11365"/>
    <w:rsid w:val="00C11950"/>
    <w:rsid w:val="00C11C5F"/>
    <w:rsid w:val="00C11FE2"/>
    <w:rsid w:val="00C129AB"/>
    <w:rsid w:val="00C129F7"/>
    <w:rsid w:val="00C12D43"/>
    <w:rsid w:val="00C138EA"/>
    <w:rsid w:val="00C14012"/>
    <w:rsid w:val="00C143AB"/>
    <w:rsid w:val="00C14D20"/>
    <w:rsid w:val="00C14DC3"/>
    <w:rsid w:val="00C15529"/>
    <w:rsid w:val="00C15F88"/>
    <w:rsid w:val="00C1627C"/>
    <w:rsid w:val="00C16443"/>
    <w:rsid w:val="00C16A05"/>
    <w:rsid w:val="00C16AB0"/>
    <w:rsid w:val="00C17399"/>
    <w:rsid w:val="00C20075"/>
    <w:rsid w:val="00C20DC7"/>
    <w:rsid w:val="00C21796"/>
    <w:rsid w:val="00C21F42"/>
    <w:rsid w:val="00C22100"/>
    <w:rsid w:val="00C2232D"/>
    <w:rsid w:val="00C2249D"/>
    <w:rsid w:val="00C227BD"/>
    <w:rsid w:val="00C22920"/>
    <w:rsid w:val="00C22CFD"/>
    <w:rsid w:val="00C23B0E"/>
    <w:rsid w:val="00C23FA1"/>
    <w:rsid w:val="00C24A39"/>
    <w:rsid w:val="00C24CDC"/>
    <w:rsid w:val="00C24CEF"/>
    <w:rsid w:val="00C2510E"/>
    <w:rsid w:val="00C25207"/>
    <w:rsid w:val="00C2547E"/>
    <w:rsid w:val="00C26537"/>
    <w:rsid w:val="00C2674D"/>
    <w:rsid w:val="00C267C2"/>
    <w:rsid w:val="00C27137"/>
    <w:rsid w:val="00C27743"/>
    <w:rsid w:val="00C27929"/>
    <w:rsid w:val="00C305E5"/>
    <w:rsid w:val="00C30BDF"/>
    <w:rsid w:val="00C30CA0"/>
    <w:rsid w:val="00C31756"/>
    <w:rsid w:val="00C31B84"/>
    <w:rsid w:val="00C3325D"/>
    <w:rsid w:val="00C34D07"/>
    <w:rsid w:val="00C34D1D"/>
    <w:rsid w:val="00C35289"/>
    <w:rsid w:val="00C35439"/>
    <w:rsid w:val="00C3546B"/>
    <w:rsid w:val="00C3555E"/>
    <w:rsid w:val="00C364CC"/>
    <w:rsid w:val="00C4004C"/>
    <w:rsid w:val="00C400BA"/>
    <w:rsid w:val="00C40428"/>
    <w:rsid w:val="00C40650"/>
    <w:rsid w:val="00C40861"/>
    <w:rsid w:val="00C40EC7"/>
    <w:rsid w:val="00C40F06"/>
    <w:rsid w:val="00C4107C"/>
    <w:rsid w:val="00C417FF"/>
    <w:rsid w:val="00C41C6E"/>
    <w:rsid w:val="00C41E61"/>
    <w:rsid w:val="00C4217B"/>
    <w:rsid w:val="00C427A0"/>
    <w:rsid w:val="00C42EF2"/>
    <w:rsid w:val="00C43347"/>
    <w:rsid w:val="00C4339A"/>
    <w:rsid w:val="00C43653"/>
    <w:rsid w:val="00C43991"/>
    <w:rsid w:val="00C43A26"/>
    <w:rsid w:val="00C43CE1"/>
    <w:rsid w:val="00C43EB9"/>
    <w:rsid w:val="00C440AF"/>
    <w:rsid w:val="00C449A5"/>
    <w:rsid w:val="00C44BC4"/>
    <w:rsid w:val="00C44D16"/>
    <w:rsid w:val="00C44F2D"/>
    <w:rsid w:val="00C4584F"/>
    <w:rsid w:val="00C45914"/>
    <w:rsid w:val="00C45BF3"/>
    <w:rsid w:val="00C46480"/>
    <w:rsid w:val="00C470F0"/>
    <w:rsid w:val="00C474AC"/>
    <w:rsid w:val="00C47546"/>
    <w:rsid w:val="00C47F07"/>
    <w:rsid w:val="00C47F2E"/>
    <w:rsid w:val="00C50187"/>
    <w:rsid w:val="00C50759"/>
    <w:rsid w:val="00C51B25"/>
    <w:rsid w:val="00C52497"/>
    <w:rsid w:val="00C5292C"/>
    <w:rsid w:val="00C53158"/>
    <w:rsid w:val="00C53AAB"/>
    <w:rsid w:val="00C53ABD"/>
    <w:rsid w:val="00C54948"/>
    <w:rsid w:val="00C54A69"/>
    <w:rsid w:val="00C54CC9"/>
    <w:rsid w:val="00C555DA"/>
    <w:rsid w:val="00C555DB"/>
    <w:rsid w:val="00C55960"/>
    <w:rsid w:val="00C55DC4"/>
    <w:rsid w:val="00C55DF4"/>
    <w:rsid w:val="00C56C5F"/>
    <w:rsid w:val="00C60078"/>
    <w:rsid w:val="00C6049C"/>
    <w:rsid w:val="00C604B8"/>
    <w:rsid w:val="00C60CF8"/>
    <w:rsid w:val="00C6123E"/>
    <w:rsid w:val="00C6151E"/>
    <w:rsid w:val="00C622EE"/>
    <w:rsid w:val="00C629C8"/>
    <w:rsid w:val="00C62BA1"/>
    <w:rsid w:val="00C62F73"/>
    <w:rsid w:val="00C6331A"/>
    <w:rsid w:val="00C639EC"/>
    <w:rsid w:val="00C644BF"/>
    <w:rsid w:val="00C649BC"/>
    <w:rsid w:val="00C64D93"/>
    <w:rsid w:val="00C653F0"/>
    <w:rsid w:val="00C66B1D"/>
    <w:rsid w:val="00C6764A"/>
    <w:rsid w:val="00C678B0"/>
    <w:rsid w:val="00C67C5B"/>
    <w:rsid w:val="00C67E23"/>
    <w:rsid w:val="00C70717"/>
    <w:rsid w:val="00C7117C"/>
    <w:rsid w:val="00C71455"/>
    <w:rsid w:val="00C71568"/>
    <w:rsid w:val="00C72221"/>
    <w:rsid w:val="00C72311"/>
    <w:rsid w:val="00C72396"/>
    <w:rsid w:val="00C72545"/>
    <w:rsid w:val="00C734E2"/>
    <w:rsid w:val="00C737C4"/>
    <w:rsid w:val="00C737C7"/>
    <w:rsid w:val="00C73F9A"/>
    <w:rsid w:val="00C746ED"/>
    <w:rsid w:val="00C74B94"/>
    <w:rsid w:val="00C74BDC"/>
    <w:rsid w:val="00C75482"/>
    <w:rsid w:val="00C7575E"/>
    <w:rsid w:val="00C75CBA"/>
    <w:rsid w:val="00C76049"/>
    <w:rsid w:val="00C76128"/>
    <w:rsid w:val="00C764DC"/>
    <w:rsid w:val="00C767C8"/>
    <w:rsid w:val="00C770F4"/>
    <w:rsid w:val="00C7724E"/>
    <w:rsid w:val="00C77567"/>
    <w:rsid w:val="00C77D2D"/>
    <w:rsid w:val="00C80349"/>
    <w:rsid w:val="00C817EC"/>
    <w:rsid w:val="00C81EB3"/>
    <w:rsid w:val="00C821AF"/>
    <w:rsid w:val="00C8360A"/>
    <w:rsid w:val="00C841F1"/>
    <w:rsid w:val="00C85E19"/>
    <w:rsid w:val="00C864BC"/>
    <w:rsid w:val="00C8662A"/>
    <w:rsid w:val="00C86731"/>
    <w:rsid w:val="00C869B3"/>
    <w:rsid w:val="00C86D13"/>
    <w:rsid w:val="00C8716C"/>
    <w:rsid w:val="00C871B7"/>
    <w:rsid w:val="00C90E41"/>
    <w:rsid w:val="00C90EA0"/>
    <w:rsid w:val="00C9112A"/>
    <w:rsid w:val="00C91274"/>
    <w:rsid w:val="00C91957"/>
    <w:rsid w:val="00C91AB5"/>
    <w:rsid w:val="00C92122"/>
    <w:rsid w:val="00C93134"/>
    <w:rsid w:val="00C931DB"/>
    <w:rsid w:val="00C93464"/>
    <w:rsid w:val="00C934BE"/>
    <w:rsid w:val="00C9399D"/>
    <w:rsid w:val="00C94948"/>
    <w:rsid w:val="00C94C0A"/>
    <w:rsid w:val="00C94FA8"/>
    <w:rsid w:val="00C9532C"/>
    <w:rsid w:val="00C95396"/>
    <w:rsid w:val="00C95417"/>
    <w:rsid w:val="00C95856"/>
    <w:rsid w:val="00C95E25"/>
    <w:rsid w:val="00C963B4"/>
    <w:rsid w:val="00C9659F"/>
    <w:rsid w:val="00C97974"/>
    <w:rsid w:val="00C97D87"/>
    <w:rsid w:val="00CA00C1"/>
    <w:rsid w:val="00CA0165"/>
    <w:rsid w:val="00CA047F"/>
    <w:rsid w:val="00CA0B6F"/>
    <w:rsid w:val="00CA0FAC"/>
    <w:rsid w:val="00CA1C49"/>
    <w:rsid w:val="00CA21A7"/>
    <w:rsid w:val="00CA228E"/>
    <w:rsid w:val="00CA28C0"/>
    <w:rsid w:val="00CA32FA"/>
    <w:rsid w:val="00CA32FD"/>
    <w:rsid w:val="00CA3929"/>
    <w:rsid w:val="00CA45FB"/>
    <w:rsid w:val="00CA4A05"/>
    <w:rsid w:val="00CA4F2D"/>
    <w:rsid w:val="00CA50F5"/>
    <w:rsid w:val="00CA55D0"/>
    <w:rsid w:val="00CA5C4B"/>
    <w:rsid w:val="00CA646C"/>
    <w:rsid w:val="00CA6A70"/>
    <w:rsid w:val="00CA6C9E"/>
    <w:rsid w:val="00CA6D69"/>
    <w:rsid w:val="00CA6F19"/>
    <w:rsid w:val="00CA72FA"/>
    <w:rsid w:val="00CA7702"/>
    <w:rsid w:val="00CA7909"/>
    <w:rsid w:val="00CA7A73"/>
    <w:rsid w:val="00CA7FCC"/>
    <w:rsid w:val="00CB0113"/>
    <w:rsid w:val="00CB01D9"/>
    <w:rsid w:val="00CB0318"/>
    <w:rsid w:val="00CB049B"/>
    <w:rsid w:val="00CB0AB3"/>
    <w:rsid w:val="00CB0F33"/>
    <w:rsid w:val="00CB1003"/>
    <w:rsid w:val="00CB10D4"/>
    <w:rsid w:val="00CB14C0"/>
    <w:rsid w:val="00CB1B2F"/>
    <w:rsid w:val="00CB1DBB"/>
    <w:rsid w:val="00CB276A"/>
    <w:rsid w:val="00CB2914"/>
    <w:rsid w:val="00CB358B"/>
    <w:rsid w:val="00CB3859"/>
    <w:rsid w:val="00CB3B36"/>
    <w:rsid w:val="00CB3F6A"/>
    <w:rsid w:val="00CB46CB"/>
    <w:rsid w:val="00CB4889"/>
    <w:rsid w:val="00CB489D"/>
    <w:rsid w:val="00CB4E08"/>
    <w:rsid w:val="00CB535F"/>
    <w:rsid w:val="00CB5687"/>
    <w:rsid w:val="00CB6433"/>
    <w:rsid w:val="00CB65AF"/>
    <w:rsid w:val="00CB6650"/>
    <w:rsid w:val="00CB7539"/>
    <w:rsid w:val="00CC00EA"/>
    <w:rsid w:val="00CC018A"/>
    <w:rsid w:val="00CC01CE"/>
    <w:rsid w:val="00CC0B5C"/>
    <w:rsid w:val="00CC0CC6"/>
    <w:rsid w:val="00CC103C"/>
    <w:rsid w:val="00CC105C"/>
    <w:rsid w:val="00CC236E"/>
    <w:rsid w:val="00CC2AD7"/>
    <w:rsid w:val="00CC2FD9"/>
    <w:rsid w:val="00CC34A0"/>
    <w:rsid w:val="00CC37DA"/>
    <w:rsid w:val="00CC44BC"/>
    <w:rsid w:val="00CC51A8"/>
    <w:rsid w:val="00CC5759"/>
    <w:rsid w:val="00CC5A48"/>
    <w:rsid w:val="00CC5BDF"/>
    <w:rsid w:val="00CC6436"/>
    <w:rsid w:val="00CC646B"/>
    <w:rsid w:val="00CC7168"/>
    <w:rsid w:val="00CC7373"/>
    <w:rsid w:val="00CC7548"/>
    <w:rsid w:val="00CD017D"/>
    <w:rsid w:val="00CD0798"/>
    <w:rsid w:val="00CD0DBC"/>
    <w:rsid w:val="00CD11AB"/>
    <w:rsid w:val="00CD1356"/>
    <w:rsid w:val="00CD1675"/>
    <w:rsid w:val="00CD1890"/>
    <w:rsid w:val="00CD1DA3"/>
    <w:rsid w:val="00CD1E54"/>
    <w:rsid w:val="00CD2CB9"/>
    <w:rsid w:val="00CD2FB3"/>
    <w:rsid w:val="00CD30D0"/>
    <w:rsid w:val="00CD3860"/>
    <w:rsid w:val="00CD3A6F"/>
    <w:rsid w:val="00CD4DB9"/>
    <w:rsid w:val="00CD510A"/>
    <w:rsid w:val="00CD5157"/>
    <w:rsid w:val="00CD51D9"/>
    <w:rsid w:val="00CD55FC"/>
    <w:rsid w:val="00CD5A6A"/>
    <w:rsid w:val="00CD5DCB"/>
    <w:rsid w:val="00CD62D4"/>
    <w:rsid w:val="00CD672D"/>
    <w:rsid w:val="00CD6749"/>
    <w:rsid w:val="00CD68A4"/>
    <w:rsid w:val="00CD68DB"/>
    <w:rsid w:val="00CD69A0"/>
    <w:rsid w:val="00CD6B6A"/>
    <w:rsid w:val="00CD6EB5"/>
    <w:rsid w:val="00CD701D"/>
    <w:rsid w:val="00CD71E5"/>
    <w:rsid w:val="00CD7E84"/>
    <w:rsid w:val="00CE0AAB"/>
    <w:rsid w:val="00CE0B86"/>
    <w:rsid w:val="00CE1B00"/>
    <w:rsid w:val="00CE1B06"/>
    <w:rsid w:val="00CE1EBE"/>
    <w:rsid w:val="00CE24F0"/>
    <w:rsid w:val="00CE256E"/>
    <w:rsid w:val="00CE31F4"/>
    <w:rsid w:val="00CE37A7"/>
    <w:rsid w:val="00CE38D2"/>
    <w:rsid w:val="00CE3AD1"/>
    <w:rsid w:val="00CE3DF1"/>
    <w:rsid w:val="00CE3EE9"/>
    <w:rsid w:val="00CE406A"/>
    <w:rsid w:val="00CE4498"/>
    <w:rsid w:val="00CE4580"/>
    <w:rsid w:val="00CE46E5"/>
    <w:rsid w:val="00CE4AE5"/>
    <w:rsid w:val="00CE4C10"/>
    <w:rsid w:val="00CE522D"/>
    <w:rsid w:val="00CE546C"/>
    <w:rsid w:val="00CE5881"/>
    <w:rsid w:val="00CE6237"/>
    <w:rsid w:val="00CE6C91"/>
    <w:rsid w:val="00CE709D"/>
    <w:rsid w:val="00CE783D"/>
    <w:rsid w:val="00CE7C24"/>
    <w:rsid w:val="00CF0021"/>
    <w:rsid w:val="00CF077B"/>
    <w:rsid w:val="00CF0813"/>
    <w:rsid w:val="00CF13FB"/>
    <w:rsid w:val="00CF1D30"/>
    <w:rsid w:val="00CF1EB6"/>
    <w:rsid w:val="00CF3442"/>
    <w:rsid w:val="00CF3881"/>
    <w:rsid w:val="00CF3D38"/>
    <w:rsid w:val="00CF424C"/>
    <w:rsid w:val="00CF4494"/>
    <w:rsid w:val="00CF4BA9"/>
    <w:rsid w:val="00CF5CB0"/>
    <w:rsid w:val="00CF5DCC"/>
    <w:rsid w:val="00CF5E1B"/>
    <w:rsid w:val="00CF5E5B"/>
    <w:rsid w:val="00CF6393"/>
    <w:rsid w:val="00CF6782"/>
    <w:rsid w:val="00CF6D46"/>
    <w:rsid w:val="00CF7112"/>
    <w:rsid w:val="00CF7692"/>
    <w:rsid w:val="00CF769E"/>
    <w:rsid w:val="00CF7C8D"/>
    <w:rsid w:val="00CF7FD5"/>
    <w:rsid w:val="00D0031B"/>
    <w:rsid w:val="00D003A0"/>
    <w:rsid w:val="00D00C63"/>
    <w:rsid w:val="00D012BB"/>
    <w:rsid w:val="00D015EA"/>
    <w:rsid w:val="00D01715"/>
    <w:rsid w:val="00D0175C"/>
    <w:rsid w:val="00D01AE8"/>
    <w:rsid w:val="00D021D1"/>
    <w:rsid w:val="00D0220C"/>
    <w:rsid w:val="00D02515"/>
    <w:rsid w:val="00D02854"/>
    <w:rsid w:val="00D03643"/>
    <w:rsid w:val="00D03788"/>
    <w:rsid w:val="00D0398C"/>
    <w:rsid w:val="00D03AC7"/>
    <w:rsid w:val="00D03C72"/>
    <w:rsid w:val="00D04026"/>
    <w:rsid w:val="00D04637"/>
    <w:rsid w:val="00D04F89"/>
    <w:rsid w:val="00D050BD"/>
    <w:rsid w:val="00D052C6"/>
    <w:rsid w:val="00D0565C"/>
    <w:rsid w:val="00D05BBA"/>
    <w:rsid w:val="00D063F5"/>
    <w:rsid w:val="00D07A87"/>
    <w:rsid w:val="00D100A0"/>
    <w:rsid w:val="00D10B1F"/>
    <w:rsid w:val="00D1102F"/>
    <w:rsid w:val="00D11195"/>
    <w:rsid w:val="00D11E6A"/>
    <w:rsid w:val="00D123EE"/>
    <w:rsid w:val="00D127F8"/>
    <w:rsid w:val="00D12C72"/>
    <w:rsid w:val="00D12F44"/>
    <w:rsid w:val="00D12FBB"/>
    <w:rsid w:val="00D13B09"/>
    <w:rsid w:val="00D14475"/>
    <w:rsid w:val="00D14A65"/>
    <w:rsid w:val="00D14DCC"/>
    <w:rsid w:val="00D14DD4"/>
    <w:rsid w:val="00D14F81"/>
    <w:rsid w:val="00D1570F"/>
    <w:rsid w:val="00D15842"/>
    <w:rsid w:val="00D16342"/>
    <w:rsid w:val="00D1678F"/>
    <w:rsid w:val="00D16797"/>
    <w:rsid w:val="00D167C4"/>
    <w:rsid w:val="00D167DA"/>
    <w:rsid w:val="00D16D67"/>
    <w:rsid w:val="00D172FB"/>
    <w:rsid w:val="00D1763F"/>
    <w:rsid w:val="00D178A5"/>
    <w:rsid w:val="00D179BD"/>
    <w:rsid w:val="00D208E5"/>
    <w:rsid w:val="00D20D2E"/>
    <w:rsid w:val="00D20EC4"/>
    <w:rsid w:val="00D20F39"/>
    <w:rsid w:val="00D21871"/>
    <w:rsid w:val="00D21C9D"/>
    <w:rsid w:val="00D22505"/>
    <w:rsid w:val="00D22620"/>
    <w:rsid w:val="00D2278C"/>
    <w:rsid w:val="00D22CA5"/>
    <w:rsid w:val="00D22E92"/>
    <w:rsid w:val="00D235B2"/>
    <w:rsid w:val="00D2382E"/>
    <w:rsid w:val="00D2440F"/>
    <w:rsid w:val="00D24754"/>
    <w:rsid w:val="00D24E88"/>
    <w:rsid w:val="00D2589C"/>
    <w:rsid w:val="00D25DAD"/>
    <w:rsid w:val="00D267C2"/>
    <w:rsid w:val="00D26B53"/>
    <w:rsid w:val="00D2703E"/>
    <w:rsid w:val="00D302FA"/>
    <w:rsid w:val="00D3050C"/>
    <w:rsid w:val="00D309BF"/>
    <w:rsid w:val="00D30CEC"/>
    <w:rsid w:val="00D30CF4"/>
    <w:rsid w:val="00D31984"/>
    <w:rsid w:val="00D31A27"/>
    <w:rsid w:val="00D3206A"/>
    <w:rsid w:val="00D32277"/>
    <w:rsid w:val="00D3254C"/>
    <w:rsid w:val="00D32B9C"/>
    <w:rsid w:val="00D33125"/>
    <w:rsid w:val="00D3387E"/>
    <w:rsid w:val="00D34413"/>
    <w:rsid w:val="00D34D64"/>
    <w:rsid w:val="00D34E38"/>
    <w:rsid w:val="00D34E8E"/>
    <w:rsid w:val="00D35340"/>
    <w:rsid w:val="00D361F1"/>
    <w:rsid w:val="00D36342"/>
    <w:rsid w:val="00D36825"/>
    <w:rsid w:val="00D36DA0"/>
    <w:rsid w:val="00D36F51"/>
    <w:rsid w:val="00D37430"/>
    <w:rsid w:val="00D37AC0"/>
    <w:rsid w:val="00D37E0B"/>
    <w:rsid w:val="00D37E6C"/>
    <w:rsid w:val="00D40776"/>
    <w:rsid w:val="00D40978"/>
    <w:rsid w:val="00D40ECC"/>
    <w:rsid w:val="00D41493"/>
    <w:rsid w:val="00D41E76"/>
    <w:rsid w:val="00D42DF1"/>
    <w:rsid w:val="00D42F26"/>
    <w:rsid w:val="00D431EF"/>
    <w:rsid w:val="00D4337A"/>
    <w:rsid w:val="00D4339A"/>
    <w:rsid w:val="00D43551"/>
    <w:rsid w:val="00D44202"/>
    <w:rsid w:val="00D4487E"/>
    <w:rsid w:val="00D44C4D"/>
    <w:rsid w:val="00D45D4A"/>
    <w:rsid w:val="00D45E40"/>
    <w:rsid w:val="00D45F77"/>
    <w:rsid w:val="00D46714"/>
    <w:rsid w:val="00D4679F"/>
    <w:rsid w:val="00D46829"/>
    <w:rsid w:val="00D46E5D"/>
    <w:rsid w:val="00D47536"/>
    <w:rsid w:val="00D47C7B"/>
    <w:rsid w:val="00D50225"/>
    <w:rsid w:val="00D508BB"/>
    <w:rsid w:val="00D52251"/>
    <w:rsid w:val="00D52409"/>
    <w:rsid w:val="00D52458"/>
    <w:rsid w:val="00D52770"/>
    <w:rsid w:val="00D52C8E"/>
    <w:rsid w:val="00D52D83"/>
    <w:rsid w:val="00D532B4"/>
    <w:rsid w:val="00D5372B"/>
    <w:rsid w:val="00D540D1"/>
    <w:rsid w:val="00D54630"/>
    <w:rsid w:val="00D5478A"/>
    <w:rsid w:val="00D55128"/>
    <w:rsid w:val="00D551B9"/>
    <w:rsid w:val="00D5568E"/>
    <w:rsid w:val="00D55E16"/>
    <w:rsid w:val="00D562D3"/>
    <w:rsid w:val="00D562DA"/>
    <w:rsid w:val="00D56358"/>
    <w:rsid w:val="00D5636F"/>
    <w:rsid w:val="00D5638F"/>
    <w:rsid w:val="00D565D8"/>
    <w:rsid w:val="00D565E8"/>
    <w:rsid w:val="00D56D11"/>
    <w:rsid w:val="00D56FFD"/>
    <w:rsid w:val="00D571B5"/>
    <w:rsid w:val="00D60196"/>
    <w:rsid w:val="00D601A6"/>
    <w:rsid w:val="00D6113C"/>
    <w:rsid w:val="00D61948"/>
    <w:rsid w:val="00D6208F"/>
    <w:rsid w:val="00D6237F"/>
    <w:rsid w:val="00D6267C"/>
    <w:rsid w:val="00D63345"/>
    <w:rsid w:val="00D638ED"/>
    <w:rsid w:val="00D63C20"/>
    <w:rsid w:val="00D63C85"/>
    <w:rsid w:val="00D63F07"/>
    <w:rsid w:val="00D649C8"/>
    <w:rsid w:val="00D64C5B"/>
    <w:rsid w:val="00D6594A"/>
    <w:rsid w:val="00D663AE"/>
    <w:rsid w:val="00D66464"/>
    <w:rsid w:val="00D66C1C"/>
    <w:rsid w:val="00D66F75"/>
    <w:rsid w:val="00D671BC"/>
    <w:rsid w:val="00D67537"/>
    <w:rsid w:val="00D678CD"/>
    <w:rsid w:val="00D6791D"/>
    <w:rsid w:val="00D707FC"/>
    <w:rsid w:val="00D70D9B"/>
    <w:rsid w:val="00D7128A"/>
    <w:rsid w:val="00D712E2"/>
    <w:rsid w:val="00D7185A"/>
    <w:rsid w:val="00D71AD4"/>
    <w:rsid w:val="00D71B50"/>
    <w:rsid w:val="00D72EB4"/>
    <w:rsid w:val="00D736CA"/>
    <w:rsid w:val="00D73DAF"/>
    <w:rsid w:val="00D73E92"/>
    <w:rsid w:val="00D741E5"/>
    <w:rsid w:val="00D7429C"/>
    <w:rsid w:val="00D74AA6"/>
    <w:rsid w:val="00D75647"/>
    <w:rsid w:val="00D75BD2"/>
    <w:rsid w:val="00D75F68"/>
    <w:rsid w:val="00D7638D"/>
    <w:rsid w:val="00D76CF9"/>
    <w:rsid w:val="00D76E68"/>
    <w:rsid w:val="00D777F0"/>
    <w:rsid w:val="00D77EC5"/>
    <w:rsid w:val="00D8015D"/>
    <w:rsid w:val="00D80731"/>
    <w:rsid w:val="00D80F75"/>
    <w:rsid w:val="00D8154B"/>
    <w:rsid w:val="00D81FE4"/>
    <w:rsid w:val="00D82280"/>
    <w:rsid w:val="00D823B5"/>
    <w:rsid w:val="00D826DC"/>
    <w:rsid w:val="00D8315F"/>
    <w:rsid w:val="00D83295"/>
    <w:rsid w:val="00D83447"/>
    <w:rsid w:val="00D83820"/>
    <w:rsid w:val="00D83DDE"/>
    <w:rsid w:val="00D83ED0"/>
    <w:rsid w:val="00D841A7"/>
    <w:rsid w:val="00D846D3"/>
    <w:rsid w:val="00D848C3"/>
    <w:rsid w:val="00D8496C"/>
    <w:rsid w:val="00D84EEC"/>
    <w:rsid w:val="00D851AE"/>
    <w:rsid w:val="00D854FD"/>
    <w:rsid w:val="00D857F6"/>
    <w:rsid w:val="00D85E08"/>
    <w:rsid w:val="00D863ED"/>
    <w:rsid w:val="00D86546"/>
    <w:rsid w:val="00D8655C"/>
    <w:rsid w:val="00D86799"/>
    <w:rsid w:val="00D867C7"/>
    <w:rsid w:val="00D86C41"/>
    <w:rsid w:val="00D870F0"/>
    <w:rsid w:val="00D878DC"/>
    <w:rsid w:val="00D87BEC"/>
    <w:rsid w:val="00D87CF0"/>
    <w:rsid w:val="00D87FE0"/>
    <w:rsid w:val="00D90100"/>
    <w:rsid w:val="00D9014B"/>
    <w:rsid w:val="00D901BE"/>
    <w:rsid w:val="00D9054E"/>
    <w:rsid w:val="00D90BEE"/>
    <w:rsid w:val="00D912DC"/>
    <w:rsid w:val="00D91BF9"/>
    <w:rsid w:val="00D920C6"/>
    <w:rsid w:val="00D93031"/>
    <w:rsid w:val="00D9313B"/>
    <w:rsid w:val="00D94183"/>
    <w:rsid w:val="00D9463D"/>
    <w:rsid w:val="00D947B7"/>
    <w:rsid w:val="00D9523E"/>
    <w:rsid w:val="00D953BA"/>
    <w:rsid w:val="00D96829"/>
    <w:rsid w:val="00D968CE"/>
    <w:rsid w:val="00D96902"/>
    <w:rsid w:val="00D96BB8"/>
    <w:rsid w:val="00D96F66"/>
    <w:rsid w:val="00D97398"/>
    <w:rsid w:val="00D976B8"/>
    <w:rsid w:val="00D97BAD"/>
    <w:rsid w:val="00D97C29"/>
    <w:rsid w:val="00DA01AD"/>
    <w:rsid w:val="00DA01F6"/>
    <w:rsid w:val="00DA032F"/>
    <w:rsid w:val="00DA0465"/>
    <w:rsid w:val="00DA05E1"/>
    <w:rsid w:val="00DA13C0"/>
    <w:rsid w:val="00DA15B1"/>
    <w:rsid w:val="00DA1639"/>
    <w:rsid w:val="00DA1A72"/>
    <w:rsid w:val="00DA1D93"/>
    <w:rsid w:val="00DA2A49"/>
    <w:rsid w:val="00DA2DD5"/>
    <w:rsid w:val="00DA33EE"/>
    <w:rsid w:val="00DA3638"/>
    <w:rsid w:val="00DA3FC3"/>
    <w:rsid w:val="00DA4CB8"/>
    <w:rsid w:val="00DA52C6"/>
    <w:rsid w:val="00DA5A8C"/>
    <w:rsid w:val="00DA5D6C"/>
    <w:rsid w:val="00DA5F16"/>
    <w:rsid w:val="00DA660C"/>
    <w:rsid w:val="00DA6610"/>
    <w:rsid w:val="00DA667D"/>
    <w:rsid w:val="00DA6FCC"/>
    <w:rsid w:val="00DA71FD"/>
    <w:rsid w:val="00DA7A47"/>
    <w:rsid w:val="00DA7F95"/>
    <w:rsid w:val="00DB0525"/>
    <w:rsid w:val="00DB0CA1"/>
    <w:rsid w:val="00DB0F22"/>
    <w:rsid w:val="00DB15F5"/>
    <w:rsid w:val="00DB1A66"/>
    <w:rsid w:val="00DB1DBD"/>
    <w:rsid w:val="00DB1EEF"/>
    <w:rsid w:val="00DB1F8A"/>
    <w:rsid w:val="00DB3796"/>
    <w:rsid w:val="00DB3C2C"/>
    <w:rsid w:val="00DB5221"/>
    <w:rsid w:val="00DB55F4"/>
    <w:rsid w:val="00DB58D8"/>
    <w:rsid w:val="00DB5BEE"/>
    <w:rsid w:val="00DB5F0E"/>
    <w:rsid w:val="00DB62B5"/>
    <w:rsid w:val="00DB69B9"/>
    <w:rsid w:val="00DB747A"/>
    <w:rsid w:val="00DB7B03"/>
    <w:rsid w:val="00DB7F84"/>
    <w:rsid w:val="00DB7FBE"/>
    <w:rsid w:val="00DC12ED"/>
    <w:rsid w:val="00DC13C9"/>
    <w:rsid w:val="00DC1490"/>
    <w:rsid w:val="00DC18E6"/>
    <w:rsid w:val="00DC20E3"/>
    <w:rsid w:val="00DC2139"/>
    <w:rsid w:val="00DC2C5C"/>
    <w:rsid w:val="00DC3478"/>
    <w:rsid w:val="00DC3AA2"/>
    <w:rsid w:val="00DC3E5B"/>
    <w:rsid w:val="00DC3E82"/>
    <w:rsid w:val="00DC5044"/>
    <w:rsid w:val="00DC659B"/>
    <w:rsid w:val="00DC66D2"/>
    <w:rsid w:val="00DC6D9C"/>
    <w:rsid w:val="00DC7DE5"/>
    <w:rsid w:val="00DC7EDB"/>
    <w:rsid w:val="00DD0091"/>
    <w:rsid w:val="00DD041C"/>
    <w:rsid w:val="00DD172F"/>
    <w:rsid w:val="00DD1751"/>
    <w:rsid w:val="00DD1D0D"/>
    <w:rsid w:val="00DD1FEE"/>
    <w:rsid w:val="00DD294C"/>
    <w:rsid w:val="00DD2CFA"/>
    <w:rsid w:val="00DD33B7"/>
    <w:rsid w:val="00DD3EAB"/>
    <w:rsid w:val="00DD430A"/>
    <w:rsid w:val="00DD43BC"/>
    <w:rsid w:val="00DD521D"/>
    <w:rsid w:val="00DD5629"/>
    <w:rsid w:val="00DD5638"/>
    <w:rsid w:val="00DD5EC7"/>
    <w:rsid w:val="00DD6996"/>
    <w:rsid w:val="00DD7139"/>
    <w:rsid w:val="00DE11E8"/>
    <w:rsid w:val="00DE154C"/>
    <w:rsid w:val="00DE16F6"/>
    <w:rsid w:val="00DE1BAD"/>
    <w:rsid w:val="00DE1F3E"/>
    <w:rsid w:val="00DE2590"/>
    <w:rsid w:val="00DE2AAE"/>
    <w:rsid w:val="00DE2DE9"/>
    <w:rsid w:val="00DE2E1C"/>
    <w:rsid w:val="00DE3140"/>
    <w:rsid w:val="00DE36ED"/>
    <w:rsid w:val="00DE3D20"/>
    <w:rsid w:val="00DE466A"/>
    <w:rsid w:val="00DE4856"/>
    <w:rsid w:val="00DE4B37"/>
    <w:rsid w:val="00DE4E8A"/>
    <w:rsid w:val="00DE50E7"/>
    <w:rsid w:val="00DE5BFE"/>
    <w:rsid w:val="00DE5C06"/>
    <w:rsid w:val="00DE6AC6"/>
    <w:rsid w:val="00DE729A"/>
    <w:rsid w:val="00DE7394"/>
    <w:rsid w:val="00DE7729"/>
    <w:rsid w:val="00DE77F8"/>
    <w:rsid w:val="00DE78AD"/>
    <w:rsid w:val="00DE7A7E"/>
    <w:rsid w:val="00DE7BB5"/>
    <w:rsid w:val="00DE7F9B"/>
    <w:rsid w:val="00DF02F8"/>
    <w:rsid w:val="00DF15BD"/>
    <w:rsid w:val="00DF1C38"/>
    <w:rsid w:val="00DF1CE9"/>
    <w:rsid w:val="00DF22FF"/>
    <w:rsid w:val="00DF26F4"/>
    <w:rsid w:val="00DF292A"/>
    <w:rsid w:val="00DF2CD8"/>
    <w:rsid w:val="00DF491D"/>
    <w:rsid w:val="00DF4DED"/>
    <w:rsid w:val="00DF50F5"/>
    <w:rsid w:val="00DF5117"/>
    <w:rsid w:val="00DF55E8"/>
    <w:rsid w:val="00DF59A2"/>
    <w:rsid w:val="00DF5AC5"/>
    <w:rsid w:val="00DF5C9B"/>
    <w:rsid w:val="00DF5E58"/>
    <w:rsid w:val="00DF603F"/>
    <w:rsid w:val="00DF6091"/>
    <w:rsid w:val="00DF655A"/>
    <w:rsid w:val="00DF6732"/>
    <w:rsid w:val="00DF6862"/>
    <w:rsid w:val="00DF6B19"/>
    <w:rsid w:val="00DF6D36"/>
    <w:rsid w:val="00DF777F"/>
    <w:rsid w:val="00DF7A38"/>
    <w:rsid w:val="00E00290"/>
    <w:rsid w:val="00E00813"/>
    <w:rsid w:val="00E00BAF"/>
    <w:rsid w:val="00E01791"/>
    <w:rsid w:val="00E019A4"/>
    <w:rsid w:val="00E0236C"/>
    <w:rsid w:val="00E02651"/>
    <w:rsid w:val="00E02E7D"/>
    <w:rsid w:val="00E031AA"/>
    <w:rsid w:val="00E031CD"/>
    <w:rsid w:val="00E034F1"/>
    <w:rsid w:val="00E03DF0"/>
    <w:rsid w:val="00E0467E"/>
    <w:rsid w:val="00E04CFA"/>
    <w:rsid w:val="00E057F5"/>
    <w:rsid w:val="00E05D60"/>
    <w:rsid w:val="00E067DD"/>
    <w:rsid w:val="00E06E4C"/>
    <w:rsid w:val="00E07F26"/>
    <w:rsid w:val="00E100AD"/>
    <w:rsid w:val="00E1016F"/>
    <w:rsid w:val="00E10BA2"/>
    <w:rsid w:val="00E10F07"/>
    <w:rsid w:val="00E118DC"/>
    <w:rsid w:val="00E12576"/>
    <w:rsid w:val="00E1257F"/>
    <w:rsid w:val="00E125DD"/>
    <w:rsid w:val="00E1270C"/>
    <w:rsid w:val="00E12FD8"/>
    <w:rsid w:val="00E1490B"/>
    <w:rsid w:val="00E14F09"/>
    <w:rsid w:val="00E15061"/>
    <w:rsid w:val="00E15389"/>
    <w:rsid w:val="00E16605"/>
    <w:rsid w:val="00E169A3"/>
    <w:rsid w:val="00E17012"/>
    <w:rsid w:val="00E17325"/>
    <w:rsid w:val="00E17804"/>
    <w:rsid w:val="00E20023"/>
    <w:rsid w:val="00E20675"/>
    <w:rsid w:val="00E20700"/>
    <w:rsid w:val="00E20767"/>
    <w:rsid w:val="00E2099B"/>
    <w:rsid w:val="00E213AE"/>
    <w:rsid w:val="00E2288C"/>
    <w:rsid w:val="00E22AF4"/>
    <w:rsid w:val="00E240ED"/>
    <w:rsid w:val="00E24349"/>
    <w:rsid w:val="00E24ABE"/>
    <w:rsid w:val="00E24B76"/>
    <w:rsid w:val="00E24BD8"/>
    <w:rsid w:val="00E25B18"/>
    <w:rsid w:val="00E25F82"/>
    <w:rsid w:val="00E261AA"/>
    <w:rsid w:val="00E267E7"/>
    <w:rsid w:val="00E268F1"/>
    <w:rsid w:val="00E26E8A"/>
    <w:rsid w:val="00E270F6"/>
    <w:rsid w:val="00E273EC"/>
    <w:rsid w:val="00E274F9"/>
    <w:rsid w:val="00E276F2"/>
    <w:rsid w:val="00E27A4E"/>
    <w:rsid w:val="00E27D45"/>
    <w:rsid w:val="00E30983"/>
    <w:rsid w:val="00E30A23"/>
    <w:rsid w:val="00E3144C"/>
    <w:rsid w:val="00E3175B"/>
    <w:rsid w:val="00E31DFF"/>
    <w:rsid w:val="00E32385"/>
    <w:rsid w:val="00E3304F"/>
    <w:rsid w:val="00E332C9"/>
    <w:rsid w:val="00E33595"/>
    <w:rsid w:val="00E3372D"/>
    <w:rsid w:val="00E338BF"/>
    <w:rsid w:val="00E3591C"/>
    <w:rsid w:val="00E35FA7"/>
    <w:rsid w:val="00E361BA"/>
    <w:rsid w:val="00E36446"/>
    <w:rsid w:val="00E36AC1"/>
    <w:rsid w:val="00E36C5E"/>
    <w:rsid w:val="00E36CA4"/>
    <w:rsid w:val="00E374AD"/>
    <w:rsid w:val="00E378C6"/>
    <w:rsid w:val="00E400DE"/>
    <w:rsid w:val="00E4048A"/>
    <w:rsid w:val="00E410D5"/>
    <w:rsid w:val="00E4149C"/>
    <w:rsid w:val="00E41FD0"/>
    <w:rsid w:val="00E423E7"/>
    <w:rsid w:val="00E4283D"/>
    <w:rsid w:val="00E42D5E"/>
    <w:rsid w:val="00E42DDD"/>
    <w:rsid w:val="00E42E30"/>
    <w:rsid w:val="00E4353A"/>
    <w:rsid w:val="00E4377C"/>
    <w:rsid w:val="00E43811"/>
    <w:rsid w:val="00E43A70"/>
    <w:rsid w:val="00E43F17"/>
    <w:rsid w:val="00E45070"/>
    <w:rsid w:val="00E4531C"/>
    <w:rsid w:val="00E45951"/>
    <w:rsid w:val="00E45B8E"/>
    <w:rsid w:val="00E45F02"/>
    <w:rsid w:val="00E46781"/>
    <w:rsid w:val="00E47E9C"/>
    <w:rsid w:val="00E47EC8"/>
    <w:rsid w:val="00E50A75"/>
    <w:rsid w:val="00E50A7E"/>
    <w:rsid w:val="00E50A8E"/>
    <w:rsid w:val="00E50D1F"/>
    <w:rsid w:val="00E50E3C"/>
    <w:rsid w:val="00E516BF"/>
    <w:rsid w:val="00E52157"/>
    <w:rsid w:val="00E52458"/>
    <w:rsid w:val="00E5340C"/>
    <w:rsid w:val="00E537CA"/>
    <w:rsid w:val="00E53FFB"/>
    <w:rsid w:val="00E540B3"/>
    <w:rsid w:val="00E540C0"/>
    <w:rsid w:val="00E54C49"/>
    <w:rsid w:val="00E54F89"/>
    <w:rsid w:val="00E5573F"/>
    <w:rsid w:val="00E55C52"/>
    <w:rsid w:val="00E55FE4"/>
    <w:rsid w:val="00E56283"/>
    <w:rsid w:val="00E56F70"/>
    <w:rsid w:val="00E5716E"/>
    <w:rsid w:val="00E57737"/>
    <w:rsid w:val="00E60074"/>
    <w:rsid w:val="00E60A03"/>
    <w:rsid w:val="00E60E9A"/>
    <w:rsid w:val="00E61634"/>
    <w:rsid w:val="00E61E52"/>
    <w:rsid w:val="00E629B6"/>
    <w:rsid w:val="00E629B7"/>
    <w:rsid w:val="00E62F64"/>
    <w:rsid w:val="00E63517"/>
    <w:rsid w:val="00E63ECC"/>
    <w:rsid w:val="00E649B4"/>
    <w:rsid w:val="00E65B1D"/>
    <w:rsid w:val="00E66122"/>
    <w:rsid w:val="00E668B7"/>
    <w:rsid w:val="00E66C8F"/>
    <w:rsid w:val="00E66E06"/>
    <w:rsid w:val="00E6734A"/>
    <w:rsid w:val="00E673BC"/>
    <w:rsid w:val="00E6759A"/>
    <w:rsid w:val="00E67B4E"/>
    <w:rsid w:val="00E67D85"/>
    <w:rsid w:val="00E67F2A"/>
    <w:rsid w:val="00E708F1"/>
    <w:rsid w:val="00E70AE1"/>
    <w:rsid w:val="00E713A3"/>
    <w:rsid w:val="00E71443"/>
    <w:rsid w:val="00E717BE"/>
    <w:rsid w:val="00E71B3A"/>
    <w:rsid w:val="00E71E99"/>
    <w:rsid w:val="00E71E9A"/>
    <w:rsid w:val="00E7324C"/>
    <w:rsid w:val="00E74149"/>
    <w:rsid w:val="00E742C8"/>
    <w:rsid w:val="00E74614"/>
    <w:rsid w:val="00E74830"/>
    <w:rsid w:val="00E74A0D"/>
    <w:rsid w:val="00E74FCB"/>
    <w:rsid w:val="00E75273"/>
    <w:rsid w:val="00E75286"/>
    <w:rsid w:val="00E753C1"/>
    <w:rsid w:val="00E7549D"/>
    <w:rsid w:val="00E75999"/>
    <w:rsid w:val="00E76882"/>
    <w:rsid w:val="00E769C5"/>
    <w:rsid w:val="00E76E95"/>
    <w:rsid w:val="00E7707A"/>
    <w:rsid w:val="00E770CF"/>
    <w:rsid w:val="00E774A3"/>
    <w:rsid w:val="00E77EDA"/>
    <w:rsid w:val="00E8006F"/>
    <w:rsid w:val="00E80E79"/>
    <w:rsid w:val="00E81020"/>
    <w:rsid w:val="00E81098"/>
    <w:rsid w:val="00E8139A"/>
    <w:rsid w:val="00E81791"/>
    <w:rsid w:val="00E81859"/>
    <w:rsid w:val="00E81B44"/>
    <w:rsid w:val="00E82222"/>
    <w:rsid w:val="00E827CD"/>
    <w:rsid w:val="00E83A18"/>
    <w:rsid w:val="00E83D3D"/>
    <w:rsid w:val="00E8412B"/>
    <w:rsid w:val="00E841EA"/>
    <w:rsid w:val="00E84427"/>
    <w:rsid w:val="00E84B74"/>
    <w:rsid w:val="00E85076"/>
    <w:rsid w:val="00E852BA"/>
    <w:rsid w:val="00E85DB0"/>
    <w:rsid w:val="00E86803"/>
    <w:rsid w:val="00E87AAF"/>
    <w:rsid w:val="00E87C15"/>
    <w:rsid w:val="00E87C63"/>
    <w:rsid w:val="00E90027"/>
    <w:rsid w:val="00E9010E"/>
    <w:rsid w:val="00E9052C"/>
    <w:rsid w:val="00E906B6"/>
    <w:rsid w:val="00E9114C"/>
    <w:rsid w:val="00E9141C"/>
    <w:rsid w:val="00E916D3"/>
    <w:rsid w:val="00E91FAA"/>
    <w:rsid w:val="00E92875"/>
    <w:rsid w:val="00E92DD5"/>
    <w:rsid w:val="00E93800"/>
    <w:rsid w:val="00E93B31"/>
    <w:rsid w:val="00E93CC3"/>
    <w:rsid w:val="00E94159"/>
    <w:rsid w:val="00E94436"/>
    <w:rsid w:val="00E9488F"/>
    <w:rsid w:val="00E94A4F"/>
    <w:rsid w:val="00E955C9"/>
    <w:rsid w:val="00E956E6"/>
    <w:rsid w:val="00E9580D"/>
    <w:rsid w:val="00E95A35"/>
    <w:rsid w:val="00E95B91"/>
    <w:rsid w:val="00E95F91"/>
    <w:rsid w:val="00E9624A"/>
    <w:rsid w:val="00E96569"/>
    <w:rsid w:val="00E96737"/>
    <w:rsid w:val="00E96C53"/>
    <w:rsid w:val="00E96CAD"/>
    <w:rsid w:val="00E96EE0"/>
    <w:rsid w:val="00E96F51"/>
    <w:rsid w:val="00E97C21"/>
    <w:rsid w:val="00E97EC4"/>
    <w:rsid w:val="00EA0605"/>
    <w:rsid w:val="00EA0B89"/>
    <w:rsid w:val="00EA0BA1"/>
    <w:rsid w:val="00EA0F53"/>
    <w:rsid w:val="00EA12F1"/>
    <w:rsid w:val="00EA1765"/>
    <w:rsid w:val="00EA1FDE"/>
    <w:rsid w:val="00EA216E"/>
    <w:rsid w:val="00EA21B0"/>
    <w:rsid w:val="00EA3359"/>
    <w:rsid w:val="00EA46AE"/>
    <w:rsid w:val="00EA4777"/>
    <w:rsid w:val="00EA51DF"/>
    <w:rsid w:val="00EA58F5"/>
    <w:rsid w:val="00EA5E8D"/>
    <w:rsid w:val="00EA6565"/>
    <w:rsid w:val="00EA689E"/>
    <w:rsid w:val="00EA6AE7"/>
    <w:rsid w:val="00EA6E33"/>
    <w:rsid w:val="00EA6EDA"/>
    <w:rsid w:val="00EA70A9"/>
    <w:rsid w:val="00EA752B"/>
    <w:rsid w:val="00EA782F"/>
    <w:rsid w:val="00EA79B7"/>
    <w:rsid w:val="00EA7DF9"/>
    <w:rsid w:val="00EB0336"/>
    <w:rsid w:val="00EB161F"/>
    <w:rsid w:val="00EB1C28"/>
    <w:rsid w:val="00EB1CE3"/>
    <w:rsid w:val="00EB2577"/>
    <w:rsid w:val="00EB29BF"/>
    <w:rsid w:val="00EB36B2"/>
    <w:rsid w:val="00EB379D"/>
    <w:rsid w:val="00EB3943"/>
    <w:rsid w:val="00EB41DB"/>
    <w:rsid w:val="00EB48D4"/>
    <w:rsid w:val="00EB4AEA"/>
    <w:rsid w:val="00EB4B3E"/>
    <w:rsid w:val="00EB5371"/>
    <w:rsid w:val="00EB58CA"/>
    <w:rsid w:val="00EB601E"/>
    <w:rsid w:val="00EB6971"/>
    <w:rsid w:val="00EB69AC"/>
    <w:rsid w:val="00EC0209"/>
    <w:rsid w:val="00EC05FF"/>
    <w:rsid w:val="00EC0D13"/>
    <w:rsid w:val="00EC0E4B"/>
    <w:rsid w:val="00EC0F75"/>
    <w:rsid w:val="00EC1277"/>
    <w:rsid w:val="00EC152F"/>
    <w:rsid w:val="00EC2072"/>
    <w:rsid w:val="00EC25FA"/>
    <w:rsid w:val="00EC2DC3"/>
    <w:rsid w:val="00EC3E3B"/>
    <w:rsid w:val="00EC3FA3"/>
    <w:rsid w:val="00EC482E"/>
    <w:rsid w:val="00EC4C49"/>
    <w:rsid w:val="00EC4C90"/>
    <w:rsid w:val="00EC4EA8"/>
    <w:rsid w:val="00EC522A"/>
    <w:rsid w:val="00EC5740"/>
    <w:rsid w:val="00EC58B0"/>
    <w:rsid w:val="00EC58E4"/>
    <w:rsid w:val="00EC5A77"/>
    <w:rsid w:val="00EC5E8B"/>
    <w:rsid w:val="00EC5EC9"/>
    <w:rsid w:val="00EC5EEC"/>
    <w:rsid w:val="00EC5FBB"/>
    <w:rsid w:val="00EC6306"/>
    <w:rsid w:val="00EC6FD9"/>
    <w:rsid w:val="00EC732B"/>
    <w:rsid w:val="00EC7E09"/>
    <w:rsid w:val="00ED02D7"/>
    <w:rsid w:val="00ED0427"/>
    <w:rsid w:val="00ED0470"/>
    <w:rsid w:val="00ED10F1"/>
    <w:rsid w:val="00ED145B"/>
    <w:rsid w:val="00ED1A17"/>
    <w:rsid w:val="00ED1E1E"/>
    <w:rsid w:val="00ED1F48"/>
    <w:rsid w:val="00ED21CD"/>
    <w:rsid w:val="00ED21FE"/>
    <w:rsid w:val="00ED2227"/>
    <w:rsid w:val="00ED23AC"/>
    <w:rsid w:val="00ED2811"/>
    <w:rsid w:val="00ED2A31"/>
    <w:rsid w:val="00ED3AF6"/>
    <w:rsid w:val="00ED4208"/>
    <w:rsid w:val="00ED44F1"/>
    <w:rsid w:val="00ED4761"/>
    <w:rsid w:val="00ED4D8F"/>
    <w:rsid w:val="00ED59A6"/>
    <w:rsid w:val="00ED5FBC"/>
    <w:rsid w:val="00ED6CD3"/>
    <w:rsid w:val="00ED6FDB"/>
    <w:rsid w:val="00ED7C21"/>
    <w:rsid w:val="00EE0015"/>
    <w:rsid w:val="00EE0494"/>
    <w:rsid w:val="00EE0A19"/>
    <w:rsid w:val="00EE0BC0"/>
    <w:rsid w:val="00EE0E1B"/>
    <w:rsid w:val="00EE13A2"/>
    <w:rsid w:val="00EE28BD"/>
    <w:rsid w:val="00EE2BF5"/>
    <w:rsid w:val="00EE2BFD"/>
    <w:rsid w:val="00EE2D60"/>
    <w:rsid w:val="00EE3D14"/>
    <w:rsid w:val="00EE4DF0"/>
    <w:rsid w:val="00EE4FE5"/>
    <w:rsid w:val="00EE503E"/>
    <w:rsid w:val="00EE5D3D"/>
    <w:rsid w:val="00EE5EFB"/>
    <w:rsid w:val="00EE61AE"/>
    <w:rsid w:val="00EE6779"/>
    <w:rsid w:val="00EE6938"/>
    <w:rsid w:val="00EE70D7"/>
    <w:rsid w:val="00EE7166"/>
    <w:rsid w:val="00EE72BD"/>
    <w:rsid w:val="00EE7D4D"/>
    <w:rsid w:val="00EE7E7A"/>
    <w:rsid w:val="00EE7F24"/>
    <w:rsid w:val="00EF00D2"/>
    <w:rsid w:val="00EF044A"/>
    <w:rsid w:val="00EF051F"/>
    <w:rsid w:val="00EF090E"/>
    <w:rsid w:val="00EF0F17"/>
    <w:rsid w:val="00EF10C9"/>
    <w:rsid w:val="00EF127B"/>
    <w:rsid w:val="00EF149F"/>
    <w:rsid w:val="00EF15DF"/>
    <w:rsid w:val="00EF180D"/>
    <w:rsid w:val="00EF246D"/>
    <w:rsid w:val="00EF261A"/>
    <w:rsid w:val="00EF2C32"/>
    <w:rsid w:val="00EF2E50"/>
    <w:rsid w:val="00EF33AF"/>
    <w:rsid w:val="00EF36C5"/>
    <w:rsid w:val="00EF447F"/>
    <w:rsid w:val="00EF4F50"/>
    <w:rsid w:val="00EF5021"/>
    <w:rsid w:val="00EF5675"/>
    <w:rsid w:val="00EF57B1"/>
    <w:rsid w:val="00EF5A77"/>
    <w:rsid w:val="00EF5D1D"/>
    <w:rsid w:val="00EF60F1"/>
    <w:rsid w:val="00EF6D23"/>
    <w:rsid w:val="00EF6E51"/>
    <w:rsid w:val="00EF7064"/>
    <w:rsid w:val="00EF70A5"/>
    <w:rsid w:val="00EF7126"/>
    <w:rsid w:val="00EF77FF"/>
    <w:rsid w:val="00F007AD"/>
    <w:rsid w:val="00F00933"/>
    <w:rsid w:val="00F00BBA"/>
    <w:rsid w:val="00F01318"/>
    <w:rsid w:val="00F01DE5"/>
    <w:rsid w:val="00F02A35"/>
    <w:rsid w:val="00F03233"/>
    <w:rsid w:val="00F037CF"/>
    <w:rsid w:val="00F03825"/>
    <w:rsid w:val="00F045B1"/>
    <w:rsid w:val="00F04611"/>
    <w:rsid w:val="00F04907"/>
    <w:rsid w:val="00F04924"/>
    <w:rsid w:val="00F054B4"/>
    <w:rsid w:val="00F05551"/>
    <w:rsid w:val="00F05B3C"/>
    <w:rsid w:val="00F05B60"/>
    <w:rsid w:val="00F05C54"/>
    <w:rsid w:val="00F060DB"/>
    <w:rsid w:val="00F068DE"/>
    <w:rsid w:val="00F06ADF"/>
    <w:rsid w:val="00F06CD1"/>
    <w:rsid w:val="00F0732D"/>
    <w:rsid w:val="00F0763D"/>
    <w:rsid w:val="00F07D3C"/>
    <w:rsid w:val="00F11204"/>
    <w:rsid w:val="00F1146F"/>
    <w:rsid w:val="00F1243D"/>
    <w:rsid w:val="00F124EE"/>
    <w:rsid w:val="00F12CCB"/>
    <w:rsid w:val="00F138D1"/>
    <w:rsid w:val="00F13C21"/>
    <w:rsid w:val="00F14089"/>
    <w:rsid w:val="00F14183"/>
    <w:rsid w:val="00F142F1"/>
    <w:rsid w:val="00F1437D"/>
    <w:rsid w:val="00F145D0"/>
    <w:rsid w:val="00F14AD2"/>
    <w:rsid w:val="00F163EF"/>
    <w:rsid w:val="00F165A8"/>
    <w:rsid w:val="00F16AC4"/>
    <w:rsid w:val="00F170A3"/>
    <w:rsid w:val="00F201F6"/>
    <w:rsid w:val="00F202DE"/>
    <w:rsid w:val="00F2062A"/>
    <w:rsid w:val="00F209EC"/>
    <w:rsid w:val="00F20F39"/>
    <w:rsid w:val="00F21A95"/>
    <w:rsid w:val="00F21D68"/>
    <w:rsid w:val="00F2276D"/>
    <w:rsid w:val="00F22A1E"/>
    <w:rsid w:val="00F22A4C"/>
    <w:rsid w:val="00F22A94"/>
    <w:rsid w:val="00F22B6E"/>
    <w:rsid w:val="00F23CB8"/>
    <w:rsid w:val="00F25A3C"/>
    <w:rsid w:val="00F25CE4"/>
    <w:rsid w:val="00F25DEA"/>
    <w:rsid w:val="00F265C4"/>
    <w:rsid w:val="00F2700D"/>
    <w:rsid w:val="00F27383"/>
    <w:rsid w:val="00F277E1"/>
    <w:rsid w:val="00F279D3"/>
    <w:rsid w:val="00F30178"/>
    <w:rsid w:val="00F30B5C"/>
    <w:rsid w:val="00F310F0"/>
    <w:rsid w:val="00F3127C"/>
    <w:rsid w:val="00F31925"/>
    <w:rsid w:val="00F31B38"/>
    <w:rsid w:val="00F32048"/>
    <w:rsid w:val="00F32187"/>
    <w:rsid w:val="00F32E71"/>
    <w:rsid w:val="00F32EDD"/>
    <w:rsid w:val="00F342D9"/>
    <w:rsid w:val="00F3456F"/>
    <w:rsid w:val="00F345C3"/>
    <w:rsid w:val="00F34D96"/>
    <w:rsid w:val="00F35682"/>
    <w:rsid w:val="00F3610D"/>
    <w:rsid w:val="00F37574"/>
    <w:rsid w:val="00F40400"/>
    <w:rsid w:val="00F40C2B"/>
    <w:rsid w:val="00F4126E"/>
    <w:rsid w:val="00F41CD1"/>
    <w:rsid w:val="00F41F75"/>
    <w:rsid w:val="00F422FC"/>
    <w:rsid w:val="00F423B4"/>
    <w:rsid w:val="00F4407B"/>
    <w:rsid w:val="00F45154"/>
    <w:rsid w:val="00F4527A"/>
    <w:rsid w:val="00F455EB"/>
    <w:rsid w:val="00F4580E"/>
    <w:rsid w:val="00F45853"/>
    <w:rsid w:val="00F45A9A"/>
    <w:rsid w:val="00F4639E"/>
    <w:rsid w:val="00F4647A"/>
    <w:rsid w:val="00F4663A"/>
    <w:rsid w:val="00F4689D"/>
    <w:rsid w:val="00F46BFF"/>
    <w:rsid w:val="00F46CC2"/>
    <w:rsid w:val="00F47109"/>
    <w:rsid w:val="00F50126"/>
    <w:rsid w:val="00F504BA"/>
    <w:rsid w:val="00F50BFC"/>
    <w:rsid w:val="00F50F47"/>
    <w:rsid w:val="00F51299"/>
    <w:rsid w:val="00F5151C"/>
    <w:rsid w:val="00F51758"/>
    <w:rsid w:val="00F51978"/>
    <w:rsid w:val="00F51C9C"/>
    <w:rsid w:val="00F51F56"/>
    <w:rsid w:val="00F529CB"/>
    <w:rsid w:val="00F52A2E"/>
    <w:rsid w:val="00F52E2A"/>
    <w:rsid w:val="00F53053"/>
    <w:rsid w:val="00F530D3"/>
    <w:rsid w:val="00F53842"/>
    <w:rsid w:val="00F538DD"/>
    <w:rsid w:val="00F53F48"/>
    <w:rsid w:val="00F54271"/>
    <w:rsid w:val="00F5471B"/>
    <w:rsid w:val="00F55927"/>
    <w:rsid w:val="00F55F60"/>
    <w:rsid w:val="00F5675A"/>
    <w:rsid w:val="00F5687D"/>
    <w:rsid w:val="00F56F98"/>
    <w:rsid w:val="00F570D6"/>
    <w:rsid w:val="00F5764A"/>
    <w:rsid w:val="00F60085"/>
    <w:rsid w:val="00F60289"/>
    <w:rsid w:val="00F60507"/>
    <w:rsid w:val="00F60E86"/>
    <w:rsid w:val="00F612C4"/>
    <w:rsid w:val="00F61F47"/>
    <w:rsid w:val="00F62511"/>
    <w:rsid w:val="00F62744"/>
    <w:rsid w:val="00F62789"/>
    <w:rsid w:val="00F62A9E"/>
    <w:rsid w:val="00F62BC5"/>
    <w:rsid w:val="00F63183"/>
    <w:rsid w:val="00F63236"/>
    <w:rsid w:val="00F635C6"/>
    <w:rsid w:val="00F63624"/>
    <w:rsid w:val="00F636A8"/>
    <w:rsid w:val="00F63F1E"/>
    <w:rsid w:val="00F64070"/>
    <w:rsid w:val="00F646DA"/>
    <w:rsid w:val="00F64AA7"/>
    <w:rsid w:val="00F6512E"/>
    <w:rsid w:val="00F65587"/>
    <w:rsid w:val="00F65943"/>
    <w:rsid w:val="00F65953"/>
    <w:rsid w:val="00F66277"/>
    <w:rsid w:val="00F66402"/>
    <w:rsid w:val="00F66410"/>
    <w:rsid w:val="00F665C7"/>
    <w:rsid w:val="00F6673B"/>
    <w:rsid w:val="00F66784"/>
    <w:rsid w:val="00F667A5"/>
    <w:rsid w:val="00F66D85"/>
    <w:rsid w:val="00F66DC9"/>
    <w:rsid w:val="00F66E45"/>
    <w:rsid w:val="00F6750B"/>
    <w:rsid w:val="00F67985"/>
    <w:rsid w:val="00F67F60"/>
    <w:rsid w:val="00F703B1"/>
    <w:rsid w:val="00F70937"/>
    <w:rsid w:val="00F70A25"/>
    <w:rsid w:val="00F721D8"/>
    <w:rsid w:val="00F725EE"/>
    <w:rsid w:val="00F73478"/>
    <w:rsid w:val="00F739A0"/>
    <w:rsid w:val="00F73D6E"/>
    <w:rsid w:val="00F74431"/>
    <w:rsid w:val="00F74501"/>
    <w:rsid w:val="00F74984"/>
    <w:rsid w:val="00F76650"/>
    <w:rsid w:val="00F76761"/>
    <w:rsid w:val="00F776BA"/>
    <w:rsid w:val="00F77792"/>
    <w:rsid w:val="00F77967"/>
    <w:rsid w:val="00F805AD"/>
    <w:rsid w:val="00F805AF"/>
    <w:rsid w:val="00F806D4"/>
    <w:rsid w:val="00F809F6"/>
    <w:rsid w:val="00F81511"/>
    <w:rsid w:val="00F821F4"/>
    <w:rsid w:val="00F822A2"/>
    <w:rsid w:val="00F8293C"/>
    <w:rsid w:val="00F82C18"/>
    <w:rsid w:val="00F8327B"/>
    <w:rsid w:val="00F8328F"/>
    <w:rsid w:val="00F83D40"/>
    <w:rsid w:val="00F84374"/>
    <w:rsid w:val="00F846C4"/>
    <w:rsid w:val="00F84820"/>
    <w:rsid w:val="00F84D34"/>
    <w:rsid w:val="00F84DEF"/>
    <w:rsid w:val="00F85097"/>
    <w:rsid w:val="00F860A5"/>
    <w:rsid w:val="00F8610B"/>
    <w:rsid w:val="00F8643E"/>
    <w:rsid w:val="00F867AF"/>
    <w:rsid w:val="00F867EA"/>
    <w:rsid w:val="00F86A81"/>
    <w:rsid w:val="00F86E22"/>
    <w:rsid w:val="00F86FD8"/>
    <w:rsid w:val="00F873DF"/>
    <w:rsid w:val="00F87947"/>
    <w:rsid w:val="00F9007D"/>
    <w:rsid w:val="00F90150"/>
    <w:rsid w:val="00F903D8"/>
    <w:rsid w:val="00F90444"/>
    <w:rsid w:val="00F9067C"/>
    <w:rsid w:val="00F90953"/>
    <w:rsid w:val="00F90D33"/>
    <w:rsid w:val="00F90F51"/>
    <w:rsid w:val="00F90F92"/>
    <w:rsid w:val="00F915CF"/>
    <w:rsid w:val="00F91867"/>
    <w:rsid w:val="00F919A8"/>
    <w:rsid w:val="00F92133"/>
    <w:rsid w:val="00F9259F"/>
    <w:rsid w:val="00F92E28"/>
    <w:rsid w:val="00F941E3"/>
    <w:rsid w:val="00F9428C"/>
    <w:rsid w:val="00F9511A"/>
    <w:rsid w:val="00F95564"/>
    <w:rsid w:val="00F957ED"/>
    <w:rsid w:val="00F9582D"/>
    <w:rsid w:val="00F9592D"/>
    <w:rsid w:val="00F95B5A"/>
    <w:rsid w:val="00F9675C"/>
    <w:rsid w:val="00F971E7"/>
    <w:rsid w:val="00F9784A"/>
    <w:rsid w:val="00F97B6E"/>
    <w:rsid w:val="00F97DE0"/>
    <w:rsid w:val="00FA031A"/>
    <w:rsid w:val="00FA0660"/>
    <w:rsid w:val="00FA09EB"/>
    <w:rsid w:val="00FA0B51"/>
    <w:rsid w:val="00FA0D39"/>
    <w:rsid w:val="00FA0E0F"/>
    <w:rsid w:val="00FA1532"/>
    <w:rsid w:val="00FA1598"/>
    <w:rsid w:val="00FA171D"/>
    <w:rsid w:val="00FA1744"/>
    <w:rsid w:val="00FA226F"/>
    <w:rsid w:val="00FA30E8"/>
    <w:rsid w:val="00FA3131"/>
    <w:rsid w:val="00FA341B"/>
    <w:rsid w:val="00FA37A6"/>
    <w:rsid w:val="00FA3C95"/>
    <w:rsid w:val="00FA4BA6"/>
    <w:rsid w:val="00FA52AA"/>
    <w:rsid w:val="00FA69E6"/>
    <w:rsid w:val="00FA6A31"/>
    <w:rsid w:val="00FA6CBD"/>
    <w:rsid w:val="00FA7193"/>
    <w:rsid w:val="00FA7C13"/>
    <w:rsid w:val="00FB054D"/>
    <w:rsid w:val="00FB0862"/>
    <w:rsid w:val="00FB0B00"/>
    <w:rsid w:val="00FB0D64"/>
    <w:rsid w:val="00FB0E5E"/>
    <w:rsid w:val="00FB147A"/>
    <w:rsid w:val="00FB14E7"/>
    <w:rsid w:val="00FB198D"/>
    <w:rsid w:val="00FB1B9B"/>
    <w:rsid w:val="00FB1E20"/>
    <w:rsid w:val="00FB2498"/>
    <w:rsid w:val="00FB2505"/>
    <w:rsid w:val="00FB25AC"/>
    <w:rsid w:val="00FB275D"/>
    <w:rsid w:val="00FB2946"/>
    <w:rsid w:val="00FB2DB7"/>
    <w:rsid w:val="00FB2DD0"/>
    <w:rsid w:val="00FB3231"/>
    <w:rsid w:val="00FB34C7"/>
    <w:rsid w:val="00FB361E"/>
    <w:rsid w:val="00FB3751"/>
    <w:rsid w:val="00FB390D"/>
    <w:rsid w:val="00FB39D9"/>
    <w:rsid w:val="00FB46CB"/>
    <w:rsid w:val="00FB492B"/>
    <w:rsid w:val="00FB4B13"/>
    <w:rsid w:val="00FB54C5"/>
    <w:rsid w:val="00FB55C8"/>
    <w:rsid w:val="00FB578B"/>
    <w:rsid w:val="00FB5F57"/>
    <w:rsid w:val="00FB6438"/>
    <w:rsid w:val="00FB6A90"/>
    <w:rsid w:val="00FB751D"/>
    <w:rsid w:val="00FC0046"/>
    <w:rsid w:val="00FC042A"/>
    <w:rsid w:val="00FC0B2B"/>
    <w:rsid w:val="00FC1635"/>
    <w:rsid w:val="00FC1B82"/>
    <w:rsid w:val="00FC1EFF"/>
    <w:rsid w:val="00FC2076"/>
    <w:rsid w:val="00FC2229"/>
    <w:rsid w:val="00FC2670"/>
    <w:rsid w:val="00FC28C4"/>
    <w:rsid w:val="00FC29B2"/>
    <w:rsid w:val="00FC2A03"/>
    <w:rsid w:val="00FC3445"/>
    <w:rsid w:val="00FC3859"/>
    <w:rsid w:val="00FC3993"/>
    <w:rsid w:val="00FC3EAC"/>
    <w:rsid w:val="00FC4052"/>
    <w:rsid w:val="00FC4113"/>
    <w:rsid w:val="00FC42ED"/>
    <w:rsid w:val="00FC471B"/>
    <w:rsid w:val="00FC484B"/>
    <w:rsid w:val="00FC48F0"/>
    <w:rsid w:val="00FC4D36"/>
    <w:rsid w:val="00FC536E"/>
    <w:rsid w:val="00FC583A"/>
    <w:rsid w:val="00FC5B06"/>
    <w:rsid w:val="00FC7336"/>
    <w:rsid w:val="00FC7717"/>
    <w:rsid w:val="00FC789F"/>
    <w:rsid w:val="00FC79FF"/>
    <w:rsid w:val="00FD07B2"/>
    <w:rsid w:val="00FD0958"/>
    <w:rsid w:val="00FD14D9"/>
    <w:rsid w:val="00FD183B"/>
    <w:rsid w:val="00FD1904"/>
    <w:rsid w:val="00FD1A47"/>
    <w:rsid w:val="00FD1BB4"/>
    <w:rsid w:val="00FD1BC1"/>
    <w:rsid w:val="00FD2195"/>
    <w:rsid w:val="00FD2231"/>
    <w:rsid w:val="00FD2270"/>
    <w:rsid w:val="00FD286A"/>
    <w:rsid w:val="00FD2911"/>
    <w:rsid w:val="00FD2A5D"/>
    <w:rsid w:val="00FD2B19"/>
    <w:rsid w:val="00FD2FDA"/>
    <w:rsid w:val="00FD300D"/>
    <w:rsid w:val="00FD369E"/>
    <w:rsid w:val="00FD3C26"/>
    <w:rsid w:val="00FD3F58"/>
    <w:rsid w:val="00FD49D6"/>
    <w:rsid w:val="00FD4CE6"/>
    <w:rsid w:val="00FD5EB1"/>
    <w:rsid w:val="00FD63B3"/>
    <w:rsid w:val="00FD64D0"/>
    <w:rsid w:val="00FD670B"/>
    <w:rsid w:val="00FD6DD1"/>
    <w:rsid w:val="00FD72BD"/>
    <w:rsid w:val="00FD75A6"/>
    <w:rsid w:val="00FD75E2"/>
    <w:rsid w:val="00FD7786"/>
    <w:rsid w:val="00FD78C4"/>
    <w:rsid w:val="00FE2429"/>
    <w:rsid w:val="00FE2549"/>
    <w:rsid w:val="00FE263F"/>
    <w:rsid w:val="00FE2985"/>
    <w:rsid w:val="00FE2A8F"/>
    <w:rsid w:val="00FE2C2A"/>
    <w:rsid w:val="00FE3181"/>
    <w:rsid w:val="00FE38FF"/>
    <w:rsid w:val="00FE3CBC"/>
    <w:rsid w:val="00FE3EDD"/>
    <w:rsid w:val="00FE3F8A"/>
    <w:rsid w:val="00FE5325"/>
    <w:rsid w:val="00FE572B"/>
    <w:rsid w:val="00FE5F38"/>
    <w:rsid w:val="00FE62A6"/>
    <w:rsid w:val="00FE64C1"/>
    <w:rsid w:val="00FE65B5"/>
    <w:rsid w:val="00FE677F"/>
    <w:rsid w:val="00FE734D"/>
    <w:rsid w:val="00FE7500"/>
    <w:rsid w:val="00FE768B"/>
    <w:rsid w:val="00FF032E"/>
    <w:rsid w:val="00FF0AB3"/>
    <w:rsid w:val="00FF0B2F"/>
    <w:rsid w:val="00FF0C41"/>
    <w:rsid w:val="00FF0C90"/>
    <w:rsid w:val="00FF0FC1"/>
    <w:rsid w:val="00FF1204"/>
    <w:rsid w:val="00FF1A51"/>
    <w:rsid w:val="00FF1B22"/>
    <w:rsid w:val="00FF1CBD"/>
    <w:rsid w:val="00FF23E9"/>
    <w:rsid w:val="00FF2494"/>
    <w:rsid w:val="00FF2847"/>
    <w:rsid w:val="00FF322E"/>
    <w:rsid w:val="00FF34E9"/>
    <w:rsid w:val="00FF4150"/>
    <w:rsid w:val="00FF419E"/>
    <w:rsid w:val="00FF5AEA"/>
    <w:rsid w:val="00FF60A0"/>
    <w:rsid w:val="00FF6414"/>
    <w:rsid w:val="00FF6A82"/>
    <w:rsid w:val="00FF73F1"/>
    <w:rsid w:val="00FF76B8"/>
    <w:rsid w:val="00FF7A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C0D"/>
    <w:rPr>
      <w:sz w:val="16"/>
      <w:szCs w:val="16"/>
    </w:rPr>
  </w:style>
  <w:style w:type="paragraph" w:styleId="CommentText">
    <w:name w:val="annotation text"/>
    <w:basedOn w:val="Normal"/>
    <w:link w:val="CommentTextChar"/>
    <w:uiPriority w:val="99"/>
    <w:unhideWhenUsed/>
    <w:rsid w:val="00BF2C0D"/>
    <w:pPr>
      <w:spacing w:line="240" w:lineRule="auto"/>
    </w:pPr>
    <w:rPr>
      <w:sz w:val="20"/>
      <w:szCs w:val="20"/>
    </w:rPr>
  </w:style>
  <w:style w:type="character" w:customStyle="1" w:styleId="CommentTextChar">
    <w:name w:val="Comment Text Char"/>
    <w:basedOn w:val="DefaultParagraphFont"/>
    <w:link w:val="CommentText"/>
    <w:uiPriority w:val="99"/>
    <w:rsid w:val="00BF2C0D"/>
    <w:rPr>
      <w:sz w:val="20"/>
      <w:szCs w:val="20"/>
    </w:rPr>
  </w:style>
  <w:style w:type="character" w:styleId="Hyperlink">
    <w:name w:val="Hyperlink"/>
    <w:basedOn w:val="DefaultParagraphFont"/>
    <w:uiPriority w:val="99"/>
    <w:unhideWhenUsed/>
    <w:rsid w:val="00BF2C0D"/>
    <w:rPr>
      <w:color w:val="0563C1" w:themeColor="hyperlink"/>
      <w:u w:val="single"/>
    </w:rPr>
  </w:style>
  <w:style w:type="paragraph" w:styleId="BalloonText">
    <w:name w:val="Balloon Text"/>
    <w:basedOn w:val="Normal"/>
    <w:link w:val="BalloonTextChar"/>
    <w:uiPriority w:val="99"/>
    <w:semiHidden/>
    <w:unhideWhenUsed/>
    <w:rsid w:val="00BF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0D"/>
    <w:rPr>
      <w:rFonts w:ascii="Segoe UI" w:hAnsi="Segoe UI" w:cs="Segoe UI"/>
      <w:sz w:val="18"/>
      <w:szCs w:val="18"/>
    </w:rPr>
  </w:style>
  <w:style w:type="paragraph" w:styleId="Header">
    <w:name w:val="header"/>
    <w:basedOn w:val="Normal"/>
    <w:link w:val="HeaderChar"/>
    <w:uiPriority w:val="99"/>
    <w:unhideWhenUsed/>
    <w:rsid w:val="00C04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05"/>
  </w:style>
  <w:style w:type="paragraph" w:styleId="Footer">
    <w:name w:val="footer"/>
    <w:basedOn w:val="Normal"/>
    <w:link w:val="FooterChar"/>
    <w:uiPriority w:val="99"/>
    <w:unhideWhenUsed/>
    <w:rsid w:val="00C04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05"/>
  </w:style>
  <w:style w:type="paragraph" w:styleId="CommentSubject">
    <w:name w:val="annotation subject"/>
    <w:basedOn w:val="CommentText"/>
    <w:next w:val="CommentText"/>
    <w:link w:val="CommentSubjectChar"/>
    <w:uiPriority w:val="99"/>
    <w:semiHidden/>
    <w:unhideWhenUsed/>
    <w:rsid w:val="00017560"/>
    <w:rPr>
      <w:b/>
      <w:bCs/>
    </w:rPr>
  </w:style>
  <w:style w:type="character" w:customStyle="1" w:styleId="CommentSubjectChar">
    <w:name w:val="Comment Subject Char"/>
    <w:basedOn w:val="CommentTextChar"/>
    <w:link w:val="CommentSubject"/>
    <w:uiPriority w:val="99"/>
    <w:semiHidden/>
    <w:rsid w:val="00017560"/>
    <w:rPr>
      <w:b/>
      <w:bCs/>
      <w:sz w:val="20"/>
      <w:szCs w:val="20"/>
    </w:rPr>
  </w:style>
  <w:style w:type="paragraph" w:customStyle="1" w:styleId="Normal0">
    <w:name w:val="[Normal]"/>
    <w:rsid w:val="008145D5"/>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E67F2A"/>
    <w:pPr>
      <w:ind w:left="720"/>
      <w:contextualSpacing/>
    </w:pPr>
  </w:style>
  <w:style w:type="paragraph" w:customStyle="1" w:styleId="APAtext">
    <w:name w:val="APA text"/>
    <w:basedOn w:val="Normal"/>
    <w:rsid w:val="00A453EB"/>
    <w:pPr>
      <w:widowControl w:val="0"/>
      <w:spacing w:after="0" w:line="480" w:lineRule="exact"/>
      <w:ind w:firstLine="72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A453EB"/>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453EB"/>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A453EB"/>
    <w:rPr>
      <w:rFonts w:eastAsiaTheme="minorEastAsia"/>
      <w:sz w:val="24"/>
      <w:szCs w:val="24"/>
    </w:rPr>
  </w:style>
  <w:style w:type="character" w:customStyle="1" w:styleId="EndNoteBibliographyChar">
    <w:name w:val="EndNote Bibliography Char"/>
    <w:basedOn w:val="DefaultParagraphFont"/>
    <w:link w:val="EndNoteBibliography"/>
    <w:locked/>
    <w:rsid w:val="00BA00F7"/>
    <w:rPr>
      <w:rFonts w:ascii="Times New Roman" w:eastAsiaTheme="minorEastAsia" w:hAnsi="Times New Roman" w:cs="Times New Roman"/>
      <w:noProof/>
      <w:sz w:val="24"/>
      <w:lang w:val="en-US" w:eastAsia="zh-CN"/>
    </w:rPr>
  </w:style>
  <w:style w:type="paragraph" w:customStyle="1" w:styleId="EndNoteBibliography">
    <w:name w:val="EndNote Bibliography"/>
    <w:basedOn w:val="Normal"/>
    <w:link w:val="EndNoteBibliographyChar"/>
    <w:rsid w:val="00BA00F7"/>
    <w:pPr>
      <w:spacing w:after="200" w:line="480" w:lineRule="auto"/>
    </w:pPr>
    <w:rPr>
      <w:rFonts w:ascii="Times New Roman" w:eastAsiaTheme="minorEastAsia" w:hAnsi="Times New Roman" w:cs="Times New Roman"/>
      <w:noProof/>
      <w:sz w:val="24"/>
      <w:lang w:eastAsia="zh-CN"/>
    </w:rPr>
  </w:style>
  <w:style w:type="character" w:styleId="FollowedHyperlink">
    <w:name w:val="FollowedHyperlink"/>
    <w:basedOn w:val="DefaultParagraphFont"/>
    <w:uiPriority w:val="99"/>
    <w:semiHidden/>
    <w:unhideWhenUsed/>
    <w:rsid w:val="00A9629C"/>
    <w:rPr>
      <w:color w:val="954F72" w:themeColor="followedHyperlink"/>
      <w:u w:val="single"/>
    </w:rPr>
  </w:style>
  <w:style w:type="paragraph" w:styleId="Revision">
    <w:name w:val="Revision"/>
    <w:hidden/>
    <w:uiPriority w:val="99"/>
    <w:semiHidden/>
    <w:rsid w:val="00704756"/>
    <w:pPr>
      <w:spacing w:after="0" w:line="240" w:lineRule="auto"/>
    </w:pPr>
  </w:style>
  <w:style w:type="character" w:customStyle="1" w:styleId="ref-lnk">
    <w:name w:val="ref-lnk"/>
    <w:basedOn w:val="DefaultParagraphFont"/>
    <w:rsid w:val="00CF077B"/>
  </w:style>
  <w:style w:type="character" w:customStyle="1" w:styleId="ref-overlay">
    <w:name w:val="ref-overlay"/>
    <w:basedOn w:val="DefaultParagraphFont"/>
    <w:rsid w:val="00CF077B"/>
  </w:style>
  <w:style w:type="character" w:customStyle="1" w:styleId="hlfld-contribauthor">
    <w:name w:val="hlfld-contribauthor"/>
    <w:basedOn w:val="DefaultParagraphFont"/>
    <w:rsid w:val="00CF077B"/>
  </w:style>
  <w:style w:type="character" w:customStyle="1" w:styleId="nlmgiven-names">
    <w:name w:val="nlm_given-names"/>
    <w:basedOn w:val="DefaultParagraphFont"/>
    <w:rsid w:val="00CF077B"/>
  </w:style>
  <w:style w:type="character" w:customStyle="1" w:styleId="nlmyear">
    <w:name w:val="nlm_year"/>
    <w:basedOn w:val="DefaultParagraphFont"/>
    <w:rsid w:val="00CF077B"/>
  </w:style>
  <w:style w:type="character" w:customStyle="1" w:styleId="nlmarticle-title">
    <w:name w:val="nlm_article-title"/>
    <w:basedOn w:val="DefaultParagraphFont"/>
    <w:rsid w:val="00CF077B"/>
  </w:style>
  <w:style w:type="character" w:customStyle="1" w:styleId="nlmfpage">
    <w:name w:val="nlm_fpage"/>
    <w:basedOn w:val="DefaultParagraphFont"/>
    <w:rsid w:val="00CF077B"/>
  </w:style>
  <w:style w:type="character" w:customStyle="1" w:styleId="nlmlpage">
    <w:name w:val="nlm_lpage"/>
    <w:basedOn w:val="DefaultParagraphFont"/>
    <w:rsid w:val="00CF077B"/>
  </w:style>
  <w:style w:type="character" w:customStyle="1" w:styleId="ref-links">
    <w:name w:val="ref-links"/>
    <w:basedOn w:val="DefaultParagraphFont"/>
    <w:rsid w:val="00CF077B"/>
  </w:style>
  <w:style w:type="character" w:customStyle="1" w:styleId="xlinks-container">
    <w:name w:val="xlinks-container"/>
    <w:basedOn w:val="DefaultParagraphFont"/>
    <w:rsid w:val="00CF077B"/>
  </w:style>
  <w:style w:type="character" w:customStyle="1" w:styleId="googlescholar-container">
    <w:name w:val="googlescholar-container"/>
    <w:basedOn w:val="DefaultParagraphFont"/>
    <w:rsid w:val="00CF077B"/>
  </w:style>
  <w:style w:type="paragraph" w:styleId="FootnoteText">
    <w:name w:val="footnote text"/>
    <w:basedOn w:val="Normal"/>
    <w:link w:val="FootnoteTextChar"/>
    <w:uiPriority w:val="99"/>
    <w:semiHidden/>
    <w:unhideWhenUsed/>
    <w:rsid w:val="00A95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A0"/>
    <w:rPr>
      <w:sz w:val="20"/>
      <w:szCs w:val="20"/>
      <w:lang w:val="en-US"/>
    </w:rPr>
  </w:style>
  <w:style w:type="character" w:styleId="FootnoteReference">
    <w:name w:val="footnote reference"/>
    <w:basedOn w:val="DefaultParagraphFont"/>
    <w:uiPriority w:val="99"/>
    <w:semiHidden/>
    <w:unhideWhenUsed/>
    <w:rsid w:val="00A95DA0"/>
    <w:rPr>
      <w:vertAlign w:val="superscript"/>
    </w:rPr>
  </w:style>
  <w:style w:type="character" w:customStyle="1" w:styleId="text">
    <w:name w:val="text"/>
    <w:basedOn w:val="DefaultParagraphFont"/>
    <w:rsid w:val="00406DC1"/>
  </w:style>
  <w:style w:type="paragraph" w:customStyle="1" w:styleId="level1">
    <w:name w:val="_level1"/>
    <w:rsid w:val="00FA3C9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doi">
    <w:name w:val="doi"/>
    <w:basedOn w:val="DefaultParagraphFont"/>
    <w:rsid w:val="00FA3C95"/>
  </w:style>
  <w:style w:type="character" w:styleId="Emphasis">
    <w:name w:val="Emphasis"/>
    <w:uiPriority w:val="20"/>
    <w:qFormat/>
    <w:rsid w:val="00BE6EEF"/>
    <w:rPr>
      <w:i/>
      <w:iCs/>
    </w:rPr>
  </w:style>
  <w:style w:type="character" w:customStyle="1" w:styleId="UnresolvedMention1">
    <w:name w:val="Unresolved Mention1"/>
    <w:basedOn w:val="DefaultParagraphFont"/>
    <w:uiPriority w:val="99"/>
    <w:semiHidden/>
    <w:unhideWhenUsed/>
    <w:rsid w:val="00AA7150"/>
    <w:rPr>
      <w:color w:val="605E5C"/>
      <w:shd w:val="clear" w:color="auto" w:fill="E1DFDD"/>
    </w:rPr>
  </w:style>
  <w:style w:type="character" w:customStyle="1" w:styleId="UnresolvedMention2">
    <w:name w:val="Unresolved Mention2"/>
    <w:basedOn w:val="DefaultParagraphFont"/>
    <w:uiPriority w:val="99"/>
    <w:semiHidden/>
    <w:unhideWhenUsed/>
    <w:rsid w:val="0058103B"/>
    <w:rPr>
      <w:color w:val="605E5C"/>
      <w:shd w:val="clear" w:color="auto" w:fill="E1DFDD"/>
    </w:rPr>
  </w:style>
  <w:style w:type="character" w:customStyle="1" w:styleId="headertablecelldata">
    <w:name w:val="headertablecelldata"/>
    <w:rsid w:val="00E7707A"/>
  </w:style>
  <w:style w:type="character" w:styleId="UnresolvedMention">
    <w:name w:val="Unresolved Mention"/>
    <w:basedOn w:val="DefaultParagraphFont"/>
    <w:uiPriority w:val="99"/>
    <w:semiHidden/>
    <w:unhideWhenUsed/>
    <w:rsid w:val="00FE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133761151">
      <w:bodyDiv w:val="1"/>
      <w:marLeft w:val="0"/>
      <w:marRight w:val="0"/>
      <w:marTop w:val="0"/>
      <w:marBottom w:val="0"/>
      <w:divBdr>
        <w:top w:val="none" w:sz="0" w:space="0" w:color="auto"/>
        <w:left w:val="none" w:sz="0" w:space="0" w:color="auto"/>
        <w:bottom w:val="none" w:sz="0" w:space="0" w:color="auto"/>
        <w:right w:val="none" w:sz="0" w:space="0" w:color="auto"/>
      </w:divBdr>
    </w:div>
    <w:div w:id="172300687">
      <w:bodyDiv w:val="1"/>
      <w:marLeft w:val="0"/>
      <w:marRight w:val="0"/>
      <w:marTop w:val="0"/>
      <w:marBottom w:val="0"/>
      <w:divBdr>
        <w:top w:val="none" w:sz="0" w:space="0" w:color="auto"/>
        <w:left w:val="none" w:sz="0" w:space="0" w:color="auto"/>
        <w:bottom w:val="none" w:sz="0" w:space="0" w:color="auto"/>
        <w:right w:val="none" w:sz="0" w:space="0" w:color="auto"/>
      </w:divBdr>
    </w:div>
    <w:div w:id="349457818">
      <w:bodyDiv w:val="1"/>
      <w:marLeft w:val="0"/>
      <w:marRight w:val="0"/>
      <w:marTop w:val="0"/>
      <w:marBottom w:val="0"/>
      <w:divBdr>
        <w:top w:val="none" w:sz="0" w:space="0" w:color="auto"/>
        <w:left w:val="none" w:sz="0" w:space="0" w:color="auto"/>
        <w:bottom w:val="none" w:sz="0" w:space="0" w:color="auto"/>
        <w:right w:val="none" w:sz="0" w:space="0" w:color="auto"/>
      </w:divBdr>
    </w:div>
    <w:div w:id="641891364">
      <w:bodyDiv w:val="1"/>
      <w:marLeft w:val="0"/>
      <w:marRight w:val="0"/>
      <w:marTop w:val="0"/>
      <w:marBottom w:val="0"/>
      <w:divBdr>
        <w:top w:val="none" w:sz="0" w:space="0" w:color="auto"/>
        <w:left w:val="none" w:sz="0" w:space="0" w:color="auto"/>
        <w:bottom w:val="none" w:sz="0" w:space="0" w:color="auto"/>
        <w:right w:val="none" w:sz="0" w:space="0" w:color="auto"/>
      </w:divBdr>
    </w:div>
    <w:div w:id="702439770">
      <w:bodyDiv w:val="1"/>
      <w:marLeft w:val="0"/>
      <w:marRight w:val="0"/>
      <w:marTop w:val="0"/>
      <w:marBottom w:val="0"/>
      <w:divBdr>
        <w:top w:val="none" w:sz="0" w:space="0" w:color="auto"/>
        <w:left w:val="none" w:sz="0" w:space="0" w:color="auto"/>
        <w:bottom w:val="none" w:sz="0" w:space="0" w:color="auto"/>
        <w:right w:val="none" w:sz="0" w:space="0" w:color="auto"/>
      </w:divBdr>
      <w:divsChild>
        <w:div w:id="452213396">
          <w:marLeft w:val="0"/>
          <w:marRight w:val="0"/>
          <w:marTop w:val="0"/>
          <w:marBottom w:val="0"/>
          <w:divBdr>
            <w:top w:val="none" w:sz="0" w:space="0" w:color="auto"/>
            <w:left w:val="none" w:sz="0" w:space="0" w:color="auto"/>
            <w:bottom w:val="none" w:sz="0" w:space="0" w:color="auto"/>
            <w:right w:val="none" w:sz="0" w:space="0" w:color="auto"/>
          </w:divBdr>
        </w:div>
      </w:divsChild>
    </w:div>
    <w:div w:id="908464532">
      <w:bodyDiv w:val="1"/>
      <w:marLeft w:val="0"/>
      <w:marRight w:val="0"/>
      <w:marTop w:val="0"/>
      <w:marBottom w:val="0"/>
      <w:divBdr>
        <w:top w:val="none" w:sz="0" w:space="0" w:color="auto"/>
        <w:left w:val="none" w:sz="0" w:space="0" w:color="auto"/>
        <w:bottom w:val="none" w:sz="0" w:space="0" w:color="auto"/>
        <w:right w:val="none" w:sz="0" w:space="0" w:color="auto"/>
      </w:divBdr>
    </w:div>
    <w:div w:id="1255700846">
      <w:bodyDiv w:val="1"/>
      <w:marLeft w:val="0"/>
      <w:marRight w:val="0"/>
      <w:marTop w:val="0"/>
      <w:marBottom w:val="0"/>
      <w:divBdr>
        <w:top w:val="none" w:sz="0" w:space="0" w:color="auto"/>
        <w:left w:val="none" w:sz="0" w:space="0" w:color="auto"/>
        <w:bottom w:val="none" w:sz="0" w:space="0" w:color="auto"/>
        <w:right w:val="none" w:sz="0" w:space="0" w:color="auto"/>
      </w:divBdr>
    </w:div>
    <w:div w:id="1420373477">
      <w:bodyDiv w:val="1"/>
      <w:marLeft w:val="0"/>
      <w:marRight w:val="0"/>
      <w:marTop w:val="0"/>
      <w:marBottom w:val="0"/>
      <w:divBdr>
        <w:top w:val="none" w:sz="0" w:space="0" w:color="auto"/>
        <w:left w:val="none" w:sz="0" w:space="0" w:color="auto"/>
        <w:bottom w:val="none" w:sz="0" w:space="0" w:color="auto"/>
        <w:right w:val="none" w:sz="0" w:space="0" w:color="auto"/>
      </w:divBdr>
      <w:divsChild>
        <w:div w:id="1288777349">
          <w:marLeft w:val="0"/>
          <w:marRight w:val="0"/>
          <w:marTop w:val="0"/>
          <w:marBottom w:val="0"/>
          <w:divBdr>
            <w:top w:val="none" w:sz="0" w:space="0" w:color="auto"/>
            <w:left w:val="none" w:sz="0" w:space="0" w:color="auto"/>
            <w:bottom w:val="none" w:sz="0" w:space="0" w:color="auto"/>
            <w:right w:val="none" w:sz="0" w:space="0" w:color="auto"/>
          </w:divBdr>
        </w:div>
      </w:divsChild>
    </w:div>
    <w:div w:id="1669089574">
      <w:bodyDiv w:val="1"/>
      <w:marLeft w:val="0"/>
      <w:marRight w:val="0"/>
      <w:marTop w:val="0"/>
      <w:marBottom w:val="0"/>
      <w:divBdr>
        <w:top w:val="none" w:sz="0" w:space="0" w:color="auto"/>
        <w:left w:val="none" w:sz="0" w:space="0" w:color="auto"/>
        <w:bottom w:val="none" w:sz="0" w:space="0" w:color="auto"/>
        <w:right w:val="none" w:sz="0" w:space="0" w:color="auto"/>
      </w:divBdr>
    </w:div>
    <w:div w:id="1859537065">
      <w:bodyDiv w:val="1"/>
      <w:marLeft w:val="0"/>
      <w:marRight w:val="0"/>
      <w:marTop w:val="0"/>
      <w:marBottom w:val="0"/>
      <w:divBdr>
        <w:top w:val="none" w:sz="0" w:space="0" w:color="auto"/>
        <w:left w:val="none" w:sz="0" w:space="0" w:color="auto"/>
        <w:bottom w:val="none" w:sz="0" w:space="0" w:color="auto"/>
        <w:right w:val="none" w:sz="0" w:space="0" w:color="auto"/>
      </w:divBdr>
    </w:div>
    <w:div w:id="1863400944">
      <w:bodyDiv w:val="1"/>
      <w:marLeft w:val="0"/>
      <w:marRight w:val="0"/>
      <w:marTop w:val="0"/>
      <w:marBottom w:val="0"/>
      <w:divBdr>
        <w:top w:val="none" w:sz="0" w:space="0" w:color="auto"/>
        <w:left w:val="none" w:sz="0" w:space="0" w:color="auto"/>
        <w:bottom w:val="none" w:sz="0" w:space="0" w:color="auto"/>
        <w:right w:val="none" w:sz="0" w:space="0" w:color="auto"/>
      </w:divBdr>
    </w:div>
    <w:div w:id="1876189104">
      <w:bodyDiv w:val="1"/>
      <w:marLeft w:val="0"/>
      <w:marRight w:val="0"/>
      <w:marTop w:val="0"/>
      <w:marBottom w:val="0"/>
      <w:divBdr>
        <w:top w:val="none" w:sz="0" w:space="0" w:color="auto"/>
        <w:left w:val="none" w:sz="0" w:space="0" w:color="auto"/>
        <w:bottom w:val="none" w:sz="0" w:space="0" w:color="auto"/>
        <w:right w:val="none" w:sz="0" w:space="0" w:color="auto"/>
      </w:divBdr>
    </w:div>
    <w:div w:id="1907717588">
      <w:bodyDiv w:val="1"/>
      <w:marLeft w:val="0"/>
      <w:marRight w:val="0"/>
      <w:marTop w:val="0"/>
      <w:marBottom w:val="0"/>
      <w:divBdr>
        <w:top w:val="none" w:sz="0" w:space="0" w:color="auto"/>
        <w:left w:val="none" w:sz="0" w:space="0" w:color="auto"/>
        <w:bottom w:val="none" w:sz="0" w:space="0" w:color="auto"/>
        <w:right w:val="none" w:sz="0" w:space="0" w:color="auto"/>
      </w:divBdr>
    </w:div>
    <w:div w:id="1935243909">
      <w:bodyDiv w:val="1"/>
      <w:marLeft w:val="0"/>
      <w:marRight w:val="0"/>
      <w:marTop w:val="0"/>
      <w:marBottom w:val="0"/>
      <w:divBdr>
        <w:top w:val="none" w:sz="0" w:space="0" w:color="auto"/>
        <w:left w:val="none" w:sz="0" w:space="0" w:color="auto"/>
        <w:bottom w:val="none" w:sz="0" w:space="0" w:color="auto"/>
        <w:right w:val="none" w:sz="0" w:space="0" w:color="auto"/>
      </w:divBdr>
    </w:div>
    <w:div w:id="1971088643">
      <w:bodyDiv w:val="1"/>
      <w:marLeft w:val="0"/>
      <w:marRight w:val="0"/>
      <w:marTop w:val="0"/>
      <w:marBottom w:val="0"/>
      <w:divBdr>
        <w:top w:val="none" w:sz="0" w:space="0" w:color="auto"/>
        <w:left w:val="none" w:sz="0" w:space="0" w:color="auto"/>
        <w:bottom w:val="none" w:sz="0" w:space="0" w:color="auto"/>
        <w:right w:val="none" w:sz="0" w:space="0" w:color="auto"/>
      </w:divBdr>
    </w:div>
    <w:div w:id="2031486226">
      <w:bodyDiv w:val="1"/>
      <w:marLeft w:val="0"/>
      <w:marRight w:val="0"/>
      <w:marTop w:val="0"/>
      <w:marBottom w:val="0"/>
      <w:divBdr>
        <w:top w:val="none" w:sz="0" w:space="0" w:color="auto"/>
        <w:left w:val="none" w:sz="0" w:space="0" w:color="auto"/>
        <w:bottom w:val="none" w:sz="0" w:space="0" w:color="auto"/>
        <w:right w:val="none" w:sz="0" w:space="0" w:color="auto"/>
      </w:divBdr>
      <w:divsChild>
        <w:div w:id="1359428378">
          <w:marLeft w:val="0"/>
          <w:marRight w:val="0"/>
          <w:marTop w:val="0"/>
          <w:marBottom w:val="0"/>
          <w:divBdr>
            <w:top w:val="none" w:sz="0" w:space="0" w:color="auto"/>
            <w:left w:val="none" w:sz="0" w:space="0" w:color="auto"/>
            <w:bottom w:val="none" w:sz="0" w:space="0" w:color="auto"/>
            <w:right w:val="none" w:sz="0" w:space="0" w:color="auto"/>
          </w:divBdr>
          <w:divsChild>
            <w:div w:id="1223635813">
              <w:marLeft w:val="0"/>
              <w:marRight w:val="0"/>
              <w:marTop w:val="0"/>
              <w:marBottom w:val="0"/>
              <w:divBdr>
                <w:top w:val="none" w:sz="0" w:space="0" w:color="auto"/>
                <w:left w:val="none" w:sz="0" w:space="0" w:color="auto"/>
                <w:bottom w:val="none" w:sz="0" w:space="0" w:color="auto"/>
                <w:right w:val="none" w:sz="0" w:space="0" w:color="auto"/>
              </w:divBdr>
              <w:divsChild>
                <w:div w:id="742948281">
                  <w:marLeft w:val="0"/>
                  <w:marRight w:val="0"/>
                  <w:marTop w:val="0"/>
                  <w:marBottom w:val="0"/>
                  <w:divBdr>
                    <w:top w:val="none" w:sz="0" w:space="0" w:color="auto"/>
                    <w:left w:val="none" w:sz="0" w:space="0" w:color="auto"/>
                    <w:bottom w:val="none" w:sz="0" w:space="0" w:color="auto"/>
                    <w:right w:val="none" w:sz="0" w:space="0" w:color="auto"/>
                  </w:divBdr>
                  <w:divsChild>
                    <w:div w:id="1975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1205-007-9187-2" TargetMode="External"/><Relationship Id="rId21" Type="http://schemas.openxmlformats.org/officeDocument/2006/relationships/hyperlink" Target="https://doi.org/10.1016/j.paid.2016.12.045" TargetMode="External"/><Relationship Id="rId42" Type="http://schemas.openxmlformats.org/officeDocument/2006/relationships/hyperlink" Target="https://doi.org/10.1177/1754073920950455" TargetMode="External"/><Relationship Id="rId47" Type="http://schemas.openxmlformats.org/officeDocument/2006/relationships/hyperlink" Target="https://doi.org/10.1080/0048721X.2017.1333205" TargetMode="External"/><Relationship Id="rId63" Type="http://schemas.openxmlformats.org/officeDocument/2006/relationships/hyperlink" Target="https://doi.org/10.1016/bs.aesp.2014.10.001" TargetMode="External"/><Relationship Id="rId68" Type="http://schemas.openxmlformats.org/officeDocument/2006/relationships/hyperlink" Target="https://www.ncbi.nlm.nih.gov/pubmed/?term=Van%20Cappellen%20P%5BAuthor%5D&amp;cauthor=true&amp;cauthor_uid=23662802" TargetMode="External"/><Relationship Id="rId84" Type="http://schemas.openxmlformats.org/officeDocument/2006/relationships/header" Target="header4.xml"/><Relationship Id="rId89" Type="http://schemas.openxmlformats.org/officeDocument/2006/relationships/image" Target="media/image1.png"/><Relationship Id="rId16" Type="http://schemas.openxmlformats.org/officeDocument/2006/relationships/hyperlink" Target="https://doi.org/10.4276/030802211X13021048723219" TargetMode="External"/><Relationship Id="rId11" Type="http://schemas.openxmlformats.org/officeDocument/2006/relationships/hyperlink" Target="https://doi.org/10.1177/0265407514533770" TargetMode="External"/><Relationship Id="rId32" Type="http://schemas.openxmlformats.org/officeDocument/2006/relationships/hyperlink" Target="https://doi.org/10.1037/a0036790" TargetMode="External"/><Relationship Id="rId37" Type="http://schemas.openxmlformats.org/officeDocument/2006/relationships/hyperlink" Target="https://doi.org/10.1007/s10964-018-0816-7" TargetMode="External"/><Relationship Id="rId53" Type="http://schemas.openxmlformats.org/officeDocument/2006/relationships/hyperlink" Target="https://doi.org/10.1037/a0024292" TargetMode="External"/><Relationship Id="rId58" Type="http://schemas.openxmlformats.org/officeDocument/2006/relationships/hyperlink" Target="https://doi.org/10.1037/gpr0000109" TargetMode="External"/><Relationship Id="rId74" Type="http://schemas.openxmlformats.org/officeDocument/2006/relationships/hyperlink" Target="https://doi.org/10.1002/ejsp.2519" TargetMode="External"/><Relationship Id="rId79" Type="http://schemas.openxmlformats.org/officeDocument/2006/relationships/hyperlink" Target="https://doi.org/10.1111/j.1467-9280.2008.02194.x"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doi.org/10.1016/j.jpainsymman.2009.12.028" TargetMode="External"/><Relationship Id="rId22" Type="http://schemas.openxmlformats.org/officeDocument/2006/relationships/hyperlink" Target="https://doi.org/10.1177/0146167213499187" TargetMode="External"/><Relationship Id="rId27" Type="http://schemas.openxmlformats.org/officeDocument/2006/relationships/hyperlink" Target="https://doi.org/10.1080/10.1002/per.2276" TargetMode="External"/><Relationship Id="rId30" Type="http://schemas.openxmlformats.org/officeDocument/2006/relationships/hyperlink" Target="https://doi.org/10.1037/1040-3590.4.1.26" TargetMode="External"/><Relationship Id="rId35" Type="http://schemas.openxmlformats.org/officeDocument/2006/relationships/hyperlink" Target="https://doi.org/10.1177/01461672211024889" TargetMode="External"/><Relationship Id="rId43" Type="http://schemas.openxmlformats.org/officeDocument/2006/relationships/hyperlink" Target="https://doi.org/10.1111/1467-6494.t01-1-00094" TargetMode="External"/><Relationship Id="rId48" Type="http://schemas.openxmlformats.org/officeDocument/2006/relationships/hyperlink" Target="https://doi.org/10.1080/02699931.2020.1825339" TargetMode="External"/><Relationship Id="rId56" Type="http://schemas.openxmlformats.org/officeDocument/2006/relationships/hyperlink" Target="http://dx.doi.org/10.4102/ve.v33i1.398" TargetMode="External"/><Relationship Id="rId64" Type="http://schemas.openxmlformats.org/officeDocument/2006/relationships/hyperlink" Target="https://doi.org/10.1037/0022-3514.89.6.845" TargetMode="External"/><Relationship Id="rId69" Type="http://schemas.openxmlformats.org/officeDocument/2006/relationships/hyperlink" Target="https://www.ncbi.nlm.nih.gov/pubmed/?term=Saroglou%20V%5BAuthor%5D&amp;cauthor=true&amp;cauthor_uid=23662802" TargetMode="External"/><Relationship Id="rId77" Type="http://schemas.openxmlformats.org/officeDocument/2006/relationships/hyperlink" Target="https://doi.org/10.1111/j.1533-8525.1984.tb00184.x" TargetMode="External"/><Relationship Id="rId8" Type="http://schemas.openxmlformats.org/officeDocument/2006/relationships/hyperlink" Target="https://osf.io/dhx4u/?view_only=c10d57c4dd7045d79d1a91c0a78e871b" TargetMode="External"/><Relationship Id="rId51" Type="http://schemas.openxmlformats.org/officeDocument/2006/relationships/hyperlink" Target="https://doi.org/10.1080/17439760.2013.791715" TargetMode="External"/><Relationship Id="rId72" Type="http://schemas.openxmlformats.org/officeDocument/2006/relationships/hyperlink" Target="https://www.ncbi.nlm.nih.gov/pubmed/?term=Fredrickson%20BL%5BAuthor%5D&amp;cauthor=true&amp;cauthor_uid=23662802" TargetMode="External"/><Relationship Id="rId80" Type="http://schemas.openxmlformats.org/officeDocument/2006/relationships/hyperlink" Target="https://doi.org/10.2307/1387689"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80/15528030.2018.1452832" TargetMode="External"/><Relationship Id="rId17" Type="http://schemas.openxmlformats.org/officeDocument/2006/relationships/hyperlink" Target="https://doi.org/10.2466/pms.1995.80.1.131" TargetMode="External"/><Relationship Id="rId25" Type="http://schemas.openxmlformats.org/officeDocument/2006/relationships/hyperlink" Target="https://doi.org/10.1163/157361209X371492" TargetMode="External"/><Relationship Id="rId33" Type="http://schemas.openxmlformats.org/officeDocument/2006/relationships/hyperlink" Target="https://doi.org/10.1037/emo0000728" TargetMode="External"/><Relationship Id="rId38" Type="http://schemas.openxmlformats.org/officeDocument/2006/relationships/hyperlink" Target="https://doi.org/10.1016/j.jrp.2010.02.006" TargetMode="External"/><Relationship Id="rId46" Type="http://schemas.openxmlformats.org/officeDocument/2006/relationships/hyperlink" Target="https://doi.org/10.1300/J074v15n02_09" TargetMode="External"/><Relationship Id="rId59" Type="http://schemas.openxmlformats.org/officeDocument/2006/relationships/hyperlink" Target="https://doi.org/10.1080/10463283.2019.1630098" TargetMode="External"/><Relationship Id="rId67" Type="http://schemas.openxmlformats.org/officeDocument/2006/relationships/hyperlink" Target="https://doi.org/10.1037/a0035673" TargetMode="External"/><Relationship Id="rId20" Type="http://schemas.openxmlformats.org/officeDocument/2006/relationships/hyperlink" Target="https://doi.org/10.1080/02699931.2018.1458705" TargetMode="External"/><Relationship Id="rId41" Type="http://schemas.openxmlformats.org/officeDocument/2006/relationships/hyperlink" Target="https://doi.org/10.1177/0963721416656354" TargetMode="External"/><Relationship Id="rId54" Type="http://schemas.openxmlformats.org/officeDocument/2006/relationships/hyperlink" Target="https://doi.org/10.1177/1088868309352322" TargetMode="External"/><Relationship Id="rId62" Type="http://schemas.openxmlformats.org/officeDocument/2006/relationships/hyperlink" Target="https://doi.org/10.1002/ejsp.2073" TargetMode="External"/><Relationship Id="rId70" Type="http://schemas.openxmlformats.org/officeDocument/2006/relationships/hyperlink" Target="https://www.ncbi.nlm.nih.gov/pubmed/?term=Iweins%20C%5BAuthor%5D&amp;cauthor=true&amp;cauthor_uid=23662802" TargetMode="External"/><Relationship Id="rId75" Type="http://schemas.openxmlformats.org/officeDocument/2006/relationships/hyperlink" Target="https://doi.org/10.1002/ejsp.2590" TargetMode="External"/><Relationship Id="rId83" Type="http://schemas.openxmlformats.org/officeDocument/2006/relationships/header" Target="header3.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a0019006" TargetMode="External"/><Relationship Id="rId23" Type="http://schemas.openxmlformats.org/officeDocument/2006/relationships/hyperlink" Target="https://doi.org/10.1177/0164027509351476" TargetMode="External"/><Relationship Id="rId28" Type="http://schemas.openxmlformats.org/officeDocument/2006/relationships/hyperlink" Target="https://doi.org/10.1177/0972063413492046" TargetMode="External"/><Relationship Id="rId36" Type="http://schemas.openxmlformats.org/officeDocument/2006/relationships/hyperlink" Target="https://doi.org/10.1080/02699931.2020.1862064" TargetMode="External"/><Relationship Id="rId49" Type="http://schemas.openxmlformats.org/officeDocument/2006/relationships/hyperlink" Target="https://doi.org/10.1080/09658211.2013.876048" TargetMode="External"/><Relationship Id="rId57" Type="http://schemas.openxmlformats.org/officeDocument/2006/relationships/hyperlink" Target="https://doi.org/10.1016/j.tics.2016.01.008" TargetMode="External"/><Relationship Id="rId10" Type="http://schemas.openxmlformats.org/officeDocument/2006/relationships/hyperlink" Target="https://www.lissdata.nl/faq-page/how-are-ethics-and-consent-organized-liss-panel" TargetMode="External"/><Relationship Id="rId31" Type="http://schemas.openxmlformats.org/officeDocument/2006/relationships/hyperlink" Target="https://doi.org/10.1037/a0025167" TargetMode="External"/><Relationship Id="rId44" Type="http://schemas.openxmlformats.org/officeDocument/2006/relationships/hyperlink" Target="https://doi.org/10.1023/A:1026595011371" TargetMode="External"/><Relationship Id="rId52" Type="http://schemas.openxmlformats.org/officeDocument/2006/relationships/hyperlink" Target="https://doi.org/10.1016/j.jesp.2006.11.001" TargetMode="External"/><Relationship Id="rId60" Type="http://schemas.openxmlformats.org/officeDocument/2006/relationships/hyperlink" Target="https://doi.org/10.1016/bs.adms.2019.05.001" TargetMode="External"/><Relationship Id="rId65" Type="http://schemas.openxmlformats.org/officeDocument/2006/relationships/hyperlink" Target="https://doi.org/10.1207/s15327906mbr2502_4" TargetMode="External"/><Relationship Id="rId73" Type="http://schemas.openxmlformats.org/officeDocument/2006/relationships/hyperlink" Target="https://doi.org/10.1080/02699931.2013.787395" TargetMode="External"/><Relationship Id="rId78" Type="http://schemas.openxmlformats.org/officeDocument/2006/relationships/hyperlink" Target="https://doi.org/10.1300/J496v18n02_08" TargetMode="External"/><Relationship Id="rId81" Type="http://schemas.openxmlformats.org/officeDocument/2006/relationships/header" Target="header1.xm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biskas@sheffield.ac.uk" TargetMode="External"/><Relationship Id="rId13" Type="http://schemas.openxmlformats.org/officeDocument/2006/relationships/hyperlink" Target="https://doi.org/10.1109/TAC.1974.1100705" TargetMode="External"/><Relationship Id="rId18" Type="http://schemas.openxmlformats.org/officeDocument/2006/relationships/hyperlink" Target="https://doi.org/10.1037/0033-2909.107.2.238" TargetMode="External"/><Relationship Id="rId39" Type="http://schemas.openxmlformats.org/officeDocument/2006/relationships/hyperlink" Target="https://doi.org/10.1111/jopy.12505" TargetMode="External"/><Relationship Id="rId34" Type="http://schemas.openxmlformats.org/officeDocument/2006/relationships/hyperlink" Target="https://doi.org/10.1300/J079v30n01_03" TargetMode="External"/><Relationship Id="rId50" Type="http://schemas.openxmlformats.org/officeDocument/2006/relationships/hyperlink" Target="https://doi.org/10.1037/1089-2680.7.4.331" TargetMode="External"/><Relationship Id="rId55" Type="http://schemas.openxmlformats.org/officeDocument/2006/relationships/hyperlink" Target="https://doi.org/10.1080/17439760801998737" TargetMode="External"/><Relationship Id="rId76" Type="http://schemas.openxmlformats.org/officeDocument/2006/relationships/hyperlink" Target="https://doi.org/10.1037/0022-3514.91.5.975" TargetMode="External"/><Relationship Id="rId7" Type="http://schemas.openxmlformats.org/officeDocument/2006/relationships/endnotes" Target="endnotes.xml"/><Relationship Id="rId71" Type="http://schemas.openxmlformats.org/officeDocument/2006/relationships/hyperlink" Target="https://www.ncbi.nlm.nih.gov/pubmed/?term=Piovesana%20M%5BAuthor%5D&amp;cauthor=true&amp;cauthor_uid=23662802" TargetMode="External"/><Relationship Id="rId2" Type="http://schemas.openxmlformats.org/officeDocument/2006/relationships/numbering" Target="numbering.xml"/><Relationship Id="rId29" Type="http://schemas.openxmlformats.org/officeDocument/2006/relationships/hyperlink" Target="https://doi.org/10.1037/rel0000103" TargetMode="External"/><Relationship Id="rId24" Type="http://schemas.openxmlformats.org/officeDocument/2006/relationships/hyperlink" Target="https://doi.org/10.1016/j.ijhcs.2015.05.009" TargetMode="External"/><Relationship Id="rId40" Type="http://schemas.openxmlformats.org/officeDocument/2006/relationships/hyperlink" Target="https://doi.org/10.1163/ej.9789004158511.i-301.91" TargetMode="External"/><Relationship Id="rId45" Type="http://schemas.openxmlformats.org/officeDocument/2006/relationships/hyperlink" Target="https://doi.org/10.1177/0095798400026001006" TargetMode="External"/><Relationship Id="rId66" Type="http://schemas.openxmlformats.org/officeDocument/2006/relationships/hyperlink" Target="https://doi.org/10.1177/0146167215596985" TargetMode="External"/><Relationship Id="rId87" Type="http://schemas.openxmlformats.org/officeDocument/2006/relationships/header" Target="header5.xml"/><Relationship Id="rId61" Type="http://schemas.openxmlformats.org/officeDocument/2006/relationships/hyperlink" Target="https://doi.org/10.1037/emo0000136" TargetMode="External"/><Relationship Id="rId82" Type="http://schemas.openxmlformats.org/officeDocument/2006/relationships/header" Target="header2.xml"/><Relationship Id="rId19" Type="http://schemas.openxmlformats.org/officeDocument/2006/relationships/hyperlink" Target="https://doi.org/10.1080/13537903.2013.7508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ssdata.nl/dataarchive/study_units/view/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989D-C978-4F8F-B119-33D43F9F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9044</Words>
  <Characters>51553</Characters>
  <Application>Microsoft Office Word</Application>
  <DocSecurity>0</DocSecurity>
  <Lines>429</Lines>
  <Paragraphs>120</Paragraphs>
  <ScaleCrop>false</ScaleCrop>
  <Manager/>
  <Company/>
  <LinksUpToDate>false</LinksUpToDate>
  <CharactersWithSpaces>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2022-03-18T21:45:00Z</dcterms:created>
  <dcterms:modified xsi:type="dcterms:W3CDTF">2022-06-09T09:42:00Z</dcterms:modified>
</cp:coreProperties>
</file>