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3C34" w14:textId="487D26EA" w:rsidR="009B3A17" w:rsidRPr="00043DCF" w:rsidRDefault="009B3A17">
      <w:pPr>
        <w:spacing w:after="0" w:line="360" w:lineRule="auto"/>
        <w:jc w:val="center"/>
        <w:rPr>
          <w:rFonts w:ascii="Times New Roman" w:eastAsia="Times New Roman" w:hAnsi="Times New Roman" w:cs="Times New Roman"/>
          <w:b/>
          <w:sz w:val="24"/>
          <w:szCs w:val="24"/>
        </w:rPr>
      </w:pPr>
      <w:r w:rsidRPr="00043DCF">
        <w:rPr>
          <w:rFonts w:ascii="Times New Roman" w:eastAsia="Times New Roman" w:hAnsi="Times New Roman" w:cs="Times New Roman"/>
          <w:b/>
          <w:sz w:val="24"/>
          <w:szCs w:val="24"/>
        </w:rPr>
        <w:t xml:space="preserve">Preservice elementary teachers’ </w:t>
      </w:r>
      <w:proofErr w:type="spellStart"/>
      <w:r w:rsidRPr="00043DCF">
        <w:rPr>
          <w:rFonts w:ascii="Times New Roman" w:eastAsia="Times New Roman" w:hAnsi="Times New Roman" w:cs="Times New Roman"/>
          <w:b/>
          <w:sz w:val="24"/>
          <w:szCs w:val="24"/>
        </w:rPr>
        <w:t>socioscientific</w:t>
      </w:r>
      <w:proofErr w:type="spellEnd"/>
      <w:r w:rsidRPr="00043DCF">
        <w:rPr>
          <w:rFonts w:ascii="Times New Roman" w:eastAsia="Times New Roman" w:hAnsi="Times New Roman" w:cs="Times New Roman"/>
          <w:b/>
          <w:sz w:val="24"/>
          <w:szCs w:val="24"/>
        </w:rPr>
        <w:t xml:space="preserve"> reasoning during a decision</w:t>
      </w:r>
      <w:r w:rsidR="00355D49" w:rsidRPr="00043DCF">
        <w:rPr>
          <w:rFonts w:ascii="Times New Roman" w:eastAsia="Times New Roman" w:hAnsi="Times New Roman" w:cs="Times New Roman"/>
          <w:b/>
          <w:sz w:val="24"/>
          <w:szCs w:val="24"/>
        </w:rPr>
        <w:t>-</w:t>
      </w:r>
      <w:r w:rsidRPr="00043DCF">
        <w:rPr>
          <w:rFonts w:ascii="Times New Roman" w:eastAsia="Times New Roman" w:hAnsi="Times New Roman" w:cs="Times New Roman"/>
          <w:b/>
          <w:sz w:val="24"/>
          <w:szCs w:val="24"/>
        </w:rPr>
        <w:t xml:space="preserve">making activity in the context of COVID-19 </w:t>
      </w:r>
    </w:p>
    <w:p w14:paraId="00000002" w14:textId="77777777" w:rsidR="005F0129" w:rsidRPr="00043DCF" w:rsidRDefault="005F0129">
      <w:pPr>
        <w:spacing w:after="0" w:line="360" w:lineRule="auto"/>
        <w:jc w:val="center"/>
        <w:rPr>
          <w:rFonts w:ascii="Times New Roman" w:eastAsia="Times New Roman" w:hAnsi="Times New Roman" w:cs="Times New Roman"/>
          <w:b/>
          <w:sz w:val="24"/>
          <w:szCs w:val="24"/>
        </w:rPr>
      </w:pPr>
    </w:p>
    <w:p w14:paraId="00000003" w14:textId="77777777" w:rsidR="005F0129" w:rsidRPr="00043DCF" w:rsidRDefault="00A3077C">
      <w:pPr>
        <w:spacing w:after="0" w:line="360" w:lineRule="auto"/>
        <w:jc w:val="center"/>
        <w:rPr>
          <w:rFonts w:ascii="Times New Roman" w:eastAsia="Times New Roman" w:hAnsi="Times New Roman" w:cs="Times New Roman"/>
          <w:bCs/>
          <w:sz w:val="24"/>
          <w:szCs w:val="24"/>
        </w:rPr>
      </w:pPr>
      <w:r w:rsidRPr="00043DCF">
        <w:rPr>
          <w:rFonts w:ascii="Times New Roman" w:eastAsia="Times New Roman" w:hAnsi="Times New Roman" w:cs="Times New Roman"/>
          <w:bCs/>
          <w:sz w:val="24"/>
          <w:szCs w:val="24"/>
        </w:rPr>
        <w:t>Abstract</w:t>
      </w:r>
    </w:p>
    <w:p w14:paraId="00000004" w14:textId="6E9F6190" w:rsidR="005F0129" w:rsidRPr="00043DCF" w:rsidRDefault="00D24139">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ongoing </w:t>
      </w:r>
      <w:r w:rsidR="00A3077C" w:rsidRPr="00043DCF">
        <w:rPr>
          <w:rFonts w:ascii="Times New Roman" w:eastAsia="Times New Roman" w:hAnsi="Times New Roman" w:cs="Times New Roman"/>
          <w:sz w:val="24"/>
          <w:szCs w:val="24"/>
        </w:rPr>
        <w:t>COVID-19</w:t>
      </w:r>
      <w:r w:rsidRPr="00043DCF">
        <w:rPr>
          <w:rFonts w:ascii="Times New Roman" w:eastAsia="Times New Roman" w:hAnsi="Times New Roman" w:cs="Times New Roman"/>
          <w:sz w:val="24"/>
          <w:szCs w:val="24"/>
        </w:rPr>
        <w:t xml:space="preserve"> pandemic</w:t>
      </w:r>
      <w:r w:rsidR="00A3077C" w:rsidRPr="00043DCF">
        <w:rPr>
          <w:rFonts w:ascii="Times New Roman" w:eastAsia="Times New Roman" w:hAnsi="Times New Roman" w:cs="Times New Roman"/>
          <w:sz w:val="24"/>
          <w:szCs w:val="24"/>
        </w:rPr>
        <w:t xml:space="preserve"> has highlighted the role of informed decision making in times of crisis </w:t>
      </w:r>
      <w:r w:rsidR="00033A11" w:rsidRPr="00043DCF">
        <w:rPr>
          <w:rFonts w:ascii="Times New Roman" w:eastAsia="Times New Roman" w:hAnsi="Times New Roman" w:cs="Times New Roman"/>
          <w:sz w:val="24"/>
          <w:szCs w:val="24"/>
        </w:rPr>
        <w:t>and</w:t>
      </w:r>
      <w:r w:rsidR="00A3077C" w:rsidRPr="00043DCF">
        <w:rPr>
          <w:rFonts w:ascii="Times New Roman" w:eastAsia="Times New Roman" w:hAnsi="Times New Roman" w:cs="Times New Roman"/>
          <w:sz w:val="24"/>
          <w:szCs w:val="24"/>
        </w:rPr>
        <w:t xml:space="preserve"> the need for equipping teachers with the ability to address </w:t>
      </w:r>
      <w:proofErr w:type="spellStart"/>
      <w:r w:rsidR="00A3077C" w:rsidRPr="00043DCF">
        <w:rPr>
          <w:rFonts w:ascii="Times New Roman" w:eastAsia="Times New Roman" w:hAnsi="Times New Roman" w:cs="Times New Roman"/>
          <w:sz w:val="24"/>
          <w:szCs w:val="24"/>
        </w:rPr>
        <w:t>socioscientific</w:t>
      </w:r>
      <w:proofErr w:type="spellEnd"/>
      <w:r w:rsidR="00A3077C" w:rsidRPr="00043DCF">
        <w:rPr>
          <w:rFonts w:ascii="Times New Roman" w:eastAsia="Times New Roman" w:hAnsi="Times New Roman" w:cs="Times New Roman"/>
          <w:sz w:val="24"/>
          <w:szCs w:val="24"/>
        </w:rPr>
        <w:t xml:space="preserve"> issues in the classroom. In this study, we examine the features of </w:t>
      </w:r>
      <w:proofErr w:type="spellStart"/>
      <w:r w:rsidR="00A3077C" w:rsidRPr="00043DCF">
        <w:rPr>
          <w:rFonts w:ascii="Times New Roman" w:eastAsia="Times New Roman" w:hAnsi="Times New Roman" w:cs="Times New Roman"/>
          <w:sz w:val="24"/>
          <w:szCs w:val="24"/>
        </w:rPr>
        <w:t>socioscientific</w:t>
      </w:r>
      <w:proofErr w:type="spellEnd"/>
      <w:r w:rsidR="00A3077C" w:rsidRPr="00043DCF">
        <w:rPr>
          <w:rFonts w:ascii="Times New Roman" w:eastAsia="Times New Roman" w:hAnsi="Times New Roman" w:cs="Times New Roman"/>
          <w:sz w:val="24"/>
          <w:szCs w:val="24"/>
        </w:rPr>
        <w:t xml:space="preserve"> reasoning</w:t>
      </w:r>
      <w:r w:rsidR="00C77519" w:rsidRPr="00043DCF">
        <w:rPr>
          <w:rFonts w:ascii="Times New Roman" w:eastAsia="Times New Roman" w:hAnsi="Times New Roman" w:cs="Times New Roman"/>
          <w:sz w:val="24"/>
          <w:szCs w:val="24"/>
        </w:rPr>
        <w:t xml:space="preserve"> found</w:t>
      </w:r>
      <w:r w:rsidR="00A3077C" w:rsidRPr="00043DCF">
        <w:rPr>
          <w:rFonts w:ascii="Times New Roman" w:eastAsia="Times New Roman" w:hAnsi="Times New Roman" w:cs="Times New Roman"/>
          <w:sz w:val="24"/>
          <w:szCs w:val="24"/>
        </w:rPr>
        <w:t xml:space="preserve"> </w:t>
      </w:r>
      <w:r w:rsidR="0085765B" w:rsidRPr="00043DCF">
        <w:rPr>
          <w:rFonts w:ascii="Times New Roman" w:eastAsia="Times New Roman" w:hAnsi="Times New Roman" w:cs="Times New Roman"/>
          <w:sz w:val="24"/>
          <w:szCs w:val="24"/>
        </w:rPr>
        <w:t>in</w:t>
      </w:r>
      <w:r w:rsidR="00A3077C" w:rsidRPr="00043DCF">
        <w:rPr>
          <w:rFonts w:ascii="Times New Roman" w:eastAsia="Times New Roman" w:hAnsi="Times New Roman" w:cs="Times New Roman"/>
          <w:sz w:val="24"/>
          <w:szCs w:val="24"/>
        </w:rPr>
        <w:t xml:space="preserve"> preservice elementary teachers</w:t>
      </w:r>
      <w:r w:rsidR="0085765B" w:rsidRPr="00043DCF">
        <w:rPr>
          <w:rFonts w:ascii="Times New Roman" w:eastAsia="Times New Roman" w:hAnsi="Times New Roman" w:cs="Times New Roman"/>
          <w:sz w:val="24"/>
          <w:szCs w:val="24"/>
        </w:rPr>
        <w:t>’ group discussion</w:t>
      </w:r>
      <w:r w:rsidR="00BE3D73" w:rsidRPr="00043DCF">
        <w:rPr>
          <w:rFonts w:ascii="Times New Roman" w:eastAsia="Times New Roman" w:hAnsi="Times New Roman" w:cs="Times New Roman"/>
          <w:sz w:val="24"/>
          <w:szCs w:val="24"/>
        </w:rPr>
        <w:t>s</w:t>
      </w:r>
      <w:r w:rsidR="00A3077C" w:rsidRPr="00043DCF">
        <w:rPr>
          <w:rFonts w:ascii="Times New Roman" w:eastAsia="Times New Roman" w:hAnsi="Times New Roman" w:cs="Times New Roman"/>
          <w:sz w:val="24"/>
          <w:szCs w:val="24"/>
        </w:rPr>
        <w:t xml:space="preserve"> on the issue of school reopening during the pandemic. Using </w:t>
      </w:r>
      <w:proofErr w:type="spellStart"/>
      <w:r w:rsidR="00A3077C" w:rsidRPr="00043DCF">
        <w:rPr>
          <w:rFonts w:ascii="Times New Roman" w:eastAsia="Times New Roman" w:hAnsi="Times New Roman" w:cs="Times New Roman"/>
          <w:sz w:val="24"/>
          <w:szCs w:val="24"/>
        </w:rPr>
        <w:t>socioscientific</w:t>
      </w:r>
      <w:proofErr w:type="spellEnd"/>
      <w:r w:rsidR="00A3077C" w:rsidRPr="00043DCF">
        <w:rPr>
          <w:rFonts w:ascii="Times New Roman" w:eastAsia="Times New Roman" w:hAnsi="Times New Roman" w:cs="Times New Roman"/>
          <w:sz w:val="24"/>
          <w:szCs w:val="24"/>
        </w:rPr>
        <w:t xml:space="preserve"> reasoning and perspective taking</w:t>
      </w:r>
      <w:r w:rsidR="00C77519" w:rsidRPr="00043DCF">
        <w:rPr>
          <w:rFonts w:ascii="Times New Roman" w:eastAsia="Times New Roman" w:hAnsi="Times New Roman" w:cs="Times New Roman"/>
          <w:sz w:val="24"/>
          <w:szCs w:val="24"/>
        </w:rPr>
        <w:t xml:space="preserve"> as theoretical lenses</w:t>
      </w:r>
      <w:r w:rsidR="00A3077C" w:rsidRPr="00043DCF">
        <w:rPr>
          <w:rFonts w:ascii="Times New Roman" w:eastAsia="Times New Roman" w:hAnsi="Times New Roman" w:cs="Times New Roman"/>
          <w:sz w:val="24"/>
          <w:szCs w:val="24"/>
        </w:rPr>
        <w:t xml:space="preserve">, we analyzed how the participants constructed and justified arguments about the issue from </w:t>
      </w:r>
      <w:r w:rsidR="00C77519" w:rsidRPr="00043DCF">
        <w:rPr>
          <w:rFonts w:ascii="Times New Roman" w:eastAsia="Times New Roman" w:hAnsi="Times New Roman" w:cs="Times New Roman"/>
          <w:sz w:val="24"/>
          <w:szCs w:val="24"/>
        </w:rPr>
        <w:t xml:space="preserve">the </w:t>
      </w:r>
      <w:r w:rsidR="00A3077C" w:rsidRPr="00043DCF">
        <w:rPr>
          <w:rFonts w:ascii="Times New Roman" w:eastAsia="Times New Roman" w:hAnsi="Times New Roman" w:cs="Times New Roman"/>
          <w:sz w:val="24"/>
          <w:szCs w:val="24"/>
        </w:rPr>
        <w:t>perspectives</w:t>
      </w:r>
      <w:r w:rsidR="00C77519" w:rsidRPr="00043DCF">
        <w:rPr>
          <w:rFonts w:ascii="Times New Roman" w:eastAsia="Times New Roman" w:hAnsi="Times New Roman" w:cs="Times New Roman"/>
          <w:sz w:val="24"/>
          <w:szCs w:val="24"/>
        </w:rPr>
        <w:t xml:space="preserve"> of three stakeholder groups</w:t>
      </w:r>
      <w:r w:rsidR="00A3077C" w:rsidRPr="00043DCF">
        <w:rPr>
          <w:rFonts w:ascii="Times New Roman" w:eastAsia="Times New Roman" w:hAnsi="Times New Roman" w:cs="Times New Roman"/>
          <w:sz w:val="24"/>
          <w:szCs w:val="24"/>
        </w:rPr>
        <w:t xml:space="preserve">: the Minister of Education, a teacher and a parent. The analysis revealed </w:t>
      </w:r>
      <w:r w:rsidR="00786C9B" w:rsidRPr="00043DCF">
        <w:rPr>
          <w:rFonts w:ascii="Times New Roman" w:eastAsia="Times New Roman" w:hAnsi="Times New Roman" w:cs="Times New Roman"/>
          <w:sz w:val="24"/>
          <w:szCs w:val="24"/>
        </w:rPr>
        <w:t xml:space="preserve">the </w:t>
      </w:r>
      <w:r w:rsidR="00A3077C" w:rsidRPr="00043DCF">
        <w:rPr>
          <w:rFonts w:ascii="Times New Roman" w:eastAsia="Times New Roman" w:hAnsi="Times New Roman" w:cs="Times New Roman"/>
          <w:sz w:val="24"/>
          <w:szCs w:val="24"/>
        </w:rPr>
        <w:t xml:space="preserve">participants’ tendency to reach a premature decision and then cherry-pick evidence supporting the predetermined conclusion. As they examined relevant evidence, they specified their initial claims by adding conditions to make it </w:t>
      </w:r>
      <w:r w:rsidR="00FC7C25" w:rsidRPr="00043DCF">
        <w:rPr>
          <w:rFonts w:ascii="Times New Roman" w:eastAsia="Times New Roman" w:hAnsi="Times New Roman" w:cs="Times New Roman"/>
          <w:sz w:val="24"/>
          <w:szCs w:val="24"/>
        </w:rPr>
        <w:t>less objectionable and more defensible</w:t>
      </w:r>
      <w:r w:rsidR="00A3077C" w:rsidRPr="00043DCF">
        <w:rPr>
          <w:rFonts w:ascii="Times New Roman" w:eastAsia="Times New Roman" w:hAnsi="Times New Roman" w:cs="Times New Roman"/>
          <w:sz w:val="24"/>
          <w:szCs w:val="24"/>
        </w:rPr>
        <w:t xml:space="preserve">. We also illustrate how they used </w:t>
      </w:r>
      <w:r w:rsidR="00C93625" w:rsidRPr="00043DCF">
        <w:rPr>
          <w:rFonts w:ascii="Times New Roman" w:eastAsia="Times New Roman" w:hAnsi="Times New Roman" w:cs="Times New Roman"/>
          <w:sz w:val="24"/>
          <w:szCs w:val="24"/>
        </w:rPr>
        <w:t>two different types of evidence</w:t>
      </w:r>
      <w:r w:rsidR="004047EB" w:rsidRPr="00043DCF">
        <w:rPr>
          <w:rFonts w:ascii="Times New Roman" w:eastAsia="Times New Roman" w:hAnsi="Times New Roman" w:cs="Times New Roman"/>
          <w:sz w:val="24"/>
          <w:szCs w:val="24"/>
        </w:rPr>
        <w:t>,</w:t>
      </w:r>
      <w:r w:rsidR="00C93625" w:rsidRPr="00043DCF">
        <w:rPr>
          <w:rFonts w:ascii="Times New Roman" w:eastAsia="Times New Roman" w:hAnsi="Times New Roman" w:cs="Times New Roman"/>
          <w:sz w:val="24"/>
          <w:szCs w:val="24"/>
        </w:rPr>
        <w:t xml:space="preserve"> </w:t>
      </w:r>
      <w:r w:rsidR="00A3077C" w:rsidRPr="00043DCF">
        <w:rPr>
          <w:rFonts w:ascii="Times New Roman" w:eastAsia="Times New Roman" w:hAnsi="Times New Roman" w:cs="Times New Roman"/>
          <w:sz w:val="24"/>
          <w:szCs w:val="24"/>
        </w:rPr>
        <w:t>mechanistic and epidemiological</w:t>
      </w:r>
      <w:r w:rsidR="004047EB" w:rsidRPr="00043DCF">
        <w:rPr>
          <w:rFonts w:ascii="Times New Roman" w:eastAsia="Times New Roman" w:hAnsi="Times New Roman" w:cs="Times New Roman"/>
          <w:sz w:val="24"/>
          <w:szCs w:val="24"/>
        </w:rPr>
        <w:t>,</w:t>
      </w:r>
      <w:r w:rsidR="00A3077C" w:rsidRPr="00043DCF">
        <w:rPr>
          <w:rFonts w:ascii="Times New Roman" w:eastAsia="Times New Roman" w:hAnsi="Times New Roman" w:cs="Times New Roman"/>
          <w:sz w:val="24"/>
          <w:szCs w:val="24"/>
        </w:rPr>
        <w:t xml:space="preserve"> to support their claims about school reopening, and </w:t>
      </w:r>
      <w:r w:rsidR="00EF343E" w:rsidRPr="00043DCF">
        <w:rPr>
          <w:rFonts w:ascii="Times New Roman" w:eastAsia="Times New Roman" w:hAnsi="Times New Roman" w:cs="Times New Roman"/>
          <w:sz w:val="24"/>
          <w:szCs w:val="24"/>
        </w:rPr>
        <w:t>how</w:t>
      </w:r>
      <w:r w:rsidR="00A3077C" w:rsidRPr="00043DCF">
        <w:rPr>
          <w:rFonts w:ascii="Times New Roman" w:eastAsia="Times New Roman" w:hAnsi="Times New Roman" w:cs="Times New Roman"/>
          <w:sz w:val="24"/>
          <w:szCs w:val="24"/>
        </w:rPr>
        <w:t xml:space="preserve"> perspective taking </w:t>
      </w:r>
      <w:r w:rsidR="00EF343E" w:rsidRPr="00043DCF">
        <w:rPr>
          <w:rFonts w:ascii="Times New Roman" w:eastAsia="Times New Roman" w:hAnsi="Times New Roman" w:cs="Times New Roman"/>
          <w:sz w:val="24"/>
          <w:szCs w:val="24"/>
        </w:rPr>
        <w:t>influenced their reasoning processes</w:t>
      </w:r>
      <w:r w:rsidR="00A3077C" w:rsidRPr="00043DCF">
        <w:rPr>
          <w:rFonts w:ascii="Times New Roman" w:eastAsia="Times New Roman" w:hAnsi="Times New Roman" w:cs="Times New Roman"/>
          <w:sz w:val="24"/>
          <w:szCs w:val="24"/>
        </w:rPr>
        <w:t xml:space="preserve">. Based on these findings, we discuss the potential of the perspective-based approach for supporting elementary teachers’ decision making about </w:t>
      </w:r>
      <w:proofErr w:type="spellStart"/>
      <w:r w:rsidR="00A3077C" w:rsidRPr="00043DCF">
        <w:rPr>
          <w:rFonts w:ascii="Times New Roman" w:eastAsia="Times New Roman" w:hAnsi="Times New Roman" w:cs="Times New Roman"/>
          <w:sz w:val="24"/>
          <w:szCs w:val="24"/>
        </w:rPr>
        <w:t>socioscientific</w:t>
      </w:r>
      <w:proofErr w:type="spellEnd"/>
      <w:r w:rsidR="00A3077C" w:rsidRPr="00043DCF">
        <w:rPr>
          <w:rFonts w:ascii="Times New Roman" w:eastAsia="Times New Roman" w:hAnsi="Times New Roman" w:cs="Times New Roman"/>
          <w:sz w:val="24"/>
          <w:szCs w:val="24"/>
        </w:rPr>
        <w:t xml:space="preserve"> issues.</w:t>
      </w:r>
    </w:p>
    <w:p w14:paraId="00000005" w14:textId="77777777" w:rsidR="005F0129" w:rsidRPr="00043DCF" w:rsidRDefault="005F0129">
      <w:pPr>
        <w:spacing w:after="0" w:line="360" w:lineRule="auto"/>
        <w:rPr>
          <w:rFonts w:ascii="Times New Roman" w:eastAsia="Times New Roman" w:hAnsi="Times New Roman" w:cs="Times New Roman"/>
          <w:b/>
          <w:sz w:val="24"/>
          <w:szCs w:val="24"/>
        </w:rPr>
      </w:pPr>
    </w:p>
    <w:p w14:paraId="00000006" w14:textId="7777777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b/>
          <w:sz w:val="24"/>
          <w:szCs w:val="24"/>
        </w:rPr>
        <w:t>Keywords</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perspective taking, decision making, COVID-19</w:t>
      </w:r>
    </w:p>
    <w:p w14:paraId="00000007" w14:textId="77777777" w:rsidR="005F0129" w:rsidRPr="00043DCF" w:rsidRDefault="005F0129">
      <w:pPr>
        <w:spacing w:line="360" w:lineRule="auto"/>
        <w:rPr>
          <w:rFonts w:ascii="Times New Roman" w:eastAsia="Times New Roman" w:hAnsi="Times New Roman" w:cs="Times New Roman"/>
          <w:sz w:val="24"/>
          <w:szCs w:val="24"/>
        </w:rPr>
      </w:pPr>
    </w:p>
    <w:p w14:paraId="00000008" w14:textId="77777777" w:rsidR="005F0129" w:rsidRPr="00043DCF" w:rsidRDefault="00A3077C">
      <w:pPr>
        <w:pStyle w:val="Heading1"/>
        <w:ind w:left="432" w:hanging="432"/>
      </w:pPr>
      <w:r w:rsidRPr="00043DCF">
        <w:t>Introduction</w:t>
      </w:r>
    </w:p>
    <w:p w14:paraId="00000009" w14:textId="01BAB49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w:t>
      </w:r>
      <w:r w:rsidR="007913AA" w:rsidRPr="00043DCF">
        <w:rPr>
          <w:rFonts w:ascii="Times New Roman" w:eastAsia="Times New Roman" w:hAnsi="Times New Roman" w:cs="Times New Roman"/>
          <w:sz w:val="24"/>
          <w:szCs w:val="24"/>
        </w:rPr>
        <w:t xml:space="preserve">COVID-19 pandemic </w:t>
      </w:r>
      <w:r w:rsidRPr="00043DCF">
        <w:rPr>
          <w:rFonts w:ascii="Times New Roman" w:eastAsia="Times New Roman" w:hAnsi="Times New Roman" w:cs="Times New Roman"/>
          <w:sz w:val="24"/>
          <w:szCs w:val="24"/>
        </w:rPr>
        <w:t xml:space="preserve">has impacted education in </w:t>
      </w:r>
      <w:r w:rsidR="00061F65" w:rsidRPr="00043DCF">
        <w:rPr>
          <w:rFonts w:ascii="Times New Roman" w:eastAsia="Times New Roman" w:hAnsi="Times New Roman" w:cs="Times New Roman"/>
          <w:sz w:val="24"/>
          <w:szCs w:val="24"/>
        </w:rPr>
        <w:t xml:space="preserve">myriad </w:t>
      </w:r>
      <w:r w:rsidRPr="00043DCF">
        <w:rPr>
          <w:rFonts w:ascii="Times New Roman" w:eastAsia="Times New Roman" w:hAnsi="Times New Roman" w:cs="Times New Roman"/>
          <w:sz w:val="24"/>
          <w:szCs w:val="24"/>
        </w:rPr>
        <w:t>ways</w:t>
      </w:r>
      <w:r w:rsidR="00296E19" w:rsidRPr="00043DCF">
        <w:rPr>
          <w:rFonts w:ascii="Times New Roman" w:eastAsia="Times New Roman" w:hAnsi="Times New Roman" w:cs="Times New Roman"/>
          <w:sz w:val="24"/>
          <w:szCs w:val="24"/>
        </w:rPr>
        <w:t xml:space="preserve">, from the immediate effects such as </w:t>
      </w:r>
      <w:r w:rsidR="00673968" w:rsidRPr="00043DCF">
        <w:rPr>
          <w:rFonts w:ascii="Times New Roman" w:eastAsia="Times New Roman" w:hAnsi="Times New Roman" w:cs="Times New Roman"/>
          <w:sz w:val="24"/>
          <w:szCs w:val="24"/>
        </w:rPr>
        <w:t xml:space="preserve">changes in teacher practices following </w:t>
      </w:r>
      <w:r w:rsidR="00296E19" w:rsidRPr="00043DCF">
        <w:rPr>
          <w:rFonts w:ascii="Times New Roman" w:eastAsia="Times New Roman" w:hAnsi="Times New Roman" w:cs="Times New Roman"/>
          <w:sz w:val="24"/>
          <w:szCs w:val="24"/>
        </w:rPr>
        <w:t>the transition to online learning</w:t>
      </w:r>
      <w:r w:rsidR="00673968" w:rsidRPr="00043DCF">
        <w:rPr>
          <w:rFonts w:ascii="Times New Roman" w:eastAsia="Times New Roman" w:hAnsi="Times New Roman" w:cs="Times New Roman"/>
          <w:sz w:val="24"/>
          <w:szCs w:val="24"/>
        </w:rPr>
        <w:t xml:space="preserve"> (Carrillo and Flores, 2020)</w:t>
      </w:r>
      <w:r w:rsidR="00296E19" w:rsidRPr="00043DCF">
        <w:rPr>
          <w:rFonts w:ascii="Times New Roman" w:eastAsia="Times New Roman" w:hAnsi="Times New Roman" w:cs="Times New Roman"/>
          <w:sz w:val="24"/>
          <w:szCs w:val="24"/>
        </w:rPr>
        <w:t xml:space="preserve"> to the long-term effects such as the decrease in teacher retention rates due to the economic uncertainty (</w:t>
      </w:r>
      <w:proofErr w:type="spellStart"/>
      <w:r w:rsidR="00296E19" w:rsidRPr="00043DCF">
        <w:rPr>
          <w:rFonts w:ascii="Times New Roman" w:eastAsia="Times New Roman" w:hAnsi="Times New Roman" w:cs="Times New Roman"/>
          <w:sz w:val="24"/>
          <w:szCs w:val="24"/>
        </w:rPr>
        <w:t>Hannay</w:t>
      </w:r>
      <w:proofErr w:type="spellEnd"/>
      <w:r w:rsidR="00296E19" w:rsidRPr="00043DCF">
        <w:rPr>
          <w:rFonts w:ascii="Times New Roman" w:eastAsia="Times New Roman" w:hAnsi="Times New Roman" w:cs="Times New Roman"/>
          <w:sz w:val="24"/>
          <w:szCs w:val="24"/>
        </w:rPr>
        <w:t xml:space="preserve"> et al., 2020)</w:t>
      </w:r>
      <w:r w:rsidRPr="00043DCF">
        <w:rPr>
          <w:rFonts w:ascii="Times New Roman" w:eastAsia="Times New Roman" w:hAnsi="Times New Roman" w:cs="Times New Roman"/>
          <w:sz w:val="24"/>
          <w:szCs w:val="24"/>
        </w:rPr>
        <w:t xml:space="preserve">. As the virus rapidly spread to the world, </w:t>
      </w:r>
      <w:r w:rsidR="000C5F2E" w:rsidRPr="00043DCF">
        <w:rPr>
          <w:rFonts w:ascii="Times New Roman" w:eastAsia="Times New Roman" w:hAnsi="Times New Roman" w:cs="Times New Roman"/>
          <w:sz w:val="24"/>
          <w:szCs w:val="24"/>
        </w:rPr>
        <w:t xml:space="preserve">governments and international health authorities such as the World Health Organization were </w:t>
      </w:r>
      <w:r w:rsidRPr="00043DCF">
        <w:rPr>
          <w:rFonts w:ascii="Times New Roman" w:eastAsia="Times New Roman" w:hAnsi="Times New Roman" w:cs="Times New Roman"/>
          <w:sz w:val="24"/>
          <w:szCs w:val="24"/>
        </w:rPr>
        <w:t>charged with two main tasks: first, to investigate the disease</w:t>
      </w:r>
      <w:r w:rsidR="00F95AA9" w:rsidRPr="00043DCF">
        <w:rPr>
          <w:rFonts w:ascii="Times New Roman" w:eastAsia="Times New Roman" w:hAnsi="Times New Roman" w:cs="Times New Roman"/>
          <w:sz w:val="24"/>
          <w:szCs w:val="24"/>
        </w:rPr>
        <w:t xml:space="preserve"> scientifically</w:t>
      </w:r>
      <w:r w:rsidRPr="00043DCF">
        <w:rPr>
          <w:rFonts w:ascii="Times New Roman" w:eastAsia="Times New Roman" w:hAnsi="Times New Roman" w:cs="Times New Roman"/>
          <w:sz w:val="24"/>
          <w:szCs w:val="24"/>
        </w:rPr>
        <w:t xml:space="preserve">, and second, to manage and control the crisis by various social and political measures. One characteristic of science that </w:t>
      </w:r>
      <w:r w:rsidR="00664854" w:rsidRPr="00043DCF">
        <w:rPr>
          <w:rFonts w:ascii="Times New Roman" w:eastAsia="Times New Roman" w:hAnsi="Times New Roman" w:cs="Times New Roman"/>
          <w:sz w:val="24"/>
          <w:szCs w:val="24"/>
        </w:rPr>
        <w:t>stands</w:t>
      </w:r>
      <w:r w:rsidRPr="00043DCF">
        <w:rPr>
          <w:rFonts w:ascii="Times New Roman" w:eastAsia="Times New Roman" w:hAnsi="Times New Roman" w:cs="Times New Roman"/>
          <w:sz w:val="24"/>
          <w:szCs w:val="24"/>
        </w:rPr>
        <w:t xml:space="preserve"> out in this time of crisis is that we </w:t>
      </w:r>
      <w:r w:rsidR="00F30FBE" w:rsidRPr="00043DCF">
        <w:rPr>
          <w:rFonts w:ascii="Times New Roman" w:eastAsia="Times New Roman" w:hAnsi="Times New Roman" w:cs="Times New Roman"/>
          <w:sz w:val="24"/>
          <w:szCs w:val="24"/>
        </w:rPr>
        <w:t>do not have</w:t>
      </w:r>
      <w:r w:rsidRPr="00043DCF">
        <w:rPr>
          <w:rFonts w:ascii="Times New Roman" w:eastAsia="Times New Roman" w:hAnsi="Times New Roman" w:cs="Times New Roman"/>
          <w:sz w:val="24"/>
          <w:szCs w:val="24"/>
        </w:rPr>
        <w:t xml:space="preserve"> empirical knowledge base </w:t>
      </w:r>
      <w:r w:rsidR="00F30FBE" w:rsidRPr="00043DCF">
        <w:rPr>
          <w:rFonts w:ascii="Times New Roman" w:eastAsia="Times New Roman" w:hAnsi="Times New Roman" w:cs="Times New Roman"/>
          <w:sz w:val="24"/>
          <w:szCs w:val="24"/>
        </w:rPr>
        <w:lastRenderedPageBreak/>
        <w:t xml:space="preserve">that is </w:t>
      </w:r>
      <w:r w:rsidR="00422957" w:rsidRPr="00043DCF">
        <w:rPr>
          <w:rFonts w:ascii="Times New Roman" w:eastAsia="Times New Roman" w:hAnsi="Times New Roman" w:cs="Times New Roman"/>
          <w:sz w:val="24"/>
          <w:szCs w:val="24"/>
        </w:rPr>
        <w:t>sufficient for</w:t>
      </w:r>
      <w:r w:rsidRPr="00043DCF">
        <w:rPr>
          <w:rFonts w:ascii="Times New Roman" w:eastAsia="Times New Roman" w:hAnsi="Times New Roman" w:cs="Times New Roman"/>
          <w:sz w:val="24"/>
          <w:szCs w:val="24"/>
        </w:rPr>
        <w:t xml:space="preserve"> </w:t>
      </w:r>
      <w:r w:rsidR="00422957" w:rsidRPr="00043DCF">
        <w:rPr>
          <w:rFonts w:ascii="Times New Roman" w:eastAsia="Times New Roman" w:hAnsi="Times New Roman" w:cs="Times New Roman"/>
          <w:sz w:val="24"/>
          <w:szCs w:val="24"/>
        </w:rPr>
        <w:t xml:space="preserve">making </w:t>
      </w:r>
      <w:r w:rsidRPr="00043DCF">
        <w:rPr>
          <w:rFonts w:ascii="Times New Roman" w:eastAsia="Times New Roman" w:hAnsi="Times New Roman" w:cs="Times New Roman"/>
          <w:sz w:val="24"/>
          <w:szCs w:val="24"/>
        </w:rPr>
        <w:t xml:space="preserve">decisions about </w:t>
      </w:r>
      <w:r w:rsidR="00627526" w:rsidRPr="00043DCF">
        <w:rPr>
          <w:rFonts w:ascii="Times New Roman" w:eastAsia="Times New Roman" w:hAnsi="Times New Roman" w:cs="Times New Roman"/>
          <w:sz w:val="24"/>
          <w:szCs w:val="24"/>
        </w:rPr>
        <w:t xml:space="preserve">the </w:t>
      </w:r>
      <w:r w:rsidRPr="00043DCF">
        <w:rPr>
          <w:rFonts w:ascii="Times New Roman" w:eastAsia="Times New Roman" w:hAnsi="Times New Roman" w:cs="Times New Roman"/>
          <w:sz w:val="24"/>
          <w:szCs w:val="24"/>
        </w:rPr>
        <w:t xml:space="preserve">actions to be taken. It needed some time from the start of the outbreak for scientists to be able to produce </w:t>
      </w:r>
      <w:r w:rsidR="00765985" w:rsidRPr="00043DCF">
        <w:rPr>
          <w:rFonts w:ascii="Times New Roman" w:eastAsia="Times New Roman" w:hAnsi="Times New Roman" w:cs="Times New Roman"/>
          <w:sz w:val="24"/>
          <w:szCs w:val="24"/>
        </w:rPr>
        <w:t xml:space="preserve">any </w:t>
      </w:r>
      <w:r w:rsidR="00627526" w:rsidRPr="00043DCF">
        <w:rPr>
          <w:rFonts w:ascii="Times New Roman" w:eastAsia="Times New Roman" w:hAnsi="Times New Roman" w:cs="Times New Roman"/>
          <w:sz w:val="24"/>
          <w:szCs w:val="24"/>
        </w:rPr>
        <w:t xml:space="preserve">evidence (e.g., </w:t>
      </w:r>
      <w:r w:rsidR="00627526" w:rsidRPr="00043DCF">
        <w:rPr>
          <w:rFonts w:ascii="Times New Roman" w:eastAsiaTheme="minorEastAsia" w:hAnsi="Times New Roman" w:cs="Times New Roman"/>
          <w:sz w:val="24"/>
          <w:szCs w:val="24"/>
        </w:rPr>
        <w:t xml:space="preserve">the effectiveness of face covering, social distancing, and antiviral medications) </w:t>
      </w:r>
      <w:r w:rsidRPr="00043DCF">
        <w:rPr>
          <w:rFonts w:ascii="Times New Roman" w:eastAsia="Times New Roman" w:hAnsi="Times New Roman" w:cs="Times New Roman"/>
          <w:sz w:val="24"/>
          <w:szCs w:val="24"/>
        </w:rPr>
        <w:t xml:space="preserve">that can inform policy decisions. </w:t>
      </w:r>
      <w:r w:rsidR="00627526" w:rsidRPr="00043DCF">
        <w:rPr>
          <w:rFonts w:ascii="Times New Roman" w:eastAsia="Times New Roman" w:hAnsi="Times New Roman" w:cs="Times New Roman"/>
          <w:sz w:val="24"/>
          <w:szCs w:val="24"/>
        </w:rPr>
        <w:t>S</w:t>
      </w:r>
      <w:r w:rsidRPr="00043DCF">
        <w:rPr>
          <w:rFonts w:ascii="Times New Roman" w:eastAsia="Times New Roman" w:hAnsi="Times New Roman" w:cs="Times New Roman"/>
          <w:sz w:val="24"/>
          <w:szCs w:val="24"/>
        </w:rPr>
        <w:t>cience</w:t>
      </w:r>
      <w:r w:rsidR="00627526" w:rsidRPr="00043DCF">
        <w:rPr>
          <w:rFonts w:ascii="Times New Roman" w:eastAsia="Times New Roman" w:hAnsi="Times New Roman" w:cs="Times New Roman"/>
          <w:sz w:val="24"/>
          <w:szCs w:val="24"/>
        </w:rPr>
        <w:t>-in-the-making</w:t>
      </w:r>
      <w:r w:rsidRPr="00043DCF">
        <w:rPr>
          <w:rFonts w:ascii="Times New Roman" w:eastAsia="Times New Roman" w:hAnsi="Times New Roman" w:cs="Times New Roman"/>
          <w:sz w:val="24"/>
          <w:szCs w:val="24"/>
        </w:rPr>
        <w:t xml:space="preserve"> in times of crisis is </w:t>
      </w:r>
      <w:r w:rsidR="00F95AA9" w:rsidRPr="00043DCF">
        <w:rPr>
          <w:rFonts w:ascii="Times New Roman" w:eastAsia="Times New Roman" w:hAnsi="Times New Roman" w:cs="Times New Roman"/>
          <w:sz w:val="24"/>
          <w:szCs w:val="24"/>
        </w:rPr>
        <w:t>distinct from</w:t>
      </w:r>
      <w:r w:rsidRPr="00043DCF">
        <w:rPr>
          <w:rFonts w:ascii="Times New Roman" w:eastAsia="Times New Roman" w:hAnsi="Times New Roman" w:cs="Times New Roman"/>
          <w:sz w:val="24"/>
          <w:szCs w:val="24"/>
        </w:rPr>
        <w:t xml:space="preserve"> the image of science as we normally know it (</w:t>
      </w:r>
      <w:proofErr w:type="spellStart"/>
      <w:r w:rsidRPr="00043DCF">
        <w:rPr>
          <w:rFonts w:ascii="Times New Roman" w:eastAsia="Times New Roman" w:hAnsi="Times New Roman" w:cs="Times New Roman"/>
          <w:sz w:val="24"/>
          <w:szCs w:val="24"/>
        </w:rPr>
        <w:t>Funtowicz</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Revetz</w:t>
      </w:r>
      <w:proofErr w:type="spellEnd"/>
      <w:r w:rsidRPr="00043DCF">
        <w:rPr>
          <w:rFonts w:ascii="Times New Roman" w:eastAsia="Times New Roman" w:hAnsi="Times New Roman" w:cs="Times New Roman"/>
          <w:sz w:val="24"/>
          <w:szCs w:val="24"/>
        </w:rPr>
        <w:t xml:space="preserve">, 1993). As </w:t>
      </w:r>
      <w:proofErr w:type="spellStart"/>
      <w:r w:rsidRPr="00043DCF">
        <w:rPr>
          <w:rFonts w:ascii="Times New Roman" w:eastAsia="Times New Roman" w:hAnsi="Times New Roman" w:cs="Times New Roman"/>
          <w:sz w:val="24"/>
          <w:szCs w:val="24"/>
        </w:rPr>
        <w:t>Funtowicz</w:t>
      </w:r>
      <w:proofErr w:type="spellEnd"/>
      <w:r w:rsidRPr="00043DCF">
        <w:rPr>
          <w:rFonts w:ascii="Times New Roman" w:eastAsia="Times New Roman" w:hAnsi="Times New Roman" w:cs="Times New Roman"/>
          <w:sz w:val="24"/>
          <w:szCs w:val="24"/>
        </w:rPr>
        <w:t xml:space="preserve"> and </w:t>
      </w:r>
      <w:proofErr w:type="spellStart"/>
      <w:r w:rsidRPr="00043DCF">
        <w:rPr>
          <w:rFonts w:ascii="Times New Roman" w:eastAsia="Times New Roman" w:hAnsi="Times New Roman" w:cs="Times New Roman"/>
          <w:sz w:val="24"/>
          <w:szCs w:val="24"/>
        </w:rPr>
        <w:t>Ravetz</w:t>
      </w:r>
      <w:proofErr w:type="spellEnd"/>
      <w:r w:rsidRPr="00043DCF">
        <w:rPr>
          <w:rFonts w:ascii="Times New Roman" w:eastAsia="Times New Roman" w:hAnsi="Times New Roman" w:cs="Times New Roman"/>
          <w:sz w:val="24"/>
          <w:szCs w:val="24"/>
        </w:rPr>
        <w:t xml:space="preserve"> (1993) argued, the </w:t>
      </w:r>
      <w:r w:rsidR="00AB1AC3" w:rsidRPr="00043DCF">
        <w:rPr>
          <w:rFonts w:ascii="Times New Roman" w:eastAsia="Times New Roman" w:hAnsi="Times New Roman" w:cs="Times New Roman"/>
          <w:sz w:val="24"/>
          <w:szCs w:val="24"/>
        </w:rPr>
        <w:t xml:space="preserve">“normal” </w:t>
      </w:r>
      <w:r w:rsidRPr="00043DCF">
        <w:rPr>
          <w:rFonts w:ascii="Times New Roman" w:eastAsia="Times New Roman" w:hAnsi="Times New Roman" w:cs="Times New Roman"/>
          <w:sz w:val="24"/>
          <w:szCs w:val="24"/>
        </w:rPr>
        <w:t>mode of science is not very helpful in understanding solving complex social problems when facts are uncertain, values in dispute, stakes high, as in the example of the current pandemic.</w:t>
      </w:r>
    </w:p>
    <w:p w14:paraId="0000000A" w14:textId="72AEA705"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Scientifically informed decision making </w:t>
      </w:r>
      <w:r w:rsidR="005276FA" w:rsidRPr="00043DCF">
        <w:rPr>
          <w:rFonts w:ascii="Times New Roman" w:eastAsia="Times New Roman" w:hAnsi="Times New Roman" w:cs="Times New Roman"/>
          <w:sz w:val="24"/>
          <w:szCs w:val="24"/>
        </w:rPr>
        <w:t xml:space="preserve">is required </w:t>
      </w:r>
      <w:r w:rsidR="007C04F0" w:rsidRPr="00043DCF">
        <w:rPr>
          <w:rFonts w:ascii="Times New Roman" w:eastAsia="Times New Roman" w:hAnsi="Times New Roman" w:cs="Times New Roman"/>
          <w:sz w:val="24"/>
          <w:szCs w:val="24"/>
        </w:rPr>
        <w:t xml:space="preserve">not only </w:t>
      </w:r>
      <w:r w:rsidR="005276FA" w:rsidRPr="00043DCF">
        <w:rPr>
          <w:rFonts w:ascii="Times New Roman" w:eastAsia="Times New Roman" w:hAnsi="Times New Roman" w:cs="Times New Roman"/>
          <w:sz w:val="24"/>
          <w:szCs w:val="24"/>
        </w:rPr>
        <w:t>for</w:t>
      </w:r>
      <w:r w:rsidRPr="00043DCF">
        <w:rPr>
          <w:rFonts w:ascii="Times New Roman" w:eastAsia="Times New Roman" w:hAnsi="Times New Roman" w:cs="Times New Roman"/>
          <w:sz w:val="24"/>
          <w:szCs w:val="24"/>
        </w:rPr>
        <w:t xml:space="preserve"> policymakers but also </w:t>
      </w:r>
      <w:r w:rsidR="00576299" w:rsidRPr="00043DCF">
        <w:rPr>
          <w:rFonts w:ascii="Times New Roman" w:eastAsia="Times New Roman" w:hAnsi="Times New Roman" w:cs="Times New Roman"/>
          <w:sz w:val="24"/>
          <w:szCs w:val="24"/>
        </w:rPr>
        <w:t xml:space="preserve">for </w:t>
      </w:r>
      <w:r w:rsidRPr="00043DCF">
        <w:rPr>
          <w:rFonts w:ascii="Times New Roman" w:eastAsia="Times New Roman" w:hAnsi="Times New Roman" w:cs="Times New Roman"/>
          <w:sz w:val="24"/>
          <w:szCs w:val="24"/>
        </w:rPr>
        <w:t>diverse stakeholders in society, particularly when there exist conflicting interests</w:t>
      </w:r>
      <w:r w:rsidR="0051058B" w:rsidRPr="00043DCF">
        <w:rPr>
          <w:rFonts w:ascii="Times New Roman" w:eastAsia="Times New Roman" w:hAnsi="Times New Roman" w:cs="Times New Roman"/>
          <w:sz w:val="24"/>
          <w:szCs w:val="24"/>
        </w:rPr>
        <w:t xml:space="preserve"> and values</w:t>
      </w:r>
      <w:r w:rsidRPr="00043DCF">
        <w:rPr>
          <w:rFonts w:ascii="Times New Roman" w:eastAsia="Times New Roman" w:hAnsi="Times New Roman" w:cs="Times New Roman"/>
          <w:sz w:val="24"/>
          <w:szCs w:val="24"/>
        </w:rPr>
        <w:t xml:space="preserve"> about the decision to be made. As responsible citizens, individuals are expected to make important decisions as stakeholders of various issues in their lives such as school openings</w:t>
      </w:r>
      <w:r w:rsidR="00004097" w:rsidRPr="00043DCF">
        <w:rPr>
          <w:rFonts w:ascii="Times New Roman" w:eastAsia="Times New Roman" w:hAnsi="Times New Roman" w:cs="Times New Roman"/>
          <w:sz w:val="24"/>
          <w:szCs w:val="24"/>
        </w:rPr>
        <w:t xml:space="preserve">; </w:t>
      </w:r>
      <w:r w:rsidR="00BB3CE0" w:rsidRPr="00043DCF">
        <w:rPr>
          <w:rFonts w:ascii="Times New Roman" w:eastAsia="Times New Roman" w:hAnsi="Times New Roman" w:cs="Times New Roman"/>
          <w:sz w:val="24"/>
          <w:szCs w:val="24"/>
        </w:rPr>
        <w:t>T</w:t>
      </w:r>
      <w:r w:rsidRPr="00043DCF">
        <w:rPr>
          <w:rFonts w:ascii="Times New Roman" w:eastAsia="Times New Roman" w:hAnsi="Times New Roman" w:cs="Times New Roman"/>
          <w:sz w:val="24"/>
          <w:szCs w:val="24"/>
        </w:rPr>
        <w:t xml:space="preserve">oleration of diverse viewpoints </w:t>
      </w:r>
      <w:r w:rsidR="00004097" w:rsidRPr="00043DCF">
        <w:rPr>
          <w:rFonts w:ascii="Times New Roman" w:eastAsia="Times New Roman" w:hAnsi="Times New Roman" w:cs="Times New Roman"/>
          <w:sz w:val="24"/>
          <w:szCs w:val="24"/>
        </w:rPr>
        <w:t>is a</w:t>
      </w:r>
      <w:r w:rsidRPr="00043DCF">
        <w:rPr>
          <w:rFonts w:ascii="Times New Roman" w:eastAsia="Times New Roman" w:hAnsi="Times New Roman" w:cs="Times New Roman"/>
          <w:sz w:val="24"/>
          <w:szCs w:val="24"/>
        </w:rPr>
        <w:t xml:space="preserve"> core value that drive democracy (</w:t>
      </w:r>
      <w:proofErr w:type="spellStart"/>
      <w:r w:rsidRPr="00043DCF">
        <w:rPr>
          <w:rFonts w:ascii="Times New Roman" w:eastAsia="Times New Roman" w:hAnsi="Times New Roman" w:cs="Times New Roman"/>
          <w:sz w:val="24"/>
          <w:szCs w:val="24"/>
        </w:rPr>
        <w:t>Bohman</w:t>
      </w:r>
      <w:proofErr w:type="spellEnd"/>
      <w:r w:rsidRPr="00043DCF">
        <w:rPr>
          <w:rFonts w:ascii="Times New Roman" w:eastAsia="Times New Roman" w:hAnsi="Times New Roman" w:cs="Times New Roman"/>
          <w:sz w:val="24"/>
          <w:szCs w:val="24"/>
        </w:rPr>
        <w:t xml:space="preserve">, 2006). </w:t>
      </w:r>
      <w:r w:rsidR="00434B6A" w:rsidRPr="00043DCF">
        <w:rPr>
          <w:rFonts w:ascii="Times New Roman" w:eastAsia="Times New Roman" w:hAnsi="Times New Roman" w:cs="Times New Roman"/>
          <w:sz w:val="24"/>
          <w:szCs w:val="24"/>
        </w:rPr>
        <w:t>E</w:t>
      </w:r>
      <w:r w:rsidRPr="00043DCF">
        <w:rPr>
          <w:rFonts w:ascii="Times New Roman" w:eastAsia="Times New Roman" w:hAnsi="Times New Roman" w:cs="Times New Roman"/>
          <w:sz w:val="24"/>
          <w:szCs w:val="24"/>
        </w:rPr>
        <w:t xml:space="preserve">very member of society, not only those making policies, </w:t>
      </w:r>
      <w:r w:rsidR="00434B6A" w:rsidRPr="00043DCF">
        <w:rPr>
          <w:rFonts w:ascii="Times New Roman" w:eastAsia="Times New Roman" w:hAnsi="Times New Roman" w:cs="Times New Roman"/>
          <w:sz w:val="24"/>
          <w:szCs w:val="24"/>
        </w:rPr>
        <w:t>is</w:t>
      </w:r>
      <w:r w:rsidRPr="00043DCF">
        <w:rPr>
          <w:rFonts w:ascii="Times New Roman" w:eastAsia="Times New Roman" w:hAnsi="Times New Roman" w:cs="Times New Roman"/>
          <w:sz w:val="24"/>
          <w:szCs w:val="24"/>
        </w:rPr>
        <w:t xml:space="preserve"> responsible for making scientifically informed decisions about</w:t>
      </w:r>
      <w:r w:rsidR="0089569E" w:rsidRPr="00043DCF">
        <w:rPr>
          <w:rFonts w:ascii="Times New Roman" w:eastAsia="Times New Roman" w:hAnsi="Times New Roman" w:cs="Times New Roman"/>
          <w:sz w:val="24"/>
          <w:szCs w:val="24"/>
        </w:rPr>
        <w:t xml:space="preserve"> pressing societal</w:t>
      </w:r>
      <w:r w:rsidRPr="00043DCF">
        <w:rPr>
          <w:rFonts w:ascii="Times New Roman" w:eastAsia="Times New Roman" w:hAnsi="Times New Roman" w:cs="Times New Roman"/>
          <w:sz w:val="24"/>
          <w:szCs w:val="24"/>
        </w:rPr>
        <w:t xml:space="preserve"> issues such as a pandemic (</w:t>
      </w:r>
      <w:proofErr w:type="spellStart"/>
      <w:r w:rsidRPr="00043DCF">
        <w:rPr>
          <w:rFonts w:ascii="Times New Roman" w:eastAsia="Times New Roman" w:hAnsi="Times New Roman" w:cs="Times New Roman"/>
          <w:sz w:val="24"/>
          <w:szCs w:val="24"/>
        </w:rPr>
        <w:t>Pietrocola</w:t>
      </w:r>
      <w:proofErr w:type="spellEnd"/>
      <w:r w:rsidRPr="00043DCF">
        <w:rPr>
          <w:rFonts w:ascii="Times New Roman" w:eastAsia="Times New Roman" w:hAnsi="Times New Roman" w:cs="Times New Roman"/>
          <w:sz w:val="24"/>
          <w:szCs w:val="24"/>
        </w:rPr>
        <w:t xml:space="preserve"> et al., 2021).</w:t>
      </w:r>
      <w:r w:rsidR="00F868F2" w:rsidRPr="00043DCF">
        <w:rPr>
          <w:rFonts w:ascii="Times New Roman" w:eastAsia="Times New Roman" w:hAnsi="Times New Roman" w:cs="Times New Roman"/>
          <w:sz w:val="24"/>
          <w:szCs w:val="24"/>
        </w:rPr>
        <w:t xml:space="preserve"> A</w:t>
      </w:r>
      <w:r w:rsidR="00D7121C" w:rsidRPr="00043DCF">
        <w:rPr>
          <w:rFonts w:ascii="Times New Roman" w:eastAsia="Times New Roman" w:hAnsi="Times New Roman" w:cs="Times New Roman"/>
          <w:sz w:val="24"/>
          <w:szCs w:val="24"/>
        </w:rPr>
        <w:t xml:space="preserve"> recent</w:t>
      </w:r>
      <w:r w:rsidR="00F868F2" w:rsidRPr="00043DCF">
        <w:rPr>
          <w:rFonts w:ascii="Times New Roman" w:eastAsia="Times New Roman" w:hAnsi="Times New Roman" w:cs="Times New Roman"/>
          <w:sz w:val="24"/>
          <w:szCs w:val="24"/>
        </w:rPr>
        <w:t xml:space="preserve"> report by the Royal Society suggest that a scientifically informed individual “makes informed interpretations and judgements (e.g., risk assessment) about scientific information and the world at large as well as engaging constructively in debate on scientific issues” (p. 29). </w:t>
      </w:r>
      <w:r w:rsidRPr="00043DCF">
        <w:rPr>
          <w:rFonts w:ascii="Times New Roman" w:eastAsia="Times New Roman" w:hAnsi="Times New Roman" w:cs="Times New Roman"/>
          <w:sz w:val="24"/>
          <w:szCs w:val="24"/>
        </w:rPr>
        <w:t>Given the significance of science-based decision making about COVID-19, the role of teachers in providing young citizens with the opportunity to develop such skills becomes critical. Research suggests that teachers play a vital role in how social issues are understood by students (</w:t>
      </w:r>
      <w:proofErr w:type="spellStart"/>
      <w:r w:rsidRPr="00043DCF">
        <w:rPr>
          <w:rFonts w:ascii="Times New Roman" w:eastAsia="Times New Roman" w:hAnsi="Times New Roman" w:cs="Times New Roman"/>
          <w:sz w:val="24"/>
          <w:szCs w:val="24"/>
        </w:rPr>
        <w:t>Lazarowitz</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Bloch, 2005; Lee</w:t>
      </w:r>
      <w:r w:rsidR="009C330B" w:rsidRPr="00043DCF">
        <w:rPr>
          <w:rFonts w:ascii="Times New Roman" w:eastAsia="Times New Roman" w:hAnsi="Times New Roman" w:cs="Times New Roman"/>
          <w:sz w:val="24"/>
          <w:szCs w:val="24"/>
        </w:rPr>
        <w:t xml:space="preserve"> et al.</w:t>
      </w:r>
      <w:r w:rsidRPr="00043DCF">
        <w:rPr>
          <w:rFonts w:ascii="Times New Roman" w:eastAsia="Times New Roman" w:hAnsi="Times New Roman" w:cs="Times New Roman"/>
          <w:sz w:val="24"/>
          <w:szCs w:val="24"/>
        </w:rPr>
        <w:t>,</w:t>
      </w:r>
      <w:r w:rsidR="004C2323" w:rsidRPr="00043DCF">
        <w:t xml:space="preserve"> </w:t>
      </w:r>
      <w:r w:rsidRPr="00043DCF">
        <w:rPr>
          <w:rFonts w:ascii="Times New Roman" w:eastAsia="Times New Roman" w:hAnsi="Times New Roman" w:cs="Times New Roman"/>
          <w:sz w:val="24"/>
          <w:szCs w:val="24"/>
        </w:rPr>
        <w:t xml:space="preserve">2006). In this study, we specifically focus on preservice elementary teachers’ (PETs) engagement with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w:t>
      </w:r>
      <w:r w:rsidR="004C2323" w:rsidRPr="00043DCF">
        <w:rPr>
          <w:rFonts w:ascii="Times New Roman" w:eastAsia="Times New Roman" w:hAnsi="Times New Roman" w:cs="Times New Roman"/>
          <w:sz w:val="24"/>
          <w:szCs w:val="24"/>
        </w:rPr>
        <w:t>reasoning</w:t>
      </w:r>
      <w:r w:rsidRPr="00043DCF">
        <w:rPr>
          <w:rFonts w:ascii="Times New Roman" w:eastAsia="Times New Roman" w:hAnsi="Times New Roman" w:cs="Times New Roman"/>
          <w:sz w:val="24"/>
          <w:szCs w:val="24"/>
        </w:rPr>
        <w:t xml:space="preserve">. It is important to </w:t>
      </w:r>
      <w:r w:rsidR="005771F2" w:rsidRPr="00043DCF">
        <w:rPr>
          <w:rFonts w:ascii="Times New Roman" w:eastAsia="Times New Roman" w:hAnsi="Times New Roman" w:cs="Times New Roman"/>
          <w:sz w:val="24"/>
          <w:szCs w:val="24"/>
        </w:rPr>
        <w:t xml:space="preserve">focus on </w:t>
      </w:r>
      <w:r w:rsidRPr="00043DCF">
        <w:rPr>
          <w:rFonts w:ascii="Times New Roman" w:eastAsia="Times New Roman" w:hAnsi="Times New Roman" w:cs="Times New Roman"/>
          <w:sz w:val="24"/>
          <w:szCs w:val="24"/>
        </w:rPr>
        <w:t xml:space="preserve">PETs for several reasons. First, </w:t>
      </w:r>
      <w:r w:rsidR="007E23F2" w:rsidRPr="00043DCF">
        <w:rPr>
          <w:rFonts w:ascii="Times New Roman" w:eastAsia="Times New Roman" w:hAnsi="Times New Roman" w:cs="Times New Roman"/>
          <w:sz w:val="24"/>
          <w:szCs w:val="24"/>
        </w:rPr>
        <w:t>researchers ha</w:t>
      </w:r>
      <w:r w:rsidR="00434B6A" w:rsidRPr="00043DCF">
        <w:rPr>
          <w:rFonts w:ascii="Times New Roman" w:eastAsia="Times New Roman" w:hAnsi="Times New Roman" w:cs="Times New Roman"/>
          <w:sz w:val="24"/>
          <w:szCs w:val="24"/>
        </w:rPr>
        <w:t>ve</w:t>
      </w:r>
      <w:r w:rsidR="007E23F2" w:rsidRPr="00043DCF">
        <w:rPr>
          <w:rFonts w:ascii="Times New Roman" w:eastAsia="Times New Roman" w:hAnsi="Times New Roman" w:cs="Times New Roman"/>
          <w:sz w:val="24"/>
          <w:szCs w:val="24"/>
        </w:rPr>
        <w:t xml:space="preserve"> highlighted</w:t>
      </w:r>
      <w:r w:rsidR="0090622C" w:rsidRPr="00043DCF">
        <w:rPr>
          <w:rFonts w:ascii="Times New Roman" w:eastAsia="Times New Roman" w:hAnsi="Times New Roman" w:cs="Times New Roman"/>
          <w:sz w:val="24"/>
          <w:szCs w:val="24"/>
        </w:rPr>
        <w:t xml:space="preserve"> the </w:t>
      </w:r>
      <w:r w:rsidR="00D17E23" w:rsidRPr="00043DCF">
        <w:rPr>
          <w:rFonts w:ascii="Times New Roman" w:eastAsia="Times New Roman" w:hAnsi="Times New Roman" w:cs="Times New Roman"/>
          <w:sz w:val="24"/>
          <w:szCs w:val="24"/>
        </w:rPr>
        <w:t>need for</w:t>
      </w:r>
      <w:r w:rsidRPr="00043DCF">
        <w:rPr>
          <w:rFonts w:ascii="Times New Roman" w:eastAsia="Times New Roman" w:hAnsi="Times New Roman" w:cs="Times New Roman"/>
          <w:sz w:val="24"/>
          <w:szCs w:val="24"/>
        </w:rPr>
        <w:t xml:space="preserve"> </w:t>
      </w:r>
      <w:r w:rsidR="0090622C" w:rsidRPr="00043DCF">
        <w:rPr>
          <w:rFonts w:ascii="Times New Roman" w:eastAsia="Times New Roman" w:hAnsi="Times New Roman" w:cs="Times New Roman"/>
          <w:sz w:val="24"/>
          <w:szCs w:val="24"/>
        </w:rPr>
        <w:t>engaging in</w:t>
      </w:r>
      <w:r w:rsidRPr="00043DCF">
        <w:rPr>
          <w:rFonts w:ascii="Times New Roman" w:eastAsia="Times New Roman" w:hAnsi="Times New Roman" w:cs="Times New Roman"/>
          <w:sz w:val="24"/>
          <w:szCs w:val="24"/>
        </w:rPr>
        <w:t xml:space="preserve"> social issues from early years of </w:t>
      </w:r>
      <w:r w:rsidR="00B51115" w:rsidRPr="00043DCF">
        <w:rPr>
          <w:rFonts w:ascii="Times New Roman" w:eastAsia="Times New Roman" w:hAnsi="Times New Roman" w:cs="Times New Roman"/>
          <w:sz w:val="24"/>
          <w:szCs w:val="24"/>
        </w:rPr>
        <w:t xml:space="preserve">education </w:t>
      </w:r>
      <w:r w:rsidRPr="00043DCF">
        <w:rPr>
          <w:rFonts w:ascii="Times New Roman" w:eastAsia="Times New Roman" w:hAnsi="Times New Roman" w:cs="Times New Roman"/>
          <w:sz w:val="24"/>
          <w:szCs w:val="24"/>
        </w:rPr>
        <w:t>(</w:t>
      </w:r>
      <w:r w:rsidR="00244A87" w:rsidRPr="00043DCF">
        <w:rPr>
          <w:rFonts w:ascii="Times New Roman" w:eastAsia="Times New Roman" w:hAnsi="Times New Roman" w:cs="Times New Roman"/>
          <w:sz w:val="24"/>
          <w:szCs w:val="24"/>
        </w:rPr>
        <w:t>Bautista et al., 2018</w:t>
      </w:r>
      <w:r w:rsidRPr="00043DCF">
        <w:rPr>
          <w:rFonts w:ascii="Times New Roman" w:eastAsia="Times New Roman" w:hAnsi="Times New Roman" w:cs="Times New Roman"/>
          <w:sz w:val="24"/>
          <w:szCs w:val="24"/>
        </w:rPr>
        <w:t xml:space="preserve">). Second, elementary teachers are typically responsible for a range of subjects, which can allow for more room for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w:t>
      </w:r>
      <w:r w:rsidR="00636DA2" w:rsidRPr="00043DCF">
        <w:rPr>
          <w:rFonts w:ascii="Times New Roman" w:eastAsia="Times New Roman" w:hAnsi="Times New Roman" w:cs="Times New Roman"/>
          <w:sz w:val="24"/>
          <w:szCs w:val="24"/>
        </w:rPr>
        <w:t xml:space="preserve">(SSI) </w:t>
      </w:r>
      <w:r w:rsidRPr="00043DCF">
        <w:rPr>
          <w:rFonts w:ascii="Times New Roman" w:eastAsia="Times New Roman" w:hAnsi="Times New Roman" w:cs="Times New Roman"/>
          <w:sz w:val="24"/>
          <w:szCs w:val="24"/>
        </w:rPr>
        <w:t xml:space="preserve">that are inherently </w:t>
      </w:r>
      <w:r w:rsidR="00667B1C" w:rsidRPr="00043DCF">
        <w:rPr>
          <w:rFonts w:ascii="Times New Roman" w:eastAsia="Times New Roman" w:hAnsi="Times New Roman" w:cs="Times New Roman"/>
          <w:sz w:val="24"/>
          <w:szCs w:val="24"/>
        </w:rPr>
        <w:t>inter</w:t>
      </w:r>
      <w:r w:rsidRPr="00043DCF">
        <w:rPr>
          <w:rFonts w:ascii="Times New Roman" w:eastAsia="Times New Roman" w:hAnsi="Times New Roman" w:cs="Times New Roman"/>
          <w:sz w:val="24"/>
          <w:szCs w:val="24"/>
        </w:rPr>
        <w:t>disciplinary</w:t>
      </w:r>
      <w:r w:rsidR="00926C22" w:rsidRPr="00043DCF">
        <w:rPr>
          <w:rFonts w:ascii="Times New Roman" w:eastAsia="Times New Roman" w:hAnsi="Times New Roman" w:cs="Times New Roman"/>
          <w:sz w:val="24"/>
          <w:szCs w:val="24"/>
        </w:rPr>
        <w:t xml:space="preserve"> and relevant for students</w:t>
      </w:r>
      <w:r w:rsidRPr="00043DCF">
        <w:rPr>
          <w:rFonts w:ascii="Times New Roman" w:eastAsia="Times New Roman" w:hAnsi="Times New Roman" w:cs="Times New Roman"/>
          <w:sz w:val="24"/>
          <w:szCs w:val="24"/>
        </w:rPr>
        <w:t xml:space="preserve"> (</w:t>
      </w:r>
      <w:proofErr w:type="spellStart"/>
      <w:r w:rsidR="00926C22" w:rsidRPr="00043DCF">
        <w:rPr>
          <w:rFonts w:ascii="Times New Roman" w:eastAsia="Times New Roman" w:hAnsi="Times New Roman" w:cs="Times New Roman"/>
          <w:sz w:val="24"/>
          <w:szCs w:val="24"/>
        </w:rPr>
        <w:t>Broggy</w:t>
      </w:r>
      <w:proofErr w:type="spellEnd"/>
      <w:r w:rsidR="00926C22" w:rsidRPr="00043DCF">
        <w:rPr>
          <w:rFonts w:ascii="Times New Roman" w:eastAsia="Times New Roman" w:hAnsi="Times New Roman" w:cs="Times New Roman"/>
          <w:sz w:val="24"/>
          <w:szCs w:val="24"/>
        </w:rPr>
        <w:t xml:space="preserve"> et al., 2017</w:t>
      </w:r>
      <w:r w:rsidRPr="00043DCF">
        <w:rPr>
          <w:rFonts w:ascii="Times New Roman" w:eastAsia="Times New Roman" w:hAnsi="Times New Roman" w:cs="Times New Roman"/>
          <w:sz w:val="24"/>
          <w:szCs w:val="24"/>
        </w:rPr>
        <w:t>). Third,</w:t>
      </w:r>
      <w:r w:rsidR="00D848CE" w:rsidRPr="00043DCF">
        <w:rPr>
          <w:rFonts w:ascii="Times New Roman" w:eastAsia="Times New Roman" w:hAnsi="Times New Roman" w:cs="Times New Roman"/>
          <w:sz w:val="24"/>
          <w:szCs w:val="24"/>
        </w:rPr>
        <w:t xml:space="preserve"> despite</w:t>
      </w:r>
      <w:r w:rsidR="0089569E" w:rsidRPr="00043DCF">
        <w:rPr>
          <w:rFonts w:ascii="Times New Roman" w:eastAsia="Times New Roman" w:hAnsi="Times New Roman" w:cs="Times New Roman"/>
          <w:sz w:val="24"/>
          <w:szCs w:val="24"/>
        </w:rPr>
        <w:t xml:space="preserve"> </w:t>
      </w:r>
      <w:r w:rsidR="001D7E68" w:rsidRPr="00043DCF">
        <w:rPr>
          <w:rFonts w:ascii="Times New Roman" w:eastAsia="Times New Roman" w:hAnsi="Times New Roman" w:cs="Times New Roman"/>
          <w:sz w:val="24"/>
          <w:szCs w:val="24"/>
        </w:rPr>
        <w:t>its</w:t>
      </w:r>
      <w:r w:rsidR="0089569E" w:rsidRPr="00043DCF">
        <w:rPr>
          <w:rFonts w:ascii="Times New Roman" w:eastAsia="Times New Roman" w:hAnsi="Times New Roman" w:cs="Times New Roman"/>
          <w:sz w:val="24"/>
          <w:szCs w:val="24"/>
        </w:rPr>
        <w:t xml:space="preserve"> significance</w:t>
      </w:r>
      <w:r w:rsidR="00D848CE"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 the incorporation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into elementary schools is still </w:t>
      </w:r>
      <w:r w:rsidR="00CC611E" w:rsidRPr="00043DCF">
        <w:rPr>
          <w:rFonts w:ascii="Times New Roman" w:eastAsia="Times New Roman" w:hAnsi="Times New Roman" w:cs="Times New Roman"/>
          <w:sz w:val="24"/>
          <w:szCs w:val="24"/>
        </w:rPr>
        <w:t>rare</w:t>
      </w:r>
      <w:r w:rsidRPr="00043DCF">
        <w:rPr>
          <w:rFonts w:ascii="Times New Roman" w:eastAsia="Times New Roman" w:hAnsi="Times New Roman" w:cs="Times New Roman"/>
          <w:sz w:val="24"/>
          <w:szCs w:val="24"/>
        </w:rPr>
        <w:t xml:space="preserve"> relative to </w:t>
      </w:r>
      <w:r w:rsidR="003E79B9" w:rsidRPr="00043DCF">
        <w:rPr>
          <w:rFonts w:ascii="Times New Roman" w:eastAsia="Times New Roman" w:hAnsi="Times New Roman" w:cs="Times New Roman"/>
          <w:sz w:val="24"/>
          <w:szCs w:val="24"/>
        </w:rPr>
        <w:t xml:space="preserve">that into </w:t>
      </w:r>
      <w:r w:rsidRPr="00043DCF">
        <w:rPr>
          <w:rFonts w:ascii="Times New Roman" w:eastAsia="Times New Roman" w:hAnsi="Times New Roman" w:cs="Times New Roman"/>
          <w:sz w:val="24"/>
          <w:szCs w:val="24"/>
        </w:rPr>
        <w:t>secondary schools (</w:t>
      </w:r>
      <w:proofErr w:type="spellStart"/>
      <w:r w:rsidRPr="00043DCF">
        <w:rPr>
          <w:rFonts w:ascii="Times New Roman" w:eastAsia="Times New Roman" w:hAnsi="Times New Roman" w:cs="Times New Roman"/>
          <w:sz w:val="24"/>
          <w:szCs w:val="24"/>
        </w:rPr>
        <w:t>Kinskey</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202</w:t>
      </w:r>
      <w:r w:rsidR="00A371B7" w:rsidRPr="00043DCF">
        <w:rPr>
          <w:rFonts w:ascii="Times New Roman" w:eastAsia="Times New Roman" w:hAnsi="Times New Roman" w:cs="Times New Roman"/>
          <w:sz w:val="24"/>
          <w:szCs w:val="24"/>
        </w:rPr>
        <w:t>1</w:t>
      </w:r>
      <w:r w:rsidRPr="00043DCF">
        <w:rPr>
          <w:rFonts w:ascii="Times New Roman" w:eastAsia="Times New Roman" w:hAnsi="Times New Roman" w:cs="Times New Roman"/>
          <w:sz w:val="24"/>
          <w:szCs w:val="24"/>
        </w:rPr>
        <w:t>).</w:t>
      </w:r>
    </w:p>
    <w:p w14:paraId="0000000B" w14:textId="51E663B3"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This study utilized a decision-making activity on COVID-19 that incorporates different perspectives about an issue in a preservice elementary teacher education context. We draw on </w:t>
      </w:r>
      <w:r w:rsidR="002B1509" w:rsidRPr="00043DCF">
        <w:rPr>
          <w:rFonts w:ascii="Times New Roman" w:eastAsia="Times New Roman" w:hAnsi="Times New Roman" w:cs="Times New Roman"/>
          <w:sz w:val="24"/>
          <w:szCs w:val="24"/>
        </w:rPr>
        <w:t>previous studies on</w:t>
      </w:r>
      <w:r w:rsidRPr="00043DCF">
        <w:rPr>
          <w:rFonts w:ascii="Times New Roman" w:eastAsia="Times New Roman" w:hAnsi="Times New Roman" w:cs="Times New Roman"/>
          <w:sz w:val="24"/>
          <w:szCs w:val="24"/>
        </w:rPr>
        <w:t xml:space="preserve"> decision making on SSIs, or </w:t>
      </w:r>
      <w:r w:rsidR="00461A6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ill-structured problems that involve moral, ethical, and financial aspects, and lack of clear-cut solutions, … that emerge at the nexus of </w:t>
      </w:r>
      <w:r w:rsidRPr="00043DCF">
        <w:rPr>
          <w:rFonts w:ascii="Times New Roman" w:eastAsia="Times New Roman" w:hAnsi="Times New Roman" w:cs="Times New Roman"/>
          <w:sz w:val="24"/>
          <w:szCs w:val="24"/>
        </w:rPr>
        <w:lastRenderedPageBreak/>
        <w:t xml:space="preserve">science and society and have a degree of </w:t>
      </w:r>
      <w:r w:rsidR="00461A6C" w:rsidRPr="00043DCF">
        <w:rPr>
          <w:rFonts w:ascii="Times New Roman" w:eastAsia="Times New Roman" w:hAnsi="Times New Roman" w:cs="Times New Roman"/>
          <w:sz w:val="24"/>
          <w:szCs w:val="24"/>
        </w:rPr>
        <w:t xml:space="preserve">uncertainty” </w:t>
      </w:r>
      <w:r w:rsidRPr="00043DCF">
        <w:rPr>
          <w:rFonts w:ascii="Times New Roman" w:eastAsia="Times New Roman" w:hAnsi="Times New Roman" w:cs="Times New Roman"/>
          <w:sz w:val="24"/>
          <w:szCs w:val="24"/>
        </w:rPr>
        <w:t>(</w:t>
      </w: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Dillon, 2020, p. 2)</w:t>
      </w:r>
      <w:r w:rsidR="008937D3" w:rsidRPr="00043DCF">
        <w:rPr>
          <w:rFonts w:ascii="Times New Roman" w:eastAsia="Times New Roman" w:hAnsi="Times New Roman" w:cs="Times New Roman"/>
          <w:sz w:val="24"/>
          <w:szCs w:val="24"/>
        </w:rPr>
        <w:t xml:space="preserve"> and</w:t>
      </w:r>
      <w:r w:rsidRPr="00043DCF">
        <w:rPr>
          <w:rFonts w:ascii="Times New Roman" w:eastAsia="Times New Roman" w:hAnsi="Times New Roman" w:cs="Times New Roman"/>
          <w:sz w:val="24"/>
          <w:szCs w:val="24"/>
        </w:rPr>
        <w:t xml:space="preserve"> often involve </w:t>
      </w:r>
      <w:r w:rsidR="009823AE"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complex, open-ended, [and] often contentious </w:t>
      </w:r>
      <w:r w:rsidR="009823AE" w:rsidRPr="00043DCF">
        <w:rPr>
          <w:rFonts w:ascii="Times New Roman" w:eastAsia="Times New Roman" w:hAnsi="Times New Roman" w:cs="Times New Roman"/>
          <w:sz w:val="24"/>
          <w:szCs w:val="24"/>
        </w:rPr>
        <w:t xml:space="preserve">dilemmas” </w:t>
      </w:r>
      <w:r w:rsidRPr="00043DCF">
        <w:rPr>
          <w:rFonts w:ascii="Times New Roman" w:eastAsia="Times New Roman" w:hAnsi="Times New Roman" w:cs="Times New Roman"/>
          <w:sz w:val="24"/>
          <w:szCs w:val="24"/>
        </w:rPr>
        <w:t xml:space="preserve">(Sadler, 2004, p. 514). Studies on SSI have investigated students’ reasoning </w:t>
      </w:r>
      <w:r w:rsidR="00D34E95" w:rsidRPr="00043DCF">
        <w:rPr>
          <w:rFonts w:ascii="Times New Roman" w:eastAsia="Times New Roman" w:hAnsi="Times New Roman" w:cs="Times New Roman"/>
          <w:sz w:val="24"/>
          <w:szCs w:val="24"/>
        </w:rPr>
        <w:t>with a range of foci</w:t>
      </w:r>
      <w:r w:rsidRPr="00043DCF">
        <w:rPr>
          <w:rFonts w:ascii="Times New Roman" w:eastAsia="Times New Roman" w:hAnsi="Times New Roman" w:cs="Times New Roman"/>
          <w:sz w:val="24"/>
          <w:szCs w:val="24"/>
        </w:rPr>
        <w:t xml:space="preserve"> such as the role of scientific knowledge (Lewis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Leach, 2006; Nielsen, 2012), the use of evidence and reasoning from multiple perspectives (e.g., </w:t>
      </w: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et al., 2012; Kolstø, 2006; Lee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Grace, 2010, 2012), and the intertwinement of reasoning and values (e.g., </w:t>
      </w:r>
      <w:proofErr w:type="spellStart"/>
      <w:r w:rsidRPr="00043DCF">
        <w:rPr>
          <w:rFonts w:ascii="Times New Roman" w:eastAsia="Times New Roman" w:hAnsi="Times New Roman" w:cs="Times New Roman"/>
          <w:sz w:val="24"/>
          <w:szCs w:val="24"/>
        </w:rPr>
        <w:t>Albe</w:t>
      </w:r>
      <w:proofErr w:type="spellEnd"/>
      <w:r w:rsidRPr="00043DCF">
        <w:rPr>
          <w:rFonts w:ascii="Times New Roman" w:eastAsia="Times New Roman" w:hAnsi="Times New Roman" w:cs="Times New Roman"/>
          <w:sz w:val="24"/>
          <w:szCs w:val="24"/>
        </w:rPr>
        <w:t xml:space="preserve">, 2008; Kolstø, 2006; Levinson, 2006; Nielsen, 2012; </w:t>
      </w:r>
      <w:proofErr w:type="spellStart"/>
      <w:r w:rsidRPr="00043DCF">
        <w:rPr>
          <w:rFonts w:ascii="Times New Roman" w:eastAsia="Times New Roman" w:hAnsi="Times New Roman" w:cs="Times New Roman"/>
          <w:sz w:val="24"/>
          <w:szCs w:val="24"/>
        </w:rPr>
        <w:t>Rundgren</w:t>
      </w:r>
      <w:proofErr w:type="spellEnd"/>
      <w:r w:rsidRPr="00043DCF">
        <w:rPr>
          <w:rFonts w:ascii="Times New Roman" w:eastAsia="Times New Roman" w:hAnsi="Times New Roman" w:cs="Times New Roman"/>
          <w:sz w:val="24"/>
          <w:szCs w:val="24"/>
        </w:rPr>
        <w:t xml:space="preserve"> et al., 2016). </w:t>
      </w:r>
    </w:p>
    <w:p w14:paraId="0000000C" w14:textId="7CE1787F"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Empirical studies that examined elementary school students’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have </w:t>
      </w:r>
      <w:r w:rsidR="00201BD0" w:rsidRPr="00043DCF">
        <w:rPr>
          <w:rFonts w:ascii="Times New Roman" w:eastAsia="Times New Roman" w:hAnsi="Times New Roman" w:cs="Times New Roman"/>
          <w:sz w:val="24"/>
          <w:szCs w:val="24"/>
        </w:rPr>
        <w:t>suggested</w:t>
      </w:r>
      <w:r w:rsidR="006B5C42"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the necessity of teachers’ instructional support for constructing informed and reasoned decisions (</w:t>
      </w: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2011; </w:t>
      </w:r>
      <w:proofErr w:type="spellStart"/>
      <w:r w:rsidRPr="00043DCF">
        <w:rPr>
          <w:rFonts w:ascii="Times New Roman" w:eastAsia="Times New Roman" w:hAnsi="Times New Roman" w:cs="Times New Roman"/>
          <w:sz w:val="24"/>
          <w:szCs w:val="24"/>
        </w:rPr>
        <w:t>Ozden</w:t>
      </w:r>
      <w:proofErr w:type="spellEnd"/>
      <w:r w:rsidRPr="00043DCF">
        <w:rPr>
          <w:rFonts w:ascii="Times New Roman" w:eastAsia="Times New Roman" w:hAnsi="Times New Roman" w:cs="Times New Roman"/>
          <w:sz w:val="24"/>
          <w:szCs w:val="24"/>
        </w:rPr>
        <w:t>, 2020).</w:t>
      </w:r>
      <w:r w:rsidR="00975BF9"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Acknowledging that teachers’ understandings and beliefs about teaching SSI can be critical factors that determine whether and how they address SSIs in their classrooms (Lee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Witz</w:t>
      </w:r>
      <w:proofErr w:type="spellEnd"/>
      <w:r w:rsidRPr="00043DCF">
        <w:rPr>
          <w:rFonts w:ascii="Times New Roman" w:eastAsia="Times New Roman" w:hAnsi="Times New Roman" w:cs="Times New Roman"/>
          <w:sz w:val="24"/>
          <w:szCs w:val="24"/>
        </w:rPr>
        <w:t xml:space="preserve">, 2009), researchers have </w:t>
      </w:r>
      <w:r w:rsidR="00FA08BA" w:rsidRPr="00043DCF">
        <w:rPr>
          <w:rFonts w:ascii="Times New Roman" w:eastAsia="Times New Roman" w:hAnsi="Times New Roman" w:cs="Times New Roman"/>
          <w:sz w:val="24"/>
          <w:szCs w:val="24"/>
        </w:rPr>
        <w:t xml:space="preserve">implemented </w:t>
      </w:r>
      <w:r w:rsidRPr="00043DCF">
        <w:rPr>
          <w:rFonts w:ascii="Times New Roman" w:eastAsia="Times New Roman" w:hAnsi="Times New Roman" w:cs="Times New Roman"/>
          <w:sz w:val="24"/>
          <w:szCs w:val="24"/>
        </w:rPr>
        <w:t xml:space="preserve">SSI decision-making activities in the teacher education context to </w:t>
      </w:r>
      <w:r w:rsidR="006B5C42" w:rsidRPr="00043DCF">
        <w:rPr>
          <w:rFonts w:ascii="Times New Roman" w:eastAsia="Times New Roman" w:hAnsi="Times New Roman" w:cs="Times New Roman"/>
          <w:sz w:val="24"/>
          <w:szCs w:val="24"/>
        </w:rPr>
        <w:t xml:space="preserve">investigate </w:t>
      </w:r>
      <w:r w:rsidRPr="00043DCF">
        <w:rPr>
          <w:rFonts w:ascii="Times New Roman" w:eastAsia="Times New Roman" w:hAnsi="Times New Roman" w:cs="Times New Roman"/>
          <w:sz w:val="24"/>
          <w:szCs w:val="24"/>
        </w:rPr>
        <w:t xml:space="preserve">how preservice elementary teachers </w:t>
      </w:r>
      <w:r w:rsidR="006A1045" w:rsidRPr="00043DCF">
        <w:rPr>
          <w:rFonts w:ascii="Times New Roman" w:eastAsia="Times New Roman" w:hAnsi="Times New Roman" w:cs="Times New Roman"/>
          <w:sz w:val="24"/>
          <w:szCs w:val="24"/>
        </w:rPr>
        <w:t>design</w:t>
      </w:r>
      <w:r w:rsidRPr="00043DCF">
        <w:rPr>
          <w:rFonts w:ascii="Times New Roman" w:eastAsia="Times New Roman" w:hAnsi="Times New Roman" w:cs="Times New Roman"/>
          <w:sz w:val="24"/>
          <w:szCs w:val="24"/>
        </w:rPr>
        <w:t xml:space="preserve"> SSI lesson plans (e.g., </w:t>
      </w:r>
      <w:proofErr w:type="spellStart"/>
      <w:r w:rsidRPr="00043DCF">
        <w:rPr>
          <w:rFonts w:ascii="Times New Roman" w:eastAsia="Times New Roman" w:hAnsi="Times New Roman" w:cs="Times New Roman"/>
          <w:sz w:val="24"/>
          <w:szCs w:val="24"/>
        </w:rPr>
        <w:t>Borgerding</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Dagistan</w:t>
      </w:r>
      <w:proofErr w:type="spellEnd"/>
      <w:r w:rsidRPr="00043DCF">
        <w:rPr>
          <w:rFonts w:ascii="Times New Roman" w:eastAsia="Times New Roman" w:hAnsi="Times New Roman" w:cs="Times New Roman"/>
          <w:sz w:val="24"/>
          <w:szCs w:val="24"/>
        </w:rPr>
        <w:t xml:space="preserve">, 2018; </w:t>
      </w:r>
      <w:proofErr w:type="spellStart"/>
      <w:r w:rsidRPr="00043DCF">
        <w:rPr>
          <w:rFonts w:ascii="Times New Roman" w:eastAsia="Times New Roman" w:hAnsi="Times New Roman" w:cs="Times New Roman"/>
          <w:sz w:val="24"/>
          <w:szCs w:val="24"/>
        </w:rPr>
        <w:t>Ladachart</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Ladachart</w:t>
      </w:r>
      <w:proofErr w:type="spellEnd"/>
      <w:r w:rsidRPr="00043DCF">
        <w:rPr>
          <w:rFonts w:ascii="Times New Roman" w:eastAsia="Times New Roman" w:hAnsi="Times New Roman" w:cs="Times New Roman"/>
          <w:sz w:val="24"/>
          <w:szCs w:val="24"/>
        </w:rPr>
        <w:t xml:space="preserve">, 2021; Lee et al., 2012; </w:t>
      </w:r>
      <w:proofErr w:type="spellStart"/>
      <w:r w:rsidRPr="00043DCF">
        <w:rPr>
          <w:rFonts w:ascii="Times New Roman" w:eastAsia="Times New Roman" w:hAnsi="Times New Roman" w:cs="Times New Roman"/>
          <w:sz w:val="24"/>
          <w:szCs w:val="24"/>
        </w:rPr>
        <w:t>Topcu</w:t>
      </w:r>
      <w:proofErr w:type="spellEnd"/>
      <w:r w:rsidRPr="00043DCF">
        <w:rPr>
          <w:rFonts w:ascii="Times New Roman" w:eastAsia="Times New Roman" w:hAnsi="Times New Roman" w:cs="Times New Roman"/>
          <w:sz w:val="24"/>
          <w:szCs w:val="24"/>
        </w:rPr>
        <w:t xml:space="preserve"> et al., 2010). Although addressing SSIs in elementary school is central to cultivating responsible citizens from </w:t>
      </w:r>
      <w:r w:rsidR="00975BF9" w:rsidRPr="00043DCF">
        <w:rPr>
          <w:rFonts w:ascii="Times New Roman" w:eastAsia="Times New Roman" w:hAnsi="Times New Roman" w:cs="Times New Roman"/>
          <w:sz w:val="24"/>
          <w:szCs w:val="24"/>
        </w:rPr>
        <w:t xml:space="preserve">an </w:t>
      </w:r>
      <w:r w:rsidRPr="00043DCF">
        <w:rPr>
          <w:rFonts w:ascii="Times New Roman" w:eastAsia="Times New Roman" w:hAnsi="Times New Roman" w:cs="Times New Roman"/>
          <w:sz w:val="24"/>
          <w:szCs w:val="24"/>
        </w:rPr>
        <w:t>early age (</w:t>
      </w: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Mauriz</w:t>
      </w:r>
      <w:proofErr w:type="spellEnd"/>
      <w:r w:rsidRPr="00043DCF">
        <w:rPr>
          <w:rFonts w:ascii="Times New Roman" w:eastAsia="Times New Roman" w:hAnsi="Times New Roman" w:cs="Times New Roman"/>
          <w:sz w:val="24"/>
          <w:szCs w:val="24"/>
        </w:rPr>
        <w:t xml:space="preserve">, 2017; </w:t>
      </w:r>
      <w:proofErr w:type="spellStart"/>
      <w:r w:rsidRPr="00043DCF">
        <w:rPr>
          <w:rFonts w:ascii="Times New Roman" w:eastAsia="Times New Roman" w:hAnsi="Times New Roman" w:cs="Times New Roman"/>
          <w:sz w:val="24"/>
          <w:szCs w:val="24"/>
        </w:rPr>
        <w:t>Ozden</w:t>
      </w:r>
      <w:proofErr w:type="spellEnd"/>
      <w:r w:rsidRPr="00043DCF">
        <w:rPr>
          <w:rFonts w:ascii="Times New Roman" w:eastAsia="Times New Roman" w:hAnsi="Times New Roman" w:cs="Times New Roman"/>
          <w:sz w:val="24"/>
          <w:szCs w:val="24"/>
        </w:rPr>
        <w:t xml:space="preserve">, 2020), </w:t>
      </w:r>
      <w:r w:rsidR="000F4E4F" w:rsidRPr="00043DCF">
        <w:rPr>
          <w:rFonts w:ascii="Times New Roman" w:eastAsia="Times New Roman" w:hAnsi="Times New Roman" w:cs="Times New Roman"/>
          <w:sz w:val="24"/>
          <w:szCs w:val="24"/>
        </w:rPr>
        <w:t xml:space="preserve">evidence suggests </w:t>
      </w:r>
      <w:r w:rsidRPr="00043DCF">
        <w:rPr>
          <w:rFonts w:ascii="Times New Roman" w:eastAsia="Times New Roman" w:hAnsi="Times New Roman" w:cs="Times New Roman"/>
          <w:sz w:val="24"/>
          <w:szCs w:val="24"/>
        </w:rPr>
        <w:t xml:space="preserve">that </w:t>
      </w:r>
      <w:r w:rsidR="00817458" w:rsidRPr="00043DCF">
        <w:rPr>
          <w:rFonts w:ascii="Times New Roman" w:eastAsia="Times New Roman" w:hAnsi="Times New Roman" w:cs="Times New Roman"/>
          <w:sz w:val="24"/>
          <w:szCs w:val="24"/>
        </w:rPr>
        <w:t xml:space="preserve">SSI instruction </w:t>
      </w:r>
      <w:r w:rsidR="001F3D52" w:rsidRPr="00043DCF">
        <w:rPr>
          <w:rFonts w:ascii="Times New Roman" w:eastAsia="Times New Roman" w:hAnsi="Times New Roman" w:cs="Times New Roman"/>
          <w:sz w:val="24"/>
          <w:szCs w:val="24"/>
        </w:rPr>
        <w:t xml:space="preserve">is </w:t>
      </w:r>
      <w:r w:rsidRPr="00043DCF">
        <w:rPr>
          <w:rFonts w:ascii="Times New Roman" w:eastAsia="Times New Roman" w:hAnsi="Times New Roman" w:cs="Times New Roman"/>
          <w:sz w:val="24"/>
          <w:szCs w:val="24"/>
        </w:rPr>
        <w:t xml:space="preserve">often </w:t>
      </w:r>
      <w:r w:rsidR="001F3D52" w:rsidRPr="00043DCF">
        <w:rPr>
          <w:rFonts w:ascii="Times New Roman" w:eastAsia="Times New Roman" w:hAnsi="Times New Roman" w:cs="Times New Roman"/>
          <w:sz w:val="24"/>
          <w:szCs w:val="24"/>
        </w:rPr>
        <w:t>challenging</w:t>
      </w:r>
      <w:r w:rsidR="00C918B9" w:rsidRPr="00043DCF">
        <w:rPr>
          <w:rFonts w:ascii="Times New Roman" w:eastAsia="Times New Roman" w:hAnsi="Times New Roman" w:cs="Times New Roman"/>
          <w:sz w:val="24"/>
          <w:szCs w:val="24"/>
        </w:rPr>
        <w:t xml:space="preserve"> for teachers</w:t>
      </w:r>
      <w:r w:rsidR="00FD4CC3" w:rsidRPr="00043DCF">
        <w:rPr>
          <w:rFonts w:ascii="Times New Roman" w:eastAsia="Times New Roman" w:hAnsi="Times New Roman" w:cs="Times New Roman"/>
          <w:sz w:val="24"/>
          <w:szCs w:val="24"/>
        </w:rPr>
        <w:t>, most notably</w:t>
      </w:r>
      <w:r w:rsidRPr="00043DCF">
        <w:rPr>
          <w:rFonts w:ascii="Times New Roman" w:eastAsia="Times New Roman" w:hAnsi="Times New Roman" w:cs="Times New Roman"/>
          <w:sz w:val="24"/>
          <w:szCs w:val="24"/>
        </w:rPr>
        <w:t xml:space="preserve"> </w:t>
      </w:r>
      <w:r w:rsidR="001F3D52" w:rsidRPr="00043DCF">
        <w:rPr>
          <w:rFonts w:ascii="Times New Roman" w:eastAsia="Times New Roman" w:hAnsi="Times New Roman" w:cs="Times New Roman"/>
          <w:sz w:val="24"/>
          <w:szCs w:val="24"/>
        </w:rPr>
        <w:t xml:space="preserve">due to </w:t>
      </w:r>
      <w:r w:rsidR="00C918B9" w:rsidRPr="00043DCF">
        <w:rPr>
          <w:rFonts w:ascii="Times New Roman" w:eastAsia="Times New Roman" w:hAnsi="Times New Roman" w:cs="Times New Roman"/>
          <w:sz w:val="24"/>
          <w:szCs w:val="24"/>
        </w:rPr>
        <w:t xml:space="preserve">the </w:t>
      </w:r>
      <w:r w:rsidRPr="00043DCF">
        <w:rPr>
          <w:rFonts w:ascii="Times New Roman" w:eastAsia="Times New Roman" w:hAnsi="Times New Roman" w:cs="Times New Roman"/>
          <w:sz w:val="24"/>
          <w:szCs w:val="24"/>
        </w:rPr>
        <w:t xml:space="preserve">lack of subject matter knowledge </w:t>
      </w:r>
      <w:r w:rsidR="0059606F" w:rsidRPr="00043DCF">
        <w:rPr>
          <w:rFonts w:ascii="Times New Roman" w:eastAsia="Times New Roman" w:hAnsi="Times New Roman" w:cs="Times New Roman"/>
          <w:sz w:val="24"/>
          <w:szCs w:val="24"/>
        </w:rPr>
        <w:t xml:space="preserve">and training </w:t>
      </w:r>
      <w:r w:rsidRPr="00043DCF">
        <w:rPr>
          <w:rFonts w:ascii="Times New Roman" w:eastAsia="Times New Roman" w:hAnsi="Times New Roman" w:cs="Times New Roman"/>
          <w:sz w:val="24"/>
          <w:szCs w:val="24"/>
        </w:rPr>
        <w:t>required for teaching SSIs (</w:t>
      </w:r>
      <w:proofErr w:type="spellStart"/>
      <w:r w:rsidRPr="00043DCF">
        <w:rPr>
          <w:rFonts w:ascii="Times New Roman" w:eastAsia="Times New Roman" w:hAnsi="Times New Roman" w:cs="Times New Roman"/>
          <w:sz w:val="24"/>
          <w:szCs w:val="24"/>
        </w:rPr>
        <w:t>Kinskey</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2021). These studies </w:t>
      </w:r>
      <w:r w:rsidR="003A0127" w:rsidRPr="00043DCF">
        <w:rPr>
          <w:rFonts w:ascii="Times New Roman" w:eastAsia="Times New Roman" w:hAnsi="Times New Roman" w:cs="Times New Roman"/>
          <w:sz w:val="24"/>
          <w:szCs w:val="24"/>
        </w:rPr>
        <w:t>indicate</w:t>
      </w:r>
      <w:r w:rsidRPr="00043DCF">
        <w:rPr>
          <w:rFonts w:ascii="Times New Roman" w:eastAsia="Times New Roman" w:hAnsi="Times New Roman" w:cs="Times New Roman"/>
          <w:sz w:val="24"/>
          <w:szCs w:val="24"/>
        </w:rPr>
        <w:t xml:space="preserve"> the need to understand preservice teachers’ practices of developing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and search for instructional strategies to support preservice elementary teachers’ </w:t>
      </w:r>
      <w:r w:rsidR="00E94532" w:rsidRPr="00043DCF">
        <w:rPr>
          <w:rFonts w:ascii="Times New Roman" w:eastAsia="Times New Roman" w:hAnsi="Times New Roman" w:cs="Times New Roman"/>
          <w:sz w:val="24"/>
          <w:szCs w:val="24"/>
        </w:rPr>
        <w:t>knowledge of</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w:t>
      </w:r>
    </w:p>
    <w:p w14:paraId="0000000D" w14:textId="7DCA1966"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r>
      <w:r w:rsidR="00C4796C" w:rsidRPr="00043DCF">
        <w:rPr>
          <w:rFonts w:ascii="Times New Roman" w:eastAsia="Times New Roman" w:hAnsi="Times New Roman" w:cs="Times New Roman"/>
          <w:sz w:val="24"/>
          <w:szCs w:val="24"/>
        </w:rPr>
        <w:t>Th</w:t>
      </w:r>
      <w:r w:rsidR="003C757F" w:rsidRPr="00043DCF">
        <w:rPr>
          <w:rFonts w:ascii="Times New Roman" w:eastAsia="Times New Roman" w:hAnsi="Times New Roman" w:cs="Times New Roman"/>
          <w:sz w:val="24"/>
          <w:szCs w:val="24"/>
        </w:rPr>
        <w:t>e current</w:t>
      </w:r>
      <w:r w:rsidR="00C4796C" w:rsidRPr="00043DCF">
        <w:rPr>
          <w:rFonts w:ascii="Times New Roman" w:eastAsia="Times New Roman" w:hAnsi="Times New Roman" w:cs="Times New Roman"/>
          <w:sz w:val="24"/>
          <w:szCs w:val="24"/>
        </w:rPr>
        <w:t xml:space="preserve"> study focuse</w:t>
      </w:r>
      <w:r w:rsidR="00525628" w:rsidRPr="00043DCF">
        <w:rPr>
          <w:rFonts w:ascii="Times New Roman" w:eastAsia="Times New Roman" w:hAnsi="Times New Roman" w:cs="Times New Roman"/>
          <w:sz w:val="24"/>
          <w:szCs w:val="24"/>
        </w:rPr>
        <w:t>s</w:t>
      </w:r>
      <w:r w:rsidR="00C4796C" w:rsidRPr="00043DCF">
        <w:rPr>
          <w:rFonts w:ascii="Times New Roman" w:eastAsia="Times New Roman" w:hAnsi="Times New Roman" w:cs="Times New Roman"/>
          <w:sz w:val="24"/>
          <w:szCs w:val="24"/>
        </w:rPr>
        <w:t xml:space="preserve"> on</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decision making in the context of COVID-19, particularly school reopening. </w:t>
      </w:r>
      <w:r w:rsidR="00975BF9" w:rsidRPr="00043DCF">
        <w:rPr>
          <w:rFonts w:ascii="Times New Roman" w:eastAsia="Times New Roman" w:hAnsi="Times New Roman" w:cs="Times New Roman"/>
          <w:sz w:val="24"/>
          <w:szCs w:val="24"/>
        </w:rPr>
        <w:t xml:space="preserve">A </w:t>
      </w:r>
      <w:r w:rsidRPr="00043DCF">
        <w:rPr>
          <w:rFonts w:ascii="Times New Roman" w:eastAsia="Times New Roman" w:hAnsi="Times New Roman" w:cs="Times New Roman"/>
          <w:sz w:val="24"/>
          <w:szCs w:val="24"/>
        </w:rPr>
        <w:t xml:space="preserve">decision-making activity was designed </w:t>
      </w:r>
      <w:r w:rsidR="00975BF9" w:rsidRPr="00043DCF">
        <w:rPr>
          <w:rFonts w:ascii="Times New Roman" w:eastAsia="Times New Roman" w:hAnsi="Times New Roman" w:cs="Times New Roman"/>
          <w:sz w:val="24"/>
          <w:szCs w:val="24"/>
        </w:rPr>
        <w:t xml:space="preserve">and implemented </w:t>
      </w:r>
      <w:r w:rsidRPr="00043DCF">
        <w:rPr>
          <w:rFonts w:ascii="Times New Roman" w:eastAsia="Times New Roman" w:hAnsi="Times New Roman" w:cs="Times New Roman"/>
          <w:sz w:val="24"/>
          <w:szCs w:val="24"/>
        </w:rPr>
        <w:t xml:space="preserve">to facilitate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consideration of multiple stakeholders and the use of relevant scientific information. </w:t>
      </w:r>
      <w:r w:rsidR="001F6E64" w:rsidRPr="00043DCF">
        <w:rPr>
          <w:rFonts w:ascii="Times New Roman" w:eastAsia="Times New Roman" w:hAnsi="Times New Roman" w:cs="Times New Roman"/>
          <w:sz w:val="24"/>
          <w:szCs w:val="24"/>
        </w:rPr>
        <w:t>The study was guided by three research questions as follows:</w:t>
      </w:r>
    </w:p>
    <w:p w14:paraId="0000000E" w14:textId="77777777" w:rsidR="005F0129" w:rsidRPr="00043DCF" w:rsidRDefault="00A3077C">
      <w:pPr>
        <w:numPr>
          <w:ilvl w:val="0"/>
          <w:numId w:val="1"/>
        </w:num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How are claims about SSIs generated and revised by of PETs?</w:t>
      </w:r>
    </w:p>
    <w:p w14:paraId="0000000F" w14:textId="77777777" w:rsidR="005F0129" w:rsidRPr="00043DCF" w:rsidRDefault="00A3077C">
      <w:pPr>
        <w:numPr>
          <w:ilvl w:val="0"/>
          <w:numId w:val="1"/>
        </w:num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What are the types of evidence that PETs use in their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decision making?</w:t>
      </w:r>
    </w:p>
    <w:p w14:paraId="00000010" w14:textId="3C4144DC" w:rsidR="005F0129" w:rsidRPr="00043DCF" w:rsidRDefault="00A3077C">
      <w:pPr>
        <w:numPr>
          <w:ilvl w:val="0"/>
          <w:numId w:val="1"/>
        </w:num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How do PETs interpret and use the same piece of evidence in different ways to support perspectival claims?</w:t>
      </w:r>
    </w:p>
    <w:p w14:paraId="00000011" w14:textId="77777777" w:rsidR="005F0129" w:rsidRPr="00043DCF" w:rsidRDefault="005F0129">
      <w:pPr>
        <w:spacing w:after="0" w:line="360" w:lineRule="auto"/>
        <w:rPr>
          <w:rFonts w:ascii="Times New Roman" w:eastAsia="Times New Roman" w:hAnsi="Times New Roman" w:cs="Times New Roman"/>
          <w:i/>
          <w:sz w:val="24"/>
          <w:szCs w:val="24"/>
        </w:rPr>
      </w:pPr>
    </w:p>
    <w:p w14:paraId="00000012" w14:textId="77777777" w:rsidR="005F0129" w:rsidRPr="00043DCF" w:rsidRDefault="00A3077C">
      <w:pPr>
        <w:pStyle w:val="Heading1"/>
        <w:ind w:left="432" w:hanging="432"/>
      </w:pPr>
      <w:r w:rsidRPr="00043DCF">
        <w:t>Theoretical backgrounds</w:t>
      </w:r>
    </w:p>
    <w:p w14:paraId="00000013" w14:textId="77777777" w:rsidR="005F0129" w:rsidRPr="00043DCF" w:rsidRDefault="00A3077C">
      <w:pPr>
        <w:pStyle w:val="Heading2"/>
        <w:numPr>
          <w:ilvl w:val="1"/>
          <w:numId w:val="2"/>
        </w:numPr>
        <w:spacing w:line="360" w:lineRule="auto"/>
      </w:pPr>
      <w:r w:rsidRPr="00043DCF">
        <w:lastRenderedPageBreak/>
        <w:t xml:space="preserve">Informal reasoning in the context of </w:t>
      </w:r>
      <w:proofErr w:type="spellStart"/>
      <w:r w:rsidRPr="00043DCF">
        <w:t>socioscientific</w:t>
      </w:r>
      <w:proofErr w:type="spellEnd"/>
      <w:r w:rsidRPr="00043DCF">
        <w:t xml:space="preserve"> decision making </w:t>
      </w:r>
    </w:p>
    <w:p w14:paraId="00000014" w14:textId="35B638A4" w:rsidR="005F0129" w:rsidRPr="00043DCF" w:rsidRDefault="00045AB4">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While </w:t>
      </w:r>
      <w:r w:rsidR="00A3077C" w:rsidRPr="00043DCF">
        <w:rPr>
          <w:rFonts w:ascii="Times New Roman" w:eastAsia="Times New Roman" w:hAnsi="Times New Roman" w:cs="Times New Roman"/>
          <w:sz w:val="24"/>
          <w:szCs w:val="24"/>
        </w:rPr>
        <w:t xml:space="preserve">formal reasoning is characterized by reasoning with fixed premises, informal reasoning is based on unstable and less accessible information regarding open-ended and ill-structured problems (Means </w:t>
      </w:r>
      <w:r w:rsidR="00270373" w:rsidRPr="00043DCF">
        <w:rPr>
          <w:rFonts w:ascii="Times New Roman" w:eastAsia="Times New Roman" w:hAnsi="Times New Roman" w:cs="Times New Roman"/>
          <w:sz w:val="24"/>
          <w:szCs w:val="24"/>
        </w:rPr>
        <w:t>and</w:t>
      </w:r>
      <w:r w:rsidR="00A3077C" w:rsidRPr="00043DCF">
        <w:rPr>
          <w:rFonts w:ascii="Times New Roman" w:eastAsia="Times New Roman" w:hAnsi="Times New Roman" w:cs="Times New Roman"/>
          <w:sz w:val="24"/>
          <w:szCs w:val="24"/>
        </w:rPr>
        <w:t xml:space="preserve"> Voss, 1996).</w:t>
      </w:r>
      <w:r w:rsidR="00D14F37" w:rsidRPr="00043DCF">
        <w:rPr>
          <w:rFonts w:ascii="Times New Roman" w:eastAsia="Times New Roman" w:hAnsi="Times New Roman" w:cs="Times New Roman"/>
          <w:sz w:val="24"/>
          <w:szCs w:val="24"/>
        </w:rPr>
        <w:t xml:space="preserve"> </w:t>
      </w:r>
      <w:r w:rsidR="00713F74" w:rsidRPr="00043DCF">
        <w:rPr>
          <w:rFonts w:ascii="Times New Roman" w:eastAsia="Times New Roman" w:hAnsi="Times New Roman" w:cs="Times New Roman"/>
          <w:sz w:val="24"/>
          <w:szCs w:val="24"/>
        </w:rPr>
        <w:t xml:space="preserve">As Zohar and </w:t>
      </w:r>
      <w:proofErr w:type="spellStart"/>
      <w:r w:rsidR="00713F74" w:rsidRPr="00043DCF">
        <w:rPr>
          <w:rFonts w:ascii="Times New Roman" w:eastAsia="Times New Roman" w:hAnsi="Times New Roman" w:cs="Times New Roman"/>
          <w:sz w:val="24"/>
          <w:szCs w:val="24"/>
        </w:rPr>
        <w:t>Nemet</w:t>
      </w:r>
      <w:proofErr w:type="spellEnd"/>
      <w:r w:rsidR="00713F74" w:rsidRPr="00043DCF">
        <w:rPr>
          <w:rFonts w:ascii="Times New Roman" w:eastAsia="Times New Roman" w:hAnsi="Times New Roman" w:cs="Times New Roman"/>
          <w:sz w:val="24"/>
          <w:szCs w:val="24"/>
        </w:rPr>
        <w:t xml:space="preserve"> (2002) note, informal reasoning </w:t>
      </w:r>
      <w:r w:rsidR="0074230E" w:rsidRPr="00043DCF">
        <w:rPr>
          <w:rFonts w:ascii="Times New Roman" w:eastAsia="Times New Roman" w:hAnsi="Times New Roman" w:cs="Times New Roman"/>
          <w:sz w:val="24"/>
          <w:szCs w:val="24"/>
        </w:rPr>
        <w:t>“</w:t>
      </w:r>
      <w:r w:rsidR="00713F74" w:rsidRPr="00043DCF">
        <w:rPr>
          <w:rFonts w:ascii="Times New Roman" w:eastAsia="Times New Roman" w:hAnsi="Times New Roman" w:cs="Times New Roman"/>
          <w:sz w:val="24"/>
          <w:szCs w:val="24"/>
        </w:rPr>
        <w:t>involves reasoning about causes and consequences, advantages and disadvantages, or pros and cons of particular propositions or decision alternatives</w:t>
      </w:r>
      <w:r w:rsidR="0074230E" w:rsidRPr="00043DCF">
        <w:rPr>
          <w:rFonts w:ascii="Times New Roman" w:eastAsia="Times New Roman" w:hAnsi="Times New Roman" w:cs="Times New Roman"/>
          <w:sz w:val="24"/>
          <w:szCs w:val="24"/>
        </w:rPr>
        <w:t>”</w:t>
      </w:r>
      <w:r w:rsidR="00713F74" w:rsidRPr="00043DCF">
        <w:rPr>
          <w:rFonts w:ascii="Times New Roman" w:eastAsia="Times New Roman" w:hAnsi="Times New Roman" w:cs="Times New Roman"/>
          <w:sz w:val="24"/>
          <w:szCs w:val="24"/>
        </w:rPr>
        <w:t xml:space="preserve"> and </w:t>
      </w:r>
      <w:r w:rsidR="0074230E" w:rsidRPr="00043DCF">
        <w:rPr>
          <w:rFonts w:ascii="Times New Roman" w:eastAsia="Times New Roman" w:hAnsi="Times New Roman" w:cs="Times New Roman"/>
          <w:sz w:val="24"/>
          <w:szCs w:val="24"/>
        </w:rPr>
        <w:t>“</w:t>
      </w:r>
      <w:r w:rsidR="00713F74" w:rsidRPr="00043DCF">
        <w:rPr>
          <w:rFonts w:ascii="Times New Roman" w:eastAsia="Times New Roman" w:hAnsi="Times New Roman" w:cs="Times New Roman"/>
          <w:sz w:val="24"/>
          <w:szCs w:val="24"/>
        </w:rPr>
        <w:t>underlies attitudes and opinions, involves ill-structured problems that have no definite solution, and often involves inductive (rather than deductive) reasoning problems</w:t>
      </w:r>
      <w:r w:rsidR="0074230E" w:rsidRPr="00043DCF">
        <w:rPr>
          <w:rFonts w:ascii="Times New Roman" w:eastAsia="Times New Roman" w:hAnsi="Times New Roman" w:cs="Times New Roman"/>
          <w:sz w:val="24"/>
          <w:szCs w:val="24"/>
        </w:rPr>
        <w:t>”</w:t>
      </w:r>
      <w:r w:rsidR="00713F74" w:rsidRPr="00043DCF">
        <w:rPr>
          <w:rFonts w:ascii="Times New Roman" w:eastAsia="Times New Roman" w:hAnsi="Times New Roman" w:cs="Times New Roman"/>
          <w:sz w:val="24"/>
          <w:szCs w:val="24"/>
        </w:rPr>
        <w:t xml:space="preserve"> (p. 38). </w:t>
      </w:r>
      <w:r w:rsidR="002948D3" w:rsidRPr="00043DCF">
        <w:rPr>
          <w:rFonts w:ascii="Times New Roman" w:eastAsia="Times New Roman" w:hAnsi="Times New Roman" w:cs="Times New Roman"/>
          <w:sz w:val="24"/>
          <w:szCs w:val="24"/>
        </w:rPr>
        <w:t xml:space="preserve">In the context of COVID-19, using statistical analysis to predict the number of infections </w:t>
      </w:r>
      <w:r w:rsidR="009F7C5A" w:rsidRPr="00043DCF">
        <w:rPr>
          <w:rFonts w:ascii="Times New Roman" w:eastAsia="Times New Roman" w:hAnsi="Times New Roman" w:cs="Times New Roman"/>
          <w:sz w:val="24"/>
          <w:szCs w:val="24"/>
        </w:rPr>
        <w:t xml:space="preserve">in the future </w:t>
      </w:r>
      <w:r w:rsidR="002948D3" w:rsidRPr="00043DCF">
        <w:rPr>
          <w:rFonts w:ascii="Times New Roman" w:eastAsia="Times New Roman" w:hAnsi="Times New Roman" w:cs="Times New Roman"/>
          <w:sz w:val="24"/>
          <w:szCs w:val="24"/>
        </w:rPr>
        <w:t xml:space="preserve">is an example of formal reasoning; </w:t>
      </w:r>
      <w:r w:rsidR="009F69B8" w:rsidRPr="00043DCF">
        <w:rPr>
          <w:rFonts w:ascii="Times New Roman" w:eastAsia="Times New Roman" w:hAnsi="Times New Roman" w:cs="Times New Roman"/>
          <w:sz w:val="24"/>
          <w:szCs w:val="24"/>
        </w:rPr>
        <w:t xml:space="preserve">making policy decisions based on such a prediction would be </w:t>
      </w:r>
      <w:r w:rsidR="009F7C5A" w:rsidRPr="00043DCF">
        <w:rPr>
          <w:rFonts w:ascii="Times New Roman" w:eastAsia="Times New Roman" w:hAnsi="Times New Roman" w:cs="Times New Roman"/>
          <w:sz w:val="24"/>
          <w:szCs w:val="24"/>
        </w:rPr>
        <w:t xml:space="preserve">an instance of </w:t>
      </w:r>
      <w:r w:rsidR="00CC3EAD" w:rsidRPr="00043DCF">
        <w:rPr>
          <w:rFonts w:ascii="Times New Roman" w:eastAsia="Times New Roman" w:hAnsi="Times New Roman" w:cs="Times New Roman"/>
          <w:sz w:val="24"/>
          <w:szCs w:val="24"/>
        </w:rPr>
        <w:t>informal reasoning.</w:t>
      </w:r>
      <w:r w:rsidR="00A3077C" w:rsidRPr="00043DCF">
        <w:rPr>
          <w:rFonts w:ascii="Times New Roman" w:eastAsia="Times New Roman" w:hAnsi="Times New Roman" w:cs="Times New Roman"/>
          <w:sz w:val="24"/>
          <w:szCs w:val="24"/>
        </w:rPr>
        <w:t xml:space="preserve"> Given the open-ended </w:t>
      </w:r>
      <w:r w:rsidR="00F459AC" w:rsidRPr="00043DCF">
        <w:rPr>
          <w:rFonts w:ascii="Times New Roman" w:eastAsia="Times New Roman" w:hAnsi="Times New Roman" w:cs="Times New Roman"/>
          <w:sz w:val="24"/>
          <w:szCs w:val="24"/>
        </w:rPr>
        <w:t xml:space="preserve">and controversial </w:t>
      </w:r>
      <w:r w:rsidR="00A3077C" w:rsidRPr="00043DCF">
        <w:rPr>
          <w:rFonts w:ascii="Times New Roman" w:eastAsia="Times New Roman" w:hAnsi="Times New Roman" w:cs="Times New Roman"/>
          <w:sz w:val="24"/>
          <w:szCs w:val="24"/>
        </w:rPr>
        <w:t xml:space="preserve">nature of SSI, decision making about SSIs tends to have characteristics of informal </w:t>
      </w:r>
      <w:r w:rsidR="00087FA0" w:rsidRPr="00043DCF">
        <w:rPr>
          <w:rFonts w:ascii="Times New Roman" w:eastAsia="Times New Roman" w:hAnsi="Times New Roman" w:cs="Times New Roman"/>
          <w:sz w:val="24"/>
          <w:szCs w:val="24"/>
        </w:rPr>
        <w:t xml:space="preserve">rather than formal </w:t>
      </w:r>
      <w:r w:rsidR="00A3077C" w:rsidRPr="00043DCF">
        <w:rPr>
          <w:rFonts w:ascii="Times New Roman" w:eastAsia="Times New Roman" w:hAnsi="Times New Roman" w:cs="Times New Roman"/>
          <w:sz w:val="24"/>
          <w:szCs w:val="24"/>
        </w:rPr>
        <w:t xml:space="preserve">reasoning (Sadler, 2004; Sadler </w:t>
      </w:r>
      <w:r w:rsidR="00270373" w:rsidRPr="00043DCF">
        <w:rPr>
          <w:rFonts w:ascii="Times New Roman" w:eastAsia="Times New Roman" w:hAnsi="Times New Roman" w:cs="Times New Roman"/>
          <w:sz w:val="24"/>
          <w:szCs w:val="24"/>
        </w:rPr>
        <w:t>and</w:t>
      </w:r>
      <w:r w:rsidR="00A3077C" w:rsidRPr="00043DCF">
        <w:rPr>
          <w:rFonts w:ascii="Times New Roman" w:eastAsia="Times New Roman" w:hAnsi="Times New Roman" w:cs="Times New Roman"/>
          <w:sz w:val="24"/>
          <w:szCs w:val="24"/>
        </w:rPr>
        <w:t xml:space="preserve"> </w:t>
      </w:r>
      <w:proofErr w:type="spellStart"/>
      <w:r w:rsidR="00A3077C" w:rsidRPr="00043DCF">
        <w:rPr>
          <w:rFonts w:ascii="Times New Roman" w:eastAsia="Times New Roman" w:hAnsi="Times New Roman" w:cs="Times New Roman"/>
          <w:sz w:val="24"/>
          <w:szCs w:val="24"/>
        </w:rPr>
        <w:t>Zeidler</w:t>
      </w:r>
      <w:proofErr w:type="spellEnd"/>
      <w:r w:rsidR="00A3077C" w:rsidRPr="00043DCF">
        <w:rPr>
          <w:rFonts w:ascii="Times New Roman" w:eastAsia="Times New Roman" w:hAnsi="Times New Roman" w:cs="Times New Roman"/>
          <w:sz w:val="24"/>
          <w:szCs w:val="24"/>
        </w:rPr>
        <w:t xml:space="preserve">, 2005; Zohar </w:t>
      </w:r>
      <w:r w:rsidR="00270373" w:rsidRPr="00043DCF">
        <w:rPr>
          <w:rFonts w:ascii="Times New Roman" w:eastAsia="Times New Roman" w:hAnsi="Times New Roman" w:cs="Times New Roman"/>
          <w:sz w:val="24"/>
          <w:szCs w:val="24"/>
        </w:rPr>
        <w:t>and</w:t>
      </w:r>
      <w:r w:rsidR="00A3077C" w:rsidRPr="00043DCF">
        <w:rPr>
          <w:rFonts w:ascii="Times New Roman" w:eastAsia="Times New Roman" w:hAnsi="Times New Roman" w:cs="Times New Roman"/>
          <w:sz w:val="24"/>
          <w:szCs w:val="24"/>
        </w:rPr>
        <w:t xml:space="preserve"> </w:t>
      </w:r>
      <w:proofErr w:type="spellStart"/>
      <w:r w:rsidR="00A3077C" w:rsidRPr="00043DCF">
        <w:rPr>
          <w:rFonts w:ascii="Times New Roman" w:eastAsia="Times New Roman" w:hAnsi="Times New Roman" w:cs="Times New Roman"/>
          <w:sz w:val="24"/>
          <w:szCs w:val="24"/>
        </w:rPr>
        <w:t>Nemet</w:t>
      </w:r>
      <w:proofErr w:type="spellEnd"/>
      <w:r w:rsidR="00A3077C" w:rsidRPr="00043DCF">
        <w:rPr>
          <w:rFonts w:ascii="Times New Roman" w:eastAsia="Times New Roman" w:hAnsi="Times New Roman" w:cs="Times New Roman"/>
          <w:sz w:val="24"/>
          <w:szCs w:val="24"/>
        </w:rPr>
        <w:t xml:space="preserve">, 2002). </w:t>
      </w:r>
    </w:p>
    <w:p w14:paraId="00000015" w14:textId="7B0C2E06"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Sadler et al. (2007) conceptualized informal reasoning </w:t>
      </w:r>
      <w:r w:rsidR="005177C1" w:rsidRPr="00043DCF">
        <w:rPr>
          <w:rFonts w:ascii="Times New Roman" w:eastAsia="Times New Roman" w:hAnsi="Times New Roman" w:cs="Times New Roman"/>
          <w:sz w:val="24"/>
          <w:szCs w:val="24"/>
        </w:rPr>
        <w:t>about</w:t>
      </w:r>
      <w:r w:rsidRPr="00043DCF">
        <w:rPr>
          <w:rFonts w:ascii="Times New Roman" w:eastAsia="Times New Roman" w:hAnsi="Times New Roman" w:cs="Times New Roman"/>
          <w:sz w:val="24"/>
          <w:szCs w:val="24"/>
        </w:rPr>
        <w:t xml:space="preserve"> SSI as </w:t>
      </w:r>
      <w:r w:rsidR="0057503F" w:rsidRPr="00043DCF">
        <w:rPr>
          <w:rFonts w:ascii="Times New Roman" w:eastAsia="Times New Roman" w:hAnsi="Times New Roman" w:cs="Times New Roman"/>
          <w:sz w:val="24"/>
          <w:szCs w:val="24"/>
        </w:rPr>
        <w:t>“</w:t>
      </w:r>
      <w:proofErr w:type="spellStart"/>
      <w:r w:rsidRPr="00043DCF">
        <w:rPr>
          <w:rFonts w:ascii="Times New Roman" w:eastAsia="Times New Roman" w:hAnsi="Times New Roman" w:cs="Times New Roman"/>
          <w:iCs/>
          <w:sz w:val="24"/>
          <w:szCs w:val="24"/>
        </w:rPr>
        <w:t>socioscientific</w:t>
      </w:r>
      <w:proofErr w:type="spellEnd"/>
      <w:r w:rsidRPr="00043DCF">
        <w:rPr>
          <w:rFonts w:ascii="Times New Roman" w:eastAsia="Times New Roman" w:hAnsi="Times New Roman" w:cs="Times New Roman"/>
          <w:iCs/>
          <w:sz w:val="24"/>
          <w:szCs w:val="24"/>
        </w:rPr>
        <w:t xml:space="preserve"> reasoning</w:t>
      </w:r>
      <w:r w:rsidR="0057503F" w:rsidRPr="00043DCF">
        <w:rPr>
          <w:rFonts w:ascii="Times New Roman" w:eastAsia="Times New Roman" w:hAnsi="Times New Roman" w:cs="Times New Roman"/>
          <w:iCs/>
          <w:sz w:val="24"/>
          <w:szCs w:val="24"/>
        </w:rPr>
        <w:t>”</w:t>
      </w:r>
      <w:r w:rsidRPr="00043DCF">
        <w:rPr>
          <w:rFonts w:ascii="Times New Roman" w:eastAsia="Times New Roman" w:hAnsi="Times New Roman" w:cs="Times New Roman"/>
          <w:sz w:val="24"/>
          <w:szCs w:val="24"/>
        </w:rPr>
        <w:t xml:space="preserve"> and described it as </w:t>
      </w:r>
      <w:r w:rsidR="009F5454"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a theoretical construct which subsumes aspects of practice associated with negotiation of SSI and addresses the citizenship </w:t>
      </w:r>
      <w:r w:rsidR="009F5454" w:rsidRPr="00043DCF">
        <w:rPr>
          <w:rFonts w:ascii="Times New Roman" w:eastAsia="Times New Roman" w:hAnsi="Times New Roman" w:cs="Times New Roman"/>
          <w:sz w:val="24"/>
          <w:szCs w:val="24"/>
        </w:rPr>
        <w:t xml:space="preserve">goal” </w:t>
      </w:r>
      <w:r w:rsidRPr="00043DCF">
        <w:rPr>
          <w:rFonts w:ascii="Times New Roman" w:eastAsia="Times New Roman" w:hAnsi="Times New Roman" w:cs="Times New Roman"/>
          <w:sz w:val="24"/>
          <w:szCs w:val="24"/>
        </w:rPr>
        <w:t xml:space="preserve">(p. 374). </w:t>
      </w:r>
      <w:r w:rsidR="000E1F7F" w:rsidRPr="00043DCF">
        <w:rPr>
          <w:rFonts w:ascii="Times New Roman" w:eastAsia="Times New Roman" w:hAnsi="Times New Roman" w:cs="Times New Roman"/>
          <w:sz w:val="24"/>
          <w:szCs w:val="24"/>
        </w:rPr>
        <w:t xml:space="preserve">Specifically, </w:t>
      </w:r>
      <w:proofErr w:type="spellStart"/>
      <w:r w:rsidR="000E1F7F" w:rsidRPr="00043DCF">
        <w:rPr>
          <w:rFonts w:ascii="Times New Roman" w:eastAsia="Times New Roman" w:hAnsi="Times New Roman" w:cs="Times New Roman"/>
          <w:sz w:val="24"/>
          <w:szCs w:val="24"/>
        </w:rPr>
        <w:t>socioscientific</w:t>
      </w:r>
      <w:proofErr w:type="spellEnd"/>
      <w:r w:rsidR="000E1F7F" w:rsidRPr="00043DCF">
        <w:rPr>
          <w:rFonts w:ascii="Times New Roman" w:eastAsia="Times New Roman" w:hAnsi="Times New Roman" w:cs="Times New Roman"/>
          <w:sz w:val="24"/>
          <w:szCs w:val="24"/>
        </w:rPr>
        <w:t xml:space="preserve"> reasoning </w:t>
      </w:r>
      <w:r w:rsidR="00D400C7" w:rsidRPr="00043DCF">
        <w:rPr>
          <w:rFonts w:ascii="Times New Roman" w:eastAsia="Times New Roman" w:hAnsi="Times New Roman" w:cs="Times New Roman"/>
          <w:sz w:val="24"/>
          <w:szCs w:val="24"/>
        </w:rPr>
        <w:t xml:space="preserve">can be characterized as </w:t>
      </w:r>
      <w:r w:rsidR="005177C1" w:rsidRPr="00043DCF">
        <w:rPr>
          <w:rFonts w:ascii="Times New Roman" w:eastAsia="Times New Roman" w:hAnsi="Times New Roman" w:cs="Times New Roman"/>
          <w:sz w:val="24"/>
          <w:szCs w:val="24"/>
        </w:rPr>
        <w:t>informal reasoning</w:t>
      </w:r>
      <w:r w:rsidR="004C3607" w:rsidRPr="00043DCF">
        <w:rPr>
          <w:rFonts w:ascii="Times New Roman" w:eastAsia="Times New Roman" w:hAnsi="Times New Roman" w:cs="Times New Roman"/>
          <w:sz w:val="24"/>
          <w:szCs w:val="24"/>
        </w:rPr>
        <w:t xml:space="preserve"> used to justify claims about SSIs</w:t>
      </w:r>
      <w:r w:rsidR="00986A81" w:rsidRPr="00043DCF">
        <w:rPr>
          <w:rFonts w:ascii="Times New Roman" w:eastAsia="Times New Roman" w:hAnsi="Times New Roman" w:cs="Times New Roman"/>
          <w:sz w:val="24"/>
          <w:szCs w:val="24"/>
        </w:rPr>
        <w:t xml:space="preserve"> (e.g., </w:t>
      </w:r>
      <w:r w:rsidR="00A925C7" w:rsidRPr="00043DCF">
        <w:rPr>
          <w:rFonts w:ascii="Times New Roman" w:eastAsia="Times New Roman" w:hAnsi="Times New Roman" w:cs="Times New Roman"/>
          <w:sz w:val="24"/>
          <w:szCs w:val="24"/>
        </w:rPr>
        <w:t xml:space="preserve">what </w:t>
      </w:r>
      <w:r w:rsidR="00457486" w:rsidRPr="00043DCF">
        <w:rPr>
          <w:rFonts w:ascii="Times New Roman" w:eastAsia="Times New Roman" w:hAnsi="Times New Roman" w:cs="Times New Roman"/>
          <w:sz w:val="24"/>
          <w:szCs w:val="24"/>
        </w:rPr>
        <w:t xml:space="preserve">the cause of the issue is, </w:t>
      </w:r>
      <w:r w:rsidR="00C34AD8" w:rsidRPr="00043DCF">
        <w:rPr>
          <w:rFonts w:ascii="Times New Roman" w:eastAsia="Times New Roman" w:hAnsi="Times New Roman" w:cs="Times New Roman"/>
          <w:sz w:val="24"/>
          <w:szCs w:val="24"/>
        </w:rPr>
        <w:t xml:space="preserve">who is responsible for the issue, how it </w:t>
      </w:r>
      <w:r w:rsidR="003C102B" w:rsidRPr="00043DCF">
        <w:rPr>
          <w:rFonts w:ascii="Times New Roman" w:eastAsia="Times New Roman" w:hAnsi="Times New Roman" w:cs="Times New Roman"/>
          <w:sz w:val="24"/>
          <w:szCs w:val="24"/>
        </w:rPr>
        <w:t xml:space="preserve">could </w:t>
      </w:r>
      <w:r w:rsidR="00C34AD8" w:rsidRPr="00043DCF">
        <w:rPr>
          <w:rFonts w:ascii="Times New Roman" w:eastAsia="Times New Roman" w:hAnsi="Times New Roman" w:cs="Times New Roman"/>
          <w:sz w:val="24"/>
          <w:szCs w:val="24"/>
        </w:rPr>
        <w:t>be resolved)</w:t>
      </w:r>
      <w:r w:rsidR="004C3607" w:rsidRPr="00043DCF">
        <w:rPr>
          <w:rFonts w:ascii="Times New Roman" w:eastAsia="Times New Roman" w:hAnsi="Times New Roman" w:cs="Times New Roman"/>
          <w:sz w:val="24"/>
          <w:szCs w:val="24"/>
        </w:rPr>
        <w:t>.</w:t>
      </w:r>
      <w:r w:rsidR="000E1F7F"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According to </w:t>
      </w:r>
      <w:r w:rsidR="00443A84" w:rsidRPr="00043DCF">
        <w:rPr>
          <w:rFonts w:ascii="Times New Roman" w:eastAsia="Times New Roman" w:hAnsi="Times New Roman" w:cs="Times New Roman"/>
          <w:sz w:val="24"/>
          <w:szCs w:val="24"/>
        </w:rPr>
        <w:t>Sadler et al. (2007)</w:t>
      </w:r>
      <w:r w:rsidRPr="00043DCF">
        <w:rPr>
          <w:rFonts w:ascii="Times New Roman" w:eastAsia="Times New Roman" w:hAnsi="Times New Roman" w:cs="Times New Roman"/>
          <w:sz w:val="24"/>
          <w:szCs w:val="24"/>
        </w:rPr>
        <w:t xml:space="preserve">, the key aspects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include </w:t>
      </w:r>
      <w:r w:rsidR="003D3860"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recognizing the inherent complexity of SSI, examining issues from multiple perspectives, appreciating that SSIs are subject to ongoing inquiries, and exhibiting skepticism when presented potentially biased </w:t>
      </w:r>
      <w:r w:rsidR="003D3860" w:rsidRPr="00043DCF">
        <w:rPr>
          <w:rFonts w:ascii="Times New Roman" w:eastAsia="Times New Roman" w:hAnsi="Times New Roman" w:cs="Times New Roman"/>
          <w:sz w:val="24"/>
          <w:szCs w:val="24"/>
        </w:rPr>
        <w:t xml:space="preserve">information” </w:t>
      </w:r>
      <w:r w:rsidRPr="00043DCF">
        <w:rPr>
          <w:rFonts w:ascii="Times New Roman" w:eastAsia="Times New Roman" w:hAnsi="Times New Roman" w:cs="Times New Roman"/>
          <w:sz w:val="24"/>
          <w:szCs w:val="24"/>
        </w:rPr>
        <w:t xml:space="preserve">(p. 374). Among these aspects, </w:t>
      </w:r>
      <w:r w:rsidR="00AF0466" w:rsidRPr="00043DCF">
        <w:rPr>
          <w:rFonts w:ascii="Times New Roman" w:eastAsia="Times New Roman" w:hAnsi="Times New Roman" w:cs="Times New Roman"/>
          <w:sz w:val="24"/>
          <w:szCs w:val="24"/>
        </w:rPr>
        <w:t xml:space="preserve">in this study, we focus </w:t>
      </w:r>
      <w:r w:rsidRPr="00043DCF">
        <w:rPr>
          <w:rFonts w:ascii="Times New Roman" w:eastAsia="Times New Roman" w:hAnsi="Times New Roman" w:cs="Times New Roman"/>
          <w:sz w:val="24"/>
          <w:szCs w:val="24"/>
        </w:rPr>
        <w:t xml:space="preserve">on the value of multiple perspectives and explores how different perspectives are considered as PETs engage in informal reasoning on SSIs. </w:t>
      </w:r>
    </w:p>
    <w:p w14:paraId="00000016" w14:textId="549D51C8" w:rsidR="005F0129" w:rsidRPr="00043DCF" w:rsidRDefault="00A3077C">
      <w:pPr>
        <w:spacing w:after="0" w:line="360" w:lineRule="auto"/>
        <w:ind w:firstLine="80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Although often loosely structured than formal reasoning,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still </w:t>
      </w:r>
      <w:r w:rsidR="009770CD" w:rsidRPr="00043DCF">
        <w:rPr>
          <w:rFonts w:ascii="Times New Roman" w:eastAsia="Times New Roman" w:hAnsi="Times New Roman" w:cs="Times New Roman"/>
          <w:sz w:val="24"/>
          <w:szCs w:val="24"/>
        </w:rPr>
        <w:t>include</w:t>
      </w:r>
      <w:r w:rsidR="00FF09A2"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core elements of reasoning such as the generation and evaluation of arguments (Sadler, 2004; Zohar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Nemet</w:t>
      </w:r>
      <w:proofErr w:type="spellEnd"/>
      <w:r w:rsidRPr="00043DCF">
        <w:rPr>
          <w:rFonts w:ascii="Times New Roman" w:eastAsia="Times New Roman" w:hAnsi="Times New Roman" w:cs="Times New Roman"/>
          <w:sz w:val="24"/>
          <w:szCs w:val="24"/>
        </w:rPr>
        <w:t xml:space="preserve">, 2002). </w:t>
      </w: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(2011) examined elementary students’ practices in an SSI-based decision</w:t>
      </w:r>
      <w:r w:rsidR="00C14573"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making </w:t>
      </w:r>
      <w:r w:rsidR="00F01E28" w:rsidRPr="00043DCF">
        <w:rPr>
          <w:rFonts w:ascii="Times New Roman" w:eastAsia="Times New Roman" w:hAnsi="Times New Roman" w:cs="Times New Roman"/>
          <w:sz w:val="24"/>
          <w:szCs w:val="24"/>
        </w:rPr>
        <w:t xml:space="preserve">activity </w:t>
      </w:r>
      <w:r w:rsidRPr="00043DCF">
        <w:rPr>
          <w:rFonts w:ascii="Times New Roman" w:eastAsia="Times New Roman" w:hAnsi="Times New Roman" w:cs="Times New Roman"/>
          <w:sz w:val="24"/>
          <w:szCs w:val="24"/>
        </w:rPr>
        <w:t>and</w:t>
      </w:r>
      <w:r w:rsidR="008D270F" w:rsidRPr="00043DCF">
        <w:rPr>
          <w:rFonts w:ascii="Times New Roman" w:eastAsia="Times New Roman" w:hAnsi="Times New Roman" w:cs="Times New Roman"/>
          <w:sz w:val="24"/>
          <w:szCs w:val="24"/>
        </w:rPr>
        <w:t xml:space="preserve"> found</w:t>
      </w:r>
      <w:r w:rsidRPr="00043DCF">
        <w:rPr>
          <w:rFonts w:ascii="Times New Roman" w:eastAsia="Times New Roman" w:hAnsi="Times New Roman" w:cs="Times New Roman"/>
          <w:sz w:val="24"/>
          <w:szCs w:val="24"/>
        </w:rPr>
        <w:t xml:space="preserve"> that </w:t>
      </w:r>
      <w:r w:rsidR="00C471F7" w:rsidRPr="00043DCF">
        <w:rPr>
          <w:rFonts w:ascii="Times New Roman" w:eastAsia="Times New Roman" w:hAnsi="Times New Roman" w:cs="Times New Roman"/>
          <w:sz w:val="24"/>
          <w:szCs w:val="24"/>
        </w:rPr>
        <w:t xml:space="preserve">while </w:t>
      </w:r>
      <w:r w:rsidRPr="00043DCF">
        <w:rPr>
          <w:rFonts w:ascii="Times New Roman" w:eastAsia="Times New Roman" w:hAnsi="Times New Roman" w:cs="Times New Roman"/>
          <w:sz w:val="24"/>
          <w:szCs w:val="24"/>
        </w:rPr>
        <w:t>students c</w:t>
      </w:r>
      <w:r w:rsidR="00C471F7" w:rsidRPr="00043DCF">
        <w:rPr>
          <w:rFonts w:ascii="Times New Roman" w:eastAsia="Times New Roman" w:hAnsi="Times New Roman" w:cs="Times New Roman"/>
          <w:sz w:val="24"/>
          <w:szCs w:val="24"/>
        </w:rPr>
        <w:t>ould</w:t>
      </w:r>
      <w:r w:rsidRPr="00043DCF">
        <w:rPr>
          <w:rFonts w:ascii="Times New Roman" w:eastAsia="Times New Roman" w:hAnsi="Times New Roman" w:cs="Times New Roman"/>
          <w:sz w:val="24"/>
          <w:szCs w:val="24"/>
        </w:rPr>
        <w:t xml:space="preserve"> construct evidence-based decisions</w:t>
      </w:r>
      <w:r w:rsidR="00C471F7"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 the </w:t>
      </w:r>
      <w:r w:rsidR="00F7444B" w:rsidRPr="00043DCF">
        <w:rPr>
          <w:rFonts w:ascii="Times New Roman" w:eastAsia="Times New Roman" w:hAnsi="Times New Roman" w:cs="Times New Roman"/>
          <w:sz w:val="24"/>
          <w:szCs w:val="24"/>
        </w:rPr>
        <w:t xml:space="preserve">level of </w:t>
      </w:r>
      <w:r w:rsidRPr="00043DCF">
        <w:rPr>
          <w:rFonts w:ascii="Times New Roman" w:eastAsia="Times New Roman" w:hAnsi="Times New Roman" w:cs="Times New Roman"/>
          <w:sz w:val="24"/>
          <w:szCs w:val="24"/>
        </w:rPr>
        <w:t xml:space="preserve">justification was limited. In another study by </w:t>
      </w:r>
      <w:proofErr w:type="spellStart"/>
      <w:r w:rsidRPr="00043DCF">
        <w:rPr>
          <w:rFonts w:ascii="Times New Roman" w:eastAsia="Times New Roman" w:hAnsi="Times New Roman" w:cs="Times New Roman"/>
          <w:sz w:val="24"/>
          <w:szCs w:val="24"/>
        </w:rPr>
        <w:t>Ozden</w:t>
      </w:r>
      <w:proofErr w:type="spellEnd"/>
      <w:r w:rsidRPr="00043DCF">
        <w:rPr>
          <w:rFonts w:ascii="Times New Roman" w:eastAsia="Times New Roman" w:hAnsi="Times New Roman" w:cs="Times New Roman"/>
          <w:sz w:val="24"/>
          <w:szCs w:val="24"/>
        </w:rPr>
        <w:t xml:space="preserve"> (2020) on elementary school students’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intuitive reasoning was found to be more frequently used than logical reasoning. These studies suggest that elementary students’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skills are limited and thus highlight the need for supporting teachers </w:t>
      </w:r>
      <w:r w:rsidR="00D35CA6" w:rsidRPr="00043DCF">
        <w:rPr>
          <w:rFonts w:ascii="Times New Roman" w:eastAsia="Times New Roman" w:hAnsi="Times New Roman" w:cs="Times New Roman"/>
          <w:sz w:val="24"/>
          <w:szCs w:val="24"/>
        </w:rPr>
        <w:lastRenderedPageBreak/>
        <w:t xml:space="preserve">who can </w:t>
      </w:r>
      <w:r w:rsidR="00F7444B" w:rsidRPr="00043DCF">
        <w:rPr>
          <w:rFonts w:ascii="Times New Roman" w:eastAsia="Times New Roman" w:hAnsi="Times New Roman" w:cs="Times New Roman"/>
          <w:sz w:val="24"/>
          <w:szCs w:val="24"/>
        </w:rPr>
        <w:t xml:space="preserve">help students </w:t>
      </w:r>
      <w:r w:rsidRPr="00043DCF">
        <w:rPr>
          <w:rFonts w:ascii="Times New Roman" w:eastAsia="Times New Roman" w:hAnsi="Times New Roman" w:cs="Times New Roman"/>
          <w:sz w:val="24"/>
          <w:szCs w:val="24"/>
        </w:rPr>
        <w:t xml:space="preserve">develop such skills. </w:t>
      </w:r>
    </w:p>
    <w:p w14:paraId="00000017" w14:textId="5F6DCFF2" w:rsidR="005F0129" w:rsidRPr="00043DCF" w:rsidRDefault="00C5136D">
      <w:pPr>
        <w:spacing w:after="0" w:line="360" w:lineRule="auto"/>
        <w:ind w:firstLine="80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first step </w:t>
      </w:r>
      <w:r w:rsidR="00881544" w:rsidRPr="00043DCF">
        <w:rPr>
          <w:rFonts w:ascii="Times New Roman" w:eastAsia="Times New Roman" w:hAnsi="Times New Roman" w:cs="Times New Roman"/>
          <w:sz w:val="24"/>
          <w:szCs w:val="24"/>
        </w:rPr>
        <w:t xml:space="preserve">to </w:t>
      </w:r>
      <w:r w:rsidR="00247FA9" w:rsidRPr="00043DCF">
        <w:rPr>
          <w:rFonts w:ascii="Times New Roman" w:eastAsia="Times New Roman" w:hAnsi="Times New Roman" w:cs="Times New Roman"/>
          <w:sz w:val="24"/>
          <w:szCs w:val="24"/>
        </w:rPr>
        <w:t xml:space="preserve">supporting teachers would be </w:t>
      </w:r>
      <w:r w:rsidR="00C14573" w:rsidRPr="00043DCF">
        <w:rPr>
          <w:rFonts w:ascii="Times New Roman" w:eastAsia="Times New Roman" w:hAnsi="Times New Roman" w:cs="Times New Roman"/>
          <w:sz w:val="24"/>
          <w:szCs w:val="24"/>
        </w:rPr>
        <w:t>providing</w:t>
      </w:r>
      <w:r w:rsidR="00A3077C" w:rsidRPr="00043DCF">
        <w:rPr>
          <w:rFonts w:ascii="Times New Roman" w:eastAsia="Times New Roman" w:hAnsi="Times New Roman" w:cs="Times New Roman"/>
          <w:sz w:val="24"/>
          <w:szCs w:val="24"/>
        </w:rPr>
        <w:t xml:space="preserve"> teachers </w:t>
      </w:r>
      <w:r w:rsidR="00C14573" w:rsidRPr="00043DCF">
        <w:rPr>
          <w:rFonts w:ascii="Times New Roman" w:eastAsia="Times New Roman" w:hAnsi="Times New Roman" w:cs="Times New Roman"/>
          <w:sz w:val="24"/>
          <w:szCs w:val="24"/>
        </w:rPr>
        <w:t xml:space="preserve">with </w:t>
      </w:r>
      <w:r w:rsidR="002A21F6" w:rsidRPr="00043DCF">
        <w:rPr>
          <w:rFonts w:ascii="Times New Roman" w:eastAsia="Times New Roman" w:hAnsi="Times New Roman" w:cs="Times New Roman"/>
          <w:sz w:val="24"/>
          <w:szCs w:val="24"/>
        </w:rPr>
        <w:t>opportunit</w:t>
      </w:r>
      <w:r w:rsidR="00C14573" w:rsidRPr="00043DCF">
        <w:rPr>
          <w:rFonts w:ascii="Times New Roman" w:eastAsia="Times New Roman" w:hAnsi="Times New Roman" w:cs="Times New Roman"/>
          <w:sz w:val="24"/>
          <w:szCs w:val="24"/>
        </w:rPr>
        <w:t>ies</w:t>
      </w:r>
      <w:r w:rsidR="002A21F6" w:rsidRPr="00043DCF">
        <w:rPr>
          <w:rFonts w:ascii="Times New Roman" w:eastAsia="Times New Roman" w:hAnsi="Times New Roman" w:cs="Times New Roman"/>
          <w:sz w:val="24"/>
          <w:szCs w:val="24"/>
        </w:rPr>
        <w:t xml:space="preserve"> </w:t>
      </w:r>
      <w:r w:rsidR="00A3077C" w:rsidRPr="00043DCF">
        <w:rPr>
          <w:rFonts w:ascii="Times New Roman" w:eastAsia="Times New Roman" w:hAnsi="Times New Roman" w:cs="Times New Roman"/>
          <w:sz w:val="24"/>
          <w:szCs w:val="24"/>
        </w:rPr>
        <w:t xml:space="preserve">to engage in making informed evidence-based decisions. For this purpose, several studies have investigated </w:t>
      </w:r>
      <w:proofErr w:type="spellStart"/>
      <w:r w:rsidR="00A3077C" w:rsidRPr="00043DCF">
        <w:rPr>
          <w:rFonts w:ascii="Times New Roman" w:eastAsia="Times New Roman" w:hAnsi="Times New Roman" w:cs="Times New Roman"/>
          <w:sz w:val="24"/>
          <w:szCs w:val="24"/>
        </w:rPr>
        <w:t>socioscientific</w:t>
      </w:r>
      <w:proofErr w:type="spellEnd"/>
      <w:r w:rsidR="00A3077C" w:rsidRPr="00043DCF">
        <w:rPr>
          <w:rFonts w:ascii="Times New Roman" w:eastAsia="Times New Roman" w:hAnsi="Times New Roman" w:cs="Times New Roman"/>
          <w:sz w:val="24"/>
          <w:szCs w:val="24"/>
        </w:rPr>
        <w:t xml:space="preserve"> reasoning and decision making in preservice teacher education (Ceyhan et al., in press; Ozturk </w:t>
      </w:r>
      <w:r w:rsidR="00270373" w:rsidRPr="00043DCF">
        <w:rPr>
          <w:rFonts w:ascii="Times New Roman" w:eastAsia="Times New Roman" w:hAnsi="Times New Roman" w:cs="Times New Roman"/>
          <w:sz w:val="24"/>
          <w:szCs w:val="24"/>
        </w:rPr>
        <w:t>and</w:t>
      </w:r>
      <w:r w:rsidR="00A3077C" w:rsidRPr="00043DCF">
        <w:rPr>
          <w:rFonts w:ascii="Times New Roman" w:eastAsia="Times New Roman" w:hAnsi="Times New Roman" w:cs="Times New Roman"/>
          <w:sz w:val="24"/>
          <w:szCs w:val="24"/>
        </w:rPr>
        <w:t xml:space="preserve"> Yilmaz-</w:t>
      </w:r>
      <w:proofErr w:type="spellStart"/>
      <w:r w:rsidR="00A3077C" w:rsidRPr="00043DCF">
        <w:rPr>
          <w:rFonts w:ascii="Times New Roman" w:eastAsia="Times New Roman" w:hAnsi="Times New Roman" w:cs="Times New Roman"/>
          <w:sz w:val="24"/>
          <w:szCs w:val="24"/>
        </w:rPr>
        <w:t>Tuzun</w:t>
      </w:r>
      <w:proofErr w:type="spellEnd"/>
      <w:r w:rsidR="00A3077C" w:rsidRPr="00043DCF">
        <w:rPr>
          <w:rFonts w:ascii="Times New Roman" w:eastAsia="Times New Roman" w:hAnsi="Times New Roman" w:cs="Times New Roman"/>
          <w:sz w:val="24"/>
          <w:szCs w:val="24"/>
        </w:rPr>
        <w:t xml:space="preserve">, 2017; </w:t>
      </w:r>
      <w:proofErr w:type="spellStart"/>
      <w:r w:rsidR="00A3077C" w:rsidRPr="00043DCF">
        <w:rPr>
          <w:rFonts w:ascii="Times New Roman" w:eastAsia="Times New Roman" w:hAnsi="Times New Roman" w:cs="Times New Roman"/>
          <w:sz w:val="24"/>
          <w:szCs w:val="24"/>
        </w:rPr>
        <w:t>Topcu</w:t>
      </w:r>
      <w:proofErr w:type="spellEnd"/>
      <w:r w:rsidR="00A3077C" w:rsidRPr="00043DCF">
        <w:rPr>
          <w:rFonts w:ascii="Times New Roman" w:eastAsia="Times New Roman" w:hAnsi="Times New Roman" w:cs="Times New Roman"/>
          <w:sz w:val="24"/>
          <w:szCs w:val="24"/>
        </w:rPr>
        <w:t xml:space="preserve"> et al., 2010). </w:t>
      </w:r>
      <w:proofErr w:type="spellStart"/>
      <w:r w:rsidR="00A3077C" w:rsidRPr="00043DCF">
        <w:rPr>
          <w:rFonts w:ascii="Times New Roman" w:eastAsia="Times New Roman" w:hAnsi="Times New Roman" w:cs="Times New Roman"/>
          <w:sz w:val="24"/>
          <w:szCs w:val="24"/>
        </w:rPr>
        <w:t>Topcu</w:t>
      </w:r>
      <w:proofErr w:type="spellEnd"/>
      <w:r w:rsidR="00A3077C" w:rsidRPr="00043DCF">
        <w:rPr>
          <w:rFonts w:ascii="Times New Roman" w:eastAsia="Times New Roman" w:hAnsi="Times New Roman" w:cs="Times New Roman"/>
          <w:sz w:val="24"/>
          <w:szCs w:val="24"/>
        </w:rPr>
        <w:t xml:space="preserve"> et al. (2010) is one of the initial studies that analyzed preservice teachers’ informal reasoning. They examined the quality of Turkish preservice teachers’ informal reasoning and showed that most of the participants’ reasoning was underdeveloped and </w:t>
      </w:r>
      <w:r w:rsidR="00DB62FD" w:rsidRPr="00043DCF">
        <w:rPr>
          <w:rFonts w:ascii="Times New Roman" w:eastAsia="Times New Roman" w:hAnsi="Times New Roman" w:cs="Times New Roman"/>
          <w:sz w:val="24"/>
          <w:szCs w:val="24"/>
        </w:rPr>
        <w:t>did not consider</w:t>
      </w:r>
      <w:r w:rsidR="00A3077C" w:rsidRPr="00043DCF">
        <w:rPr>
          <w:rFonts w:ascii="Times New Roman" w:eastAsia="Times New Roman" w:hAnsi="Times New Roman" w:cs="Times New Roman"/>
          <w:sz w:val="24"/>
          <w:szCs w:val="24"/>
        </w:rPr>
        <w:t xml:space="preserve"> perspectives other than their own. Ozturk and Yilmaz-</w:t>
      </w:r>
      <w:proofErr w:type="spellStart"/>
      <w:r w:rsidR="00A3077C" w:rsidRPr="00043DCF">
        <w:rPr>
          <w:rFonts w:ascii="Times New Roman" w:eastAsia="Times New Roman" w:hAnsi="Times New Roman" w:cs="Times New Roman"/>
          <w:sz w:val="24"/>
          <w:szCs w:val="24"/>
        </w:rPr>
        <w:t>Tuzun</w:t>
      </w:r>
      <w:proofErr w:type="spellEnd"/>
      <w:r w:rsidR="00A3077C" w:rsidRPr="00043DCF">
        <w:rPr>
          <w:rFonts w:ascii="Times New Roman" w:eastAsia="Times New Roman" w:hAnsi="Times New Roman" w:cs="Times New Roman"/>
          <w:sz w:val="24"/>
          <w:szCs w:val="24"/>
        </w:rPr>
        <w:t xml:space="preserve"> (2017) analyzed </w:t>
      </w:r>
      <w:proofErr w:type="spellStart"/>
      <w:r w:rsidR="00A3077C" w:rsidRPr="00043DCF">
        <w:rPr>
          <w:rFonts w:ascii="Times New Roman" w:eastAsia="Times New Roman" w:hAnsi="Times New Roman" w:cs="Times New Roman"/>
          <w:sz w:val="24"/>
          <w:szCs w:val="24"/>
        </w:rPr>
        <w:t>PETs’</w:t>
      </w:r>
      <w:proofErr w:type="spellEnd"/>
      <w:r w:rsidR="00A3077C" w:rsidRPr="00043DCF">
        <w:rPr>
          <w:rFonts w:ascii="Times New Roman" w:eastAsia="Times New Roman" w:hAnsi="Times New Roman" w:cs="Times New Roman"/>
          <w:sz w:val="24"/>
          <w:szCs w:val="24"/>
        </w:rPr>
        <w:t xml:space="preserve"> </w:t>
      </w:r>
      <w:proofErr w:type="spellStart"/>
      <w:r w:rsidR="00A3077C" w:rsidRPr="00043DCF">
        <w:rPr>
          <w:rFonts w:ascii="Times New Roman" w:eastAsia="Times New Roman" w:hAnsi="Times New Roman" w:cs="Times New Roman"/>
          <w:sz w:val="24"/>
          <w:szCs w:val="24"/>
        </w:rPr>
        <w:t>socioscientific</w:t>
      </w:r>
      <w:proofErr w:type="spellEnd"/>
      <w:r w:rsidR="00A3077C" w:rsidRPr="00043DCF">
        <w:rPr>
          <w:rFonts w:ascii="Times New Roman" w:eastAsia="Times New Roman" w:hAnsi="Times New Roman" w:cs="Times New Roman"/>
          <w:sz w:val="24"/>
          <w:szCs w:val="24"/>
        </w:rPr>
        <w:t xml:space="preserve"> reasoning by their identifying decision-making modes (i.e., whether the reasoning is intuitive or evidence-based) and reasoning modes (i.e., what aspects of an issue were considered). </w:t>
      </w:r>
      <w:r w:rsidR="00C14573" w:rsidRPr="00043DCF">
        <w:rPr>
          <w:rFonts w:ascii="Times New Roman" w:eastAsia="Times New Roman" w:hAnsi="Times New Roman" w:cs="Times New Roman"/>
          <w:sz w:val="24"/>
          <w:szCs w:val="24"/>
        </w:rPr>
        <w:t>Collectively, these studies</w:t>
      </w:r>
      <w:r w:rsidR="00A3077C" w:rsidRPr="00043DCF">
        <w:rPr>
          <w:rFonts w:ascii="Times New Roman" w:eastAsia="Times New Roman" w:hAnsi="Times New Roman" w:cs="Times New Roman"/>
          <w:sz w:val="24"/>
          <w:szCs w:val="24"/>
        </w:rPr>
        <w:t xml:space="preserve"> show that</w:t>
      </w:r>
      <w:r w:rsidR="004811DA" w:rsidRPr="00043DCF">
        <w:rPr>
          <w:rFonts w:ascii="Times New Roman" w:eastAsia="Times New Roman" w:hAnsi="Times New Roman" w:cs="Times New Roman"/>
          <w:sz w:val="24"/>
          <w:szCs w:val="24"/>
        </w:rPr>
        <w:t>,</w:t>
      </w:r>
      <w:r w:rsidR="00A3077C" w:rsidRPr="00043DCF">
        <w:rPr>
          <w:rFonts w:ascii="Times New Roman" w:eastAsia="Times New Roman" w:hAnsi="Times New Roman" w:cs="Times New Roman"/>
          <w:sz w:val="24"/>
          <w:szCs w:val="24"/>
        </w:rPr>
        <w:t xml:space="preserve"> while the PETs preferred to generate evidence-based arguments, </w:t>
      </w:r>
      <w:r w:rsidR="00001FCA" w:rsidRPr="00043DCF">
        <w:rPr>
          <w:rFonts w:ascii="Times New Roman" w:eastAsia="Times New Roman" w:hAnsi="Times New Roman" w:cs="Times New Roman"/>
          <w:sz w:val="24"/>
          <w:szCs w:val="24"/>
        </w:rPr>
        <w:t xml:space="preserve">more </w:t>
      </w:r>
      <w:r w:rsidR="00963552" w:rsidRPr="00043DCF">
        <w:rPr>
          <w:rFonts w:ascii="Times New Roman" w:eastAsia="Times New Roman" w:hAnsi="Times New Roman" w:cs="Times New Roman"/>
          <w:sz w:val="24"/>
          <w:szCs w:val="24"/>
        </w:rPr>
        <w:t xml:space="preserve">opportunities </w:t>
      </w:r>
      <w:r w:rsidR="00001FCA" w:rsidRPr="00043DCF">
        <w:rPr>
          <w:rFonts w:ascii="Times New Roman" w:eastAsia="Times New Roman" w:hAnsi="Times New Roman" w:cs="Times New Roman"/>
          <w:sz w:val="24"/>
          <w:szCs w:val="24"/>
        </w:rPr>
        <w:t xml:space="preserve">are needed </w:t>
      </w:r>
      <w:r w:rsidR="00963552" w:rsidRPr="00043DCF">
        <w:rPr>
          <w:rFonts w:ascii="Times New Roman" w:eastAsia="Times New Roman" w:hAnsi="Times New Roman" w:cs="Times New Roman"/>
          <w:sz w:val="24"/>
          <w:szCs w:val="24"/>
        </w:rPr>
        <w:t xml:space="preserve">to enhance </w:t>
      </w:r>
      <w:r w:rsidR="004C0531" w:rsidRPr="00043DCF">
        <w:rPr>
          <w:rFonts w:ascii="Times New Roman" w:eastAsia="Times New Roman" w:hAnsi="Times New Roman" w:cs="Times New Roman"/>
          <w:sz w:val="24"/>
          <w:szCs w:val="24"/>
        </w:rPr>
        <w:t>the</w:t>
      </w:r>
      <w:r w:rsidR="00001FCA" w:rsidRPr="00043DCF">
        <w:rPr>
          <w:rFonts w:ascii="Times New Roman" w:eastAsia="Times New Roman" w:hAnsi="Times New Roman" w:cs="Times New Roman"/>
          <w:sz w:val="24"/>
          <w:szCs w:val="24"/>
        </w:rPr>
        <w:t>ir</w:t>
      </w:r>
      <w:r w:rsidR="004C0531" w:rsidRPr="00043DCF">
        <w:rPr>
          <w:rFonts w:ascii="Times New Roman" w:eastAsia="Times New Roman" w:hAnsi="Times New Roman" w:cs="Times New Roman"/>
          <w:sz w:val="24"/>
          <w:szCs w:val="24"/>
        </w:rPr>
        <w:t xml:space="preserve"> ability</w:t>
      </w:r>
      <w:r w:rsidR="00A3077C" w:rsidRPr="00043DCF">
        <w:rPr>
          <w:rFonts w:ascii="Times New Roman" w:eastAsia="Times New Roman" w:hAnsi="Times New Roman" w:cs="Times New Roman"/>
          <w:sz w:val="24"/>
          <w:szCs w:val="24"/>
        </w:rPr>
        <w:t xml:space="preserve"> to provide quality evidence and reasoning to support claims. </w:t>
      </w:r>
    </w:p>
    <w:p w14:paraId="00000018" w14:textId="77777777" w:rsidR="005F0129" w:rsidRPr="00043DCF" w:rsidRDefault="005F0129">
      <w:pPr>
        <w:spacing w:after="0" w:line="360" w:lineRule="auto"/>
        <w:ind w:firstLine="800"/>
        <w:rPr>
          <w:rFonts w:ascii="Times New Roman" w:eastAsia="Times New Roman" w:hAnsi="Times New Roman" w:cs="Times New Roman"/>
          <w:sz w:val="24"/>
          <w:szCs w:val="24"/>
        </w:rPr>
      </w:pPr>
    </w:p>
    <w:p w14:paraId="00000019" w14:textId="77777777" w:rsidR="005F0129" w:rsidRPr="00043DCF" w:rsidRDefault="00A3077C">
      <w:pPr>
        <w:pStyle w:val="Heading2"/>
        <w:numPr>
          <w:ilvl w:val="1"/>
          <w:numId w:val="2"/>
        </w:numPr>
        <w:spacing w:line="360" w:lineRule="auto"/>
      </w:pPr>
      <w:r w:rsidRPr="00043DCF">
        <w:t xml:space="preserve">Multiple stakeholders and perspective taking in </w:t>
      </w:r>
      <w:proofErr w:type="spellStart"/>
      <w:r w:rsidRPr="00043DCF">
        <w:t>socioscientific</w:t>
      </w:r>
      <w:proofErr w:type="spellEnd"/>
      <w:r w:rsidRPr="00043DCF">
        <w:t xml:space="preserve"> reasoning </w:t>
      </w:r>
    </w:p>
    <w:p w14:paraId="0000001A" w14:textId="544CC0EA"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the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process, </w:t>
      </w:r>
      <w:r w:rsidR="00A62443" w:rsidRPr="00043DCF">
        <w:rPr>
          <w:rFonts w:ascii="Times New Roman" w:eastAsia="Times New Roman" w:hAnsi="Times New Roman" w:cs="Times New Roman"/>
          <w:sz w:val="24"/>
          <w:szCs w:val="24"/>
        </w:rPr>
        <w:t>w</w:t>
      </w:r>
      <w:r w:rsidR="00D25255" w:rsidRPr="00043DCF">
        <w:rPr>
          <w:rFonts w:ascii="Times New Roman" w:eastAsia="Times New Roman" w:hAnsi="Times New Roman" w:cs="Times New Roman"/>
          <w:sz w:val="24"/>
          <w:szCs w:val="24"/>
        </w:rPr>
        <w:t>e</w:t>
      </w:r>
      <w:r w:rsidR="00A62443"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are often faced with competing values and interests held by multiple stakeholders </w:t>
      </w:r>
      <w:r w:rsidR="002832A0" w:rsidRPr="00043DCF">
        <w:rPr>
          <w:rFonts w:ascii="Times New Roman" w:eastAsia="Times New Roman" w:hAnsi="Times New Roman" w:cs="Times New Roman"/>
          <w:sz w:val="24"/>
          <w:szCs w:val="24"/>
        </w:rPr>
        <w:t>from different sectors of society</w:t>
      </w:r>
      <w:r w:rsidRPr="00043DCF">
        <w:rPr>
          <w:rFonts w:ascii="Times New Roman" w:eastAsia="Times New Roman" w:hAnsi="Times New Roman" w:cs="Times New Roman"/>
          <w:sz w:val="24"/>
          <w:szCs w:val="24"/>
        </w:rPr>
        <w:t xml:space="preserve"> (Solomon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Abelson, 2012). By stakeholders, we </w:t>
      </w:r>
      <w:r w:rsidR="00661C9D" w:rsidRPr="00043DCF">
        <w:rPr>
          <w:rFonts w:ascii="Times New Roman" w:eastAsia="Times New Roman" w:hAnsi="Times New Roman" w:cs="Times New Roman"/>
          <w:sz w:val="24"/>
          <w:szCs w:val="24"/>
        </w:rPr>
        <w:t>mean</w:t>
      </w:r>
      <w:r w:rsidRPr="00043DCF">
        <w:rPr>
          <w:rFonts w:ascii="Times New Roman" w:eastAsia="Times New Roman" w:hAnsi="Times New Roman" w:cs="Times New Roman"/>
          <w:sz w:val="24"/>
          <w:szCs w:val="24"/>
        </w:rPr>
        <w:t xml:space="preserve"> individuals, groups, or organizations that are concerned with, or have interests in a specific issue (Oxford English Dictionary, n.d.). SSI</w:t>
      </w:r>
      <w:r w:rsidR="000F48A7" w:rsidRPr="00043DCF">
        <w:rPr>
          <w:rFonts w:ascii="Times New Roman" w:eastAsia="Times New Roman" w:hAnsi="Times New Roman" w:cs="Times New Roman"/>
          <w:sz w:val="24"/>
          <w:szCs w:val="24"/>
        </w:rPr>
        <w:t xml:space="preserve">s often </w:t>
      </w:r>
      <w:r w:rsidRPr="00043DCF">
        <w:rPr>
          <w:rFonts w:ascii="Times New Roman" w:eastAsia="Times New Roman" w:hAnsi="Times New Roman" w:cs="Times New Roman"/>
          <w:sz w:val="24"/>
          <w:szCs w:val="24"/>
        </w:rPr>
        <w:t>involve human activities</w:t>
      </w:r>
      <w:r w:rsidR="007D7297" w:rsidRPr="00043DCF">
        <w:rPr>
          <w:rFonts w:ascii="Times New Roman" w:eastAsia="Times New Roman" w:hAnsi="Times New Roman" w:cs="Times New Roman"/>
          <w:sz w:val="24"/>
          <w:szCs w:val="24"/>
        </w:rPr>
        <w:t>, conflicts</w:t>
      </w:r>
      <w:r w:rsidR="00541DB9"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 and dilemmas</w:t>
      </w:r>
      <w:r w:rsidR="00315FE6" w:rsidRPr="00043DCF">
        <w:rPr>
          <w:rFonts w:ascii="Times New Roman" w:eastAsia="Times New Roman" w:hAnsi="Times New Roman" w:cs="Times New Roman"/>
          <w:sz w:val="24"/>
          <w:szCs w:val="24"/>
        </w:rPr>
        <w:t>,</w:t>
      </w:r>
      <w:r w:rsidR="00541DB9" w:rsidRPr="00043DCF">
        <w:rPr>
          <w:rFonts w:ascii="Times New Roman" w:eastAsia="Times New Roman" w:hAnsi="Times New Roman" w:cs="Times New Roman"/>
          <w:sz w:val="24"/>
          <w:szCs w:val="24"/>
        </w:rPr>
        <w:t xml:space="preserve"> and do not have </w:t>
      </w:r>
      <w:r w:rsidRPr="00043DCF">
        <w:rPr>
          <w:rFonts w:ascii="Times New Roman" w:eastAsia="Times New Roman" w:hAnsi="Times New Roman" w:cs="Times New Roman"/>
          <w:sz w:val="24"/>
          <w:szCs w:val="24"/>
        </w:rPr>
        <w:t xml:space="preserve">a single answer, </w:t>
      </w:r>
      <w:r w:rsidR="003E4152" w:rsidRPr="00043DCF">
        <w:rPr>
          <w:rFonts w:ascii="Times New Roman" w:eastAsia="Times New Roman" w:hAnsi="Times New Roman" w:cs="Times New Roman"/>
          <w:sz w:val="24"/>
          <w:szCs w:val="24"/>
        </w:rPr>
        <w:t xml:space="preserve">which </w:t>
      </w:r>
      <w:r w:rsidRPr="00043DCF">
        <w:rPr>
          <w:rFonts w:ascii="Times New Roman" w:eastAsia="Times New Roman" w:hAnsi="Times New Roman" w:cs="Times New Roman"/>
          <w:sz w:val="24"/>
          <w:szCs w:val="24"/>
        </w:rPr>
        <w:t xml:space="preserve">implies that there can </w:t>
      </w:r>
      <w:r w:rsidR="00624B2C" w:rsidRPr="00043DCF">
        <w:rPr>
          <w:rFonts w:ascii="Times New Roman" w:eastAsia="Times New Roman" w:hAnsi="Times New Roman" w:cs="Times New Roman"/>
          <w:sz w:val="24"/>
          <w:szCs w:val="24"/>
        </w:rPr>
        <w:t>exist</w:t>
      </w:r>
      <w:r w:rsidRPr="00043DCF">
        <w:rPr>
          <w:rFonts w:ascii="Times New Roman" w:eastAsia="Times New Roman" w:hAnsi="Times New Roman" w:cs="Times New Roman"/>
          <w:sz w:val="24"/>
          <w:szCs w:val="24"/>
        </w:rPr>
        <w:t xml:space="preserve"> multiple stakeholders with varying interests and conflicting arguments (e.g., </w:t>
      </w:r>
      <w:proofErr w:type="spellStart"/>
      <w:r w:rsidRPr="00043DCF">
        <w:rPr>
          <w:rFonts w:ascii="Times New Roman" w:eastAsia="Times New Roman" w:hAnsi="Times New Roman" w:cs="Times New Roman"/>
          <w:sz w:val="24"/>
          <w:szCs w:val="24"/>
        </w:rPr>
        <w:t>Rehr</w:t>
      </w:r>
      <w:proofErr w:type="spellEnd"/>
      <w:r w:rsidRPr="00043DCF">
        <w:rPr>
          <w:rFonts w:ascii="Times New Roman" w:eastAsia="Times New Roman" w:hAnsi="Times New Roman" w:cs="Times New Roman"/>
          <w:sz w:val="24"/>
          <w:szCs w:val="24"/>
        </w:rPr>
        <w:t xml:space="preserve"> et al., 2012; Warner, 2006). Examples of such issues in the context of COVID-19 can range from mandating mask-wearing in the classroom to</w:t>
      </w:r>
      <w:r w:rsidR="00E84E7F" w:rsidRPr="00043DCF">
        <w:rPr>
          <w:rFonts w:ascii="Times New Roman" w:eastAsia="Times New Roman" w:hAnsi="Times New Roman" w:cs="Times New Roman"/>
          <w:sz w:val="24"/>
          <w:szCs w:val="24"/>
        </w:rPr>
        <w:t xml:space="preserve"> making</w:t>
      </w:r>
      <w:r w:rsidRPr="00043DCF">
        <w:rPr>
          <w:rFonts w:ascii="Times New Roman" w:eastAsia="Times New Roman" w:hAnsi="Times New Roman" w:cs="Times New Roman"/>
          <w:sz w:val="24"/>
          <w:szCs w:val="24"/>
        </w:rPr>
        <w:t xml:space="preserve"> alternative high-stakes examination plans. </w:t>
      </w:r>
      <w:r w:rsidR="00AC651C" w:rsidRPr="00043DCF">
        <w:rPr>
          <w:rFonts w:ascii="Times New Roman" w:eastAsia="Times New Roman" w:hAnsi="Times New Roman" w:cs="Times New Roman"/>
          <w:sz w:val="24"/>
          <w:szCs w:val="24"/>
        </w:rPr>
        <w:t xml:space="preserve">On </w:t>
      </w:r>
      <w:r w:rsidRPr="00043DCF">
        <w:rPr>
          <w:rFonts w:ascii="Times New Roman" w:eastAsia="Times New Roman" w:hAnsi="Times New Roman" w:cs="Times New Roman"/>
          <w:sz w:val="24"/>
          <w:szCs w:val="24"/>
        </w:rPr>
        <w:t xml:space="preserve">these issues, policymakers, principals, teachers, students, and parents have varying interests and arguments that often conflict with one another. </w:t>
      </w:r>
    </w:p>
    <w:p w14:paraId="0000001C" w14:textId="711643E6" w:rsidR="005F0129" w:rsidRPr="00043DCF" w:rsidRDefault="00A3077C" w:rsidP="007405D2">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Kahn and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(2019) highlighted the importance of perspectives, or ‘how one perceives and interprets an issue’, in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arguing that perspective taking is instrumental to activating empathy, resolving controversies, and constructing shared knowledge. Several studies have incorporated perspective taking into student-led activities by asking students to consider different perspectives regarding SSIs in students’ decision making (Lee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Grace, 2010, 2012; </w:t>
      </w:r>
      <w:proofErr w:type="spellStart"/>
      <w:r w:rsidRPr="00043DCF">
        <w:rPr>
          <w:rFonts w:ascii="Times New Roman" w:eastAsia="Times New Roman" w:hAnsi="Times New Roman" w:cs="Times New Roman"/>
          <w:sz w:val="24"/>
          <w:szCs w:val="24"/>
        </w:rPr>
        <w:t>Rundgren</w:t>
      </w:r>
      <w:proofErr w:type="spellEnd"/>
      <w:r w:rsidRPr="00043DCF">
        <w:rPr>
          <w:rFonts w:ascii="Times New Roman" w:eastAsia="Times New Roman" w:hAnsi="Times New Roman" w:cs="Times New Roman"/>
          <w:sz w:val="24"/>
          <w:szCs w:val="24"/>
        </w:rPr>
        <w:t xml:space="preserve"> et al., 2018). Kahn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w:t>
      </w:r>
      <w:r w:rsidR="00A83664"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2019) discussed the </w:t>
      </w:r>
      <w:r w:rsidRPr="00043DCF">
        <w:rPr>
          <w:rFonts w:ascii="Times New Roman" w:eastAsia="Times New Roman" w:hAnsi="Times New Roman" w:cs="Times New Roman"/>
          <w:sz w:val="24"/>
          <w:szCs w:val="24"/>
        </w:rPr>
        <w:lastRenderedPageBreak/>
        <w:t>complexity of perspective taking on SSIs</w:t>
      </w:r>
      <w:r w:rsidR="00351B21" w:rsidRPr="00043DCF">
        <w:rPr>
          <w:rFonts w:ascii="Times New Roman" w:eastAsia="Times New Roman" w:hAnsi="Times New Roman" w:cs="Times New Roman"/>
          <w:sz w:val="24"/>
          <w:szCs w:val="24"/>
        </w:rPr>
        <w:t xml:space="preserve"> by highlighting</w:t>
      </w:r>
      <w:r w:rsidRPr="00043DCF">
        <w:rPr>
          <w:rFonts w:ascii="Times New Roman" w:eastAsia="Times New Roman" w:hAnsi="Times New Roman" w:cs="Times New Roman"/>
          <w:sz w:val="24"/>
          <w:szCs w:val="24"/>
        </w:rPr>
        <w:t xml:space="preserve"> how rationalistic, emotive and intuitive patterns of reasoning manifest in the perspective taking. These studies suggest that activities asking students to take multiple perspectives and consider conflicting interests of stakeholders </w:t>
      </w:r>
      <w:r w:rsidR="00556DEE" w:rsidRPr="00043DCF">
        <w:rPr>
          <w:rFonts w:ascii="Times New Roman" w:eastAsia="Times New Roman" w:hAnsi="Times New Roman" w:cs="Times New Roman"/>
          <w:sz w:val="24"/>
          <w:szCs w:val="24"/>
        </w:rPr>
        <w:t xml:space="preserve">can </w:t>
      </w:r>
      <w:r w:rsidRPr="00043DCF">
        <w:rPr>
          <w:rFonts w:ascii="Times New Roman" w:eastAsia="Times New Roman" w:hAnsi="Times New Roman" w:cs="Times New Roman"/>
          <w:sz w:val="24"/>
          <w:szCs w:val="24"/>
        </w:rPr>
        <w:t xml:space="preserve">have the potential to support learners’ engagement in </w:t>
      </w:r>
      <w:r w:rsidR="009148A9" w:rsidRPr="00043DCF">
        <w:rPr>
          <w:rFonts w:ascii="Times New Roman" w:eastAsia="Times New Roman" w:hAnsi="Times New Roman" w:cs="Times New Roman"/>
          <w:sz w:val="24"/>
          <w:szCs w:val="24"/>
        </w:rPr>
        <w:t>everyday</w:t>
      </w:r>
      <w:r w:rsidRPr="00043DCF">
        <w:rPr>
          <w:rFonts w:ascii="Times New Roman" w:eastAsia="Times New Roman" w:hAnsi="Times New Roman" w:cs="Times New Roman"/>
          <w:sz w:val="24"/>
          <w:szCs w:val="24"/>
        </w:rPr>
        <w:t xml:space="preserve"> decision making and facilitate preservice teachers to be better equipped to implement SSI-related decision-making activities in the classroom. Based on this line of ideas, the current study aims to integrate varying interests and perspectives into informal reasoning about an SSI. It will shed light on perspective taking as a crucial component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and contribute to the understanding of approaches to design SSI-related decision-making activities in the context of preservice teacher education.</w:t>
      </w:r>
    </w:p>
    <w:p w14:paraId="0000001D" w14:textId="77777777" w:rsidR="005F0129" w:rsidRPr="00043DCF" w:rsidRDefault="005F0129">
      <w:pPr>
        <w:spacing w:after="0" w:line="360" w:lineRule="auto"/>
        <w:rPr>
          <w:rFonts w:ascii="Times New Roman" w:eastAsia="Times New Roman" w:hAnsi="Times New Roman" w:cs="Times New Roman"/>
          <w:sz w:val="24"/>
          <w:szCs w:val="24"/>
        </w:rPr>
      </w:pPr>
    </w:p>
    <w:p w14:paraId="0000001E" w14:textId="77777777" w:rsidR="005F0129" w:rsidRPr="00043DCF" w:rsidRDefault="00A3077C">
      <w:pPr>
        <w:pStyle w:val="Heading1"/>
        <w:ind w:left="432" w:hanging="432"/>
      </w:pPr>
      <w:r w:rsidRPr="00043DCF">
        <w:t>Methods</w:t>
      </w:r>
    </w:p>
    <w:p w14:paraId="0000001F" w14:textId="77777777" w:rsidR="005F0129" w:rsidRPr="00043DCF" w:rsidRDefault="00A3077C">
      <w:pPr>
        <w:pStyle w:val="Heading2"/>
        <w:numPr>
          <w:ilvl w:val="1"/>
          <w:numId w:val="2"/>
        </w:numPr>
        <w:spacing w:line="360" w:lineRule="auto"/>
      </w:pPr>
      <w:r w:rsidRPr="00043DCF">
        <w:t>Educational context and participants</w:t>
      </w:r>
    </w:p>
    <w:p w14:paraId="00000020" w14:textId="6E23EB52"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context for this study was an undergraduate biology course for preservice elementary teachers in a university in South Korea. Due to the COVID-19 restrictions, the course was delivered online, using technologies such as Zoom and Slack for lectures and group discussions. Because of this online learning environment, PETs were encouraged to </w:t>
      </w:r>
      <w:r w:rsidR="004B33C8" w:rsidRPr="00043DCF">
        <w:rPr>
          <w:rFonts w:ascii="Times New Roman" w:eastAsia="Times New Roman" w:hAnsi="Times New Roman" w:cs="Times New Roman"/>
          <w:sz w:val="24"/>
          <w:szCs w:val="24"/>
        </w:rPr>
        <w:t xml:space="preserve">engage in </w:t>
      </w:r>
      <w:r w:rsidRPr="00043DCF">
        <w:rPr>
          <w:rFonts w:ascii="Times New Roman" w:eastAsia="Times New Roman" w:hAnsi="Times New Roman" w:cs="Times New Roman"/>
          <w:sz w:val="24"/>
          <w:szCs w:val="24"/>
        </w:rPr>
        <w:t xml:space="preserve">group discussions </w:t>
      </w:r>
      <w:r w:rsidR="00C3634B" w:rsidRPr="00043DCF">
        <w:rPr>
          <w:rFonts w:ascii="Times New Roman" w:eastAsia="Times New Roman" w:hAnsi="Times New Roman" w:cs="Times New Roman"/>
          <w:sz w:val="24"/>
          <w:szCs w:val="24"/>
        </w:rPr>
        <w:t xml:space="preserve">whenever they can </w:t>
      </w:r>
      <w:r w:rsidR="002952F7" w:rsidRPr="00043DCF">
        <w:rPr>
          <w:rFonts w:ascii="Times New Roman" w:eastAsia="Times New Roman" w:hAnsi="Times New Roman" w:cs="Times New Roman"/>
          <w:sz w:val="24"/>
          <w:szCs w:val="24"/>
        </w:rPr>
        <w:t>without time limit</w:t>
      </w:r>
      <w:r w:rsidRPr="00043DCF">
        <w:rPr>
          <w:rFonts w:ascii="Times New Roman" w:eastAsia="Times New Roman" w:hAnsi="Times New Roman" w:cs="Times New Roman"/>
          <w:sz w:val="24"/>
          <w:szCs w:val="24"/>
        </w:rPr>
        <w:t>. The course was taught by the first author, and among 28 course attendees, 20</w:t>
      </w:r>
      <w:r w:rsidR="00C0710A" w:rsidRPr="00043DCF">
        <w:rPr>
          <w:rFonts w:ascii="Times New Roman" w:eastAsia="Times New Roman" w:hAnsi="Times New Roman" w:cs="Times New Roman"/>
          <w:sz w:val="24"/>
          <w:szCs w:val="24"/>
        </w:rPr>
        <w:t xml:space="preserve"> PETs</w:t>
      </w:r>
      <w:r w:rsidRPr="00043DCF">
        <w:rPr>
          <w:rFonts w:ascii="Times New Roman" w:eastAsia="Times New Roman" w:hAnsi="Times New Roman" w:cs="Times New Roman"/>
          <w:sz w:val="24"/>
          <w:szCs w:val="24"/>
        </w:rPr>
        <w:t xml:space="preserve"> voluntarily participated in this study. For the decision-making activity, </w:t>
      </w:r>
      <w:r w:rsidR="00C0710A" w:rsidRPr="00043DCF">
        <w:rPr>
          <w:rFonts w:ascii="Times New Roman" w:eastAsia="Times New Roman" w:hAnsi="Times New Roman" w:cs="Times New Roman"/>
          <w:sz w:val="24"/>
          <w:szCs w:val="24"/>
        </w:rPr>
        <w:t xml:space="preserve">PETs </w:t>
      </w:r>
      <w:r w:rsidR="002203D9" w:rsidRPr="00043DCF">
        <w:rPr>
          <w:rFonts w:ascii="Times New Roman" w:eastAsia="Times New Roman" w:hAnsi="Times New Roman" w:cs="Times New Roman"/>
          <w:sz w:val="24"/>
          <w:szCs w:val="24"/>
        </w:rPr>
        <w:t xml:space="preserve">were </w:t>
      </w:r>
      <w:r w:rsidRPr="00043DCF">
        <w:rPr>
          <w:rFonts w:ascii="Times New Roman" w:eastAsia="Times New Roman" w:hAnsi="Times New Roman" w:cs="Times New Roman"/>
          <w:sz w:val="24"/>
          <w:szCs w:val="24"/>
        </w:rPr>
        <w:t xml:space="preserve">asked to form six groups, each consisting of four or five members. Each group was </w:t>
      </w:r>
      <w:r w:rsidR="006D433E" w:rsidRPr="00043DCF">
        <w:rPr>
          <w:rFonts w:ascii="Times New Roman" w:eastAsia="Times New Roman" w:hAnsi="Times New Roman" w:cs="Times New Roman"/>
          <w:sz w:val="24"/>
          <w:szCs w:val="24"/>
        </w:rPr>
        <w:t xml:space="preserve">provided with </w:t>
      </w:r>
      <w:r w:rsidRPr="00043DCF">
        <w:rPr>
          <w:rFonts w:ascii="Times New Roman" w:eastAsia="Times New Roman" w:hAnsi="Times New Roman" w:cs="Times New Roman"/>
          <w:sz w:val="24"/>
          <w:szCs w:val="24"/>
        </w:rPr>
        <w:t>a virtual space in Slack for text-based discussion, and they were encouraged to use Zoom if preferred. The length of</w:t>
      </w:r>
      <w:r w:rsidR="002A0714" w:rsidRPr="00043DCF">
        <w:rPr>
          <w:rFonts w:ascii="Times New Roman" w:eastAsia="Times New Roman" w:hAnsi="Times New Roman" w:cs="Times New Roman"/>
          <w:sz w:val="24"/>
          <w:szCs w:val="24"/>
        </w:rPr>
        <w:t xml:space="preserve"> each</w:t>
      </w:r>
      <w:r w:rsidRPr="00043DCF">
        <w:rPr>
          <w:rFonts w:ascii="Times New Roman" w:eastAsia="Times New Roman" w:hAnsi="Times New Roman" w:cs="Times New Roman"/>
          <w:sz w:val="24"/>
          <w:szCs w:val="24"/>
        </w:rPr>
        <w:t xml:space="preserve"> group discussion ranged from </w:t>
      </w:r>
      <w:r w:rsidR="00AF2A52" w:rsidRPr="00043DCF">
        <w:rPr>
          <w:rFonts w:ascii="Times New Roman" w:eastAsia="Times New Roman" w:hAnsi="Times New Roman" w:cs="Times New Roman"/>
          <w:sz w:val="24"/>
          <w:szCs w:val="24"/>
        </w:rPr>
        <w:t xml:space="preserve">one </w:t>
      </w:r>
      <w:r w:rsidRPr="00043DCF">
        <w:rPr>
          <w:rFonts w:ascii="Times New Roman" w:eastAsia="Times New Roman" w:hAnsi="Times New Roman" w:cs="Times New Roman"/>
          <w:sz w:val="24"/>
          <w:szCs w:val="24"/>
        </w:rPr>
        <w:t xml:space="preserve">to </w:t>
      </w:r>
      <w:r w:rsidR="00AF2A52" w:rsidRPr="00043DCF">
        <w:rPr>
          <w:rFonts w:ascii="Times New Roman" w:eastAsia="Times New Roman" w:hAnsi="Times New Roman" w:cs="Times New Roman"/>
          <w:sz w:val="24"/>
          <w:szCs w:val="24"/>
        </w:rPr>
        <w:t xml:space="preserve">five </w:t>
      </w:r>
      <w:r w:rsidRPr="00043DCF">
        <w:rPr>
          <w:rFonts w:ascii="Times New Roman" w:eastAsia="Times New Roman" w:hAnsi="Times New Roman" w:cs="Times New Roman"/>
          <w:sz w:val="24"/>
          <w:szCs w:val="24"/>
        </w:rPr>
        <w:t>hours.</w:t>
      </w:r>
    </w:p>
    <w:p w14:paraId="00000021" w14:textId="3F03B4ED"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r>
      <w:r w:rsidR="00284545" w:rsidRPr="00043DCF">
        <w:rPr>
          <w:rFonts w:ascii="Times New Roman" w:eastAsia="Times New Roman" w:hAnsi="Times New Roman" w:cs="Times New Roman"/>
          <w:sz w:val="24"/>
          <w:szCs w:val="24"/>
        </w:rPr>
        <w:t xml:space="preserve">The main </w:t>
      </w:r>
      <w:r w:rsidRPr="00043DCF">
        <w:rPr>
          <w:rFonts w:ascii="Times New Roman" w:eastAsia="Times New Roman" w:hAnsi="Times New Roman" w:cs="Times New Roman"/>
          <w:sz w:val="24"/>
          <w:szCs w:val="24"/>
        </w:rPr>
        <w:t xml:space="preserve">goal of the decision-making activity was to enable PETs to learn how to engage in the decision-making of SSI related to COVID-19 and learn that different perspective taking can result in various decisions on SSI. We expected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to achieve these learning goals by engaging in the decision making of SSI related to COVID-19 and reflecting on </w:t>
      </w:r>
      <w:r w:rsidR="00506E19" w:rsidRPr="00043DCF">
        <w:rPr>
          <w:rFonts w:ascii="Times New Roman" w:eastAsia="Times New Roman" w:hAnsi="Times New Roman" w:cs="Times New Roman"/>
          <w:sz w:val="24"/>
          <w:szCs w:val="24"/>
        </w:rPr>
        <w:t xml:space="preserve">the </w:t>
      </w:r>
      <w:proofErr w:type="spellStart"/>
      <w:r w:rsidR="00506E19" w:rsidRPr="00043DCF">
        <w:rPr>
          <w:rFonts w:ascii="Times New Roman" w:eastAsia="Times New Roman" w:hAnsi="Times New Roman" w:cs="Times New Roman"/>
          <w:sz w:val="24"/>
          <w:szCs w:val="24"/>
        </w:rPr>
        <w:t>process</w:t>
      </w:r>
      <w:r w:rsidRPr="00043DCF">
        <w:rPr>
          <w:rFonts w:ascii="Times New Roman" w:eastAsia="Times New Roman" w:hAnsi="Times New Roman" w:cs="Times New Roman"/>
          <w:sz w:val="24"/>
          <w:szCs w:val="24"/>
        </w:rPr>
        <w:t>y</w:t>
      </w:r>
      <w:proofErr w:type="spellEnd"/>
      <w:r w:rsidRPr="00043DCF">
        <w:rPr>
          <w:rFonts w:ascii="Times New Roman" w:eastAsia="Times New Roman" w:hAnsi="Times New Roman" w:cs="Times New Roman"/>
          <w:sz w:val="24"/>
          <w:szCs w:val="24"/>
        </w:rPr>
        <w:t>. The decision-making activity was designed based on the design framework for SSI instruction suggested by Sadler (2011)</w:t>
      </w:r>
      <w:r w:rsidR="00C65C42" w:rsidRPr="00043DCF">
        <w:rPr>
          <w:rFonts w:ascii="Times New Roman" w:eastAsia="Times New Roman" w:hAnsi="Times New Roman" w:cs="Times New Roman"/>
          <w:sz w:val="24"/>
          <w:szCs w:val="24"/>
        </w:rPr>
        <w:t>, who</w:t>
      </w:r>
      <w:r w:rsidRPr="00043DCF">
        <w:rPr>
          <w:rFonts w:ascii="Times New Roman" w:eastAsia="Times New Roman" w:hAnsi="Times New Roman" w:cs="Times New Roman"/>
          <w:sz w:val="24"/>
          <w:szCs w:val="24"/>
        </w:rPr>
        <w:t xml:space="preserve"> suggested SSI</w:t>
      </w:r>
      <w:r w:rsidR="003F4F51" w:rsidRPr="00043DCF">
        <w:rPr>
          <w:rFonts w:ascii="Times New Roman" w:eastAsia="Times New Roman" w:hAnsi="Times New Roman" w:cs="Times New Roman"/>
          <w:sz w:val="24"/>
          <w:szCs w:val="24"/>
        </w:rPr>
        <w:t>s</w:t>
      </w:r>
      <w:r w:rsidRPr="00043DCF">
        <w:rPr>
          <w:rFonts w:ascii="Times New Roman" w:eastAsia="Times New Roman" w:hAnsi="Times New Roman" w:cs="Times New Roman"/>
          <w:sz w:val="24"/>
          <w:szCs w:val="24"/>
        </w:rPr>
        <w:t xml:space="preserve"> to be situated within an instructional sequence and to scaffold</w:t>
      </w:r>
      <w:r w:rsidR="00C0710A" w:rsidRPr="00043DCF">
        <w:rPr>
          <w:rFonts w:ascii="Times New Roman" w:eastAsia="Times New Roman" w:hAnsi="Times New Roman" w:cs="Times New Roman"/>
          <w:sz w:val="24"/>
          <w:szCs w:val="24"/>
        </w:rPr>
        <w:t xml:space="preserve"> PETs</w:t>
      </w:r>
      <w:r w:rsidRPr="00043DCF">
        <w:rPr>
          <w:rFonts w:ascii="Times New Roman" w:eastAsia="Times New Roman" w:hAnsi="Times New Roman" w:cs="Times New Roman"/>
          <w:sz w:val="24"/>
          <w:szCs w:val="24"/>
        </w:rPr>
        <w:t xml:space="preserve"> to connect relevant content knowledge. Based on this design principle, to support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to confront scientific ideas and theories related to the issue, the activity was situated within a </w:t>
      </w:r>
      <w:r w:rsidR="009D63FF" w:rsidRPr="00043DCF">
        <w:rPr>
          <w:rFonts w:ascii="Times New Roman" w:eastAsia="Times New Roman" w:hAnsi="Times New Roman" w:cs="Times New Roman"/>
          <w:sz w:val="24"/>
          <w:szCs w:val="24"/>
        </w:rPr>
        <w:t xml:space="preserve">session </w:t>
      </w:r>
      <w:r w:rsidRPr="00043DCF">
        <w:rPr>
          <w:rFonts w:ascii="Times New Roman" w:eastAsia="Times New Roman" w:hAnsi="Times New Roman" w:cs="Times New Roman"/>
          <w:sz w:val="24"/>
          <w:szCs w:val="24"/>
        </w:rPr>
        <w:t xml:space="preserve">about pathogens and human immunology. The concepts covered in </w:t>
      </w:r>
      <w:r w:rsidRPr="00043DCF">
        <w:rPr>
          <w:rFonts w:ascii="Times New Roman" w:eastAsia="Times New Roman" w:hAnsi="Times New Roman" w:cs="Times New Roman"/>
          <w:sz w:val="24"/>
          <w:szCs w:val="24"/>
        </w:rPr>
        <w:lastRenderedPageBreak/>
        <w:t xml:space="preserve">this lecture included the types and transmissions of pathogens, and the structure and mechanism of the human immune system.  The expectation was that the lecture would provide the PETs with some background knowledge necessary for understanding the virus and the current status of the COVID-19 pandemic. This instructor-centered explanation of the concepts was followed by an assignment asking to watch a 20-minute video clip about coronaviruses on YouTube and answer questions about characteristics of the coronavirus and the spread of the virus as explained in the video. This pre-session assignment was arranged based on a design </w:t>
      </w:r>
      <w:r w:rsidR="00385F53" w:rsidRPr="00043DCF">
        <w:rPr>
          <w:rFonts w:ascii="Times New Roman" w:eastAsia="Times New Roman" w:hAnsi="Times New Roman" w:cs="Times New Roman"/>
          <w:sz w:val="24"/>
          <w:szCs w:val="24"/>
        </w:rPr>
        <w:t>suggestion from</w:t>
      </w:r>
      <w:r w:rsidRPr="00043DCF">
        <w:rPr>
          <w:rFonts w:ascii="Times New Roman" w:eastAsia="Times New Roman" w:hAnsi="Times New Roman" w:cs="Times New Roman"/>
          <w:sz w:val="24"/>
          <w:szCs w:val="24"/>
        </w:rPr>
        <w:t xml:space="preserve"> Sadler (2011)—using media to support PETs to understand the scientific background of the issue and connect the conceptual learning to the real-world problem. The </w:t>
      </w:r>
      <w:r w:rsidR="00385F53" w:rsidRPr="00043DCF">
        <w:rPr>
          <w:rFonts w:ascii="Times New Roman" w:eastAsia="Times New Roman" w:hAnsi="Times New Roman" w:cs="Times New Roman"/>
          <w:sz w:val="24"/>
          <w:szCs w:val="24"/>
        </w:rPr>
        <w:t>information from</w:t>
      </w:r>
      <w:r w:rsidRPr="00043DCF">
        <w:rPr>
          <w:rFonts w:ascii="Times New Roman" w:eastAsia="Times New Roman" w:hAnsi="Times New Roman" w:cs="Times New Roman"/>
          <w:sz w:val="24"/>
          <w:szCs w:val="24"/>
        </w:rPr>
        <w:t xml:space="preserve"> the lecture and the video clip provided background knowledge for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to comprehend information they found during the decision-making activity, such as characteristics of COVID-19, development of treatments and vaccines to COVID-19 virus, and precedent pandemic cases by coronavirus.</w:t>
      </w:r>
    </w:p>
    <w:p w14:paraId="00000022" w14:textId="03C50943" w:rsidR="005F0129" w:rsidRPr="00043DCF" w:rsidRDefault="00A3077C">
      <w:pPr>
        <w:spacing w:after="0" w:line="360" w:lineRule="auto"/>
        <w:ind w:firstLine="80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the decision-making activity that followed, the groups were asked to construct an argument about when to reopen elementary schools during COVID-19. This issue was chosen because the decision-making on this issue involves stakeholders from the perspectives that PETs </w:t>
      </w:r>
      <w:r w:rsidR="00F50A45" w:rsidRPr="00043DCF">
        <w:rPr>
          <w:rFonts w:ascii="Times New Roman" w:eastAsia="Times New Roman" w:hAnsi="Times New Roman" w:cs="Times New Roman"/>
          <w:sz w:val="24"/>
          <w:szCs w:val="24"/>
        </w:rPr>
        <w:t xml:space="preserve">could </w:t>
      </w:r>
      <w:r w:rsidRPr="00043DCF">
        <w:rPr>
          <w:rFonts w:ascii="Times New Roman" w:eastAsia="Times New Roman" w:hAnsi="Times New Roman" w:cs="Times New Roman"/>
          <w:sz w:val="24"/>
          <w:szCs w:val="24"/>
        </w:rPr>
        <w:t xml:space="preserve">hold in the future. In addition, this issue was what was actively discussed in Korean society at the time. Thus, we expected that PETs can take on the perspectives and reason on the issue. For a focused activity and discussion, we set the time point for decision making to be the middle of April 2020 and asked the PETs to use the scientific information and disease statistics available by that time. To facilitate PETs to approach the issue in different perspectives, the PET groups were placed in one of the following three perspectives: (a) The Minister of Education, responsible for both the operation of the national education system and the decision to reopen schools; (b) An elementary school teacher who is a third-grade homeroom teacher and in charge of student safety if the school reopens. We hypothesized that the teacher also runs a science course and prefers enacting various activities and laboratory work in lessons; (c) A parent with a child in third grade, in a dual-income family, and therefore regularly using childcare services. Two groups were assigned for each perspective. By engaging </w:t>
      </w:r>
      <w:r w:rsidR="002203D9"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in the decision-making activity from these three perspectives, we aimed to promote the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empathy, which is an essential component of perspective taking and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(Kahn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2019).</w:t>
      </w:r>
    </w:p>
    <w:p w14:paraId="00000023" w14:textId="02C15551"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r>
      <w:r w:rsidR="00D24DBC" w:rsidRPr="00043DCF">
        <w:rPr>
          <w:rFonts w:ascii="Times New Roman" w:eastAsia="Times New Roman" w:hAnsi="Times New Roman" w:cs="Times New Roman"/>
          <w:sz w:val="24"/>
          <w:szCs w:val="24"/>
        </w:rPr>
        <w:t>P</w:t>
      </w:r>
      <w:r w:rsidR="002203D9" w:rsidRPr="00043DCF">
        <w:rPr>
          <w:rFonts w:ascii="Times New Roman" w:eastAsia="Times New Roman" w:hAnsi="Times New Roman" w:cs="Times New Roman"/>
          <w:sz w:val="24"/>
          <w:szCs w:val="24"/>
        </w:rPr>
        <w:t>E</w:t>
      </w:r>
      <w:r w:rsidR="00D24DBC" w:rsidRPr="00043DCF">
        <w:rPr>
          <w:rFonts w:ascii="Times New Roman" w:eastAsia="Times New Roman" w:hAnsi="Times New Roman" w:cs="Times New Roman"/>
          <w:sz w:val="24"/>
          <w:szCs w:val="24"/>
        </w:rPr>
        <w:t>Ts</w:t>
      </w:r>
      <w:r w:rsidRPr="00043DCF">
        <w:rPr>
          <w:rFonts w:ascii="Times New Roman" w:eastAsia="Times New Roman" w:hAnsi="Times New Roman" w:cs="Times New Roman"/>
          <w:sz w:val="24"/>
          <w:szCs w:val="24"/>
        </w:rPr>
        <w:t xml:space="preserve"> were asked to record their arguments in a worksheet (Figure 1).</w:t>
      </w:r>
      <w:r w:rsidR="00574C72" w:rsidRPr="00043DCF">
        <w:rPr>
          <w:rFonts w:ascii="Times New Roman" w:eastAsia="Times New Roman" w:hAnsi="Times New Roman" w:cs="Times New Roman"/>
          <w:sz w:val="24"/>
          <w:szCs w:val="24"/>
        </w:rPr>
        <w:t xml:space="preserve"> </w:t>
      </w:r>
      <w:r w:rsidR="00612B77" w:rsidRPr="00043DCF">
        <w:rPr>
          <w:rFonts w:ascii="Times New Roman" w:eastAsia="Times New Roman" w:hAnsi="Times New Roman" w:cs="Times New Roman"/>
          <w:sz w:val="24"/>
          <w:szCs w:val="24"/>
        </w:rPr>
        <w:t xml:space="preserve">Here, we use “arguments” to refer to the product of “argumentation”, the justification of claims based on </w:t>
      </w:r>
      <w:r w:rsidR="00612B77" w:rsidRPr="00043DCF">
        <w:rPr>
          <w:rFonts w:ascii="Times New Roman" w:eastAsia="Times New Roman" w:hAnsi="Times New Roman" w:cs="Times New Roman"/>
          <w:sz w:val="24"/>
          <w:szCs w:val="24"/>
        </w:rPr>
        <w:lastRenderedPageBreak/>
        <w:t>evidence and reasoning (</w:t>
      </w:r>
      <w:proofErr w:type="spellStart"/>
      <w:r w:rsidR="00612B77" w:rsidRPr="00043DCF">
        <w:rPr>
          <w:rFonts w:ascii="Times New Roman" w:eastAsia="Times New Roman" w:hAnsi="Times New Roman" w:cs="Times New Roman"/>
          <w:sz w:val="24"/>
          <w:szCs w:val="24"/>
        </w:rPr>
        <w:t>Erduran</w:t>
      </w:r>
      <w:proofErr w:type="spellEnd"/>
      <w:r w:rsidR="00612B77"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00612B77" w:rsidRPr="00043DCF">
        <w:rPr>
          <w:rFonts w:ascii="Times New Roman" w:eastAsia="Times New Roman" w:hAnsi="Times New Roman" w:cs="Times New Roman"/>
          <w:sz w:val="24"/>
          <w:szCs w:val="24"/>
        </w:rPr>
        <w:t xml:space="preserve"> Jimenez-Aleixandre, 2007). Therefore, the arguments produced by P</w:t>
      </w:r>
      <w:r w:rsidR="002203D9" w:rsidRPr="00043DCF">
        <w:rPr>
          <w:rFonts w:ascii="Times New Roman" w:eastAsia="Times New Roman" w:hAnsi="Times New Roman" w:cs="Times New Roman"/>
          <w:sz w:val="24"/>
          <w:szCs w:val="24"/>
        </w:rPr>
        <w:t>E</w:t>
      </w:r>
      <w:r w:rsidR="00612B77" w:rsidRPr="00043DCF">
        <w:rPr>
          <w:rFonts w:ascii="Times New Roman" w:eastAsia="Times New Roman" w:hAnsi="Times New Roman" w:cs="Times New Roman"/>
          <w:sz w:val="24"/>
          <w:szCs w:val="24"/>
        </w:rPr>
        <w:t xml:space="preserve">Ts consisted of a “claim” about reopening schools, “evidence” they used to support the claim, and “reasoning” through which they related the claim and the evidence. </w:t>
      </w:r>
      <w:r w:rsidRPr="00043DCF">
        <w:rPr>
          <w:rFonts w:ascii="Times New Roman" w:eastAsia="Times New Roman" w:hAnsi="Times New Roman" w:cs="Times New Roman"/>
          <w:sz w:val="24"/>
          <w:szCs w:val="24"/>
        </w:rPr>
        <w:t xml:space="preserve">In designing the student worksheet, we </w:t>
      </w:r>
      <w:r w:rsidR="00BF4D83" w:rsidRPr="00043DCF">
        <w:rPr>
          <w:rFonts w:ascii="Times New Roman" w:eastAsia="Times New Roman" w:hAnsi="Times New Roman" w:cs="Times New Roman"/>
          <w:sz w:val="24"/>
          <w:szCs w:val="24"/>
        </w:rPr>
        <w:t>employed</w:t>
      </w:r>
      <w:r w:rsidRPr="00043DCF">
        <w:rPr>
          <w:rFonts w:ascii="Times New Roman" w:eastAsia="Times New Roman" w:hAnsi="Times New Roman" w:cs="Times New Roman"/>
          <w:sz w:val="24"/>
          <w:szCs w:val="24"/>
        </w:rPr>
        <w:t xml:space="preserve"> another design principle that Sadler (2011) suggested —supporting </w:t>
      </w:r>
      <w:proofErr w:type="spellStart"/>
      <w:r w:rsidR="00C0710A" w:rsidRPr="00043DCF">
        <w:rPr>
          <w:rFonts w:ascii="Times New Roman" w:eastAsia="Times New Roman" w:hAnsi="Times New Roman" w:cs="Times New Roman"/>
          <w:sz w:val="24"/>
          <w:szCs w:val="24"/>
        </w:rPr>
        <w:t>PETs</w:t>
      </w:r>
      <w:r w:rsidRPr="00043DCF">
        <w:rPr>
          <w:rFonts w:ascii="Times New Roman" w:eastAsia="Times New Roman" w:hAnsi="Times New Roman" w:cs="Times New Roman"/>
          <w:sz w:val="24"/>
          <w:szCs w:val="24"/>
        </w:rPr>
        <w:t>’</w:t>
      </w:r>
      <w:proofErr w:type="spellEnd"/>
      <w:r w:rsidRPr="00043DCF">
        <w:rPr>
          <w:rFonts w:ascii="Times New Roman" w:eastAsia="Times New Roman" w:hAnsi="Times New Roman" w:cs="Times New Roman"/>
          <w:sz w:val="24"/>
          <w:szCs w:val="24"/>
        </w:rPr>
        <w:t xml:space="preserve"> engagement in evidence-based decision-making. To scaffold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construction of evidence-based decisions, the worksheet was designed with separate sections to write down the claim (</w:t>
      </w:r>
      <w:r w:rsidR="003C680C" w:rsidRPr="00043DCF">
        <w:rPr>
          <w:rFonts w:ascii="Times New Roman" w:eastAsia="Times New Roman" w:hAnsi="Times New Roman" w:cs="Times New Roman"/>
          <w:sz w:val="24"/>
          <w:szCs w:val="24"/>
        </w:rPr>
        <w:t xml:space="preserve">the </w:t>
      </w:r>
      <w:r w:rsidRPr="00043DCF">
        <w:rPr>
          <w:rFonts w:ascii="Times New Roman" w:eastAsia="Times New Roman" w:hAnsi="Times New Roman" w:cs="Times New Roman"/>
          <w:sz w:val="24"/>
          <w:szCs w:val="24"/>
        </w:rPr>
        <w:t>first item) and justification (</w:t>
      </w:r>
      <w:r w:rsidR="003C680C" w:rsidRPr="00043DCF">
        <w:rPr>
          <w:rFonts w:ascii="Times New Roman" w:eastAsia="Times New Roman" w:hAnsi="Times New Roman" w:cs="Times New Roman"/>
          <w:sz w:val="24"/>
          <w:szCs w:val="24"/>
        </w:rPr>
        <w:t xml:space="preserve">the </w:t>
      </w:r>
      <w:r w:rsidRPr="00043DCF">
        <w:rPr>
          <w:rFonts w:ascii="Times New Roman" w:eastAsia="Times New Roman" w:hAnsi="Times New Roman" w:cs="Times New Roman"/>
          <w:sz w:val="24"/>
          <w:szCs w:val="24"/>
        </w:rPr>
        <w:t>second item). In the justification section,</w:t>
      </w:r>
      <w:r w:rsidR="00C0710A" w:rsidRPr="00043DCF">
        <w:rPr>
          <w:rFonts w:ascii="Times New Roman" w:eastAsia="Times New Roman" w:hAnsi="Times New Roman" w:cs="Times New Roman"/>
          <w:sz w:val="24"/>
          <w:szCs w:val="24"/>
        </w:rPr>
        <w:t xml:space="preserve"> PETs</w:t>
      </w:r>
      <w:r w:rsidRPr="00043DCF">
        <w:rPr>
          <w:rFonts w:ascii="Times New Roman" w:eastAsia="Times New Roman" w:hAnsi="Times New Roman" w:cs="Times New Roman"/>
          <w:sz w:val="24"/>
          <w:szCs w:val="24"/>
        </w:rPr>
        <w:t xml:space="preserve"> were asked to collect information from various accessible sources to construct and justify their claims. To support the PETs to consider various aspects of the issue, we provided a table including five key dimensions of the pandemic that were potentially relevant to school reopening. The five key dimensions in the table were developed based on the epistemic tool of </w:t>
      </w:r>
      <w:proofErr w:type="spellStart"/>
      <w:r w:rsidRPr="00043DCF">
        <w:rPr>
          <w:rFonts w:ascii="Times New Roman" w:eastAsia="Times New Roman" w:hAnsi="Times New Roman" w:cs="Times New Roman"/>
          <w:sz w:val="24"/>
          <w:szCs w:val="24"/>
        </w:rPr>
        <w:t>Ke</w:t>
      </w:r>
      <w:proofErr w:type="spellEnd"/>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et al.</w:t>
      </w:r>
      <w:r w:rsidRPr="00043DCF">
        <w:rPr>
          <w:rFonts w:ascii="Times New Roman" w:eastAsia="Times New Roman" w:hAnsi="Times New Roman" w:cs="Times New Roman"/>
          <w:sz w:val="24"/>
          <w:szCs w:val="24"/>
        </w:rPr>
        <w:t xml:space="preserve"> (2019) to support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to </w:t>
      </w:r>
      <w:r w:rsidR="002B649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investigate the issue … and develop understandings of multiple aspects of the </w:t>
      </w:r>
      <w:r w:rsidR="002B649C" w:rsidRPr="00043DCF">
        <w:rPr>
          <w:rFonts w:ascii="Times New Roman" w:eastAsia="Times New Roman" w:hAnsi="Times New Roman" w:cs="Times New Roman"/>
          <w:sz w:val="24"/>
          <w:szCs w:val="24"/>
        </w:rPr>
        <w:t xml:space="preserve">issue” </w:t>
      </w:r>
      <w:r w:rsidRPr="00043DCF">
        <w:rPr>
          <w:rFonts w:ascii="Times New Roman" w:eastAsia="Times New Roman" w:hAnsi="Times New Roman" w:cs="Times New Roman"/>
          <w:sz w:val="24"/>
          <w:szCs w:val="24"/>
        </w:rPr>
        <w:t xml:space="preserve">(p. 7). </w:t>
      </w:r>
      <w:proofErr w:type="spellStart"/>
      <w:r w:rsidRPr="00043DCF">
        <w:rPr>
          <w:rFonts w:ascii="Times New Roman" w:eastAsia="Times New Roman" w:hAnsi="Times New Roman" w:cs="Times New Roman"/>
          <w:sz w:val="24"/>
          <w:szCs w:val="24"/>
        </w:rPr>
        <w:t>Ke</w:t>
      </w:r>
      <w:proofErr w:type="spellEnd"/>
      <w:r w:rsidRPr="00043DCF">
        <w:rPr>
          <w:rFonts w:ascii="Times New Roman" w:eastAsia="Times New Roman" w:hAnsi="Times New Roman" w:cs="Times New Roman"/>
          <w:sz w:val="24"/>
          <w:szCs w:val="24"/>
        </w:rPr>
        <w:t xml:space="preserve"> et al. (2019) developed a chart that provides spaces to write down information related to a</w:t>
      </w:r>
      <w:r w:rsidR="00385F53" w:rsidRPr="00043DCF">
        <w:rPr>
          <w:rFonts w:ascii="Times New Roman" w:eastAsia="Times New Roman" w:hAnsi="Times New Roman" w:cs="Times New Roman"/>
          <w:sz w:val="24"/>
          <w:szCs w:val="24"/>
        </w:rPr>
        <w:t>n</w:t>
      </w:r>
      <w:r w:rsidRPr="00043DCF">
        <w:rPr>
          <w:rFonts w:ascii="Times New Roman" w:eastAsia="Times New Roman" w:hAnsi="Times New Roman" w:cs="Times New Roman"/>
          <w:sz w:val="24"/>
          <w:szCs w:val="24"/>
        </w:rPr>
        <w:t xml:space="preserve"> SSI in multiple aspects such as science, ethics and economics. We adapted the original tool by dividing each dimension into the </w:t>
      </w:r>
      <w:r w:rsidR="002B649C" w:rsidRPr="00043DCF">
        <w:rPr>
          <w:rFonts w:ascii="Times New Roman" w:eastAsia="Times New Roman" w:hAnsi="Times New Roman" w:cs="Times New Roman"/>
          <w:sz w:val="24"/>
          <w:szCs w:val="24"/>
        </w:rPr>
        <w:t xml:space="preserve">“data” </w:t>
      </w:r>
      <w:r w:rsidRPr="00043DCF">
        <w:rPr>
          <w:rFonts w:ascii="Times New Roman" w:eastAsia="Times New Roman" w:hAnsi="Times New Roman" w:cs="Times New Roman"/>
          <w:sz w:val="24"/>
          <w:szCs w:val="24"/>
        </w:rPr>
        <w:t xml:space="preserve">column </w:t>
      </w:r>
      <w:r w:rsidR="002B649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What information did you find?</w:t>
      </w:r>
      <w:r w:rsidR="002B649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 and the </w:t>
      </w:r>
      <w:r w:rsidR="002B649C" w:rsidRPr="00043DCF">
        <w:rPr>
          <w:rFonts w:ascii="Times New Roman" w:eastAsia="Times New Roman" w:hAnsi="Times New Roman" w:cs="Times New Roman"/>
          <w:sz w:val="24"/>
          <w:szCs w:val="24"/>
        </w:rPr>
        <w:t xml:space="preserve">“warrant” </w:t>
      </w:r>
      <w:r w:rsidRPr="00043DCF">
        <w:rPr>
          <w:rFonts w:ascii="Times New Roman" w:eastAsia="Times New Roman" w:hAnsi="Times New Roman" w:cs="Times New Roman"/>
          <w:sz w:val="24"/>
          <w:szCs w:val="24"/>
        </w:rPr>
        <w:t xml:space="preserve">column </w:t>
      </w:r>
      <w:r w:rsidR="002B649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How does the information support your decision?</w:t>
      </w:r>
      <w:r w:rsidR="002B649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 to explicate the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reasoning processes. Under the table, we provided hyperlinks to several useful sources regarding COVID-19 such as news articles and government announcements. The sources included a </w:t>
      </w:r>
      <w:r w:rsidR="00FA5A03" w:rsidRPr="00043DCF">
        <w:rPr>
          <w:rFonts w:ascii="Times New Roman" w:eastAsia="Times New Roman" w:hAnsi="Times New Roman" w:cs="Times New Roman"/>
          <w:sz w:val="24"/>
          <w:szCs w:val="24"/>
        </w:rPr>
        <w:t xml:space="preserve">web page </w:t>
      </w:r>
      <w:r w:rsidRPr="00043DCF">
        <w:rPr>
          <w:rFonts w:ascii="Times New Roman" w:eastAsia="Times New Roman" w:hAnsi="Times New Roman" w:cs="Times New Roman"/>
          <w:sz w:val="24"/>
          <w:szCs w:val="24"/>
        </w:rPr>
        <w:t xml:space="preserve">providing the statistical description of COVID-19 cases in Korea in the middle of April 2020, news articles about </w:t>
      </w:r>
      <w:sdt>
        <w:sdtPr>
          <w:tag w:val="goog_rdk_21"/>
          <w:id w:val="2119944852"/>
        </w:sdtPr>
        <w:sdtEndPr/>
        <w:sdtContent/>
      </w:sdt>
      <w:r w:rsidRPr="00043DCF">
        <w:rPr>
          <w:rFonts w:ascii="Times New Roman" w:eastAsia="Times New Roman" w:hAnsi="Times New Roman" w:cs="Times New Roman"/>
          <w:sz w:val="24"/>
          <w:szCs w:val="24"/>
        </w:rPr>
        <w:t xml:space="preserve">positive and negative </w:t>
      </w:r>
      <w:r w:rsidR="000C1F01" w:rsidRPr="00043DCF">
        <w:rPr>
          <w:rFonts w:ascii="Times New Roman" w:eastAsia="Times New Roman" w:hAnsi="Times New Roman" w:cs="Times New Roman"/>
          <w:sz w:val="24"/>
          <w:szCs w:val="24"/>
        </w:rPr>
        <w:t xml:space="preserve">forecasts </w:t>
      </w:r>
      <w:r w:rsidRPr="00043DCF">
        <w:rPr>
          <w:rFonts w:ascii="Times New Roman" w:eastAsia="Times New Roman" w:hAnsi="Times New Roman" w:cs="Times New Roman"/>
          <w:sz w:val="24"/>
          <w:szCs w:val="24"/>
        </w:rPr>
        <w:t xml:space="preserve">on the development of COVID-19 and </w:t>
      </w:r>
      <w:sdt>
        <w:sdtPr>
          <w:tag w:val="goog_rdk_23"/>
          <w:id w:val="1183313756"/>
        </w:sdtPr>
        <w:sdtEndPr/>
        <w:sdtContent/>
      </w:sdt>
      <w:r w:rsidRPr="00043DCF">
        <w:rPr>
          <w:rFonts w:ascii="Times New Roman" w:eastAsia="Times New Roman" w:hAnsi="Times New Roman" w:cs="Times New Roman"/>
          <w:sz w:val="24"/>
          <w:szCs w:val="24"/>
        </w:rPr>
        <w:t>announcements of the government’s and schools’</w:t>
      </w:r>
      <w:r w:rsidR="004159A3" w:rsidRPr="00043DCF">
        <w:rPr>
          <w:rFonts w:ascii="Times New Roman" w:eastAsia="Times New Roman" w:hAnsi="Times New Roman" w:cs="Times New Roman"/>
          <w:sz w:val="24"/>
          <w:szCs w:val="24"/>
        </w:rPr>
        <w:t xml:space="preserve"> COVID </w:t>
      </w:r>
      <w:r w:rsidRPr="00043DCF">
        <w:rPr>
          <w:rFonts w:ascii="Times New Roman" w:eastAsia="Times New Roman" w:hAnsi="Times New Roman" w:cs="Times New Roman"/>
          <w:sz w:val="24"/>
          <w:szCs w:val="24"/>
        </w:rPr>
        <w:t xml:space="preserve">measures in April 2020. In </w:t>
      </w:r>
      <w:r w:rsidR="00C629BE" w:rsidRPr="00043DCF">
        <w:rPr>
          <w:rFonts w:ascii="Times New Roman" w:eastAsia="Times New Roman" w:hAnsi="Times New Roman" w:cs="Times New Roman"/>
          <w:sz w:val="24"/>
          <w:szCs w:val="24"/>
        </w:rPr>
        <w:t>selecting</w:t>
      </w:r>
      <w:r w:rsidRPr="00043DCF">
        <w:rPr>
          <w:rFonts w:ascii="Times New Roman" w:eastAsia="Times New Roman" w:hAnsi="Times New Roman" w:cs="Times New Roman"/>
          <w:sz w:val="24"/>
          <w:szCs w:val="24"/>
        </w:rPr>
        <w:t xml:space="preserve"> these sources, we </w:t>
      </w:r>
      <w:r w:rsidR="008A5605" w:rsidRPr="00043DCF">
        <w:rPr>
          <w:rFonts w:ascii="Times New Roman" w:eastAsia="Times New Roman" w:hAnsi="Times New Roman" w:cs="Times New Roman"/>
          <w:sz w:val="24"/>
          <w:szCs w:val="24"/>
        </w:rPr>
        <w:t>focused on</w:t>
      </w:r>
      <w:r w:rsidRPr="00043DCF">
        <w:rPr>
          <w:rFonts w:ascii="Times New Roman" w:eastAsia="Times New Roman" w:hAnsi="Times New Roman" w:cs="Times New Roman"/>
          <w:sz w:val="24"/>
          <w:szCs w:val="24"/>
        </w:rPr>
        <w:t xml:space="preserve"> support</w:t>
      </w:r>
      <w:r w:rsidR="008A5605" w:rsidRPr="00043DCF">
        <w:rPr>
          <w:rFonts w:ascii="Times New Roman" w:eastAsia="Times New Roman" w:hAnsi="Times New Roman" w:cs="Times New Roman"/>
          <w:sz w:val="24"/>
          <w:szCs w:val="24"/>
        </w:rPr>
        <w:t>ing</w:t>
      </w:r>
      <w:r w:rsidRPr="00043DCF">
        <w:rPr>
          <w:rFonts w:ascii="Times New Roman" w:eastAsia="Times New Roman" w:hAnsi="Times New Roman" w:cs="Times New Roman"/>
          <w:sz w:val="24"/>
          <w:szCs w:val="24"/>
        </w:rPr>
        <w:t xml:space="preserve">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to understand how people in different perspectives interpret the situation and </w:t>
      </w:r>
      <w:r w:rsidR="005B64C7" w:rsidRPr="00043DCF">
        <w:rPr>
          <w:rFonts w:ascii="Times New Roman" w:eastAsia="Times New Roman" w:hAnsi="Times New Roman" w:cs="Times New Roman"/>
          <w:sz w:val="24"/>
          <w:szCs w:val="24"/>
        </w:rPr>
        <w:t xml:space="preserve">respond </w:t>
      </w:r>
      <w:r w:rsidRPr="00043DCF">
        <w:rPr>
          <w:rFonts w:ascii="Times New Roman" w:eastAsia="Times New Roman" w:hAnsi="Times New Roman" w:cs="Times New Roman"/>
          <w:sz w:val="24"/>
          <w:szCs w:val="24"/>
        </w:rPr>
        <w:t xml:space="preserve">in various ways. To support </w:t>
      </w:r>
      <w:r w:rsidR="00E7724D" w:rsidRPr="00043DCF">
        <w:rPr>
          <w:rFonts w:ascii="Times New Roman" w:eastAsia="Times New Roman" w:hAnsi="Times New Roman" w:cs="Times New Roman"/>
          <w:sz w:val="24"/>
          <w:szCs w:val="24"/>
        </w:rPr>
        <w:t xml:space="preserve">the PETs </w:t>
      </w:r>
      <w:r w:rsidR="00D66EAB" w:rsidRPr="00043DCF">
        <w:rPr>
          <w:rFonts w:ascii="Times New Roman" w:eastAsia="Times New Roman" w:hAnsi="Times New Roman" w:cs="Times New Roman"/>
          <w:sz w:val="24"/>
          <w:szCs w:val="24"/>
        </w:rPr>
        <w:t xml:space="preserve">to </w:t>
      </w:r>
      <w:r w:rsidRPr="00043DCF">
        <w:rPr>
          <w:rFonts w:ascii="Times New Roman" w:eastAsia="Times New Roman" w:hAnsi="Times New Roman" w:cs="Times New Roman"/>
          <w:sz w:val="24"/>
          <w:szCs w:val="24"/>
        </w:rPr>
        <w:t xml:space="preserve">construct justified decisions, the instructor encouraged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to refine decisions as they develop justification and provided sufficient time to </w:t>
      </w:r>
      <w:r w:rsidR="006E02E8" w:rsidRPr="00043DCF">
        <w:rPr>
          <w:rFonts w:ascii="Times New Roman" w:eastAsia="Times New Roman" w:hAnsi="Times New Roman" w:cs="Times New Roman"/>
          <w:sz w:val="24"/>
          <w:szCs w:val="24"/>
        </w:rPr>
        <w:t xml:space="preserve">complete </w:t>
      </w:r>
      <w:r w:rsidRPr="00043DCF">
        <w:rPr>
          <w:rFonts w:ascii="Times New Roman" w:eastAsia="Times New Roman" w:hAnsi="Times New Roman" w:cs="Times New Roman"/>
          <w:sz w:val="24"/>
          <w:szCs w:val="24"/>
        </w:rPr>
        <w:t xml:space="preserve">the activity. </w:t>
      </w:r>
    </w:p>
    <w:p w14:paraId="00000024" w14:textId="77777777" w:rsidR="005F0129" w:rsidRPr="00043DCF" w:rsidRDefault="005F0129">
      <w:pPr>
        <w:spacing w:after="0" w:line="360" w:lineRule="auto"/>
        <w:rPr>
          <w:rFonts w:ascii="Times New Roman" w:eastAsia="Times New Roman" w:hAnsi="Times New Roman" w:cs="Times New Roman"/>
          <w:sz w:val="24"/>
          <w:szCs w:val="24"/>
        </w:rPr>
      </w:pPr>
    </w:p>
    <w:p w14:paraId="00000025" w14:textId="7777777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Figure 1. Group worksheet used for the decision-making activity </w:t>
      </w:r>
    </w:p>
    <w:p w14:paraId="00000026" w14:textId="77777777" w:rsidR="005F0129" w:rsidRPr="00043DCF" w:rsidRDefault="00A3077C">
      <w:pPr>
        <w:spacing w:after="0" w:line="360" w:lineRule="auto"/>
        <w:rPr>
          <w:rFonts w:ascii="Times New Roman" w:eastAsia="Times New Roman" w:hAnsi="Times New Roman" w:cs="Times New Roman"/>
          <w:sz w:val="24"/>
          <w:szCs w:val="24"/>
        </w:rPr>
      </w:pPr>
      <w:r w:rsidRPr="00043DCF">
        <w:rPr>
          <w:noProof/>
        </w:rPr>
        <w:lastRenderedPageBreak/>
        <w:drawing>
          <wp:inline distT="0" distB="0" distL="0" distR="0" wp14:anchorId="57A77EAA" wp14:editId="4FB31FAA">
            <wp:extent cx="5731510" cy="364680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510" cy="3646805"/>
                    </a:xfrm>
                    <a:prstGeom prst="rect">
                      <a:avLst/>
                    </a:prstGeom>
                    <a:ln/>
                  </pic:spPr>
                </pic:pic>
              </a:graphicData>
            </a:graphic>
          </wp:inline>
        </w:drawing>
      </w:r>
    </w:p>
    <w:p w14:paraId="00000027" w14:textId="77777777" w:rsidR="005F0129" w:rsidRPr="00043DCF" w:rsidRDefault="005F0129">
      <w:pPr>
        <w:spacing w:after="0" w:line="360" w:lineRule="auto"/>
        <w:rPr>
          <w:rFonts w:ascii="Times New Roman" w:eastAsia="Times New Roman" w:hAnsi="Times New Roman" w:cs="Times New Roman"/>
          <w:sz w:val="24"/>
          <w:szCs w:val="24"/>
        </w:rPr>
      </w:pPr>
    </w:p>
    <w:p w14:paraId="00000028" w14:textId="77777777" w:rsidR="005F0129" w:rsidRPr="00043DCF" w:rsidRDefault="00A3077C">
      <w:pPr>
        <w:pStyle w:val="Heading2"/>
        <w:numPr>
          <w:ilvl w:val="1"/>
          <w:numId w:val="2"/>
        </w:numPr>
        <w:spacing w:line="360" w:lineRule="auto"/>
      </w:pPr>
      <w:r w:rsidRPr="00043DCF">
        <w:t>Data collection</w:t>
      </w:r>
    </w:p>
    <w:p w14:paraId="00000029" w14:textId="3038A12D"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main data source was the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group discussion in Zoom and Slack. If a group chose to use Zoom video chat for group discussion, they were asked to record their discussion and submit the recorded video files, which were transcribed verbatim for analysis. The worksheets that </w:t>
      </w:r>
      <w:r w:rsidR="00C0710A" w:rsidRPr="00043DCF">
        <w:rPr>
          <w:rFonts w:ascii="Times New Roman" w:eastAsia="Times New Roman" w:hAnsi="Times New Roman" w:cs="Times New Roman"/>
          <w:sz w:val="24"/>
          <w:szCs w:val="24"/>
        </w:rPr>
        <w:t xml:space="preserve">PETs </w:t>
      </w:r>
      <w:r w:rsidRPr="00043DCF">
        <w:rPr>
          <w:rFonts w:ascii="Times New Roman" w:eastAsia="Times New Roman" w:hAnsi="Times New Roman" w:cs="Times New Roman"/>
          <w:sz w:val="24"/>
          <w:szCs w:val="24"/>
        </w:rPr>
        <w:t xml:space="preserve">submitted were also used for the analysis. These data sources provided information about </w:t>
      </w:r>
      <w:r w:rsidR="00B85192" w:rsidRPr="00043DCF">
        <w:rPr>
          <w:rFonts w:ascii="Times New Roman" w:eastAsia="Times New Roman" w:hAnsi="Times New Roman" w:cs="Times New Roman"/>
          <w:sz w:val="24"/>
          <w:szCs w:val="24"/>
        </w:rPr>
        <w:t xml:space="preserve">the </w:t>
      </w:r>
      <w:r w:rsidRPr="00043DCF">
        <w:rPr>
          <w:rFonts w:ascii="Times New Roman" w:eastAsia="Times New Roman" w:hAnsi="Times New Roman" w:cs="Times New Roman"/>
          <w:sz w:val="24"/>
          <w:szCs w:val="24"/>
        </w:rPr>
        <w:t xml:space="preserve">claims and evidence </w:t>
      </w:r>
      <w:r w:rsidR="00B85192" w:rsidRPr="00043DCF">
        <w:rPr>
          <w:rFonts w:ascii="Times New Roman" w:eastAsia="Times New Roman" w:hAnsi="Times New Roman" w:cs="Times New Roman"/>
          <w:sz w:val="24"/>
          <w:szCs w:val="24"/>
        </w:rPr>
        <w:t xml:space="preserve">that </w:t>
      </w:r>
      <w:r w:rsidRPr="00043DCF">
        <w:rPr>
          <w:rFonts w:ascii="Times New Roman" w:eastAsia="Times New Roman" w:hAnsi="Times New Roman" w:cs="Times New Roman"/>
          <w:sz w:val="24"/>
          <w:szCs w:val="24"/>
        </w:rPr>
        <w:t xml:space="preserve">were suggested, adopted or discarded in each group during the decision making. </w:t>
      </w:r>
    </w:p>
    <w:p w14:paraId="0000002A" w14:textId="35B19C03"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After the activity, each PET completed a survey to reflect on their engagement in the activity. The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answers were used as supplementary data to understand to what extent they </w:t>
      </w:r>
      <w:r w:rsidR="001D120C" w:rsidRPr="00043DCF">
        <w:rPr>
          <w:rFonts w:ascii="Times New Roman" w:eastAsia="Times New Roman" w:hAnsi="Times New Roman" w:cs="Times New Roman"/>
          <w:sz w:val="24"/>
          <w:szCs w:val="24"/>
        </w:rPr>
        <w:t xml:space="preserve">felt </w:t>
      </w:r>
      <w:r w:rsidRPr="00043DCF">
        <w:rPr>
          <w:rFonts w:ascii="Times New Roman" w:eastAsia="Times New Roman" w:hAnsi="Times New Roman" w:cs="Times New Roman"/>
          <w:sz w:val="24"/>
          <w:szCs w:val="24"/>
        </w:rPr>
        <w:t xml:space="preserve">that their perspectives influenced their decision-making processes. The survey questions </w:t>
      </w:r>
      <w:r w:rsidR="00984D9C" w:rsidRPr="00043DCF">
        <w:rPr>
          <w:rFonts w:ascii="Times New Roman" w:eastAsia="Times New Roman" w:hAnsi="Times New Roman" w:cs="Times New Roman"/>
          <w:sz w:val="24"/>
          <w:szCs w:val="24"/>
        </w:rPr>
        <w:t xml:space="preserve">were </w:t>
      </w:r>
      <w:r w:rsidR="001B0C4C" w:rsidRPr="00043DCF">
        <w:rPr>
          <w:rFonts w:ascii="Times New Roman" w:eastAsia="Times New Roman" w:hAnsi="Times New Roman" w:cs="Times New Roman"/>
          <w:sz w:val="24"/>
          <w:szCs w:val="24"/>
        </w:rPr>
        <w:t>“</w:t>
      </w:r>
      <w:r w:rsidR="001B0C4C" w:rsidRPr="00043DCF">
        <w:rPr>
          <w:rFonts w:ascii="Times New Roman" w:eastAsia="Times New Roman" w:hAnsi="Times New Roman" w:cs="Times New Roman"/>
          <w:i/>
          <w:sz w:val="24"/>
          <w:szCs w:val="24"/>
        </w:rPr>
        <w:t>(</w:t>
      </w:r>
      <w:r w:rsidRPr="00043DCF">
        <w:rPr>
          <w:rFonts w:ascii="Times New Roman" w:eastAsia="Times New Roman" w:hAnsi="Times New Roman" w:cs="Times New Roman"/>
          <w:i/>
          <w:sz w:val="24"/>
          <w:szCs w:val="24"/>
        </w:rPr>
        <w:t>a) Did your group’s role affect your decision-making process? If it did, please explain how; and (b) What were the factors that you think all groups considered to be important in decision making? What were the factors that your group considered more important than the other groups because of your group’s role?</w:t>
      </w:r>
      <w:r w:rsidR="001B0C4C"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Responses to these reflective questions were used to nuance and contextualize the findings from the worksheets and group discussion recordings. For example, the survey responses contributed to understanding the rationales and intentions for making their decisions and capturing any disagreements within the group. The plans for </w:t>
      </w:r>
      <w:r w:rsidRPr="00043DCF">
        <w:rPr>
          <w:rFonts w:ascii="Times New Roman" w:eastAsia="Times New Roman" w:hAnsi="Times New Roman" w:cs="Times New Roman"/>
          <w:sz w:val="24"/>
          <w:szCs w:val="24"/>
        </w:rPr>
        <w:lastRenderedPageBreak/>
        <w:t>data collection had been reviewed and approved by the institutional review board at [blinded for review] university for any potential ethical issues before the semester began. Informed consent was obtained from all participants.</w:t>
      </w:r>
    </w:p>
    <w:p w14:paraId="0000002B" w14:textId="77777777" w:rsidR="005F0129" w:rsidRPr="00043DCF" w:rsidRDefault="005F0129">
      <w:pPr>
        <w:spacing w:after="0" w:line="360" w:lineRule="auto"/>
        <w:rPr>
          <w:rFonts w:ascii="Times New Roman" w:eastAsia="Times New Roman" w:hAnsi="Times New Roman" w:cs="Times New Roman"/>
          <w:sz w:val="24"/>
          <w:szCs w:val="24"/>
        </w:rPr>
      </w:pPr>
    </w:p>
    <w:p w14:paraId="0000002C" w14:textId="77777777" w:rsidR="005F0129" w:rsidRPr="00043DCF" w:rsidRDefault="00A3077C">
      <w:pPr>
        <w:pStyle w:val="Heading2"/>
        <w:numPr>
          <w:ilvl w:val="1"/>
          <w:numId w:val="2"/>
        </w:numPr>
        <w:spacing w:line="360" w:lineRule="auto"/>
      </w:pPr>
      <w:r w:rsidRPr="00043DCF">
        <w:t>Data analysis</w:t>
      </w:r>
    </w:p>
    <w:p w14:paraId="0000002D" w14:textId="55C00C90"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analysis of qualitative data was conducted in two phases. The first phase involved repeatedly reading the transcripts, survey responses and student worksheets to gain familiarity with data. We identified claim, data, and reasoning (Kolstø, 2006) in each group’s decision-making process, and summarized the flow of these identified components. To better capture how different perspectives were considered, we divided the </w:t>
      </w:r>
      <w:r w:rsidR="007777AB" w:rsidRPr="00043DCF">
        <w:rPr>
          <w:rFonts w:ascii="Times New Roman" w:eastAsia="Times New Roman" w:hAnsi="Times New Roman" w:cs="Times New Roman"/>
          <w:sz w:val="24"/>
          <w:szCs w:val="24"/>
        </w:rPr>
        <w:t xml:space="preserve">“data” </w:t>
      </w:r>
      <w:r w:rsidRPr="00043DCF">
        <w:rPr>
          <w:rFonts w:ascii="Times New Roman" w:eastAsia="Times New Roman" w:hAnsi="Times New Roman" w:cs="Times New Roman"/>
          <w:sz w:val="24"/>
          <w:szCs w:val="24"/>
        </w:rPr>
        <w:t xml:space="preserve">category data into two subcategories: (a) </w:t>
      </w:r>
      <w:r w:rsidR="007777AB" w:rsidRPr="00043DCF">
        <w:rPr>
          <w:rFonts w:ascii="Times New Roman" w:eastAsia="Times New Roman" w:hAnsi="Times New Roman" w:cs="Times New Roman"/>
          <w:sz w:val="24"/>
          <w:szCs w:val="24"/>
        </w:rPr>
        <w:t>“evidence”</w:t>
      </w:r>
      <w:r w:rsidRPr="00043DCF">
        <w:rPr>
          <w:rFonts w:ascii="Times New Roman" w:eastAsia="Times New Roman" w:hAnsi="Times New Roman" w:cs="Times New Roman"/>
          <w:sz w:val="24"/>
          <w:szCs w:val="24"/>
        </w:rPr>
        <w:t xml:space="preserve">, which includes information </w:t>
      </w:r>
      <w:r w:rsidR="00DA6028" w:rsidRPr="00043DCF">
        <w:rPr>
          <w:rFonts w:ascii="Times New Roman" w:eastAsia="Times New Roman" w:hAnsi="Times New Roman" w:cs="Times New Roman"/>
          <w:sz w:val="24"/>
          <w:szCs w:val="24"/>
        </w:rPr>
        <w:t xml:space="preserve">and </w:t>
      </w:r>
      <w:r w:rsidRPr="00043DCF">
        <w:rPr>
          <w:rFonts w:ascii="Times New Roman" w:eastAsia="Times New Roman" w:hAnsi="Times New Roman" w:cs="Times New Roman"/>
          <w:sz w:val="24"/>
          <w:szCs w:val="24"/>
        </w:rPr>
        <w:t>knowledge</w:t>
      </w:r>
      <w:r w:rsidR="00745F1C" w:rsidRPr="00043DCF">
        <w:rPr>
          <w:rFonts w:ascii="Times New Roman" w:eastAsia="Times New Roman" w:hAnsi="Times New Roman" w:cs="Times New Roman"/>
          <w:sz w:val="24"/>
          <w:szCs w:val="24"/>
        </w:rPr>
        <w:t xml:space="preserve"> relevant</w:t>
      </w:r>
      <w:r w:rsidR="00303242" w:rsidRPr="00043DCF">
        <w:rPr>
          <w:rFonts w:ascii="Times New Roman" w:eastAsia="Times New Roman" w:hAnsi="Times New Roman" w:cs="Times New Roman"/>
          <w:sz w:val="24"/>
          <w:szCs w:val="24"/>
        </w:rPr>
        <w:t xml:space="preserve"> for making decisions</w:t>
      </w:r>
      <w:r w:rsidRPr="00043DCF">
        <w:rPr>
          <w:rFonts w:ascii="Times New Roman" w:eastAsia="Times New Roman" w:hAnsi="Times New Roman" w:cs="Times New Roman"/>
          <w:sz w:val="24"/>
          <w:szCs w:val="24"/>
        </w:rPr>
        <w:t xml:space="preserve">, and (b) </w:t>
      </w:r>
      <w:r w:rsidR="007777AB" w:rsidRPr="00043DCF">
        <w:rPr>
          <w:rFonts w:ascii="Times New Roman" w:eastAsia="Times New Roman" w:hAnsi="Times New Roman" w:cs="Times New Roman"/>
          <w:sz w:val="24"/>
          <w:szCs w:val="24"/>
        </w:rPr>
        <w:t>“interests”</w:t>
      </w:r>
      <w:r w:rsidRPr="00043DCF">
        <w:rPr>
          <w:rFonts w:ascii="Times New Roman" w:eastAsia="Times New Roman" w:hAnsi="Times New Roman" w:cs="Times New Roman"/>
          <w:sz w:val="24"/>
          <w:szCs w:val="24"/>
        </w:rPr>
        <w:t xml:space="preserve">, which refers to </w:t>
      </w:r>
      <w:r w:rsidR="00BB0241" w:rsidRPr="00043DCF">
        <w:rPr>
          <w:rFonts w:ascii="Times New Roman" w:eastAsia="Times New Roman" w:hAnsi="Times New Roman" w:cs="Times New Roman"/>
          <w:sz w:val="24"/>
          <w:szCs w:val="24"/>
        </w:rPr>
        <w:t xml:space="preserve">the values </w:t>
      </w:r>
      <w:r w:rsidR="00DD2C4F" w:rsidRPr="00043DCF">
        <w:rPr>
          <w:rFonts w:ascii="Times New Roman" w:eastAsia="Times New Roman" w:hAnsi="Times New Roman" w:cs="Times New Roman"/>
          <w:sz w:val="24"/>
          <w:szCs w:val="24"/>
        </w:rPr>
        <w:t>and considerations arising from the stakeholders’ positions and responsibilities</w:t>
      </w:r>
      <w:r w:rsidRPr="00043DCF">
        <w:rPr>
          <w:rFonts w:ascii="Times New Roman" w:eastAsia="Times New Roman" w:hAnsi="Times New Roman" w:cs="Times New Roman"/>
          <w:sz w:val="24"/>
          <w:szCs w:val="24"/>
        </w:rPr>
        <w:t>. Based on this analysis, the structure and components of each group’s decision were organized into a table (Table 1). Two of the authors individually wrote analytical memos in the transcripts (Birks et al., 2008) about the differences that we noticed in the discussions and decisions made by the PET groups. Then we met and shared these notes, to reach a consensus on the analysis.</w:t>
      </w:r>
    </w:p>
    <w:p w14:paraId="0000002E" w14:textId="43AEC25C"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the second phase, we selected one group from each of the three perspectives (i.e., the Minister of Education, a teacher, and a parent) that were information-rich (Yin, 2016) in light of the research question for an in-depth, comparative analysis. Then we revisited the data, research memos, and the tables to characterize the features of the claims and the evidence used in each group. We also examined the similarities and differences among arguments made by the three groups, specifically as to how claims in different perspectives differ, which evidence is used to support which claim, how information about COVID-19 is interpreted differently, and what interests of stakeholders are considered. The trustworthiness of the analysis was achieved by comparing multiple data sources such as transcripts, student worksheets and their responses to survey questions (Miles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Huberman, 1994). Two of the authors individually coded the data first and then went through discussions to reach a consensus and checked for possible rival explanations or any conflicting evidence (Yin, 2016). </w:t>
      </w:r>
    </w:p>
    <w:p w14:paraId="0000002F" w14:textId="77777777" w:rsidR="005F0129" w:rsidRPr="00043DCF" w:rsidRDefault="005F0129">
      <w:pPr>
        <w:spacing w:after="0" w:line="360" w:lineRule="auto"/>
        <w:rPr>
          <w:rFonts w:ascii="Times New Roman" w:eastAsia="Times New Roman" w:hAnsi="Times New Roman" w:cs="Times New Roman"/>
          <w:sz w:val="24"/>
          <w:szCs w:val="24"/>
        </w:rPr>
      </w:pPr>
    </w:p>
    <w:p w14:paraId="00000030" w14:textId="77777777" w:rsidR="005F0129" w:rsidRPr="00043DCF" w:rsidRDefault="00A3077C">
      <w:pPr>
        <w:pStyle w:val="Heading1"/>
        <w:ind w:left="432" w:hanging="432"/>
      </w:pPr>
      <w:r w:rsidRPr="00043DCF">
        <w:t>Findings</w:t>
      </w:r>
    </w:p>
    <w:p w14:paraId="00000031" w14:textId="77777777" w:rsidR="005F0129" w:rsidRPr="00043DCF" w:rsidRDefault="00A3077C">
      <w:pPr>
        <w:pStyle w:val="Heading2"/>
        <w:numPr>
          <w:ilvl w:val="1"/>
          <w:numId w:val="2"/>
        </w:numPr>
        <w:spacing w:line="360" w:lineRule="auto"/>
      </w:pPr>
      <w:r w:rsidRPr="00043DCF">
        <w:t xml:space="preserve">Overview of the </w:t>
      </w:r>
      <w:proofErr w:type="spellStart"/>
      <w:r w:rsidRPr="00043DCF">
        <w:t>socioscientific</w:t>
      </w:r>
      <w:proofErr w:type="spellEnd"/>
      <w:r w:rsidRPr="00043DCF">
        <w:t xml:space="preserve"> decision-making processes</w:t>
      </w:r>
    </w:p>
    <w:p w14:paraId="00000032" w14:textId="05A66BE2"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lastRenderedPageBreak/>
        <w:t xml:space="preserve">Table 1 presents an overview of the decisions made by the three focal groups. All groups, regardless of the specific perspective taken, commonly considered student safety as a major </w:t>
      </w:r>
      <w:r w:rsidR="00D7795E" w:rsidRPr="00043DCF">
        <w:rPr>
          <w:rFonts w:ascii="Times New Roman" w:eastAsia="Times New Roman" w:hAnsi="Times New Roman" w:cs="Times New Roman"/>
          <w:sz w:val="24"/>
          <w:szCs w:val="24"/>
        </w:rPr>
        <w:t xml:space="preserve">stakeholder </w:t>
      </w:r>
      <w:r w:rsidRPr="00043DCF">
        <w:rPr>
          <w:rFonts w:ascii="Times New Roman" w:eastAsia="Times New Roman" w:hAnsi="Times New Roman" w:cs="Times New Roman"/>
          <w:sz w:val="24"/>
          <w:szCs w:val="24"/>
        </w:rPr>
        <w:t xml:space="preserve">interest. However, other distinctive interests that were emphasized in each perspective led the groups to reach different decisions about school reopening. For example, due to their responsibility to maintain the national educational system, PETs in </w:t>
      </w:r>
      <w:r w:rsidRPr="00043DCF">
        <w:rPr>
          <w:rFonts w:ascii="Times New Roman" w:eastAsia="Times New Roman" w:hAnsi="Times New Roman" w:cs="Times New Roman"/>
          <w:b/>
          <w:sz w:val="24"/>
          <w:szCs w:val="24"/>
        </w:rPr>
        <w:t>the Minister of Education group</w:t>
      </w:r>
      <w:r w:rsidRPr="00043DCF">
        <w:rPr>
          <w:rFonts w:ascii="Times New Roman" w:eastAsia="Times New Roman" w:hAnsi="Times New Roman" w:cs="Times New Roman"/>
          <w:sz w:val="24"/>
          <w:szCs w:val="24"/>
        </w:rPr>
        <w:t xml:space="preserve"> considered that schools should reopen </w:t>
      </w:r>
      <w:r w:rsidRPr="00043DCF">
        <w:rPr>
          <w:rFonts w:ascii="Times New Roman" w:eastAsia="Times New Roman" w:hAnsi="Times New Roman" w:cs="Times New Roman"/>
          <w:i/>
          <w:sz w:val="24"/>
          <w:szCs w:val="24"/>
        </w:rPr>
        <w:t>before</w:t>
      </w:r>
      <w:r w:rsidRPr="00043DCF">
        <w:rPr>
          <w:rFonts w:ascii="Times New Roman" w:eastAsia="Times New Roman" w:hAnsi="Times New Roman" w:cs="Times New Roman"/>
          <w:sz w:val="24"/>
          <w:szCs w:val="24"/>
        </w:rPr>
        <w:t xml:space="preserve"> the virus transmission ends and suggested several specific conditions for school reopening based on several pieces of evidence. In </w:t>
      </w:r>
      <w:r w:rsidRPr="00043DCF">
        <w:rPr>
          <w:rFonts w:ascii="Times New Roman" w:eastAsia="Times New Roman" w:hAnsi="Times New Roman" w:cs="Times New Roman"/>
          <w:b/>
          <w:sz w:val="24"/>
          <w:szCs w:val="24"/>
        </w:rPr>
        <w:t>the teacher group,</w:t>
      </w:r>
      <w:r w:rsidRPr="00043DCF">
        <w:rPr>
          <w:rFonts w:ascii="Times New Roman" w:eastAsia="Times New Roman" w:hAnsi="Times New Roman" w:cs="Times New Roman"/>
          <w:sz w:val="24"/>
          <w:szCs w:val="24"/>
        </w:rPr>
        <w:t xml:space="preserve"> the focus on student safety was mainly associated with teachers’ responsibility for ensuring student safety in the classroom. Unlike the other groups who made decisions based on the government’s social distancing levels, the teacher group raised suspicions on the government policy and claimed that schools can reopen when the chances of transmissions in schools are low enough. </w:t>
      </w:r>
      <w:r w:rsidRPr="00043DCF">
        <w:rPr>
          <w:rFonts w:ascii="Times New Roman" w:eastAsia="Times New Roman" w:hAnsi="Times New Roman" w:cs="Times New Roman"/>
          <w:b/>
          <w:sz w:val="24"/>
          <w:szCs w:val="24"/>
        </w:rPr>
        <w:t>The parent group</w:t>
      </w:r>
      <w:r w:rsidRPr="00043DCF">
        <w:rPr>
          <w:rFonts w:ascii="Times New Roman" w:eastAsia="Times New Roman" w:hAnsi="Times New Roman" w:cs="Times New Roman"/>
          <w:sz w:val="24"/>
          <w:szCs w:val="24"/>
        </w:rPr>
        <w:t xml:space="preserve"> used as the main evidence a news article about the high chance of treatments being developed in the second half of the year, claiming that schools can reopen in the fall semester if the number of daily infected cases can be kept low. This claim reflected the main concern of the group, which was to ensure student safety and household economy simultaneously. In the following, we further explain four main features of decisions and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identified across the three groups. </w:t>
      </w:r>
    </w:p>
    <w:p w14:paraId="00000033" w14:textId="77777777" w:rsidR="005F0129" w:rsidRPr="00043DCF" w:rsidRDefault="005F0129">
      <w:pPr>
        <w:spacing w:after="0" w:line="360" w:lineRule="auto"/>
        <w:rPr>
          <w:rFonts w:ascii="Times New Roman" w:eastAsia="Times New Roman" w:hAnsi="Times New Roman" w:cs="Times New Roman"/>
          <w:sz w:val="24"/>
          <w:szCs w:val="24"/>
        </w:rPr>
      </w:pPr>
    </w:p>
    <w:p w14:paraId="00000034" w14:textId="77777777" w:rsidR="005F0129" w:rsidRPr="00043DCF" w:rsidRDefault="00A3077C">
      <w:pPr>
        <w:spacing w:line="360" w:lineRule="auto"/>
        <w:jc w:val="center"/>
        <w:rPr>
          <w:rFonts w:ascii="Times New Roman" w:eastAsia="Times New Roman" w:hAnsi="Times New Roman" w:cs="Times New Roman"/>
          <w:b/>
          <w:sz w:val="24"/>
          <w:szCs w:val="24"/>
        </w:rPr>
      </w:pPr>
      <w:r w:rsidRPr="00043DCF">
        <w:rPr>
          <w:rFonts w:ascii="Times New Roman" w:eastAsia="Times New Roman" w:hAnsi="Times New Roman" w:cs="Times New Roman"/>
          <w:b/>
          <w:sz w:val="24"/>
          <w:szCs w:val="24"/>
        </w:rPr>
        <w:t>[Insert Table 1 here]</w:t>
      </w:r>
    </w:p>
    <w:p w14:paraId="00000035" w14:textId="77777777" w:rsidR="005F0129" w:rsidRPr="00043DCF" w:rsidRDefault="005F0129">
      <w:pPr>
        <w:spacing w:line="360" w:lineRule="auto"/>
        <w:rPr>
          <w:rFonts w:ascii="Times New Roman" w:eastAsia="Times New Roman" w:hAnsi="Times New Roman" w:cs="Times New Roman"/>
        </w:rPr>
      </w:pPr>
    </w:p>
    <w:bookmarkStart w:id="0" w:name="_heading=h.gjdgxs" w:colFirst="0" w:colLast="0"/>
    <w:bookmarkEnd w:id="0"/>
    <w:p w14:paraId="00000036" w14:textId="2252586A" w:rsidR="005F0129" w:rsidRPr="00043DCF" w:rsidRDefault="005675B2">
      <w:pPr>
        <w:pStyle w:val="Heading2"/>
        <w:numPr>
          <w:ilvl w:val="1"/>
          <w:numId w:val="2"/>
        </w:numPr>
        <w:spacing w:line="360" w:lineRule="auto"/>
      </w:pPr>
      <w:sdt>
        <w:sdtPr>
          <w:tag w:val="goog_rdk_15"/>
          <w:id w:val="-1867983276"/>
        </w:sdtPr>
        <w:sdtEndPr/>
        <w:sdtContent/>
      </w:sdt>
      <w:r w:rsidR="00A3077C" w:rsidRPr="00043DCF">
        <w:t>Hasty conclusions and evidence cherry-picking</w:t>
      </w:r>
    </w:p>
    <w:p w14:paraId="00000037" w14:textId="70D9AE0A"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One predominant trend across the three groups’ reasoning processes was that all of them arrived at their decision about school reopening at an early stage of the group discussion. Such premature decisions tended to rely on the inferred state of mind of the person whose perspective they </w:t>
      </w:r>
      <w:r w:rsidR="00D84D3E" w:rsidRPr="00043DCF">
        <w:rPr>
          <w:rFonts w:ascii="Times New Roman" w:eastAsia="Times New Roman" w:hAnsi="Times New Roman" w:cs="Times New Roman"/>
          <w:sz w:val="24"/>
          <w:szCs w:val="24"/>
        </w:rPr>
        <w:t>were</w:t>
      </w:r>
      <w:r w:rsidRPr="00043DCF">
        <w:rPr>
          <w:rFonts w:ascii="Times New Roman" w:eastAsia="Times New Roman" w:hAnsi="Times New Roman" w:cs="Times New Roman"/>
          <w:sz w:val="24"/>
          <w:szCs w:val="24"/>
        </w:rPr>
        <w:t xml:space="preserve"> taking. The excerpt below at the start of the parent group’s discussion illustrates how their decision to stand against school reopening was established early in the discussion: </w:t>
      </w:r>
    </w:p>
    <w:p w14:paraId="00000038" w14:textId="77777777" w:rsidR="005F0129" w:rsidRPr="00043DCF" w:rsidRDefault="005F0129">
      <w:pPr>
        <w:spacing w:after="0" w:line="360" w:lineRule="auto"/>
        <w:rPr>
          <w:rFonts w:ascii="Times New Roman" w:eastAsia="Times New Roman" w:hAnsi="Times New Roman" w:cs="Times New Roman"/>
          <w:sz w:val="24"/>
          <w:szCs w:val="24"/>
        </w:rPr>
      </w:pPr>
    </w:p>
    <w:p w14:paraId="00000039"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w:t>
      </w:r>
      <w:r w:rsidRPr="00043DCF">
        <w:rPr>
          <w:rFonts w:ascii="Times New Roman" w:eastAsia="Times New Roman" w:hAnsi="Times New Roman" w:cs="Times New Roman"/>
          <w:sz w:val="22"/>
          <w:szCs w:val="22"/>
        </w:rPr>
        <w:tab/>
        <w:t>Yoon</w:t>
      </w:r>
      <w:r w:rsidRPr="00043DCF">
        <w:rPr>
          <w:rFonts w:ascii="Times New Roman" w:eastAsia="Times New Roman" w:hAnsi="Times New Roman" w:cs="Times New Roman"/>
          <w:sz w:val="22"/>
          <w:szCs w:val="22"/>
        </w:rPr>
        <w:tab/>
        <w:t>… Personally, I would want to send my kids back to school.</w:t>
      </w:r>
    </w:p>
    <w:p w14:paraId="0000003A"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2</w:t>
      </w:r>
      <w:r w:rsidRPr="00043DCF">
        <w:rPr>
          <w:rFonts w:ascii="Times New Roman" w:eastAsia="Times New Roman" w:hAnsi="Times New Roman" w:cs="Times New Roman"/>
          <w:sz w:val="22"/>
          <w:szCs w:val="22"/>
        </w:rPr>
        <w:tab/>
        <w:t>Jean</w:t>
      </w:r>
      <w:r w:rsidRPr="00043DCF">
        <w:rPr>
          <w:rFonts w:ascii="Times New Roman" w:eastAsia="Times New Roman" w:hAnsi="Times New Roman" w:cs="Times New Roman"/>
          <w:sz w:val="22"/>
          <w:szCs w:val="22"/>
        </w:rPr>
        <w:tab/>
        <w:t>But based on the given scenario, it sounds like the teacher wants the school to reopen.</w:t>
      </w:r>
    </w:p>
    <w:p w14:paraId="0000003B"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 xml:space="preserve">3-9 </w:t>
      </w:r>
      <w:r w:rsidRPr="00043DCF">
        <w:rPr>
          <w:rFonts w:ascii="Times New Roman" w:eastAsia="Times New Roman" w:hAnsi="Times New Roman" w:cs="Times New Roman"/>
          <w:sz w:val="22"/>
          <w:szCs w:val="22"/>
        </w:rPr>
        <w:tab/>
        <w:t>Hyun</w:t>
      </w:r>
      <w:r w:rsidRPr="00043DCF">
        <w:rPr>
          <w:rFonts w:ascii="Times New Roman" w:eastAsia="Times New Roman" w:hAnsi="Times New Roman" w:cs="Times New Roman"/>
          <w:sz w:val="22"/>
          <w:szCs w:val="22"/>
        </w:rPr>
        <w:tab/>
        <w:t xml:space="preserve">But childcare service kept running when schools did not reopen. … If classes are run online and only childcare service is run on-site in the </w:t>
      </w:r>
      <w:r w:rsidRPr="00043DCF">
        <w:rPr>
          <w:rFonts w:ascii="Times New Roman" w:eastAsia="Times New Roman" w:hAnsi="Times New Roman" w:cs="Times New Roman"/>
          <w:sz w:val="22"/>
          <w:szCs w:val="22"/>
        </w:rPr>
        <w:lastRenderedPageBreak/>
        <w:t>schools, there would be just kids who need the service in schools. But if the school reopens, the entire students are going to gather. So, I will go against the school reopening if I am a parent.</w:t>
      </w:r>
    </w:p>
    <w:p w14:paraId="0000003C"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26-29</w:t>
      </w:r>
      <w:r w:rsidRPr="00043DCF">
        <w:rPr>
          <w:rFonts w:ascii="Times New Roman" w:eastAsia="Times New Roman" w:hAnsi="Times New Roman" w:cs="Times New Roman"/>
          <w:sz w:val="22"/>
          <w:szCs w:val="22"/>
        </w:rPr>
        <w:tab/>
        <w:t>Jean</w:t>
      </w:r>
      <w:r w:rsidRPr="00043DCF">
        <w:rPr>
          <w:rFonts w:ascii="Times New Roman" w:eastAsia="Times New Roman" w:hAnsi="Times New Roman" w:cs="Times New Roman"/>
          <w:sz w:val="22"/>
          <w:szCs w:val="22"/>
        </w:rPr>
        <w:tab/>
        <w:t>On the side of the Minister of Education, the most important problem is that the education system is delayed. … The teacher will definitely stand against school reopening.</w:t>
      </w:r>
    </w:p>
    <w:p w14:paraId="0000003D"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31</w:t>
      </w:r>
      <w:r w:rsidRPr="00043DCF">
        <w:rPr>
          <w:rFonts w:ascii="Times New Roman" w:eastAsia="Times New Roman" w:hAnsi="Times New Roman" w:cs="Times New Roman"/>
          <w:sz w:val="22"/>
          <w:szCs w:val="22"/>
        </w:rPr>
        <w:tab/>
        <w:t>Yoon</w:t>
      </w:r>
      <w:r w:rsidRPr="00043DCF">
        <w:rPr>
          <w:rFonts w:ascii="Times New Roman" w:eastAsia="Times New Roman" w:hAnsi="Times New Roman" w:cs="Times New Roman"/>
          <w:sz w:val="22"/>
          <w:szCs w:val="22"/>
        </w:rPr>
        <w:tab/>
        <w:t>Because they are responsible [for infection at school].</w:t>
      </w:r>
    </w:p>
    <w:p w14:paraId="0000003E"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36</w:t>
      </w:r>
      <w:r w:rsidRPr="00043DCF">
        <w:rPr>
          <w:rFonts w:ascii="Times New Roman" w:eastAsia="Times New Roman" w:hAnsi="Times New Roman" w:cs="Times New Roman"/>
          <w:sz w:val="22"/>
          <w:szCs w:val="22"/>
        </w:rPr>
        <w:tab/>
        <w:t>Noah</w:t>
      </w:r>
      <w:r w:rsidRPr="00043DCF">
        <w:rPr>
          <w:rFonts w:ascii="Times New Roman" w:eastAsia="Times New Roman" w:hAnsi="Times New Roman" w:cs="Times New Roman"/>
          <w:sz w:val="22"/>
          <w:szCs w:val="22"/>
        </w:rPr>
        <w:tab/>
        <w:t>Let’s go against the school reopening.</w:t>
      </w:r>
    </w:p>
    <w:p w14:paraId="0000003F"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37</w:t>
      </w:r>
      <w:r w:rsidRPr="00043DCF">
        <w:rPr>
          <w:rFonts w:ascii="Times New Roman" w:eastAsia="Times New Roman" w:hAnsi="Times New Roman" w:cs="Times New Roman"/>
          <w:sz w:val="22"/>
          <w:szCs w:val="22"/>
        </w:rPr>
        <w:tab/>
        <w:t>Jean</w:t>
      </w:r>
      <w:r w:rsidRPr="00043DCF">
        <w:rPr>
          <w:rFonts w:ascii="Times New Roman" w:eastAsia="Times New Roman" w:hAnsi="Times New Roman" w:cs="Times New Roman"/>
          <w:sz w:val="22"/>
          <w:szCs w:val="22"/>
        </w:rPr>
        <w:tab/>
        <w:t>Yeah. Let’s go against it.</w:t>
      </w:r>
    </w:p>
    <w:p w14:paraId="00000040" w14:textId="77777777" w:rsidR="005F0129" w:rsidRPr="00043DCF" w:rsidRDefault="005F0129">
      <w:pPr>
        <w:spacing w:after="0" w:line="360" w:lineRule="auto"/>
        <w:rPr>
          <w:rFonts w:ascii="Times New Roman" w:eastAsia="Times New Roman" w:hAnsi="Times New Roman" w:cs="Times New Roman"/>
          <w:sz w:val="24"/>
          <w:szCs w:val="24"/>
        </w:rPr>
      </w:pPr>
    </w:p>
    <w:p w14:paraId="00000041" w14:textId="5BAC241C"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These exchanges show that, although different views on whether to reopen schools were suggested by the group members, these views were not carefully deliberated before reaching a premature decision that </w:t>
      </w:r>
      <w:r w:rsidR="0079286E"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Let’s go against it [the immediate school reopening]</w:t>
      </w:r>
      <w:r w:rsidR="0079286E"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(Line 37).</w:t>
      </w:r>
      <w:r w:rsidRPr="00043DCF">
        <w:rPr>
          <w:rFonts w:ascii="Times New Roman" w:eastAsia="Times New Roman" w:hAnsi="Times New Roman" w:cs="Times New Roman"/>
          <w:sz w:val="24"/>
          <w:szCs w:val="24"/>
          <w:vertAlign w:val="superscript"/>
        </w:rPr>
        <w:footnoteReference w:id="1"/>
      </w:r>
      <w:r w:rsidRPr="00043DCF">
        <w:rPr>
          <w:rFonts w:ascii="Times New Roman" w:eastAsia="Times New Roman" w:hAnsi="Times New Roman" w:cs="Times New Roman"/>
          <w:sz w:val="24"/>
          <w:szCs w:val="24"/>
        </w:rPr>
        <w:t xml:space="preserve"> It is worth noting that in this conversation there is </w:t>
      </w:r>
      <w:r w:rsidR="003702E0" w:rsidRPr="00043DCF">
        <w:rPr>
          <w:rFonts w:ascii="Times New Roman" w:eastAsia="Times New Roman" w:hAnsi="Times New Roman" w:cs="Times New Roman"/>
          <w:sz w:val="24"/>
          <w:szCs w:val="24"/>
        </w:rPr>
        <w:t xml:space="preserve">no </w:t>
      </w:r>
      <w:r w:rsidRPr="00043DCF">
        <w:rPr>
          <w:rFonts w:ascii="Times New Roman" w:eastAsia="Times New Roman" w:hAnsi="Times New Roman" w:cs="Times New Roman"/>
          <w:sz w:val="24"/>
          <w:szCs w:val="24"/>
        </w:rPr>
        <w:t xml:space="preserve">reference to empirical or statistical </w:t>
      </w:r>
      <w:r w:rsidR="003702E0" w:rsidRPr="00043DCF">
        <w:rPr>
          <w:rFonts w:ascii="Times New Roman" w:eastAsia="Times New Roman" w:hAnsi="Times New Roman" w:cs="Times New Roman"/>
          <w:sz w:val="24"/>
          <w:szCs w:val="24"/>
        </w:rPr>
        <w:t>evidence</w:t>
      </w:r>
      <w:r w:rsidR="00664CA2"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related to health risks of COVID-19 to reach their premature conclusion.</w:t>
      </w:r>
    </w:p>
    <w:p w14:paraId="00000042" w14:textId="0497B33A"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Once a decision was reached, the subsequent conversations were focused on selecting the evidence that can justify their decision. An example of such a </w:t>
      </w:r>
      <w:r w:rsidR="005D1E86" w:rsidRPr="00043DCF">
        <w:rPr>
          <w:rFonts w:ascii="Times New Roman" w:eastAsia="Times New Roman" w:hAnsi="Times New Roman" w:cs="Times New Roman"/>
          <w:sz w:val="24"/>
          <w:szCs w:val="24"/>
        </w:rPr>
        <w:t xml:space="preserve">“backward” </w:t>
      </w:r>
      <w:r w:rsidRPr="00043DCF">
        <w:rPr>
          <w:rFonts w:ascii="Times New Roman" w:eastAsia="Times New Roman" w:hAnsi="Times New Roman" w:cs="Times New Roman"/>
          <w:sz w:val="24"/>
          <w:szCs w:val="24"/>
        </w:rPr>
        <w:t xml:space="preserve">process, where the conclusion appeared before the evaluation of evidence and the construction of reasoning, was observed in the Minister of Education group’s case. In the exchange below, it is explicit that the PETs were looking for evidence that will provide </w:t>
      </w:r>
      <w:r w:rsidRPr="00043DCF">
        <w:rPr>
          <w:rFonts w:ascii="Times New Roman" w:eastAsia="Times New Roman" w:hAnsi="Times New Roman" w:cs="Times New Roman"/>
          <w:i/>
          <w:sz w:val="24"/>
          <w:szCs w:val="24"/>
        </w:rPr>
        <w:t>post hoc</w:t>
      </w:r>
      <w:r w:rsidRPr="00043DCF">
        <w:rPr>
          <w:rFonts w:ascii="Times New Roman" w:eastAsia="Times New Roman" w:hAnsi="Times New Roman" w:cs="Times New Roman"/>
          <w:sz w:val="24"/>
          <w:szCs w:val="24"/>
        </w:rPr>
        <w:t xml:space="preserve"> justification of their premature conclusion:</w:t>
      </w:r>
    </w:p>
    <w:p w14:paraId="00000043" w14:textId="77777777" w:rsidR="005F0129" w:rsidRPr="00043DCF" w:rsidRDefault="005F0129">
      <w:pPr>
        <w:spacing w:after="0" w:line="360" w:lineRule="auto"/>
        <w:rPr>
          <w:rFonts w:ascii="Times New Roman" w:eastAsia="Times New Roman" w:hAnsi="Times New Roman" w:cs="Times New Roman"/>
          <w:sz w:val="24"/>
          <w:szCs w:val="24"/>
        </w:rPr>
      </w:pPr>
    </w:p>
    <w:p w14:paraId="00000044"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70</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Yerin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We can make a claim like ‘Schools can reopen from the fall semester with a specific date, but if the second pandemic occurs, schools can reopen in the condition of …’</w:t>
      </w:r>
    </w:p>
    <w:p w14:paraId="00000045"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71–73</w:t>
      </w:r>
      <w:r w:rsidRPr="00043DCF">
        <w:rPr>
          <w:rFonts w:ascii="Times New Roman" w:eastAsia="Times New Roman" w:hAnsi="Times New Roman" w:cs="Times New Roman"/>
          <w:sz w:val="22"/>
          <w:szCs w:val="22"/>
        </w:rPr>
        <w:tab/>
        <w:t>(The other PETs agree)</w:t>
      </w:r>
    </w:p>
    <w:p w14:paraId="00000046"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74</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Hoon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Then we can emphasize the characteristics of the virus in relation to the temperature to justify the part about reopening from the fall semester.</w:t>
      </w:r>
    </w:p>
    <w:p w14:paraId="00000047"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 xml:space="preserve">75 </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Yerin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Let’s find out when elementary schools are scheduled to open in the fall semester at the moment.</w:t>
      </w:r>
    </w:p>
    <w:p w14:paraId="00000048"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76, 78</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Hoon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 xml:space="preserve">Okay. … If we are going to claim that the school reopening needs to be </w:t>
      </w:r>
      <w:r w:rsidRPr="00043DCF">
        <w:rPr>
          <w:rFonts w:ascii="Times New Roman" w:eastAsia="Times New Roman" w:hAnsi="Times New Roman" w:cs="Times New Roman"/>
          <w:sz w:val="22"/>
          <w:szCs w:val="22"/>
        </w:rPr>
        <w:lastRenderedPageBreak/>
        <w:t xml:space="preserve">postponed, we can talk about the [dangers of the possible] second pandemic. </w:t>
      </w:r>
    </w:p>
    <w:p w14:paraId="00000049" w14:textId="77777777" w:rsidR="005F0129" w:rsidRPr="00043DCF" w:rsidRDefault="005F0129">
      <w:pPr>
        <w:spacing w:after="0" w:line="360" w:lineRule="auto"/>
        <w:rPr>
          <w:rFonts w:ascii="Times New Roman" w:eastAsia="Times New Roman" w:hAnsi="Times New Roman" w:cs="Times New Roman"/>
          <w:sz w:val="24"/>
          <w:szCs w:val="24"/>
        </w:rPr>
      </w:pPr>
    </w:p>
    <w:p w14:paraId="0000004A" w14:textId="27164483"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Here, the group’s decision to reopen schools from the fall semester is already established at the beginning, and then the group members discuss what sorts of data would be needed to support their claim. In Line 74, </w:t>
      </w:r>
      <w:proofErr w:type="spellStart"/>
      <w:r w:rsidRPr="00043DCF">
        <w:rPr>
          <w:rFonts w:ascii="Times New Roman" w:eastAsia="Times New Roman" w:hAnsi="Times New Roman" w:cs="Times New Roman"/>
          <w:sz w:val="24"/>
          <w:szCs w:val="24"/>
        </w:rPr>
        <w:t>Hoon</w:t>
      </w:r>
      <w:proofErr w:type="spellEnd"/>
      <w:r w:rsidRPr="00043DCF">
        <w:rPr>
          <w:rFonts w:ascii="Times New Roman" w:eastAsia="Times New Roman" w:hAnsi="Times New Roman" w:cs="Times New Roman"/>
          <w:sz w:val="24"/>
          <w:szCs w:val="24"/>
        </w:rPr>
        <w:t xml:space="preserve"> relies upon the relation of temperature and infection rate to support their reopening decision, which was not a verified scientific fact but was only suggested as a possibility in a news article they were looking at. Some alternative predictions such as low possibilities of the COVID-19 crisis to end in the year were also mentioned in the reference links in the worksheet</w:t>
      </w:r>
      <w:r w:rsidR="0076424F" w:rsidRPr="00043DCF">
        <w:rPr>
          <w:rFonts w:ascii="Times New Roman" w:eastAsia="Times New Roman" w:hAnsi="Times New Roman" w:cs="Times New Roman"/>
          <w:sz w:val="24"/>
          <w:szCs w:val="24"/>
        </w:rPr>
        <w:t xml:space="preserve"> that the P</w:t>
      </w:r>
      <w:r w:rsidR="002203D9" w:rsidRPr="00043DCF">
        <w:rPr>
          <w:rFonts w:ascii="Times New Roman" w:eastAsia="Times New Roman" w:hAnsi="Times New Roman" w:cs="Times New Roman"/>
          <w:sz w:val="24"/>
          <w:szCs w:val="24"/>
        </w:rPr>
        <w:t>E</w:t>
      </w:r>
      <w:r w:rsidR="0076424F" w:rsidRPr="00043DCF">
        <w:rPr>
          <w:rFonts w:ascii="Times New Roman" w:eastAsia="Times New Roman" w:hAnsi="Times New Roman" w:cs="Times New Roman"/>
          <w:sz w:val="24"/>
          <w:szCs w:val="24"/>
        </w:rPr>
        <w:t>Ts were given</w:t>
      </w:r>
      <w:r w:rsidRPr="00043DCF">
        <w:rPr>
          <w:rFonts w:ascii="Times New Roman" w:eastAsia="Times New Roman" w:hAnsi="Times New Roman" w:cs="Times New Roman"/>
          <w:sz w:val="24"/>
          <w:szCs w:val="24"/>
        </w:rPr>
        <w:t>; These alternatives, however, were not considered by the group, and they reached a consensus only based on the evidence that supported their decision.</w:t>
      </w:r>
    </w:p>
    <w:p w14:paraId="0000004B" w14:textId="7777777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This slanted selection of evidence and inattention to possible alternatives was also observed in the teacher group’s discussion. In this group, a possible alternative claim and reasoning from another perspective were raised during the discussion, but this concern was not deliberated in developing their reasoning:</w:t>
      </w:r>
    </w:p>
    <w:p w14:paraId="0000004C" w14:textId="77777777" w:rsidR="005F0129" w:rsidRPr="00043DCF" w:rsidRDefault="005F0129">
      <w:pPr>
        <w:spacing w:after="0" w:line="360" w:lineRule="auto"/>
        <w:rPr>
          <w:rFonts w:ascii="Times New Roman" w:eastAsia="Times New Roman" w:hAnsi="Times New Roman" w:cs="Times New Roman"/>
          <w:sz w:val="24"/>
          <w:szCs w:val="24"/>
        </w:rPr>
      </w:pPr>
    </w:p>
    <w:p w14:paraId="0000004D" w14:textId="77777777" w:rsidR="005F0129" w:rsidRPr="00043DCF" w:rsidRDefault="00A3077C">
      <w:pPr>
        <w:pBdr>
          <w:top w:val="nil"/>
          <w:left w:val="nil"/>
          <w:bottom w:val="nil"/>
          <w:right w:val="nil"/>
          <w:between w:val="nil"/>
        </w:pBdr>
        <w:tabs>
          <w:tab w:val="left" w:pos="1134"/>
          <w:tab w:val="left" w:pos="2552"/>
        </w:tabs>
        <w:spacing w:line="360" w:lineRule="auto"/>
        <w:ind w:left="2552" w:hanging="2269"/>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115</w:t>
      </w:r>
      <w:r w:rsidRPr="00043DCF">
        <w:rPr>
          <w:rFonts w:ascii="Times New Roman" w:eastAsia="Times New Roman" w:hAnsi="Times New Roman" w:cs="Times New Roman"/>
          <w:sz w:val="22"/>
          <w:szCs w:val="22"/>
        </w:rPr>
        <w:tab/>
        <w:t xml:space="preserve">Chan: </w:t>
      </w:r>
      <w:r w:rsidRPr="00043DCF">
        <w:rPr>
          <w:rFonts w:ascii="Times New Roman" w:eastAsia="Times New Roman" w:hAnsi="Times New Roman" w:cs="Times New Roman"/>
          <w:sz w:val="22"/>
          <w:szCs w:val="22"/>
        </w:rPr>
        <w:tab/>
        <w:t>Teachers are responsible for student safety in classrooms, so, it could have been different from the Minister of Education, but as for teachers, I think it’s reasonable to prefer [to reopen schools only after] the eradication of COVID-19.</w:t>
      </w:r>
    </w:p>
    <w:p w14:paraId="0000004E" w14:textId="77777777" w:rsidR="005F0129" w:rsidRPr="00043DCF" w:rsidRDefault="00A3077C">
      <w:pPr>
        <w:pBdr>
          <w:top w:val="nil"/>
          <w:left w:val="nil"/>
          <w:bottom w:val="nil"/>
          <w:right w:val="nil"/>
          <w:between w:val="nil"/>
        </w:pBdr>
        <w:tabs>
          <w:tab w:val="left" w:pos="1134"/>
          <w:tab w:val="left" w:pos="2552"/>
        </w:tabs>
        <w:spacing w:line="360" w:lineRule="auto"/>
        <w:ind w:left="2552" w:hanging="2269"/>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116</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Jeong</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I agree. Teachers take the consequences if things go wrong. No one will share the burden.</w:t>
      </w:r>
    </w:p>
    <w:p w14:paraId="0000004F" w14:textId="77777777" w:rsidR="005F0129" w:rsidRPr="00043DCF" w:rsidRDefault="00A3077C">
      <w:pPr>
        <w:pBdr>
          <w:top w:val="nil"/>
          <w:left w:val="nil"/>
          <w:bottom w:val="nil"/>
          <w:right w:val="nil"/>
          <w:between w:val="nil"/>
        </w:pBdr>
        <w:tabs>
          <w:tab w:val="left" w:pos="1134"/>
          <w:tab w:val="left" w:pos="2552"/>
        </w:tabs>
        <w:spacing w:line="360" w:lineRule="auto"/>
        <w:ind w:left="2552" w:hanging="2269"/>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117</w:t>
      </w:r>
      <w:r w:rsidRPr="00043DCF">
        <w:rPr>
          <w:rFonts w:ascii="Times New Roman" w:eastAsia="Times New Roman" w:hAnsi="Times New Roman" w:cs="Times New Roman"/>
          <w:sz w:val="22"/>
          <w:szCs w:val="22"/>
        </w:rPr>
        <w:tab/>
        <w:t xml:space="preserve">Chan: </w:t>
      </w:r>
      <w:r w:rsidRPr="00043DCF">
        <w:rPr>
          <w:rFonts w:ascii="Times New Roman" w:eastAsia="Times New Roman" w:hAnsi="Times New Roman" w:cs="Times New Roman"/>
          <w:sz w:val="22"/>
          <w:szCs w:val="22"/>
        </w:rPr>
        <w:tab/>
        <w:t>That’s the reality.</w:t>
      </w:r>
    </w:p>
    <w:p w14:paraId="00000050" w14:textId="77777777" w:rsidR="005F0129" w:rsidRPr="00043DCF" w:rsidRDefault="00A3077C">
      <w:pPr>
        <w:pBdr>
          <w:top w:val="nil"/>
          <w:left w:val="nil"/>
          <w:bottom w:val="nil"/>
          <w:right w:val="nil"/>
          <w:between w:val="nil"/>
        </w:pBdr>
        <w:tabs>
          <w:tab w:val="left" w:pos="1134"/>
          <w:tab w:val="left" w:pos="2552"/>
        </w:tabs>
        <w:spacing w:line="360" w:lineRule="auto"/>
        <w:ind w:left="2552" w:hanging="2269"/>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118</w:t>
      </w:r>
      <w:r w:rsidRPr="00043DCF">
        <w:rPr>
          <w:rFonts w:ascii="Times New Roman" w:eastAsia="Times New Roman" w:hAnsi="Times New Roman" w:cs="Times New Roman"/>
          <w:sz w:val="22"/>
          <w:szCs w:val="22"/>
        </w:rPr>
        <w:tab/>
        <w:t xml:space="preserve">Sue: </w:t>
      </w:r>
      <w:r w:rsidRPr="00043DCF">
        <w:rPr>
          <w:rFonts w:ascii="Times New Roman" w:eastAsia="Times New Roman" w:hAnsi="Times New Roman" w:cs="Times New Roman"/>
          <w:sz w:val="22"/>
          <w:szCs w:val="22"/>
        </w:rPr>
        <w:tab/>
        <w:t xml:space="preserve">Controlling interactions among students is also difficult. They are even supposed to have meals while socially distancing, but is it possible? That’s something to think about. </w:t>
      </w:r>
    </w:p>
    <w:p w14:paraId="00000051" w14:textId="77777777" w:rsidR="005F0129" w:rsidRPr="00043DCF" w:rsidRDefault="005F0129">
      <w:pPr>
        <w:pBdr>
          <w:top w:val="nil"/>
          <w:left w:val="nil"/>
          <w:bottom w:val="nil"/>
          <w:right w:val="nil"/>
          <w:between w:val="nil"/>
        </w:pBdr>
        <w:tabs>
          <w:tab w:val="left" w:pos="1134"/>
          <w:tab w:val="left" w:pos="2552"/>
        </w:tabs>
        <w:spacing w:line="360" w:lineRule="auto"/>
        <w:ind w:left="2552" w:hanging="2269"/>
        <w:rPr>
          <w:rFonts w:ascii="Times New Roman" w:eastAsia="Times New Roman" w:hAnsi="Times New Roman" w:cs="Times New Roman"/>
          <w:sz w:val="22"/>
          <w:szCs w:val="22"/>
        </w:rPr>
      </w:pPr>
    </w:p>
    <w:p w14:paraId="00000052" w14:textId="7777777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this conversation, Chan raises a possible rebuttal to the popular idea that schools should reopen only when student safety is ensured, by referring to the attainment gap arising from the lack of teacher guidance in the online education environment (Line 115). Sue disagrees by referring to the difficulties in guiding students to keep their distance from one another in </w:t>
      </w:r>
      <w:r w:rsidRPr="00043DCF">
        <w:rPr>
          <w:rFonts w:ascii="Times New Roman" w:eastAsia="Times New Roman" w:hAnsi="Times New Roman" w:cs="Times New Roman"/>
          <w:sz w:val="24"/>
          <w:szCs w:val="24"/>
        </w:rPr>
        <w:lastRenderedPageBreak/>
        <w:t>schools (Line 118). Despite the explication of these two opposing perspectives, the discussion ended as the PETs agreed that teachers were supposed to argue for reopening after a complete end of the virus transmission.</w:t>
      </w:r>
    </w:p>
    <w:p w14:paraId="00000053" w14:textId="0829E00F" w:rsidR="005F0129" w:rsidRPr="00043DCF" w:rsidRDefault="00A3077C">
      <w:pPr>
        <w:spacing w:after="0" w:line="360" w:lineRule="auto"/>
        <w:ind w:firstLine="576"/>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After reaching the decision based on teachers’ responsibilities, the group members looked for evidence that they individually found to support the agreed claim. Evidence that they mainly drew on was related to student safety. Potential problems with online education like the intensification of learning loss were also addressed, but they explained that </w:t>
      </w:r>
      <w:r w:rsidR="00F221FB"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these problems should and </w:t>
      </w:r>
      <w:r w:rsidR="00ED551E" w:rsidRPr="00043DCF">
        <w:rPr>
          <w:rFonts w:ascii="Times New Roman" w:eastAsia="Times New Roman" w:hAnsi="Times New Roman" w:cs="Times New Roman"/>
          <w:sz w:val="24"/>
          <w:szCs w:val="24"/>
        </w:rPr>
        <w:t xml:space="preserve">could </w:t>
      </w:r>
      <w:r w:rsidRPr="00043DCF">
        <w:rPr>
          <w:rFonts w:ascii="Times New Roman" w:eastAsia="Times New Roman" w:hAnsi="Times New Roman" w:cs="Times New Roman"/>
          <w:sz w:val="24"/>
          <w:szCs w:val="24"/>
        </w:rPr>
        <w:t>be overcome by providing high-quality online education.</w:t>
      </w:r>
      <w:r w:rsidR="00F221FB" w:rsidRPr="00043DCF">
        <w:rPr>
          <w:rFonts w:ascii="Times New Roman" w:eastAsia="Times New Roman" w:hAnsi="Times New Roman" w:cs="Times New Roman"/>
          <w:sz w:val="24"/>
          <w:szCs w:val="24"/>
        </w:rPr>
        <w:t xml:space="preserve">” </w:t>
      </w:r>
      <w:r w:rsidR="00687C82" w:rsidRPr="00043DCF">
        <w:rPr>
          <w:rFonts w:ascii="Times New Roman" w:eastAsia="Times New Roman" w:hAnsi="Times New Roman" w:cs="Times New Roman"/>
          <w:sz w:val="24"/>
          <w:szCs w:val="24"/>
        </w:rPr>
        <w:t>Compared with the decisions developed by other groups, the value of online education as a substitute for face-to-face education was highlighted in the group’s decision making as a result of their slanted selection of evidence and interpretation of data.</w:t>
      </w:r>
    </w:p>
    <w:p w14:paraId="00000054" w14:textId="77777777" w:rsidR="005F0129" w:rsidRPr="00043DCF" w:rsidRDefault="005F0129">
      <w:pPr>
        <w:spacing w:after="0" w:line="360" w:lineRule="auto"/>
        <w:rPr>
          <w:rFonts w:ascii="Times New Roman" w:eastAsia="Times New Roman" w:hAnsi="Times New Roman" w:cs="Times New Roman"/>
          <w:sz w:val="24"/>
          <w:szCs w:val="24"/>
        </w:rPr>
      </w:pPr>
    </w:p>
    <w:p w14:paraId="00000055" w14:textId="77777777" w:rsidR="005F0129" w:rsidRPr="00043DCF" w:rsidRDefault="00A3077C">
      <w:pPr>
        <w:pStyle w:val="Heading2"/>
        <w:numPr>
          <w:ilvl w:val="1"/>
          <w:numId w:val="2"/>
        </w:numPr>
        <w:spacing w:line="360" w:lineRule="auto"/>
      </w:pPr>
      <w:bookmarkStart w:id="1" w:name="_heading=h.30j0zll" w:colFirst="0" w:colLast="0"/>
      <w:bookmarkEnd w:id="1"/>
      <w:r w:rsidRPr="00043DCF">
        <w:t>Making claims weaker and less objectionable by attaching conditions</w:t>
      </w:r>
    </w:p>
    <w:p w14:paraId="00000056" w14:textId="24D2C720"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Once the groups reached a hasty conclusion, they tended to modify it by attaching conditions, in anticipation of possible rebuttals. This practice was particularly evident in the Minister of Education group. This group’s discussion on the conditions for school reopening was initiated by </w:t>
      </w:r>
      <w:proofErr w:type="spellStart"/>
      <w:r w:rsidRPr="00043DCF">
        <w:rPr>
          <w:rFonts w:ascii="Times New Roman" w:eastAsia="Times New Roman" w:hAnsi="Times New Roman" w:cs="Times New Roman"/>
          <w:sz w:val="24"/>
          <w:szCs w:val="24"/>
        </w:rPr>
        <w:t>Yerin</w:t>
      </w:r>
      <w:proofErr w:type="spellEnd"/>
      <w:r w:rsidRPr="00043DCF">
        <w:rPr>
          <w:rFonts w:ascii="Times New Roman" w:eastAsia="Times New Roman" w:hAnsi="Times New Roman" w:cs="Times New Roman"/>
          <w:sz w:val="24"/>
          <w:szCs w:val="24"/>
        </w:rPr>
        <w:t xml:space="preserve">, who pointed out that </w:t>
      </w:r>
      <w:r w:rsidR="00462562"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Because our role is the Minister of Education, we cannot </w:t>
      </w:r>
      <w:r w:rsidRPr="00043DCF">
        <w:rPr>
          <w:rFonts w:ascii="Times New Roman" w:eastAsia="Times New Roman" w:hAnsi="Times New Roman" w:cs="Times New Roman"/>
          <w:i/>
          <w:sz w:val="24"/>
          <w:szCs w:val="24"/>
        </w:rPr>
        <w:t>conclude</w:t>
      </w:r>
      <w:r w:rsidRPr="00043DCF">
        <w:rPr>
          <w:rFonts w:ascii="Times New Roman" w:eastAsia="Times New Roman" w:hAnsi="Times New Roman" w:cs="Times New Roman"/>
          <w:sz w:val="24"/>
          <w:szCs w:val="24"/>
        </w:rPr>
        <w:t xml:space="preserve"> that </w:t>
      </w:r>
      <w:r w:rsidR="00462562"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schools will reopen next year!</w:t>
      </w:r>
      <w:r w:rsidR="00462562"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 (Lines 155-160, emphasis added). It was also described that they thought that one of their duties is </w:t>
      </w:r>
      <w:r w:rsidR="003F204C"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to consider students’, parents’, and teachers’ </w:t>
      </w:r>
      <w:r w:rsidR="003F204C" w:rsidRPr="00043DCF">
        <w:rPr>
          <w:rFonts w:ascii="Times New Roman" w:eastAsia="Times New Roman" w:hAnsi="Times New Roman" w:cs="Times New Roman"/>
          <w:sz w:val="24"/>
          <w:szCs w:val="24"/>
        </w:rPr>
        <w:t xml:space="preserve">perspectives” </w:t>
      </w:r>
      <w:r w:rsidRPr="00043DCF">
        <w:rPr>
          <w:rFonts w:ascii="Times New Roman" w:eastAsia="Times New Roman" w:hAnsi="Times New Roman" w:cs="Times New Roman"/>
          <w:sz w:val="24"/>
          <w:szCs w:val="24"/>
        </w:rPr>
        <w:t>(</w:t>
      </w:r>
      <w:proofErr w:type="spellStart"/>
      <w:r w:rsidRPr="00043DCF">
        <w:rPr>
          <w:rFonts w:ascii="Times New Roman" w:eastAsia="Times New Roman" w:hAnsi="Times New Roman" w:cs="Times New Roman"/>
          <w:sz w:val="24"/>
          <w:szCs w:val="24"/>
        </w:rPr>
        <w:t>Hoon</w:t>
      </w:r>
      <w:proofErr w:type="spellEnd"/>
      <w:r w:rsidRPr="00043DCF">
        <w:rPr>
          <w:rFonts w:ascii="Times New Roman" w:eastAsia="Times New Roman" w:hAnsi="Times New Roman" w:cs="Times New Roman"/>
          <w:sz w:val="24"/>
          <w:szCs w:val="24"/>
        </w:rPr>
        <w:t xml:space="preserve"> survey response). </w:t>
      </w:r>
      <w:r w:rsidR="001055F2" w:rsidRPr="00043DCF">
        <w:rPr>
          <w:rFonts w:ascii="Times New Roman" w:eastAsia="Times New Roman" w:hAnsi="Times New Roman" w:cs="Times New Roman"/>
          <w:sz w:val="24"/>
          <w:szCs w:val="24"/>
        </w:rPr>
        <w:t>A</w:t>
      </w:r>
      <w:r w:rsidRPr="00043DCF">
        <w:rPr>
          <w:rFonts w:ascii="Times New Roman" w:eastAsia="Times New Roman" w:hAnsi="Times New Roman" w:cs="Times New Roman"/>
          <w:sz w:val="24"/>
          <w:szCs w:val="24"/>
        </w:rPr>
        <w:t xml:space="preserve">lthough they were making decisions from a particular perspective, they were still conscious of the interests of other stakeholders. This suggests that the Ministry of Education group was concerned about their original claim being too strong and thus vulnerable to objections. As such, additional conditions were attached to the original claim to modify their claim to be acceptable </w:t>
      </w:r>
      <w:r w:rsidR="00D2065B" w:rsidRPr="00043DCF">
        <w:rPr>
          <w:rFonts w:ascii="Times New Roman" w:eastAsia="Times New Roman" w:hAnsi="Times New Roman" w:cs="Times New Roman"/>
          <w:sz w:val="24"/>
          <w:szCs w:val="24"/>
        </w:rPr>
        <w:t xml:space="preserve">to </w:t>
      </w:r>
      <w:r w:rsidRPr="00043DCF">
        <w:rPr>
          <w:rFonts w:ascii="Times New Roman" w:eastAsia="Times New Roman" w:hAnsi="Times New Roman" w:cs="Times New Roman"/>
          <w:sz w:val="24"/>
          <w:szCs w:val="24"/>
        </w:rPr>
        <w:t xml:space="preserve">other stakeholders. </w:t>
      </w:r>
    </w:p>
    <w:p w14:paraId="00000057" w14:textId="1A5362AD"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They attached conditions to their original claim that schools should reopen at a specific time such as </w:t>
      </w:r>
      <w:r w:rsidR="0094688D"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in the fall </w:t>
      </w:r>
      <w:r w:rsidR="0094688D" w:rsidRPr="00043DCF">
        <w:rPr>
          <w:rFonts w:ascii="Times New Roman" w:eastAsia="Times New Roman" w:hAnsi="Times New Roman" w:cs="Times New Roman"/>
          <w:sz w:val="24"/>
          <w:szCs w:val="24"/>
        </w:rPr>
        <w:t xml:space="preserve">semester” </w:t>
      </w:r>
      <w:r w:rsidRPr="00043DCF">
        <w:rPr>
          <w:rFonts w:ascii="Times New Roman" w:eastAsia="Times New Roman" w:hAnsi="Times New Roman" w:cs="Times New Roman"/>
          <w:sz w:val="24"/>
          <w:szCs w:val="24"/>
        </w:rPr>
        <w:t xml:space="preserve">or </w:t>
      </w:r>
      <w:r w:rsidR="0094688D"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next </w:t>
      </w:r>
      <w:r w:rsidR="0094688D" w:rsidRPr="00043DCF">
        <w:rPr>
          <w:rFonts w:ascii="Times New Roman" w:eastAsia="Times New Roman" w:hAnsi="Times New Roman" w:cs="Times New Roman"/>
          <w:sz w:val="24"/>
          <w:szCs w:val="24"/>
        </w:rPr>
        <w:t>year”</w:t>
      </w:r>
      <w:r w:rsidRPr="00043DCF">
        <w:rPr>
          <w:rFonts w:ascii="Times New Roman" w:eastAsia="Times New Roman" w:hAnsi="Times New Roman" w:cs="Times New Roman"/>
          <w:sz w:val="24"/>
          <w:szCs w:val="24"/>
        </w:rPr>
        <w:t xml:space="preserve">. Moreover, they also used more specific conditions pertaining to the COVID situation in the country. For instance, after </w:t>
      </w:r>
      <w:proofErr w:type="spellStart"/>
      <w:r w:rsidRPr="00043DCF">
        <w:rPr>
          <w:rFonts w:ascii="Times New Roman" w:eastAsia="Times New Roman" w:hAnsi="Times New Roman" w:cs="Times New Roman"/>
          <w:sz w:val="24"/>
          <w:szCs w:val="24"/>
        </w:rPr>
        <w:t>Hoon’s</w:t>
      </w:r>
      <w:proofErr w:type="spellEnd"/>
      <w:r w:rsidRPr="00043DCF">
        <w:rPr>
          <w:rFonts w:ascii="Times New Roman" w:eastAsia="Times New Roman" w:hAnsi="Times New Roman" w:cs="Times New Roman"/>
          <w:sz w:val="24"/>
          <w:szCs w:val="24"/>
        </w:rPr>
        <w:t xml:space="preserve"> suggestion for modifying their claim, </w:t>
      </w:r>
      <w:proofErr w:type="spellStart"/>
      <w:r w:rsidRPr="00043DCF">
        <w:rPr>
          <w:rFonts w:ascii="Times New Roman" w:eastAsia="Times New Roman" w:hAnsi="Times New Roman" w:cs="Times New Roman"/>
          <w:sz w:val="24"/>
          <w:szCs w:val="24"/>
        </w:rPr>
        <w:t>Taek</w:t>
      </w:r>
      <w:proofErr w:type="spellEnd"/>
      <w:r w:rsidRPr="00043DCF">
        <w:rPr>
          <w:rFonts w:ascii="Times New Roman" w:eastAsia="Times New Roman" w:hAnsi="Times New Roman" w:cs="Times New Roman"/>
          <w:sz w:val="24"/>
          <w:szCs w:val="24"/>
        </w:rPr>
        <w:t xml:space="preserve"> proposed adding the condition of reopening the schools </w:t>
      </w:r>
      <w:r w:rsidR="00D760AF"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when the daily cases </w:t>
      </w:r>
      <w:r w:rsidR="00A40E19" w:rsidRPr="00043DCF">
        <w:rPr>
          <w:rFonts w:ascii="Times New Roman" w:eastAsia="Times New Roman" w:hAnsi="Times New Roman" w:cs="Times New Roman"/>
          <w:sz w:val="24"/>
          <w:szCs w:val="24"/>
        </w:rPr>
        <w:t xml:space="preserve">of infection </w:t>
      </w:r>
      <w:r w:rsidRPr="00043DCF">
        <w:rPr>
          <w:rFonts w:ascii="Times New Roman" w:eastAsia="Times New Roman" w:hAnsi="Times New Roman" w:cs="Times New Roman"/>
          <w:sz w:val="24"/>
          <w:szCs w:val="24"/>
        </w:rPr>
        <w:t xml:space="preserve">in Korea </w:t>
      </w:r>
      <w:r w:rsidR="00A473FF" w:rsidRPr="00043DCF">
        <w:rPr>
          <w:rFonts w:ascii="Times New Roman" w:eastAsia="Times New Roman" w:hAnsi="Times New Roman" w:cs="Times New Roman"/>
          <w:sz w:val="24"/>
          <w:szCs w:val="24"/>
        </w:rPr>
        <w:t>falls</w:t>
      </w:r>
      <w:r w:rsidRPr="00043DCF">
        <w:rPr>
          <w:rFonts w:ascii="Times New Roman" w:eastAsia="Times New Roman" w:hAnsi="Times New Roman" w:cs="Times New Roman"/>
          <w:sz w:val="24"/>
          <w:szCs w:val="24"/>
        </w:rPr>
        <w:t xml:space="preserve"> below a certain </w:t>
      </w:r>
      <w:r w:rsidR="00D760AF" w:rsidRPr="00043DCF">
        <w:rPr>
          <w:rFonts w:ascii="Times New Roman" w:eastAsia="Times New Roman" w:hAnsi="Times New Roman" w:cs="Times New Roman"/>
          <w:sz w:val="24"/>
          <w:szCs w:val="24"/>
        </w:rPr>
        <w:t xml:space="preserve">number” </w:t>
      </w:r>
      <w:r w:rsidRPr="00043DCF">
        <w:rPr>
          <w:rFonts w:ascii="Times New Roman" w:eastAsia="Times New Roman" w:hAnsi="Times New Roman" w:cs="Times New Roman"/>
          <w:sz w:val="24"/>
          <w:szCs w:val="24"/>
        </w:rPr>
        <w:t xml:space="preserve">(Line 161). It was also suggested that this number should be determined based on the government’s description of social distancing level, thus </w:t>
      </w:r>
      <w:r w:rsidR="00E42D55" w:rsidRPr="00043DCF">
        <w:rPr>
          <w:rFonts w:ascii="Times New Roman" w:eastAsia="Times New Roman" w:hAnsi="Times New Roman" w:cs="Times New Roman"/>
          <w:sz w:val="24"/>
          <w:szCs w:val="24"/>
        </w:rPr>
        <w:t xml:space="preserve">partially transferring </w:t>
      </w:r>
      <w:r w:rsidRPr="00043DCF">
        <w:rPr>
          <w:rFonts w:ascii="Times New Roman" w:eastAsia="Times New Roman" w:hAnsi="Times New Roman" w:cs="Times New Roman"/>
          <w:sz w:val="24"/>
          <w:szCs w:val="24"/>
        </w:rPr>
        <w:t xml:space="preserve">the responsibilities for their decision </w:t>
      </w:r>
      <w:r w:rsidR="00E42D55" w:rsidRPr="00043DCF">
        <w:rPr>
          <w:rFonts w:ascii="Times New Roman" w:eastAsia="Times New Roman" w:hAnsi="Times New Roman" w:cs="Times New Roman"/>
          <w:sz w:val="24"/>
          <w:szCs w:val="24"/>
        </w:rPr>
        <w:t xml:space="preserve">to </w:t>
      </w:r>
      <w:r w:rsidRPr="00043DCF">
        <w:rPr>
          <w:rFonts w:ascii="Times New Roman" w:eastAsia="Times New Roman" w:hAnsi="Times New Roman" w:cs="Times New Roman"/>
          <w:sz w:val="24"/>
          <w:szCs w:val="24"/>
        </w:rPr>
        <w:t xml:space="preserve">the authorities. As such, the groups attached conditions to their initial claim based </w:t>
      </w:r>
      <w:r w:rsidRPr="00043DCF">
        <w:rPr>
          <w:rFonts w:ascii="Times New Roman" w:eastAsia="Times New Roman" w:hAnsi="Times New Roman" w:cs="Times New Roman"/>
          <w:sz w:val="24"/>
          <w:szCs w:val="24"/>
        </w:rPr>
        <w:lastRenderedPageBreak/>
        <w:t>on the government’s latest social distancing guidelines</w:t>
      </w:r>
      <w:r w:rsidR="00190606" w:rsidRPr="00043DCF">
        <w:rPr>
          <w:rFonts w:ascii="Times New Roman" w:eastAsia="Times New Roman" w:hAnsi="Times New Roman" w:cs="Times New Roman"/>
          <w:sz w:val="24"/>
          <w:szCs w:val="24"/>
        </w:rPr>
        <w:t xml:space="preserve"> and made the claim more defensible</w:t>
      </w:r>
      <w:r w:rsidRPr="00043DCF">
        <w:rPr>
          <w:rFonts w:ascii="Times New Roman" w:eastAsia="Times New Roman" w:hAnsi="Times New Roman" w:cs="Times New Roman"/>
          <w:sz w:val="24"/>
          <w:szCs w:val="24"/>
        </w:rPr>
        <w:t>.</w:t>
      </w:r>
    </w:p>
    <w:p w14:paraId="00000058" w14:textId="17B62E2F"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Similarly, when concerns of practicality were raised about the </w:t>
      </w:r>
      <w:r w:rsidR="00CE4905" w:rsidRPr="00043DCF">
        <w:rPr>
          <w:rFonts w:ascii="Times New Roman" w:eastAsia="Times New Roman" w:hAnsi="Times New Roman" w:cs="Times New Roman"/>
          <w:sz w:val="24"/>
          <w:szCs w:val="24"/>
        </w:rPr>
        <w:t xml:space="preserve">suggested </w:t>
      </w:r>
      <w:r w:rsidRPr="00043DCF">
        <w:rPr>
          <w:rFonts w:ascii="Times New Roman" w:eastAsia="Times New Roman" w:hAnsi="Times New Roman" w:cs="Times New Roman"/>
          <w:sz w:val="24"/>
          <w:szCs w:val="24"/>
        </w:rPr>
        <w:t xml:space="preserve">claim, the groups often modified their claim to make it </w:t>
      </w:r>
      <w:r w:rsidR="00E22BBB" w:rsidRPr="00043DCF">
        <w:rPr>
          <w:rFonts w:ascii="Times New Roman" w:eastAsia="Times New Roman" w:hAnsi="Times New Roman" w:cs="Times New Roman"/>
          <w:sz w:val="24"/>
          <w:szCs w:val="24"/>
        </w:rPr>
        <w:t>“safer”</w:t>
      </w:r>
      <w:r w:rsidRPr="00043DCF">
        <w:rPr>
          <w:rFonts w:ascii="Times New Roman" w:eastAsia="Times New Roman" w:hAnsi="Times New Roman" w:cs="Times New Roman"/>
          <w:sz w:val="24"/>
          <w:szCs w:val="24"/>
        </w:rPr>
        <w:t>. The conversation of the Minister group below indicates how their early claim to reopen schools after the country has been cleared of COVID-19 has evolved by addressing the possible rebuttal about the impact of school closure on student learning:</w:t>
      </w:r>
    </w:p>
    <w:p w14:paraId="00000059" w14:textId="77777777" w:rsidR="005F0129" w:rsidRPr="00043DCF" w:rsidRDefault="005F0129">
      <w:pPr>
        <w:spacing w:after="0" w:line="360" w:lineRule="auto"/>
        <w:rPr>
          <w:rFonts w:ascii="Times New Roman" w:eastAsia="Times New Roman" w:hAnsi="Times New Roman" w:cs="Times New Roman"/>
          <w:sz w:val="24"/>
          <w:szCs w:val="24"/>
        </w:rPr>
      </w:pPr>
    </w:p>
    <w:p w14:paraId="0000005A"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Yerin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Since our role is the Minister of Education, I think we cannot claim for closing schools until the country has been cleared of COVID-19.</w:t>
      </w:r>
    </w:p>
    <w:p w14:paraId="0000005B"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 xml:space="preserve">2–6 </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Hoon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Wouldn’t it be enough to just say something about when schools will reopen and how teaching will happen until reopening? … I think we can continue online classes a little bit longer if guidelines can be provided.</w:t>
      </w:r>
    </w:p>
    <w:p w14:paraId="0000005C"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 xml:space="preserve">28–30 </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Hoon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We can’t allow giving up a whole academic year since developing social skills is a goal of elementary education.</w:t>
      </w:r>
    </w:p>
    <w:p w14:paraId="0000005D"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31</w:t>
      </w:r>
      <w:r w:rsidRPr="00043DCF">
        <w:rPr>
          <w:rFonts w:ascii="Times New Roman" w:eastAsia="Times New Roman" w:hAnsi="Times New Roman" w:cs="Times New Roman"/>
          <w:sz w:val="22"/>
          <w:szCs w:val="22"/>
        </w:rPr>
        <w:tab/>
        <w:t>Min:</w:t>
      </w:r>
      <w:r w:rsidRPr="00043DCF">
        <w:rPr>
          <w:rFonts w:ascii="Times New Roman" w:eastAsia="Times New Roman" w:hAnsi="Times New Roman" w:cs="Times New Roman"/>
          <w:sz w:val="22"/>
          <w:szCs w:val="22"/>
        </w:rPr>
        <w:tab/>
        <w:t>It’s hard to decide.</w:t>
      </w:r>
    </w:p>
    <w:p w14:paraId="0000005E"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32</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Hoon</w:t>
      </w:r>
      <w:proofErr w:type="spellEnd"/>
      <w:r w:rsidRPr="00043DCF">
        <w:rPr>
          <w:rFonts w:ascii="Times New Roman" w:eastAsia="Times New Roman" w:hAnsi="Times New Roman" w:cs="Times New Roman"/>
          <w:sz w:val="22"/>
          <w:szCs w:val="22"/>
        </w:rPr>
        <w:t>:</w:t>
      </w:r>
      <w:r w:rsidRPr="00043DCF">
        <w:rPr>
          <w:rFonts w:ascii="Times New Roman" w:eastAsia="Times New Roman" w:hAnsi="Times New Roman" w:cs="Times New Roman"/>
          <w:sz w:val="22"/>
          <w:szCs w:val="22"/>
        </w:rPr>
        <w:tab/>
        <w:t>We can just say schools can reopen in the fall semester and focus on thinking about the guidelines and supports for face-to-face teaching?</w:t>
      </w:r>
    </w:p>
    <w:p w14:paraId="0000005F" w14:textId="77777777" w:rsidR="005F0129" w:rsidRPr="00043DCF" w:rsidRDefault="005F0129">
      <w:pPr>
        <w:spacing w:after="0" w:line="360" w:lineRule="auto"/>
        <w:rPr>
          <w:rFonts w:ascii="Times New Roman" w:eastAsia="Times New Roman" w:hAnsi="Times New Roman" w:cs="Times New Roman"/>
          <w:sz w:val="24"/>
          <w:szCs w:val="24"/>
        </w:rPr>
      </w:pPr>
    </w:p>
    <w:p w14:paraId="00000060" w14:textId="2DD2712C"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Line 1, </w:t>
      </w:r>
      <w:proofErr w:type="spellStart"/>
      <w:r w:rsidRPr="00043DCF">
        <w:rPr>
          <w:rFonts w:ascii="Times New Roman" w:eastAsia="Times New Roman" w:hAnsi="Times New Roman" w:cs="Times New Roman"/>
          <w:sz w:val="24"/>
          <w:szCs w:val="24"/>
        </w:rPr>
        <w:t>Yerin</w:t>
      </w:r>
      <w:proofErr w:type="spellEnd"/>
      <w:r w:rsidRPr="00043DCF">
        <w:rPr>
          <w:rFonts w:ascii="Times New Roman" w:eastAsia="Times New Roman" w:hAnsi="Times New Roman" w:cs="Times New Roman"/>
          <w:sz w:val="24"/>
          <w:szCs w:val="24"/>
        </w:rPr>
        <w:t xml:space="preserve"> points to the responsibility of the Minister of Education to argue against the idea of closing schools until the end of the pandemic. </w:t>
      </w:r>
      <w:proofErr w:type="spellStart"/>
      <w:r w:rsidRPr="00043DCF">
        <w:rPr>
          <w:rFonts w:ascii="Times New Roman" w:eastAsia="Times New Roman" w:hAnsi="Times New Roman" w:cs="Times New Roman"/>
          <w:sz w:val="24"/>
          <w:szCs w:val="24"/>
        </w:rPr>
        <w:t>Hoon</w:t>
      </w:r>
      <w:proofErr w:type="spellEnd"/>
      <w:r w:rsidRPr="00043DCF">
        <w:rPr>
          <w:rFonts w:ascii="Times New Roman" w:eastAsia="Times New Roman" w:hAnsi="Times New Roman" w:cs="Times New Roman"/>
          <w:sz w:val="24"/>
          <w:szCs w:val="24"/>
        </w:rPr>
        <w:t xml:space="preserve"> </w:t>
      </w:r>
      <w:r w:rsidR="00E60F9A" w:rsidRPr="00043DCF">
        <w:rPr>
          <w:rFonts w:ascii="Times New Roman" w:eastAsia="Times New Roman" w:hAnsi="Times New Roman" w:cs="Times New Roman"/>
          <w:sz w:val="24"/>
          <w:szCs w:val="24"/>
        </w:rPr>
        <w:t xml:space="preserve">then </w:t>
      </w:r>
      <w:r w:rsidRPr="00043DCF">
        <w:rPr>
          <w:rFonts w:ascii="Times New Roman" w:eastAsia="Times New Roman" w:hAnsi="Times New Roman" w:cs="Times New Roman"/>
          <w:sz w:val="24"/>
          <w:szCs w:val="24"/>
        </w:rPr>
        <w:t xml:space="preserve">proposes to revise the claim from a declarative to a conditional sentence, to </w:t>
      </w:r>
      <w:r w:rsidR="00C87047" w:rsidRPr="00043DCF">
        <w:rPr>
          <w:rFonts w:ascii="Times New Roman" w:eastAsia="Times New Roman" w:hAnsi="Times New Roman" w:cs="Times New Roman"/>
          <w:sz w:val="24"/>
          <w:szCs w:val="24"/>
        </w:rPr>
        <w:t xml:space="preserve">address </w:t>
      </w:r>
      <w:r w:rsidRPr="00043DCF">
        <w:rPr>
          <w:rFonts w:ascii="Times New Roman" w:eastAsia="Times New Roman" w:hAnsi="Times New Roman" w:cs="Times New Roman"/>
          <w:sz w:val="24"/>
          <w:szCs w:val="24"/>
        </w:rPr>
        <w:t xml:space="preserve">the concern raised by </w:t>
      </w:r>
      <w:proofErr w:type="spellStart"/>
      <w:r w:rsidRPr="00043DCF">
        <w:rPr>
          <w:rFonts w:ascii="Times New Roman" w:eastAsia="Times New Roman" w:hAnsi="Times New Roman" w:cs="Times New Roman"/>
          <w:sz w:val="24"/>
          <w:szCs w:val="24"/>
        </w:rPr>
        <w:t>Yerin</w:t>
      </w:r>
      <w:proofErr w:type="spellEnd"/>
      <w:r w:rsidRPr="00043DCF">
        <w:rPr>
          <w:rFonts w:ascii="Times New Roman" w:eastAsia="Times New Roman" w:hAnsi="Times New Roman" w:cs="Times New Roman"/>
          <w:sz w:val="24"/>
          <w:szCs w:val="24"/>
        </w:rPr>
        <w:t xml:space="preserve"> (Line 32). </w:t>
      </w:r>
      <w:r w:rsidR="004C6D88" w:rsidRPr="00043DCF">
        <w:rPr>
          <w:rFonts w:ascii="Times New Roman" w:eastAsia="Times New Roman" w:hAnsi="Times New Roman" w:cs="Times New Roman"/>
          <w:sz w:val="24"/>
          <w:szCs w:val="24"/>
        </w:rPr>
        <w:t xml:space="preserve">What this exchange shows is how </w:t>
      </w:r>
      <w:r w:rsidRPr="00043DCF">
        <w:rPr>
          <w:rFonts w:ascii="Times New Roman" w:eastAsia="Times New Roman" w:hAnsi="Times New Roman" w:cs="Times New Roman"/>
          <w:sz w:val="24"/>
          <w:szCs w:val="24"/>
        </w:rPr>
        <w:t>they softened their claim by including measures to mitigate the impact on student learning. This strategy allowed them to make their argument more acceptable, without having to change the core of their initial claim—ensuring student safety.</w:t>
      </w:r>
    </w:p>
    <w:p w14:paraId="00000061" w14:textId="77777777" w:rsidR="005F0129" w:rsidRPr="00043DCF" w:rsidRDefault="005F0129">
      <w:pPr>
        <w:spacing w:after="0" w:line="360" w:lineRule="auto"/>
        <w:rPr>
          <w:rFonts w:ascii="Times New Roman" w:eastAsia="Times New Roman" w:hAnsi="Times New Roman" w:cs="Times New Roman"/>
          <w:sz w:val="24"/>
          <w:szCs w:val="24"/>
        </w:rPr>
      </w:pPr>
    </w:p>
    <w:p w14:paraId="00000062" w14:textId="49783A63" w:rsidR="005F0129" w:rsidRPr="00043DCF" w:rsidRDefault="00A3077C">
      <w:pPr>
        <w:pStyle w:val="Heading2"/>
        <w:numPr>
          <w:ilvl w:val="1"/>
          <w:numId w:val="2"/>
        </w:numPr>
        <w:spacing w:line="360" w:lineRule="auto"/>
      </w:pPr>
      <w:bookmarkStart w:id="2" w:name="_heading=h.1fob9te" w:colFirst="0" w:colLast="0"/>
      <w:bookmarkEnd w:id="2"/>
      <w:r w:rsidRPr="00043DCF">
        <w:t xml:space="preserve">Use of mechanistic and epidemiological evidence </w:t>
      </w:r>
    </w:p>
    <w:p w14:paraId="00000063" w14:textId="58B10509"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the three groups’ decision-making process, two distinct types of scientific information were used as evidence: mechanistic and epidemiological evidence. Mechanistic evidence involves complex systems of multiple interacting components (Fagan, 2012) such as the molecular behavior of the coronavirus and its features that influence such behavior. On the contrary, we use the term </w:t>
      </w:r>
      <w:r w:rsidR="00EC68C1"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epidemiological </w:t>
      </w:r>
      <w:r w:rsidR="00EC68C1" w:rsidRPr="00043DCF">
        <w:rPr>
          <w:rFonts w:ascii="Times New Roman" w:eastAsia="Times New Roman" w:hAnsi="Times New Roman" w:cs="Times New Roman"/>
          <w:sz w:val="24"/>
          <w:szCs w:val="24"/>
        </w:rPr>
        <w:t xml:space="preserve">evidence” </w:t>
      </w:r>
      <w:r w:rsidRPr="00043DCF">
        <w:rPr>
          <w:rFonts w:ascii="Times New Roman" w:eastAsia="Times New Roman" w:hAnsi="Times New Roman" w:cs="Times New Roman"/>
          <w:sz w:val="24"/>
          <w:szCs w:val="24"/>
        </w:rPr>
        <w:t xml:space="preserve">to refer to information that pertains to the rates of infection in the population and usually come along with discussions of how public health measures can influence the spread of the virus. The PETs relied on both types of evidence, but </w:t>
      </w:r>
      <w:r w:rsidRPr="00043DCF">
        <w:rPr>
          <w:rFonts w:ascii="Times New Roman" w:eastAsia="Times New Roman" w:hAnsi="Times New Roman" w:cs="Times New Roman"/>
          <w:sz w:val="24"/>
          <w:szCs w:val="24"/>
        </w:rPr>
        <w:lastRenderedPageBreak/>
        <w:t>there was a significant difference in the ways each type of evidence was linked to the decision about school reopening.</w:t>
      </w:r>
    </w:p>
    <w:p w14:paraId="00000064" w14:textId="30431B13"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b/>
          <w:sz w:val="24"/>
          <w:szCs w:val="24"/>
        </w:rPr>
        <w:t>Mechanistic evidence</w:t>
      </w:r>
      <w:r w:rsidRPr="00043DCF">
        <w:rPr>
          <w:rFonts w:ascii="Times New Roman" w:eastAsia="Times New Roman" w:hAnsi="Times New Roman" w:cs="Times New Roman"/>
          <w:sz w:val="24"/>
          <w:szCs w:val="24"/>
        </w:rPr>
        <w:t xml:space="preserve"> was most frequently used to support the contagiousness of the coronavirus and to argue that student safety would be at risk thus school reopening should be postponed. For instance, the teacher group that claimed for reopening schools when there is no danger of infections throughout the nation wrote under the </w:t>
      </w:r>
      <w:r w:rsidR="00D349F6"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Features of COVID-</w:t>
      </w:r>
      <w:r w:rsidR="00D349F6" w:rsidRPr="00043DCF">
        <w:rPr>
          <w:rFonts w:ascii="Times New Roman" w:eastAsia="Times New Roman" w:hAnsi="Times New Roman" w:cs="Times New Roman"/>
          <w:sz w:val="24"/>
          <w:szCs w:val="24"/>
        </w:rPr>
        <w:t xml:space="preserve">19” </w:t>
      </w:r>
      <w:r w:rsidRPr="00043DCF">
        <w:rPr>
          <w:rFonts w:ascii="Times New Roman" w:eastAsia="Times New Roman" w:hAnsi="Times New Roman" w:cs="Times New Roman"/>
          <w:sz w:val="24"/>
          <w:szCs w:val="24"/>
        </w:rPr>
        <w:t xml:space="preserve">section in the worksheet that the coronavirus’s high fatality and contagiousness justify that </w:t>
      </w:r>
      <w:r w:rsidR="008A52AE"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rash school reopening can cause another massive spread of the </w:t>
      </w:r>
      <w:r w:rsidR="008A52AE" w:rsidRPr="00043DCF">
        <w:rPr>
          <w:rFonts w:ascii="Times New Roman" w:eastAsia="Times New Roman" w:hAnsi="Times New Roman" w:cs="Times New Roman"/>
          <w:sz w:val="24"/>
          <w:szCs w:val="24"/>
        </w:rPr>
        <w:t xml:space="preserve">virus” </w:t>
      </w:r>
      <w:r w:rsidRPr="00043DCF">
        <w:rPr>
          <w:rFonts w:ascii="Times New Roman" w:eastAsia="Times New Roman" w:hAnsi="Times New Roman" w:cs="Times New Roman"/>
          <w:sz w:val="24"/>
          <w:szCs w:val="24"/>
        </w:rPr>
        <w:t xml:space="preserve">and that </w:t>
      </w:r>
      <w:r w:rsidR="008A52AE"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thorough preventive measures against infections in schools are needed.</w:t>
      </w:r>
      <w:r w:rsidR="008A52AE"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Other groups used mechanistic evidence in largely similar manners, for instance, by detailing the molecular mechanism of the spread of the coronavirus through the air. This shows that the use of mechanistic evidence is fairly limited in the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w:t>
      </w:r>
    </w:p>
    <w:p w14:paraId="00000065" w14:textId="552AF2C3"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b/>
          <w:sz w:val="24"/>
          <w:szCs w:val="24"/>
        </w:rPr>
        <w:t>Epidemiological evidence</w:t>
      </w:r>
      <w:r w:rsidRPr="00043DCF">
        <w:rPr>
          <w:rFonts w:ascii="Times New Roman" w:eastAsia="Times New Roman" w:hAnsi="Times New Roman" w:cs="Times New Roman"/>
          <w:sz w:val="24"/>
          <w:szCs w:val="24"/>
        </w:rPr>
        <w:t xml:space="preserve"> was used, on the other hand, often combined with reference to the government’s social distancing levels, to contrive concrete timing and conditions for school reopening. Thus, except for the teacher group that claimed for postponing school reopening until there is no danger of infections, epidemiological information was the type of scientific evidence that was used to rationalize the decisions. One representative episode that illustrates this was found in the Minister of Education group. The discussion began with the PETs agreeing on postponing school reopening to the fall semester based on the expectation that the COVID-19 would not end until July. They realized that their thoughts on the timing for school reopening are not specific enough, and one PET suggested that </w:t>
      </w:r>
      <w:r w:rsidR="004E6CF4"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we need to discuss with what number of confirmed cases schools can reopen.</w:t>
      </w:r>
      <w:r w:rsidR="004E6CF4"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With this suggestion, the PETs searched for news articles about group infections along with the descriptions of the government’s social distancing levels:</w:t>
      </w:r>
    </w:p>
    <w:p w14:paraId="00000066" w14:textId="77777777" w:rsidR="005F0129" w:rsidRPr="00043DCF" w:rsidRDefault="005F0129">
      <w:pPr>
        <w:spacing w:after="0" w:line="360" w:lineRule="auto"/>
        <w:ind w:firstLine="720"/>
        <w:rPr>
          <w:rFonts w:ascii="Times New Roman" w:eastAsia="Times New Roman" w:hAnsi="Times New Roman" w:cs="Times New Roman"/>
          <w:sz w:val="24"/>
          <w:szCs w:val="24"/>
        </w:rPr>
      </w:pPr>
    </w:p>
    <w:p w14:paraId="00000067"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 xml:space="preserve">178 </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Taek</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So specifically what number of daily cases do we set as a criterion?</w:t>
      </w:r>
    </w:p>
    <w:p w14:paraId="00000068"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 xml:space="preserve">181 </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Yerin</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What was the number of daily cases when the government’s social distancing level decreased last time?</w:t>
      </w:r>
    </w:p>
    <w:p w14:paraId="00000069" w14:textId="77777777" w:rsidR="005F0129" w:rsidRPr="00043DCF" w:rsidRDefault="00A3077C">
      <w:pPr>
        <w:pBdr>
          <w:top w:val="nil"/>
          <w:left w:val="nil"/>
          <w:bottom w:val="nil"/>
          <w:right w:val="nil"/>
          <w:between w:val="nil"/>
        </w:pBdr>
        <w:tabs>
          <w:tab w:val="left" w:pos="1134"/>
          <w:tab w:val="left" w:pos="2552"/>
        </w:tabs>
        <w:spacing w:after="0" w:line="360" w:lineRule="auto"/>
        <w:ind w:left="1124" w:hanging="840"/>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185</w:t>
      </w:r>
      <w:r w:rsidRPr="00043DCF">
        <w:rPr>
          <w:rFonts w:ascii="Times New Roman" w:eastAsia="Times New Roman" w:hAnsi="Times New Roman" w:cs="Times New Roman"/>
          <w:sz w:val="22"/>
          <w:szCs w:val="22"/>
        </w:rPr>
        <w:tab/>
        <w:t>(Min shares a news article reporting that there were 39 new cases that occurred on the day when the government’s social distancing level was lowered.)</w:t>
      </w:r>
    </w:p>
    <w:p w14:paraId="0000006A"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191-202</w:t>
      </w:r>
      <w:r w:rsidRPr="00043DCF">
        <w:rPr>
          <w:rFonts w:ascii="Times New Roman" w:eastAsia="Times New Roman" w:hAnsi="Times New Roman" w:cs="Times New Roman"/>
          <w:sz w:val="22"/>
          <w:szCs w:val="22"/>
        </w:rPr>
        <w:tab/>
        <w:t xml:space="preserve">Ran: </w:t>
      </w:r>
      <w:r w:rsidRPr="00043DCF">
        <w:rPr>
          <w:rFonts w:ascii="Times New Roman" w:eastAsia="Times New Roman" w:hAnsi="Times New Roman" w:cs="Times New Roman"/>
          <w:sz w:val="22"/>
          <w:szCs w:val="22"/>
        </w:rPr>
        <w:tab/>
        <w:t>So, I guess schools can reopen with fewer concerns when the daily cases are under that number. … Wait, did the group infections at clubs occur around that time?</w:t>
      </w:r>
    </w:p>
    <w:p w14:paraId="0000006B"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lastRenderedPageBreak/>
        <w:t xml:space="preserve">207 </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Taek</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The club case occurred on May 7</w:t>
      </w:r>
      <w:r w:rsidRPr="00043DCF">
        <w:rPr>
          <w:rFonts w:ascii="Times New Roman" w:eastAsia="Times New Roman" w:hAnsi="Times New Roman" w:cs="Times New Roman"/>
          <w:sz w:val="22"/>
          <w:szCs w:val="22"/>
          <w:vertAlign w:val="superscript"/>
        </w:rPr>
        <w:t>th</w:t>
      </w:r>
      <w:r w:rsidRPr="00043DCF">
        <w:rPr>
          <w:rFonts w:ascii="Times New Roman" w:eastAsia="Times New Roman" w:hAnsi="Times New Roman" w:cs="Times New Roman"/>
          <w:sz w:val="22"/>
          <w:szCs w:val="22"/>
        </w:rPr>
        <w:t xml:space="preserve"> (after the social distancing level was lowered). </w:t>
      </w:r>
    </w:p>
    <w:p w14:paraId="0000006C" w14:textId="77777777"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231</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Taek</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Considering the club case, I think our criterion should have a number smaller than the government’s social distancing level on that day (when the club case occurred).</w:t>
      </w:r>
    </w:p>
    <w:p w14:paraId="0000006D" w14:textId="77777777" w:rsidR="005F0129" w:rsidRPr="00043DCF" w:rsidRDefault="005F0129">
      <w:pPr>
        <w:spacing w:after="0" w:line="360" w:lineRule="auto"/>
        <w:rPr>
          <w:rFonts w:ascii="Times New Roman" w:eastAsia="Times New Roman" w:hAnsi="Times New Roman" w:cs="Times New Roman"/>
          <w:sz w:val="24"/>
          <w:szCs w:val="24"/>
        </w:rPr>
      </w:pPr>
    </w:p>
    <w:p w14:paraId="0000006E" w14:textId="581BE0CA"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In this exchange, the PETs look for the number of daily confirmed cases at the time of a large number of infections in the country and suggest using that number as a criterion for deciding the condition for school reopening (Lines 178–185). They then evaluate the effectiveness of the government’s decision for social distancing level at the date when group infections occurred—whether they can follow the government’s decision as a condition for school reopening and decide how to modify the government’s decision to propose conditions for school reopening (Lines 191–231). This discussion was later incorporated into their final claim </w:t>
      </w:r>
      <w:r w:rsidR="000A375E" w:rsidRPr="00043DCF">
        <w:rPr>
          <w:rFonts w:ascii="Times New Roman" w:eastAsia="Times New Roman" w:hAnsi="Times New Roman" w:cs="Times New Roman"/>
          <w:sz w:val="24"/>
          <w:szCs w:val="24"/>
        </w:rPr>
        <w:t>where they advocated</w:t>
      </w:r>
      <w:r w:rsidRPr="00043DCF">
        <w:rPr>
          <w:rFonts w:ascii="Times New Roman" w:eastAsia="Times New Roman" w:hAnsi="Times New Roman" w:cs="Times New Roman"/>
          <w:sz w:val="24"/>
          <w:szCs w:val="24"/>
        </w:rPr>
        <w:t xml:space="preserve"> stricter conditions for school reopening than the government’s social distancing level and included the number of community infections as one of the conditions (Table 1). This</w:t>
      </w:r>
      <w:r w:rsidR="002F4B71" w:rsidRPr="00043DCF">
        <w:rPr>
          <w:rFonts w:ascii="Times New Roman" w:eastAsia="Times New Roman" w:hAnsi="Times New Roman" w:cs="Times New Roman"/>
          <w:sz w:val="24"/>
          <w:szCs w:val="24"/>
        </w:rPr>
        <w:t xml:space="preserve"> instance</w:t>
      </w:r>
      <w:r w:rsidRPr="00043DCF">
        <w:rPr>
          <w:rFonts w:ascii="Times New Roman" w:eastAsia="Times New Roman" w:hAnsi="Times New Roman" w:cs="Times New Roman"/>
          <w:sz w:val="24"/>
          <w:szCs w:val="24"/>
        </w:rPr>
        <w:t xml:space="preserve"> suggests that epidemiological evidence about a rapid increase of the rate of infection in a certain condition was used to evaluate whether a certain social distancing level is reliable enough to base their decision on.</w:t>
      </w:r>
    </w:p>
    <w:p w14:paraId="0000006F" w14:textId="77777777" w:rsidR="005F0129" w:rsidRPr="00043DCF" w:rsidRDefault="005F0129">
      <w:pPr>
        <w:spacing w:after="0" w:line="360" w:lineRule="auto"/>
        <w:rPr>
          <w:rFonts w:ascii="Times New Roman" w:eastAsia="Times New Roman" w:hAnsi="Times New Roman" w:cs="Times New Roman"/>
          <w:sz w:val="24"/>
          <w:szCs w:val="24"/>
        </w:rPr>
      </w:pPr>
    </w:p>
    <w:bookmarkStart w:id="3" w:name="_heading=h.3znysh7" w:colFirst="0" w:colLast="0"/>
    <w:bookmarkEnd w:id="3"/>
    <w:p w14:paraId="00000070" w14:textId="43C771EE" w:rsidR="005F0129" w:rsidRPr="00043DCF" w:rsidRDefault="005675B2">
      <w:pPr>
        <w:pStyle w:val="Heading2"/>
        <w:numPr>
          <w:ilvl w:val="1"/>
          <w:numId w:val="2"/>
        </w:numPr>
        <w:spacing w:line="360" w:lineRule="auto"/>
      </w:pPr>
      <w:sdt>
        <w:sdtPr>
          <w:tag w:val="goog_rdk_20"/>
          <w:id w:val="785543696"/>
        </w:sdtPr>
        <w:sdtEndPr/>
        <w:sdtContent/>
      </w:sdt>
      <w:r w:rsidR="00A3077C" w:rsidRPr="00043DCF">
        <w:t>Perspectival evaluation and use of evidence</w:t>
      </w:r>
    </w:p>
    <w:p w14:paraId="00000071" w14:textId="3241D436"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Given the nature of perspective taking as the ability to differentiate </w:t>
      </w:r>
      <w:r w:rsidR="001870E0" w:rsidRPr="00043DCF">
        <w:rPr>
          <w:rFonts w:ascii="Times New Roman" w:eastAsia="Times New Roman" w:hAnsi="Times New Roman" w:cs="Times New Roman"/>
          <w:sz w:val="24"/>
          <w:szCs w:val="24"/>
        </w:rPr>
        <w:t>others</w:t>
      </w:r>
      <w:r w:rsidR="00BD7CA0" w:rsidRPr="00043DCF">
        <w:rPr>
          <w:rFonts w:ascii="Times New Roman" w:eastAsia="Times New Roman" w:hAnsi="Times New Roman" w:cs="Times New Roman"/>
          <w:sz w:val="24"/>
          <w:szCs w:val="24"/>
        </w:rPr>
        <w:t>’</w:t>
      </w:r>
      <w:r w:rsidR="001870E0"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views from one’s own and systematically evaluate how those data fit within the realm of one’s cognitive and affective experiences (Kahn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2017), the same piece of evidence can be interpreted and utilized differently. In our data, the comparison between the Education Minister group and the teacher group illustrated this point, particularly with regard to how the two group used the Korean government’s three-tier social distancing system differently as evidence. In the Minister of Education group, the government’s social distancing levels were referred to in order to determine the conditions for school reopening. One group member referred to a news article about the government’s decision to lower the level, based on the significant decrease in the number of daily confirmed cases down to around 20. </w:t>
      </w:r>
    </w:p>
    <w:p w14:paraId="00000072" w14:textId="47A52755"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On the contrary, the teacher group did not take the government’s social distancing level for granted in their decision making. For example, during the teacher group’s discussion, </w:t>
      </w:r>
      <w:proofErr w:type="spellStart"/>
      <w:r w:rsidRPr="00043DCF">
        <w:rPr>
          <w:rFonts w:ascii="Times New Roman" w:eastAsia="Times New Roman" w:hAnsi="Times New Roman" w:cs="Times New Roman"/>
          <w:sz w:val="24"/>
          <w:szCs w:val="24"/>
        </w:rPr>
        <w:t>Jeong</w:t>
      </w:r>
      <w:proofErr w:type="spellEnd"/>
      <w:r w:rsidRPr="00043DCF">
        <w:rPr>
          <w:rFonts w:ascii="Times New Roman" w:eastAsia="Times New Roman" w:hAnsi="Times New Roman" w:cs="Times New Roman"/>
          <w:sz w:val="24"/>
          <w:szCs w:val="24"/>
        </w:rPr>
        <w:t xml:space="preserve"> questioned the extent to which the Korean government’s social distancing levels reflect the </w:t>
      </w:r>
      <w:r w:rsidRPr="00043DCF">
        <w:rPr>
          <w:rFonts w:ascii="Times New Roman" w:eastAsia="Times New Roman" w:hAnsi="Times New Roman" w:cs="Times New Roman"/>
          <w:sz w:val="24"/>
          <w:szCs w:val="24"/>
        </w:rPr>
        <w:lastRenderedPageBreak/>
        <w:t>reality of infection:</w:t>
      </w:r>
    </w:p>
    <w:p w14:paraId="00000073" w14:textId="77777777" w:rsidR="005F0129" w:rsidRPr="00043DCF" w:rsidRDefault="005F0129">
      <w:pPr>
        <w:spacing w:after="0" w:line="360" w:lineRule="auto"/>
        <w:rPr>
          <w:rFonts w:ascii="Times New Roman" w:eastAsia="Times New Roman" w:hAnsi="Times New Roman" w:cs="Times New Roman"/>
          <w:sz w:val="24"/>
          <w:szCs w:val="24"/>
        </w:rPr>
      </w:pPr>
    </w:p>
    <w:p w14:paraId="00000074" w14:textId="6E99B393" w:rsidR="005F0129" w:rsidRPr="00043DCF" w:rsidRDefault="00A3077C">
      <w:pPr>
        <w:pBdr>
          <w:top w:val="nil"/>
          <w:left w:val="nil"/>
          <w:bottom w:val="nil"/>
          <w:right w:val="nil"/>
          <w:between w:val="nil"/>
        </w:pBdr>
        <w:tabs>
          <w:tab w:val="left" w:pos="1134"/>
          <w:tab w:val="left" w:pos="2552"/>
        </w:tabs>
        <w:spacing w:after="0" w:line="360" w:lineRule="auto"/>
        <w:ind w:left="2552" w:hanging="2268"/>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100</w:t>
      </w:r>
      <w:r w:rsidRPr="00043DCF">
        <w:rPr>
          <w:rFonts w:ascii="Times New Roman" w:eastAsia="Times New Roman" w:hAnsi="Times New Roman" w:cs="Times New Roman"/>
          <w:sz w:val="22"/>
          <w:szCs w:val="22"/>
        </w:rPr>
        <w:tab/>
      </w:r>
      <w:proofErr w:type="spellStart"/>
      <w:r w:rsidRPr="00043DCF">
        <w:rPr>
          <w:rFonts w:ascii="Times New Roman" w:eastAsia="Times New Roman" w:hAnsi="Times New Roman" w:cs="Times New Roman"/>
          <w:sz w:val="22"/>
          <w:szCs w:val="22"/>
        </w:rPr>
        <w:t>Jeong</w:t>
      </w:r>
      <w:proofErr w:type="spellEnd"/>
      <w:r w:rsidRPr="00043DCF">
        <w:rPr>
          <w:rFonts w:ascii="Times New Roman" w:eastAsia="Times New Roman" w:hAnsi="Times New Roman" w:cs="Times New Roman"/>
          <w:sz w:val="22"/>
          <w:szCs w:val="22"/>
        </w:rPr>
        <w:t xml:space="preserve">: </w:t>
      </w:r>
      <w:r w:rsidRPr="00043DCF">
        <w:rPr>
          <w:rFonts w:ascii="Times New Roman" w:eastAsia="Times New Roman" w:hAnsi="Times New Roman" w:cs="Times New Roman"/>
          <w:sz w:val="22"/>
          <w:szCs w:val="22"/>
        </w:rPr>
        <w:tab/>
        <w:t xml:space="preserve">Some people don’t visit hospitals even if they have symptoms. The so-called </w:t>
      </w:r>
      <w:r w:rsidR="00A55ACE" w:rsidRPr="00043DCF">
        <w:rPr>
          <w:rFonts w:ascii="Times New Roman" w:eastAsia="Times New Roman" w:hAnsi="Times New Roman" w:cs="Times New Roman"/>
          <w:sz w:val="22"/>
          <w:szCs w:val="22"/>
        </w:rPr>
        <w:t>“</w:t>
      </w:r>
      <w:r w:rsidRPr="00043DCF">
        <w:rPr>
          <w:rFonts w:ascii="Times New Roman" w:eastAsia="Times New Roman" w:hAnsi="Times New Roman" w:cs="Times New Roman"/>
          <w:sz w:val="22"/>
          <w:szCs w:val="22"/>
        </w:rPr>
        <w:t xml:space="preserve">confirmed </w:t>
      </w:r>
      <w:r w:rsidR="00A55ACE" w:rsidRPr="00043DCF">
        <w:rPr>
          <w:rFonts w:ascii="Times New Roman" w:eastAsia="Times New Roman" w:hAnsi="Times New Roman" w:cs="Times New Roman"/>
          <w:sz w:val="22"/>
          <w:szCs w:val="22"/>
        </w:rPr>
        <w:t xml:space="preserve">cases” </w:t>
      </w:r>
      <w:r w:rsidRPr="00043DCF">
        <w:rPr>
          <w:rFonts w:ascii="Times New Roman" w:eastAsia="Times New Roman" w:hAnsi="Times New Roman" w:cs="Times New Roman"/>
          <w:sz w:val="22"/>
          <w:szCs w:val="22"/>
        </w:rPr>
        <w:t xml:space="preserve">are confirmed only when patients already have symptoms, visit a hospital and get diagnosed. That’s how </w:t>
      </w:r>
      <w:r w:rsidR="00A55ACE" w:rsidRPr="00043DCF">
        <w:rPr>
          <w:rFonts w:ascii="Times New Roman" w:eastAsia="Times New Roman" w:hAnsi="Times New Roman" w:cs="Times New Roman"/>
          <w:sz w:val="22"/>
          <w:szCs w:val="22"/>
        </w:rPr>
        <w:t>“</w:t>
      </w:r>
      <w:r w:rsidRPr="00043DCF">
        <w:rPr>
          <w:rFonts w:ascii="Times New Roman" w:eastAsia="Times New Roman" w:hAnsi="Times New Roman" w:cs="Times New Roman"/>
          <w:sz w:val="22"/>
          <w:szCs w:val="22"/>
        </w:rPr>
        <w:t xml:space="preserve">confirmed </w:t>
      </w:r>
      <w:r w:rsidR="00A55ACE" w:rsidRPr="00043DCF">
        <w:rPr>
          <w:rFonts w:ascii="Times New Roman" w:eastAsia="Times New Roman" w:hAnsi="Times New Roman" w:cs="Times New Roman"/>
          <w:sz w:val="22"/>
          <w:szCs w:val="22"/>
        </w:rPr>
        <w:t>cases”</w:t>
      </w:r>
      <w:r w:rsidR="0073798D" w:rsidRPr="00043DCF">
        <w:rPr>
          <w:rFonts w:ascii="Times New Roman" w:eastAsia="Times New Roman" w:hAnsi="Times New Roman" w:cs="Times New Roman"/>
          <w:sz w:val="22"/>
          <w:szCs w:val="22"/>
        </w:rPr>
        <w:t xml:space="preserve"> statistics</w:t>
      </w:r>
      <w:r w:rsidRPr="00043DCF">
        <w:rPr>
          <w:rFonts w:ascii="Times New Roman" w:eastAsia="Times New Roman" w:hAnsi="Times New Roman" w:cs="Times New Roman"/>
          <w:sz w:val="22"/>
          <w:szCs w:val="22"/>
        </w:rPr>
        <w:t xml:space="preserve"> are produced. So, even if the confirmed cases </w:t>
      </w:r>
      <w:r w:rsidR="00E54395" w:rsidRPr="00043DCF">
        <w:rPr>
          <w:rFonts w:ascii="Times New Roman" w:eastAsia="Times New Roman" w:hAnsi="Times New Roman" w:cs="Times New Roman"/>
          <w:sz w:val="22"/>
          <w:szCs w:val="22"/>
        </w:rPr>
        <w:t xml:space="preserve">were </w:t>
      </w:r>
      <w:r w:rsidRPr="00043DCF">
        <w:rPr>
          <w:rFonts w:ascii="Times New Roman" w:eastAsia="Times New Roman" w:hAnsi="Times New Roman" w:cs="Times New Roman"/>
          <w:sz w:val="22"/>
          <w:szCs w:val="22"/>
        </w:rPr>
        <w:t xml:space="preserve">in one digit, there </w:t>
      </w:r>
      <w:r w:rsidR="00E54395" w:rsidRPr="00043DCF">
        <w:rPr>
          <w:rFonts w:ascii="Times New Roman" w:eastAsia="Times New Roman" w:hAnsi="Times New Roman" w:cs="Times New Roman"/>
          <w:sz w:val="22"/>
          <w:szCs w:val="22"/>
        </w:rPr>
        <w:t xml:space="preserve">would be </w:t>
      </w:r>
      <w:r w:rsidRPr="00043DCF">
        <w:rPr>
          <w:rFonts w:ascii="Times New Roman" w:eastAsia="Times New Roman" w:hAnsi="Times New Roman" w:cs="Times New Roman"/>
          <w:sz w:val="22"/>
          <w:szCs w:val="22"/>
        </w:rPr>
        <w:t xml:space="preserve">a fair chance that the actual cases of infection </w:t>
      </w:r>
      <w:r w:rsidR="00F96768" w:rsidRPr="00043DCF">
        <w:rPr>
          <w:rFonts w:ascii="Times New Roman" w:eastAsia="Times New Roman" w:hAnsi="Times New Roman" w:cs="Times New Roman"/>
          <w:sz w:val="22"/>
          <w:szCs w:val="22"/>
        </w:rPr>
        <w:t xml:space="preserve">were </w:t>
      </w:r>
      <w:r w:rsidRPr="00043DCF">
        <w:rPr>
          <w:rFonts w:ascii="Times New Roman" w:eastAsia="Times New Roman" w:hAnsi="Times New Roman" w:cs="Times New Roman"/>
          <w:sz w:val="22"/>
          <w:szCs w:val="22"/>
        </w:rPr>
        <w:t xml:space="preserve">much more than that. Tracing patients would be like shutting the stable door after the horse has bolted. So, I disagree with relying on </w:t>
      </w:r>
      <w:r w:rsidR="00EC3A62" w:rsidRPr="00043DCF">
        <w:rPr>
          <w:rFonts w:ascii="Times New Roman" w:eastAsia="Times New Roman" w:hAnsi="Times New Roman" w:cs="Times New Roman"/>
          <w:sz w:val="22"/>
          <w:szCs w:val="22"/>
        </w:rPr>
        <w:t>“</w:t>
      </w:r>
      <w:r w:rsidRPr="00043DCF">
        <w:rPr>
          <w:rFonts w:ascii="Times New Roman" w:eastAsia="Times New Roman" w:hAnsi="Times New Roman" w:cs="Times New Roman"/>
          <w:sz w:val="22"/>
          <w:szCs w:val="22"/>
        </w:rPr>
        <w:t xml:space="preserve">one-digit confirmed </w:t>
      </w:r>
      <w:r w:rsidR="00EC3A62" w:rsidRPr="00043DCF">
        <w:rPr>
          <w:rFonts w:ascii="Times New Roman" w:eastAsia="Times New Roman" w:hAnsi="Times New Roman" w:cs="Times New Roman"/>
          <w:sz w:val="22"/>
          <w:szCs w:val="22"/>
        </w:rPr>
        <w:t xml:space="preserve">cases” </w:t>
      </w:r>
      <w:r w:rsidRPr="00043DCF">
        <w:rPr>
          <w:rFonts w:ascii="Times New Roman" w:eastAsia="Times New Roman" w:hAnsi="Times New Roman" w:cs="Times New Roman"/>
          <w:sz w:val="22"/>
          <w:szCs w:val="22"/>
        </w:rPr>
        <w:t xml:space="preserve">as a condition for school reopening. </w:t>
      </w:r>
    </w:p>
    <w:p w14:paraId="00000075" w14:textId="77777777" w:rsidR="005F0129" w:rsidRPr="00043DCF" w:rsidRDefault="005F0129">
      <w:pPr>
        <w:spacing w:after="0" w:line="360" w:lineRule="auto"/>
        <w:rPr>
          <w:rFonts w:ascii="Times New Roman" w:eastAsia="Times New Roman" w:hAnsi="Times New Roman" w:cs="Times New Roman"/>
          <w:sz w:val="24"/>
          <w:szCs w:val="24"/>
        </w:rPr>
      </w:pPr>
    </w:p>
    <w:p w14:paraId="00000076" w14:textId="198AF4E8"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Here, </w:t>
      </w:r>
      <w:proofErr w:type="spellStart"/>
      <w:r w:rsidRPr="00043DCF">
        <w:rPr>
          <w:rFonts w:ascii="Times New Roman" w:eastAsia="Times New Roman" w:hAnsi="Times New Roman" w:cs="Times New Roman"/>
          <w:sz w:val="24"/>
          <w:szCs w:val="24"/>
        </w:rPr>
        <w:t>Jeong</w:t>
      </w:r>
      <w:proofErr w:type="spellEnd"/>
      <w:r w:rsidRPr="00043DCF">
        <w:rPr>
          <w:rFonts w:ascii="Times New Roman" w:eastAsia="Times New Roman" w:hAnsi="Times New Roman" w:cs="Times New Roman"/>
          <w:sz w:val="24"/>
          <w:szCs w:val="24"/>
        </w:rPr>
        <w:t xml:space="preserve"> is pointing out that the government statistics cannot fully represent the continuously increasing confirmed cases and thus cannot be used in deciding the conditions for the school reopening. When referring to social distancing levels, the teacher group had a critical discussion about whether the government statistics can actually reflect the reality, instead of simply accepting the statistic</w:t>
      </w:r>
      <w:r w:rsidR="001B3074" w:rsidRPr="00043DCF">
        <w:rPr>
          <w:rFonts w:ascii="Times New Roman" w:eastAsia="Times New Roman" w:hAnsi="Times New Roman" w:cs="Times New Roman"/>
          <w:sz w:val="24"/>
          <w:szCs w:val="24"/>
        </w:rPr>
        <w:t>al evidence</w:t>
      </w:r>
      <w:r w:rsidRPr="00043DCF">
        <w:rPr>
          <w:rFonts w:ascii="Times New Roman" w:eastAsia="Times New Roman" w:hAnsi="Times New Roman" w:cs="Times New Roman"/>
          <w:sz w:val="24"/>
          <w:szCs w:val="24"/>
        </w:rPr>
        <w:t xml:space="preserve">. </w:t>
      </w:r>
    </w:p>
    <w:p w14:paraId="00000077" w14:textId="5EDDB2D2"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Comparing how the two groups used the government’s social distancing levels, it can be said that, for the Minister of Education group who focused on reducing criticism from other perspectives, the dependence on the government’s decisions could be useful. This way, the group could rely on the authorities for their decision instead of taking full responsibility for their decision. However, in the teacher group, PETs were concerned about the responsibilities they </w:t>
      </w:r>
      <w:r w:rsidR="005E11AD" w:rsidRPr="00043DCF">
        <w:rPr>
          <w:rFonts w:ascii="Times New Roman" w:eastAsia="Times New Roman" w:hAnsi="Times New Roman" w:cs="Times New Roman"/>
          <w:sz w:val="24"/>
          <w:szCs w:val="24"/>
        </w:rPr>
        <w:t xml:space="preserve">would need to </w:t>
      </w:r>
      <w:r w:rsidRPr="00043DCF">
        <w:rPr>
          <w:rFonts w:ascii="Times New Roman" w:eastAsia="Times New Roman" w:hAnsi="Times New Roman" w:cs="Times New Roman"/>
          <w:sz w:val="24"/>
          <w:szCs w:val="24"/>
        </w:rPr>
        <w:t xml:space="preserve">bear if virus infections occurred in their classrooms. This concern led them to </w:t>
      </w:r>
      <w:r w:rsidR="00100D66" w:rsidRPr="00043DCF">
        <w:rPr>
          <w:rFonts w:ascii="Times New Roman" w:eastAsia="Times New Roman" w:hAnsi="Times New Roman" w:cs="Times New Roman"/>
          <w:sz w:val="24"/>
          <w:szCs w:val="24"/>
        </w:rPr>
        <w:t xml:space="preserve">question </w:t>
      </w:r>
      <w:r w:rsidRPr="00043DCF">
        <w:rPr>
          <w:rFonts w:ascii="Times New Roman" w:eastAsia="Times New Roman" w:hAnsi="Times New Roman" w:cs="Times New Roman"/>
          <w:sz w:val="24"/>
          <w:szCs w:val="24"/>
        </w:rPr>
        <w:t xml:space="preserve">the government’s social distancing levels and its </w:t>
      </w:r>
      <w:r w:rsidR="007D3589" w:rsidRPr="00043DCF">
        <w:rPr>
          <w:rFonts w:ascii="Times New Roman" w:eastAsia="Times New Roman" w:hAnsi="Times New Roman" w:cs="Times New Roman"/>
          <w:sz w:val="24"/>
          <w:szCs w:val="24"/>
        </w:rPr>
        <w:t xml:space="preserve">use </w:t>
      </w:r>
      <w:r w:rsidR="00B00566" w:rsidRPr="00043DCF">
        <w:rPr>
          <w:rFonts w:ascii="Times New Roman" w:eastAsia="Times New Roman" w:hAnsi="Times New Roman" w:cs="Times New Roman"/>
          <w:sz w:val="24"/>
          <w:szCs w:val="24"/>
        </w:rPr>
        <w:t>in decision making</w:t>
      </w:r>
      <w:r w:rsidRPr="00043DCF">
        <w:rPr>
          <w:rFonts w:ascii="Times New Roman" w:eastAsia="Times New Roman" w:hAnsi="Times New Roman" w:cs="Times New Roman"/>
          <w:sz w:val="24"/>
          <w:szCs w:val="24"/>
        </w:rPr>
        <w:t xml:space="preserve">. This episode suggests that the reliability of the same evidence (i.e., social distancing levels) was evaluated differently </w:t>
      </w:r>
      <w:r w:rsidR="001B2733" w:rsidRPr="00043DCF">
        <w:rPr>
          <w:rFonts w:ascii="Times New Roman" w:eastAsia="Times New Roman" w:hAnsi="Times New Roman" w:cs="Times New Roman"/>
          <w:sz w:val="24"/>
          <w:szCs w:val="24"/>
        </w:rPr>
        <w:t>by</w:t>
      </w:r>
      <w:r w:rsidR="00C56DF7" w:rsidRPr="00043DCF">
        <w:rPr>
          <w:rFonts w:ascii="Times New Roman" w:eastAsia="Times New Roman" w:hAnsi="Times New Roman" w:cs="Times New Roman"/>
          <w:sz w:val="24"/>
          <w:szCs w:val="24"/>
        </w:rPr>
        <w:t xml:space="preserve"> </w:t>
      </w:r>
      <w:r w:rsidR="009A7979" w:rsidRPr="00043DCF">
        <w:rPr>
          <w:rFonts w:ascii="Times New Roman" w:eastAsia="Times New Roman" w:hAnsi="Times New Roman" w:cs="Times New Roman"/>
          <w:sz w:val="24"/>
          <w:szCs w:val="24"/>
        </w:rPr>
        <w:t>the Minister group and the teacher group</w:t>
      </w:r>
      <w:r w:rsidRPr="00043DCF">
        <w:rPr>
          <w:rFonts w:ascii="Times New Roman" w:eastAsia="Times New Roman" w:hAnsi="Times New Roman" w:cs="Times New Roman"/>
          <w:sz w:val="24"/>
          <w:szCs w:val="24"/>
        </w:rPr>
        <w:t>, and thus was used differently in the reasoning process.</w:t>
      </w:r>
    </w:p>
    <w:p w14:paraId="00000078" w14:textId="7777777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 </w:t>
      </w:r>
    </w:p>
    <w:p w14:paraId="00000079" w14:textId="77777777" w:rsidR="005F0129" w:rsidRPr="00043DCF" w:rsidRDefault="00A3077C">
      <w:pPr>
        <w:pStyle w:val="Heading1"/>
        <w:ind w:left="432" w:hanging="432"/>
      </w:pPr>
      <w:r w:rsidRPr="00043DCF">
        <w:t>Conclusions and Discussion</w:t>
      </w:r>
    </w:p>
    <w:p w14:paraId="0000007A" w14:textId="77777777" w:rsidR="005F0129" w:rsidRPr="00043DCF" w:rsidRDefault="00A3077C">
      <w:pPr>
        <w:pStyle w:val="Heading2"/>
        <w:numPr>
          <w:ilvl w:val="1"/>
          <w:numId w:val="2"/>
        </w:numPr>
        <w:spacing w:line="360" w:lineRule="auto"/>
      </w:pPr>
      <w:r w:rsidRPr="00043DCF">
        <w:t xml:space="preserve">Features of perspective-based </w:t>
      </w:r>
      <w:proofErr w:type="spellStart"/>
      <w:r w:rsidRPr="00043DCF">
        <w:t>socioscientific</w:t>
      </w:r>
      <w:proofErr w:type="spellEnd"/>
      <w:r w:rsidRPr="00043DCF">
        <w:t xml:space="preserve"> decision making</w:t>
      </w:r>
    </w:p>
    <w:p w14:paraId="0000007B" w14:textId="12A14C86"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Although the presence of multiple perspectives is a core element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decision making (Kahn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2017), few studies have attended to the value of perspectives in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w:t>
      </w:r>
      <w:proofErr w:type="spellStart"/>
      <w:r w:rsidRPr="00043DCF">
        <w:rPr>
          <w:rFonts w:ascii="Times New Roman" w:eastAsia="Times New Roman" w:hAnsi="Times New Roman" w:cs="Times New Roman"/>
          <w:sz w:val="24"/>
          <w:szCs w:val="24"/>
        </w:rPr>
        <w:t>Covitt</w:t>
      </w:r>
      <w:proofErr w:type="spellEnd"/>
      <w:r w:rsidRPr="00043DCF">
        <w:rPr>
          <w:rFonts w:ascii="Times New Roman" w:eastAsia="Times New Roman" w:hAnsi="Times New Roman" w:cs="Times New Roman"/>
          <w:sz w:val="24"/>
          <w:szCs w:val="24"/>
        </w:rPr>
        <w:t xml:space="preserve"> et al., 2009; Lee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Grace, 2010). </w:t>
      </w:r>
      <w:r w:rsidR="006F79AD" w:rsidRPr="00043DCF">
        <w:rPr>
          <w:rFonts w:ascii="Times New Roman" w:eastAsia="Times New Roman" w:hAnsi="Times New Roman" w:cs="Times New Roman"/>
          <w:sz w:val="24"/>
          <w:szCs w:val="24"/>
        </w:rPr>
        <w:t xml:space="preserve">Drawing on the idea of </w:t>
      </w:r>
      <w:r w:rsidRPr="00043DCF">
        <w:rPr>
          <w:rFonts w:ascii="Times New Roman" w:eastAsia="Times New Roman" w:hAnsi="Times New Roman" w:cs="Times New Roman"/>
          <w:sz w:val="24"/>
          <w:szCs w:val="24"/>
        </w:rPr>
        <w:t xml:space="preserve">perspective taking in SSI-related decision making (Kahn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2019), the current study </w:t>
      </w:r>
      <w:r w:rsidRPr="00043DCF">
        <w:rPr>
          <w:rFonts w:ascii="Times New Roman" w:eastAsia="Times New Roman" w:hAnsi="Times New Roman" w:cs="Times New Roman"/>
          <w:sz w:val="24"/>
          <w:szCs w:val="24"/>
        </w:rPr>
        <w:lastRenderedPageBreak/>
        <w:t xml:space="preserve">explored how PETs constructed arguments from different perspectives in the context of COVID-19 and school reopening. Our findings suggest that </w:t>
      </w:r>
      <w:r w:rsidR="00B95018" w:rsidRPr="00043DCF">
        <w:rPr>
          <w:rFonts w:ascii="Times New Roman" w:eastAsia="Times New Roman" w:hAnsi="Times New Roman" w:cs="Times New Roman"/>
          <w:sz w:val="24"/>
          <w:szCs w:val="24"/>
        </w:rPr>
        <w:t>PETs</w:t>
      </w:r>
      <w:r w:rsidRPr="00043DCF">
        <w:rPr>
          <w:rFonts w:ascii="Times New Roman" w:eastAsia="Times New Roman" w:hAnsi="Times New Roman" w:cs="Times New Roman"/>
          <w:sz w:val="24"/>
          <w:szCs w:val="24"/>
        </w:rPr>
        <w:t xml:space="preserve">, </w:t>
      </w:r>
      <w:r w:rsidR="00850603" w:rsidRPr="00043DCF">
        <w:rPr>
          <w:rFonts w:ascii="Times New Roman" w:eastAsia="Times New Roman" w:hAnsi="Times New Roman" w:cs="Times New Roman"/>
          <w:sz w:val="24"/>
          <w:szCs w:val="24"/>
        </w:rPr>
        <w:t xml:space="preserve">when </w:t>
      </w:r>
      <w:r w:rsidRPr="00043DCF">
        <w:rPr>
          <w:rFonts w:ascii="Times New Roman" w:eastAsia="Times New Roman" w:hAnsi="Times New Roman" w:cs="Times New Roman"/>
          <w:sz w:val="24"/>
          <w:szCs w:val="24"/>
        </w:rPr>
        <w:t xml:space="preserve">positioned as different stakeholders, sought decisions that </w:t>
      </w:r>
      <w:r w:rsidR="00863992" w:rsidRPr="00043DCF">
        <w:rPr>
          <w:rFonts w:ascii="Times New Roman" w:eastAsia="Times New Roman" w:hAnsi="Times New Roman" w:cs="Times New Roman"/>
          <w:sz w:val="24"/>
          <w:szCs w:val="24"/>
        </w:rPr>
        <w:t xml:space="preserve">could </w:t>
      </w:r>
      <w:r w:rsidRPr="00043DCF">
        <w:rPr>
          <w:rFonts w:ascii="Times New Roman" w:eastAsia="Times New Roman" w:hAnsi="Times New Roman" w:cs="Times New Roman"/>
          <w:sz w:val="24"/>
          <w:szCs w:val="24"/>
        </w:rPr>
        <w:t>fulfill perspective-specific interests as well as general and common interests such as student safety. The conditions that PETs thought to be sufficient to ensure safety varied and were justified by subjective choices and interpretations of the evidence.</w:t>
      </w:r>
    </w:p>
    <w:p w14:paraId="0000007C" w14:textId="3F39C4E7"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ab/>
        <w:t xml:space="preserve">Perspective taking is one of the five components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that Sadler et al. (2007) suggested. Our study shows that, among these components, perspective taking and skepticism can be in conflict in some instances. Specifically, the findings suggest that biased selection and evaluation of evidence could be an unwanted consequence of perspective taking, where emotive reasoning and empathy should be exercised (Newton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2020). By taking a certain perspective on the issue, the PETs appealed to evidence that supports their initial decision, whereas contradicting evidence was not considered or discussed at length in the group. This points to the need for further efforts to support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balanced approaches to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where they can both take a specific perspective and be skeptical in the face of new evidence. Such an attitude would be particularly crucial for issues such as COVID-19 since our scientific knowledge about it changes continually based on the available evidence at each moment (Meyerowitz-Katz, 2020). </w:t>
      </w:r>
      <w:r w:rsidR="00A511EA" w:rsidRPr="00043DCF">
        <w:rPr>
          <w:rFonts w:ascii="Times New Roman" w:eastAsia="Times New Roman" w:hAnsi="Times New Roman" w:cs="Times New Roman"/>
          <w:sz w:val="24"/>
          <w:szCs w:val="24"/>
        </w:rPr>
        <w:t>Given that t</w:t>
      </w:r>
      <w:r w:rsidR="00D109AA" w:rsidRPr="00043DCF">
        <w:rPr>
          <w:rFonts w:ascii="Times New Roman" w:eastAsia="Times New Roman" w:hAnsi="Times New Roman" w:cs="Times New Roman"/>
          <w:sz w:val="24"/>
          <w:szCs w:val="24"/>
        </w:rPr>
        <w:t>he cherry-picking of evidence has been identified as a characteristic of science denialism (e.g., climate change denial, denial of the health effects of tobacco products) (Conway and Oreskes, 2010)</w:t>
      </w:r>
      <w:r w:rsidR="00865E1F" w:rsidRPr="00043DCF">
        <w:rPr>
          <w:rFonts w:ascii="Times New Roman" w:eastAsia="Times New Roman" w:hAnsi="Times New Roman" w:cs="Times New Roman"/>
          <w:sz w:val="24"/>
          <w:szCs w:val="24"/>
        </w:rPr>
        <w:t>,</w:t>
      </w:r>
      <w:r w:rsidR="00A511EA" w:rsidRPr="00043DCF">
        <w:rPr>
          <w:rFonts w:ascii="Times New Roman" w:eastAsia="Times New Roman" w:hAnsi="Times New Roman" w:cs="Times New Roman"/>
          <w:sz w:val="24"/>
          <w:szCs w:val="24"/>
        </w:rPr>
        <w:t xml:space="preserve"> </w:t>
      </w:r>
      <w:r w:rsidR="00ED0380" w:rsidRPr="00043DCF">
        <w:rPr>
          <w:rFonts w:ascii="Times New Roman" w:eastAsia="Times New Roman" w:hAnsi="Times New Roman" w:cs="Times New Roman"/>
          <w:sz w:val="24"/>
          <w:szCs w:val="24"/>
        </w:rPr>
        <w:t>efforts to mitigate</w:t>
      </w:r>
      <w:r w:rsidR="00041596" w:rsidRPr="00043DCF">
        <w:rPr>
          <w:rFonts w:ascii="Times New Roman" w:eastAsia="Times New Roman" w:hAnsi="Times New Roman" w:cs="Times New Roman"/>
          <w:sz w:val="24"/>
          <w:szCs w:val="24"/>
        </w:rPr>
        <w:t xml:space="preserve"> the biased use of evidence in decision making are </w:t>
      </w:r>
      <w:r w:rsidR="00474848" w:rsidRPr="00043DCF">
        <w:rPr>
          <w:rFonts w:ascii="Times New Roman" w:eastAsia="Times New Roman" w:hAnsi="Times New Roman" w:cs="Times New Roman"/>
          <w:sz w:val="24"/>
          <w:szCs w:val="24"/>
        </w:rPr>
        <w:t>urgently called for</w:t>
      </w:r>
      <w:r w:rsidR="00D109AA" w:rsidRPr="00043DCF">
        <w:rPr>
          <w:rFonts w:ascii="Times New Roman" w:eastAsia="Times New Roman" w:hAnsi="Times New Roman" w:cs="Times New Roman"/>
          <w:sz w:val="24"/>
          <w:szCs w:val="24"/>
        </w:rPr>
        <w:t>.</w:t>
      </w:r>
    </w:p>
    <w:p w14:paraId="0000007D" w14:textId="06C0FA70" w:rsidR="005F0129" w:rsidRPr="00043DCF" w:rsidRDefault="00A3077C">
      <w:pPr>
        <w:spacing w:after="0" w:line="360" w:lineRule="auto"/>
        <w:ind w:firstLine="72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Another critical issue in implementing perspective-based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decision making activities in the science classroom </w:t>
      </w:r>
      <w:r w:rsidR="000D632F" w:rsidRPr="00043DCF">
        <w:rPr>
          <w:rFonts w:ascii="Times New Roman" w:eastAsia="Times New Roman" w:hAnsi="Times New Roman" w:cs="Times New Roman"/>
          <w:sz w:val="24"/>
          <w:szCs w:val="24"/>
        </w:rPr>
        <w:t>concerns</w:t>
      </w:r>
      <w:r w:rsidRPr="00043DCF">
        <w:rPr>
          <w:rFonts w:ascii="Times New Roman" w:eastAsia="Times New Roman" w:hAnsi="Times New Roman" w:cs="Times New Roman"/>
          <w:sz w:val="24"/>
          <w:szCs w:val="24"/>
        </w:rPr>
        <w:t xml:space="preserve"> how to engage </w:t>
      </w:r>
      <w:r w:rsidR="00A72FD6" w:rsidRPr="00043DCF">
        <w:rPr>
          <w:rFonts w:ascii="Times New Roman" w:eastAsia="Times New Roman" w:hAnsi="Times New Roman" w:cs="Times New Roman"/>
          <w:sz w:val="24"/>
          <w:szCs w:val="24"/>
        </w:rPr>
        <w:t xml:space="preserve">learners </w:t>
      </w:r>
      <w:r w:rsidRPr="00043DCF">
        <w:rPr>
          <w:rFonts w:ascii="Times New Roman" w:eastAsia="Times New Roman" w:hAnsi="Times New Roman" w:cs="Times New Roman"/>
          <w:sz w:val="24"/>
          <w:szCs w:val="24"/>
        </w:rPr>
        <w:t>in such activities</w:t>
      </w:r>
      <w:r w:rsidR="00EB0D67" w:rsidRPr="00043DCF">
        <w:rPr>
          <w:rFonts w:ascii="Times New Roman" w:eastAsia="Times New Roman" w:hAnsi="Times New Roman" w:cs="Times New Roman"/>
          <w:sz w:val="24"/>
          <w:szCs w:val="24"/>
        </w:rPr>
        <w:t xml:space="preserve"> meaningfully</w:t>
      </w:r>
      <w:r w:rsidR="008D5749" w:rsidRPr="00043DCF">
        <w:rPr>
          <w:rFonts w:ascii="Times New Roman" w:eastAsia="Times New Roman" w:hAnsi="Times New Roman" w:cs="Times New Roman"/>
          <w:sz w:val="24"/>
          <w:szCs w:val="24"/>
        </w:rPr>
        <w:t xml:space="preserve"> beyond </w:t>
      </w:r>
      <w:r w:rsidR="00244791" w:rsidRPr="00043DCF">
        <w:rPr>
          <w:rFonts w:ascii="Times New Roman" w:eastAsia="Times New Roman" w:hAnsi="Times New Roman" w:cs="Times New Roman"/>
          <w:sz w:val="24"/>
          <w:szCs w:val="24"/>
        </w:rPr>
        <w:t>merely</w:t>
      </w:r>
      <w:r w:rsidRPr="00043DCF">
        <w:rPr>
          <w:rFonts w:ascii="Times New Roman" w:eastAsia="Times New Roman" w:hAnsi="Times New Roman" w:cs="Times New Roman"/>
          <w:sz w:val="24"/>
          <w:szCs w:val="24"/>
        </w:rPr>
        <w:t xml:space="preserve"> </w:t>
      </w:r>
      <w:r w:rsidR="000C091E" w:rsidRPr="00043DCF">
        <w:rPr>
          <w:rFonts w:ascii="Times New Roman" w:eastAsia="Times New Roman" w:hAnsi="Times New Roman" w:cs="Times New Roman"/>
          <w:sz w:val="24"/>
          <w:szCs w:val="24"/>
        </w:rPr>
        <w:t xml:space="preserve">“imagining” </w:t>
      </w:r>
      <w:r w:rsidRPr="00043DCF">
        <w:rPr>
          <w:rFonts w:ascii="Times New Roman" w:eastAsia="Times New Roman" w:hAnsi="Times New Roman" w:cs="Times New Roman"/>
          <w:sz w:val="24"/>
          <w:szCs w:val="24"/>
        </w:rPr>
        <w:t>what a stakeholder would do</w:t>
      </w:r>
      <w:r w:rsidR="002C2B33" w:rsidRPr="00043DCF">
        <w:rPr>
          <w:rFonts w:ascii="Times New Roman" w:eastAsia="Times New Roman" w:hAnsi="Times New Roman" w:cs="Times New Roman"/>
          <w:sz w:val="24"/>
          <w:szCs w:val="24"/>
        </w:rPr>
        <w:t xml:space="preserve"> based on stereotypes</w:t>
      </w:r>
      <w:r w:rsidRPr="00043DCF">
        <w:rPr>
          <w:rFonts w:ascii="Times New Roman" w:eastAsia="Times New Roman" w:hAnsi="Times New Roman" w:cs="Times New Roman"/>
          <w:sz w:val="24"/>
          <w:szCs w:val="24"/>
        </w:rPr>
        <w:t xml:space="preserve">. To support </w:t>
      </w:r>
      <w:proofErr w:type="spellStart"/>
      <w:r w:rsidR="003A5FEE" w:rsidRPr="00043DCF">
        <w:rPr>
          <w:rFonts w:ascii="Times New Roman" w:eastAsia="Times New Roman" w:hAnsi="Times New Roman" w:cs="Times New Roman"/>
          <w:sz w:val="24"/>
          <w:szCs w:val="24"/>
        </w:rPr>
        <w:t>PETs’</w:t>
      </w:r>
      <w:proofErr w:type="spellEnd"/>
      <w:r w:rsidR="003A5FEE"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perspective-based decision making, we </w:t>
      </w:r>
      <w:r w:rsidR="003A5FEE" w:rsidRPr="00043DCF">
        <w:rPr>
          <w:rFonts w:ascii="Times New Roman" w:eastAsia="Times New Roman" w:hAnsi="Times New Roman" w:cs="Times New Roman"/>
          <w:sz w:val="24"/>
          <w:szCs w:val="24"/>
        </w:rPr>
        <w:t xml:space="preserve">contextualized the activity within </w:t>
      </w:r>
      <w:r w:rsidRPr="00043DCF">
        <w:rPr>
          <w:rFonts w:ascii="Times New Roman" w:eastAsia="Times New Roman" w:hAnsi="Times New Roman" w:cs="Times New Roman"/>
          <w:sz w:val="24"/>
          <w:szCs w:val="24"/>
        </w:rPr>
        <w:t xml:space="preserve">an issue </w:t>
      </w:r>
      <w:r w:rsidR="003A5FEE" w:rsidRPr="00043DCF">
        <w:rPr>
          <w:rFonts w:ascii="Times New Roman" w:eastAsia="Times New Roman" w:hAnsi="Times New Roman" w:cs="Times New Roman"/>
          <w:sz w:val="24"/>
          <w:szCs w:val="24"/>
        </w:rPr>
        <w:t xml:space="preserve">and </w:t>
      </w:r>
      <w:r w:rsidR="00526E7F" w:rsidRPr="00043DCF">
        <w:rPr>
          <w:rFonts w:ascii="Times New Roman" w:eastAsia="Times New Roman" w:hAnsi="Times New Roman" w:cs="Times New Roman"/>
          <w:sz w:val="24"/>
          <w:szCs w:val="24"/>
        </w:rPr>
        <w:t>three perspectives that are relevant to their future roles as elementary teachers</w:t>
      </w:r>
      <w:r w:rsidRPr="00043DCF">
        <w:rPr>
          <w:rFonts w:ascii="Times New Roman" w:eastAsia="Times New Roman" w:hAnsi="Times New Roman" w:cs="Times New Roman"/>
          <w:sz w:val="24"/>
          <w:szCs w:val="24"/>
        </w:rPr>
        <w:t xml:space="preserve">. </w:t>
      </w:r>
      <w:r w:rsidR="00DF2C15" w:rsidRPr="00043DCF">
        <w:rPr>
          <w:rFonts w:ascii="Times New Roman" w:eastAsia="Times New Roman" w:hAnsi="Times New Roman" w:cs="Times New Roman"/>
          <w:sz w:val="24"/>
          <w:szCs w:val="24"/>
        </w:rPr>
        <w:t>Nevertheless</w:t>
      </w:r>
      <w:r w:rsidRPr="00043DCF">
        <w:rPr>
          <w:rFonts w:ascii="Times New Roman" w:eastAsia="Times New Roman" w:hAnsi="Times New Roman" w:cs="Times New Roman"/>
          <w:sz w:val="24"/>
          <w:szCs w:val="24"/>
        </w:rPr>
        <w:t xml:space="preserve">, </w:t>
      </w:r>
      <w:r w:rsidR="00276854" w:rsidRPr="00043DCF">
        <w:rPr>
          <w:rFonts w:ascii="Times New Roman" w:eastAsia="Times New Roman" w:hAnsi="Times New Roman" w:cs="Times New Roman"/>
          <w:sz w:val="24"/>
          <w:szCs w:val="24"/>
        </w:rPr>
        <w:t xml:space="preserve">it is difficult to </w:t>
      </w:r>
      <w:r w:rsidRPr="00043DCF">
        <w:rPr>
          <w:rFonts w:ascii="Times New Roman" w:eastAsia="Times New Roman" w:hAnsi="Times New Roman" w:cs="Times New Roman"/>
          <w:sz w:val="24"/>
          <w:szCs w:val="24"/>
        </w:rPr>
        <w:t xml:space="preserve">affirm </w:t>
      </w:r>
      <w:r w:rsidR="00276854" w:rsidRPr="00043DCF">
        <w:rPr>
          <w:rFonts w:ascii="Times New Roman" w:eastAsia="Times New Roman" w:hAnsi="Times New Roman" w:cs="Times New Roman"/>
          <w:sz w:val="24"/>
          <w:szCs w:val="24"/>
        </w:rPr>
        <w:t xml:space="preserve">from the </w:t>
      </w:r>
      <w:r w:rsidR="00D37F19" w:rsidRPr="00043DCF">
        <w:rPr>
          <w:rFonts w:ascii="Times New Roman" w:eastAsia="Times New Roman" w:hAnsi="Times New Roman" w:cs="Times New Roman"/>
          <w:sz w:val="24"/>
          <w:szCs w:val="24"/>
        </w:rPr>
        <w:t xml:space="preserve">findings </w:t>
      </w:r>
      <w:r w:rsidR="002C6E96" w:rsidRPr="00043DCF">
        <w:rPr>
          <w:rFonts w:ascii="Times New Roman" w:eastAsia="Times New Roman" w:hAnsi="Times New Roman" w:cs="Times New Roman"/>
          <w:sz w:val="24"/>
          <w:szCs w:val="24"/>
        </w:rPr>
        <w:t xml:space="preserve">to what extent </w:t>
      </w:r>
      <w:r w:rsidR="00BA17AF" w:rsidRPr="00043DCF">
        <w:rPr>
          <w:rFonts w:ascii="Times New Roman" w:eastAsia="Times New Roman" w:hAnsi="Times New Roman" w:cs="Times New Roman"/>
          <w:sz w:val="24"/>
          <w:szCs w:val="24"/>
        </w:rPr>
        <w:t xml:space="preserve">the PETs </w:t>
      </w:r>
      <w:r w:rsidR="00B13EEC" w:rsidRPr="00043DCF">
        <w:rPr>
          <w:rFonts w:ascii="Times New Roman" w:eastAsia="Times New Roman" w:hAnsi="Times New Roman" w:cs="Times New Roman"/>
          <w:sz w:val="24"/>
          <w:szCs w:val="24"/>
        </w:rPr>
        <w:t xml:space="preserve">engaged in the </w:t>
      </w:r>
      <w:r w:rsidR="00B37584" w:rsidRPr="00043DCF">
        <w:rPr>
          <w:rFonts w:ascii="Times New Roman" w:eastAsia="Times New Roman" w:hAnsi="Times New Roman" w:cs="Times New Roman"/>
          <w:sz w:val="24"/>
          <w:szCs w:val="24"/>
        </w:rPr>
        <w:t>activity</w:t>
      </w:r>
      <w:r w:rsidRPr="00043DCF">
        <w:rPr>
          <w:rFonts w:ascii="Times New Roman" w:eastAsia="Times New Roman" w:hAnsi="Times New Roman" w:cs="Times New Roman"/>
          <w:sz w:val="24"/>
          <w:szCs w:val="24"/>
        </w:rPr>
        <w:t xml:space="preserve"> from the perspective they took on</w:t>
      </w:r>
      <w:r w:rsidR="00F671FF" w:rsidRPr="00043DCF">
        <w:rPr>
          <w:rFonts w:ascii="Times New Roman" w:eastAsia="Times New Roman" w:hAnsi="Times New Roman" w:cs="Times New Roman"/>
          <w:sz w:val="24"/>
          <w:szCs w:val="24"/>
        </w:rPr>
        <w:t xml:space="preserve"> or </w:t>
      </w:r>
      <w:r w:rsidR="001C45B1" w:rsidRPr="00043DCF">
        <w:rPr>
          <w:rFonts w:ascii="Times New Roman" w:eastAsia="Times New Roman" w:hAnsi="Times New Roman" w:cs="Times New Roman"/>
          <w:sz w:val="24"/>
          <w:szCs w:val="24"/>
        </w:rPr>
        <w:t xml:space="preserve">simply </w:t>
      </w:r>
      <w:r w:rsidR="00A0138E" w:rsidRPr="00043DCF">
        <w:rPr>
          <w:rFonts w:ascii="Times New Roman" w:eastAsia="Times New Roman" w:hAnsi="Times New Roman" w:cs="Times New Roman"/>
          <w:sz w:val="24"/>
          <w:szCs w:val="24"/>
        </w:rPr>
        <w:t>“</w:t>
      </w:r>
      <w:r w:rsidR="00F671FF" w:rsidRPr="00043DCF">
        <w:rPr>
          <w:rFonts w:ascii="Times New Roman" w:eastAsia="Times New Roman" w:hAnsi="Times New Roman" w:cs="Times New Roman"/>
          <w:sz w:val="24"/>
          <w:szCs w:val="24"/>
        </w:rPr>
        <w:t>predicted</w:t>
      </w:r>
      <w:r w:rsidR="00A0138E" w:rsidRPr="00043DCF">
        <w:rPr>
          <w:rFonts w:ascii="Times New Roman" w:eastAsia="Times New Roman" w:hAnsi="Times New Roman" w:cs="Times New Roman"/>
          <w:sz w:val="24"/>
          <w:szCs w:val="24"/>
        </w:rPr>
        <w:t>”</w:t>
      </w:r>
      <w:r w:rsidR="00F671FF"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sz w:val="24"/>
          <w:szCs w:val="24"/>
        </w:rPr>
        <w:t xml:space="preserve">what a certain party would do in a stereotypical way. This </w:t>
      </w:r>
      <w:r w:rsidR="00356741" w:rsidRPr="00043DCF">
        <w:rPr>
          <w:rFonts w:ascii="Times New Roman" w:eastAsia="Times New Roman" w:hAnsi="Times New Roman" w:cs="Times New Roman"/>
          <w:sz w:val="24"/>
          <w:szCs w:val="24"/>
        </w:rPr>
        <w:t xml:space="preserve">is </w:t>
      </w:r>
      <w:r w:rsidRPr="00043DCF">
        <w:rPr>
          <w:rFonts w:ascii="Times New Roman" w:eastAsia="Times New Roman" w:hAnsi="Times New Roman" w:cs="Times New Roman"/>
          <w:sz w:val="24"/>
          <w:szCs w:val="24"/>
        </w:rPr>
        <w:t xml:space="preserve">a limitation inherent in many SSI-based activities, and pedagogical strategies </w:t>
      </w:r>
      <w:r w:rsidR="00B01D4D" w:rsidRPr="00043DCF">
        <w:rPr>
          <w:rFonts w:ascii="Times New Roman" w:eastAsia="Times New Roman" w:hAnsi="Times New Roman" w:cs="Times New Roman"/>
          <w:sz w:val="24"/>
          <w:szCs w:val="24"/>
        </w:rPr>
        <w:t xml:space="preserve">will be </w:t>
      </w:r>
      <w:r w:rsidRPr="00043DCF">
        <w:rPr>
          <w:rFonts w:ascii="Times New Roman" w:eastAsia="Times New Roman" w:hAnsi="Times New Roman" w:cs="Times New Roman"/>
          <w:sz w:val="24"/>
          <w:szCs w:val="24"/>
        </w:rPr>
        <w:t>needed to implement the perspective-based decision</w:t>
      </w:r>
      <w:r w:rsidR="00ED19BA"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making activities in the science classroom. </w:t>
      </w:r>
      <w:sdt>
        <w:sdtPr>
          <w:tag w:val="goog_rdk_17"/>
          <w:id w:val="359169751"/>
        </w:sdtPr>
        <w:sdtEndPr/>
        <w:sdtContent/>
      </w:sdt>
      <w:r w:rsidRPr="00043DCF">
        <w:rPr>
          <w:rFonts w:ascii="Times New Roman" w:eastAsia="Times New Roman" w:hAnsi="Times New Roman" w:cs="Times New Roman"/>
          <w:sz w:val="24"/>
          <w:szCs w:val="24"/>
        </w:rPr>
        <w:t xml:space="preserve">Considering that the </w:t>
      </w:r>
      <w:r w:rsidR="00ED19BA" w:rsidRPr="00043DCF">
        <w:rPr>
          <w:rFonts w:ascii="Times New Roman" w:eastAsia="Times New Roman" w:hAnsi="Times New Roman" w:cs="Times New Roman"/>
          <w:sz w:val="24"/>
          <w:szCs w:val="24"/>
        </w:rPr>
        <w:t xml:space="preserve">school reopening issue was not a fictional but real-life discussion in society, it could be </w:t>
      </w:r>
      <w:r w:rsidR="00E31F97" w:rsidRPr="00043DCF">
        <w:rPr>
          <w:rFonts w:ascii="Times New Roman" w:eastAsia="Times New Roman" w:hAnsi="Times New Roman" w:cs="Times New Roman"/>
          <w:sz w:val="24"/>
          <w:szCs w:val="24"/>
        </w:rPr>
        <w:t>help</w:t>
      </w:r>
      <w:r w:rsidR="00ED19BA" w:rsidRPr="00043DCF">
        <w:rPr>
          <w:rFonts w:ascii="Times New Roman" w:eastAsia="Times New Roman" w:hAnsi="Times New Roman" w:cs="Times New Roman"/>
          <w:sz w:val="24"/>
          <w:szCs w:val="24"/>
        </w:rPr>
        <w:t xml:space="preserve">ful to ask PETs to </w:t>
      </w:r>
      <w:r w:rsidRPr="00043DCF">
        <w:rPr>
          <w:rFonts w:ascii="Times New Roman" w:eastAsia="Times New Roman" w:hAnsi="Times New Roman" w:cs="Times New Roman"/>
          <w:sz w:val="24"/>
          <w:szCs w:val="24"/>
        </w:rPr>
        <w:t>compar</w:t>
      </w:r>
      <w:r w:rsidR="00ED19BA" w:rsidRPr="00043DCF">
        <w:rPr>
          <w:rFonts w:ascii="Times New Roman" w:eastAsia="Times New Roman" w:hAnsi="Times New Roman" w:cs="Times New Roman"/>
          <w:sz w:val="24"/>
          <w:szCs w:val="24"/>
        </w:rPr>
        <w:t>e</w:t>
      </w:r>
      <w:r w:rsidRPr="00043DCF">
        <w:rPr>
          <w:rFonts w:ascii="Times New Roman" w:eastAsia="Times New Roman" w:hAnsi="Times New Roman" w:cs="Times New Roman"/>
          <w:sz w:val="24"/>
          <w:szCs w:val="24"/>
        </w:rPr>
        <w:t xml:space="preserve"> </w:t>
      </w:r>
      <w:r w:rsidR="00ED19BA" w:rsidRPr="00043DCF">
        <w:rPr>
          <w:rFonts w:ascii="Times New Roman" w:eastAsia="Times New Roman" w:hAnsi="Times New Roman" w:cs="Times New Roman"/>
          <w:sz w:val="24"/>
          <w:szCs w:val="24"/>
        </w:rPr>
        <w:t xml:space="preserve">their </w:t>
      </w:r>
      <w:r w:rsidR="00ED19BA" w:rsidRPr="00043DCF">
        <w:rPr>
          <w:rFonts w:ascii="Times New Roman" w:eastAsia="Times New Roman" w:hAnsi="Times New Roman" w:cs="Times New Roman"/>
          <w:sz w:val="24"/>
          <w:szCs w:val="24"/>
        </w:rPr>
        <w:lastRenderedPageBreak/>
        <w:t xml:space="preserve">own </w:t>
      </w:r>
      <w:r w:rsidRPr="00043DCF">
        <w:rPr>
          <w:rFonts w:ascii="Times New Roman" w:eastAsia="Times New Roman" w:hAnsi="Times New Roman" w:cs="Times New Roman"/>
          <w:sz w:val="24"/>
          <w:szCs w:val="24"/>
        </w:rPr>
        <w:t>decision</w:t>
      </w:r>
      <w:r w:rsidR="00ED19BA" w:rsidRPr="00043DCF">
        <w:rPr>
          <w:rFonts w:ascii="Times New Roman" w:eastAsia="Times New Roman" w:hAnsi="Times New Roman" w:cs="Times New Roman"/>
          <w:sz w:val="24"/>
          <w:szCs w:val="24"/>
        </w:rPr>
        <w:t>s</w:t>
      </w:r>
      <w:r w:rsidRPr="00043DCF">
        <w:rPr>
          <w:rFonts w:ascii="Times New Roman" w:eastAsia="Times New Roman" w:hAnsi="Times New Roman" w:cs="Times New Roman"/>
          <w:sz w:val="24"/>
          <w:szCs w:val="24"/>
        </w:rPr>
        <w:t xml:space="preserve"> </w:t>
      </w:r>
      <w:r w:rsidR="00ED19BA" w:rsidRPr="00043DCF">
        <w:rPr>
          <w:rFonts w:ascii="Times New Roman" w:eastAsia="Times New Roman" w:hAnsi="Times New Roman" w:cs="Times New Roman"/>
          <w:sz w:val="24"/>
          <w:szCs w:val="24"/>
        </w:rPr>
        <w:t>with</w:t>
      </w:r>
      <w:r w:rsidRPr="00043DCF">
        <w:rPr>
          <w:rFonts w:ascii="Times New Roman" w:eastAsia="Times New Roman" w:hAnsi="Times New Roman" w:cs="Times New Roman"/>
          <w:sz w:val="24"/>
          <w:szCs w:val="24"/>
        </w:rPr>
        <w:t xml:space="preserve"> </w:t>
      </w:r>
      <w:r w:rsidR="00ED19BA" w:rsidRPr="00043DCF">
        <w:rPr>
          <w:rFonts w:ascii="Times New Roman" w:eastAsia="Times New Roman" w:hAnsi="Times New Roman" w:cs="Times New Roman"/>
          <w:sz w:val="24"/>
          <w:szCs w:val="24"/>
        </w:rPr>
        <w:t>the actual</w:t>
      </w:r>
      <w:r w:rsidR="007E141F" w:rsidRPr="00043DCF">
        <w:rPr>
          <w:rFonts w:ascii="Times New Roman" w:eastAsia="Times New Roman" w:hAnsi="Times New Roman" w:cs="Times New Roman"/>
          <w:sz w:val="24"/>
          <w:szCs w:val="24"/>
        </w:rPr>
        <w:t xml:space="preserve"> course of actions taken by the government</w:t>
      </w:r>
      <w:r w:rsidRPr="00043DCF">
        <w:rPr>
          <w:rFonts w:ascii="Times New Roman" w:eastAsia="Times New Roman" w:hAnsi="Times New Roman" w:cs="Times New Roman"/>
          <w:sz w:val="24"/>
          <w:szCs w:val="24"/>
        </w:rPr>
        <w:t>.</w:t>
      </w:r>
    </w:p>
    <w:p w14:paraId="0000007E" w14:textId="79CFE80D" w:rsidR="005F0129" w:rsidRPr="00043DCF" w:rsidRDefault="00A3077C">
      <w:pPr>
        <w:spacing w:after="0" w:line="360" w:lineRule="auto"/>
        <w:ind w:firstLine="576"/>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The different types of scientific information (i.e., mechanistic and epidemiological) used for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decision making is another interesting finding of the study. Regarding roles of scientific knowledge in SSI-related decision making, Kolstø (2006) argued that we should shift our focus from whether scientific knowledge is relevant for decision making to </w:t>
      </w:r>
      <w:r w:rsidR="006014FF" w:rsidRPr="00043DCF">
        <w:rPr>
          <w:rFonts w:ascii="Times New Roman" w:eastAsia="Times New Roman" w:hAnsi="Times New Roman" w:cs="Times New Roman"/>
          <w:sz w:val="24"/>
          <w:szCs w:val="24"/>
        </w:rPr>
        <w:t>“</w:t>
      </w:r>
      <w:r w:rsidRPr="00043DCF">
        <w:rPr>
          <w:rFonts w:ascii="Times New Roman" w:eastAsia="Times New Roman" w:hAnsi="Times New Roman" w:cs="Times New Roman"/>
          <w:sz w:val="24"/>
          <w:szCs w:val="24"/>
        </w:rPr>
        <w:t xml:space="preserve">what kind of knowledge is regarded relevant by different people holding different </w:t>
      </w:r>
      <w:r w:rsidR="006014FF" w:rsidRPr="00043DCF">
        <w:rPr>
          <w:rFonts w:ascii="Times New Roman" w:eastAsia="Times New Roman" w:hAnsi="Times New Roman" w:cs="Times New Roman"/>
          <w:sz w:val="24"/>
          <w:szCs w:val="24"/>
        </w:rPr>
        <w:t xml:space="preserve">values” </w:t>
      </w:r>
      <w:r w:rsidRPr="00043DCF">
        <w:rPr>
          <w:rFonts w:ascii="Times New Roman" w:eastAsia="Times New Roman" w:hAnsi="Times New Roman" w:cs="Times New Roman"/>
          <w:sz w:val="24"/>
          <w:szCs w:val="24"/>
        </w:rPr>
        <w:t xml:space="preserve">(p. 1710). Mechanistic knowledge was mostly used to emphasize the severity of safety issue in all groups; On the contrary, epidemiological knowledge along with the government’s policy tended to be subjectively chosen and interpreted in support of perspective-dependent claims. To support PETs to use a diverse range of evidence for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decision making, it would be helpful to </w:t>
      </w:r>
      <w:r w:rsidR="001F396A" w:rsidRPr="00043DCF">
        <w:rPr>
          <w:rFonts w:ascii="Times New Roman" w:eastAsia="Times New Roman" w:hAnsi="Times New Roman" w:cs="Times New Roman"/>
          <w:sz w:val="24"/>
          <w:szCs w:val="24"/>
        </w:rPr>
        <w:t>encourage the</w:t>
      </w:r>
      <w:r w:rsidR="008D5405" w:rsidRPr="00043DCF">
        <w:rPr>
          <w:rFonts w:ascii="Times New Roman" w:eastAsia="Times New Roman" w:hAnsi="Times New Roman" w:cs="Times New Roman"/>
          <w:sz w:val="24"/>
          <w:szCs w:val="24"/>
        </w:rPr>
        <w:t>m</w:t>
      </w:r>
      <w:r w:rsidR="003F5CAB" w:rsidRPr="00043DCF">
        <w:rPr>
          <w:rFonts w:ascii="Times New Roman" w:eastAsia="Times New Roman" w:hAnsi="Times New Roman" w:cs="Times New Roman"/>
          <w:sz w:val="24"/>
          <w:szCs w:val="24"/>
        </w:rPr>
        <w:t xml:space="preserve"> </w:t>
      </w:r>
      <w:r w:rsidR="001F396A" w:rsidRPr="00043DCF">
        <w:rPr>
          <w:rFonts w:ascii="Times New Roman" w:eastAsia="Times New Roman" w:hAnsi="Times New Roman" w:cs="Times New Roman"/>
          <w:sz w:val="24"/>
          <w:szCs w:val="24"/>
        </w:rPr>
        <w:t xml:space="preserve">to engage with </w:t>
      </w:r>
      <w:r w:rsidRPr="00043DCF">
        <w:rPr>
          <w:rFonts w:ascii="Times New Roman" w:eastAsia="Times New Roman" w:hAnsi="Times New Roman" w:cs="Times New Roman"/>
          <w:sz w:val="24"/>
          <w:szCs w:val="24"/>
        </w:rPr>
        <w:t>both the mechanistic and epidemiological aspects of infectious diseases</w:t>
      </w:r>
      <w:r w:rsidR="005C313A" w:rsidRPr="00043DCF">
        <w:rPr>
          <w:rFonts w:ascii="Times New Roman" w:eastAsia="Times New Roman" w:hAnsi="Times New Roman" w:cs="Times New Roman"/>
          <w:sz w:val="24"/>
          <w:szCs w:val="24"/>
        </w:rPr>
        <w:t>.</w:t>
      </w:r>
    </w:p>
    <w:p w14:paraId="0000007F" w14:textId="77777777" w:rsidR="005F0129" w:rsidRPr="00043DCF" w:rsidRDefault="005F0129">
      <w:pPr>
        <w:spacing w:after="0" w:line="360" w:lineRule="auto"/>
        <w:ind w:firstLine="576"/>
        <w:rPr>
          <w:rFonts w:ascii="Times New Roman" w:eastAsia="Times New Roman" w:hAnsi="Times New Roman" w:cs="Times New Roman"/>
          <w:sz w:val="24"/>
          <w:szCs w:val="24"/>
        </w:rPr>
      </w:pPr>
    </w:p>
    <w:p w14:paraId="00000080" w14:textId="77777777" w:rsidR="005F0129" w:rsidRPr="00043DCF" w:rsidRDefault="00A3077C">
      <w:pPr>
        <w:pStyle w:val="Heading2"/>
        <w:numPr>
          <w:ilvl w:val="1"/>
          <w:numId w:val="2"/>
        </w:numPr>
        <w:spacing w:line="360" w:lineRule="auto"/>
      </w:pPr>
      <w:r w:rsidRPr="00043DCF">
        <w:t>SSI-related decision making in preservice teacher education</w:t>
      </w:r>
    </w:p>
    <w:p w14:paraId="00000081" w14:textId="56D98859" w:rsidR="005F0129" w:rsidRPr="00043DCF" w:rsidRDefault="00A3077C">
      <w:pPr>
        <w:spacing w:after="0" w:line="360" w:lineRule="auto"/>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The ability to make rational decisions on SSIs has become a central quality of responsible citizens in times of global crisis such as COVID-19. Given that teachers are the agents who enact the SSI-related activities in their classrooms, it is crucial for teacher educators to consider how to support science teachers’ understandings of SSIs and SSI-related decision making (</w:t>
      </w:r>
      <w:proofErr w:type="spellStart"/>
      <w:r w:rsidRPr="00043DCF">
        <w:rPr>
          <w:rFonts w:ascii="Times New Roman" w:eastAsia="Times New Roman" w:hAnsi="Times New Roman" w:cs="Times New Roman"/>
          <w:sz w:val="24"/>
          <w:szCs w:val="24"/>
        </w:rPr>
        <w:t>Ladachart</w:t>
      </w:r>
      <w:proofErr w:type="spellEnd"/>
      <w:r w:rsidRPr="00043DCF">
        <w:rPr>
          <w:rFonts w:ascii="Times New Roman" w:eastAsia="Times New Roman" w:hAnsi="Times New Roman" w:cs="Times New Roman"/>
          <w:sz w:val="24"/>
          <w:szCs w:val="24"/>
        </w:rPr>
        <w:t xml:space="preserve">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Ladachart</w:t>
      </w:r>
      <w:proofErr w:type="spellEnd"/>
      <w:r w:rsidRPr="00043DCF">
        <w:rPr>
          <w:rFonts w:ascii="Times New Roman" w:eastAsia="Times New Roman" w:hAnsi="Times New Roman" w:cs="Times New Roman"/>
          <w:sz w:val="24"/>
          <w:szCs w:val="24"/>
        </w:rPr>
        <w:t xml:space="preserve">, 2021; Ozturk </w:t>
      </w:r>
      <w:r w:rsidR="00270373" w:rsidRPr="00043DCF">
        <w:rPr>
          <w:rFonts w:ascii="Times New Roman" w:eastAsia="Times New Roman" w:hAnsi="Times New Roman" w:cs="Times New Roman"/>
          <w:sz w:val="24"/>
          <w:szCs w:val="24"/>
        </w:rPr>
        <w:t>and</w:t>
      </w:r>
      <w:r w:rsidRPr="00043DCF">
        <w:rPr>
          <w:rFonts w:ascii="Times New Roman" w:eastAsia="Times New Roman" w:hAnsi="Times New Roman" w:cs="Times New Roman"/>
          <w:sz w:val="24"/>
          <w:szCs w:val="24"/>
        </w:rPr>
        <w:t xml:space="preserve"> Yilmaz-</w:t>
      </w:r>
      <w:proofErr w:type="spellStart"/>
      <w:r w:rsidRPr="00043DCF">
        <w:rPr>
          <w:rFonts w:ascii="Times New Roman" w:eastAsia="Times New Roman" w:hAnsi="Times New Roman" w:cs="Times New Roman"/>
          <w:sz w:val="24"/>
          <w:szCs w:val="24"/>
        </w:rPr>
        <w:t>Tuzun</w:t>
      </w:r>
      <w:proofErr w:type="spellEnd"/>
      <w:r w:rsidRPr="00043DCF">
        <w:rPr>
          <w:rFonts w:ascii="Times New Roman" w:eastAsia="Times New Roman" w:hAnsi="Times New Roman" w:cs="Times New Roman"/>
          <w:sz w:val="24"/>
          <w:szCs w:val="24"/>
        </w:rPr>
        <w:t xml:space="preserve">, 2017; </w:t>
      </w:r>
      <w:proofErr w:type="spellStart"/>
      <w:r w:rsidRPr="00043DCF">
        <w:rPr>
          <w:rFonts w:ascii="Times New Roman" w:eastAsia="Times New Roman" w:hAnsi="Times New Roman" w:cs="Times New Roman"/>
          <w:sz w:val="24"/>
          <w:szCs w:val="24"/>
        </w:rPr>
        <w:t>Topcu</w:t>
      </w:r>
      <w:proofErr w:type="spellEnd"/>
      <w:r w:rsidRPr="00043DCF">
        <w:rPr>
          <w:rFonts w:ascii="Times New Roman" w:eastAsia="Times New Roman" w:hAnsi="Times New Roman" w:cs="Times New Roman"/>
          <w:sz w:val="24"/>
          <w:szCs w:val="24"/>
        </w:rPr>
        <w:t xml:space="preserve"> et al., 2010, 2011). This is particularly so for elementary teachers, who are responsible for developing students’ general abilities through civic, moral and character education (</w:t>
      </w:r>
      <w:proofErr w:type="spellStart"/>
      <w:r w:rsidRPr="00043DCF">
        <w:rPr>
          <w:rFonts w:ascii="Times New Roman" w:eastAsia="Times New Roman" w:hAnsi="Times New Roman" w:cs="Times New Roman"/>
          <w:sz w:val="24"/>
          <w:szCs w:val="24"/>
        </w:rPr>
        <w:t>Benninga</w:t>
      </w:r>
      <w:proofErr w:type="spellEnd"/>
      <w:r w:rsidRPr="00043DCF">
        <w:rPr>
          <w:rFonts w:ascii="Times New Roman" w:eastAsia="Times New Roman" w:hAnsi="Times New Roman" w:cs="Times New Roman"/>
          <w:sz w:val="24"/>
          <w:szCs w:val="24"/>
        </w:rPr>
        <w:t xml:space="preserve">, 1991). The features of the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identified in this study can guide teacher educators on how to support elementary teachers to make responsible decisions that take different perspectival interests into account and thus contribute to resolving social controversies. For instance, hastily arriving at a conclusion despite recognizing the existence of other perspectives narrows down the space for negotiation. Attaching conditions to a claim can be a potential strategy to modify the claim to be less objectionable but might not be an effective strategy to seek mutual agreement with participants in other perspectives.</w:t>
      </w:r>
    </w:p>
    <w:p w14:paraId="00000082" w14:textId="77777777" w:rsidR="005F0129" w:rsidRPr="00043DCF" w:rsidRDefault="00A3077C">
      <w:pPr>
        <w:spacing w:after="0" w:line="360" w:lineRule="auto"/>
        <w:ind w:firstLine="800"/>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Considering that PETs will be agents who enact decision-making activities in the classroom, it would be crucial to support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decision-making practices so that they can enact SSI-related classroom activities themselves. In this light, further research is needed to facilitate the development of </w:t>
      </w:r>
      <w:proofErr w:type="spellStart"/>
      <w:r w:rsidRPr="00043DCF">
        <w:rPr>
          <w:rFonts w:ascii="Times New Roman" w:eastAsia="Times New Roman" w:hAnsi="Times New Roman" w:cs="Times New Roman"/>
          <w:sz w:val="24"/>
          <w:szCs w:val="24"/>
        </w:rPr>
        <w:t>PETs’</w:t>
      </w:r>
      <w:proofErr w:type="spellEnd"/>
      <w:r w:rsidRPr="00043DCF">
        <w:rPr>
          <w:rFonts w:ascii="Times New Roman" w:eastAsia="Times New Roman" w:hAnsi="Times New Roman" w:cs="Times New Roman"/>
          <w:sz w:val="24"/>
          <w:szCs w:val="24"/>
        </w:rPr>
        <w:t xml:space="preserve"> knowledge and skills in making decisions about SSIs and </w:t>
      </w:r>
      <w:r w:rsidRPr="00043DCF">
        <w:rPr>
          <w:rFonts w:ascii="Times New Roman" w:eastAsia="Times New Roman" w:hAnsi="Times New Roman" w:cs="Times New Roman"/>
          <w:sz w:val="24"/>
          <w:szCs w:val="24"/>
        </w:rPr>
        <w:lastRenderedPageBreak/>
        <w:t xml:space="preserve">designing the classroom activities for their students. Although this study was based on the context of school reopening at the time of COVID-19, the implications of the findings can extend to other contemporary SSIs that involve the uncertainty and complexity of scientific knowledge. </w:t>
      </w:r>
    </w:p>
    <w:p w14:paraId="00000083" w14:textId="77777777" w:rsidR="005F0129" w:rsidRPr="00043DCF" w:rsidRDefault="005F0129">
      <w:pPr>
        <w:spacing w:after="0" w:line="360" w:lineRule="auto"/>
        <w:rPr>
          <w:rFonts w:ascii="Times New Roman" w:eastAsia="Times New Roman" w:hAnsi="Times New Roman" w:cs="Times New Roman"/>
          <w:sz w:val="24"/>
          <w:szCs w:val="24"/>
        </w:rPr>
      </w:pPr>
    </w:p>
    <w:p w14:paraId="00000084" w14:textId="77777777" w:rsidR="005F0129" w:rsidRPr="00043DCF" w:rsidRDefault="00A3077C">
      <w:pPr>
        <w:spacing w:after="0" w:line="360" w:lineRule="auto"/>
        <w:jc w:val="center"/>
        <w:rPr>
          <w:rFonts w:ascii="Times New Roman" w:eastAsia="Times New Roman" w:hAnsi="Times New Roman" w:cs="Times New Roman"/>
          <w:b/>
          <w:sz w:val="24"/>
          <w:szCs w:val="24"/>
        </w:rPr>
      </w:pPr>
      <w:r w:rsidRPr="00043DCF">
        <w:rPr>
          <w:rFonts w:ascii="Times New Roman" w:eastAsia="Times New Roman" w:hAnsi="Times New Roman" w:cs="Times New Roman"/>
          <w:b/>
          <w:sz w:val="24"/>
          <w:szCs w:val="24"/>
        </w:rPr>
        <w:t>References</w:t>
      </w:r>
    </w:p>
    <w:p w14:paraId="00000085"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Albe</w:t>
      </w:r>
      <w:proofErr w:type="spellEnd"/>
      <w:r w:rsidRPr="00043DCF">
        <w:rPr>
          <w:rFonts w:ascii="Times New Roman" w:eastAsia="Times New Roman" w:hAnsi="Times New Roman" w:cs="Times New Roman"/>
          <w:sz w:val="24"/>
          <w:szCs w:val="24"/>
        </w:rPr>
        <w:t xml:space="preserve">, V. (2008). Students’ positions and considerations of scientific evidence about a controversial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 </w:t>
      </w:r>
      <w:r w:rsidRPr="00043DCF">
        <w:rPr>
          <w:rFonts w:ascii="Times New Roman" w:eastAsia="Times New Roman" w:hAnsi="Times New Roman" w:cs="Times New Roman"/>
          <w:i/>
          <w:sz w:val="24"/>
          <w:szCs w:val="24"/>
        </w:rPr>
        <w:t>Science &amp;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17</w:t>
      </w:r>
      <w:r w:rsidRPr="00043DCF">
        <w:rPr>
          <w:rFonts w:ascii="Times New Roman" w:eastAsia="Times New Roman" w:hAnsi="Times New Roman" w:cs="Times New Roman"/>
          <w:sz w:val="24"/>
          <w:szCs w:val="24"/>
        </w:rPr>
        <w:t>, 805–827.</w:t>
      </w:r>
    </w:p>
    <w:p w14:paraId="09E8C2D6" w14:textId="7F752406" w:rsidR="00A371B7" w:rsidRPr="00043DCF" w:rsidRDefault="00A371B7" w:rsidP="00A371B7">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Bautista, N., </w:t>
      </w:r>
      <w:proofErr w:type="spellStart"/>
      <w:r w:rsidRPr="00043DCF">
        <w:rPr>
          <w:rFonts w:ascii="Times New Roman" w:eastAsia="Times New Roman" w:hAnsi="Times New Roman" w:cs="Times New Roman"/>
          <w:sz w:val="24"/>
          <w:szCs w:val="24"/>
        </w:rPr>
        <w:t>Misco</w:t>
      </w:r>
      <w:proofErr w:type="spellEnd"/>
      <w:r w:rsidRPr="00043DCF">
        <w:rPr>
          <w:rFonts w:ascii="Times New Roman" w:eastAsia="Times New Roman" w:hAnsi="Times New Roman" w:cs="Times New Roman"/>
          <w:sz w:val="24"/>
          <w:szCs w:val="24"/>
        </w:rPr>
        <w:t xml:space="preserve">, T., &amp; Quaye, S. J. (2018). Early childhood open-mindedness: An investigation into preservice teachers’ capacity to address controversial issues. </w:t>
      </w:r>
      <w:r w:rsidRPr="00043DCF">
        <w:rPr>
          <w:rFonts w:ascii="Times New Roman" w:eastAsia="Times New Roman" w:hAnsi="Times New Roman" w:cs="Times New Roman"/>
          <w:i/>
          <w:iCs/>
          <w:sz w:val="24"/>
          <w:szCs w:val="24"/>
        </w:rPr>
        <w:t>Journal of Teacher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iCs/>
          <w:sz w:val="24"/>
          <w:szCs w:val="24"/>
        </w:rPr>
        <w:t>69</w:t>
      </w:r>
      <w:r w:rsidRPr="00043DCF">
        <w:rPr>
          <w:rFonts w:ascii="Times New Roman" w:eastAsia="Times New Roman" w:hAnsi="Times New Roman" w:cs="Times New Roman"/>
          <w:sz w:val="24"/>
          <w:szCs w:val="24"/>
        </w:rPr>
        <w:t>(2), 154-168.</w:t>
      </w:r>
    </w:p>
    <w:p w14:paraId="00000086" w14:textId="26A1027A"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Benninga</w:t>
      </w:r>
      <w:proofErr w:type="spellEnd"/>
      <w:r w:rsidRPr="00043DCF">
        <w:rPr>
          <w:rFonts w:ascii="Times New Roman" w:eastAsia="Times New Roman" w:hAnsi="Times New Roman" w:cs="Times New Roman"/>
          <w:sz w:val="24"/>
          <w:szCs w:val="24"/>
        </w:rPr>
        <w:t xml:space="preserve">, J. S. (1991). </w:t>
      </w:r>
      <w:r w:rsidRPr="00043DCF">
        <w:rPr>
          <w:rFonts w:ascii="Times New Roman" w:eastAsia="Times New Roman" w:hAnsi="Times New Roman" w:cs="Times New Roman"/>
          <w:i/>
          <w:sz w:val="24"/>
          <w:szCs w:val="24"/>
        </w:rPr>
        <w:t>Moral, character, and civic education in the elementary school</w:t>
      </w:r>
      <w:r w:rsidRPr="00043DCF">
        <w:rPr>
          <w:rFonts w:ascii="Times New Roman" w:eastAsia="Times New Roman" w:hAnsi="Times New Roman" w:cs="Times New Roman"/>
          <w:sz w:val="24"/>
          <w:szCs w:val="24"/>
        </w:rPr>
        <w:t>. New York, NY: Teachers College Press.</w:t>
      </w:r>
    </w:p>
    <w:p w14:paraId="00000087"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Birks, M., Chapman, Y., &amp; Francis, K. (2008). </w:t>
      </w:r>
      <w:proofErr w:type="spellStart"/>
      <w:r w:rsidRPr="00043DCF">
        <w:rPr>
          <w:rFonts w:ascii="Times New Roman" w:eastAsia="Times New Roman" w:hAnsi="Times New Roman" w:cs="Times New Roman"/>
          <w:sz w:val="24"/>
          <w:szCs w:val="24"/>
        </w:rPr>
        <w:t>Memoing</w:t>
      </w:r>
      <w:proofErr w:type="spellEnd"/>
      <w:r w:rsidRPr="00043DCF">
        <w:rPr>
          <w:rFonts w:ascii="Times New Roman" w:eastAsia="Times New Roman" w:hAnsi="Times New Roman" w:cs="Times New Roman"/>
          <w:sz w:val="24"/>
          <w:szCs w:val="24"/>
        </w:rPr>
        <w:t xml:space="preserve"> in qualitative research. </w:t>
      </w:r>
      <w:r w:rsidRPr="00043DCF">
        <w:rPr>
          <w:rFonts w:ascii="Times New Roman" w:eastAsia="Times New Roman" w:hAnsi="Times New Roman" w:cs="Times New Roman"/>
          <w:i/>
          <w:sz w:val="24"/>
          <w:szCs w:val="24"/>
        </w:rPr>
        <w:t>Journal of Research in Nursing</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13</w:t>
      </w:r>
      <w:r w:rsidRPr="00043DCF">
        <w:rPr>
          <w:rFonts w:ascii="Times New Roman" w:eastAsia="Times New Roman" w:hAnsi="Times New Roman" w:cs="Times New Roman"/>
          <w:sz w:val="24"/>
          <w:szCs w:val="24"/>
        </w:rPr>
        <w:t xml:space="preserve">(1), 68–75. </w:t>
      </w:r>
    </w:p>
    <w:p w14:paraId="00000088"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Bohman</w:t>
      </w:r>
      <w:proofErr w:type="spellEnd"/>
      <w:r w:rsidRPr="00043DCF">
        <w:rPr>
          <w:rFonts w:ascii="Times New Roman" w:eastAsia="Times New Roman" w:hAnsi="Times New Roman" w:cs="Times New Roman"/>
          <w:sz w:val="24"/>
          <w:szCs w:val="24"/>
        </w:rPr>
        <w:t xml:space="preserve">, J. (2006). Deliberative democracy and the epistemic benefits of diversity. </w:t>
      </w:r>
      <w:r w:rsidRPr="00043DCF">
        <w:rPr>
          <w:rFonts w:ascii="Times New Roman" w:eastAsia="Times New Roman" w:hAnsi="Times New Roman" w:cs="Times New Roman"/>
          <w:i/>
          <w:sz w:val="24"/>
          <w:szCs w:val="24"/>
        </w:rPr>
        <w:t>Episteme: A Journal of Social Epistemology</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w:t>
      </w:r>
      <w:r w:rsidRPr="00043DCF">
        <w:rPr>
          <w:rFonts w:ascii="Times New Roman" w:eastAsia="Times New Roman" w:hAnsi="Times New Roman" w:cs="Times New Roman"/>
          <w:sz w:val="24"/>
          <w:szCs w:val="24"/>
        </w:rPr>
        <w:t>(2), 175-191.</w:t>
      </w:r>
    </w:p>
    <w:p w14:paraId="00000089" w14:textId="4047C4E9"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Borgerding</w:t>
      </w:r>
      <w:proofErr w:type="spellEnd"/>
      <w:r w:rsidRPr="00043DCF">
        <w:rPr>
          <w:rFonts w:ascii="Times New Roman" w:eastAsia="Times New Roman" w:hAnsi="Times New Roman" w:cs="Times New Roman"/>
          <w:sz w:val="24"/>
          <w:szCs w:val="24"/>
        </w:rPr>
        <w:t xml:space="preserve">, L. A., &amp; </w:t>
      </w:r>
      <w:proofErr w:type="spellStart"/>
      <w:r w:rsidRPr="00043DCF">
        <w:rPr>
          <w:rFonts w:ascii="Times New Roman" w:eastAsia="Times New Roman" w:hAnsi="Times New Roman" w:cs="Times New Roman"/>
          <w:sz w:val="24"/>
          <w:szCs w:val="24"/>
        </w:rPr>
        <w:t>Dagistan</w:t>
      </w:r>
      <w:proofErr w:type="spellEnd"/>
      <w:r w:rsidRPr="00043DCF">
        <w:rPr>
          <w:rFonts w:ascii="Times New Roman" w:eastAsia="Times New Roman" w:hAnsi="Times New Roman" w:cs="Times New Roman"/>
          <w:sz w:val="24"/>
          <w:szCs w:val="24"/>
        </w:rPr>
        <w:t xml:space="preserve">, M. (2018). Preservice science teachers’ concerns and approaches for teaching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and controversial issues. </w:t>
      </w:r>
      <w:r w:rsidRPr="00043DCF">
        <w:rPr>
          <w:rFonts w:ascii="Times New Roman" w:eastAsia="Times New Roman" w:hAnsi="Times New Roman" w:cs="Times New Roman"/>
          <w:i/>
          <w:sz w:val="24"/>
          <w:szCs w:val="24"/>
        </w:rPr>
        <w:t>Journal of Science Teacher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29</w:t>
      </w:r>
      <w:r w:rsidRPr="00043DCF">
        <w:rPr>
          <w:rFonts w:ascii="Times New Roman" w:eastAsia="Times New Roman" w:hAnsi="Times New Roman" w:cs="Times New Roman"/>
          <w:sz w:val="24"/>
          <w:szCs w:val="24"/>
        </w:rPr>
        <w:t>(4), 283–306.</w:t>
      </w:r>
    </w:p>
    <w:p w14:paraId="4ED8462E" w14:textId="77777777" w:rsidR="00A371B7" w:rsidRPr="00043DCF" w:rsidRDefault="00A371B7" w:rsidP="00A371B7">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Broggy</w:t>
      </w:r>
      <w:proofErr w:type="spellEnd"/>
      <w:r w:rsidRPr="00043DCF">
        <w:rPr>
          <w:rFonts w:ascii="Times New Roman" w:eastAsia="Times New Roman" w:hAnsi="Times New Roman" w:cs="Times New Roman"/>
          <w:sz w:val="24"/>
          <w:szCs w:val="24"/>
        </w:rPr>
        <w:t xml:space="preserve">, J., O’Reilly, J., &amp; </w:t>
      </w:r>
      <w:proofErr w:type="spellStart"/>
      <w:r w:rsidRPr="00043DCF">
        <w:rPr>
          <w:rFonts w:ascii="Times New Roman" w:eastAsia="Times New Roman" w:hAnsi="Times New Roman" w:cs="Times New Roman"/>
          <w:sz w:val="24"/>
          <w:szCs w:val="24"/>
        </w:rPr>
        <w:t>Erduran</w:t>
      </w:r>
      <w:proofErr w:type="spellEnd"/>
      <w:r w:rsidRPr="00043DCF">
        <w:rPr>
          <w:rFonts w:ascii="Times New Roman" w:eastAsia="Times New Roman" w:hAnsi="Times New Roman" w:cs="Times New Roman"/>
          <w:sz w:val="24"/>
          <w:szCs w:val="24"/>
        </w:rPr>
        <w:t xml:space="preserve">, S. (2017). Interdisciplinarity and science education. In K. Taber &amp; B. Akpan (Eds.), </w:t>
      </w:r>
      <w:r w:rsidRPr="00043DCF">
        <w:rPr>
          <w:rFonts w:ascii="Times New Roman" w:eastAsia="Times New Roman" w:hAnsi="Times New Roman" w:cs="Times New Roman"/>
          <w:i/>
          <w:iCs/>
          <w:sz w:val="24"/>
          <w:szCs w:val="24"/>
        </w:rPr>
        <w:t>Science education: An international course companion</w:t>
      </w:r>
      <w:r w:rsidRPr="00043DCF">
        <w:rPr>
          <w:rFonts w:ascii="Times New Roman" w:eastAsia="Times New Roman" w:hAnsi="Times New Roman" w:cs="Times New Roman"/>
          <w:sz w:val="24"/>
          <w:szCs w:val="24"/>
        </w:rPr>
        <w:t xml:space="preserve"> (pp. 81–90). Springer.</w:t>
      </w:r>
    </w:p>
    <w:p w14:paraId="658918AA" w14:textId="4F11D2D2" w:rsidR="00A371B7" w:rsidRPr="00043DCF" w:rsidRDefault="00A371B7" w:rsidP="00A371B7">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Carrillo, C., &amp; Flores, M. A. (2020). COVID-19 and teacher education: a literature review of online teaching and learning practices. </w:t>
      </w:r>
      <w:r w:rsidRPr="00043DCF">
        <w:rPr>
          <w:rFonts w:ascii="Times New Roman" w:eastAsia="Times New Roman" w:hAnsi="Times New Roman" w:cs="Times New Roman"/>
          <w:i/>
          <w:iCs/>
          <w:sz w:val="24"/>
          <w:szCs w:val="24"/>
        </w:rPr>
        <w:t>European Journal of Teacher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iCs/>
          <w:sz w:val="24"/>
          <w:szCs w:val="24"/>
        </w:rPr>
        <w:t>43</w:t>
      </w:r>
      <w:r w:rsidRPr="00043DCF">
        <w:rPr>
          <w:rFonts w:ascii="Times New Roman" w:eastAsia="Times New Roman" w:hAnsi="Times New Roman" w:cs="Times New Roman"/>
          <w:sz w:val="24"/>
          <w:szCs w:val="24"/>
        </w:rPr>
        <w:t>(4), 466-487.</w:t>
      </w:r>
    </w:p>
    <w:p w14:paraId="1C5A012E" w14:textId="2EA7F6D1" w:rsidR="00A371B7" w:rsidRPr="00043DCF" w:rsidRDefault="00A371B7" w:rsidP="00A371B7">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Conway, E. M., &amp; Oreskes, N. (2010). </w:t>
      </w:r>
      <w:r w:rsidRPr="00043DCF">
        <w:rPr>
          <w:rFonts w:ascii="Times New Roman" w:eastAsia="Times New Roman" w:hAnsi="Times New Roman" w:cs="Times New Roman"/>
          <w:i/>
          <w:iCs/>
          <w:sz w:val="24"/>
          <w:szCs w:val="24"/>
        </w:rPr>
        <w:t>Merchants of doubt: How a handful of scientists obscured the truth on issues from tobacco smoke to global warming</w:t>
      </w:r>
      <w:r w:rsidRPr="00043DCF">
        <w:rPr>
          <w:rFonts w:ascii="Times New Roman" w:eastAsia="Times New Roman" w:hAnsi="Times New Roman" w:cs="Times New Roman"/>
          <w:sz w:val="24"/>
          <w:szCs w:val="24"/>
        </w:rPr>
        <w:t>. London: Bloomsbury.</w:t>
      </w:r>
    </w:p>
    <w:p w14:paraId="0000008A"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Covitt</w:t>
      </w:r>
      <w:proofErr w:type="spellEnd"/>
      <w:r w:rsidRPr="00043DCF">
        <w:rPr>
          <w:rFonts w:ascii="Times New Roman" w:eastAsia="Times New Roman" w:hAnsi="Times New Roman" w:cs="Times New Roman"/>
          <w:sz w:val="24"/>
          <w:szCs w:val="24"/>
        </w:rPr>
        <w:t xml:space="preserve">, B. A., Tan, E., </w:t>
      </w:r>
      <w:proofErr w:type="spellStart"/>
      <w:r w:rsidRPr="00043DCF">
        <w:rPr>
          <w:rFonts w:ascii="Times New Roman" w:eastAsia="Times New Roman" w:hAnsi="Times New Roman" w:cs="Times New Roman"/>
          <w:sz w:val="24"/>
          <w:szCs w:val="24"/>
        </w:rPr>
        <w:t>Tsurusaki</w:t>
      </w:r>
      <w:proofErr w:type="spellEnd"/>
      <w:r w:rsidRPr="00043DCF">
        <w:rPr>
          <w:rFonts w:ascii="Times New Roman" w:eastAsia="Times New Roman" w:hAnsi="Times New Roman" w:cs="Times New Roman"/>
          <w:sz w:val="24"/>
          <w:szCs w:val="24"/>
        </w:rPr>
        <w:t>, B. K., &amp; Anderson, C. W. (2009). Students’ use of scientific knowledge and practices when making decisions in citizens’ roles. Paper presented at the Annual Conference of the National Association for Research in Science Teaching.</w:t>
      </w:r>
    </w:p>
    <w:p w14:paraId="0000008B"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M. (2011). Discussing a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 in a primary school classroom: The </w:t>
      </w:r>
      <w:r w:rsidRPr="00043DCF">
        <w:rPr>
          <w:rFonts w:ascii="Times New Roman" w:eastAsia="Times New Roman" w:hAnsi="Times New Roman" w:cs="Times New Roman"/>
          <w:sz w:val="24"/>
          <w:szCs w:val="24"/>
        </w:rPr>
        <w:lastRenderedPageBreak/>
        <w:t xml:space="preserve">case of using a technology-supported environment in formal and nonformal settings. In T. D. Sadler (Ed.), </w:t>
      </w:r>
      <w:r w:rsidRPr="00043DCF">
        <w:rPr>
          <w:rFonts w:ascii="Times New Roman" w:eastAsia="Times New Roman" w:hAnsi="Times New Roman" w:cs="Times New Roman"/>
          <w:i/>
          <w:sz w:val="24"/>
          <w:szCs w:val="24"/>
        </w:rPr>
        <w:t>Socio-scientific issues in the classroom: Teaching, learning and research</w:t>
      </w:r>
      <w:r w:rsidRPr="00043DCF">
        <w:rPr>
          <w:rFonts w:ascii="Times New Roman" w:eastAsia="Times New Roman" w:hAnsi="Times New Roman" w:cs="Times New Roman"/>
          <w:sz w:val="24"/>
          <w:szCs w:val="24"/>
        </w:rPr>
        <w:t xml:space="preserve"> (pp. 133–159). Springer.</w:t>
      </w:r>
    </w:p>
    <w:p w14:paraId="0000008C"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M., &amp; Dillon, J. (2020). Introduction: Socio-scientific issues as promoting responsible citizenship and the relevance of science. In M. </w:t>
      </w: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J. A. Nielson, J. Dillon (Eds.), </w:t>
      </w:r>
      <w:r w:rsidRPr="00043DCF">
        <w:rPr>
          <w:rFonts w:ascii="Times New Roman" w:eastAsia="Times New Roman" w:hAnsi="Times New Roman" w:cs="Times New Roman"/>
          <w:i/>
          <w:sz w:val="24"/>
          <w:szCs w:val="24"/>
        </w:rPr>
        <w:t xml:space="preserve">Science teacher education for responsible citizenship: Towards a pedagogy for relevance through </w:t>
      </w:r>
      <w:proofErr w:type="spellStart"/>
      <w:r w:rsidRPr="00043DCF">
        <w:rPr>
          <w:rFonts w:ascii="Times New Roman" w:eastAsia="Times New Roman" w:hAnsi="Times New Roman" w:cs="Times New Roman"/>
          <w:i/>
          <w:sz w:val="24"/>
          <w:szCs w:val="24"/>
        </w:rPr>
        <w:t>socioscientific</w:t>
      </w:r>
      <w:proofErr w:type="spellEnd"/>
      <w:r w:rsidRPr="00043DCF">
        <w:rPr>
          <w:rFonts w:ascii="Times New Roman" w:eastAsia="Times New Roman" w:hAnsi="Times New Roman" w:cs="Times New Roman"/>
          <w:i/>
          <w:sz w:val="24"/>
          <w:szCs w:val="24"/>
        </w:rPr>
        <w:t xml:space="preserve"> issues</w:t>
      </w:r>
      <w:r w:rsidRPr="00043DCF">
        <w:rPr>
          <w:rFonts w:ascii="Times New Roman" w:eastAsia="Times New Roman" w:hAnsi="Times New Roman" w:cs="Times New Roman"/>
          <w:sz w:val="24"/>
          <w:szCs w:val="24"/>
        </w:rPr>
        <w:t xml:space="preserve"> (pp. 1–11). Springer.</w:t>
      </w:r>
    </w:p>
    <w:p w14:paraId="0000008D"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Evagorou</w:t>
      </w:r>
      <w:proofErr w:type="spellEnd"/>
      <w:r w:rsidRPr="00043DCF">
        <w:rPr>
          <w:rFonts w:ascii="Times New Roman" w:eastAsia="Times New Roman" w:hAnsi="Times New Roman" w:cs="Times New Roman"/>
          <w:sz w:val="24"/>
          <w:szCs w:val="24"/>
        </w:rPr>
        <w:t xml:space="preserve">, M., Jimenez-Aleixandre, M. P., &amp; Osborne, J. (2012). ‘Should we kill the grey squirrels?’ A study exploring students’ justifications and decision-making.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34</w:t>
      </w:r>
      <w:r w:rsidRPr="00043DCF">
        <w:rPr>
          <w:rFonts w:ascii="Times New Roman" w:eastAsia="Times New Roman" w:hAnsi="Times New Roman" w:cs="Times New Roman"/>
          <w:sz w:val="24"/>
          <w:szCs w:val="24"/>
        </w:rPr>
        <w:t>(3), 401–428.</w:t>
      </w:r>
    </w:p>
    <w:p w14:paraId="0000008E"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lang w:val="fr-FR"/>
        </w:rPr>
        <w:t xml:space="preserve">Evagorou, M., &amp; Mauriz, B. P. (2017). </w:t>
      </w:r>
      <w:r w:rsidRPr="00043DCF">
        <w:rPr>
          <w:rFonts w:ascii="Times New Roman" w:eastAsia="Times New Roman" w:hAnsi="Times New Roman" w:cs="Times New Roman"/>
          <w:sz w:val="24"/>
          <w:szCs w:val="24"/>
        </w:rPr>
        <w:t xml:space="preserve">Engaging elementary school pre-service teachers in modeling a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 as a way to help them appreciate the social aspects of science. </w:t>
      </w:r>
      <w:r w:rsidRPr="00043DCF">
        <w:rPr>
          <w:rFonts w:ascii="Times New Roman" w:eastAsia="Times New Roman" w:hAnsi="Times New Roman" w:cs="Times New Roman"/>
          <w:i/>
          <w:sz w:val="24"/>
          <w:szCs w:val="24"/>
        </w:rPr>
        <w:t>International Journal of Education in Mathematics, Science and Technology</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5</w:t>
      </w:r>
      <w:r w:rsidRPr="00043DCF">
        <w:rPr>
          <w:rFonts w:ascii="Times New Roman" w:eastAsia="Times New Roman" w:hAnsi="Times New Roman" w:cs="Times New Roman"/>
          <w:sz w:val="24"/>
          <w:szCs w:val="24"/>
        </w:rPr>
        <w:t>(2), 113–123.</w:t>
      </w:r>
    </w:p>
    <w:p w14:paraId="0000008F"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Fagan, B. M. (2012). The joint account of mechanistic explanation. </w:t>
      </w:r>
      <w:r w:rsidRPr="00043DCF">
        <w:rPr>
          <w:rFonts w:ascii="Times New Roman" w:eastAsia="Times New Roman" w:hAnsi="Times New Roman" w:cs="Times New Roman"/>
          <w:i/>
          <w:sz w:val="24"/>
          <w:szCs w:val="24"/>
        </w:rPr>
        <w:t>Philosophy of Science</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79</w:t>
      </w:r>
      <w:r w:rsidRPr="00043DCF">
        <w:rPr>
          <w:rFonts w:ascii="Times New Roman" w:eastAsia="Times New Roman" w:hAnsi="Times New Roman" w:cs="Times New Roman"/>
          <w:sz w:val="24"/>
          <w:szCs w:val="24"/>
        </w:rPr>
        <w:t>(4), 448–472.</w:t>
      </w:r>
    </w:p>
    <w:p w14:paraId="00000090"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Funtowicz</w:t>
      </w:r>
      <w:proofErr w:type="spellEnd"/>
      <w:r w:rsidRPr="00043DCF">
        <w:rPr>
          <w:rFonts w:ascii="Times New Roman" w:eastAsia="Times New Roman" w:hAnsi="Times New Roman" w:cs="Times New Roman"/>
          <w:sz w:val="24"/>
          <w:szCs w:val="24"/>
        </w:rPr>
        <w:t xml:space="preserve">, S. O., &amp; </w:t>
      </w:r>
      <w:proofErr w:type="spellStart"/>
      <w:r w:rsidRPr="00043DCF">
        <w:rPr>
          <w:rFonts w:ascii="Times New Roman" w:eastAsia="Times New Roman" w:hAnsi="Times New Roman" w:cs="Times New Roman"/>
          <w:sz w:val="24"/>
          <w:szCs w:val="24"/>
        </w:rPr>
        <w:t>Ravetz</w:t>
      </w:r>
      <w:proofErr w:type="spellEnd"/>
      <w:r w:rsidRPr="00043DCF">
        <w:rPr>
          <w:rFonts w:ascii="Times New Roman" w:eastAsia="Times New Roman" w:hAnsi="Times New Roman" w:cs="Times New Roman"/>
          <w:sz w:val="24"/>
          <w:szCs w:val="24"/>
        </w:rPr>
        <w:t xml:space="preserve">, J. R. (1993). Science for the post-normal age. </w:t>
      </w:r>
      <w:r w:rsidRPr="00043DCF">
        <w:rPr>
          <w:rFonts w:ascii="Times New Roman" w:eastAsia="Times New Roman" w:hAnsi="Times New Roman" w:cs="Times New Roman"/>
          <w:i/>
          <w:sz w:val="24"/>
          <w:szCs w:val="24"/>
        </w:rPr>
        <w:t>Futures</w:t>
      </w:r>
      <w:r w:rsidRPr="00043DCF">
        <w:rPr>
          <w:rFonts w:ascii="Times New Roman" w:eastAsia="Times New Roman" w:hAnsi="Times New Roman" w:cs="Times New Roman"/>
          <w:sz w:val="24"/>
          <w:szCs w:val="24"/>
        </w:rPr>
        <w:t>, 1, 739–755.</w:t>
      </w:r>
    </w:p>
    <w:p w14:paraId="00000091"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Gersovitz</w:t>
      </w:r>
      <w:proofErr w:type="spellEnd"/>
      <w:r w:rsidRPr="00043DCF">
        <w:rPr>
          <w:rFonts w:ascii="Times New Roman" w:eastAsia="Times New Roman" w:hAnsi="Times New Roman" w:cs="Times New Roman"/>
          <w:sz w:val="24"/>
          <w:szCs w:val="24"/>
        </w:rPr>
        <w:t xml:space="preserve">, M., &amp; Hammer, J. S. (2003). Infectious diseases, public policy, and the marriage of economics and epidemiology. </w:t>
      </w:r>
      <w:r w:rsidRPr="00043DCF">
        <w:rPr>
          <w:rFonts w:ascii="Times New Roman" w:eastAsia="Times New Roman" w:hAnsi="Times New Roman" w:cs="Times New Roman"/>
          <w:i/>
          <w:sz w:val="24"/>
          <w:szCs w:val="24"/>
        </w:rPr>
        <w:t>The World Bank Research Observer</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18</w:t>
      </w:r>
      <w:r w:rsidRPr="00043DCF">
        <w:rPr>
          <w:rFonts w:ascii="Times New Roman" w:eastAsia="Times New Roman" w:hAnsi="Times New Roman" w:cs="Times New Roman"/>
          <w:sz w:val="24"/>
          <w:szCs w:val="24"/>
        </w:rPr>
        <w:t xml:space="preserve">(2), 129–157. </w:t>
      </w:r>
    </w:p>
    <w:p w14:paraId="4CDF0190" w14:textId="239C171B" w:rsidR="00A371B7" w:rsidRPr="00043DCF" w:rsidRDefault="00A371B7" w:rsidP="00A371B7">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Hannay</w:t>
      </w:r>
      <w:proofErr w:type="spellEnd"/>
      <w:r w:rsidRPr="00043DCF">
        <w:rPr>
          <w:rFonts w:ascii="Times New Roman" w:eastAsia="Times New Roman" w:hAnsi="Times New Roman" w:cs="Times New Roman"/>
          <w:sz w:val="24"/>
          <w:szCs w:val="24"/>
        </w:rPr>
        <w:t xml:space="preserve">, T., </w:t>
      </w:r>
      <w:proofErr w:type="spellStart"/>
      <w:r w:rsidRPr="00043DCF">
        <w:rPr>
          <w:rFonts w:ascii="Times New Roman" w:eastAsia="Times New Roman" w:hAnsi="Times New Roman" w:cs="Times New Roman"/>
          <w:sz w:val="24"/>
          <w:szCs w:val="24"/>
        </w:rPr>
        <w:t>McInerney</w:t>
      </w:r>
      <w:proofErr w:type="spellEnd"/>
      <w:r w:rsidRPr="00043DCF">
        <w:rPr>
          <w:rFonts w:ascii="Times New Roman" w:eastAsia="Times New Roman" w:hAnsi="Times New Roman" w:cs="Times New Roman"/>
          <w:sz w:val="24"/>
          <w:szCs w:val="24"/>
        </w:rPr>
        <w:t>, L. &amp; Allen, B. (2020). Vacancies and Viruses: Teacher Recruitment in the Time of a Pandemic. https://www.gatsby.org.uk/uploads/education/reports/pdf/teacher-recruitment-in-the-time-of-a-pandemic-gatsby-education.pdf</w:t>
      </w:r>
    </w:p>
    <w:p w14:paraId="00000092" w14:textId="51A1F273"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lang w:val="de-DE"/>
        </w:rPr>
        <w:t xml:space="preserve">Kahn, S., &amp; Zeidler, D. L. (2019). </w:t>
      </w:r>
      <w:r w:rsidRPr="00043DCF">
        <w:rPr>
          <w:rFonts w:ascii="Times New Roman" w:eastAsia="Times New Roman" w:hAnsi="Times New Roman" w:cs="Times New Roman"/>
          <w:sz w:val="24"/>
          <w:szCs w:val="24"/>
        </w:rPr>
        <w:t xml:space="preserve">A conceptual analysis of perspective taking in support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reasoning. </w:t>
      </w:r>
      <w:r w:rsidRPr="00043DCF">
        <w:rPr>
          <w:rFonts w:ascii="Times New Roman" w:eastAsia="Times New Roman" w:hAnsi="Times New Roman" w:cs="Times New Roman"/>
          <w:i/>
          <w:sz w:val="24"/>
          <w:szCs w:val="24"/>
        </w:rPr>
        <w:t>Science &amp; Education</w:t>
      </w:r>
      <w:r w:rsidRPr="00043DCF">
        <w:rPr>
          <w:rFonts w:ascii="Times New Roman" w:eastAsia="Times New Roman" w:hAnsi="Times New Roman" w:cs="Times New Roman"/>
          <w:sz w:val="24"/>
          <w:szCs w:val="24"/>
        </w:rPr>
        <w:t>, 28, 605–638.</w:t>
      </w:r>
    </w:p>
    <w:p w14:paraId="00000093"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Kahn, S., &amp;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D. L. (2017). A case for the use of conceptual analysis in science education research. </w:t>
      </w:r>
      <w:r w:rsidRPr="00043DCF">
        <w:rPr>
          <w:rFonts w:ascii="Times New Roman" w:eastAsia="Times New Roman" w:hAnsi="Times New Roman" w:cs="Times New Roman"/>
          <w:i/>
          <w:sz w:val="24"/>
          <w:szCs w:val="24"/>
        </w:rPr>
        <w:t>Journal of Research in Science Teaching</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54</w:t>
      </w:r>
      <w:r w:rsidRPr="00043DCF">
        <w:rPr>
          <w:rFonts w:ascii="Times New Roman" w:eastAsia="Times New Roman" w:hAnsi="Times New Roman" w:cs="Times New Roman"/>
          <w:sz w:val="24"/>
          <w:szCs w:val="24"/>
        </w:rPr>
        <w:t>(4), 538–551.</w:t>
      </w:r>
    </w:p>
    <w:p w14:paraId="00000094"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Ke</w:t>
      </w:r>
      <w:proofErr w:type="spellEnd"/>
      <w:r w:rsidRPr="00043DCF">
        <w:rPr>
          <w:rFonts w:ascii="Times New Roman" w:eastAsia="Times New Roman" w:hAnsi="Times New Roman" w:cs="Times New Roman"/>
          <w:sz w:val="24"/>
          <w:szCs w:val="24"/>
        </w:rPr>
        <w:t xml:space="preserve">, L., Sadler, T. D., </w:t>
      </w:r>
      <w:proofErr w:type="spellStart"/>
      <w:r w:rsidRPr="00043DCF">
        <w:rPr>
          <w:rFonts w:ascii="Times New Roman" w:eastAsia="Times New Roman" w:hAnsi="Times New Roman" w:cs="Times New Roman"/>
          <w:sz w:val="24"/>
          <w:szCs w:val="24"/>
        </w:rPr>
        <w:t>Zangori</w:t>
      </w:r>
      <w:proofErr w:type="spellEnd"/>
      <w:r w:rsidRPr="00043DCF">
        <w:rPr>
          <w:rFonts w:ascii="Times New Roman" w:eastAsia="Times New Roman" w:hAnsi="Times New Roman" w:cs="Times New Roman"/>
          <w:sz w:val="24"/>
          <w:szCs w:val="24"/>
        </w:rPr>
        <w:t xml:space="preserve">, L., &amp; Friedrichsen, P. J. (2020). Students’ perceptions of socio-scientific issue-based learning and their appropriation of epistemic tools for systems thinking.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Advance online publication. </w:t>
      </w:r>
      <w:proofErr w:type="spellStart"/>
      <w:r w:rsidRPr="00043DCF">
        <w:rPr>
          <w:rFonts w:ascii="Times New Roman" w:eastAsia="Times New Roman" w:hAnsi="Times New Roman" w:cs="Times New Roman"/>
          <w:sz w:val="24"/>
          <w:szCs w:val="24"/>
        </w:rPr>
        <w:t>doi</w:t>
      </w:r>
      <w:proofErr w:type="spellEnd"/>
      <w:r w:rsidRPr="00043DCF">
        <w:rPr>
          <w:rFonts w:ascii="Times New Roman" w:eastAsia="Times New Roman" w:hAnsi="Times New Roman" w:cs="Times New Roman"/>
          <w:sz w:val="24"/>
          <w:szCs w:val="24"/>
        </w:rPr>
        <w:t>: 10.1080/09500693.2020.1759843.</w:t>
      </w:r>
    </w:p>
    <w:p w14:paraId="5BF03885" w14:textId="00536F07" w:rsidR="00A371B7" w:rsidRPr="00043DCF" w:rsidRDefault="00A371B7" w:rsidP="00A371B7">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Kinskey</w:t>
      </w:r>
      <w:proofErr w:type="spellEnd"/>
      <w:r w:rsidRPr="00043DCF">
        <w:rPr>
          <w:rFonts w:ascii="Times New Roman" w:eastAsia="Times New Roman" w:hAnsi="Times New Roman" w:cs="Times New Roman"/>
          <w:sz w:val="24"/>
          <w:szCs w:val="24"/>
        </w:rPr>
        <w:t xml:space="preserve">, M., &amp;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D. (2021). Elementary preservice teachers’ challenges in designing </w:t>
      </w:r>
      <w:r w:rsidRPr="00043DCF">
        <w:rPr>
          <w:rFonts w:ascii="Times New Roman" w:eastAsia="Times New Roman" w:hAnsi="Times New Roman" w:cs="Times New Roman"/>
          <w:sz w:val="24"/>
          <w:szCs w:val="24"/>
        </w:rPr>
        <w:lastRenderedPageBreak/>
        <w:t xml:space="preserve">and implementing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issues-based lessons. </w:t>
      </w:r>
      <w:r w:rsidRPr="00043DCF">
        <w:rPr>
          <w:rFonts w:ascii="Times New Roman" w:eastAsia="Times New Roman" w:hAnsi="Times New Roman" w:cs="Times New Roman"/>
          <w:i/>
          <w:iCs/>
          <w:sz w:val="24"/>
          <w:szCs w:val="24"/>
        </w:rPr>
        <w:t>Journal of Science Teacher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iCs/>
          <w:sz w:val="24"/>
          <w:szCs w:val="24"/>
        </w:rPr>
        <w:t>32</w:t>
      </w:r>
      <w:r w:rsidRPr="00043DCF">
        <w:rPr>
          <w:rFonts w:ascii="Times New Roman" w:eastAsia="Times New Roman" w:hAnsi="Times New Roman" w:cs="Times New Roman"/>
          <w:sz w:val="24"/>
          <w:szCs w:val="24"/>
        </w:rPr>
        <w:t>(3), 350-372.</w:t>
      </w:r>
    </w:p>
    <w:p w14:paraId="00000096" w14:textId="139F28E3"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Kolstø, S. D. (2006). Patterns in students’ argumentation confronted with a risk-focused socio-scientific issue.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28</w:t>
      </w:r>
      <w:r w:rsidRPr="00043DCF">
        <w:rPr>
          <w:rFonts w:ascii="Times New Roman" w:eastAsia="Times New Roman" w:hAnsi="Times New Roman" w:cs="Times New Roman"/>
          <w:sz w:val="24"/>
          <w:szCs w:val="24"/>
        </w:rPr>
        <w:t>(14), 1689–1716.</w:t>
      </w:r>
    </w:p>
    <w:p w14:paraId="00000097"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Ladachart</w:t>
      </w:r>
      <w:proofErr w:type="spellEnd"/>
      <w:r w:rsidRPr="00043DCF">
        <w:rPr>
          <w:rFonts w:ascii="Times New Roman" w:eastAsia="Times New Roman" w:hAnsi="Times New Roman" w:cs="Times New Roman"/>
          <w:sz w:val="24"/>
          <w:szCs w:val="24"/>
        </w:rPr>
        <w:t xml:space="preserve">, L., &amp; </w:t>
      </w:r>
      <w:proofErr w:type="spellStart"/>
      <w:r w:rsidRPr="00043DCF">
        <w:rPr>
          <w:rFonts w:ascii="Times New Roman" w:eastAsia="Times New Roman" w:hAnsi="Times New Roman" w:cs="Times New Roman"/>
          <w:sz w:val="24"/>
          <w:szCs w:val="24"/>
        </w:rPr>
        <w:t>Ladachart</w:t>
      </w:r>
      <w:proofErr w:type="spellEnd"/>
      <w:r w:rsidRPr="00043DCF">
        <w:rPr>
          <w:rFonts w:ascii="Times New Roman" w:eastAsia="Times New Roman" w:hAnsi="Times New Roman" w:cs="Times New Roman"/>
          <w:sz w:val="24"/>
          <w:szCs w:val="24"/>
        </w:rPr>
        <w:t xml:space="preserve">, L. (2021). Preservice biology teachers’ decision-making and informal reasoning about culture-based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Advance online publication. http://doi.org/10.1080/09500693.2021.1876958</w:t>
      </w:r>
    </w:p>
    <w:p w14:paraId="3C3C51E2" w14:textId="70C48308" w:rsidR="00A371B7" w:rsidRPr="00043DCF" w:rsidRDefault="00A371B7" w:rsidP="00A371B7">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Lee, H., Abd-El-</w:t>
      </w:r>
      <w:proofErr w:type="spellStart"/>
      <w:r w:rsidRPr="00043DCF">
        <w:rPr>
          <w:rFonts w:ascii="Times New Roman" w:eastAsia="Times New Roman" w:hAnsi="Times New Roman" w:cs="Times New Roman"/>
          <w:sz w:val="24"/>
          <w:szCs w:val="24"/>
        </w:rPr>
        <w:t>Khalick</w:t>
      </w:r>
      <w:proofErr w:type="spellEnd"/>
      <w:r w:rsidRPr="00043DCF">
        <w:rPr>
          <w:rFonts w:ascii="Times New Roman" w:eastAsia="Times New Roman" w:hAnsi="Times New Roman" w:cs="Times New Roman"/>
          <w:sz w:val="24"/>
          <w:szCs w:val="24"/>
        </w:rPr>
        <w:t xml:space="preserve">, F., &amp; Choi, K. (2006). Korean science teachers’ perceptions of the introduction of socio-scientific issues into the science curriculum. </w:t>
      </w:r>
      <w:r w:rsidRPr="00043DCF">
        <w:rPr>
          <w:rFonts w:ascii="Times New Roman" w:eastAsia="Times New Roman" w:hAnsi="Times New Roman" w:cs="Times New Roman"/>
          <w:i/>
          <w:iCs/>
          <w:sz w:val="24"/>
          <w:szCs w:val="24"/>
        </w:rPr>
        <w:t>Canadian Journal of Science, Mathematics and Technology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iCs/>
          <w:sz w:val="24"/>
          <w:szCs w:val="24"/>
        </w:rPr>
        <w:t>e</w:t>
      </w:r>
      <w:r w:rsidRPr="00043DCF">
        <w:rPr>
          <w:rFonts w:ascii="Times New Roman" w:eastAsia="Times New Roman" w:hAnsi="Times New Roman" w:cs="Times New Roman"/>
          <w:sz w:val="24"/>
          <w:szCs w:val="24"/>
        </w:rPr>
        <w:t>(2), 97–117.</w:t>
      </w:r>
    </w:p>
    <w:p w14:paraId="00000098" w14:textId="102D7DB5"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Lee, H., Chang, H., Choi, K., Kim, S. –W., &amp;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D. L. (2012). Developing character and values for global citizens: Analysis of pre-service science teachers’ moral reasoning on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34</w:t>
      </w:r>
      <w:r w:rsidRPr="00043DCF">
        <w:rPr>
          <w:rFonts w:ascii="Times New Roman" w:eastAsia="Times New Roman" w:hAnsi="Times New Roman" w:cs="Times New Roman"/>
          <w:sz w:val="24"/>
          <w:szCs w:val="24"/>
        </w:rPr>
        <w:t>(6), 925–953.</w:t>
      </w:r>
    </w:p>
    <w:p w14:paraId="00000099"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Lee, Y. C., &amp; Grace, M. (2012). Students’ reasoning and decision making about a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 A cross-context comparison. </w:t>
      </w:r>
      <w:r w:rsidRPr="00043DCF">
        <w:rPr>
          <w:rFonts w:ascii="Times New Roman" w:eastAsia="Times New Roman" w:hAnsi="Times New Roman" w:cs="Times New Roman"/>
          <w:i/>
          <w:sz w:val="24"/>
          <w:szCs w:val="24"/>
        </w:rPr>
        <w:t>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96</w:t>
      </w:r>
      <w:r w:rsidRPr="00043DCF">
        <w:rPr>
          <w:rFonts w:ascii="Times New Roman" w:eastAsia="Times New Roman" w:hAnsi="Times New Roman" w:cs="Times New Roman"/>
          <w:sz w:val="24"/>
          <w:szCs w:val="24"/>
        </w:rPr>
        <w:t>(5), 787-807.</w:t>
      </w:r>
    </w:p>
    <w:p w14:paraId="0000009A"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Lee, Y. C., &amp; Grace, M. (2010). Students’ reasoning processes in making decisions about an authentic, local socio-scientific issue: Bat conversation. </w:t>
      </w:r>
      <w:r w:rsidRPr="00043DCF">
        <w:rPr>
          <w:rFonts w:ascii="Times New Roman" w:eastAsia="Times New Roman" w:hAnsi="Times New Roman" w:cs="Times New Roman"/>
          <w:i/>
          <w:sz w:val="24"/>
          <w:szCs w:val="24"/>
        </w:rPr>
        <w:t>Journal of Biological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44</w:t>
      </w:r>
      <w:r w:rsidRPr="00043DCF">
        <w:rPr>
          <w:rFonts w:ascii="Times New Roman" w:eastAsia="Times New Roman" w:hAnsi="Times New Roman" w:cs="Times New Roman"/>
          <w:sz w:val="24"/>
          <w:szCs w:val="24"/>
        </w:rPr>
        <w:t>(4), 156–165.</w:t>
      </w:r>
    </w:p>
    <w:p w14:paraId="0000009B"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Lee, H., &amp; </w:t>
      </w:r>
      <w:proofErr w:type="spellStart"/>
      <w:r w:rsidRPr="00043DCF">
        <w:rPr>
          <w:rFonts w:ascii="Times New Roman" w:eastAsia="Times New Roman" w:hAnsi="Times New Roman" w:cs="Times New Roman"/>
          <w:sz w:val="24"/>
          <w:szCs w:val="24"/>
        </w:rPr>
        <w:t>Witz</w:t>
      </w:r>
      <w:proofErr w:type="spellEnd"/>
      <w:r w:rsidRPr="00043DCF">
        <w:rPr>
          <w:rFonts w:ascii="Times New Roman" w:eastAsia="Times New Roman" w:hAnsi="Times New Roman" w:cs="Times New Roman"/>
          <w:sz w:val="24"/>
          <w:szCs w:val="24"/>
        </w:rPr>
        <w:t xml:space="preserve">, K. G. (2009). Science teachers’ inspiration for teaching socio-scientific issues: Disconnection with reform efforts.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31</w:t>
      </w:r>
      <w:r w:rsidRPr="00043DCF">
        <w:rPr>
          <w:rFonts w:ascii="Times New Roman" w:eastAsia="Times New Roman" w:hAnsi="Times New Roman" w:cs="Times New Roman"/>
          <w:sz w:val="24"/>
          <w:szCs w:val="24"/>
        </w:rPr>
        <w:t>(7), 931–960.</w:t>
      </w:r>
    </w:p>
    <w:p w14:paraId="0000009C"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Levinson, R. (2006). Towards a theoretical framework for teaching controversial socio-scientific issues.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28</w:t>
      </w:r>
      <w:r w:rsidRPr="00043DCF">
        <w:rPr>
          <w:rFonts w:ascii="Times New Roman" w:eastAsia="Times New Roman" w:hAnsi="Times New Roman" w:cs="Times New Roman"/>
          <w:sz w:val="24"/>
          <w:szCs w:val="24"/>
        </w:rPr>
        <w:t>(10), 1201–1224.</w:t>
      </w:r>
    </w:p>
    <w:p w14:paraId="0000009D"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Lewis, J., &amp; Leach, J. (2006). Discussion of socio-scientific issues: The role of science knowledge.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28</w:t>
      </w:r>
      <w:r w:rsidRPr="00043DCF">
        <w:rPr>
          <w:rFonts w:ascii="Times New Roman" w:eastAsia="Times New Roman" w:hAnsi="Times New Roman" w:cs="Times New Roman"/>
          <w:sz w:val="24"/>
          <w:szCs w:val="24"/>
        </w:rPr>
        <w:t>(11), 1267–1287.</w:t>
      </w:r>
    </w:p>
    <w:p w14:paraId="0000009E"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Means, M. L., &amp; Voss, J. F. (1996). Who reasons well? Two studies of informal reasoning among children of different grade, ability, and knowledge levels. </w:t>
      </w:r>
      <w:r w:rsidRPr="00043DCF">
        <w:rPr>
          <w:rFonts w:ascii="Times New Roman" w:eastAsia="Times New Roman" w:hAnsi="Times New Roman" w:cs="Times New Roman"/>
          <w:i/>
          <w:sz w:val="24"/>
          <w:szCs w:val="24"/>
        </w:rPr>
        <w:t>Cognition and Instruction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14</w:t>
      </w:r>
      <w:r w:rsidRPr="00043DCF">
        <w:rPr>
          <w:rFonts w:ascii="Times New Roman" w:eastAsia="Times New Roman" w:hAnsi="Times New Roman" w:cs="Times New Roman"/>
          <w:sz w:val="24"/>
          <w:szCs w:val="24"/>
        </w:rPr>
        <w:t>(2), 139–178.</w:t>
      </w:r>
    </w:p>
    <w:p w14:paraId="0000009F"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Meyerowitz-Katz, G. (2020). Our knowledge of Covid-19 changes every day. Hindsight is misleading when it comes to science. </w:t>
      </w:r>
      <w:r w:rsidRPr="00043DCF">
        <w:rPr>
          <w:rFonts w:ascii="Times New Roman" w:eastAsia="Times New Roman" w:hAnsi="Times New Roman" w:cs="Times New Roman"/>
          <w:i/>
          <w:sz w:val="24"/>
          <w:szCs w:val="24"/>
        </w:rPr>
        <w:t>The Guardian</w:t>
      </w:r>
      <w:r w:rsidRPr="00043DCF">
        <w:rPr>
          <w:rFonts w:ascii="Times New Roman" w:eastAsia="Times New Roman" w:hAnsi="Times New Roman" w:cs="Times New Roman"/>
          <w:sz w:val="24"/>
          <w:szCs w:val="24"/>
        </w:rPr>
        <w:t xml:space="preserve"> (19 June 2020). https://www.theguardian.com/commentisfree/2020/jun/19/our-knowledge-of-covid-19-changes-every-day-hindsight-is-misleading-when-it-comes-to-science</w:t>
      </w:r>
    </w:p>
    <w:p w14:paraId="000000A0"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lastRenderedPageBreak/>
        <w:t xml:space="preserve">Miles, M. B., &amp; Huberman, A. M. (1994). </w:t>
      </w:r>
      <w:r w:rsidRPr="00043DCF">
        <w:rPr>
          <w:rFonts w:ascii="Times New Roman" w:eastAsia="Times New Roman" w:hAnsi="Times New Roman" w:cs="Times New Roman"/>
          <w:i/>
          <w:sz w:val="24"/>
          <w:szCs w:val="24"/>
        </w:rPr>
        <w:t>An expanded sourcebook qualitative data analysis</w:t>
      </w:r>
      <w:r w:rsidRPr="00043DCF">
        <w:rPr>
          <w:rFonts w:ascii="Times New Roman" w:eastAsia="Times New Roman" w:hAnsi="Times New Roman" w:cs="Times New Roman"/>
          <w:sz w:val="24"/>
          <w:szCs w:val="24"/>
        </w:rPr>
        <w:t>. Sage Publications.</w:t>
      </w:r>
    </w:p>
    <w:p w14:paraId="000000A1"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National Research Council [NRC] (1996). </w:t>
      </w:r>
      <w:r w:rsidRPr="00043DCF">
        <w:rPr>
          <w:rFonts w:ascii="Times New Roman" w:eastAsia="Times New Roman" w:hAnsi="Times New Roman" w:cs="Times New Roman"/>
          <w:i/>
          <w:sz w:val="24"/>
          <w:szCs w:val="24"/>
        </w:rPr>
        <w:t>National science education standards</w:t>
      </w:r>
      <w:r w:rsidRPr="00043DCF">
        <w:rPr>
          <w:rFonts w:ascii="Times New Roman" w:eastAsia="Times New Roman" w:hAnsi="Times New Roman" w:cs="Times New Roman"/>
          <w:sz w:val="24"/>
          <w:szCs w:val="24"/>
        </w:rPr>
        <w:t>. The National Academies Press.</w:t>
      </w:r>
    </w:p>
    <w:p w14:paraId="000000A2"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Newton, M. H.,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D. L. (2020). Developing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perspective taking.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42</w:t>
      </w:r>
      <w:r w:rsidRPr="00043DCF">
        <w:rPr>
          <w:rFonts w:ascii="Times New Roman" w:eastAsia="Times New Roman" w:hAnsi="Times New Roman" w:cs="Times New Roman"/>
          <w:sz w:val="24"/>
          <w:szCs w:val="24"/>
        </w:rPr>
        <w:t>(8), 1302–1319.</w:t>
      </w:r>
    </w:p>
    <w:p w14:paraId="000000A3"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Nielsen, J. A. (2012). Arguing from nature: The role of ‘nature’ in students’ argumentations on a socio-scientific issue.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34</w:t>
      </w:r>
      <w:r w:rsidRPr="00043DCF">
        <w:rPr>
          <w:rFonts w:ascii="Times New Roman" w:eastAsia="Times New Roman" w:hAnsi="Times New Roman" w:cs="Times New Roman"/>
          <w:sz w:val="24"/>
          <w:szCs w:val="24"/>
        </w:rPr>
        <w:t>(5), 723–744.</w:t>
      </w:r>
    </w:p>
    <w:p w14:paraId="000000A4"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Oxford English Dictionary. (n.d.). Stakeholder. Retrieved 24 February 2021 from https://www.oed.com/view/Entry/246856?redirectedFrom=stakeholder#eid</w:t>
      </w:r>
    </w:p>
    <w:p w14:paraId="000000A5"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Ozden</w:t>
      </w:r>
      <w:proofErr w:type="spellEnd"/>
      <w:r w:rsidRPr="00043DCF">
        <w:rPr>
          <w:rFonts w:ascii="Times New Roman" w:eastAsia="Times New Roman" w:hAnsi="Times New Roman" w:cs="Times New Roman"/>
          <w:sz w:val="24"/>
          <w:szCs w:val="24"/>
        </w:rPr>
        <w:t xml:space="preserve">, M. (2020). Elementary school students’ informal reasoning and its’ quality regarding socio-scientific issues. </w:t>
      </w:r>
      <w:r w:rsidRPr="00043DCF">
        <w:rPr>
          <w:rFonts w:ascii="Times New Roman" w:eastAsia="Times New Roman" w:hAnsi="Times New Roman" w:cs="Times New Roman"/>
          <w:i/>
          <w:sz w:val="24"/>
          <w:szCs w:val="24"/>
        </w:rPr>
        <w:t>Eurasian Journal of Educational Research</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86</w:t>
      </w:r>
      <w:r w:rsidRPr="00043DCF">
        <w:rPr>
          <w:rFonts w:ascii="Times New Roman" w:eastAsia="Times New Roman" w:hAnsi="Times New Roman" w:cs="Times New Roman"/>
          <w:sz w:val="24"/>
          <w:szCs w:val="24"/>
        </w:rPr>
        <w:t>(1), 61–84.</w:t>
      </w:r>
    </w:p>
    <w:p w14:paraId="000000A6"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Ozturk, N., &amp; Yilmaz-</w:t>
      </w:r>
      <w:proofErr w:type="spellStart"/>
      <w:r w:rsidRPr="00043DCF">
        <w:rPr>
          <w:rFonts w:ascii="Times New Roman" w:eastAsia="Times New Roman" w:hAnsi="Times New Roman" w:cs="Times New Roman"/>
          <w:sz w:val="24"/>
          <w:szCs w:val="24"/>
        </w:rPr>
        <w:t>Tuzun</w:t>
      </w:r>
      <w:proofErr w:type="spellEnd"/>
      <w:r w:rsidRPr="00043DCF">
        <w:rPr>
          <w:rFonts w:ascii="Times New Roman" w:eastAsia="Times New Roman" w:hAnsi="Times New Roman" w:cs="Times New Roman"/>
          <w:sz w:val="24"/>
          <w:szCs w:val="24"/>
        </w:rPr>
        <w:t xml:space="preserve">, O. (2017). Preservice science teachers’ epistemological beliefs and informal reasoning regarding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w:t>
      </w:r>
      <w:r w:rsidRPr="00043DCF">
        <w:rPr>
          <w:rFonts w:ascii="Times New Roman" w:eastAsia="Times New Roman" w:hAnsi="Times New Roman" w:cs="Times New Roman"/>
          <w:i/>
          <w:sz w:val="24"/>
          <w:szCs w:val="24"/>
        </w:rPr>
        <w:t>Research in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47</w:t>
      </w:r>
      <w:r w:rsidRPr="00043DCF">
        <w:rPr>
          <w:rFonts w:ascii="Times New Roman" w:eastAsia="Times New Roman" w:hAnsi="Times New Roman" w:cs="Times New Roman"/>
          <w:sz w:val="24"/>
          <w:szCs w:val="24"/>
        </w:rPr>
        <w:t>, 1275–1304.</w:t>
      </w:r>
    </w:p>
    <w:p w14:paraId="000000A7"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Pietrocola</w:t>
      </w:r>
      <w:proofErr w:type="spellEnd"/>
      <w:r w:rsidRPr="00043DCF">
        <w:rPr>
          <w:rFonts w:ascii="Times New Roman" w:eastAsia="Times New Roman" w:hAnsi="Times New Roman" w:cs="Times New Roman"/>
          <w:sz w:val="24"/>
          <w:szCs w:val="24"/>
        </w:rPr>
        <w:t xml:space="preserve">, M., Rodrigues, E., </w:t>
      </w:r>
      <w:proofErr w:type="spellStart"/>
      <w:r w:rsidRPr="00043DCF">
        <w:rPr>
          <w:rFonts w:ascii="Times New Roman" w:eastAsia="Times New Roman" w:hAnsi="Times New Roman" w:cs="Times New Roman"/>
          <w:sz w:val="24"/>
          <w:szCs w:val="24"/>
        </w:rPr>
        <w:t>Bercot</w:t>
      </w:r>
      <w:proofErr w:type="spellEnd"/>
      <w:r w:rsidRPr="00043DCF">
        <w:rPr>
          <w:rFonts w:ascii="Times New Roman" w:eastAsia="Times New Roman" w:hAnsi="Times New Roman" w:cs="Times New Roman"/>
          <w:sz w:val="24"/>
          <w:szCs w:val="24"/>
        </w:rPr>
        <w:t xml:space="preserve">, F., &amp; </w:t>
      </w:r>
      <w:proofErr w:type="spellStart"/>
      <w:r w:rsidRPr="00043DCF">
        <w:rPr>
          <w:rFonts w:ascii="Times New Roman" w:eastAsia="Times New Roman" w:hAnsi="Times New Roman" w:cs="Times New Roman"/>
          <w:sz w:val="24"/>
          <w:szCs w:val="24"/>
        </w:rPr>
        <w:t>Schnorr</w:t>
      </w:r>
      <w:proofErr w:type="spellEnd"/>
      <w:r w:rsidRPr="00043DCF">
        <w:rPr>
          <w:rFonts w:ascii="Times New Roman" w:eastAsia="Times New Roman" w:hAnsi="Times New Roman" w:cs="Times New Roman"/>
          <w:sz w:val="24"/>
          <w:szCs w:val="24"/>
        </w:rPr>
        <w:t>, S. (2021). Risk Society and Science Education. </w:t>
      </w:r>
      <w:r w:rsidRPr="00043DCF">
        <w:rPr>
          <w:rFonts w:ascii="Times New Roman" w:eastAsia="Times New Roman" w:hAnsi="Times New Roman" w:cs="Times New Roman"/>
          <w:i/>
          <w:sz w:val="24"/>
          <w:szCs w:val="24"/>
        </w:rPr>
        <w:t>Science &amp; education</w:t>
      </w:r>
      <w:r w:rsidRPr="00043DCF">
        <w:rPr>
          <w:rFonts w:ascii="Times New Roman" w:eastAsia="Times New Roman" w:hAnsi="Times New Roman" w:cs="Times New Roman"/>
          <w:sz w:val="24"/>
          <w:szCs w:val="24"/>
        </w:rPr>
        <w:t>, </w:t>
      </w:r>
      <w:r w:rsidRPr="00043DCF">
        <w:rPr>
          <w:rFonts w:ascii="Times New Roman" w:eastAsia="Times New Roman" w:hAnsi="Times New Roman" w:cs="Times New Roman"/>
          <w:i/>
          <w:sz w:val="24"/>
          <w:szCs w:val="24"/>
        </w:rPr>
        <w:t>30</w:t>
      </w:r>
      <w:r w:rsidRPr="00043DCF">
        <w:rPr>
          <w:rFonts w:ascii="Times New Roman" w:eastAsia="Times New Roman" w:hAnsi="Times New Roman" w:cs="Times New Roman"/>
          <w:sz w:val="24"/>
          <w:szCs w:val="24"/>
        </w:rPr>
        <w:t>(2), 209–233.</w:t>
      </w:r>
    </w:p>
    <w:p w14:paraId="000000A8" w14:textId="77777777" w:rsidR="005F0129" w:rsidRPr="00043DCF" w:rsidRDefault="00A3077C">
      <w:pPr>
        <w:spacing w:after="0" w:line="360" w:lineRule="auto"/>
        <w:ind w:left="799" w:hanging="799"/>
        <w:rPr>
          <w:rFonts w:ascii="Times New Roman" w:eastAsia="Times New Roman" w:hAnsi="Times New Roman" w:cs="Times New Roman"/>
          <w:sz w:val="24"/>
          <w:szCs w:val="24"/>
          <w:lang w:val="de-DE"/>
        </w:rPr>
      </w:pPr>
      <w:proofErr w:type="spellStart"/>
      <w:r w:rsidRPr="00043DCF">
        <w:rPr>
          <w:rFonts w:ascii="Times New Roman" w:eastAsia="Times New Roman" w:hAnsi="Times New Roman" w:cs="Times New Roman"/>
          <w:sz w:val="24"/>
          <w:szCs w:val="24"/>
        </w:rPr>
        <w:t>Rehr</w:t>
      </w:r>
      <w:proofErr w:type="spellEnd"/>
      <w:r w:rsidRPr="00043DCF">
        <w:rPr>
          <w:rFonts w:ascii="Times New Roman" w:eastAsia="Times New Roman" w:hAnsi="Times New Roman" w:cs="Times New Roman"/>
          <w:sz w:val="24"/>
          <w:szCs w:val="24"/>
        </w:rPr>
        <w:t xml:space="preserve">, A. P., Small, M. J., Bradley, P., Fisher, W. S., Vega, A., Black, K., &amp; Stockton, T. (2012). A decision support framework for science-based, multi-stakeholder deliberation: A coral reef example. </w:t>
      </w:r>
      <w:r w:rsidRPr="00043DCF">
        <w:rPr>
          <w:rFonts w:ascii="Times New Roman" w:eastAsia="Times New Roman" w:hAnsi="Times New Roman" w:cs="Times New Roman"/>
          <w:i/>
          <w:sz w:val="24"/>
          <w:szCs w:val="24"/>
          <w:lang w:val="de-DE"/>
        </w:rPr>
        <w:t>Environmental Management</w:t>
      </w:r>
      <w:r w:rsidRPr="00043DCF">
        <w:rPr>
          <w:rFonts w:ascii="Times New Roman" w:eastAsia="Times New Roman" w:hAnsi="Times New Roman" w:cs="Times New Roman"/>
          <w:sz w:val="24"/>
          <w:szCs w:val="24"/>
          <w:lang w:val="de-DE"/>
        </w:rPr>
        <w:t xml:space="preserve">, </w:t>
      </w:r>
      <w:r w:rsidRPr="00043DCF">
        <w:rPr>
          <w:rFonts w:ascii="Times New Roman" w:eastAsia="Times New Roman" w:hAnsi="Times New Roman" w:cs="Times New Roman"/>
          <w:i/>
          <w:sz w:val="24"/>
          <w:szCs w:val="24"/>
          <w:lang w:val="de-DE"/>
        </w:rPr>
        <w:t>50</w:t>
      </w:r>
      <w:r w:rsidRPr="00043DCF">
        <w:rPr>
          <w:rFonts w:ascii="Times New Roman" w:eastAsia="Times New Roman" w:hAnsi="Times New Roman" w:cs="Times New Roman"/>
          <w:sz w:val="24"/>
          <w:szCs w:val="24"/>
          <w:lang w:val="de-DE"/>
        </w:rPr>
        <w:t>, 1204–1218.</w:t>
      </w:r>
    </w:p>
    <w:p w14:paraId="000000A9"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lang w:val="de-DE"/>
        </w:rPr>
        <w:t xml:space="preserve">Rundgren, C. –J., Eriksson, M., &amp; Rundgren, S. –N. C. (2016). </w:t>
      </w:r>
      <w:r w:rsidRPr="00043DCF">
        <w:rPr>
          <w:rFonts w:ascii="Times New Roman" w:eastAsia="Times New Roman" w:hAnsi="Times New Roman" w:cs="Times New Roman"/>
          <w:sz w:val="24"/>
          <w:szCs w:val="24"/>
        </w:rPr>
        <w:t xml:space="preserve">Investigating the intertwinement of knowledge, value, and experience of upper secondary students’ argumentation concerning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w:t>
      </w:r>
      <w:r w:rsidRPr="00043DCF">
        <w:rPr>
          <w:rFonts w:ascii="Times New Roman" w:eastAsia="Times New Roman" w:hAnsi="Times New Roman" w:cs="Times New Roman"/>
          <w:i/>
          <w:sz w:val="24"/>
          <w:szCs w:val="24"/>
        </w:rPr>
        <w:t>Science &amp;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26</w:t>
      </w:r>
      <w:r w:rsidRPr="00043DCF">
        <w:rPr>
          <w:rFonts w:ascii="Times New Roman" w:eastAsia="Times New Roman" w:hAnsi="Times New Roman" w:cs="Times New Roman"/>
          <w:sz w:val="24"/>
          <w:szCs w:val="24"/>
        </w:rPr>
        <w:t>, 1049–1071.</w:t>
      </w:r>
    </w:p>
    <w:p w14:paraId="000000AA"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Sadler, T. D. (2011). Socio-scientific issues-based education: What we know about science education in the context of SSI: Teaching, learning and research. In T. D. Sadler (Ed.), </w:t>
      </w:r>
      <w:r w:rsidRPr="00043DCF">
        <w:rPr>
          <w:rFonts w:ascii="Times New Roman" w:eastAsia="Times New Roman" w:hAnsi="Times New Roman" w:cs="Times New Roman"/>
          <w:i/>
          <w:sz w:val="24"/>
          <w:szCs w:val="24"/>
        </w:rPr>
        <w:t>Socio-scientific issues in the classroom</w:t>
      </w:r>
      <w:r w:rsidRPr="00043DCF">
        <w:rPr>
          <w:rFonts w:ascii="Times New Roman" w:eastAsia="Times New Roman" w:hAnsi="Times New Roman" w:cs="Times New Roman"/>
          <w:sz w:val="24"/>
          <w:szCs w:val="24"/>
        </w:rPr>
        <w:t xml:space="preserve"> (pp. 355–369). Dordrecht: Springer.</w:t>
      </w:r>
    </w:p>
    <w:p w14:paraId="000000AB"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Sadler, T. D. (2004). Informal reasoning regarding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A critical review of research. </w:t>
      </w:r>
      <w:r w:rsidRPr="00043DCF">
        <w:rPr>
          <w:rFonts w:ascii="Times New Roman" w:eastAsia="Times New Roman" w:hAnsi="Times New Roman" w:cs="Times New Roman"/>
          <w:i/>
          <w:sz w:val="24"/>
          <w:szCs w:val="24"/>
        </w:rPr>
        <w:t>Journal of Research in Science Teaching</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41</w:t>
      </w:r>
      <w:r w:rsidRPr="00043DCF">
        <w:rPr>
          <w:rFonts w:ascii="Times New Roman" w:eastAsia="Times New Roman" w:hAnsi="Times New Roman" w:cs="Times New Roman"/>
          <w:sz w:val="24"/>
          <w:szCs w:val="24"/>
        </w:rPr>
        <w:t>(5), 513–536.</w:t>
      </w:r>
    </w:p>
    <w:p w14:paraId="000000AC"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Sadler, T. D., </w:t>
      </w:r>
      <w:proofErr w:type="spellStart"/>
      <w:r w:rsidRPr="00043DCF">
        <w:rPr>
          <w:rFonts w:ascii="Times New Roman" w:eastAsia="Times New Roman" w:hAnsi="Times New Roman" w:cs="Times New Roman"/>
          <w:sz w:val="24"/>
          <w:szCs w:val="24"/>
        </w:rPr>
        <w:t>Barab</w:t>
      </w:r>
      <w:proofErr w:type="spellEnd"/>
      <w:r w:rsidRPr="00043DCF">
        <w:rPr>
          <w:rFonts w:ascii="Times New Roman" w:eastAsia="Times New Roman" w:hAnsi="Times New Roman" w:cs="Times New Roman"/>
          <w:sz w:val="24"/>
          <w:szCs w:val="24"/>
        </w:rPr>
        <w:t xml:space="preserve">, S. A., &amp; Scott, B. (2007). What do students gain by engaging in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inquiry? </w:t>
      </w:r>
      <w:r w:rsidRPr="00043DCF">
        <w:rPr>
          <w:rFonts w:ascii="Times New Roman" w:eastAsia="Times New Roman" w:hAnsi="Times New Roman" w:cs="Times New Roman"/>
          <w:i/>
          <w:sz w:val="24"/>
          <w:szCs w:val="24"/>
        </w:rPr>
        <w:t>Research in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37</w:t>
      </w:r>
      <w:r w:rsidRPr="00043DCF">
        <w:rPr>
          <w:rFonts w:ascii="Times New Roman" w:eastAsia="Times New Roman" w:hAnsi="Times New Roman" w:cs="Times New Roman"/>
          <w:sz w:val="24"/>
          <w:szCs w:val="24"/>
        </w:rPr>
        <w:t>, 371–391.</w:t>
      </w:r>
    </w:p>
    <w:p w14:paraId="000000AD"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Sadler, T. D., Klosterman, M. L., &amp; </w:t>
      </w:r>
      <w:proofErr w:type="spellStart"/>
      <w:r w:rsidRPr="00043DCF">
        <w:rPr>
          <w:rFonts w:ascii="Times New Roman" w:eastAsia="Times New Roman" w:hAnsi="Times New Roman" w:cs="Times New Roman"/>
          <w:sz w:val="24"/>
          <w:szCs w:val="24"/>
        </w:rPr>
        <w:t>Topcu</w:t>
      </w:r>
      <w:proofErr w:type="spellEnd"/>
      <w:r w:rsidRPr="00043DCF">
        <w:rPr>
          <w:rFonts w:ascii="Times New Roman" w:eastAsia="Times New Roman" w:hAnsi="Times New Roman" w:cs="Times New Roman"/>
          <w:sz w:val="24"/>
          <w:szCs w:val="24"/>
        </w:rPr>
        <w:t xml:space="preserve">, M. S. (2011). Learning science content and socio-scientific reasoning through classroom explorations of global climate change. In T. D. </w:t>
      </w:r>
      <w:r w:rsidRPr="00043DCF">
        <w:rPr>
          <w:rFonts w:ascii="Times New Roman" w:eastAsia="Times New Roman" w:hAnsi="Times New Roman" w:cs="Times New Roman"/>
          <w:sz w:val="24"/>
          <w:szCs w:val="24"/>
        </w:rPr>
        <w:lastRenderedPageBreak/>
        <w:t xml:space="preserve">Sadler (Ed.), </w:t>
      </w:r>
      <w:r w:rsidRPr="00043DCF">
        <w:rPr>
          <w:rFonts w:ascii="Times New Roman" w:eastAsia="Times New Roman" w:hAnsi="Times New Roman" w:cs="Times New Roman"/>
          <w:i/>
          <w:sz w:val="24"/>
          <w:szCs w:val="24"/>
        </w:rPr>
        <w:t>Socio-scientific issues in the classroom teaching</w:t>
      </w:r>
      <w:r w:rsidRPr="00043DCF">
        <w:rPr>
          <w:rFonts w:ascii="Times New Roman" w:eastAsia="Times New Roman" w:hAnsi="Times New Roman" w:cs="Times New Roman"/>
          <w:sz w:val="24"/>
          <w:szCs w:val="24"/>
        </w:rPr>
        <w:t xml:space="preserve"> (pp. 45–77). Dordrecht: Springer.</w:t>
      </w:r>
    </w:p>
    <w:p w14:paraId="000000AE"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Sadler, T. D., &amp; </w:t>
      </w:r>
      <w:proofErr w:type="spellStart"/>
      <w:r w:rsidRPr="00043DCF">
        <w:rPr>
          <w:rFonts w:ascii="Times New Roman" w:eastAsia="Times New Roman" w:hAnsi="Times New Roman" w:cs="Times New Roman"/>
          <w:sz w:val="24"/>
          <w:szCs w:val="24"/>
        </w:rPr>
        <w:t>Zeidler</w:t>
      </w:r>
      <w:proofErr w:type="spellEnd"/>
      <w:r w:rsidRPr="00043DCF">
        <w:rPr>
          <w:rFonts w:ascii="Times New Roman" w:eastAsia="Times New Roman" w:hAnsi="Times New Roman" w:cs="Times New Roman"/>
          <w:sz w:val="24"/>
          <w:szCs w:val="24"/>
        </w:rPr>
        <w:t xml:space="preserve">, D. L. (2005). Patterns of informal reasoning in the context of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decision making. </w:t>
      </w:r>
      <w:r w:rsidRPr="00043DCF">
        <w:rPr>
          <w:rFonts w:ascii="Times New Roman" w:eastAsia="Times New Roman" w:hAnsi="Times New Roman" w:cs="Times New Roman"/>
          <w:i/>
          <w:sz w:val="24"/>
          <w:szCs w:val="24"/>
        </w:rPr>
        <w:t>Journal of Research in Science Teaching</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42</w:t>
      </w:r>
      <w:r w:rsidRPr="00043DCF">
        <w:rPr>
          <w:rFonts w:ascii="Times New Roman" w:eastAsia="Times New Roman" w:hAnsi="Times New Roman" w:cs="Times New Roman"/>
          <w:sz w:val="24"/>
          <w:szCs w:val="24"/>
        </w:rPr>
        <w:t>(1), 112–138.</w:t>
      </w:r>
    </w:p>
    <w:p w14:paraId="000000AF" w14:textId="344A2FC3"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Solomon, S., &amp; Abelson, J. (2013). Why and when should we use public deliberation? </w:t>
      </w:r>
      <w:r w:rsidRPr="00043DCF">
        <w:rPr>
          <w:rFonts w:ascii="Times New Roman" w:eastAsia="Times New Roman" w:hAnsi="Times New Roman" w:cs="Times New Roman"/>
          <w:i/>
          <w:sz w:val="24"/>
          <w:szCs w:val="24"/>
        </w:rPr>
        <w:t>The Hastings Center Report</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42</w:t>
      </w:r>
      <w:r w:rsidRPr="00043DCF">
        <w:rPr>
          <w:rFonts w:ascii="Times New Roman" w:eastAsia="Times New Roman" w:hAnsi="Times New Roman" w:cs="Times New Roman"/>
          <w:sz w:val="24"/>
          <w:szCs w:val="24"/>
        </w:rPr>
        <w:t>(2), 17–20.</w:t>
      </w:r>
    </w:p>
    <w:p w14:paraId="1D172349" w14:textId="309625ED" w:rsidR="00A371B7" w:rsidRPr="00043DCF" w:rsidRDefault="00A371B7" w:rsidP="00A371B7">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The Royal Society Science Policy Centre. (2014). Vision for science and mathematics education. The Royal Society.</w:t>
      </w:r>
    </w:p>
    <w:p w14:paraId="000000B0"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proofErr w:type="spellStart"/>
      <w:r w:rsidRPr="00043DCF">
        <w:rPr>
          <w:rFonts w:ascii="Times New Roman" w:eastAsia="Times New Roman" w:hAnsi="Times New Roman" w:cs="Times New Roman"/>
          <w:sz w:val="24"/>
          <w:szCs w:val="24"/>
        </w:rPr>
        <w:t>Topcu</w:t>
      </w:r>
      <w:proofErr w:type="spellEnd"/>
      <w:r w:rsidRPr="00043DCF">
        <w:rPr>
          <w:rFonts w:ascii="Times New Roman" w:eastAsia="Times New Roman" w:hAnsi="Times New Roman" w:cs="Times New Roman"/>
          <w:sz w:val="24"/>
          <w:szCs w:val="24"/>
        </w:rPr>
        <w:t>, M. S., Sadler, T. D., &amp; Yilmaz-</w:t>
      </w:r>
      <w:proofErr w:type="spellStart"/>
      <w:r w:rsidRPr="00043DCF">
        <w:rPr>
          <w:rFonts w:ascii="Times New Roman" w:eastAsia="Times New Roman" w:hAnsi="Times New Roman" w:cs="Times New Roman"/>
          <w:sz w:val="24"/>
          <w:szCs w:val="24"/>
        </w:rPr>
        <w:t>Tuzun</w:t>
      </w:r>
      <w:proofErr w:type="spellEnd"/>
      <w:r w:rsidRPr="00043DCF">
        <w:rPr>
          <w:rFonts w:ascii="Times New Roman" w:eastAsia="Times New Roman" w:hAnsi="Times New Roman" w:cs="Times New Roman"/>
          <w:sz w:val="24"/>
          <w:szCs w:val="24"/>
        </w:rPr>
        <w:t xml:space="preserve">, O. (2010). Preservice science teachers’ informal reasoning about </w:t>
      </w:r>
      <w:proofErr w:type="spellStart"/>
      <w:r w:rsidRPr="00043DCF">
        <w:rPr>
          <w:rFonts w:ascii="Times New Roman" w:eastAsia="Times New Roman" w:hAnsi="Times New Roman" w:cs="Times New Roman"/>
          <w:sz w:val="24"/>
          <w:szCs w:val="24"/>
        </w:rPr>
        <w:t>socioscientific</w:t>
      </w:r>
      <w:proofErr w:type="spellEnd"/>
      <w:r w:rsidRPr="00043DCF">
        <w:rPr>
          <w:rFonts w:ascii="Times New Roman" w:eastAsia="Times New Roman" w:hAnsi="Times New Roman" w:cs="Times New Roman"/>
          <w:sz w:val="24"/>
          <w:szCs w:val="24"/>
        </w:rPr>
        <w:t xml:space="preserve"> issues: The influence of issue context.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32</w:t>
      </w:r>
      <w:r w:rsidRPr="00043DCF">
        <w:rPr>
          <w:rFonts w:ascii="Times New Roman" w:eastAsia="Times New Roman" w:hAnsi="Times New Roman" w:cs="Times New Roman"/>
          <w:sz w:val="24"/>
          <w:szCs w:val="24"/>
        </w:rPr>
        <w:t>(18), 2475–2495.</w:t>
      </w:r>
    </w:p>
    <w:p w14:paraId="000000B1"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Toulmin, S. (1958). </w:t>
      </w:r>
      <w:r w:rsidRPr="00043DCF">
        <w:rPr>
          <w:rFonts w:ascii="Times New Roman" w:eastAsia="Times New Roman" w:hAnsi="Times New Roman" w:cs="Times New Roman"/>
          <w:i/>
          <w:sz w:val="24"/>
          <w:szCs w:val="24"/>
        </w:rPr>
        <w:t>The uses of argument</w:t>
      </w:r>
      <w:r w:rsidRPr="00043DCF">
        <w:rPr>
          <w:rFonts w:ascii="Times New Roman" w:eastAsia="Times New Roman" w:hAnsi="Times New Roman" w:cs="Times New Roman"/>
          <w:sz w:val="24"/>
          <w:szCs w:val="24"/>
        </w:rPr>
        <w:t>. Cambridge: Cambridge University Press.</w:t>
      </w:r>
    </w:p>
    <w:p w14:paraId="000000B2"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Warner, J. F. (2006). More sustainable participation? Multi-stakeholder platforms for integrated catchment management. </w:t>
      </w:r>
      <w:r w:rsidRPr="00043DCF">
        <w:rPr>
          <w:rFonts w:ascii="Times New Roman" w:eastAsia="Times New Roman" w:hAnsi="Times New Roman" w:cs="Times New Roman"/>
          <w:i/>
          <w:sz w:val="24"/>
          <w:szCs w:val="24"/>
        </w:rPr>
        <w:t>Water Resources Development</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22</w:t>
      </w:r>
      <w:r w:rsidRPr="00043DCF">
        <w:rPr>
          <w:rFonts w:ascii="Times New Roman" w:eastAsia="Times New Roman" w:hAnsi="Times New Roman" w:cs="Times New Roman"/>
          <w:sz w:val="24"/>
          <w:szCs w:val="24"/>
        </w:rPr>
        <w:t>(1), 15–35.</w:t>
      </w:r>
    </w:p>
    <w:p w14:paraId="000000B3"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Wu, Y. –T., &amp; Tsai, C. –C. (2007). High school students’ informal reasoning on a socio-scientific issue: Qualitative and quantitative analyses. </w:t>
      </w:r>
      <w:r w:rsidRPr="00043DCF">
        <w:rPr>
          <w:rFonts w:ascii="Times New Roman" w:eastAsia="Times New Roman" w:hAnsi="Times New Roman" w:cs="Times New Roman"/>
          <w:i/>
          <w:sz w:val="24"/>
          <w:szCs w:val="24"/>
        </w:rPr>
        <w:t>International Journal of Science Education</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29</w:t>
      </w:r>
      <w:r w:rsidRPr="00043DCF">
        <w:rPr>
          <w:rFonts w:ascii="Times New Roman" w:eastAsia="Times New Roman" w:hAnsi="Times New Roman" w:cs="Times New Roman"/>
          <w:sz w:val="24"/>
          <w:szCs w:val="24"/>
        </w:rPr>
        <w:t>(9), 1163–1187.</w:t>
      </w:r>
    </w:p>
    <w:p w14:paraId="000000B4"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Yin, R. K. (2016). </w:t>
      </w:r>
      <w:r w:rsidRPr="00043DCF">
        <w:rPr>
          <w:rFonts w:ascii="Times New Roman" w:eastAsia="Times New Roman" w:hAnsi="Times New Roman" w:cs="Times New Roman"/>
          <w:i/>
          <w:sz w:val="24"/>
          <w:szCs w:val="24"/>
        </w:rPr>
        <w:t>Qualitative research from start to finish</w:t>
      </w:r>
      <w:r w:rsidRPr="00043DCF">
        <w:rPr>
          <w:rFonts w:ascii="Times New Roman" w:eastAsia="Times New Roman" w:hAnsi="Times New Roman" w:cs="Times New Roman"/>
          <w:sz w:val="24"/>
          <w:szCs w:val="24"/>
        </w:rPr>
        <w:t xml:space="preserve"> (2nd ed.). New York, NY: Guilford Press.</w:t>
      </w:r>
    </w:p>
    <w:p w14:paraId="0DDCC1B9" w14:textId="77777777" w:rsidR="005F0129" w:rsidRPr="00043DCF" w:rsidRDefault="00A3077C">
      <w:pPr>
        <w:spacing w:after="0" w:line="360" w:lineRule="auto"/>
        <w:ind w:left="799" w:hanging="799"/>
        <w:rPr>
          <w:rFonts w:ascii="Times New Roman" w:eastAsia="Times New Roman" w:hAnsi="Times New Roman" w:cs="Times New Roman"/>
          <w:sz w:val="24"/>
          <w:szCs w:val="24"/>
        </w:rPr>
      </w:pPr>
      <w:r w:rsidRPr="00043DCF">
        <w:rPr>
          <w:rFonts w:ascii="Times New Roman" w:eastAsia="Times New Roman" w:hAnsi="Times New Roman" w:cs="Times New Roman"/>
          <w:sz w:val="24"/>
          <w:szCs w:val="24"/>
        </w:rPr>
        <w:t xml:space="preserve">Zohar, A., &amp; </w:t>
      </w:r>
      <w:proofErr w:type="spellStart"/>
      <w:r w:rsidRPr="00043DCF">
        <w:rPr>
          <w:rFonts w:ascii="Times New Roman" w:eastAsia="Times New Roman" w:hAnsi="Times New Roman" w:cs="Times New Roman"/>
          <w:sz w:val="24"/>
          <w:szCs w:val="24"/>
        </w:rPr>
        <w:t>Nemet</w:t>
      </w:r>
      <w:proofErr w:type="spellEnd"/>
      <w:r w:rsidRPr="00043DCF">
        <w:rPr>
          <w:rFonts w:ascii="Times New Roman" w:eastAsia="Times New Roman" w:hAnsi="Times New Roman" w:cs="Times New Roman"/>
          <w:sz w:val="24"/>
          <w:szCs w:val="24"/>
        </w:rPr>
        <w:t xml:space="preserve">, F. (2002). Fostering students’ knowledge and argumentation skills through dilemmas in human genetics. </w:t>
      </w:r>
      <w:r w:rsidRPr="00043DCF">
        <w:rPr>
          <w:rFonts w:ascii="Times New Roman" w:eastAsia="Times New Roman" w:hAnsi="Times New Roman" w:cs="Times New Roman"/>
          <w:i/>
          <w:sz w:val="24"/>
          <w:szCs w:val="24"/>
        </w:rPr>
        <w:t>Journal of Research in Science Teaching</w:t>
      </w:r>
      <w:r w:rsidRPr="00043DCF">
        <w:rPr>
          <w:rFonts w:ascii="Times New Roman" w:eastAsia="Times New Roman" w:hAnsi="Times New Roman" w:cs="Times New Roman"/>
          <w:sz w:val="24"/>
          <w:szCs w:val="24"/>
        </w:rPr>
        <w:t xml:space="preserve">, </w:t>
      </w:r>
      <w:r w:rsidRPr="00043DCF">
        <w:rPr>
          <w:rFonts w:ascii="Times New Roman" w:eastAsia="Times New Roman" w:hAnsi="Times New Roman" w:cs="Times New Roman"/>
          <w:i/>
          <w:sz w:val="24"/>
          <w:szCs w:val="24"/>
        </w:rPr>
        <w:t>39</w:t>
      </w:r>
      <w:r w:rsidRPr="00043DCF">
        <w:rPr>
          <w:rFonts w:ascii="Times New Roman" w:eastAsia="Times New Roman" w:hAnsi="Times New Roman" w:cs="Times New Roman"/>
          <w:sz w:val="24"/>
          <w:szCs w:val="24"/>
        </w:rPr>
        <w:t>, 35–62.</w:t>
      </w:r>
    </w:p>
    <w:p w14:paraId="7225C9CE" w14:textId="77777777" w:rsidR="00F42440" w:rsidRPr="00043DCF" w:rsidRDefault="00F42440" w:rsidP="00F42440">
      <w:pPr>
        <w:spacing w:after="0" w:line="360" w:lineRule="auto"/>
        <w:ind w:left="799" w:hanging="799"/>
        <w:rPr>
          <w:rFonts w:ascii="Times New Roman" w:eastAsia="Times New Roman" w:hAnsi="Times New Roman" w:cs="Times New Roman"/>
          <w:sz w:val="24"/>
          <w:szCs w:val="24"/>
        </w:rPr>
      </w:pPr>
    </w:p>
    <w:p w14:paraId="000000B5" w14:textId="16B32882" w:rsidR="00F42440" w:rsidRPr="00043DCF" w:rsidRDefault="00F42440" w:rsidP="00F42440">
      <w:pPr>
        <w:spacing w:after="0" w:line="360" w:lineRule="auto"/>
        <w:ind w:left="799" w:hanging="799"/>
        <w:rPr>
          <w:rFonts w:ascii="Times New Roman" w:eastAsia="Times New Roman" w:hAnsi="Times New Roman" w:cs="Times New Roman"/>
          <w:sz w:val="24"/>
          <w:szCs w:val="24"/>
        </w:rPr>
        <w:sectPr w:rsidR="00F42440" w:rsidRPr="00043DCF">
          <w:headerReference w:type="even" r:id="rId10"/>
          <w:headerReference w:type="default" r:id="rId11"/>
          <w:footerReference w:type="even" r:id="rId12"/>
          <w:footerReference w:type="default" r:id="rId13"/>
          <w:headerReference w:type="first" r:id="rId14"/>
          <w:footerReference w:type="first" r:id="rId15"/>
          <w:pgSz w:w="11906" w:h="16838"/>
          <w:pgMar w:top="1701" w:right="1440" w:bottom="1440" w:left="1440" w:header="851" w:footer="992" w:gutter="0"/>
          <w:pgNumType w:start="1"/>
          <w:cols w:space="720"/>
          <w:titlePg/>
        </w:sectPr>
      </w:pPr>
    </w:p>
    <w:p w14:paraId="000000B6" w14:textId="77777777" w:rsidR="005F0129" w:rsidRPr="00043DCF" w:rsidRDefault="00A3077C">
      <w:pPr>
        <w:rPr>
          <w:rFonts w:ascii="Times New Roman" w:eastAsia="Times New Roman" w:hAnsi="Times New Roman" w:cs="Times New Roman"/>
          <w:sz w:val="24"/>
          <w:szCs w:val="24"/>
        </w:rPr>
      </w:pPr>
      <w:r w:rsidRPr="00043DCF">
        <w:rPr>
          <w:rFonts w:ascii="Times New Roman" w:eastAsia="Times New Roman" w:hAnsi="Times New Roman" w:cs="Times New Roman"/>
          <w:b/>
          <w:sz w:val="24"/>
          <w:szCs w:val="24"/>
        </w:rPr>
        <w:lastRenderedPageBreak/>
        <w:t>Table 1.</w:t>
      </w:r>
      <w:r w:rsidRPr="00043DCF">
        <w:rPr>
          <w:rFonts w:ascii="Times New Roman" w:eastAsia="Times New Roman" w:hAnsi="Times New Roman" w:cs="Times New Roman"/>
          <w:sz w:val="24"/>
          <w:szCs w:val="24"/>
        </w:rPr>
        <w:t xml:space="preserve"> An overview of decisions developed in each PET group</w:t>
      </w:r>
    </w:p>
    <w:tbl>
      <w:tblPr>
        <w:tblStyle w:val="a9"/>
        <w:tblW w:w="13687"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109"/>
        <w:gridCol w:w="1803"/>
        <w:gridCol w:w="4071"/>
        <w:gridCol w:w="3337"/>
        <w:gridCol w:w="3367"/>
      </w:tblGrid>
      <w:tr w:rsidR="00043DCF" w:rsidRPr="00043DCF" w14:paraId="62C001FC" w14:textId="77777777">
        <w:trPr>
          <w:jc w:val="center"/>
        </w:trPr>
        <w:tc>
          <w:tcPr>
            <w:tcW w:w="2912" w:type="dxa"/>
            <w:gridSpan w:val="2"/>
          </w:tcPr>
          <w:p w14:paraId="000000B7" w14:textId="77777777" w:rsidR="005F0129" w:rsidRPr="00043DCF" w:rsidRDefault="005F0129">
            <w:pPr>
              <w:spacing w:after="20" w:line="276" w:lineRule="auto"/>
              <w:ind w:left="340" w:hanging="340"/>
              <w:jc w:val="left"/>
              <w:rPr>
                <w:rFonts w:ascii="Times New Roman" w:eastAsia="Times New Roman" w:hAnsi="Times New Roman" w:cs="Times New Roman"/>
                <w:sz w:val="22"/>
                <w:szCs w:val="22"/>
              </w:rPr>
            </w:pPr>
          </w:p>
        </w:tc>
        <w:tc>
          <w:tcPr>
            <w:tcW w:w="4071" w:type="dxa"/>
            <w:vAlign w:val="center"/>
          </w:tcPr>
          <w:p w14:paraId="000000B9" w14:textId="77777777" w:rsidR="005F0129" w:rsidRPr="00043DCF" w:rsidRDefault="00A3077C">
            <w:pPr>
              <w:spacing w:after="20" w:line="276" w:lineRule="auto"/>
              <w:ind w:left="340" w:hanging="340"/>
              <w:jc w:val="center"/>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Ministry of Education group</w:t>
            </w:r>
          </w:p>
        </w:tc>
        <w:tc>
          <w:tcPr>
            <w:tcW w:w="3337" w:type="dxa"/>
            <w:vAlign w:val="center"/>
          </w:tcPr>
          <w:p w14:paraId="000000BA" w14:textId="77777777" w:rsidR="005F0129" w:rsidRPr="00043DCF" w:rsidRDefault="00A3077C">
            <w:pPr>
              <w:spacing w:after="20" w:line="276" w:lineRule="auto"/>
              <w:ind w:left="340" w:hanging="340"/>
              <w:jc w:val="center"/>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Teacher group</w:t>
            </w:r>
          </w:p>
        </w:tc>
        <w:tc>
          <w:tcPr>
            <w:tcW w:w="3367" w:type="dxa"/>
            <w:vAlign w:val="center"/>
          </w:tcPr>
          <w:p w14:paraId="000000BB" w14:textId="77777777" w:rsidR="005F0129" w:rsidRPr="00043DCF" w:rsidRDefault="00A3077C">
            <w:pPr>
              <w:spacing w:after="20" w:line="276" w:lineRule="auto"/>
              <w:ind w:left="340" w:hanging="340"/>
              <w:jc w:val="center"/>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Parent group</w:t>
            </w:r>
          </w:p>
        </w:tc>
      </w:tr>
      <w:tr w:rsidR="00043DCF" w:rsidRPr="00043DCF" w14:paraId="7B190625" w14:textId="77777777">
        <w:trPr>
          <w:jc w:val="center"/>
        </w:trPr>
        <w:tc>
          <w:tcPr>
            <w:tcW w:w="2912" w:type="dxa"/>
            <w:gridSpan w:val="2"/>
            <w:vAlign w:val="center"/>
          </w:tcPr>
          <w:p w14:paraId="000000BC"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Claim</w:t>
            </w:r>
          </w:p>
        </w:tc>
        <w:tc>
          <w:tcPr>
            <w:tcW w:w="4071" w:type="dxa"/>
          </w:tcPr>
          <w:p w14:paraId="000000BE"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We think that elementary schools can reopen (1) on the first Monday of September; (2) when the number of daily infection cases in Korea is under five (excluding people from overseas)—10% of 50 that is the criteria for social distancing level one as suggested by the Korean government; and (3) when there are less than two community infections.</w:t>
            </w:r>
          </w:p>
        </w:tc>
        <w:tc>
          <w:tcPr>
            <w:tcW w:w="3337" w:type="dxa"/>
          </w:tcPr>
          <w:p w14:paraId="000000BF"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We think that elementary schools can reopen when the number of self-isolating people reaches zero and overseas acquired cases are completely under control.</w:t>
            </w:r>
          </w:p>
        </w:tc>
        <w:tc>
          <w:tcPr>
            <w:tcW w:w="3367" w:type="dxa"/>
          </w:tcPr>
          <w:p w14:paraId="000000C0"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We think that elementary schools can reopen in the fall semester if the number of daily infected cases is less than 10 for at least two weeks.</w:t>
            </w:r>
          </w:p>
        </w:tc>
      </w:tr>
      <w:tr w:rsidR="00043DCF" w:rsidRPr="00043DCF" w14:paraId="0A0DC556" w14:textId="77777777">
        <w:trPr>
          <w:jc w:val="center"/>
        </w:trPr>
        <w:tc>
          <w:tcPr>
            <w:tcW w:w="2912" w:type="dxa"/>
            <w:gridSpan w:val="2"/>
            <w:vAlign w:val="center"/>
          </w:tcPr>
          <w:p w14:paraId="000000C1"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Stakeholder interests considered</w:t>
            </w:r>
          </w:p>
        </w:tc>
        <w:tc>
          <w:tcPr>
            <w:tcW w:w="4071" w:type="dxa"/>
          </w:tcPr>
          <w:p w14:paraId="000000C3"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Student safety, keeping the education system going</w:t>
            </w:r>
          </w:p>
        </w:tc>
        <w:tc>
          <w:tcPr>
            <w:tcW w:w="3337" w:type="dxa"/>
          </w:tcPr>
          <w:p w14:paraId="000000C4"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Student safety, teachers’ responsibility for student safety</w:t>
            </w:r>
          </w:p>
        </w:tc>
        <w:tc>
          <w:tcPr>
            <w:tcW w:w="3367" w:type="dxa"/>
          </w:tcPr>
          <w:p w14:paraId="000000C5"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Student safety, household economy</w:t>
            </w:r>
          </w:p>
        </w:tc>
      </w:tr>
      <w:tr w:rsidR="00043DCF" w:rsidRPr="00043DCF" w14:paraId="4D582C83" w14:textId="77777777">
        <w:trPr>
          <w:jc w:val="center"/>
        </w:trPr>
        <w:tc>
          <w:tcPr>
            <w:tcW w:w="1109" w:type="dxa"/>
            <w:vMerge w:val="restart"/>
          </w:tcPr>
          <w:p w14:paraId="000000C6"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Evidence</w:t>
            </w:r>
          </w:p>
        </w:tc>
        <w:tc>
          <w:tcPr>
            <w:tcW w:w="1803" w:type="dxa"/>
          </w:tcPr>
          <w:p w14:paraId="000000C7"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Scientific</w:t>
            </w:r>
          </w:p>
        </w:tc>
        <w:tc>
          <w:tcPr>
            <w:tcW w:w="4071" w:type="dxa"/>
          </w:tcPr>
          <w:p w14:paraId="000000C8" w14:textId="77777777" w:rsidR="005F0129" w:rsidRPr="00043DCF" w:rsidRDefault="00A3077C">
            <w:pPr>
              <w:spacing w:after="20" w:line="276" w:lineRule="auto"/>
              <w:ind w:left="340" w:hanging="340"/>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An expectation that the COVID-19 crisis would not end until July (news article)</w:t>
            </w:r>
          </w:p>
          <w:p w14:paraId="000000C9"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Possibility of re-spread of the virus in fall (news article)</w:t>
            </w:r>
          </w:p>
        </w:tc>
        <w:tc>
          <w:tcPr>
            <w:tcW w:w="3337" w:type="dxa"/>
          </w:tcPr>
          <w:p w14:paraId="000000CA"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An expectation that it will take too much time to end COVID-19 worldwide (news article)</w:t>
            </w:r>
          </w:p>
        </w:tc>
        <w:tc>
          <w:tcPr>
            <w:tcW w:w="3367" w:type="dxa"/>
          </w:tcPr>
          <w:p w14:paraId="000000CB" w14:textId="77777777" w:rsidR="005F0129" w:rsidRPr="00043DCF" w:rsidRDefault="00A3077C">
            <w:pPr>
              <w:spacing w:after="20" w:line="276" w:lineRule="auto"/>
              <w:ind w:left="340" w:hanging="340"/>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The prospect of available treatments by the second half of the year (news article)</w:t>
            </w:r>
          </w:p>
          <w:p w14:paraId="000000CC"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Successful cases of plasma treatment (news article)</w:t>
            </w:r>
          </w:p>
        </w:tc>
      </w:tr>
      <w:tr w:rsidR="00043DCF" w:rsidRPr="00043DCF" w14:paraId="4AB0873D" w14:textId="77777777">
        <w:trPr>
          <w:jc w:val="center"/>
        </w:trPr>
        <w:tc>
          <w:tcPr>
            <w:tcW w:w="1109" w:type="dxa"/>
            <w:vMerge/>
          </w:tcPr>
          <w:p w14:paraId="000000CD" w14:textId="77777777" w:rsidR="005F0129" w:rsidRPr="00043DCF" w:rsidRDefault="005F0129">
            <w:pPr>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1803" w:type="dxa"/>
          </w:tcPr>
          <w:p w14:paraId="000000CE"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Epidemiological</w:t>
            </w:r>
          </w:p>
        </w:tc>
        <w:tc>
          <w:tcPr>
            <w:tcW w:w="4071" w:type="dxa"/>
          </w:tcPr>
          <w:p w14:paraId="000000CF"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The number of daily cases when high schools partially reopened (news article)</w:t>
            </w:r>
          </w:p>
          <w:p w14:paraId="000000D0"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The number of daily cases when a mass virus infection occurred at clubs (news article)</w:t>
            </w:r>
          </w:p>
        </w:tc>
        <w:tc>
          <w:tcPr>
            <w:tcW w:w="3337" w:type="dxa"/>
          </w:tcPr>
          <w:p w14:paraId="000000D1" w14:textId="77777777" w:rsidR="005F0129" w:rsidRPr="00043DCF" w:rsidRDefault="005F0129">
            <w:pPr>
              <w:spacing w:after="20" w:line="276" w:lineRule="auto"/>
              <w:ind w:left="340" w:hanging="340"/>
              <w:jc w:val="left"/>
              <w:rPr>
                <w:rFonts w:ascii="Times New Roman" w:eastAsia="Times New Roman" w:hAnsi="Times New Roman" w:cs="Times New Roman"/>
                <w:sz w:val="22"/>
                <w:szCs w:val="22"/>
              </w:rPr>
            </w:pPr>
          </w:p>
        </w:tc>
        <w:tc>
          <w:tcPr>
            <w:tcW w:w="3367" w:type="dxa"/>
          </w:tcPr>
          <w:p w14:paraId="000000D2" w14:textId="77777777" w:rsidR="005F0129" w:rsidRPr="00043DCF" w:rsidRDefault="005F0129">
            <w:pPr>
              <w:spacing w:after="20" w:line="276" w:lineRule="auto"/>
              <w:ind w:left="340" w:hanging="340"/>
              <w:jc w:val="left"/>
              <w:rPr>
                <w:rFonts w:ascii="Times New Roman" w:eastAsia="Times New Roman" w:hAnsi="Times New Roman" w:cs="Times New Roman"/>
                <w:sz w:val="22"/>
                <w:szCs w:val="22"/>
              </w:rPr>
            </w:pPr>
          </w:p>
        </w:tc>
      </w:tr>
      <w:tr w:rsidR="00043DCF" w:rsidRPr="00043DCF" w14:paraId="71410D58" w14:textId="77777777">
        <w:trPr>
          <w:jc w:val="center"/>
        </w:trPr>
        <w:tc>
          <w:tcPr>
            <w:tcW w:w="1109" w:type="dxa"/>
            <w:vMerge/>
          </w:tcPr>
          <w:p w14:paraId="000000D3" w14:textId="77777777" w:rsidR="005F0129" w:rsidRPr="00043DCF" w:rsidRDefault="005F0129">
            <w:pPr>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1803" w:type="dxa"/>
          </w:tcPr>
          <w:p w14:paraId="000000D4"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Policy</w:t>
            </w:r>
          </w:p>
        </w:tc>
        <w:tc>
          <w:tcPr>
            <w:tcW w:w="4071" w:type="dxa"/>
          </w:tcPr>
          <w:p w14:paraId="000000D5"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The government standards for lowering the level of social distancing (news article)</w:t>
            </w:r>
          </w:p>
        </w:tc>
        <w:tc>
          <w:tcPr>
            <w:tcW w:w="3337" w:type="dxa"/>
          </w:tcPr>
          <w:p w14:paraId="000000D6" w14:textId="77777777" w:rsidR="005F0129" w:rsidRPr="00043DCF" w:rsidRDefault="005F0129">
            <w:pPr>
              <w:spacing w:after="20" w:line="276" w:lineRule="auto"/>
              <w:ind w:left="340" w:hanging="340"/>
              <w:jc w:val="left"/>
              <w:rPr>
                <w:rFonts w:ascii="Times New Roman" w:eastAsia="Times New Roman" w:hAnsi="Times New Roman" w:cs="Times New Roman"/>
                <w:sz w:val="22"/>
                <w:szCs w:val="22"/>
              </w:rPr>
            </w:pPr>
          </w:p>
        </w:tc>
        <w:tc>
          <w:tcPr>
            <w:tcW w:w="3367" w:type="dxa"/>
          </w:tcPr>
          <w:p w14:paraId="000000D7" w14:textId="77777777" w:rsidR="005F0129" w:rsidRPr="00043DCF" w:rsidRDefault="00A3077C">
            <w:pPr>
              <w:spacing w:after="20" w:line="276" w:lineRule="auto"/>
              <w:ind w:left="340" w:hanging="340"/>
              <w:jc w:val="left"/>
              <w:rPr>
                <w:rFonts w:ascii="Times New Roman" w:eastAsia="Times New Roman" w:hAnsi="Times New Roman" w:cs="Times New Roman"/>
                <w:sz w:val="22"/>
                <w:szCs w:val="22"/>
              </w:rPr>
            </w:pPr>
            <w:r w:rsidRPr="00043DCF">
              <w:rPr>
                <w:rFonts w:ascii="Times New Roman" w:eastAsia="Times New Roman" w:hAnsi="Times New Roman" w:cs="Times New Roman"/>
                <w:sz w:val="22"/>
                <w:szCs w:val="22"/>
              </w:rPr>
              <w:t>Universities’ policies on reopening during COVID-19 (College announcements)</w:t>
            </w:r>
          </w:p>
        </w:tc>
      </w:tr>
    </w:tbl>
    <w:p w14:paraId="000000D8" w14:textId="77777777" w:rsidR="005F0129" w:rsidRPr="00043DCF" w:rsidRDefault="005F0129" w:rsidP="00043DCF">
      <w:pPr>
        <w:spacing w:after="0" w:line="360" w:lineRule="auto"/>
        <w:rPr>
          <w:rFonts w:ascii="Times New Roman" w:eastAsia="Times New Roman" w:hAnsi="Times New Roman" w:cs="Times New Roman"/>
          <w:sz w:val="24"/>
          <w:szCs w:val="24"/>
        </w:rPr>
      </w:pPr>
    </w:p>
    <w:sectPr w:rsidR="005F0129" w:rsidRPr="00043DCF">
      <w:headerReference w:type="default" r:id="rId16"/>
      <w:footerReference w:type="default" r:id="rId17"/>
      <w:pgSz w:w="16838" w:h="11906" w:orient="landscape"/>
      <w:pgMar w:top="1440" w:right="1701"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2612" w14:textId="77777777" w:rsidR="005675B2" w:rsidRDefault="005675B2">
      <w:pPr>
        <w:spacing w:after="0" w:line="240" w:lineRule="auto"/>
      </w:pPr>
      <w:r>
        <w:separator/>
      </w:r>
    </w:p>
  </w:endnote>
  <w:endnote w:type="continuationSeparator" w:id="0">
    <w:p w14:paraId="57BA1F88" w14:textId="77777777" w:rsidR="005675B2" w:rsidRDefault="005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5F0129" w:rsidRDefault="005F012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5F0129" w:rsidRDefault="005F012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5F0129" w:rsidRDefault="005F0129">
    <w:pPr>
      <w:pBdr>
        <w:top w:val="nil"/>
        <w:left w:val="nil"/>
        <w:bottom w:val="nil"/>
        <w:right w:val="nil"/>
        <w:between w:val="nil"/>
      </w:pBdr>
      <w:tabs>
        <w:tab w:val="center" w:pos="4513"/>
        <w:tab w:val="right" w:pos="902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5F0129" w:rsidRDefault="005F012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69A5" w14:textId="77777777" w:rsidR="005675B2" w:rsidRDefault="005675B2">
      <w:pPr>
        <w:spacing w:after="0" w:line="240" w:lineRule="auto"/>
      </w:pPr>
      <w:r>
        <w:separator/>
      </w:r>
    </w:p>
  </w:footnote>
  <w:footnote w:type="continuationSeparator" w:id="0">
    <w:p w14:paraId="73D61650" w14:textId="77777777" w:rsidR="005675B2" w:rsidRDefault="005675B2">
      <w:pPr>
        <w:spacing w:after="0" w:line="240" w:lineRule="auto"/>
      </w:pPr>
      <w:r>
        <w:continuationSeparator/>
      </w:r>
    </w:p>
  </w:footnote>
  <w:footnote w:id="1">
    <w:p w14:paraId="000000D9" w14:textId="77777777" w:rsidR="005F0129" w:rsidRDefault="00A3077C">
      <w:pPr>
        <w:pBdr>
          <w:top w:val="nil"/>
          <w:left w:val="nil"/>
          <w:bottom w:val="nil"/>
          <w:right w:val="nil"/>
          <w:between w:val="nil"/>
        </w:pBdr>
        <w:spacing w:after="0" w:line="360" w:lineRule="auto"/>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sz w:val="22"/>
          <w:szCs w:val="22"/>
        </w:rPr>
        <w:t xml:space="preserve"> Line numbers are not continuous since these conversations were online chats, and for clarity, we omitted line breaks, emojis and internet slangs that were unrelated to the decision-making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5F0129" w:rsidRDefault="005F012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61F166ED" w:rsidR="005F0129" w:rsidRDefault="00A3077C">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371B7">
      <w:rPr>
        <w:rFonts w:ascii="Times New Roman" w:eastAsia="Times New Roman" w:hAnsi="Times New Roman" w:cs="Times New Roman"/>
        <w:noProof/>
        <w:color w:val="000000"/>
        <w:sz w:val="24"/>
        <w:szCs w:val="24"/>
      </w:rPr>
      <w:t>25</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5F0129" w:rsidRDefault="005F0129">
    <w:pPr>
      <w:pBdr>
        <w:top w:val="nil"/>
        <w:left w:val="nil"/>
        <w:bottom w:val="nil"/>
        <w:right w:val="nil"/>
        <w:between w:val="nil"/>
      </w:pBdr>
      <w:tabs>
        <w:tab w:val="center" w:pos="4513"/>
        <w:tab w:val="right" w:pos="9026"/>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5F0129" w:rsidRDefault="005F012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1BA"/>
    <w:multiLevelType w:val="multilevel"/>
    <w:tmpl w:val="95AEC00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1D6E25"/>
    <w:multiLevelType w:val="multilevel"/>
    <w:tmpl w:val="976EF3A8"/>
    <w:lvl w:ilvl="0">
      <w:start w:val="1"/>
      <w:numFmt w:val="decimal"/>
      <w:lvlText w:val="%1."/>
      <w:lvlJc w:val="left"/>
      <w:pPr>
        <w:ind w:left="720" w:hanging="360"/>
      </w:pPr>
      <w:rPr>
        <w:u w:val="none"/>
      </w:rPr>
    </w:lvl>
    <w:lvl w:ilvl="1">
      <w:start w:val="1"/>
      <w:numFmt w:val="lowerLetter"/>
      <w:pStyle w:val="Heading2"/>
      <w:lvlText w:val="%2."/>
      <w:lvlJc w:val="left"/>
      <w:pPr>
        <w:ind w:left="1440" w:hanging="360"/>
      </w:pPr>
      <w:rPr>
        <w:u w:val="none"/>
      </w:rPr>
    </w:lvl>
    <w:lvl w:ilvl="2">
      <w:start w:val="1"/>
      <w:numFmt w:val="lowerRoman"/>
      <w:pStyle w:val="Heading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zM1MDEFQkNLSyUdpeDU4uLM/DyQArNaAE0E23YsAAAA"/>
  </w:docVars>
  <w:rsids>
    <w:rsidRoot w:val="005F0129"/>
    <w:rsid w:val="00001FCA"/>
    <w:rsid w:val="00004097"/>
    <w:rsid w:val="0001496C"/>
    <w:rsid w:val="00026218"/>
    <w:rsid w:val="00033A11"/>
    <w:rsid w:val="0003424D"/>
    <w:rsid w:val="00041596"/>
    <w:rsid w:val="00043DCF"/>
    <w:rsid w:val="00045AB4"/>
    <w:rsid w:val="00055415"/>
    <w:rsid w:val="00055FCD"/>
    <w:rsid w:val="00057692"/>
    <w:rsid w:val="00061F65"/>
    <w:rsid w:val="000663F1"/>
    <w:rsid w:val="0006785D"/>
    <w:rsid w:val="00070C3A"/>
    <w:rsid w:val="00080F3F"/>
    <w:rsid w:val="00082C58"/>
    <w:rsid w:val="00084BD2"/>
    <w:rsid w:val="00087FA0"/>
    <w:rsid w:val="00090AD8"/>
    <w:rsid w:val="000A375E"/>
    <w:rsid w:val="000A7B45"/>
    <w:rsid w:val="000B2761"/>
    <w:rsid w:val="000C091E"/>
    <w:rsid w:val="000C0EF5"/>
    <w:rsid w:val="000C1F01"/>
    <w:rsid w:val="000C2BF1"/>
    <w:rsid w:val="000C5F2E"/>
    <w:rsid w:val="000D1880"/>
    <w:rsid w:val="000D2DD9"/>
    <w:rsid w:val="000D632F"/>
    <w:rsid w:val="000E1F7F"/>
    <w:rsid w:val="000F48A7"/>
    <w:rsid w:val="000F4E4F"/>
    <w:rsid w:val="000F5787"/>
    <w:rsid w:val="00100C30"/>
    <w:rsid w:val="00100D66"/>
    <w:rsid w:val="00101B24"/>
    <w:rsid w:val="001055F2"/>
    <w:rsid w:val="00133369"/>
    <w:rsid w:val="00145F49"/>
    <w:rsid w:val="00157533"/>
    <w:rsid w:val="00172130"/>
    <w:rsid w:val="00172C0A"/>
    <w:rsid w:val="00174CFF"/>
    <w:rsid w:val="00175401"/>
    <w:rsid w:val="00183EDB"/>
    <w:rsid w:val="0018454E"/>
    <w:rsid w:val="001870E0"/>
    <w:rsid w:val="00190606"/>
    <w:rsid w:val="001918A3"/>
    <w:rsid w:val="00192D39"/>
    <w:rsid w:val="001B0C4C"/>
    <w:rsid w:val="001B2733"/>
    <w:rsid w:val="001B3074"/>
    <w:rsid w:val="001C45B1"/>
    <w:rsid w:val="001D120C"/>
    <w:rsid w:val="001D5FBB"/>
    <w:rsid w:val="001D7E68"/>
    <w:rsid w:val="001E6356"/>
    <w:rsid w:val="001F396A"/>
    <w:rsid w:val="001F3D52"/>
    <w:rsid w:val="001F6E64"/>
    <w:rsid w:val="00201BD0"/>
    <w:rsid w:val="00205B34"/>
    <w:rsid w:val="00215B3D"/>
    <w:rsid w:val="00216585"/>
    <w:rsid w:val="002203D9"/>
    <w:rsid w:val="002258BE"/>
    <w:rsid w:val="00244791"/>
    <w:rsid w:val="00244A87"/>
    <w:rsid w:val="00247FA9"/>
    <w:rsid w:val="00255B85"/>
    <w:rsid w:val="00256761"/>
    <w:rsid w:val="00266361"/>
    <w:rsid w:val="00270373"/>
    <w:rsid w:val="00276854"/>
    <w:rsid w:val="00276E01"/>
    <w:rsid w:val="002832A0"/>
    <w:rsid w:val="002844CC"/>
    <w:rsid w:val="00284545"/>
    <w:rsid w:val="00287555"/>
    <w:rsid w:val="002948D3"/>
    <w:rsid w:val="002952F7"/>
    <w:rsid w:val="00296E19"/>
    <w:rsid w:val="002A0714"/>
    <w:rsid w:val="002A21F6"/>
    <w:rsid w:val="002A7C10"/>
    <w:rsid w:val="002B1509"/>
    <w:rsid w:val="002B649C"/>
    <w:rsid w:val="002C2B33"/>
    <w:rsid w:val="002C6E96"/>
    <w:rsid w:val="002F106D"/>
    <w:rsid w:val="002F4B71"/>
    <w:rsid w:val="002F6CD0"/>
    <w:rsid w:val="00303242"/>
    <w:rsid w:val="00310AD3"/>
    <w:rsid w:val="003148B4"/>
    <w:rsid w:val="00315FE6"/>
    <w:rsid w:val="003322DC"/>
    <w:rsid w:val="003353D5"/>
    <w:rsid w:val="0033782A"/>
    <w:rsid w:val="00340A0A"/>
    <w:rsid w:val="0034640A"/>
    <w:rsid w:val="00351B21"/>
    <w:rsid w:val="00355D49"/>
    <w:rsid w:val="00356741"/>
    <w:rsid w:val="00364394"/>
    <w:rsid w:val="0036608A"/>
    <w:rsid w:val="003702E0"/>
    <w:rsid w:val="00385E93"/>
    <w:rsid w:val="00385F53"/>
    <w:rsid w:val="00386D6D"/>
    <w:rsid w:val="003A0127"/>
    <w:rsid w:val="003A117E"/>
    <w:rsid w:val="003A5FEE"/>
    <w:rsid w:val="003B2795"/>
    <w:rsid w:val="003C102B"/>
    <w:rsid w:val="003C680C"/>
    <w:rsid w:val="003C757F"/>
    <w:rsid w:val="003D2BB7"/>
    <w:rsid w:val="003D3336"/>
    <w:rsid w:val="003D3860"/>
    <w:rsid w:val="003D71AB"/>
    <w:rsid w:val="003D7EBD"/>
    <w:rsid w:val="003E4152"/>
    <w:rsid w:val="003E79B9"/>
    <w:rsid w:val="003F204C"/>
    <w:rsid w:val="003F4F51"/>
    <w:rsid w:val="003F5CAB"/>
    <w:rsid w:val="00401641"/>
    <w:rsid w:val="004046F1"/>
    <w:rsid w:val="004047EB"/>
    <w:rsid w:val="00410FEB"/>
    <w:rsid w:val="004159A3"/>
    <w:rsid w:val="00422957"/>
    <w:rsid w:val="00423A7E"/>
    <w:rsid w:val="00424F52"/>
    <w:rsid w:val="0043420E"/>
    <w:rsid w:val="00434B6A"/>
    <w:rsid w:val="00443A84"/>
    <w:rsid w:val="00457486"/>
    <w:rsid w:val="0045770F"/>
    <w:rsid w:val="00461A6C"/>
    <w:rsid w:val="00462562"/>
    <w:rsid w:val="00473C2B"/>
    <w:rsid w:val="00474848"/>
    <w:rsid w:val="00476529"/>
    <w:rsid w:val="004811DA"/>
    <w:rsid w:val="00492954"/>
    <w:rsid w:val="004B33C8"/>
    <w:rsid w:val="004B5822"/>
    <w:rsid w:val="004C0531"/>
    <w:rsid w:val="004C2323"/>
    <w:rsid w:val="004C3607"/>
    <w:rsid w:val="004C6D88"/>
    <w:rsid w:val="004C7990"/>
    <w:rsid w:val="004E0235"/>
    <w:rsid w:val="004E6CF4"/>
    <w:rsid w:val="00505A1F"/>
    <w:rsid w:val="00506E19"/>
    <w:rsid w:val="0051058B"/>
    <w:rsid w:val="005147A7"/>
    <w:rsid w:val="00515237"/>
    <w:rsid w:val="00515614"/>
    <w:rsid w:val="005177C1"/>
    <w:rsid w:val="00525628"/>
    <w:rsid w:val="00526E7F"/>
    <w:rsid w:val="0052700C"/>
    <w:rsid w:val="005276FA"/>
    <w:rsid w:val="00541DB9"/>
    <w:rsid w:val="00552DEB"/>
    <w:rsid w:val="00554E1C"/>
    <w:rsid w:val="00556DEE"/>
    <w:rsid w:val="005675B2"/>
    <w:rsid w:val="00574C72"/>
    <w:rsid w:val="0057503F"/>
    <w:rsid w:val="00576299"/>
    <w:rsid w:val="005771F2"/>
    <w:rsid w:val="00591B0E"/>
    <w:rsid w:val="00595C73"/>
    <w:rsid w:val="0059606F"/>
    <w:rsid w:val="005B64C7"/>
    <w:rsid w:val="005C05D4"/>
    <w:rsid w:val="005C313A"/>
    <w:rsid w:val="005C50FC"/>
    <w:rsid w:val="005D1E86"/>
    <w:rsid w:val="005D542B"/>
    <w:rsid w:val="005D7A76"/>
    <w:rsid w:val="005E11AD"/>
    <w:rsid w:val="005E1DA0"/>
    <w:rsid w:val="005E2FEC"/>
    <w:rsid w:val="005F0129"/>
    <w:rsid w:val="006014FF"/>
    <w:rsid w:val="00603C03"/>
    <w:rsid w:val="006047A9"/>
    <w:rsid w:val="00612B77"/>
    <w:rsid w:val="00613DD1"/>
    <w:rsid w:val="00624B2C"/>
    <w:rsid w:val="00627526"/>
    <w:rsid w:val="00632C8F"/>
    <w:rsid w:val="00636DA2"/>
    <w:rsid w:val="00637F23"/>
    <w:rsid w:val="00642FCC"/>
    <w:rsid w:val="00646DBA"/>
    <w:rsid w:val="00654A44"/>
    <w:rsid w:val="00657209"/>
    <w:rsid w:val="00661C9D"/>
    <w:rsid w:val="00664854"/>
    <w:rsid w:val="00664CA2"/>
    <w:rsid w:val="006673B4"/>
    <w:rsid w:val="00667B1C"/>
    <w:rsid w:val="00671EDC"/>
    <w:rsid w:val="00673968"/>
    <w:rsid w:val="006775EC"/>
    <w:rsid w:val="00687C82"/>
    <w:rsid w:val="00692273"/>
    <w:rsid w:val="006A1045"/>
    <w:rsid w:val="006A1371"/>
    <w:rsid w:val="006A143D"/>
    <w:rsid w:val="006A4458"/>
    <w:rsid w:val="006A7AAB"/>
    <w:rsid w:val="006B2671"/>
    <w:rsid w:val="006B5C42"/>
    <w:rsid w:val="006D433E"/>
    <w:rsid w:val="006E02E8"/>
    <w:rsid w:val="006E2B37"/>
    <w:rsid w:val="006E59D8"/>
    <w:rsid w:val="006E7C93"/>
    <w:rsid w:val="006F79AD"/>
    <w:rsid w:val="00702DE7"/>
    <w:rsid w:val="00713F74"/>
    <w:rsid w:val="00720205"/>
    <w:rsid w:val="00727AF9"/>
    <w:rsid w:val="0073798D"/>
    <w:rsid w:val="007405D2"/>
    <w:rsid w:val="0074230E"/>
    <w:rsid w:val="00745F1C"/>
    <w:rsid w:val="0076424F"/>
    <w:rsid w:val="00765985"/>
    <w:rsid w:val="007748CB"/>
    <w:rsid w:val="007762C0"/>
    <w:rsid w:val="007777AB"/>
    <w:rsid w:val="00777A36"/>
    <w:rsid w:val="0078096B"/>
    <w:rsid w:val="0078465D"/>
    <w:rsid w:val="00786331"/>
    <w:rsid w:val="00786C9B"/>
    <w:rsid w:val="00787F6E"/>
    <w:rsid w:val="007913AA"/>
    <w:rsid w:val="0079286E"/>
    <w:rsid w:val="007965C0"/>
    <w:rsid w:val="00796E59"/>
    <w:rsid w:val="007A120E"/>
    <w:rsid w:val="007A68CC"/>
    <w:rsid w:val="007B5925"/>
    <w:rsid w:val="007B6FE0"/>
    <w:rsid w:val="007C04F0"/>
    <w:rsid w:val="007C14FA"/>
    <w:rsid w:val="007C5737"/>
    <w:rsid w:val="007D1D4C"/>
    <w:rsid w:val="007D328B"/>
    <w:rsid w:val="007D3589"/>
    <w:rsid w:val="007D7297"/>
    <w:rsid w:val="007E075C"/>
    <w:rsid w:val="007E0C0F"/>
    <w:rsid w:val="007E141F"/>
    <w:rsid w:val="007E23F2"/>
    <w:rsid w:val="007E2A5C"/>
    <w:rsid w:val="007E6B79"/>
    <w:rsid w:val="007F0F69"/>
    <w:rsid w:val="00800F80"/>
    <w:rsid w:val="00810853"/>
    <w:rsid w:val="00817458"/>
    <w:rsid w:val="00817A00"/>
    <w:rsid w:val="008223BA"/>
    <w:rsid w:val="0083274A"/>
    <w:rsid w:val="008331F6"/>
    <w:rsid w:val="00836D10"/>
    <w:rsid w:val="00843102"/>
    <w:rsid w:val="008440D4"/>
    <w:rsid w:val="00850603"/>
    <w:rsid w:val="00853BDD"/>
    <w:rsid w:val="0085765B"/>
    <w:rsid w:val="00863992"/>
    <w:rsid w:val="00865E1F"/>
    <w:rsid w:val="00881544"/>
    <w:rsid w:val="00885C9F"/>
    <w:rsid w:val="008937D3"/>
    <w:rsid w:val="0089569E"/>
    <w:rsid w:val="00897950"/>
    <w:rsid w:val="008A279A"/>
    <w:rsid w:val="008A2EC3"/>
    <w:rsid w:val="008A52AE"/>
    <w:rsid w:val="008A5605"/>
    <w:rsid w:val="008C5A92"/>
    <w:rsid w:val="008D270F"/>
    <w:rsid w:val="008D3B52"/>
    <w:rsid w:val="008D5405"/>
    <w:rsid w:val="008D5749"/>
    <w:rsid w:val="008D6984"/>
    <w:rsid w:val="008D77D9"/>
    <w:rsid w:val="008F0E97"/>
    <w:rsid w:val="00903EE5"/>
    <w:rsid w:val="00905BAC"/>
    <w:rsid w:val="0090622C"/>
    <w:rsid w:val="009148A9"/>
    <w:rsid w:val="00922158"/>
    <w:rsid w:val="00923E2C"/>
    <w:rsid w:val="00926C22"/>
    <w:rsid w:val="00926FC7"/>
    <w:rsid w:val="009359A7"/>
    <w:rsid w:val="00936736"/>
    <w:rsid w:val="0094688D"/>
    <w:rsid w:val="0095024D"/>
    <w:rsid w:val="00963552"/>
    <w:rsid w:val="009668D6"/>
    <w:rsid w:val="00971DAA"/>
    <w:rsid w:val="00974983"/>
    <w:rsid w:val="00975BF9"/>
    <w:rsid w:val="00976327"/>
    <w:rsid w:val="009770CD"/>
    <w:rsid w:val="009823AE"/>
    <w:rsid w:val="00984D9C"/>
    <w:rsid w:val="00985A13"/>
    <w:rsid w:val="00986A81"/>
    <w:rsid w:val="009A7979"/>
    <w:rsid w:val="009B0EB3"/>
    <w:rsid w:val="009B2EF8"/>
    <w:rsid w:val="009B3A17"/>
    <w:rsid w:val="009B3B73"/>
    <w:rsid w:val="009B7C66"/>
    <w:rsid w:val="009C2BBB"/>
    <w:rsid w:val="009C330B"/>
    <w:rsid w:val="009C7574"/>
    <w:rsid w:val="009C78ED"/>
    <w:rsid w:val="009D4DF8"/>
    <w:rsid w:val="009D63FF"/>
    <w:rsid w:val="009F284F"/>
    <w:rsid w:val="009F2FAB"/>
    <w:rsid w:val="009F5454"/>
    <w:rsid w:val="009F69B8"/>
    <w:rsid w:val="009F7C5A"/>
    <w:rsid w:val="00A00E71"/>
    <w:rsid w:val="00A0138E"/>
    <w:rsid w:val="00A21DDF"/>
    <w:rsid w:val="00A3077C"/>
    <w:rsid w:val="00A371B7"/>
    <w:rsid w:val="00A40E19"/>
    <w:rsid w:val="00A473FF"/>
    <w:rsid w:val="00A50B1B"/>
    <w:rsid w:val="00A511EA"/>
    <w:rsid w:val="00A54427"/>
    <w:rsid w:val="00A55ACE"/>
    <w:rsid w:val="00A62443"/>
    <w:rsid w:val="00A704C9"/>
    <w:rsid w:val="00A72FD6"/>
    <w:rsid w:val="00A83664"/>
    <w:rsid w:val="00A86974"/>
    <w:rsid w:val="00A925C7"/>
    <w:rsid w:val="00AA6015"/>
    <w:rsid w:val="00AB1AC3"/>
    <w:rsid w:val="00AC33E3"/>
    <w:rsid w:val="00AC4B38"/>
    <w:rsid w:val="00AC651C"/>
    <w:rsid w:val="00AD18AC"/>
    <w:rsid w:val="00AF0466"/>
    <w:rsid w:val="00AF2A52"/>
    <w:rsid w:val="00B00566"/>
    <w:rsid w:val="00B01D4D"/>
    <w:rsid w:val="00B02DB3"/>
    <w:rsid w:val="00B07802"/>
    <w:rsid w:val="00B11989"/>
    <w:rsid w:val="00B12DC3"/>
    <w:rsid w:val="00B13EEC"/>
    <w:rsid w:val="00B20D79"/>
    <w:rsid w:val="00B22063"/>
    <w:rsid w:val="00B25520"/>
    <w:rsid w:val="00B26296"/>
    <w:rsid w:val="00B37584"/>
    <w:rsid w:val="00B4133C"/>
    <w:rsid w:val="00B51115"/>
    <w:rsid w:val="00B70DC8"/>
    <w:rsid w:val="00B80CB3"/>
    <w:rsid w:val="00B82F61"/>
    <w:rsid w:val="00B85192"/>
    <w:rsid w:val="00B95018"/>
    <w:rsid w:val="00BA17AF"/>
    <w:rsid w:val="00BA7452"/>
    <w:rsid w:val="00BB0241"/>
    <w:rsid w:val="00BB3CE0"/>
    <w:rsid w:val="00BC5BF7"/>
    <w:rsid w:val="00BD4D6C"/>
    <w:rsid w:val="00BD7CA0"/>
    <w:rsid w:val="00BE07B5"/>
    <w:rsid w:val="00BE3D73"/>
    <w:rsid w:val="00BF233A"/>
    <w:rsid w:val="00BF4D83"/>
    <w:rsid w:val="00C006E7"/>
    <w:rsid w:val="00C0710A"/>
    <w:rsid w:val="00C12ED9"/>
    <w:rsid w:val="00C13B6E"/>
    <w:rsid w:val="00C14573"/>
    <w:rsid w:val="00C20CBD"/>
    <w:rsid w:val="00C34AD8"/>
    <w:rsid w:val="00C3634B"/>
    <w:rsid w:val="00C4361B"/>
    <w:rsid w:val="00C4518D"/>
    <w:rsid w:val="00C471F7"/>
    <w:rsid w:val="00C4796C"/>
    <w:rsid w:val="00C5136D"/>
    <w:rsid w:val="00C56DF7"/>
    <w:rsid w:val="00C629BE"/>
    <w:rsid w:val="00C65C42"/>
    <w:rsid w:val="00C72776"/>
    <w:rsid w:val="00C77519"/>
    <w:rsid w:val="00C87047"/>
    <w:rsid w:val="00C918B9"/>
    <w:rsid w:val="00C93625"/>
    <w:rsid w:val="00C93DD8"/>
    <w:rsid w:val="00CA1974"/>
    <w:rsid w:val="00CA42AD"/>
    <w:rsid w:val="00CC0CFE"/>
    <w:rsid w:val="00CC3EAD"/>
    <w:rsid w:val="00CC5F8C"/>
    <w:rsid w:val="00CC611E"/>
    <w:rsid w:val="00CD2BC0"/>
    <w:rsid w:val="00CE4905"/>
    <w:rsid w:val="00CE7BB1"/>
    <w:rsid w:val="00D04E9C"/>
    <w:rsid w:val="00D109AA"/>
    <w:rsid w:val="00D14C4C"/>
    <w:rsid w:val="00D14F37"/>
    <w:rsid w:val="00D17E23"/>
    <w:rsid w:val="00D2065B"/>
    <w:rsid w:val="00D21DC7"/>
    <w:rsid w:val="00D24139"/>
    <w:rsid w:val="00D24DBC"/>
    <w:rsid w:val="00D25255"/>
    <w:rsid w:val="00D2525B"/>
    <w:rsid w:val="00D349F6"/>
    <w:rsid w:val="00D34E95"/>
    <w:rsid w:val="00D355EB"/>
    <w:rsid w:val="00D35CA6"/>
    <w:rsid w:val="00D37F19"/>
    <w:rsid w:val="00D400C7"/>
    <w:rsid w:val="00D47DE6"/>
    <w:rsid w:val="00D50A26"/>
    <w:rsid w:val="00D66EAB"/>
    <w:rsid w:val="00D7121C"/>
    <w:rsid w:val="00D75E8D"/>
    <w:rsid w:val="00D760AF"/>
    <w:rsid w:val="00D7795E"/>
    <w:rsid w:val="00D848CE"/>
    <w:rsid w:val="00D84D3E"/>
    <w:rsid w:val="00DA4C57"/>
    <w:rsid w:val="00DA6028"/>
    <w:rsid w:val="00DA7668"/>
    <w:rsid w:val="00DB62FD"/>
    <w:rsid w:val="00DC0369"/>
    <w:rsid w:val="00DC0ED5"/>
    <w:rsid w:val="00DD02DB"/>
    <w:rsid w:val="00DD2C4F"/>
    <w:rsid w:val="00DD6677"/>
    <w:rsid w:val="00DE153A"/>
    <w:rsid w:val="00DF113A"/>
    <w:rsid w:val="00DF1D85"/>
    <w:rsid w:val="00DF2C15"/>
    <w:rsid w:val="00DF75C3"/>
    <w:rsid w:val="00DF7950"/>
    <w:rsid w:val="00E02DCD"/>
    <w:rsid w:val="00E22BBB"/>
    <w:rsid w:val="00E231CD"/>
    <w:rsid w:val="00E2513F"/>
    <w:rsid w:val="00E31F97"/>
    <w:rsid w:val="00E42D55"/>
    <w:rsid w:val="00E501A6"/>
    <w:rsid w:val="00E5138F"/>
    <w:rsid w:val="00E54395"/>
    <w:rsid w:val="00E60F9A"/>
    <w:rsid w:val="00E63913"/>
    <w:rsid w:val="00E641DF"/>
    <w:rsid w:val="00E715F2"/>
    <w:rsid w:val="00E74B7F"/>
    <w:rsid w:val="00E7724D"/>
    <w:rsid w:val="00E84094"/>
    <w:rsid w:val="00E84E7F"/>
    <w:rsid w:val="00E87CEA"/>
    <w:rsid w:val="00E90040"/>
    <w:rsid w:val="00E94532"/>
    <w:rsid w:val="00E97BF2"/>
    <w:rsid w:val="00EA63A8"/>
    <w:rsid w:val="00EB0D67"/>
    <w:rsid w:val="00EC3A62"/>
    <w:rsid w:val="00EC68C1"/>
    <w:rsid w:val="00EC75BA"/>
    <w:rsid w:val="00ED0380"/>
    <w:rsid w:val="00ED19BA"/>
    <w:rsid w:val="00ED551E"/>
    <w:rsid w:val="00EF343E"/>
    <w:rsid w:val="00EF6106"/>
    <w:rsid w:val="00F01E28"/>
    <w:rsid w:val="00F0791A"/>
    <w:rsid w:val="00F121F4"/>
    <w:rsid w:val="00F221FB"/>
    <w:rsid w:val="00F224D6"/>
    <w:rsid w:val="00F24EB5"/>
    <w:rsid w:val="00F25D77"/>
    <w:rsid w:val="00F25EB4"/>
    <w:rsid w:val="00F30FBE"/>
    <w:rsid w:val="00F42440"/>
    <w:rsid w:val="00F426E1"/>
    <w:rsid w:val="00F459AC"/>
    <w:rsid w:val="00F50A45"/>
    <w:rsid w:val="00F671FF"/>
    <w:rsid w:val="00F67E9B"/>
    <w:rsid w:val="00F7444B"/>
    <w:rsid w:val="00F775F1"/>
    <w:rsid w:val="00F83D7D"/>
    <w:rsid w:val="00F850B5"/>
    <w:rsid w:val="00F868F2"/>
    <w:rsid w:val="00F873AF"/>
    <w:rsid w:val="00F9539E"/>
    <w:rsid w:val="00F95AA9"/>
    <w:rsid w:val="00F96768"/>
    <w:rsid w:val="00FA08BA"/>
    <w:rsid w:val="00FA5A03"/>
    <w:rsid w:val="00FA7B31"/>
    <w:rsid w:val="00FB375C"/>
    <w:rsid w:val="00FC2A5A"/>
    <w:rsid w:val="00FC7C25"/>
    <w:rsid w:val="00FD4CC3"/>
    <w:rsid w:val="00FF09A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BE8DA"/>
  <w15:docId w15:val="{37B7BFA5-10C0-4B55-B299-D69C6C7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ordWrap w:val="0"/>
      <w:autoSpaceDE w:val="0"/>
      <w:autoSpaceDN w:val="0"/>
    </w:pPr>
  </w:style>
  <w:style w:type="paragraph" w:styleId="Heading1">
    <w:name w:val="heading 1"/>
    <w:basedOn w:val="ListParagraph"/>
    <w:next w:val="Normal"/>
    <w:uiPriority w:val="9"/>
    <w:qFormat/>
    <w:rsid w:val="00B570B0"/>
    <w:pPr>
      <w:numPr>
        <w:numId w:val="2"/>
      </w:numPr>
      <w:spacing w:line="360" w:lineRule="auto"/>
      <w:ind w:leftChars="0" w:left="431" w:hanging="431"/>
      <w:jc w:val="left"/>
      <w:outlineLvl w:val="0"/>
    </w:pPr>
    <w:rPr>
      <w:rFonts w:ascii="Times New Roman" w:eastAsiaTheme="minorHAnsi" w:hAnsi="Times New Roman" w:cs="Times New Roman"/>
      <w:b/>
      <w:sz w:val="24"/>
      <w:szCs w:val="24"/>
    </w:rPr>
  </w:style>
  <w:style w:type="paragraph" w:styleId="Heading2">
    <w:name w:val="heading 2"/>
    <w:basedOn w:val="Heading1"/>
    <w:next w:val="Normal"/>
    <w:uiPriority w:val="9"/>
    <w:unhideWhenUsed/>
    <w:qFormat/>
    <w:rsid w:val="00793A93"/>
    <w:pPr>
      <w:numPr>
        <w:ilvl w:val="1"/>
        <w:numId w:val="1"/>
      </w:numPr>
      <w:spacing w:line="480" w:lineRule="auto"/>
      <w:outlineLvl w:val="1"/>
    </w:pPr>
    <w:rPr>
      <w:i/>
    </w:rPr>
  </w:style>
  <w:style w:type="paragraph" w:styleId="Heading3">
    <w:name w:val="heading 3"/>
    <w:basedOn w:val="Heading2"/>
    <w:next w:val="Normal"/>
    <w:uiPriority w:val="9"/>
    <w:semiHidden/>
    <w:unhideWhenUsed/>
    <w:qFormat/>
    <w:rsid w:val="000123E8"/>
    <w:pPr>
      <w:numPr>
        <w:ilvl w:val="2"/>
      </w:numPr>
      <w:outlineLvl w:val="2"/>
    </w:pPr>
    <w:rPr>
      <w:i w:val="0"/>
      <w:iCs/>
    </w:rPr>
  </w:style>
  <w:style w:type="paragraph" w:styleId="Heading4">
    <w:name w:val="heading 4"/>
    <w:basedOn w:val="Normal"/>
    <w:next w:val="Normal"/>
    <w:uiPriority w:val="9"/>
    <w:semiHidden/>
    <w:unhideWhenUsed/>
    <w:qFormat/>
    <w:pPr>
      <w:keepNext/>
      <w:keepLines/>
      <w:numPr>
        <w:ilvl w:val="3"/>
        <w:numId w:val="2"/>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2"/>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2"/>
      </w:numPr>
      <w:spacing w:before="200" w:after="40"/>
      <w:outlineLvl w:val="5"/>
    </w:pPr>
    <w:rPr>
      <w:b/>
    </w:rPr>
  </w:style>
  <w:style w:type="paragraph" w:styleId="Heading7">
    <w:name w:val="heading 7"/>
    <w:basedOn w:val="Normal"/>
    <w:next w:val="Normal"/>
    <w:link w:val="Heading7Char"/>
    <w:uiPriority w:val="9"/>
    <w:semiHidden/>
    <w:unhideWhenUsed/>
    <w:qFormat/>
    <w:rsid w:val="000925C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25C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25C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ListParagraph">
    <w:name w:val="List Paragraph"/>
    <w:basedOn w:val="Normal"/>
    <w:uiPriority w:val="34"/>
    <w:qFormat/>
    <w:rsid w:val="00260474"/>
    <w:pPr>
      <w:ind w:leftChars="400" w:left="800"/>
    </w:pPr>
  </w:style>
  <w:style w:type="paragraph" w:styleId="Header">
    <w:name w:val="header"/>
    <w:basedOn w:val="Normal"/>
    <w:link w:val="HeaderChar"/>
    <w:uiPriority w:val="99"/>
    <w:unhideWhenUsed/>
    <w:rsid w:val="00E26ADB"/>
    <w:pPr>
      <w:tabs>
        <w:tab w:val="center" w:pos="4513"/>
        <w:tab w:val="right" w:pos="9026"/>
      </w:tabs>
      <w:snapToGrid w:val="0"/>
    </w:pPr>
  </w:style>
  <w:style w:type="character" w:customStyle="1" w:styleId="HeaderChar">
    <w:name w:val="Header Char"/>
    <w:basedOn w:val="DefaultParagraphFont"/>
    <w:link w:val="Header"/>
    <w:uiPriority w:val="99"/>
    <w:rsid w:val="00E26ADB"/>
  </w:style>
  <w:style w:type="paragraph" w:styleId="Footer">
    <w:name w:val="footer"/>
    <w:basedOn w:val="Normal"/>
    <w:link w:val="FooterChar"/>
    <w:uiPriority w:val="99"/>
    <w:unhideWhenUsed/>
    <w:rsid w:val="00E26ADB"/>
    <w:pPr>
      <w:tabs>
        <w:tab w:val="center" w:pos="4513"/>
        <w:tab w:val="right" w:pos="9026"/>
      </w:tabs>
      <w:snapToGrid w:val="0"/>
    </w:pPr>
  </w:style>
  <w:style w:type="character" w:customStyle="1" w:styleId="FooterChar">
    <w:name w:val="Footer Char"/>
    <w:basedOn w:val="DefaultParagraphFont"/>
    <w:link w:val="Footer"/>
    <w:uiPriority w:val="99"/>
    <w:rsid w:val="00E26ADB"/>
  </w:style>
  <w:style w:type="character" w:styleId="CommentReference">
    <w:name w:val="annotation reference"/>
    <w:basedOn w:val="DefaultParagraphFont"/>
    <w:uiPriority w:val="99"/>
    <w:semiHidden/>
    <w:unhideWhenUsed/>
    <w:rsid w:val="00174D84"/>
    <w:rPr>
      <w:sz w:val="18"/>
      <w:szCs w:val="18"/>
    </w:rPr>
  </w:style>
  <w:style w:type="paragraph" w:styleId="CommentText">
    <w:name w:val="annotation text"/>
    <w:basedOn w:val="Normal"/>
    <w:link w:val="CommentTextChar"/>
    <w:uiPriority w:val="99"/>
    <w:semiHidden/>
    <w:unhideWhenUsed/>
    <w:rsid w:val="00174D84"/>
    <w:pPr>
      <w:jc w:val="left"/>
    </w:pPr>
  </w:style>
  <w:style w:type="character" w:customStyle="1" w:styleId="CommentTextChar">
    <w:name w:val="Comment Text Char"/>
    <w:basedOn w:val="DefaultParagraphFont"/>
    <w:link w:val="CommentText"/>
    <w:uiPriority w:val="99"/>
    <w:semiHidden/>
    <w:rsid w:val="00174D84"/>
  </w:style>
  <w:style w:type="paragraph" w:styleId="CommentSubject">
    <w:name w:val="annotation subject"/>
    <w:basedOn w:val="CommentText"/>
    <w:next w:val="CommentText"/>
    <w:link w:val="CommentSubjectChar"/>
    <w:uiPriority w:val="99"/>
    <w:semiHidden/>
    <w:unhideWhenUsed/>
    <w:rsid w:val="00174D84"/>
    <w:rPr>
      <w:b/>
      <w:bCs/>
    </w:rPr>
  </w:style>
  <w:style w:type="character" w:customStyle="1" w:styleId="CommentSubjectChar">
    <w:name w:val="Comment Subject Char"/>
    <w:basedOn w:val="CommentTextChar"/>
    <w:link w:val="CommentSubject"/>
    <w:uiPriority w:val="99"/>
    <w:semiHidden/>
    <w:rsid w:val="00174D84"/>
    <w:rPr>
      <w:b/>
      <w:bCs/>
    </w:rPr>
  </w:style>
  <w:style w:type="paragraph" w:styleId="BalloonText">
    <w:name w:val="Balloon Text"/>
    <w:basedOn w:val="Normal"/>
    <w:link w:val="BalloonTextChar"/>
    <w:uiPriority w:val="99"/>
    <w:semiHidden/>
    <w:unhideWhenUsed/>
    <w:rsid w:val="00174D8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74D84"/>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174D84"/>
    <w:rPr>
      <w:color w:val="0000FF"/>
      <w:u w:val="single"/>
    </w:rPr>
  </w:style>
  <w:style w:type="character" w:customStyle="1" w:styleId="UnresolvedMention1">
    <w:name w:val="Unresolved Mention1"/>
    <w:basedOn w:val="DefaultParagraphFont"/>
    <w:uiPriority w:val="99"/>
    <w:semiHidden/>
    <w:unhideWhenUsed/>
    <w:rsid w:val="007A2F8D"/>
    <w:rPr>
      <w:color w:val="605E5C"/>
      <w:shd w:val="clear" w:color="auto" w:fill="E1DFDD"/>
    </w:rPr>
  </w:style>
  <w:style w:type="table" w:styleId="TableGrid">
    <w:name w:val="Table Grid"/>
    <w:basedOn w:val="TableNormal"/>
    <w:uiPriority w:val="39"/>
    <w:rsid w:val="00BE0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Heading7Char">
    <w:name w:val="Heading 7 Char"/>
    <w:basedOn w:val="DefaultParagraphFont"/>
    <w:link w:val="Heading7"/>
    <w:uiPriority w:val="9"/>
    <w:semiHidden/>
    <w:rsid w:val="000925C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925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25C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E13C2"/>
    <w:pPr>
      <w:widowControl/>
      <w:spacing w:after="0" w:line="240" w:lineRule="auto"/>
      <w:jc w:val="left"/>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customStyle="1" w:styleId="Conversationnumbered">
    <w:name w:val="Conversation numbered"/>
    <w:basedOn w:val="Quote"/>
    <w:uiPriority w:val="1"/>
    <w:qFormat/>
    <w:rsid w:val="000C19F1"/>
    <w:pPr>
      <w:tabs>
        <w:tab w:val="left" w:pos="1134"/>
        <w:tab w:val="left" w:pos="2552"/>
      </w:tabs>
      <w:spacing w:before="0" w:after="0" w:line="480" w:lineRule="auto"/>
      <w:ind w:left="2552" w:right="0" w:hanging="2268"/>
      <w:jc w:val="both"/>
    </w:pPr>
    <w:rPr>
      <w:rFonts w:ascii="Times New Roman" w:hAnsi="Times New Roman" w:cs="Times New Roman"/>
      <w:i w:val="0"/>
      <w:iCs w:val="0"/>
      <w:color w:val="auto"/>
      <w:sz w:val="22"/>
      <w:szCs w:val="26"/>
      <w:lang w:val="en-GB"/>
    </w:rPr>
  </w:style>
  <w:style w:type="paragraph" w:styleId="Quote">
    <w:name w:val="Quote"/>
    <w:basedOn w:val="Normal"/>
    <w:next w:val="Normal"/>
    <w:link w:val="QuoteChar"/>
    <w:uiPriority w:val="29"/>
    <w:qFormat/>
    <w:rsid w:val="00E112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E6"/>
    <w:rPr>
      <w:i/>
      <w:iCs/>
      <w:color w:val="404040" w:themeColor="text1" w:themeTint="BF"/>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unhideWhenUsed/>
    <w:rsid w:val="006A4DAD"/>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lang w:val="en-GB"/>
    </w:r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paragraph" w:styleId="FootnoteText">
    <w:name w:val="footnote text"/>
    <w:basedOn w:val="Normal"/>
    <w:link w:val="FootnoteTextChar"/>
    <w:uiPriority w:val="99"/>
    <w:semiHidden/>
    <w:unhideWhenUsed/>
    <w:rsid w:val="00893EBB"/>
    <w:pPr>
      <w:spacing w:after="0" w:line="240" w:lineRule="auto"/>
    </w:pPr>
  </w:style>
  <w:style w:type="character" w:customStyle="1" w:styleId="FootnoteTextChar">
    <w:name w:val="Footnote Text Char"/>
    <w:basedOn w:val="DefaultParagraphFont"/>
    <w:link w:val="FootnoteText"/>
    <w:uiPriority w:val="99"/>
    <w:semiHidden/>
    <w:rsid w:val="00893EBB"/>
  </w:style>
  <w:style w:type="character" w:styleId="FootnoteReference">
    <w:name w:val="footnote reference"/>
    <w:basedOn w:val="DefaultParagraphFont"/>
    <w:uiPriority w:val="99"/>
    <w:semiHidden/>
    <w:unhideWhenUsed/>
    <w:rsid w:val="00893EBB"/>
    <w:rPr>
      <w:vertAlign w:val="superscript"/>
    </w:rPr>
  </w:style>
  <w:style w:type="character" w:customStyle="1" w:styleId="UnresolvedMention2">
    <w:name w:val="Unresolved Mention2"/>
    <w:basedOn w:val="DefaultParagraphFont"/>
    <w:uiPriority w:val="99"/>
    <w:semiHidden/>
    <w:unhideWhenUsed/>
    <w:rsid w:val="00A6595B"/>
    <w:rPr>
      <w:color w:val="605E5C"/>
      <w:shd w:val="clear" w:color="auto" w:fill="E1DFDD"/>
    </w:rPr>
  </w:style>
  <w:style w:type="character" w:styleId="LineNumber">
    <w:name w:val="line number"/>
    <w:basedOn w:val="DefaultParagraphFont"/>
    <w:uiPriority w:val="99"/>
    <w:semiHidden/>
    <w:unhideWhenUsed/>
    <w:rsid w:val="00F41A4C"/>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4510">
      <w:bodyDiv w:val="1"/>
      <w:marLeft w:val="0"/>
      <w:marRight w:val="0"/>
      <w:marTop w:val="0"/>
      <w:marBottom w:val="0"/>
      <w:divBdr>
        <w:top w:val="none" w:sz="0" w:space="0" w:color="auto"/>
        <w:left w:val="none" w:sz="0" w:space="0" w:color="auto"/>
        <w:bottom w:val="none" w:sz="0" w:space="0" w:color="auto"/>
        <w:right w:val="none" w:sz="0" w:space="0" w:color="auto"/>
      </w:divBdr>
    </w:div>
    <w:div w:id="164142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g9BQEzwyZcMF5CXI7HZff7tbEWlg==">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</go:docsCustomData>
</go:gDocsCustomXmlDataStorage>
</file>

<file path=customXml/itemProps1.xml><?xml version="1.0" encoding="utf-8"?>
<ds:datastoreItem xmlns:ds="http://schemas.openxmlformats.org/officeDocument/2006/customXml" ds:itemID="{B53124A7-C555-453D-A464-D27C34DB68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9324</Words>
  <Characters>53151</Characters>
  <Application>Microsoft Office Word</Application>
  <DocSecurity>0</DocSecurity>
  <Lines>442</Lines>
  <Paragraphs>124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Wonyong Park</cp:lastModifiedBy>
  <cp:revision>693</cp:revision>
  <cp:lastPrinted>2022-04-12T05:53:00Z</cp:lastPrinted>
  <dcterms:created xsi:type="dcterms:W3CDTF">2021-09-30T00:38:00Z</dcterms:created>
  <dcterms:modified xsi:type="dcterms:W3CDTF">2022-06-20T12:42:00Z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