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64274" w14:textId="5D6E691F" w:rsidR="00E74601" w:rsidRPr="00E74601" w:rsidRDefault="00F62ACD" w:rsidP="00DB3584">
      <w:pPr>
        <w:autoSpaceDE w:val="0"/>
        <w:autoSpaceDN w:val="0"/>
        <w:adjustRightInd w:val="0"/>
        <w:spacing w:after="0" w:line="360" w:lineRule="auto"/>
        <w:jc w:val="center"/>
        <w:rPr>
          <w:rFonts w:cstheme="minorHAnsi"/>
          <w:b/>
          <w:bCs/>
          <w:sz w:val="32"/>
          <w:szCs w:val="32"/>
        </w:rPr>
      </w:pPr>
      <w:r>
        <w:rPr>
          <w:rFonts w:cstheme="minorHAnsi"/>
          <w:b/>
          <w:bCs/>
          <w:sz w:val="32"/>
          <w:szCs w:val="32"/>
        </w:rPr>
        <w:t xml:space="preserve"> </w:t>
      </w:r>
      <w:r w:rsidR="00E74601" w:rsidRPr="00E74601">
        <w:rPr>
          <w:rFonts w:cstheme="minorHAnsi"/>
          <w:b/>
          <w:bCs/>
          <w:sz w:val="32"/>
          <w:szCs w:val="32"/>
        </w:rPr>
        <w:t>Promoting passenger behaviour change with provision of</w:t>
      </w:r>
    </w:p>
    <w:p w14:paraId="7F2032FB" w14:textId="77777777" w:rsidR="00E74601" w:rsidRPr="00E74601" w:rsidRDefault="00E74601" w:rsidP="00DB3584">
      <w:pPr>
        <w:autoSpaceDE w:val="0"/>
        <w:autoSpaceDN w:val="0"/>
        <w:adjustRightInd w:val="0"/>
        <w:spacing w:after="0" w:line="360" w:lineRule="auto"/>
        <w:jc w:val="center"/>
        <w:rPr>
          <w:rFonts w:cstheme="minorHAnsi"/>
          <w:b/>
          <w:bCs/>
          <w:sz w:val="32"/>
          <w:szCs w:val="32"/>
        </w:rPr>
      </w:pPr>
      <w:r w:rsidRPr="00E74601">
        <w:rPr>
          <w:rFonts w:cstheme="minorHAnsi"/>
          <w:b/>
          <w:bCs/>
          <w:sz w:val="32"/>
          <w:szCs w:val="32"/>
        </w:rPr>
        <w:t>occupancy information to help moderate train overcrowding: a</w:t>
      </w:r>
    </w:p>
    <w:p w14:paraId="1150B508" w14:textId="77777777" w:rsidR="00E74601" w:rsidRPr="00E74601" w:rsidRDefault="00E74601" w:rsidP="00DB3584">
      <w:pPr>
        <w:autoSpaceDE w:val="0"/>
        <w:autoSpaceDN w:val="0"/>
        <w:adjustRightInd w:val="0"/>
        <w:spacing w:after="0" w:line="360" w:lineRule="auto"/>
        <w:jc w:val="center"/>
        <w:rPr>
          <w:rFonts w:cstheme="minorHAnsi"/>
          <w:b/>
          <w:bCs/>
          <w:sz w:val="32"/>
          <w:szCs w:val="32"/>
        </w:rPr>
      </w:pPr>
      <w:r w:rsidRPr="00E74601">
        <w:rPr>
          <w:rFonts w:cstheme="minorHAnsi"/>
          <w:b/>
          <w:bCs/>
          <w:sz w:val="32"/>
          <w:szCs w:val="32"/>
        </w:rPr>
        <w:t>cognitive work analysis approach</w:t>
      </w:r>
    </w:p>
    <w:p w14:paraId="603DB278" w14:textId="18032858" w:rsidR="00CB1797" w:rsidRDefault="00CB1797" w:rsidP="00DB3584">
      <w:pPr>
        <w:autoSpaceDE w:val="0"/>
        <w:autoSpaceDN w:val="0"/>
        <w:adjustRightInd w:val="0"/>
        <w:spacing w:line="360" w:lineRule="auto"/>
        <w:jc w:val="center"/>
        <w:rPr>
          <w:rFonts w:cstheme="minorHAnsi"/>
          <w:sz w:val="26"/>
          <w:szCs w:val="26"/>
        </w:rPr>
      </w:pPr>
    </w:p>
    <w:p w14:paraId="4C2F7928" w14:textId="090A546B" w:rsidR="002F6538" w:rsidRDefault="002F6538" w:rsidP="00DB3584">
      <w:pPr>
        <w:autoSpaceDE w:val="0"/>
        <w:autoSpaceDN w:val="0"/>
        <w:adjustRightInd w:val="0"/>
        <w:spacing w:line="360" w:lineRule="auto"/>
        <w:jc w:val="center"/>
        <w:rPr>
          <w:rFonts w:cstheme="minorHAnsi"/>
          <w:sz w:val="26"/>
          <w:szCs w:val="26"/>
        </w:rPr>
      </w:pPr>
      <w:r>
        <w:rPr>
          <w:rFonts w:cstheme="minorHAnsi"/>
          <w:sz w:val="26"/>
          <w:szCs w:val="26"/>
        </w:rPr>
        <w:t>Jisun Kim, Kirsten Revell</w:t>
      </w:r>
      <w:r w:rsidR="0031776B">
        <w:rPr>
          <w:rFonts w:cstheme="minorHAnsi"/>
          <w:sz w:val="26"/>
          <w:szCs w:val="26"/>
        </w:rPr>
        <w:t xml:space="preserve"> and</w:t>
      </w:r>
      <w:r>
        <w:rPr>
          <w:rFonts w:cstheme="minorHAnsi"/>
          <w:sz w:val="26"/>
          <w:szCs w:val="26"/>
        </w:rPr>
        <w:t xml:space="preserve"> John Preston</w:t>
      </w:r>
    </w:p>
    <w:p w14:paraId="6BD8025D" w14:textId="77777777" w:rsidR="002F6538" w:rsidRPr="00CB1797" w:rsidRDefault="002F6538" w:rsidP="00DB3584">
      <w:pPr>
        <w:autoSpaceDE w:val="0"/>
        <w:autoSpaceDN w:val="0"/>
        <w:adjustRightInd w:val="0"/>
        <w:spacing w:line="360" w:lineRule="auto"/>
        <w:jc w:val="center"/>
        <w:rPr>
          <w:rFonts w:cstheme="minorHAnsi"/>
          <w:sz w:val="26"/>
          <w:szCs w:val="26"/>
        </w:rPr>
      </w:pPr>
    </w:p>
    <w:p w14:paraId="39F49922" w14:textId="77777777" w:rsidR="00E74601" w:rsidRPr="00CB1797" w:rsidRDefault="00E74601" w:rsidP="00DB3584">
      <w:pPr>
        <w:autoSpaceDE w:val="0"/>
        <w:autoSpaceDN w:val="0"/>
        <w:adjustRightInd w:val="0"/>
        <w:spacing w:line="360" w:lineRule="auto"/>
        <w:jc w:val="center"/>
        <w:rPr>
          <w:rFonts w:cstheme="minorHAnsi"/>
          <w:b/>
        </w:rPr>
      </w:pPr>
      <w:r w:rsidRPr="00CB1797">
        <w:rPr>
          <w:rFonts w:cstheme="minorHAnsi"/>
          <w:b/>
          <w:sz w:val="26"/>
          <w:szCs w:val="26"/>
        </w:rPr>
        <w:t>Abstract</w:t>
      </w:r>
    </w:p>
    <w:p w14:paraId="580A6E86" w14:textId="33241E24" w:rsidR="00CB1797" w:rsidRPr="00CB1797" w:rsidRDefault="00CB1797" w:rsidP="00DB3584">
      <w:pPr>
        <w:autoSpaceDE w:val="0"/>
        <w:autoSpaceDN w:val="0"/>
        <w:adjustRightInd w:val="0"/>
        <w:spacing w:line="360" w:lineRule="auto"/>
        <w:ind w:left="567" w:right="567"/>
        <w:jc w:val="both"/>
        <w:rPr>
          <w:rFonts w:cstheme="minorHAnsi"/>
        </w:rPr>
      </w:pPr>
      <w:r w:rsidRPr="00CB1797">
        <w:rPr>
          <w:rFonts w:cstheme="minorHAnsi"/>
        </w:rPr>
        <w:t xml:space="preserve">Passengers’ travel behaviour is one of the significant factors affecting train overcrowding. Train occupancy information has been introduced as a tool to stimulate passengers’ behaviour change to ease in-vehicle crowding. However, </w:t>
      </w:r>
      <w:r w:rsidR="00F82202">
        <w:rPr>
          <w:rFonts w:cstheme="minorHAnsi"/>
        </w:rPr>
        <w:t xml:space="preserve">there are </w:t>
      </w:r>
      <w:r w:rsidRPr="00CB1797">
        <w:rPr>
          <w:rFonts w:cstheme="minorHAnsi"/>
        </w:rPr>
        <w:t>limitation</w:t>
      </w:r>
      <w:r w:rsidR="00D92B4F">
        <w:rPr>
          <w:rFonts w:cstheme="minorHAnsi"/>
        </w:rPr>
        <w:t>s</w:t>
      </w:r>
      <w:r w:rsidRPr="00CB1797">
        <w:rPr>
          <w:rFonts w:cstheme="minorHAnsi"/>
        </w:rPr>
        <w:t xml:space="preserve"> </w:t>
      </w:r>
      <w:r w:rsidR="00F82202">
        <w:rPr>
          <w:rFonts w:cstheme="minorHAnsi"/>
        </w:rPr>
        <w:t>to this strategy as it often fails to consider</w:t>
      </w:r>
      <w:r w:rsidR="007D08EF">
        <w:rPr>
          <w:rFonts w:cstheme="minorHAnsi"/>
        </w:rPr>
        <w:t xml:space="preserve"> </w:t>
      </w:r>
      <w:r w:rsidRPr="00CB1797">
        <w:rPr>
          <w:rFonts w:cstheme="minorHAnsi"/>
        </w:rPr>
        <w:t xml:space="preserve">other </w:t>
      </w:r>
      <w:r w:rsidR="007D08EF">
        <w:rPr>
          <w:rFonts w:cstheme="minorHAnsi"/>
        </w:rPr>
        <w:t xml:space="preserve">elements </w:t>
      </w:r>
      <w:r w:rsidR="003844DB">
        <w:rPr>
          <w:rFonts w:cstheme="minorHAnsi"/>
        </w:rPr>
        <w:t xml:space="preserve">in the complex rail system </w:t>
      </w:r>
      <w:r w:rsidR="007D08EF">
        <w:rPr>
          <w:rFonts w:cstheme="minorHAnsi"/>
        </w:rPr>
        <w:t>that influence</w:t>
      </w:r>
      <w:r w:rsidR="00D92B4F">
        <w:rPr>
          <w:rFonts w:cstheme="minorHAnsi"/>
        </w:rPr>
        <w:t xml:space="preserve"> </w:t>
      </w:r>
      <w:r w:rsidRPr="00CB1797">
        <w:rPr>
          <w:rFonts w:cstheme="minorHAnsi"/>
        </w:rPr>
        <w:t>behaviour. This research provides insights to service providers to promote passenger behaviour change by revealing the behavioural constraints in</w:t>
      </w:r>
      <w:r w:rsidR="006B43FC">
        <w:rPr>
          <w:rFonts w:cstheme="minorHAnsi"/>
        </w:rPr>
        <w:t xml:space="preserve"> the</w:t>
      </w:r>
      <w:r w:rsidR="0000760F">
        <w:rPr>
          <w:rFonts w:cstheme="minorHAnsi"/>
        </w:rPr>
        <w:t xml:space="preserve"> </w:t>
      </w:r>
      <w:r w:rsidR="006B43FC">
        <w:rPr>
          <w:rFonts w:cstheme="minorHAnsi"/>
        </w:rPr>
        <w:t>environment</w:t>
      </w:r>
      <w:r w:rsidRPr="00CB1797">
        <w:rPr>
          <w:rFonts w:cstheme="minorHAnsi"/>
        </w:rPr>
        <w:t xml:space="preserve">. Cognitive Work Analysis (CWA) was applied to systematically analyse passengers’ behaviour and related constraints </w:t>
      </w:r>
      <w:r w:rsidRPr="002000A8">
        <w:rPr>
          <w:rFonts w:cstheme="minorHAnsi"/>
        </w:rPr>
        <w:t>in the</w:t>
      </w:r>
      <w:r w:rsidR="0000760F">
        <w:rPr>
          <w:rFonts w:cstheme="minorHAnsi"/>
        </w:rPr>
        <w:t xml:space="preserve"> environment</w:t>
      </w:r>
      <w:r w:rsidRPr="00CB1797">
        <w:rPr>
          <w:rFonts w:cstheme="minorHAnsi"/>
        </w:rPr>
        <w:t xml:space="preserve">. </w:t>
      </w:r>
      <w:r w:rsidR="006B43FC">
        <w:rPr>
          <w:rFonts w:cstheme="minorHAnsi"/>
        </w:rPr>
        <w:t>Specifically</w:t>
      </w:r>
      <w:r w:rsidR="007D08EF">
        <w:rPr>
          <w:rFonts w:cstheme="minorHAnsi"/>
        </w:rPr>
        <w:t>,</w:t>
      </w:r>
      <w:r w:rsidR="006B43FC">
        <w:rPr>
          <w:rFonts w:cstheme="minorHAnsi"/>
        </w:rPr>
        <w:t xml:space="preserve"> Work Domain Analysis (WDA) and Social Organisation and Cooperation Analysis</w:t>
      </w:r>
      <w:r w:rsidR="00B13719">
        <w:rPr>
          <w:rFonts w:cstheme="minorHAnsi"/>
        </w:rPr>
        <w:t xml:space="preserve"> (SOCA)</w:t>
      </w:r>
      <w:r w:rsidR="006B43FC">
        <w:rPr>
          <w:rFonts w:cstheme="minorHAnsi"/>
        </w:rPr>
        <w:t xml:space="preserve"> were conducted and presented in the forms of Abstraction Hierarchy (AH) and Contextual Activity Template (CAT). </w:t>
      </w:r>
      <w:r w:rsidRPr="00CB1797">
        <w:rPr>
          <w:rFonts w:cstheme="minorHAnsi"/>
        </w:rPr>
        <w:t xml:space="preserve">Results </w:t>
      </w:r>
      <w:r w:rsidR="006B43FC">
        <w:rPr>
          <w:rFonts w:cstheme="minorHAnsi"/>
        </w:rPr>
        <w:t>showe</w:t>
      </w:r>
      <w:r w:rsidRPr="00CB1797">
        <w:rPr>
          <w:rFonts w:cstheme="minorHAnsi"/>
        </w:rPr>
        <w:t xml:space="preserve">d that </w:t>
      </w:r>
      <w:r w:rsidR="007D08EF">
        <w:rPr>
          <w:rFonts w:cstheme="minorHAnsi"/>
        </w:rPr>
        <w:t xml:space="preserve">a wide </w:t>
      </w:r>
      <w:r w:rsidR="00F82202">
        <w:rPr>
          <w:rFonts w:cstheme="minorHAnsi"/>
        </w:rPr>
        <w:t>r</w:t>
      </w:r>
      <w:r w:rsidR="00C455D7">
        <w:rPr>
          <w:rFonts w:cstheme="minorHAnsi"/>
        </w:rPr>
        <w:t xml:space="preserve">ange </w:t>
      </w:r>
      <w:r w:rsidR="007D08EF">
        <w:rPr>
          <w:rFonts w:cstheme="minorHAnsi"/>
        </w:rPr>
        <w:t xml:space="preserve">of </w:t>
      </w:r>
      <w:r w:rsidRPr="00CB1797">
        <w:rPr>
          <w:rFonts w:cstheme="minorHAnsi"/>
        </w:rPr>
        <w:t xml:space="preserve">informational, navigational and physical support alongside provision of occupancy information </w:t>
      </w:r>
      <w:r w:rsidR="00C455D7">
        <w:rPr>
          <w:rFonts w:cstheme="minorHAnsi"/>
        </w:rPr>
        <w:t>could</w:t>
      </w:r>
      <w:r w:rsidR="00C455D7" w:rsidRPr="00CB1797">
        <w:rPr>
          <w:rFonts w:cstheme="minorHAnsi"/>
        </w:rPr>
        <w:t xml:space="preserve"> </w:t>
      </w:r>
      <w:r w:rsidR="00B51270">
        <w:rPr>
          <w:rFonts w:cstheme="minorHAnsi"/>
        </w:rPr>
        <w:t xml:space="preserve">better encourage </w:t>
      </w:r>
      <w:r w:rsidRPr="00CB1797">
        <w:rPr>
          <w:rFonts w:cstheme="minorHAnsi"/>
        </w:rPr>
        <w:t>passengers to</w:t>
      </w:r>
      <w:r w:rsidR="00B51270">
        <w:rPr>
          <w:rFonts w:cstheme="minorHAnsi"/>
        </w:rPr>
        <w:t xml:space="preserve"> select and</w:t>
      </w:r>
      <w:r w:rsidRPr="00CB1797">
        <w:rPr>
          <w:rFonts w:cstheme="minorHAnsi"/>
        </w:rPr>
        <w:t xml:space="preserve"> use less busy </w:t>
      </w:r>
      <w:r w:rsidR="00FB71EC">
        <w:rPr>
          <w:rFonts w:cstheme="minorHAnsi"/>
        </w:rPr>
        <w:t>carriages and trains</w:t>
      </w:r>
      <w:r w:rsidRPr="00CB1797">
        <w:rPr>
          <w:rFonts w:cstheme="minorHAnsi"/>
        </w:rPr>
        <w:t xml:space="preserve">. </w:t>
      </w:r>
      <w:r w:rsidR="009C1E86">
        <w:rPr>
          <w:rFonts w:cstheme="minorHAnsi"/>
        </w:rPr>
        <w:t>B</w:t>
      </w:r>
      <w:r w:rsidRPr="00CB1797">
        <w:rPr>
          <w:rFonts w:cstheme="minorHAnsi"/>
        </w:rPr>
        <w:t xml:space="preserve">ehaviour change goals are likely to be </w:t>
      </w:r>
      <w:r w:rsidR="003844DB">
        <w:rPr>
          <w:rFonts w:cstheme="minorHAnsi"/>
        </w:rPr>
        <w:t xml:space="preserve">achieved </w:t>
      </w:r>
      <w:r w:rsidRPr="00CB1797">
        <w:rPr>
          <w:rFonts w:cstheme="minorHAnsi"/>
        </w:rPr>
        <w:t>more effective</w:t>
      </w:r>
      <w:r w:rsidR="003844DB">
        <w:rPr>
          <w:rFonts w:cstheme="minorHAnsi"/>
        </w:rPr>
        <w:t>ly</w:t>
      </w:r>
      <w:r w:rsidRPr="00CB1797">
        <w:rPr>
          <w:rFonts w:cstheme="minorHAnsi"/>
        </w:rPr>
        <w:t xml:space="preserve"> when the constraints of the system are better understood.</w:t>
      </w:r>
      <w:r w:rsidR="003844DB">
        <w:rPr>
          <w:rFonts w:cstheme="minorHAnsi"/>
        </w:rPr>
        <w:t xml:space="preserve"> </w:t>
      </w:r>
    </w:p>
    <w:p w14:paraId="233EE652" w14:textId="77777777" w:rsidR="0025513D" w:rsidRDefault="00CB1797" w:rsidP="00DB3584">
      <w:pPr>
        <w:autoSpaceDE w:val="0"/>
        <w:autoSpaceDN w:val="0"/>
        <w:adjustRightInd w:val="0"/>
        <w:spacing w:line="360" w:lineRule="auto"/>
        <w:ind w:left="567" w:right="567"/>
        <w:jc w:val="both"/>
        <w:rPr>
          <w:rFonts w:cstheme="minorHAnsi"/>
        </w:rPr>
      </w:pPr>
      <w:r w:rsidRPr="00CB1797">
        <w:rPr>
          <w:rFonts w:cstheme="minorHAnsi"/>
          <w:b/>
        </w:rPr>
        <w:t>Keywords</w:t>
      </w:r>
      <w:r w:rsidRPr="00CB1797">
        <w:rPr>
          <w:rFonts w:cstheme="minorHAnsi"/>
        </w:rPr>
        <w:t>: Cognitive Work Analysis, Train Crowding, Occupancy Information, Passenger Behaviour Change</w:t>
      </w:r>
    </w:p>
    <w:p w14:paraId="3F1690E3" w14:textId="77777777" w:rsidR="0025513D" w:rsidRDefault="0025513D" w:rsidP="00DB3584">
      <w:pPr>
        <w:autoSpaceDE w:val="0"/>
        <w:autoSpaceDN w:val="0"/>
        <w:adjustRightInd w:val="0"/>
        <w:spacing w:line="360" w:lineRule="auto"/>
        <w:jc w:val="both"/>
        <w:rPr>
          <w:rFonts w:cstheme="minorHAnsi"/>
          <w:b/>
        </w:rPr>
      </w:pPr>
    </w:p>
    <w:p w14:paraId="5FC117AD" w14:textId="77777777" w:rsidR="0025513D" w:rsidRPr="0047026D" w:rsidRDefault="0025513D" w:rsidP="00A4566C">
      <w:pPr>
        <w:pStyle w:val="Heading1"/>
        <w:rPr>
          <w:b/>
          <w:bCs/>
          <w:color w:val="auto"/>
        </w:rPr>
      </w:pPr>
      <w:r w:rsidRPr="0047026D">
        <w:rPr>
          <w:b/>
          <w:bCs/>
          <w:color w:val="auto"/>
        </w:rPr>
        <w:t>1. Introduction</w:t>
      </w:r>
    </w:p>
    <w:p w14:paraId="7C49C150" w14:textId="7FB9F0CE" w:rsidR="00DB3584" w:rsidRDefault="0025513D" w:rsidP="00DB3584">
      <w:pPr>
        <w:autoSpaceDE w:val="0"/>
        <w:autoSpaceDN w:val="0"/>
        <w:adjustRightInd w:val="0"/>
        <w:spacing w:line="360" w:lineRule="auto"/>
        <w:jc w:val="both"/>
      </w:pPr>
      <w:r w:rsidRPr="0025513D">
        <w:rPr>
          <w:rFonts w:cstheme="minorHAnsi"/>
        </w:rPr>
        <w:t xml:space="preserve">Rail is gaining importance as one of the most </w:t>
      </w:r>
      <w:r w:rsidRPr="004061FD">
        <w:rPr>
          <w:rFonts w:cstheme="minorHAnsi"/>
        </w:rPr>
        <w:t xml:space="preserve">sustainable </w:t>
      </w:r>
      <w:r w:rsidR="00E215E8">
        <w:rPr>
          <w:rFonts w:cstheme="minorHAnsi"/>
        </w:rPr>
        <w:t xml:space="preserve">transport </w:t>
      </w:r>
      <w:r w:rsidRPr="004061FD">
        <w:rPr>
          <w:rFonts w:cstheme="minorHAnsi"/>
        </w:rPr>
        <w:t>modes as society is under pressure to reduce environmental pollution and traffic congestion (</w:t>
      </w:r>
      <w:r w:rsidR="00AB1699">
        <w:rPr>
          <w:rFonts w:cstheme="minorHAnsi"/>
        </w:rPr>
        <w:t xml:space="preserve">Li et al., 2022; </w:t>
      </w:r>
      <w:r w:rsidRPr="004061FD">
        <w:rPr>
          <w:rFonts w:cstheme="minorHAnsi"/>
        </w:rPr>
        <w:t xml:space="preserve">Wang et al., 2020; Ross, May and Cockbill, 2020). It is a low-carbon </w:t>
      </w:r>
      <w:r w:rsidR="00661E00">
        <w:rPr>
          <w:rFonts w:cstheme="minorHAnsi"/>
        </w:rPr>
        <w:t>method</w:t>
      </w:r>
      <w:r w:rsidR="00661E00" w:rsidRPr="004061FD">
        <w:rPr>
          <w:rFonts w:cstheme="minorHAnsi"/>
        </w:rPr>
        <w:t xml:space="preserve"> </w:t>
      </w:r>
      <w:r w:rsidRPr="004061FD">
        <w:rPr>
          <w:rFonts w:cstheme="minorHAnsi"/>
        </w:rPr>
        <w:t xml:space="preserve">of transport that can carry high volumes of passengers </w:t>
      </w:r>
      <w:r w:rsidRPr="004061FD">
        <w:rPr>
          <w:rFonts w:cstheme="minorHAnsi"/>
        </w:rPr>
        <w:lastRenderedPageBreak/>
        <w:t xml:space="preserve">over long distances. Due to its advantages, authorities are encouraging the shift of passengers from more polluting </w:t>
      </w:r>
      <w:r w:rsidR="00F4452E">
        <w:rPr>
          <w:rFonts w:cstheme="minorHAnsi"/>
        </w:rPr>
        <w:t xml:space="preserve">transport </w:t>
      </w:r>
      <w:r w:rsidRPr="004061FD">
        <w:rPr>
          <w:rFonts w:cstheme="minorHAnsi"/>
        </w:rPr>
        <w:t>modes to rail</w:t>
      </w:r>
      <w:r w:rsidR="00F4452E">
        <w:rPr>
          <w:rFonts w:cstheme="minorHAnsi"/>
        </w:rPr>
        <w:t>,</w:t>
      </w:r>
      <w:r w:rsidRPr="004061FD">
        <w:rPr>
          <w:rFonts w:cstheme="minorHAnsi"/>
        </w:rPr>
        <w:t xml:space="preserve"> and investing significant sums to ensure rail travel remain</w:t>
      </w:r>
      <w:r w:rsidR="009C1E86">
        <w:rPr>
          <w:rFonts w:cstheme="minorHAnsi"/>
        </w:rPr>
        <w:t>s</w:t>
      </w:r>
      <w:r w:rsidRPr="004061FD">
        <w:rPr>
          <w:rFonts w:cstheme="minorHAnsi"/>
        </w:rPr>
        <w:t xml:space="preserve"> attractive to passengers (Department for Transport, 2020; </w:t>
      </w:r>
      <w:proofErr w:type="spellStart"/>
      <w:r w:rsidRPr="004061FD">
        <w:rPr>
          <w:rFonts w:cstheme="minorHAnsi"/>
        </w:rPr>
        <w:t>Soltanpour</w:t>
      </w:r>
      <w:proofErr w:type="spellEnd"/>
      <w:r w:rsidRPr="004061FD">
        <w:rPr>
          <w:rFonts w:cstheme="minorHAnsi"/>
        </w:rPr>
        <w:t xml:space="preserve">, Mesbah and </w:t>
      </w:r>
      <w:proofErr w:type="spellStart"/>
      <w:r w:rsidRPr="004061FD">
        <w:rPr>
          <w:rFonts w:cstheme="minorHAnsi"/>
        </w:rPr>
        <w:t>Habibian</w:t>
      </w:r>
      <w:proofErr w:type="spellEnd"/>
      <w:r w:rsidRPr="004061FD">
        <w:rPr>
          <w:rFonts w:cstheme="minorHAnsi"/>
        </w:rPr>
        <w:t xml:space="preserve">, 2020). However, </w:t>
      </w:r>
      <w:r w:rsidRPr="006A3795">
        <w:rPr>
          <w:rFonts w:cstheme="minorHAnsi"/>
        </w:rPr>
        <w:t>passengers’ travel comfort and satisfaction</w:t>
      </w:r>
      <w:r w:rsidRPr="004061FD">
        <w:rPr>
          <w:rFonts w:cstheme="minorHAnsi"/>
        </w:rPr>
        <w:t xml:space="preserve"> </w:t>
      </w:r>
      <w:r w:rsidR="00BD217A">
        <w:rPr>
          <w:rFonts w:cstheme="minorHAnsi"/>
        </w:rPr>
        <w:t>are</w:t>
      </w:r>
      <w:r w:rsidRPr="004061FD">
        <w:rPr>
          <w:rFonts w:cstheme="minorHAnsi"/>
        </w:rPr>
        <w:t xml:space="preserve"> negatively influenced by train overcrowding (</w:t>
      </w:r>
      <w:r w:rsidR="009407EA" w:rsidRPr="009407EA">
        <w:rPr>
          <w:rFonts w:cstheme="minorHAnsi"/>
        </w:rPr>
        <w:t>Hickish, Fletcher and Harrison, 2022</w:t>
      </w:r>
      <w:r w:rsidR="00941D8E">
        <w:rPr>
          <w:rFonts w:cstheme="minorHAnsi"/>
        </w:rPr>
        <w:t>;</w:t>
      </w:r>
      <w:r w:rsidR="009407EA" w:rsidRPr="009407EA">
        <w:rPr>
          <w:rFonts w:cstheme="minorHAnsi"/>
        </w:rPr>
        <w:t xml:space="preserve"> </w:t>
      </w:r>
      <w:proofErr w:type="spellStart"/>
      <w:r w:rsidRPr="004061FD">
        <w:rPr>
          <w:rFonts w:cstheme="minorHAnsi"/>
        </w:rPr>
        <w:t>Kumagai</w:t>
      </w:r>
      <w:proofErr w:type="spellEnd"/>
      <w:r w:rsidRPr="004061FD">
        <w:rPr>
          <w:rFonts w:cstheme="minorHAnsi"/>
        </w:rPr>
        <w:t xml:space="preserve">, Wakamatsu and </w:t>
      </w:r>
      <w:proofErr w:type="spellStart"/>
      <w:r w:rsidRPr="004061FD">
        <w:rPr>
          <w:rFonts w:cstheme="minorHAnsi"/>
        </w:rPr>
        <w:t>Managi</w:t>
      </w:r>
      <w:proofErr w:type="spellEnd"/>
      <w:r w:rsidRPr="004061FD">
        <w:rPr>
          <w:rFonts w:cstheme="minorHAnsi"/>
        </w:rPr>
        <w:t xml:space="preserve">, 2020; Haywood, Koning and </w:t>
      </w:r>
      <w:proofErr w:type="spellStart"/>
      <w:r w:rsidRPr="004061FD">
        <w:rPr>
          <w:rFonts w:cstheme="minorHAnsi"/>
        </w:rPr>
        <w:t>Monchambert</w:t>
      </w:r>
      <w:proofErr w:type="spellEnd"/>
      <w:r w:rsidRPr="004061FD">
        <w:rPr>
          <w:rFonts w:cstheme="minorHAnsi"/>
        </w:rPr>
        <w:t>, 2017; Pel, Bel and Pieters,</w:t>
      </w:r>
      <w:r w:rsidR="00EF422F">
        <w:rPr>
          <w:rFonts w:cstheme="minorHAnsi"/>
        </w:rPr>
        <w:t xml:space="preserve"> </w:t>
      </w:r>
      <w:r w:rsidRPr="004061FD">
        <w:rPr>
          <w:rFonts w:cstheme="minorHAnsi"/>
        </w:rPr>
        <w:t>2014; Passenger Demand Forecasting Council (PDFC), 2017). Insufficient personal space and absence of available seats are common</w:t>
      </w:r>
      <w:r w:rsidR="00363E90">
        <w:rPr>
          <w:rFonts w:cstheme="minorHAnsi"/>
        </w:rPr>
        <w:t xml:space="preserve"> </w:t>
      </w:r>
      <w:r w:rsidRPr="004061FD">
        <w:rPr>
          <w:rFonts w:cstheme="minorHAnsi"/>
        </w:rPr>
        <w:t xml:space="preserve">causes of discomfort associated with </w:t>
      </w:r>
      <w:r w:rsidR="00363E90">
        <w:rPr>
          <w:rFonts w:cstheme="minorHAnsi"/>
        </w:rPr>
        <w:t>crowding</w:t>
      </w:r>
      <w:r w:rsidRPr="004061FD">
        <w:rPr>
          <w:rFonts w:cstheme="minorHAnsi"/>
        </w:rPr>
        <w:t xml:space="preserve"> (Cox,</w:t>
      </w:r>
      <w:r w:rsidR="00DE433C" w:rsidRPr="004061FD">
        <w:rPr>
          <w:rFonts w:cstheme="minorHAnsi"/>
        </w:rPr>
        <w:t xml:space="preserve"> </w:t>
      </w:r>
      <w:proofErr w:type="spellStart"/>
      <w:r w:rsidR="00DE433C" w:rsidRPr="004061FD">
        <w:rPr>
          <w:rFonts w:cstheme="minorHAnsi"/>
        </w:rPr>
        <w:t>Houdmont</w:t>
      </w:r>
      <w:proofErr w:type="spellEnd"/>
      <w:r w:rsidR="00DE433C" w:rsidRPr="004061FD">
        <w:rPr>
          <w:rFonts w:cstheme="minorHAnsi"/>
        </w:rPr>
        <w:t xml:space="preserve"> and Griffiths, 2006). </w:t>
      </w:r>
      <w:r w:rsidR="00021A13">
        <w:t xml:space="preserve">This </w:t>
      </w:r>
      <w:r w:rsidR="00021A13" w:rsidRPr="004061FD">
        <w:t>close physical proximity to other passengers</w:t>
      </w:r>
      <w:r w:rsidR="00021A13">
        <w:t xml:space="preserve"> fosters </w:t>
      </w:r>
      <w:r w:rsidR="00021A13" w:rsidRPr="004061FD">
        <w:t>perceived risk</w:t>
      </w:r>
      <w:r w:rsidR="009C1E86">
        <w:t>s</w:t>
      </w:r>
      <w:r w:rsidR="00021A13" w:rsidRPr="004061FD">
        <w:t xml:space="preserve"> to personal safety</w:t>
      </w:r>
      <w:r w:rsidR="00D020F3">
        <w:t>,</w:t>
      </w:r>
      <w:r w:rsidR="00021A13" w:rsidRPr="004061FD">
        <w:t xml:space="preserve"> security</w:t>
      </w:r>
      <w:r w:rsidR="00021A13">
        <w:t xml:space="preserve"> and</w:t>
      </w:r>
      <w:r w:rsidR="00021A13" w:rsidRPr="004061FD">
        <w:t xml:space="preserve"> privacy</w:t>
      </w:r>
      <w:r w:rsidR="00D020F3">
        <w:t>,</w:t>
      </w:r>
      <w:r w:rsidR="00021A13">
        <w:t xml:space="preserve"> meaning</w:t>
      </w:r>
      <w:r w:rsidR="00DE433C" w:rsidRPr="004061FD">
        <w:t xml:space="preserve"> </w:t>
      </w:r>
      <w:r w:rsidR="005E1773" w:rsidRPr="004061FD">
        <w:t xml:space="preserve">passengers </w:t>
      </w:r>
      <w:r w:rsidR="00021A13">
        <w:t>can experience</w:t>
      </w:r>
      <w:r w:rsidR="00DE433C" w:rsidRPr="004061FD">
        <w:t xml:space="preserve"> stress, anxiety, and fatigue</w:t>
      </w:r>
      <w:r w:rsidR="00D020F3">
        <w:t xml:space="preserve"> as well as physical discomfort</w:t>
      </w:r>
      <w:r w:rsidR="00021A13">
        <w:t xml:space="preserve"> </w:t>
      </w:r>
      <w:r w:rsidR="00021A13" w:rsidRPr="004061FD">
        <w:t>(</w:t>
      </w:r>
      <w:proofErr w:type="spellStart"/>
      <w:r w:rsidR="00021A13" w:rsidRPr="004061FD">
        <w:t>Tirachini</w:t>
      </w:r>
      <w:proofErr w:type="spellEnd"/>
      <w:r w:rsidR="00EF422F">
        <w:t xml:space="preserve">, </w:t>
      </w:r>
      <w:proofErr w:type="spellStart"/>
      <w:r w:rsidR="00EF422F">
        <w:t>Hensher</w:t>
      </w:r>
      <w:proofErr w:type="spellEnd"/>
      <w:r w:rsidR="00EF422F">
        <w:t xml:space="preserve"> and Rose</w:t>
      </w:r>
      <w:r w:rsidR="00021A13" w:rsidRPr="004061FD">
        <w:t>, 2013; Haywood</w:t>
      </w:r>
      <w:r w:rsidR="00EF422F">
        <w:t xml:space="preserve">, Koning and </w:t>
      </w:r>
      <w:proofErr w:type="spellStart"/>
      <w:r w:rsidR="00EF422F">
        <w:t>Monchambert</w:t>
      </w:r>
      <w:proofErr w:type="spellEnd"/>
      <w:r w:rsidR="00021A13" w:rsidRPr="004061FD">
        <w:t>, 2017</w:t>
      </w:r>
      <w:r w:rsidR="00D020F3">
        <w:t>;</w:t>
      </w:r>
      <w:r w:rsidR="00D020F3" w:rsidRPr="00D020F3">
        <w:t xml:space="preserve"> </w:t>
      </w:r>
      <w:r w:rsidR="00EF422F" w:rsidRPr="004061FD">
        <w:rPr>
          <w:rFonts w:cstheme="minorHAnsi"/>
        </w:rPr>
        <w:t>Pel, Bel and Pieters,</w:t>
      </w:r>
      <w:r w:rsidR="00EF422F">
        <w:rPr>
          <w:rFonts w:cstheme="minorHAnsi"/>
        </w:rPr>
        <w:t xml:space="preserve"> </w:t>
      </w:r>
      <w:r w:rsidR="00EF422F" w:rsidRPr="004061FD">
        <w:rPr>
          <w:rFonts w:cstheme="minorHAnsi"/>
        </w:rPr>
        <w:t>2014</w:t>
      </w:r>
      <w:r w:rsidR="00021A13" w:rsidRPr="004061FD">
        <w:t>)</w:t>
      </w:r>
      <w:r w:rsidR="00D020F3" w:rsidRPr="004061FD">
        <w:t>.</w:t>
      </w:r>
      <w:r w:rsidR="00021A13">
        <w:t xml:space="preserve"> </w:t>
      </w:r>
      <w:r w:rsidR="00D020F3">
        <w:t>Overcrowding can also lower the</w:t>
      </w:r>
      <w:r w:rsidR="00DE433C" w:rsidRPr="004061FD">
        <w:t xml:space="preserve"> attractiveness</w:t>
      </w:r>
      <w:r w:rsidR="00D020F3">
        <w:t xml:space="preserve">, </w:t>
      </w:r>
      <w:r w:rsidR="00DE433C" w:rsidRPr="004061FD">
        <w:t>perceived monetary value of the service, and</w:t>
      </w:r>
      <w:r w:rsidR="00D020F3">
        <w:t xml:space="preserve"> ultimately, passengers’ </w:t>
      </w:r>
      <w:r w:rsidR="00DE433C" w:rsidRPr="004061FD">
        <w:t>willingness to use the service (</w:t>
      </w:r>
      <w:proofErr w:type="spellStart"/>
      <w:r w:rsidR="00EF422F">
        <w:t>Hörcher</w:t>
      </w:r>
      <w:proofErr w:type="spellEnd"/>
      <w:r w:rsidR="00EF422F">
        <w:t>, Graham and Anderson</w:t>
      </w:r>
      <w:r w:rsidR="00DE433C" w:rsidRPr="004061FD">
        <w:t>, 2017).</w:t>
      </w:r>
      <w:r w:rsidR="001059F0" w:rsidRPr="004061FD">
        <w:t xml:space="preserve"> </w:t>
      </w:r>
      <w:r w:rsidR="007C46EE">
        <w:t xml:space="preserve">Understanding </w:t>
      </w:r>
      <w:r w:rsidR="009C1E86">
        <w:t>i</w:t>
      </w:r>
      <w:r w:rsidR="001059F0" w:rsidRPr="004061FD">
        <w:t xml:space="preserve">nterventions that </w:t>
      </w:r>
      <w:r w:rsidR="007C46EE">
        <w:t xml:space="preserve">could </w:t>
      </w:r>
      <w:r w:rsidR="001059F0" w:rsidRPr="004061FD">
        <w:t xml:space="preserve">help </w:t>
      </w:r>
      <w:r w:rsidR="007C46EE">
        <w:t xml:space="preserve">to </w:t>
      </w:r>
      <w:r w:rsidR="00954EB7" w:rsidRPr="004061FD">
        <w:t xml:space="preserve">reduce overcrowding </w:t>
      </w:r>
      <w:r w:rsidR="007C46EE">
        <w:t xml:space="preserve">to </w:t>
      </w:r>
      <w:r w:rsidR="007C46EE" w:rsidRPr="004061FD">
        <w:t>improv</w:t>
      </w:r>
      <w:r w:rsidR="007C46EE">
        <w:t>e</w:t>
      </w:r>
      <w:r w:rsidR="007C46EE" w:rsidRPr="004061FD">
        <w:t xml:space="preserve"> passengers’ travel experience</w:t>
      </w:r>
      <w:r w:rsidR="009C1E86">
        <w:t>s</w:t>
      </w:r>
      <w:r w:rsidR="007C46EE">
        <w:t xml:space="preserve"> and use of rail services is therefore</w:t>
      </w:r>
      <w:r w:rsidR="007C46EE" w:rsidRPr="004061FD" w:rsidDel="00C7080C">
        <w:t xml:space="preserve"> </w:t>
      </w:r>
      <w:r w:rsidR="005949F9" w:rsidRPr="004061FD">
        <w:t>warranted.</w:t>
      </w:r>
    </w:p>
    <w:p w14:paraId="1F196A3D" w14:textId="070A98F0" w:rsidR="00DB3584" w:rsidRPr="00DC2F02" w:rsidRDefault="00483F64" w:rsidP="00DB3584">
      <w:pPr>
        <w:autoSpaceDE w:val="0"/>
        <w:autoSpaceDN w:val="0"/>
        <w:adjustRightInd w:val="0"/>
        <w:spacing w:line="360" w:lineRule="auto"/>
        <w:jc w:val="both"/>
      </w:pPr>
      <w:r w:rsidRPr="004061FD">
        <w:rPr>
          <w:rFonts w:cstheme="minorHAnsi"/>
        </w:rPr>
        <w:t>In order to moderate train overcrowding</w:t>
      </w:r>
      <w:r w:rsidR="0081634B" w:rsidRPr="004061FD">
        <w:rPr>
          <w:rFonts w:cstheme="minorHAnsi"/>
        </w:rPr>
        <w:t>,</w:t>
      </w:r>
      <w:r w:rsidRPr="0025513D">
        <w:rPr>
          <w:rFonts w:cstheme="minorHAnsi"/>
        </w:rPr>
        <w:t xml:space="preserve"> ‘hard’ and ‘soft’ approaches</w:t>
      </w:r>
      <w:r w:rsidR="0081634B">
        <w:rPr>
          <w:rFonts w:cstheme="minorHAnsi"/>
        </w:rPr>
        <w:t xml:space="preserve"> are </w:t>
      </w:r>
      <w:r w:rsidR="00F4452E">
        <w:rPr>
          <w:rFonts w:cstheme="minorHAnsi"/>
        </w:rPr>
        <w:t xml:space="preserve">typically </w:t>
      </w:r>
      <w:r w:rsidR="001059F0">
        <w:rPr>
          <w:rFonts w:cstheme="minorHAnsi"/>
        </w:rPr>
        <w:t>considered</w:t>
      </w:r>
      <w:r w:rsidRPr="0025513D">
        <w:rPr>
          <w:rFonts w:cstheme="minorHAnsi"/>
        </w:rPr>
        <w:t xml:space="preserve">. An example of a ‘hard’ approach would be to expand the related infrastructure to resolve a mismatch between supply and demand. An example of a ‘soft’ approach would be to </w:t>
      </w:r>
      <w:r w:rsidR="007C46EE">
        <w:rPr>
          <w:rFonts w:cstheme="minorHAnsi"/>
        </w:rPr>
        <w:t xml:space="preserve">influence passenger behaviour by </w:t>
      </w:r>
      <w:r w:rsidRPr="0025513D">
        <w:rPr>
          <w:rFonts w:cstheme="minorHAnsi"/>
        </w:rPr>
        <w:t>encourag</w:t>
      </w:r>
      <w:r w:rsidR="007C46EE">
        <w:rPr>
          <w:rFonts w:cstheme="minorHAnsi"/>
        </w:rPr>
        <w:t>ing</w:t>
      </w:r>
      <w:r w:rsidRPr="0025513D">
        <w:rPr>
          <w:rFonts w:cstheme="minorHAnsi"/>
        </w:rPr>
        <w:t xml:space="preserve"> </w:t>
      </w:r>
      <w:r w:rsidR="003126CA">
        <w:rPr>
          <w:rFonts w:cstheme="minorHAnsi"/>
        </w:rPr>
        <w:t>them</w:t>
      </w:r>
      <w:r w:rsidR="003126CA" w:rsidRPr="0025513D">
        <w:rPr>
          <w:rFonts w:cstheme="minorHAnsi"/>
        </w:rPr>
        <w:t xml:space="preserve"> </w:t>
      </w:r>
      <w:r w:rsidRPr="0025513D">
        <w:rPr>
          <w:rFonts w:cstheme="minorHAnsi"/>
        </w:rPr>
        <w:t>to change when and how they travel by train (</w:t>
      </w:r>
      <w:proofErr w:type="spellStart"/>
      <w:r w:rsidR="00954EB7">
        <w:rPr>
          <w:rFonts w:cstheme="minorHAnsi"/>
        </w:rPr>
        <w:t>Toriumi</w:t>
      </w:r>
      <w:proofErr w:type="spellEnd"/>
      <w:r w:rsidR="00C35452">
        <w:rPr>
          <w:rFonts w:cstheme="minorHAnsi"/>
        </w:rPr>
        <w:t>, Taguchi and Matsumoto</w:t>
      </w:r>
      <w:r w:rsidR="00954EB7">
        <w:rPr>
          <w:rFonts w:cstheme="minorHAnsi"/>
        </w:rPr>
        <w:t xml:space="preserve">, 2014; </w:t>
      </w:r>
      <w:r w:rsidRPr="0025513D">
        <w:rPr>
          <w:rFonts w:cstheme="minorHAnsi"/>
        </w:rPr>
        <w:t xml:space="preserve">Network Rail, 2017; Rail Safety and Standards Board (RSSB), 2018). </w:t>
      </w:r>
      <w:r w:rsidR="00F4452E">
        <w:rPr>
          <w:rFonts w:cstheme="minorHAnsi"/>
        </w:rPr>
        <w:t>An</w:t>
      </w:r>
      <w:r w:rsidR="00F4452E" w:rsidRPr="0025513D">
        <w:rPr>
          <w:rFonts w:cstheme="minorHAnsi"/>
        </w:rPr>
        <w:t xml:space="preserve"> </w:t>
      </w:r>
      <w:r w:rsidRPr="0025513D">
        <w:rPr>
          <w:rFonts w:cstheme="minorHAnsi"/>
        </w:rPr>
        <w:t xml:space="preserve">ideal </w:t>
      </w:r>
      <w:r w:rsidR="00F4452E">
        <w:rPr>
          <w:rFonts w:cstheme="minorHAnsi"/>
        </w:rPr>
        <w:t>approach</w:t>
      </w:r>
      <w:r w:rsidR="00F4452E" w:rsidRPr="0025513D">
        <w:rPr>
          <w:rFonts w:cstheme="minorHAnsi"/>
        </w:rPr>
        <w:t xml:space="preserve"> </w:t>
      </w:r>
      <w:r w:rsidRPr="0025513D">
        <w:rPr>
          <w:rFonts w:cstheme="minorHAnsi"/>
        </w:rPr>
        <w:t xml:space="preserve">would </w:t>
      </w:r>
      <w:r w:rsidR="00C7080C">
        <w:rPr>
          <w:rFonts w:cstheme="minorHAnsi"/>
        </w:rPr>
        <w:t>i</w:t>
      </w:r>
      <w:r w:rsidRPr="0025513D">
        <w:rPr>
          <w:rFonts w:cstheme="minorHAnsi"/>
        </w:rPr>
        <w:t>ntegrate both the ‘hard’ and ‘soft’ approaches to resolve overcrowding issues and make the best use of rail system capacity (</w:t>
      </w:r>
      <w:proofErr w:type="spellStart"/>
      <w:r w:rsidRPr="0025513D">
        <w:rPr>
          <w:rFonts w:cstheme="minorHAnsi"/>
        </w:rPr>
        <w:t>Toriumi</w:t>
      </w:r>
      <w:proofErr w:type="spellEnd"/>
      <w:r w:rsidRPr="0025513D">
        <w:rPr>
          <w:rFonts w:cstheme="minorHAnsi"/>
        </w:rPr>
        <w:t>,</w:t>
      </w:r>
      <w:r w:rsidR="007C6617">
        <w:rPr>
          <w:rFonts w:cstheme="minorHAnsi"/>
        </w:rPr>
        <w:t xml:space="preserve"> </w:t>
      </w:r>
      <w:r w:rsidRPr="0025513D">
        <w:rPr>
          <w:rFonts w:cstheme="minorHAnsi"/>
        </w:rPr>
        <w:t>Taguchi an</w:t>
      </w:r>
      <w:r w:rsidR="00DF075F">
        <w:rPr>
          <w:rFonts w:cstheme="minorHAnsi"/>
        </w:rPr>
        <w:t xml:space="preserve">d Matsumoto, 2014). However, </w:t>
      </w:r>
      <w:r w:rsidRPr="0025513D">
        <w:rPr>
          <w:rFonts w:cstheme="minorHAnsi"/>
        </w:rPr>
        <w:t>investment</w:t>
      </w:r>
      <w:r w:rsidR="009C1E86">
        <w:rPr>
          <w:rFonts w:cstheme="minorHAnsi"/>
        </w:rPr>
        <w:t>s</w:t>
      </w:r>
      <w:r w:rsidRPr="0025513D">
        <w:rPr>
          <w:rFonts w:cstheme="minorHAnsi"/>
        </w:rPr>
        <w:t xml:space="preserve"> </w:t>
      </w:r>
      <w:r w:rsidR="009C1E86">
        <w:rPr>
          <w:rFonts w:cstheme="minorHAnsi"/>
        </w:rPr>
        <w:t>i</w:t>
      </w:r>
      <w:r w:rsidRPr="0025513D">
        <w:rPr>
          <w:rFonts w:cstheme="minorHAnsi"/>
        </w:rPr>
        <w:t xml:space="preserve">n expanding and implementing rolling stock and track capacity </w:t>
      </w:r>
      <w:r w:rsidR="009C1E86">
        <w:rPr>
          <w:rFonts w:cstheme="minorHAnsi"/>
        </w:rPr>
        <w:t>are</w:t>
      </w:r>
      <w:r w:rsidRPr="0025513D">
        <w:rPr>
          <w:rFonts w:cstheme="minorHAnsi"/>
        </w:rPr>
        <w:t xml:space="preserve"> lengthy and costly (Douglas and </w:t>
      </w:r>
      <w:proofErr w:type="spellStart"/>
      <w:r w:rsidRPr="0025513D">
        <w:rPr>
          <w:rFonts w:cstheme="minorHAnsi"/>
        </w:rPr>
        <w:t>Karpouzis</w:t>
      </w:r>
      <w:proofErr w:type="spellEnd"/>
      <w:r w:rsidRPr="0025513D">
        <w:rPr>
          <w:rFonts w:cstheme="minorHAnsi"/>
        </w:rPr>
        <w:t xml:space="preserve">, 2006; Cox, </w:t>
      </w:r>
      <w:proofErr w:type="spellStart"/>
      <w:r w:rsidRPr="0025513D">
        <w:rPr>
          <w:rFonts w:cstheme="minorHAnsi"/>
        </w:rPr>
        <w:t>Houdmont</w:t>
      </w:r>
      <w:proofErr w:type="spellEnd"/>
      <w:r w:rsidRPr="0025513D">
        <w:rPr>
          <w:rFonts w:cstheme="minorHAnsi"/>
        </w:rPr>
        <w:t xml:space="preserve"> and Griffiths, 2006)</w:t>
      </w:r>
      <w:r w:rsidR="001059F0">
        <w:rPr>
          <w:rFonts w:cstheme="minorHAnsi"/>
        </w:rPr>
        <w:t>.</w:t>
      </w:r>
      <w:r w:rsidR="00AF1493" w:rsidRPr="0025513D" w:rsidDel="001059F0">
        <w:rPr>
          <w:rFonts w:cstheme="minorHAnsi"/>
        </w:rPr>
        <w:t xml:space="preserve"> </w:t>
      </w:r>
      <w:r w:rsidR="00932173">
        <w:t>Therefore,</w:t>
      </w:r>
      <w:r w:rsidR="00DE433C" w:rsidRPr="00A83E19">
        <w:t xml:space="preserve"> this study focuses on </w:t>
      </w:r>
      <w:r w:rsidR="00793A3A">
        <w:t>supporting</w:t>
      </w:r>
      <w:r w:rsidR="00DE433C" w:rsidRPr="00A83E19">
        <w:t xml:space="preserve"> </w:t>
      </w:r>
      <w:r w:rsidR="00793A3A">
        <w:t xml:space="preserve">changes in </w:t>
      </w:r>
      <w:r w:rsidR="00DE433C" w:rsidRPr="00A83E19">
        <w:t xml:space="preserve">passengers’ behaviour, one of the major </w:t>
      </w:r>
      <w:r w:rsidR="00954EB7">
        <w:t>influencing elements</w:t>
      </w:r>
      <w:r w:rsidR="00DE433C" w:rsidRPr="00A83E19">
        <w:t xml:space="preserve"> of crowding (RSSB, 2018; </w:t>
      </w:r>
      <w:r w:rsidR="00DE433C" w:rsidRPr="00DC2F02">
        <w:t>Network Rail, 2017).</w:t>
      </w:r>
    </w:p>
    <w:p w14:paraId="5D76A036" w14:textId="68357BFB" w:rsidR="009B0328" w:rsidRPr="00DC2F02" w:rsidRDefault="00DE433C" w:rsidP="009B0328">
      <w:pPr>
        <w:autoSpaceDE w:val="0"/>
        <w:autoSpaceDN w:val="0"/>
        <w:adjustRightInd w:val="0"/>
        <w:spacing w:line="360" w:lineRule="auto"/>
        <w:jc w:val="both"/>
      </w:pPr>
      <w:r w:rsidRPr="00DC2F02">
        <w:t xml:space="preserve">Crowding influences passengers’ pre-trip and </w:t>
      </w:r>
      <w:proofErr w:type="spellStart"/>
      <w:r w:rsidRPr="00DC2F02">
        <w:t>en</w:t>
      </w:r>
      <w:proofErr w:type="spellEnd"/>
      <w:r w:rsidRPr="00DC2F02">
        <w:t>-route travel decisions and elicits behavioural reactions. For example, passengers change a route to avoid crowding and resultant delays (Kim et al., 2015)</w:t>
      </w:r>
      <w:r w:rsidR="00732478" w:rsidRPr="00DC2F02">
        <w:t>. They may</w:t>
      </w:r>
      <w:r w:rsidRPr="00DC2F02">
        <w:t xml:space="preserve"> depart earlier or later</w:t>
      </w:r>
      <w:r w:rsidR="00732478" w:rsidRPr="00DC2F02">
        <w:t xml:space="preserve"> or </w:t>
      </w:r>
      <w:r w:rsidRPr="00DC2F02">
        <w:t>take an alternative line or use a different station</w:t>
      </w:r>
      <w:r w:rsidR="00E33EAE" w:rsidRPr="00DC2F02">
        <w:t xml:space="preserve">. </w:t>
      </w:r>
      <w:r w:rsidR="00FC0C4F" w:rsidRPr="00DC2F02">
        <w:t xml:space="preserve">Some </w:t>
      </w:r>
      <w:r w:rsidR="00401306" w:rsidRPr="00DC2F02">
        <w:t xml:space="preserve">passengers </w:t>
      </w:r>
      <w:r w:rsidR="00FC0C4F" w:rsidRPr="00DC2F02">
        <w:t xml:space="preserve">tend to wait longer for the next train to be able to get a seat. </w:t>
      </w:r>
      <w:r w:rsidR="00401306" w:rsidRPr="00DC2F02">
        <w:t>Others</w:t>
      </w:r>
      <w:r w:rsidR="00732478" w:rsidRPr="00DC2F02">
        <w:t xml:space="preserve"> </w:t>
      </w:r>
      <w:r w:rsidRPr="00DC2F02">
        <w:t>wait near vehicle doors</w:t>
      </w:r>
      <w:r w:rsidR="00E33EAE" w:rsidRPr="00DC2F02">
        <w:t xml:space="preserve"> or walk along the platform</w:t>
      </w:r>
      <w:r w:rsidRPr="00DC2F02">
        <w:t xml:space="preserve"> to board a less </w:t>
      </w:r>
      <w:r w:rsidR="00E33EAE" w:rsidRPr="00DC2F02">
        <w:t>busy</w:t>
      </w:r>
      <w:r w:rsidRPr="00DC2F02">
        <w:t xml:space="preserve"> carriage (</w:t>
      </w:r>
      <w:r w:rsidR="00887DC4" w:rsidRPr="00DC2F02">
        <w:t>Pel, Bel and Pieters, 2014</w:t>
      </w:r>
      <w:r w:rsidRPr="00DC2F02">
        <w:t xml:space="preserve">; </w:t>
      </w:r>
      <w:proofErr w:type="spellStart"/>
      <w:r w:rsidR="00FC0C4F" w:rsidRPr="00DC2F02">
        <w:t>Schmöcker</w:t>
      </w:r>
      <w:proofErr w:type="spellEnd"/>
      <w:r w:rsidR="00FC0C4F" w:rsidRPr="00DC2F02">
        <w:t xml:space="preserve"> et al., 2011; </w:t>
      </w:r>
      <w:r w:rsidRPr="00DC2F02">
        <w:t>PDFC, 2017).</w:t>
      </w:r>
      <w:r w:rsidR="00E46416" w:rsidRPr="00DC2F02">
        <w:t xml:space="preserve"> </w:t>
      </w:r>
      <w:r w:rsidR="00401306">
        <w:t>T</w:t>
      </w:r>
      <w:r w:rsidRPr="00A83E19">
        <w:t>h</w:t>
      </w:r>
      <w:r w:rsidR="00976CF3">
        <w:t>e</w:t>
      </w:r>
      <w:r w:rsidR="009204E4">
        <w:t xml:space="preserve"> present</w:t>
      </w:r>
      <w:r w:rsidRPr="00A83E19">
        <w:t xml:space="preserve"> study </w:t>
      </w:r>
      <w:r w:rsidR="009C1E86">
        <w:t xml:space="preserve">focuses on </w:t>
      </w:r>
      <w:r w:rsidRPr="00A83E19">
        <w:t>passengers’ choice</w:t>
      </w:r>
      <w:r w:rsidR="00954EB7">
        <w:t>s</w:t>
      </w:r>
      <w:r w:rsidRPr="00A83E19">
        <w:t xml:space="preserve"> of carriage</w:t>
      </w:r>
      <w:r w:rsidR="00F65385">
        <w:t xml:space="preserve"> and train</w:t>
      </w:r>
      <w:r w:rsidRPr="00A83E19">
        <w:t xml:space="preserve"> </w:t>
      </w:r>
      <w:r w:rsidR="009C1E86">
        <w:t xml:space="preserve">as these choices </w:t>
      </w:r>
      <w:r w:rsidRPr="00A83E19">
        <w:t>neither require</w:t>
      </w:r>
      <w:r w:rsidR="00F65385">
        <w:t xml:space="preserve"> a significant amount of</w:t>
      </w:r>
      <w:r w:rsidRPr="00A83E19">
        <w:t xml:space="preserve"> amendment </w:t>
      </w:r>
      <w:r w:rsidR="00F65385">
        <w:t xml:space="preserve">in </w:t>
      </w:r>
      <w:r w:rsidRPr="00A83E19">
        <w:t>travel plans</w:t>
      </w:r>
      <w:r w:rsidR="00954EB7">
        <w:t xml:space="preserve"> and arrangements</w:t>
      </w:r>
      <w:r w:rsidRPr="00A83E19">
        <w:t xml:space="preserve">, nor </w:t>
      </w:r>
      <w:r w:rsidR="00B63237">
        <w:t xml:space="preserve">necessarily </w:t>
      </w:r>
      <w:r w:rsidRPr="00A83E19">
        <w:t>incur additional costs</w:t>
      </w:r>
      <w:r w:rsidR="00B63237">
        <w:t>.</w:t>
      </w:r>
      <w:r w:rsidR="00F65385">
        <w:t xml:space="preserve"> </w:t>
      </w:r>
      <w:r w:rsidR="001673F3">
        <w:t xml:space="preserve">Furthermore, </w:t>
      </w:r>
      <w:r w:rsidR="00401306">
        <w:t xml:space="preserve">these </w:t>
      </w:r>
      <w:r w:rsidR="001673F3">
        <w:t>types of behaviour changes or</w:t>
      </w:r>
      <w:r w:rsidR="00793A3A">
        <w:t xml:space="preserve"> associated</w:t>
      </w:r>
      <w:r w:rsidR="001673F3">
        <w:t xml:space="preserve"> </w:t>
      </w:r>
      <w:r w:rsidR="001673F3">
        <w:lastRenderedPageBreak/>
        <w:t xml:space="preserve">intentions </w:t>
      </w:r>
      <w:r w:rsidR="00401306">
        <w:t xml:space="preserve">can be </w:t>
      </w:r>
      <w:r w:rsidR="001673F3">
        <w:t>elicited by providing real-time carriage occupancy information</w:t>
      </w:r>
      <w:r w:rsidR="00793A3A">
        <w:t xml:space="preserve"> (Zhang et al., 2017; Preston, Pritchard and Waterson, 2019)</w:t>
      </w:r>
      <w:r w:rsidR="001673F3">
        <w:t>.</w:t>
      </w:r>
      <w:r w:rsidR="00954EB7">
        <w:rPr>
          <w:rFonts w:ascii="Calibri" w:hAnsi="Calibri" w:cs="Calibri"/>
        </w:rPr>
        <w:t xml:space="preserve"> </w:t>
      </w:r>
      <w:r w:rsidR="00401306">
        <w:rPr>
          <w:rFonts w:ascii="Calibri" w:hAnsi="Calibri" w:cs="Calibri"/>
        </w:rPr>
        <w:t>This study has been motivated by s</w:t>
      </w:r>
      <w:r w:rsidR="00954EB7">
        <w:rPr>
          <w:rFonts w:ascii="Calibri" w:hAnsi="Calibri" w:cs="Calibri"/>
        </w:rPr>
        <w:t xml:space="preserve">uccessful </w:t>
      </w:r>
      <w:r w:rsidR="00657C59">
        <w:rPr>
          <w:rFonts w:ascii="Calibri" w:hAnsi="Calibri" w:cs="Calibri"/>
        </w:rPr>
        <w:t>trials c</w:t>
      </w:r>
      <w:r w:rsidR="00543B34">
        <w:rPr>
          <w:rFonts w:ascii="Calibri" w:hAnsi="Calibri" w:cs="Calibri"/>
        </w:rPr>
        <w:t xml:space="preserve">onducted to </w:t>
      </w:r>
      <w:r w:rsidR="00022700">
        <w:rPr>
          <w:rFonts w:ascii="Calibri" w:hAnsi="Calibri" w:cs="Calibri"/>
        </w:rPr>
        <w:t>stimulate</w:t>
      </w:r>
      <w:r w:rsidR="00543B34">
        <w:rPr>
          <w:rFonts w:ascii="Calibri" w:hAnsi="Calibri" w:cs="Calibri"/>
        </w:rPr>
        <w:t xml:space="preserve"> changes in passengers’ behaviour</w:t>
      </w:r>
      <w:r w:rsidR="00657C59">
        <w:rPr>
          <w:rFonts w:ascii="Calibri" w:hAnsi="Calibri" w:cs="Calibri"/>
        </w:rPr>
        <w:t xml:space="preserve"> by providing real-time occupancy information.</w:t>
      </w:r>
      <w:r w:rsidR="000B6969">
        <w:rPr>
          <w:rFonts w:ascii="Calibri" w:hAnsi="Calibri" w:cs="Calibri"/>
        </w:rPr>
        <w:t xml:space="preserve"> </w:t>
      </w:r>
      <w:r w:rsidR="00E44AD2">
        <w:rPr>
          <w:rFonts w:ascii="Calibri" w:hAnsi="Calibri" w:cs="Calibri"/>
        </w:rPr>
        <w:t>The</w:t>
      </w:r>
      <w:r w:rsidR="00401306">
        <w:rPr>
          <w:rFonts w:ascii="Calibri" w:hAnsi="Calibri" w:cs="Calibri"/>
        </w:rPr>
        <w:t>se</w:t>
      </w:r>
      <w:r w:rsidR="00E44AD2">
        <w:rPr>
          <w:rFonts w:ascii="Calibri" w:hAnsi="Calibri" w:cs="Calibri"/>
        </w:rPr>
        <w:t xml:space="preserve"> changes in behaviour </w:t>
      </w:r>
      <w:r w:rsidR="00401306" w:rsidRPr="00DC2F02">
        <w:rPr>
          <w:rFonts w:ascii="Calibri" w:hAnsi="Calibri" w:cs="Calibri"/>
        </w:rPr>
        <w:t>are</w:t>
      </w:r>
      <w:r w:rsidR="00E44AD2" w:rsidRPr="00DC2F02">
        <w:rPr>
          <w:rFonts w:ascii="Calibri" w:hAnsi="Calibri" w:cs="Calibri"/>
        </w:rPr>
        <w:t xml:space="preserve"> expected to improve the balance of passenger distributions and </w:t>
      </w:r>
      <w:r w:rsidR="00F4452E">
        <w:rPr>
          <w:rFonts w:ascii="Calibri" w:hAnsi="Calibri" w:cs="Calibri"/>
        </w:rPr>
        <w:t>reduce</w:t>
      </w:r>
      <w:r w:rsidR="00F4452E" w:rsidRPr="00DC2F02">
        <w:rPr>
          <w:rFonts w:ascii="Calibri" w:hAnsi="Calibri" w:cs="Calibri"/>
        </w:rPr>
        <w:t xml:space="preserve"> </w:t>
      </w:r>
      <w:r w:rsidR="00E44AD2" w:rsidRPr="00DC2F02">
        <w:rPr>
          <w:rFonts w:ascii="Calibri" w:hAnsi="Calibri" w:cs="Calibri"/>
        </w:rPr>
        <w:t>crowding in vehicles.</w:t>
      </w:r>
      <w:r w:rsidR="00C9701C" w:rsidRPr="00DC2F02">
        <w:rPr>
          <w:rFonts w:ascii="Calibri" w:hAnsi="Calibri" w:cs="Calibri"/>
        </w:rPr>
        <w:t xml:space="preserve"> </w:t>
      </w:r>
      <w:r w:rsidR="00B63237" w:rsidRPr="00962055">
        <w:rPr>
          <w:rFonts w:ascii="Calibri" w:hAnsi="Calibri" w:cs="Calibri"/>
        </w:rPr>
        <w:t>Railways are</w:t>
      </w:r>
      <w:r w:rsidR="00C9701C" w:rsidRPr="00962055">
        <w:rPr>
          <w:rFonts w:ascii="Calibri" w:hAnsi="Calibri" w:cs="Calibri"/>
        </w:rPr>
        <w:t xml:space="preserve"> a complex socio-technical system </w:t>
      </w:r>
      <w:r w:rsidR="00925B61" w:rsidRPr="00962055">
        <w:rPr>
          <w:rFonts w:ascii="Calibri" w:hAnsi="Calibri" w:cs="Calibri"/>
        </w:rPr>
        <w:t xml:space="preserve">that warrant a </w:t>
      </w:r>
      <w:r w:rsidR="00C9701C" w:rsidRPr="00DC2F02">
        <w:rPr>
          <w:rFonts w:ascii="Calibri" w:hAnsi="Calibri" w:cs="Calibri"/>
        </w:rPr>
        <w:t>systems level</w:t>
      </w:r>
      <w:r w:rsidR="00401306" w:rsidRPr="00DC2F02">
        <w:rPr>
          <w:rFonts w:ascii="Calibri" w:hAnsi="Calibri" w:cs="Calibri"/>
        </w:rPr>
        <w:t xml:space="preserve"> approach</w:t>
      </w:r>
      <w:r w:rsidR="00925B61">
        <w:rPr>
          <w:rFonts w:ascii="Calibri" w:hAnsi="Calibri" w:cs="Calibri"/>
        </w:rPr>
        <w:t xml:space="preserve">, rather than </w:t>
      </w:r>
      <w:r w:rsidR="00C9701C" w:rsidRPr="00DC2F02">
        <w:rPr>
          <w:rFonts w:ascii="Calibri" w:hAnsi="Calibri" w:cs="Calibri"/>
        </w:rPr>
        <w:t xml:space="preserve">interventions </w:t>
      </w:r>
      <w:r w:rsidR="00925B61">
        <w:rPr>
          <w:rFonts w:ascii="Calibri" w:hAnsi="Calibri" w:cs="Calibri"/>
        </w:rPr>
        <w:t xml:space="preserve">focused on </w:t>
      </w:r>
      <w:r w:rsidR="00401306" w:rsidRPr="00DC2F02">
        <w:rPr>
          <w:rFonts w:ascii="Calibri" w:hAnsi="Calibri" w:cs="Calibri"/>
        </w:rPr>
        <w:t xml:space="preserve">isolated </w:t>
      </w:r>
      <w:r w:rsidR="00C9701C" w:rsidRPr="00DC2F02">
        <w:rPr>
          <w:rFonts w:ascii="Calibri" w:hAnsi="Calibri" w:cs="Calibri"/>
        </w:rPr>
        <w:t xml:space="preserve">aspects of the systems, or </w:t>
      </w:r>
      <w:r w:rsidR="00925B61">
        <w:rPr>
          <w:rFonts w:ascii="Calibri" w:hAnsi="Calibri" w:cs="Calibri"/>
        </w:rPr>
        <w:t>independent consideration of</w:t>
      </w:r>
      <w:r w:rsidR="00925B61" w:rsidRPr="00DC2F02">
        <w:rPr>
          <w:rFonts w:ascii="Calibri" w:hAnsi="Calibri" w:cs="Calibri"/>
        </w:rPr>
        <w:t xml:space="preserve"> </w:t>
      </w:r>
      <w:r w:rsidR="00C9701C" w:rsidRPr="00DC2F02">
        <w:rPr>
          <w:rFonts w:ascii="Calibri" w:hAnsi="Calibri" w:cs="Calibri"/>
        </w:rPr>
        <w:t>technical and social system</w:t>
      </w:r>
      <w:r w:rsidR="00401306" w:rsidRPr="00DC2F02">
        <w:rPr>
          <w:rFonts w:ascii="Calibri" w:hAnsi="Calibri" w:cs="Calibri"/>
        </w:rPr>
        <w:t>s</w:t>
      </w:r>
      <w:r w:rsidR="00C9701C" w:rsidRPr="00DC2F02">
        <w:rPr>
          <w:rFonts w:ascii="Calibri" w:hAnsi="Calibri" w:cs="Calibri"/>
        </w:rPr>
        <w:t xml:space="preserve"> (Wilson et al., 200</w:t>
      </w:r>
      <w:r w:rsidR="0097051B" w:rsidRPr="00DC2F02">
        <w:rPr>
          <w:rFonts w:ascii="Calibri" w:hAnsi="Calibri" w:cs="Calibri"/>
        </w:rPr>
        <w:t>7</w:t>
      </w:r>
      <w:r w:rsidR="00C9701C" w:rsidRPr="00DC2F02">
        <w:rPr>
          <w:rFonts w:ascii="Calibri" w:hAnsi="Calibri" w:cs="Calibri"/>
        </w:rPr>
        <w:t>; Stanton</w:t>
      </w:r>
      <w:r w:rsidR="00F80651" w:rsidRPr="00DC2F02">
        <w:rPr>
          <w:rFonts w:ascii="Calibri" w:hAnsi="Calibri" w:cs="Calibri"/>
        </w:rPr>
        <w:t xml:space="preserve"> and McIlroy</w:t>
      </w:r>
      <w:r w:rsidR="00C9701C" w:rsidRPr="00DC2F02">
        <w:rPr>
          <w:rFonts w:ascii="Calibri" w:hAnsi="Calibri" w:cs="Calibri"/>
        </w:rPr>
        <w:t xml:space="preserve">, 2012). </w:t>
      </w:r>
      <w:r w:rsidR="00401306" w:rsidRPr="00DC2F02">
        <w:rPr>
          <w:rFonts w:ascii="Calibri" w:hAnsi="Calibri" w:cs="Calibri"/>
        </w:rPr>
        <w:t>In line with this</w:t>
      </w:r>
      <w:r w:rsidR="00C9701C" w:rsidRPr="00DC2F02">
        <w:rPr>
          <w:rFonts w:ascii="Calibri" w:hAnsi="Calibri" w:cs="Calibri"/>
        </w:rPr>
        <w:t xml:space="preserve"> systems view, this study </w:t>
      </w:r>
      <w:r w:rsidR="007B600F">
        <w:rPr>
          <w:rFonts w:ascii="Calibri" w:hAnsi="Calibri" w:cs="Calibri"/>
        </w:rPr>
        <w:t>explores</w:t>
      </w:r>
      <w:r w:rsidR="00C9701C" w:rsidRPr="00DC2F02">
        <w:rPr>
          <w:rFonts w:ascii="Calibri" w:hAnsi="Calibri" w:cs="Calibri"/>
        </w:rPr>
        <w:t xml:space="preserve"> passengers’ behaviour change within a framework </w:t>
      </w:r>
      <w:r w:rsidR="00401306" w:rsidRPr="00DC2F02">
        <w:rPr>
          <w:rFonts w:ascii="Calibri" w:hAnsi="Calibri" w:cs="Calibri"/>
        </w:rPr>
        <w:t xml:space="preserve">that considers </w:t>
      </w:r>
      <w:r w:rsidR="00C9701C" w:rsidRPr="00DC2F02">
        <w:rPr>
          <w:rFonts w:ascii="Calibri" w:hAnsi="Calibri" w:cs="Calibri"/>
        </w:rPr>
        <w:t>the complex and sociotechnical nature of</w:t>
      </w:r>
      <w:r w:rsidR="00251AD0">
        <w:rPr>
          <w:rFonts w:ascii="Calibri" w:hAnsi="Calibri" w:cs="Calibri"/>
        </w:rPr>
        <w:t xml:space="preserve"> </w:t>
      </w:r>
      <w:r w:rsidR="00B63237">
        <w:rPr>
          <w:rFonts w:ascii="Calibri" w:hAnsi="Calibri" w:cs="Calibri"/>
        </w:rPr>
        <w:t>railways</w:t>
      </w:r>
      <w:r w:rsidR="00C9701C" w:rsidRPr="00DC2F02">
        <w:rPr>
          <w:rFonts w:ascii="Calibri" w:hAnsi="Calibri" w:cs="Calibri"/>
        </w:rPr>
        <w:t>.</w:t>
      </w:r>
      <w:r w:rsidR="001C2AAE" w:rsidRPr="00DC2F02">
        <w:rPr>
          <w:rFonts w:ascii="Calibri" w:hAnsi="Calibri" w:cs="Calibri"/>
        </w:rPr>
        <w:t xml:space="preserve"> </w:t>
      </w:r>
      <w:r w:rsidR="002C2079" w:rsidRPr="00DC2F02">
        <w:rPr>
          <w:rFonts w:ascii="Calibri" w:hAnsi="Calibri" w:cs="Calibri"/>
        </w:rPr>
        <w:t xml:space="preserve">The investigation will </w:t>
      </w:r>
      <w:r w:rsidR="008C3683" w:rsidRPr="00DC2F02">
        <w:rPr>
          <w:rFonts w:ascii="Calibri" w:hAnsi="Calibri" w:cs="Calibri"/>
        </w:rPr>
        <w:t>focus on</w:t>
      </w:r>
      <w:r w:rsidR="003576B6" w:rsidRPr="00DC2F02">
        <w:rPr>
          <w:rFonts w:ascii="Calibri" w:hAnsi="Calibri" w:cs="Calibri"/>
        </w:rPr>
        <w:t xml:space="preserve"> </w:t>
      </w:r>
      <w:r w:rsidR="00401306" w:rsidRPr="00DC2F02">
        <w:rPr>
          <w:rFonts w:ascii="Calibri" w:hAnsi="Calibri" w:cs="Calibri"/>
        </w:rPr>
        <w:t xml:space="preserve">the </w:t>
      </w:r>
      <w:r w:rsidR="003576B6" w:rsidRPr="00DC2F02">
        <w:rPr>
          <w:rFonts w:ascii="Calibri" w:hAnsi="Calibri" w:cs="Calibri"/>
        </w:rPr>
        <w:t>enhancement of</w:t>
      </w:r>
      <w:r w:rsidR="004D27A3" w:rsidRPr="00DC2F02">
        <w:rPr>
          <w:rFonts w:ascii="Calibri" w:hAnsi="Calibri" w:cs="Calibri"/>
        </w:rPr>
        <w:t xml:space="preserve"> </w:t>
      </w:r>
      <w:r w:rsidR="009318E5" w:rsidRPr="00DC2F02">
        <w:rPr>
          <w:rFonts w:ascii="Calibri" w:hAnsi="Calibri" w:cs="Calibri"/>
        </w:rPr>
        <w:t>p</w:t>
      </w:r>
      <w:r w:rsidR="00DB5E7C" w:rsidRPr="00DC2F02">
        <w:rPr>
          <w:rFonts w:ascii="Calibri" w:hAnsi="Calibri" w:cs="Calibri"/>
        </w:rPr>
        <w:t>assengers’ comfort and satisfaction as the</w:t>
      </w:r>
      <w:r w:rsidR="00612B4F" w:rsidRPr="00DC2F02">
        <w:rPr>
          <w:rFonts w:ascii="Calibri" w:hAnsi="Calibri" w:cs="Calibri"/>
        </w:rPr>
        <w:t xml:space="preserve"> ultimate </w:t>
      </w:r>
      <w:r w:rsidR="00733779" w:rsidRPr="00DC2F02">
        <w:rPr>
          <w:rFonts w:ascii="Calibri" w:hAnsi="Calibri" w:cs="Calibri"/>
        </w:rPr>
        <w:t>purpose</w:t>
      </w:r>
      <w:r w:rsidR="002E6B46" w:rsidRPr="00DC2F02">
        <w:rPr>
          <w:rFonts w:ascii="Calibri" w:hAnsi="Calibri" w:cs="Calibri"/>
        </w:rPr>
        <w:t>s</w:t>
      </w:r>
      <w:r w:rsidR="00612B4F" w:rsidRPr="00DC2F02">
        <w:rPr>
          <w:rFonts w:ascii="Calibri" w:hAnsi="Calibri" w:cs="Calibri"/>
        </w:rPr>
        <w:t xml:space="preserve"> of the system</w:t>
      </w:r>
      <w:r w:rsidR="003C7CAB" w:rsidRPr="00DC2F02">
        <w:rPr>
          <w:rFonts w:ascii="Calibri" w:hAnsi="Calibri" w:cs="Calibri"/>
        </w:rPr>
        <w:t xml:space="preserve"> under analysis</w:t>
      </w:r>
      <w:r w:rsidR="00B046B8" w:rsidRPr="00DC2F02">
        <w:rPr>
          <w:rFonts w:ascii="Calibri" w:hAnsi="Calibri" w:cs="Calibri"/>
        </w:rPr>
        <w:t>.</w:t>
      </w:r>
      <w:r w:rsidR="00EE597C" w:rsidRPr="00DC2F02">
        <w:rPr>
          <w:rFonts w:ascii="Calibri" w:hAnsi="Calibri" w:cs="Calibri"/>
        </w:rPr>
        <w:t xml:space="preserve"> </w:t>
      </w:r>
      <w:r w:rsidR="009B0328" w:rsidRPr="00DC2F02">
        <w:t>Stanton et al.’s (2013) study</w:t>
      </w:r>
      <w:r w:rsidR="002C3CC1" w:rsidRPr="00DC2F02">
        <w:t xml:space="preserve"> examining modal shift to rail</w:t>
      </w:r>
      <w:r w:rsidR="00EE4821" w:rsidRPr="00DC2F02">
        <w:t xml:space="preserve"> provide</w:t>
      </w:r>
      <w:r w:rsidR="009B38C0" w:rsidRPr="00DC2F02">
        <w:t>d</w:t>
      </w:r>
      <w:r w:rsidR="009B0328" w:rsidRPr="00DC2F02">
        <w:t xml:space="preserve"> </w:t>
      </w:r>
      <w:r w:rsidR="002C3CC1" w:rsidRPr="00DC2F02">
        <w:t xml:space="preserve">inspiration and </w:t>
      </w:r>
      <w:r w:rsidR="00A41A57" w:rsidRPr="00DC2F02">
        <w:t xml:space="preserve">useful </w:t>
      </w:r>
      <w:r w:rsidR="009B0328" w:rsidRPr="00DC2F02">
        <w:t xml:space="preserve">guidance </w:t>
      </w:r>
      <w:r w:rsidR="00797073" w:rsidRPr="00DC2F02">
        <w:t>for the present study</w:t>
      </w:r>
      <w:r w:rsidR="009B0328" w:rsidRPr="00DC2F02">
        <w:t xml:space="preserve"> </w:t>
      </w:r>
      <w:r w:rsidR="00F17B6A">
        <w:t>for</w:t>
      </w:r>
      <w:r w:rsidR="002C3CC1" w:rsidRPr="00DC2F02">
        <w:t xml:space="preserve"> </w:t>
      </w:r>
      <w:r w:rsidR="00D941F3">
        <w:t>the analysis</w:t>
      </w:r>
      <w:r w:rsidR="002C3CC1" w:rsidRPr="00DC2F02">
        <w:t xml:space="preserve"> of passenger behaviour change</w:t>
      </w:r>
      <w:r w:rsidR="00D941F3">
        <w:t xml:space="preserve"> in the rail domain</w:t>
      </w:r>
      <w:r w:rsidR="002C3CC1" w:rsidRPr="00DC2F02">
        <w:t>.</w:t>
      </w:r>
      <w:r w:rsidR="009B0328" w:rsidRPr="00DC2F02">
        <w:t xml:space="preserve"> </w:t>
      </w:r>
    </w:p>
    <w:p w14:paraId="7F5B3F37" w14:textId="4CB35484" w:rsidR="001F0224" w:rsidRPr="0047026D" w:rsidRDefault="001F0224" w:rsidP="00A4566C">
      <w:pPr>
        <w:pStyle w:val="Heading2"/>
        <w:rPr>
          <w:b/>
          <w:bCs/>
          <w:color w:val="auto"/>
        </w:rPr>
      </w:pPr>
      <w:r w:rsidRPr="0047026D">
        <w:rPr>
          <w:b/>
          <w:bCs/>
          <w:color w:val="auto"/>
        </w:rPr>
        <w:t>1.1. Related work</w:t>
      </w:r>
    </w:p>
    <w:p w14:paraId="6B8B80B9" w14:textId="0F897E80" w:rsidR="0016350A" w:rsidRDefault="00FB4C0A" w:rsidP="00DB3584">
      <w:pPr>
        <w:spacing w:line="360" w:lineRule="auto"/>
        <w:rPr>
          <w:rFonts w:ascii="Calibri" w:hAnsi="Calibri" w:cs="Calibri"/>
        </w:rPr>
      </w:pPr>
      <w:r>
        <w:rPr>
          <w:rFonts w:ascii="Calibri" w:hAnsi="Calibri" w:cs="Calibri"/>
        </w:rPr>
        <w:t>A number of studies</w:t>
      </w:r>
      <w:r w:rsidR="00E33EAE">
        <w:rPr>
          <w:rFonts w:ascii="Calibri" w:hAnsi="Calibri" w:cs="Calibri"/>
        </w:rPr>
        <w:t xml:space="preserve"> show</w:t>
      </w:r>
      <w:r>
        <w:rPr>
          <w:rFonts w:ascii="Calibri" w:hAnsi="Calibri" w:cs="Calibri"/>
        </w:rPr>
        <w:t>ed</w:t>
      </w:r>
      <w:r w:rsidR="00E33EAE">
        <w:rPr>
          <w:rFonts w:ascii="Calibri" w:hAnsi="Calibri" w:cs="Calibri"/>
        </w:rPr>
        <w:t xml:space="preserve"> that occupancy information can change p</w:t>
      </w:r>
      <w:r w:rsidR="00E65D83">
        <w:rPr>
          <w:rFonts w:ascii="Calibri" w:hAnsi="Calibri" w:cs="Calibri"/>
        </w:rPr>
        <w:t>assengers’ potential or actual behaviour</w:t>
      </w:r>
      <w:r w:rsidR="00E33EAE">
        <w:rPr>
          <w:rFonts w:ascii="Calibri" w:hAnsi="Calibri" w:cs="Calibri"/>
        </w:rPr>
        <w:t>, encouraging them</w:t>
      </w:r>
      <w:r w:rsidR="00E65D83">
        <w:rPr>
          <w:rFonts w:ascii="Calibri" w:hAnsi="Calibri" w:cs="Calibri"/>
        </w:rPr>
        <w:t xml:space="preserve"> to use less busy services</w:t>
      </w:r>
      <w:r w:rsidR="00E33EAE">
        <w:rPr>
          <w:rFonts w:ascii="Calibri" w:hAnsi="Calibri" w:cs="Calibri"/>
        </w:rPr>
        <w:t>.</w:t>
      </w:r>
      <w:r w:rsidR="006F45C2">
        <w:rPr>
          <w:rFonts w:ascii="Calibri" w:hAnsi="Calibri" w:cs="Calibri"/>
        </w:rPr>
        <w:t xml:space="preserve"> </w:t>
      </w:r>
      <w:r w:rsidR="00A8557D">
        <w:rPr>
          <w:rFonts w:ascii="Calibri" w:hAnsi="Calibri" w:cs="Calibri"/>
        </w:rPr>
        <w:t>Specifically</w:t>
      </w:r>
      <w:r w:rsidR="006F45C2">
        <w:rPr>
          <w:rFonts w:ascii="Calibri" w:hAnsi="Calibri" w:cs="Calibri"/>
        </w:rPr>
        <w:t>, o</w:t>
      </w:r>
      <w:r w:rsidR="00E65D83">
        <w:rPr>
          <w:rFonts w:ascii="Calibri" w:hAnsi="Calibri" w:cs="Calibri"/>
        </w:rPr>
        <w:t xml:space="preserve">ccupancy information </w:t>
      </w:r>
      <w:r w:rsidR="009A4BC7">
        <w:rPr>
          <w:rFonts w:ascii="Calibri" w:hAnsi="Calibri" w:cs="Calibri"/>
        </w:rPr>
        <w:t>could support</w:t>
      </w:r>
      <w:r w:rsidR="00E65D83">
        <w:rPr>
          <w:rFonts w:ascii="Calibri" w:hAnsi="Calibri" w:cs="Calibri"/>
        </w:rPr>
        <w:t xml:space="preserve"> passengers’ </w:t>
      </w:r>
      <w:r w:rsidR="009F4FC1">
        <w:rPr>
          <w:rFonts w:ascii="Calibri" w:hAnsi="Calibri" w:cs="Calibri"/>
        </w:rPr>
        <w:t xml:space="preserve">path, </w:t>
      </w:r>
      <w:r w:rsidR="002C3CC1">
        <w:rPr>
          <w:rFonts w:ascii="Calibri" w:hAnsi="Calibri" w:cs="Calibri"/>
        </w:rPr>
        <w:t>train,</w:t>
      </w:r>
      <w:r w:rsidR="009F4FC1">
        <w:rPr>
          <w:rFonts w:ascii="Calibri" w:hAnsi="Calibri" w:cs="Calibri"/>
        </w:rPr>
        <w:t xml:space="preserve"> or carriage selection, </w:t>
      </w:r>
      <w:r w:rsidR="002C3CC1">
        <w:rPr>
          <w:rFonts w:ascii="Calibri" w:hAnsi="Calibri" w:cs="Calibri"/>
        </w:rPr>
        <w:t xml:space="preserve">as well as </w:t>
      </w:r>
      <w:r w:rsidR="000C7401">
        <w:rPr>
          <w:rFonts w:ascii="Calibri" w:hAnsi="Calibri" w:cs="Calibri"/>
        </w:rPr>
        <w:t>distributing</w:t>
      </w:r>
      <w:r w:rsidR="009F4FC1">
        <w:rPr>
          <w:rFonts w:ascii="Calibri" w:hAnsi="Calibri" w:cs="Calibri"/>
        </w:rPr>
        <w:t xml:space="preserve"> passengers</w:t>
      </w:r>
      <w:r w:rsidR="00251781">
        <w:rPr>
          <w:rFonts w:ascii="Calibri" w:hAnsi="Calibri" w:cs="Calibri"/>
        </w:rPr>
        <w:t xml:space="preserve"> </w:t>
      </w:r>
      <w:r w:rsidR="000C7401">
        <w:rPr>
          <w:rFonts w:ascii="Calibri" w:hAnsi="Calibri" w:cs="Calibri"/>
        </w:rPr>
        <w:t>along</w:t>
      </w:r>
      <w:r w:rsidR="00251781">
        <w:rPr>
          <w:rFonts w:ascii="Calibri" w:hAnsi="Calibri" w:cs="Calibri"/>
        </w:rPr>
        <w:t xml:space="preserve"> the platform</w:t>
      </w:r>
      <w:r w:rsidR="00E65D83">
        <w:rPr>
          <w:rFonts w:ascii="Calibri" w:hAnsi="Calibri" w:cs="Calibri"/>
        </w:rPr>
        <w:t xml:space="preserve">. </w:t>
      </w:r>
    </w:p>
    <w:p w14:paraId="6A950D06" w14:textId="5B8A9995" w:rsidR="00583AA2" w:rsidRDefault="0033771C" w:rsidP="0080791F">
      <w:pPr>
        <w:spacing w:line="360" w:lineRule="auto"/>
      </w:pPr>
      <w:r>
        <w:t>In terms of path choice, e</w:t>
      </w:r>
      <w:r w:rsidR="004418E4">
        <w:t>stimated on-board</w:t>
      </w:r>
      <w:r w:rsidR="00A16746">
        <w:t xml:space="preserve"> </w:t>
      </w:r>
      <w:r w:rsidR="005B39CF">
        <w:t xml:space="preserve">occupancy </w:t>
      </w:r>
      <w:r w:rsidR="00A16746">
        <w:t>information enable</w:t>
      </w:r>
      <w:r>
        <w:t>d</w:t>
      </w:r>
      <w:r w:rsidR="00A16746">
        <w:t xml:space="preserve"> passengers </w:t>
      </w:r>
      <w:r w:rsidR="00DB73AA">
        <w:t xml:space="preserve">to make </w:t>
      </w:r>
      <w:r w:rsidR="00A16746">
        <w:t>informed decision</w:t>
      </w:r>
      <w:r w:rsidR="004418E4">
        <w:t>s</w:t>
      </w:r>
      <w:r w:rsidR="00A16746">
        <w:t xml:space="preserve"> at origin and stops</w:t>
      </w:r>
      <w:r>
        <w:t xml:space="preserve"> in simulation settings</w:t>
      </w:r>
      <w:r w:rsidR="000C7401">
        <w:t xml:space="preserve">, reducing </w:t>
      </w:r>
      <w:r w:rsidR="00A16746">
        <w:t>on-board</w:t>
      </w:r>
      <w:r w:rsidR="002507C6">
        <w:t xml:space="preserve"> crowding</w:t>
      </w:r>
      <w:r w:rsidR="00A16746">
        <w:t xml:space="preserve"> </w:t>
      </w:r>
      <w:r w:rsidR="00826E88">
        <w:t>and</w:t>
      </w:r>
      <w:r w:rsidR="004418E4">
        <w:t xml:space="preserve"> </w:t>
      </w:r>
      <w:r w:rsidR="00826E88">
        <w:t xml:space="preserve">fail-to-board events </w:t>
      </w:r>
      <w:r w:rsidR="00355F6E">
        <w:t>(</w:t>
      </w:r>
      <w:proofErr w:type="spellStart"/>
      <w:r w:rsidR="00355F6E">
        <w:t>Nuzzolo</w:t>
      </w:r>
      <w:proofErr w:type="spellEnd"/>
      <w:r w:rsidR="00355F6E">
        <w:t xml:space="preserve"> et al., 2016)</w:t>
      </w:r>
      <w:r w:rsidR="004418E4">
        <w:t xml:space="preserve">. </w:t>
      </w:r>
      <w:r w:rsidR="00A35EF7">
        <w:t xml:space="preserve">Similarly, passengers </w:t>
      </w:r>
      <w:r w:rsidR="00DB73AA">
        <w:t>moved to</w:t>
      </w:r>
      <w:r w:rsidR="00A35EF7">
        <w:t xml:space="preserve"> less crowded lines</w:t>
      </w:r>
      <w:r w:rsidR="00DB73AA">
        <w:t>, improving distribution,</w:t>
      </w:r>
      <w:r w:rsidR="00A35EF7">
        <w:t xml:space="preserve"> </w:t>
      </w:r>
      <w:r w:rsidR="00266CF2">
        <w:t>when real-time crowding information was provided</w:t>
      </w:r>
      <w:r w:rsidR="0080791F">
        <w:t xml:space="preserve"> </w:t>
      </w:r>
      <w:r w:rsidR="00355F6E">
        <w:t>(</w:t>
      </w:r>
      <w:proofErr w:type="spellStart"/>
      <w:r w:rsidR="00355F6E">
        <w:t>Drabicki</w:t>
      </w:r>
      <w:proofErr w:type="spellEnd"/>
      <w:r w:rsidR="00355F6E">
        <w:t xml:space="preserve"> et al., 2017)</w:t>
      </w:r>
      <w:r w:rsidR="00583AA2" w:rsidRPr="00A83E19">
        <w:t>.</w:t>
      </w:r>
      <w:r w:rsidR="002D3A8D">
        <w:t xml:space="preserve"> </w:t>
      </w:r>
    </w:p>
    <w:p w14:paraId="73219CAF" w14:textId="28C69F23" w:rsidR="0048756A" w:rsidRDefault="000C7401" w:rsidP="00DB3584">
      <w:pPr>
        <w:spacing w:line="360" w:lineRule="auto"/>
      </w:pPr>
      <w:r>
        <w:t>For</w:t>
      </w:r>
      <w:r w:rsidR="0034790C">
        <w:t xml:space="preserve"> train and carriage selection, p</w:t>
      </w:r>
      <w:r w:rsidR="000F3A9B">
        <w:t>a</w:t>
      </w:r>
      <w:r w:rsidR="00024C1C">
        <w:t>rticipant</w:t>
      </w:r>
      <w:r w:rsidR="000F3A9B">
        <w:t>s</w:t>
      </w:r>
      <w:r w:rsidR="000F3A9B" w:rsidRPr="00A83E19">
        <w:t xml:space="preserve"> </w:t>
      </w:r>
      <w:r w:rsidR="00024C1C">
        <w:t>showed their intention</w:t>
      </w:r>
      <w:r w:rsidR="000F3A9B" w:rsidRPr="00A83E19">
        <w:t xml:space="preserve"> to wait for a less crowded train </w:t>
      </w:r>
      <w:r w:rsidR="00CF2D52">
        <w:t>in response</w:t>
      </w:r>
      <w:r w:rsidR="000F3A9B" w:rsidRPr="00A83E19">
        <w:t xml:space="preserve"> to estimated crowding and seat availability</w:t>
      </w:r>
      <w:r w:rsidR="002C7F22">
        <w:t xml:space="preserve"> information</w:t>
      </w:r>
      <w:r w:rsidR="00024C1C">
        <w:t xml:space="preserve"> (Preston, Pritchard and Waterson, 2017)</w:t>
      </w:r>
      <w:r w:rsidR="000F3A9B" w:rsidRPr="00A83E19">
        <w:t xml:space="preserve">. </w:t>
      </w:r>
      <w:r w:rsidR="00AA175E">
        <w:t xml:space="preserve">Similar </w:t>
      </w:r>
      <w:r w:rsidR="0016350A">
        <w:t xml:space="preserve">behaviour </w:t>
      </w:r>
      <w:r w:rsidR="006E3C14">
        <w:t xml:space="preserve">was </w:t>
      </w:r>
      <w:r w:rsidR="0016350A">
        <w:t>also reported in bus</w:t>
      </w:r>
      <w:r w:rsidR="00AB5EE4">
        <w:t xml:space="preserve"> use</w:t>
      </w:r>
      <w:r w:rsidR="00D02522">
        <w:rPr>
          <w:rFonts w:eastAsia="Malgun Gothic"/>
        </w:rPr>
        <w:t xml:space="preserve"> (</w:t>
      </w:r>
      <w:r w:rsidR="00BD3003">
        <w:t>Kim, Lee and Oh</w:t>
      </w:r>
      <w:r w:rsidR="00D02522">
        <w:t>, 2009</w:t>
      </w:r>
      <w:r w:rsidR="0016350A">
        <w:t>)</w:t>
      </w:r>
      <w:r w:rsidR="00FB2948">
        <w:t xml:space="preserve">. </w:t>
      </w:r>
      <w:r w:rsidR="00346740">
        <w:t>When estimated crowding information was given, p</w:t>
      </w:r>
      <w:r w:rsidR="00B36626">
        <w:t>assengers</w:t>
      </w:r>
      <w:r w:rsidR="00AD0885" w:rsidRPr="00A83E19">
        <w:t xml:space="preserve"> </w:t>
      </w:r>
      <w:r w:rsidR="00B9044B">
        <w:t>tended to choose several</w:t>
      </w:r>
      <w:r w:rsidR="00DB73AA">
        <w:t xml:space="preserve">, rather than a single </w:t>
      </w:r>
      <w:r w:rsidR="00672F4A">
        <w:t>train</w:t>
      </w:r>
      <w:r w:rsidR="00034649">
        <w:t xml:space="preserve"> </w:t>
      </w:r>
      <w:r w:rsidR="00600E26">
        <w:t>(</w:t>
      </w:r>
      <w:proofErr w:type="spellStart"/>
      <w:r w:rsidR="00600E26" w:rsidRPr="00A83E19">
        <w:t>Fukasawa</w:t>
      </w:r>
      <w:proofErr w:type="spellEnd"/>
      <w:r w:rsidR="00600E26" w:rsidRPr="00A83E19">
        <w:t xml:space="preserve"> et al.</w:t>
      </w:r>
      <w:r w:rsidR="00600E26">
        <w:t xml:space="preserve">, </w:t>
      </w:r>
      <w:r w:rsidR="00600E26" w:rsidRPr="00A83E19">
        <w:t>2012</w:t>
      </w:r>
      <w:r w:rsidR="00600E26">
        <w:t>)</w:t>
      </w:r>
      <w:r w:rsidR="00BA1430">
        <w:t>.</w:t>
      </w:r>
      <w:r w:rsidR="00275F8F">
        <w:t xml:space="preserve"> </w:t>
      </w:r>
    </w:p>
    <w:p w14:paraId="6B84C8ED" w14:textId="5070AA7B" w:rsidR="0066136E" w:rsidRDefault="00251781" w:rsidP="00DB3584">
      <w:pPr>
        <w:spacing w:line="360" w:lineRule="auto"/>
      </w:pPr>
      <w:r>
        <w:t xml:space="preserve">In terms of passenger </w:t>
      </w:r>
      <w:r w:rsidR="00534FC9">
        <w:t>spread</w:t>
      </w:r>
      <w:r>
        <w:t>, c</w:t>
      </w:r>
      <w:r w:rsidR="00534FC9">
        <w:t xml:space="preserve">arriage occupancy information </w:t>
      </w:r>
      <w:r w:rsidR="008C7575">
        <w:t>positively affected</w:t>
      </w:r>
      <w:r w:rsidR="00BA1430" w:rsidRPr="00A83E19">
        <w:t xml:space="preserve"> passengers’ intentions to move along the platform and to reposition themselves on the platform to </w:t>
      </w:r>
      <w:r w:rsidR="00BA1430">
        <w:t>board</w:t>
      </w:r>
      <w:r w:rsidR="00BA1430" w:rsidRPr="00A83E19">
        <w:t xml:space="preserve"> an emptier carriage</w:t>
      </w:r>
      <w:r w:rsidR="00BA1430">
        <w:t xml:space="preserve">. Simulations showed that, </w:t>
      </w:r>
      <w:r w:rsidR="003B3996">
        <w:t xml:space="preserve">passengers </w:t>
      </w:r>
      <w:r w:rsidR="009F153F">
        <w:t xml:space="preserve">tended to </w:t>
      </w:r>
      <w:r w:rsidR="00BA1430">
        <w:t>wait</w:t>
      </w:r>
      <w:r w:rsidR="00E24CCF" w:rsidRPr="00A83E19">
        <w:t xml:space="preserve"> near the platform entrance</w:t>
      </w:r>
      <w:r w:rsidR="003B3996" w:rsidRPr="003B3996">
        <w:t xml:space="preserve"> </w:t>
      </w:r>
      <w:r w:rsidR="003B3996">
        <w:t xml:space="preserve">when </w:t>
      </w:r>
      <w:r w:rsidR="005D06B5">
        <w:t>they</w:t>
      </w:r>
      <w:r w:rsidR="003B3996">
        <w:t xml:space="preserve"> were not informed</w:t>
      </w:r>
      <w:r w:rsidR="00E24CCF" w:rsidRPr="00A83E19">
        <w:t xml:space="preserve">. </w:t>
      </w:r>
      <w:r w:rsidR="00BA1430">
        <w:t>(</w:t>
      </w:r>
      <w:proofErr w:type="spellStart"/>
      <w:r w:rsidR="00BA1430">
        <w:t>Ahn</w:t>
      </w:r>
      <w:proofErr w:type="spellEnd"/>
      <w:r w:rsidR="00BA1430">
        <w:t xml:space="preserve"> et al., 2016)</w:t>
      </w:r>
      <w:r w:rsidR="00BA1430" w:rsidRPr="00A83E19">
        <w:t>.</w:t>
      </w:r>
      <w:r w:rsidR="00BA1430">
        <w:t xml:space="preserve"> </w:t>
      </w:r>
      <w:r w:rsidR="00C04AE3">
        <w:t>I</w:t>
      </w:r>
      <w:r w:rsidR="00BA1430">
        <w:t xml:space="preserve">n </w:t>
      </w:r>
      <w:r w:rsidR="0019241C">
        <w:t>real-world setting</w:t>
      </w:r>
      <w:r w:rsidR="00B63237">
        <w:t>s, r</w:t>
      </w:r>
      <w:r w:rsidR="00275F8F">
        <w:t xml:space="preserve">eal-time </w:t>
      </w:r>
      <w:r w:rsidR="0048756A">
        <w:t xml:space="preserve">crowding and seat availability </w:t>
      </w:r>
      <w:r w:rsidR="00275F8F">
        <w:t>i</w:t>
      </w:r>
      <w:r w:rsidR="000F3A9B" w:rsidRPr="00A83E19">
        <w:t>nformation</w:t>
      </w:r>
      <w:r w:rsidR="0048756A">
        <w:t xml:space="preserve"> </w:t>
      </w:r>
      <w:r w:rsidR="00105AC5">
        <w:t>improved</w:t>
      </w:r>
      <w:r w:rsidR="00275F8F">
        <w:t xml:space="preserve"> passenger distributions</w:t>
      </w:r>
      <w:r w:rsidR="000F3A9B" w:rsidRPr="00A83E19">
        <w:t xml:space="preserve"> on carriages</w:t>
      </w:r>
      <w:r w:rsidR="00277736">
        <w:t xml:space="preserve"> and </w:t>
      </w:r>
      <w:r w:rsidR="00105AC5">
        <w:t>reduced</w:t>
      </w:r>
      <w:r w:rsidR="00277736">
        <w:t xml:space="preserve"> </w:t>
      </w:r>
      <w:r w:rsidR="000F3A9B" w:rsidRPr="00A83E19">
        <w:t>in-vehicle crowding</w:t>
      </w:r>
      <w:r w:rsidR="00467E7B">
        <w:t xml:space="preserve"> (Zhang</w:t>
      </w:r>
      <w:r w:rsidR="006706E9">
        <w:t xml:space="preserve">, </w:t>
      </w:r>
      <w:proofErr w:type="spellStart"/>
      <w:r w:rsidR="006706E9">
        <w:t>Jenelius</w:t>
      </w:r>
      <w:proofErr w:type="spellEnd"/>
      <w:r w:rsidR="006706E9">
        <w:t xml:space="preserve"> and </w:t>
      </w:r>
      <w:proofErr w:type="spellStart"/>
      <w:r w:rsidR="006706E9">
        <w:t>Kottenhoff</w:t>
      </w:r>
      <w:proofErr w:type="spellEnd"/>
      <w:r w:rsidR="00467E7B">
        <w:t>, 2017)</w:t>
      </w:r>
      <w:r w:rsidR="00984569">
        <w:t>.</w:t>
      </w:r>
    </w:p>
    <w:p w14:paraId="242DE998" w14:textId="2209ABAE" w:rsidR="00EF6887" w:rsidRPr="004061FD" w:rsidRDefault="00105AC5" w:rsidP="00DB3584">
      <w:pPr>
        <w:spacing w:line="360" w:lineRule="auto"/>
      </w:pPr>
      <w:r>
        <w:rPr>
          <w:rFonts w:ascii="Calibri" w:hAnsi="Calibri" w:cs="Calibri"/>
        </w:rPr>
        <w:lastRenderedPageBreak/>
        <w:t>In summary</w:t>
      </w:r>
      <w:r w:rsidR="0066136E">
        <w:rPr>
          <w:rFonts w:ascii="Calibri" w:hAnsi="Calibri" w:cs="Calibri"/>
        </w:rPr>
        <w:t>,</w:t>
      </w:r>
      <w:r w:rsidR="00600E50">
        <w:rPr>
          <w:rFonts w:ascii="Calibri" w:hAnsi="Calibri" w:cs="Calibri"/>
        </w:rPr>
        <w:t xml:space="preserve"> </w:t>
      </w:r>
      <w:r w:rsidR="00FE2010">
        <w:rPr>
          <w:rFonts w:ascii="Calibri" w:hAnsi="Calibri" w:cs="Calibri"/>
        </w:rPr>
        <w:t>several</w:t>
      </w:r>
      <w:r w:rsidR="000E4D15">
        <w:rPr>
          <w:rFonts w:ascii="Calibri" w:hAnsi="Calibri" w:cs="Calibri"/>
        </w:rPr>
        <w:t xml:space="preserve"> studies </w:t>
      </w:r>
      <w:r>
        <w:rPr>
          <w:rFonts w:ascii="Calibri" w:hAnsi="Calibri" w:cs="Calibri"/>
        </w:rPr>
        <w:t>show</w:t>
      </w:r>
      <w:r w:rsidR="00660472">
        <w:rPr>
          <w:rFonts w:ascii="Calibri" w:hAnsi="Calibri" w:cs="Calibri"/>
        </w:rPr>
        <w:t>ed</w:t>
      </w:r>
      <w:r w:rsidR="000E4D15">
        <w:rPr>
          <w:rFonts w:ascii="Calibri" w:hAnsi="Calibri" w:cs="Calibri"/>
        </w:rPr>
        <w:t xml:space="preserve"> the</w:t>
      </w:r>
      <w:r w:rsidR="00E06CE1">
        <w:rPr>
          <w:rFonts w:ascii="Calibri" w:hAnsi="Calibri" w:cs="Calibri"/>
        </w:rPr>
        <w:t xml:space="preserve"> positive</w:t>
      </w:r>
      <w:r w:rsidR="000E4D15">
        <w:rPr>
          <w:rFonts w:ascii="Calibri" w:hAnsi="Calibri" w:cs="Calibri"/>
        </w:rPr>
        <w:t xml:space="preserve"> effect</w:t>
      </w:r>
      <w:r w:rsidR="00FA2302">
        <w:rPr>
          <w:rFonts w:ascii="Calibri" w:hAnsi="Calibri" w:cs="Calibri"/>
        </w:rPr>
        <w:t>s</w:t>
      </w:r>
      <w:r w:rsidR="000E4D15">
        <w:rPr>
          <w:rFonts w:ascii="Calibri" w:hAnsi="Calibri" w:cs="Calibri"/>
        </w:rPr>
        <w:t xml:space="preserve"> of </w:t>
      </w:r>
      <w:r w:rsidR="0066136E">
        <w:rPr>
          <w:rFonts w:ascii="Calibri" w:hAnsi="Calibri" w:cs="Calibri"/>
        </w:rPr>
        <w:t>occupancy information</w:t>
      </w:r>
      <w:r w:rsidR="00600E50">
        <w:rPr>
          <w:rFonts w:ascii="Calibri" w:hAnsi="Calibri" w:cs="Calibri"/>
        </w:rPr>
        <w:t xml:space="preserve"> as a facilitator of</w:t>
      </w:r>
      <w:r w:rsidR="00005C64">
        <w:rPr>
          <w:rFonts w:ascii="Calibri" w:hAnsi="Calibri" w:cs="Calibri"/>
        </w:rPr>
        <w:t xml:space="preserve"> passengers’ </w:t>
      </w:r>
      <w:r w:rsidR="006A6821">
        <w:rPr>
          <w:rFonts w:ascii="Calibri" w:hAnsi="Calibri" w:cs="Calibri"/>
        </w:rPr>
        <w:t>behavioural intention</w:t>
      </w:r>
      <w:r w:rsidR="00B63237">
        <w:rPr>
          <w:rFonts w:ascii="Calibri" w:hAnsi="Calibri" w:cs="Calibri"/>
        </w:rPr>
        <w:t>s</w:t>
      </w:r>
      <w:r w:rsidR="00005C64">
        <w:rPr>
          <w:rFonts w:ascii="Calibri" w:hAnsi="Calibri" w:cs="Calibri"/>
        </w:rPr>
        <w:t xml:space="preserve"> or actual behaviour change</w:t>
      </w:r>
      <w:r w:rsidR="00F95482">
        <w:rPr>
          <w:rFonts w:ascii="Calibri" w:hAnsi="Calibri" w:cs="Calibri"/>
        </w:rPr>
        <w:t xml:space="preserve"> that led to </w:t>
      </w:r>
      <w:r w:rsidR="00E06CE1">
        <w:rPr>
          <w:rFonts w:ascii="Calibri" w:hAnsi="Calibri" w:cs="Calibri"/>
        </w:rPr>
        <w:t xml:space="preserve">alleviation of crowding </w:t>
      </w:r>
      <w:r w:rsidR="00E06CE1" w:rsidRPr="004061FD">
        <w:rPr>
          <w:rFonts w:ascii="Calibri" w:hAnsi="Calibri" w:cs="Calibri" w:hint="eastAsia"/>
        </w:rPr>
        <w:t>(</w:t>
      </w:r>
      <w:r w:rsidR="00E06CE1" w:rsidRPr="006706E9">
        <w:rPr>
          <w:rFonts w:ascii="Calibri" w:hAnsi="Calibri" w:cs="Calibri"/>
        </w:rPr>
        <w:t xml:space="preserve">Zhang, </w:t>
      </w:r>
      <w:proofErr w:type="spellStart"/>
      <w:r w:rsidR="00E06CE1" w:rsidRPr="006706E9">
        <w:rPr>
          <w:rFonts w:ascii="Calibri" w:hAnsi="Calibri" w:cs="Calibri"/>
        </w:rPr>
        <w:t>Jenelius</w:t>
      </w:r>
      <w:proofErr w:type="spellEnd"/>
      <w:r w:rsidR="00E06CE1" w:rsidRPr="006706E9">
        <w:rPr>
          <w:rFonts w:ascii="Calibri" w:hAnsi="Calibri" w:cs="Calibri"/>
        </w:rPr>
        <w:t xml:space="preserve"> and </w:t>
      </w:r>
      <w:proofErr w:type="spellStart"/>
      <w:r w:rsidR="00E06CE1" w:rsidRPr="006706E9">
        <w:rPr>
          <w:rFonts w:ascii="Calibri" w:hAnsi="Calibri" w:cs="Calibri"/>
        </w:rPr>
        <w:t>Kottenhoff</w:t>
      </w:r>
      <w:proofErr w:type="spellEnd"/>
      <w:r w:rsidR="00E06CE1" w:rsidRPr="006706E9">
        <w:rPr>
          <w:rFonts w:ascii="Calibri" w:hAnsi="Calibri" w:cs="Calibri"/>
        </w:rPr>
        <w:t>, 2017</w:t>
      </w:r>
      <w:r w:rsidR="00E06CE1" w:rsidRPr="004061FD">
        <w:rPr>
          <w:rFonts w:ascii="Calibri" w:hAnsi="Calibri" w:cs="Calibri"/>
        </w:rPr>
        <w:t xml:space="preserve">; </w:t>
      </w:r>
      <w:proofErr w:type="spellStart"/>
      <w:r w:rsidR="00E06CE1" w:rsidRPr="004061FD">
        <w:t>Nuzzolo</w:t>
      </w:r>
      <w:proofErr w:type="spellEnd"/>
      <w:r w:rsidR="00E06CE1" w:rsidRPr="004061FD">
        <w:t xml:space="preserve"> et al., 2016; </w:t>
      </w:r>
      <w:proofErr w:type="spellStart"/>
      <w:r w:rsidR="00E06CE1" w:rsidRPr="004061FD">
        <w:t>Drabicki</w:t>
      </w:r>
      <w:proofErr w:type="spellEnd"/>
      <w:r w:rsidR="00E06CE1" w:rsidRPr="004061FD">
        <w:t xml:space="preserve"> et al., 2017</w:t>
      </w:r>
      <w:r w:rsidR="00E06CE1" w:rsidRPr="004061FD">
        <w:rPr>
          <w:rFonts w:ascii="Calibri" w:hAnsi="Calibri" w:cs="Calibri" w:hint="eastAsia"/>
        </w:rPr>
        <w:t>)</w:t>
      </w:r>
      <w:r w:rsidR="00005C64">
        <w:rPr>
          <w:rFonts w:ascii="Calibri" w:hAnsi="Calibri" w:cs="Calibri"/>
        </w:rPr>
        <w:t xml:space="preserve">. </w:t>
      </w:r>
      <w:r w:rsidR="00600E50">
        <w:rPr>
          <w:rFonts w:ascii="Calibri" w:hAnsi="Calibri" w:cs="Calibri"/>
        </w:rPr>
        <w:t xml:space="preserve">This is </w:t>
      </w:r>
      <w:r>
        <w:rPr>
          <w:rFonts w:ascii="Calibri" w:hAnsi="Calibri" w:cs="Calibri"/>
        </w:rPr>
        <w:t xml:space="preserve">unsurprising since </w:t>
      </w:r>
      <w:r w:rsidR="0066136E">
        <w:rPr>
          <w:rFonts w:ascii="Calibri" w:hAnsi="Calibri" w:cs="Calibri"/>
        </w:rPr>
        <w:t>informed passengers can make better decisions in terms of “where, when, and how to</w:t>
      </w:r>
      <w:r w:rsidR="00600E50">
        <w:rPr>
          <w:rFonts w:ascii="Calibri" w:hAnsi="Calibri" w:cs="Calibri"/>
        </w:rPr>
        <w:t xml:space="preserve"> travel” </w:t>
      </w:r>
      <w:r w:rsidR="00600E50" w:rsidRPr="004061FD">
        <w:rPr>
          <w:rFonts w:ascii="Calibri" w:hAnsi="Calibri" w:cs="Calibri"/>
        </w:rPr>
        <w:t>(Farag and Lyons, 2008).</w:t>
      </w:r>
      <w:r w:rsidR="00243738" w:rsidRPr="004061FD">
        <w:rPr>
          <w:rFonts w:ascii="Calibri" w:hAnsi="Calibri" w:cs="Calibri"/>
        </w:rPr>
        <w:t xml:space="preserve"> </w:t>
      </w:r>
      <w:r w:rsidR="008072B3" w:rsidRPr="004061FD">
        <w:rPr>
          <w:rFonts w:ascii="Calibri" w:hAnsi="Calibri" w:cs="Calibri"/>
        </w:rPr>
        <w:t>However</w:t>
      </w:r>
      <w:r w:rsidR="00F37716" w:rsidRPr="004061FD">
        <w:t>,</w:t>
      </w:r>
      <w:r w:rsidR="006775E1" w:rsidRPr="004061FD">
        <w:t xml:space="preserve"> </w:t>
      </w:r>
      <w:r w:rsidR="00BC26A7" w:rsidRPr="004061FD">
        <w:t>those</w:t>
      </w:r>
      <w:r w:rsidR="006775E1" w:rsidRPr="004061FD">
        <w:t xml:space="preserve"> studies </w:t>
      </w:r>
      <w:r>
        <w:t>omit</w:t>
      </w:r>
      <w:r w:rsidR="006775E1" w:rsidRPr="004061FD">
        <w:t xml:space="preserve"> </w:t>
      </w:r>
      <w:r>
        <w:t>consideration</w:t>
      </w:r>
      <w:r w:rsidRPr="004061FD">
        <w:t xml:space="preserve"> </w:t>
      </w:r>
      <w:r>
        <w:t>of</w:t>
      </w:r>
      <w:r w:rsidR="006775E1" w:rsidRPr="004061FD">
        <w:t xml:space="preserve"> current practices for promoting behaviour change</w:t>
      </w:r>
      <w:r w:rsidR="006A6821">
        <w:t>. Moreover, they do</w:t>
      </w:r>
      <w:r w:rsidR="00276131">
        <w:t xml:space="preserve"> not</w:t>
      </w:r>
      <w:r>
        <w:t xml:space="preserve"> provide a theoretical justification of </w:t>
      </w:r>
      <w:r w:rsidR="006775E1" w:rsidRPr="004061FD">
        <w:t xml:space="preserve">how </w:t>
      </w:r>
      <w:r w:rsidR="00DB79F4">
        <w:t xml:space="preserve">the occupancy information </w:t>
      </w:r>
      <w:r w:rsidR="006775E1" w:rsidRPr="004061FD">
        <w:t xml:space="preserve">can be </w:t>
      </w:r>
      <w:r w:rsidR="001A5C06">
        <w:t xml:space="preserve">a tool for </w:t>
      </w:r>
      <w:r w:rsidR="00937F27">
        <w:t xml:space="preserve">such </w:t>
      </w:r>
      <w:r w:rsidR="001A5C06">
        <w:t>behaviour change</w:t>
      </w:r>
      <w:r w:rsidR="00276131">
        <w:t>.</w:t>
      </w:r>
    </w:p>
    <w:p w14:paraId="10672697" w14:textId="3A0B96EF" w:rsidR="00EF6887" w:rsidRDefault="002E12F8" w:rsidP="00DB3584">
      <w:pPr>
        <w:spacing w:line="360" w:lineRule="auto"/>
      </w:pPr>
      <w:r>
        <w:t xml:space="preserve">Current practices </w:t>
      </w:r>
      <w:r w:rsidR="00C81885">
        <w:t>for passenger behaviour change, such as policing and fines provide negative motivation in the form of a penalty</w:t>
      </w:r>
      <w:r w:rsidR="002579C4">
        <w:t xml:space="preserve"> as</w:t>
      </w:r>
      <w:r w:rsidR="00C81885">
        <w:t xml:space="preserve"> </w:t>
      </w:r>
      <w:r w:rsidR="00190EBB">
        <w:t xml:space="preserve">widely described in transport user studies (Bates, </w:t>
      </w:r>
      <w:proofErr w:type="spellStart"/>
      <w:r w:rsidR="00190EBB">
        <w:t>Soole</w:t>
      </w:r>
      <w:proofErr w:type="spellEnd"/>
      <w:r w:rsidR="00190EBB">
        <w:t xml:space="preserve"> and Watson, 2012; Perry, Erev and </w:t>
      </w:r>
      <w:proofErr w:type="spellStart"/>
      <w:r w:rsidR="00190EBB">
        <w:t>Har</w:t>
      </w:r>
      <w:r w:rsidR="004A688E">
        <w:t>uvy</w:t>
      </w:r>
      <w:proofErr w:type="spellEnd"/>
      <w:r w:rsidR="004A688E">
        <w:t xml:space="preserve">, 2002; Chen et al., 2020). </w:t>
      </w:r>
      <w:r w:rsidR="00153C8B">
        <w:t>However, c</w:t>
      </w:r>
      <w:r w:rsidR="00B30C38" w:rsidRPr="004061FD">
        <w:t xml:space="preserve">onsiderable evidence demonstrated that individuals </w:t>
      </w:r>
      <w:r w:rsidR="002A0E29">
        <w:t>were</w:t>
      </w:r>
      <w:r w:rsidR="002A0E29" w:rsidRPr="004061FD">
        <w:t xml:space="preserve"> </w:t>
      </w:r>
      <w:r w:rsidR="00DF6B62">
        <w:t xml:space="preserve">better </w:t>
      </w:r>
      <w:r w:rsidR="00B30C38" w:rsidRPr="004061FD">
        <w:t xml:space="preserve">motivated </w:t>
      </w:r>
      <w:r w:rsidR="006F2577">
        <w:t xml:space="preserve">by </w:t>
      </w:r>
      <w:r w:rsidR="00B30C38" w:rsidRPr="004061FD">
        <w:t>rewards</w:t>
      </w:r>
      <w:r w:rsidR="00F52C0B">
        <w:t xml:space="preserve"> </w:t>
      </w:r>
      <w:r w:rsidR="00DF6B62">
        <w:t>than punishments</w:t>
      </w:r>
      <w:r w:rsidR="00B30C38" w:rsidRPr="004061FD">
        <w:t xml:space="preserve"> (Ben-Elia and </w:t>
      </w:r>
      <w:proofErr w:type="spellStart"/>
      <w:r w:rsidR="00B30C38" w:rsidRPr="004061FD">
        <w:t>Ettema</w:t>
      </w:r>
      <w:proofErr w:type="spellEnd"/>
      <w:r w:rsidR="00B30C38" w:rsidRPr="004061FD">
        <w:t xml:space="preserve">, 2011; Geller, 1989). Nevertheless, there </w:t>
      </w:r>
      <w:r w:rsidR="00872A1E">
        <w:t>are</w:t>
      </w:r>
      <w:r w:rsidR="00872A1E" w:rsidRPr="004061FD">
        <w:t xml:space="preserve"> </w:t>
      </w:r>
      <w:r w:rsidR="007E469E">
        <w:t xml:space="preserve">several </w:t>
      </w:r>
      <w:r w:rsidR="00B30C38" w:rsidRPr="004061FD">
        <w:t xml:space="preserve">limitations of </w:t>
      </w:r>
      <w:r w:rsidR="00935F52">
        <w:t>rewards</w:t>
      </w:r>
      <w:r w:rsidR="00B30C38" w:rsidRPr="004061FD">
        <w:t>.</w:t>
      </w:r>
      <w:r w:rsidR="00E55BC7">
        <w:t xml:space="preserve"> For example, p</w:t>
      </w:r>
      <w:r w:rsidR="00BC26A7" w:rsidRPr="004061FD">
        <w:t xml:space="preserve">assengers’ </w:t>
      </w:r>
      <w:r w:rsidR="002C3CC1" w:rsidRPr="004061FD">
        <w:t>decision-making</w:t>
      </w:r>
      <w:r w:rsidR="00B30C38" w:rsidRPr="004061FD">
        <w:t xml:space="preserve"> process</w:t>
      </w:r>
      <w:r w:rsidR="00BC26A7" w:rsidRPr="004061FD">
        <w:t>es</w:t>
      </w:r>
      <w:r w:rsidR="00B30C38" w:rsidRPr="004061FD">
        <w:t xml:space="preserve"> </w:t>
      </w:r>
      <w:r w:rsidR="00DB79F4">
        <w:t>involving</w:t>
      </w:r>
      <w:r w:rsidR="00B30C38" w:rsidRPr="004061FD">
        <w:t xml:space="preserve"> incentives </w:t>
      </w:r>
      <w:r w:rsidR="002A0E29">
        <w:t>were</w:t>
      </w:r>
      <w:r w:rsidR="002A0E29" w:rsidRPr="004061FD">
        <w:t xml:space="preserve"> </w:t>
      </w:r>
      <w:r w:rsidR="00E55BC7">
        <w:t xml:space="preserve">also </w:t>
      </w:r>
      <w:r w:rsidR="00B30C38" w:rsidRPr="004061FD">
        <w:t xml:space="preserve">affected by additional factors, such as attitudes, availability of travel information, habitual </w:t>
      </w:r>
      <w:r w:rsidR="00405F69" w:rsidRPr="004061FD">
        <w:t>behaviour</w:t>
      </w:r>
      <w:r w:rsidR="00B30C38" w:rsidRPr="004061FD">
        <w:t xml:space="preserve"> and scheduling. </w:t>
      </w:r>
      <w:r w:rsidR="002C3CC1" w:rsidRPr="004061FD">
        <w:t>Thus,</w:t>
      </w:r>
      <w:r w:rsidR="00B30C38" w:rsidRPr="004061FD">
        <w:t xml:space="preserve"> the influence </w:t>
      </w:r>
      <w:r w:rsidR="00E74F5B" w:rsidRPr="004061FD">
        <w:t xml:space="preserve">solely </w:t>
      </w:r>
      <w:r w:rsidR="002C0A43">
        <w:t>elicited</w:t>
      </w:r>
      <w:r w:rsidR="00E74F5B" w:rsidRPr="004061FD">
        <w:t xml:space="preserve"> from</w:t>
      </w:r>
      <w:r w:rsidR="007008A6">
        <w:t xml:space="preserve"> the</w:t>
      </w:r>
      <w:r w:rsidR="00B30C38" w:rsidRPr="004061FD">
        <w:t xml:space="preserve"> </w:t>
      </w:r>
      <w:r w:rsidR="00B30C38" w:rsidRPr="004061FD">
        <w:rPr>
          <w:rFonts w:hint="eastAsia"/>
        </w:rPr>
        <w:t>incentives may be limited.</w:t>
      </w:r>
      <w:r w:rsidR="00B30C38" w:rsidRPr="004061FD">
        <w:t xml:space="preserve"> Furthermore, the long-term effects of incentives </w:t>
      </w:r>
      <w:r w:rsidR="005E09AA">
        <w:t>were</w:t>
      </w:r>
      <w:r w:rsidR="00B30C38" w:rsidRPr="004061FD">
        <w:t xml:space="preserve"> questionable as individuals' behaviour induced by the incentives tended to return to the previous level when the incentive</w:t>
      </w:r>
      <w:r w:rsidR="00E74F5B" w:rsidRPr="004061FD">
        <w:t>s</w:t>
      </w:r>
      <w:r w:rsidR="00B30C38" w:rsidRPr="004061FD">
        <w:t xml:space="preserve"> w</w:t>
      </w:r>
      <w:r w:rsidR="00E74F5B" w:rsidRPr="004061FD">
        <w:t>ere</w:t>
      </w:r>
      <w:r w:rsidR="00B30C38" w:rsidRPr="004061FD">
        <w:t xml:space="preserve"> no longer in place (Ben-Elia and </w:t>
      </w:r>
      <w:proofErr w:type="spellStart"/>
      <w:r w:rsidR="00B30C38" w:rsidRPr="004061FD">
        <w:t>Ettema</w:t>
      </w:r>
      <w:proofErr w:type="spellEnd"/>
      <w:r w:rsidR="00B30C38" w:rsidRPr="004061FD">
        <w:t xml:space="preserve">, 2011; </w:t>
      </w:r>
      <w:proofErr w:type="spellStart"/>
      <w:r w:rsidR="00B30C38" w:rsidRPr="004061FD">
        <w:t>Fujii</w:t>
      </w:r>
      <w:proofErr w:type="spellEnd"/>
      <w:r w:rsidR="00B30C38" w:rsidRPr="004061FD">
        <w:t xml:space="preserve">, </w:t>
      </w:r>
      <w:proofErr w:type="spellStart"/>
      <w:r w:rsidR="00B30C38" w:rsidRPr="004061FD">
        <w:t>Gärling</w:t>
      </w:r>
      <w:proofErr w:type="spellEnd"/>
      <w:r w:rsidR="00B30C38" w:rsidRPr="004061FD">
        <w:t xml:space="preserve">, and Kitamura, 2001; </w:t>
      </w:r>
      <w:proofErr w:type="spellStart"/>
      <w:r w:rsidR="00B30C38" w:rsidRPr="004061FD">
        <w:t>Fujii</w:t>
      </w:r>
      <w:proofErr w:type="spellEnd"/>
      <w:r w:rsidR="00B30C38" w:rsidRPr="004061FD">
        <w:t xml:space="preserve"> and Kitamura, 2003; </w:t>
      </w:r>
      <w:proofErr w:type="spellStart"/>
      <w:r w:rsidR="00B30C38" w:rsidRPr="004061FD">
        <w:t>Thøgersen</w:t>
      </w:r>
      <w:proofErr w:type="spellEnd"/>
      <w:r w:rsidR="00B30C38" w:rsidRPr="004061FD">
        <w:t xml:space="preserve"> and </w:t>
      </w:r>
      <w:proofErr w:type="spellStart"/>
      <w:r w:rsidR="00B30C38" w:rsidRPr="004061FD">
        <w:t>Møller</w:t>
      </w:r>
      <w:proofErr w:type="spellEnd"/>
      <w:r w:rsidR="00B30C38" w:rsidRPr="004061FD">
        <w:t>, 2008).</w:t>
      </w:r>
      <w:r w:rsidR="00B30C38">
        <w:t xml:space="preserve"> </w:t>
      </w:r>
    </w:p>
    <w:p w14:paraId="60403570" w14:textId="63DC8A72" w:rsidR="0082690F" w:rsidRDefault="006F2577" w:rsidP="00DB3584">
      <w:pPr>
        <w:spacing w:line="360" w:lineRule="auto"/>
      </w:pPr>
      <w:r>
        <w:t>B</w:t>
      </w:r>
      <w:r w:rsidR="00B30C38" w:rsidRPr="00EF6887">
        <w:t>ehaviour change</w:t>
      </w:r>
      <w:r>
        <w:t xml:space="preserve"> </w:t>
      </w:r>
      <w:r w:rsidR="0026408F">
        <w:t xml:space="preserve">could be </w:t>
      </w:r>
      <w:r>
        <w:t>better understood with reference to an underlying theoretical background. T</w:t>
      </w:r>
      <w:r w:rsidR="002405CB">
        <w:t xml:space="preserve">he most extensively applied theoretical framework to explain travel behaviour is the Theory of Planned Behaviour (TPB) (Ajzen, 1991; Chen and Chao, 2011; Gardner and Abraham, 2008). </w:t>
      </w:r>
      <w:r w:rsidR="0029425B">
        <w:t>It</w:t>
      </w:r>
      <w:r w:rsidR="002405CB">
        <w:t xml:space="preserve"> posits intention to perform a certain behaviour is determined by attitudes toward the behaviour, subjective </w:t>
      </w:r>
      <w:r w:rsidR="00405F69">
        <w:t>norms</w:t>
      </w:r>
      <w:r w:rsidR="002405CB">
        <w:t xml:space="preserve"> and perceived behavioural control. Intention, as the central element in the theory, refers to the degree to which an individual is willing to try </w:t>
      </w:r>
      <w:r w:rsidR="00405F69">
        <w:t>to</w:t>
      </w:r>
      <w:r w:rsidR="002405CB">
        <w:t xml:space="preserve"> conduct the behaviour. </w:t>
      </w:r>
      <w:r w:rsidR="002405CB" w:rsidRPr="00EB59E0">
        <w:t>Attitude indicates the extent to which an individual has a favourable or unfavourable appraisal of a certain behaviour. Subjective norm as a social factor refers to the perceived social pressure from other</w:t>
      </w:r>
      <w:r w:rsidR="00405F69">
        <w:t>s</w:t>
      </w:r>
      <w:r w:rsidR="002405CB" w:rsidRPr="00EB59E0">
        <w:t xml:space="preserve"> to</w:t>
      </w:r>
      <w:r w:rsidR="00405F69">
        <w:t>,</w:t>
      </w:r>
      <w:r w:rsidR="002405CB" w:rsidRPr="00EB59E0">
        <w:t xml:space="preserve"> or not to</w:t>
      </w:r>
      <w:r w:rsidR="00405F69">
        <w:t>,</w:t>
      </w:r>
      <w:r w:rsidR="002405CB" w:rsidRPr="00EB59E0">
        <w:t xml:space="preserve"> conduct </w:t>
      </w:r>
      <w:r w:rsidR="00C85738">
        <w:t xml:space="preserve">a </w:t>
      </w:r>
      <w:r w:rsidR="002405CB" w:rsidRPr="00EB59E0">
        <w:t xml:space="preserve">particular behaviour. Perceived behavioural control indicates the perception of the ease or difficulty of conducting a certain behaviour. </w:t>
      </w:r>
      <w:r w:rsidR="002405CB">
        <w:t>In general</w:t>
      </w:r>
      <w:r w:rsidR="002405CB">
        <w:rPr>
          <w:rFonts w:hint="eastAsia"/>
        </w:rPr>
        <w:t xml:space="preserve">, </w:t>
      </w:r>
      <w:r w:rsidR="002405CB">
        <w:t>a</w:t>
      </w:r>
      <w:r w:rsidR="00E74F5B">
        <w:t xml:space="preserve"> person</w:t>
      </w:r>
      <w:r w:rsidR="002405CB">
        <w:t xml:space="preserve">’s intention to </w:t>
      </w:r>
      <w:r w:rsidR="00863BFD">
        <w:t xml:space="preserve">perform </w:t>
      </w:r>
      <w:r w:rsidR="002405CB">
        <w:t xml:space="preserve">a behaviour is stronger when </w:t>
      </w:r>
      <w:r w:rsidR="005F3DD7">
        <w:t xml:space="preserve">both </w:t>
      </w:r>
      <w:r w:rsidR="002405CB">
        <w:t>the attitude</w:t>
      </w:r>
      <w:r w:rsidR="00A61CC0">
        <w:t>s</w:t>
      </w:r>
      <w:r w:rsidR="002405CB">
        <w:t xml:space="preserve"> and subjective norm</w:t>
      </w:r>
      <w:r w:rsidR="00A61CC0">
        <w:t>s</w:t>
      </w:r>
      <w:r w:rsidR="001E2092" w:rsidRPr="001E2092">
        <w:t xml:space="preserve"> </w:t>
      </w:r>
      <w:r w:rsidR="001E2092">
        <w:t>relating to the behaviour</w:t>
      </w:r>
      <w:r w:rsidR="002405CB">
        <w:t xml:space="preserve"> are more favourable; and the perceived behavioural control is highe</w:t>
      </w:r>
      <w:r w:rsidR="002405CB" w:rsidRPr="004061FD">
        <w:t>r (Ajzen, 1991).</w:t>
      </w:r>
      <w:r w:rsidR="00E74F5B" w:rsidRPr="004061FD">
        <w:t xml:space="preserve"> </w:t>
      </w:r>
      <w:r w:rsidR="002405CB" w:rsidRPr="004061FD">
        <w:t xml:space="preserve">The TPB has provided theoretical guidance to investigate travel decisions for various studies. For example, individuals’ actual public transport use was </w:t>
      </w:r>
      <w:r w:rsidR="00B44156">
        <w:t>explained</w:t>
      </w:r>
      <w:r w:rsidR="002405CB" w:rsidRPr="004061FD">
        <w:t xml:space="preserve"> by </w:t>
      </w:r>
      <w:r w:rsidR="005E37F6">
        <w:t xml:space="preserve">the </w:t>
      </w:r>
      <w:r w:rsidR="002405CB" w:rsidRPr="004061FD">
        <w:t>behavioural intention</w:t>
      </w:r>
      <w:r w:rsidR="005F3DD7">
        <w:t>s</w:t>
      </w:r>
      <w:r w:rsidR="00B44156">
        <w:t xml:space="preserve"> that were </w:t>
      </w:r>
      <w:r w:rsidR="002405CB" w:rsidRPr="004061FD">
        <w:t>predicted by subjective norm</w:t>
      </w:r>
      <w:r w:rsidR="005F3DD7">
        <w:t>s</w:t>
      </w:r>
      <w:r w:rsidR="00892D30">
        <w:t>,</w:t>
      </w:r>
      <w:r w:rsidR="002405CB" w:rsidRPr="004061FD">
        <w:t xml:space="preserve"> perceived behavioural control and habit</w:t>
      </w:r>
      <w:r w:rsidR="005F3DD7">
        <w:t>s</w:t>
      </w:r>
      <w:r w:rsidR="002405CB" w:rsidRPr="004061FD">
        <w:t xml:space="preserve"> (Fu and Juan, 201</w:t>
      </w:r>
      <w:r w:rsidR="00465BB3">
        <w:t>7</w:t>
      </w:r>
      <w:r w:rsidR="002405CB" w:rsidRPr="004061FD">
        <w:t xml:space="preserve">). Private car users’ switching intentions toward public transport were predicted by attitude, perceived </w:t>
      </w:r>
      <w:r w:rsidR="002405CB" w:rsidRPr="004061FD">
        <w:lastRenderedPageBreak/>
        <w:t>behavioural control and subjective norm</w:t>
      </w:r>
      <w:r w:rsidR="005F3DD7">
        <w:t>s</w:t>
      </w:r>
      <w:r w:rsidR="002405CB" w:rsidRPr="004061FD">
        <w:t xml:space="preserve"> (Chen and Chao, 2011). In the rail domain, car users’ behavioural intention</w:t>
      </w:r>
      <w:r w:rsidR="005F3DD7">
        <w:t>s</w:t>
      </w:r>
      <w:r w:rsidR="002405CB" w:rsidRPr="004061FD">
        <w:t xml:space="preserve"> to use high-speed rail w</w:t>
      </w:r>
      <w:r w:rsidR="00A61CC0">
        <w:t>ere</w:t>
      </w:r>
      <w:r w:rsidR="002405CB" w:rsidRPr="004061FD">
        <w:t xml:space="preserve"> predicted by attitude, perceived behavioural control and subjective norms (</w:t>
      </w:r>
      <w:proofErr w:type="spellStart"/>
      <w:r w:rsidR="002405CB" w:rsidRPr="004061FD">
        <w:t>Borhan</w:t>
      </w:r>
      <w:proofErr w:type="spellEnd"/>
      <w:r w:rsidR="002405CB" w:rsidRPr="004061FD">
        <w:t xml:space="preserve">, Ibrahim and </w:t>
      </w:r>
      <w:proofErr w:type="spellStart"/>
      <w:r w:rsidR="002405CB" w:rsidRPr="004061FD">
        <w:t>Miskeen</w:t>
      </w:r>
      <w:proofErr w:type="spellEnd"/>
      <w:r w:rsidR="002405CB" w:rsidRPr="004061FD">
        <w:t xml:space="preserve">, 2019). </w:t>
      </w:r>
    </w:p>
    <w:p w14:paraId="1A4EE793" w14:textId="65C350E3" w:rsidR="007D5E1C" w:rsidRPr="004061FD" w:rsidRDefault="00BE448F" w:rsidP="00DB3584">
      <w:pPr>
        <w:spacing w:line="360" w:lineRule="auto"/>
      </w:pPr>
      <w:r w:rsidRPr="004061FD">
        <w:t>As reviewed, t</w:t>
      </w:r>
      <w:r w:rsidR="004D458C" w:rsidRPr="004061FD">
        <w:t>he TPB has provided theoretical guidance to explain transport users’ behaviour</w:t>
      </w:r>
      <w:r w:rsidR="00DA5EEE">
        <w:t xml:space="preserve"> </w:t>
      </w:r>
      <w:r w:rsidR="00004A43">
        <w:t>highlighting</w:t>
      </w:r>
      <w:r w:rsidR="00DA5EEE">
        <w:t xml:space="preserve"> the role of intention</w:t>
      </w:r>
      <w:r w:rsidR="00A61CC0">
        <w:t>s</w:t>
      </w:r>
      <w:r w:rsidR="004D458C" w:rsidRPr="004061FD">
        <w:t>. However,</w:t>
      </w:r>
      <w:r w:rsidRPr="004061FD">
        <w:t xml:space="preserve"> in </w:t>
      </w:r>
      <w:r w:rsidR="00DA5EEE">
        <w:t xml:space="preserve">more </w:t>
      </w:r>
      <w:r w:rsidRPr="004061FD">
        <w:t>recent studies,</w:t>
      </w:r>
      <w:r w:rsidR="004D458C" w:rsidRPr="004061FD">
        <w:t xml:space="preserve"> </w:t>
      </w:r>
      <w:r w:rsidR="009C4772">
        <w:t>the focus on</w:t>
      </w:r>
      <w:r w:rsidR="004D458C" w:rsidRPr="004061FD">
        <w:t xml:space="preserve"> </w:t>
      </w:r>
      <w:r w:rsidR="00A61CC0">
        <w:t xml:space="preserve">individual agency </w:t>
      </w:r>
      <w:r w:rsidR="004D458C" w:rsidRPr="004061FD">
        <w:t xml:space="preserve">has been </w:t>
      </w:r>
      <w:r w:rsidR="009C4772">
        <w:t>weakened</w:t>
      </w:r>
      <w:r w:rsidR="00733AF7">
        <w:t xml:space="preserve">. </w:t>
      </w:r>
      <w:r w:rsidR="008C1350">
        <w:t>Rather, t</w:t>
      </w:r>
      <w:r w:rsidR="004D458C" w:rsidRPr="004061FD">
        <w:t xml:space="preserve">he importance </w:t>
      </w:r>
      <w:r w:rsidR="00EE481F">
        <w:t xml:space="preserve">of </w:t>
      </w:r>
      <w:r w:rsidR="004D458C" w:rsidRPr="004061FD">
        <w:t>constraints on behaviour has been</w:t>
      </w:r>
      <w:r w:rsidR="006F2577" w:rsidRPr="006F2577">
        <w:t xml:space="preserve"> </w:t>
      </w:r>
      <w:r w:rsidR="006F2577" w:rsidRPr="004061FD">
        <w:t>increasingly</w:t>
      </w:r>
      <w:r w:rsidR="004D458C" w:rsidRPr="004061FD">
        <w:t xml:space="preserve"> </w:t>
      </w:r>
      <w:r w:rsidR="006F2577">
        <w:t>emphasised</w:t>
      </w:r>
      <w:r w:rsidR="00733AF7">
        <w:t xml:space="preserve"> </w:t>
      </w:r>
      <w:r w:rsidR="00F50A81">
        <w:t>whose impacts were overlooked in</w:t>
      </w:r>
      <w:r w:rsidR="008E0542">
        <w:t xml:space="preserve"> the</w:t>
      </w:r>
      <w:r w:rsidR="00F50A81">
        <w:t xml:space="preserve"> the</w:t>
      </w:r>
      <w:r w:rsidR="008C1350">
        <w:t>ory</w:t>
      </w:r>
      <w:r w:rsidR="00F50A81">
        <w:t xml:space="preserve"> </w:t>
      </w:r>
      <w:r w:rsidR="00326874">
        <w:t>(</w:t>
      </w:r>
      <w:proofErr w:type="spellStart"/>
      <w:r w:rsidR="00326874" w:rsidRPr="004061FD">
        <w:t>Klöckner</w:t>
      </w:r>
      <w:proofErr w:type="spellEnd"/>
      <w:r w:rsidR="00326874" w:rsidRPr="004061FD">
        <w:t xml:space="preserve"> </w:t>
      </w:r>
      <w:r w:rsidR="00326874">
        <w:t>and</w:t>
      </w:r>
      <w:r w:rsidR="00326874" w:rsidRPr="004061FD">
        <w:t xml:space="preserve"> </w:t>
      </w:r>
      <w:proofErr w:type="spellStart"/>
      <w:r w:rsidR="00326874" w:rsidRPr="004061FD">
        <w:t>Blöbaum</w:t>
      </w:r>
      <w:proofErr w:type="spellEnd"/>
      <w:r w:rsidR="00326874" w:rsidRPr="004061FD">
        <w:t>, 2010</w:t>
      </w:r>
      <w:r w:rsidR="00326874">
        <w:t>)</w:t>
      </w:r>
      <w:r w:rsidR="00F82505" w:rsidRPr="004061FD">
        <w:t xml:space="preserve">. </w:t>
      </w:r>
      <w:r w:rsidR="002309BD">
        <w:t>The criticism</w:t>
      </w:r>
      <w:r w:rsidR="007D5E1C" w:rsidRPr="004061FD">
        <w:t xml:space="preserve"> </w:t>
      </w:r>
      <w:r w:rsidR="002309BD">
        <w:t>seems reasonable</w:t>
      </w:r>
      <w:r w:rsidR="007D5E1C" w:rsidRPr="004061FD">
        <w:t xml:space="preserve"> because mobility behaviour is not o</w:t>
      </w:r>
      <w:r w:rsidR="002309BD">
        <w:t>nly</w:t>
      </w:r>
      <w:r w:rsidR="007D5E1C" w:rsidRPr="004061FD">
        <w:t xml:space="preserve"> </w:t>
      </w:r>
      <w:r w:rsidR="00EE481F">
        <w:t>determined by</w:t>
      </w:r>
      <w:r w:rsidR="005F3DD7" w:rsidRPr="004061FD">
        <w:t xml:space="preserve"> </w:t>
      </w:r>
      <w:r w:rsidR="007D5E1C" w:rsidRPr="004061FD">
        <w:t xml:space="preserve">personal attributes </w:t>
      </w:r>
      <w:r w:rsidR="0082690F">
        <w:t>linked</w:t>
      </w:r>
      <w:r w:rsidR="007D5E1C" w:rsidRPr="004061FD">
        <w:t xml:space="preserve"> to individual mobility</w:t>
      </w:r>
      <w:r w:rsidR="005F3DD7">
        <w:t xml:space="preserve"> (</w:t>
      </w:r>
      <w:r w:rsidR="007D5E1C" w:rsidRPr="004061FD">
        <w:t>such as sociodemographic and attitudinal factors</w:t>
      </w:r>
      <w:r w:rsidR="005F3DD7">
        <w:t>),</w:t>
      </w:r>
      <w:r w:rsidR="007D5E1C" w:rsidRPr="004061FD">
        <w:t xml:space="preserve"> but also infrastructural constraints (</w:t>
      </w:r>
      <w:proofErr w:type="spellStart"/>
      <w:r w:rsidR="007D5E1C" w:rsidRPr="004061FD">
        <w:t>Hunecke</w:t>
      </w:r>
      <w:proofErr w:type="spellEnd"/>
      <w:r w:rsidR="007D5E1C" w:rsidRPr="004061FD">
        <w:t xml:space="preserve"> et al., 2007).</w:t>
      </w:r>
    </w:p>
    <w:p w14:paraId="6016BCBB" w14:textId="3CC146DD" w:rsidR="007F26D8" w:rsidRPr="004061FD" w:rsidRDefault="002309BD" w:rsidP="00DB3584">
      <w:pPr>
        <w:spacing w:line="360" w:lineRule="auto"/>
      </w:pPr>
      <w:r>
        <w:t>Along with the TPB</w:t>
      </w:r>
      <w:r w:rsidR="007D5E1C" w:rsidRPr="004061FD">
        <w:t xml:space="preserve">, the concept of habit </w:t>
      </w:r>
      <w:r w:rsidR="007F26D8" w:rsidRPr="004061FD">
        <w:t xml:space="preserve">has drawn considerable attention </w:t>
      </w:r>
      <w:r>
        <w:t>to understand</w:t>
      </w:r>
      <w:r w:rsidR="007D5E1C" w:rsidRPr="004061FD">
        <w:t xml:space="preserve"> travel behaviour </w:t>
      </w:r>
      <w:r>
        <w:t xml:space="preserve">change </w:t>
      </w:r>
      <w:r w:rsidR="007D5E1C" w:rsidRPr="004061FD">
        <w:t>(</w:t>
      </w:r>
      <w:proofErr w:type="spellStart"/>
      <w:r w:rsidR="007D5E1C" w:rsidRPr="004061FD">
        <w:t>Friman</w:t>
      </w:r>
      <w:proofErr w:type="spellEnd"/>
      <w:r w:rsidR="007D5E1C" w:rsidRPr="004061FD">
        <w:t xml:space="preserve">, Maier and Olsson, 2019; </w:t>
      </w:r>
      <w:proofErr w:type="spellStart"/>
      <w:r w:rsidR="007D5E1C" w:rsidRPr="004061FD">
        <w:t>Schwanen</w:t>
      </w:r>
      <w:proofErr w:type="spellEnd"/>
      <w:r w:rsidR="007D5E1C" w:rsidRPr="004061FD">
        <w:t xml:space="preserve">, Banister and </w:t>
      </w:r>
      <w:proofErr w:type="spellStart"/>
      <w:r w:rsidR="007D5E1C" w:rsidRPr="004061FD">
        <w:t>Anable</w:t>
      </w:r>
      <w:proofErr w:type="spellEnd"/>
      <w:r w:rsidR="007D5E1C" w:rsidRPr="004061FD">
        <w:t xml:space="preserve">, 2012; Chen and Chao, 2011; </w:t>
      </w:r>
      <w:proofErr w:type="spellStart"/>
      <w:r w:rsidR="007D5E1C" w:rsidRPr="004061FD">
        <w:t>Thøgersen</w:t>
      </w:r>
      <w:proofErr w:type="spellEnd"/>
      <w:r w:rsidR="007D5E1C" w:rsidRPr="004061FD">
        <w:t xml:space="preserve"> and </w:t>
      </w:r>
      <w:proofErr w:type="spellStart"/>
      <w:r w:rsidR="007D5E1C" w:rsidRPr="004061FD">
        <w:t>Møller</w:t>
      </w:r>
      <w:proofErr w:type="spellEnd"/>
      <w:r w:rsidR="007D5E1C" w:rsidRPr="004061FD">
        <w:t>, 2008). Habit is understood as choices which are taken without much contemplation</w:t>
      </w:r>
      <w:r w:rsidR="00000145" w:rsidRPr="004061FD">
        <w:t xml:space="preserve">. This </w:t>
      </w:r>
      <w:r w:rsidR="005F3DD7" w:rsidRPr="004061FD">
        <w:t>contrasts with</w:t>
      </w:r>
      <w:r w:rsidR="00000145" w:rsidRPr="004061FD">
        <w:t xml:space="preserve"> travel mode choice determined by </w:t>
      </w:r>
      <w:r w:rsidR="005F3DD7">
        <w:t>the</w:t>
      </w:r>
      <w:r w:rsidR="00000145" w:rsidRPr="004061FD">
        <w:t xml:space="preserve"> deliberate process</w:t>
      </w:r>
      <w:r w:rsidR="005F3DD7">
        <w:t xml:space="preserve"> of </w:t>
      </w:r>
      <w:r w:rsidR="005F3DD7" w:rsidRPr="004061FD">
        <w:t>reasoned action</w:t>
      </w:r>
      <w:r w:rsidR="005F3DD7">
        <w:t xml:space="preserve">, </w:t>
      </w:r>
      <w:r w:rsidR="00000145" w:rsidRPr="004061FD">
        <w:t xml:space="preserve">explained by </w:t>
      </w:r>
      <w:r w:rsidR="00042805">
        <w:t>the TPB (Chen and Chao, 2011</w:t>
      </w:r>
      <w:r w:rsidR="007D5E1C" w:rsidRPr="004061FD">
        <w:t xml:space="preserve">). </w:t>
      </w:r>
      <w:r w:rsidR="007F26D8" w:rsidRPr="004061FD">
        <w:t xml:space="preserve">However, this approach </w:t>
      </w:r>
      <w:r w:rsidR="00000145" w:rsidRPr="004061FD">
        <w:t>has been</w:t>
      </w:r>
      <w:r w:rsidR="007F26D8" w:rsidRPr="004061FD">
        <w:t xml:space="preserve"> criticised </w:t>
      </w:r>
      <w:r w:rsidR="00FE4E86">
        <w:t xml:space="preserve">as it </w:t>
      </w:r>
      <w:r w:rsidR="00FF4B09">
        <w:t>fails to</w:t>
      </w:r>
      <w:r w:rsidR="00FE4E86">
        <w:t xml:space="preserve"> explain</w:t>
      </w:r>
      <w:r w:rsidR="007F26D8" w:rsidRPr="004061FD">
        <w:t xml:space="preserve"> non-automatic situational influences from behavioural constraints (</w:t>
      </w:r>
      <w:proofErr w:type="spellStart"/>
      <w:r w:rsidR="007F26D8" w:rsidRPr="004061FD">
        <w:t>Klöckner</w:t>
      </w:r>
      <w:proofErr w:type="spellEnd"/>
      <w:r w:rsidR="007F26D8" w:rsidRPr="004061FD">
        <w:t xml:space="preserve"> and </w:t>
      </w:r>
      <w:proofErr w:type="spellStart"/>
      <w:r w:rsidR="007F26D8" w:rsidRPr="004061FD">
        <w:t>Blöbaum</w:t>
      </w:r>
      <w:proofErr w:type="spellEnd"/>
      <w:r w:rsidR="007F26D8" w:rsidRPr="004061FD">
        <w:t xml:space="preserve">, 2010). </w:t>
      </w:r>
    </w:p>
    <w:p w14:paraId="635332F7" w14:textId="6CF9E02C" w:rsidR="00505E07" w:rsidRPr="004061FD" w:rsidRDefault="00EE38C8" w:rsidP="00DB3584">
      <w:pPr>
        <w:spacing w:line="360" w:lineRule="auto"/>
      </w:pPr>
      <w:r>
        <w:t>Hence, a</w:t>
      </w:r>
      <w:r w:rsidR="005522DB" w:rsidRPr="004061FD">
        <w:t xml:space="preserve"> comprehensive approach</w:t>
      </w:r>
      <w:r w:rsidR="004128D9" w:rsidRPr="004061FD">
        <w:t xml:space="preserve"> </w:t>
      </w:r>
      <w:r w:rsidR="00F65257">
        <w:t xml:space="preserve">was </w:t>
      </w:r>
      <w:r w:rsidR="004128D9" w:rsidRPr="004061FD">
        <w:t xml:space="preserve">taken </w:t>
      </w:r>
      <w:r>
        <w:t xml:space="preserve">by </w:t>
      </w:r>
      <w:proofErr w:type="spellStart"/>
      <w:r w:rsidRPr="004061FD">
        <w:t>Klöckner</w:t>
      </w:r>
      <w:proofErr w:type="spellEnd"/>
      <w:r w:rsidRPr="004061FD">
        <w:t xml:space="preserve"> </w:t>
      </w:r>
      <w:r>
        <w:t>and</w:t>
      </w:r>
      <w:r w:rsidRPr="004061FD">
        <w:t xml:space="preserve"> </w:t>
      </w:r>
      <w:proofErr w:type="spellStart"/>
      <w:r w:rsidRPr="004061FD">
        <w:t>Blöbaum</w:t>
      </w:r>
      <w:proofErr w:type="spellEnd"/>
      <w:r>
        <w:t xml:space="preserve"> (</w:t>
      </w:r>
      <w:r w:rsidRPr="004061FD">
        <w:t>2010</w:t>
      </w:r>
      <w:r>
        <w:t xml:space="preserve">) </w:t>
      </w:r>
      <w:r w:rsidR="004128D9" w:rsidRPr="004061FD">
        <w:t>to</w:t>
      </w:r>
      <w:r w:rsidR="005522DB" w:rsidRPr="004061FD">
        <w:t xml:space="preserve"> </w:t>
      </w:r>
      <w:r w:rsidR="00971014">
        <w:t>investigate</w:t>
      </w:r>
      <w:r w:rsidR="005522DB" w:rsidRPr="004061FD">
        <w:t xml:space="preserve"> intentional, </w:t>
      </w:r>
      <w:r w:rsidR="007D5E1C" w:rsidRPr="004061FD">
        <w:t xml:space="preserve">habitual, </w:t>
      </w:r>
      <w:r w:rsidR="00971014">
        <w:t>normative</w:t>
      </w:r>
      <w:r w:rsidR="005522DB" w:rsidRPr="004061FD">
        <w:t xml:space="preserve"> and situational impacts on travel mode choice</w:t>
      </w:r>
      <w:r w:rsidR="00582A54" w:rsidRPr="004061FD">
        <w:t xml:space="preserve"> </w:t>
      </w:r>
      <w:r w:rsidR="00971014">
        <w:t>c</w:t>
      </w:r>
      <w:r w:rsidR="004128D9" w:rsidRPr="004061FD">
        <w:t xml:space="preserve">oncurrently </w:t>
      </w:r>
      <w:r w:rsidR="005522DB" w:rsidRPr="004061FD">
        <w:t>in a structural model</w:t>
      </w:r>
      <w:r w:rsidR="005526A7" w:rsidRPr="004061FD">
        <w:t>.</w:t>
      </w:r>
      <w:r w:rsidR="00582A54" w:rsidRPr="004061FD">
        <w:t xml:space="preserve"> </w:t>
      </w:r>
      <w:r w:rsidR="005526A7" w:rsidRPr="004061FD">
        <w:t>T</w:t>
      </w:r>
      <w:r w:rsidR="00582A54" w:rsidRPr="004061FD">
        <w:t>he</w:t>
      </w:r>
      <w:r w:rsidR="005522DB" w:rsidRPr="004061FD">
        <w:t xml:space="preserve"> result verified that </w:t>
      </w:r>
      <w:r w:rsidR="005526A7" w:rsidRPr="004061FD">
        <w:t xml:space="preserve">travel mode choice was significantly predicted by </w:t>
      </w:r>
      <w:r w:rsidR="005522DB" w:rsidRPr="004061FD">
        <w:t>behavioural intentions and habits</w:t>
      </w:r>
      <w:r w:rsidR="004128D9" w:rsidRPr="004061FD">
        <w:t>, but</w:t>
      </w:r>
      <w:r w:rsidR="005522DB" w:rsidRPr="004061FD">
        <w:t xml:space="preserve"> most of its </w:t>
      </w:r>
      <w:r w:rsidR="00F72084">
        <w:t>variance</w:t>
      </w:r>
      <w:r w:rsidR="00F72084" w:rsidRPr="004061FD">
        <w:t xml:space="preserve"> </w:t>
      </w:r>
      <w:r w:rsidR="005522DB" w:rsidRPr="004061FD">
        <w:t>was explained by subjective and ob</w:t>
      </w:r>
      <w:r w:rsidR="00971014">
        <w:t>jective situational constraints</w:t>
      </w:r>
      <w:r w:rsidR="005522DB" w:rsidRPr="004061FD">
        <w:t>.</w:t>
      </w:r>
    </w:p>
    <w:p w14:paraId="6A81E5FD" w14:textId="4651E956" w:rsidR="00C412D5" w:rsidRDefault="00650C8E" w:rsidP="009C7C75">
      <w:pPr>
        <w:autoSpaceDE w:val="0"/>
        <w:autoSpaceDN w:val="0"/>
        <w:adjustRightInd w:val="0"/>
        <w:spacing w:line="360" w:lineRule="auto"/>
        <w:rPr>
          <w:rFonts w:ascii="Calibri" w:hAnsi="Calibri" w:cs="Calibri"/>
        </w:rPr>
      </w:pPr>
      <w:r w:rsidRPr="004061FD">
        <w:t>Few attempts have been made to identify</w:t>
      </w:r>
      <w:r w:rsidR="004B6423" w:rsidRPr="004061FD">
        <w:t xml:space="preserve"> constraints </w:t>
      </w:r>
      <w:r w:rsidR="00FF4B09">
        <w:t>affecting</w:t>
      </w:r>
      <w:r w:rsidR="004B6423" w:rsidRPr="004061FD">
        <w:t xml:space="preserve"> passengers’ behaviour chan</w:t>
      </w:r>
      <w:r w:rsidR="00EF293E" w:rsidRPr="004061FD">
        <w:t xml:space="preserve">ge </w:t>
      </w:r>
      <w:r w:rsidR="00971014">
        <w:t>in the context of rail use</w:t>
      </w:r>
      <w:r w:rsidR="007357DA" w:rsidRPr="004061FD">
        <w:t xml:space="preserve"> </w:t>
      </w:r>
      <w:r w:rsidR="00DE70B4">
        <w:t xml:space="preserve">despite the likelihood of these being a </w:t>
      </w:r>
      <w:r w:rsidRPr="004061FD">
        <w:t>major influencing factor</w:t>
      </w:r>
      <w:r w:rsidR="00C6449F" w:rsidRPr="004061FD">
        <w:t xml:space="preserve"> (</w:t>
      </w:r>
      <w:proofErr w:type="spellStart"/>
      <w:r w:rsidR="004D78B0" w:rsidRPr="004061FD">
        <w:t>Schwanen</w:t>
      </w:r>
      <w:proofErr w:type="spellEnd"/>
      <w:r w:rsidR="004D78B0" w:rsidRPr="004061FD">
        <w:t xml:space="preserve">, Banister and </w:t>
      </w:r>
      <w:proofErr w:type="spellStart"/>
      <w:r w:rsidR="004D78B0" w:rsidRPr="004061FD">
        <w:t>Anable</w:t>
      </w:r>
      <w:proofErr w:type="spellEnd"/>
      <w:r w:rsidR="004D78B0" w:rsidRPr="004061FD">
        <w:t xml:space="preserve">, 2012; </w:t>
      </w:r>
      <w:proofErr w:type="spellStart"/>
      <w:r w:rsidR="004D78B0" w:rsidRPr="004061FD">
        <w:t>Klöckner</w:t>
      </w:r>
      <w:proofErr w:type="spellEnd"/>
      <w:r w:rsidR="004D78B0" w:rsidRPr="004061FD">
        <w:t xml:space="preserve"> </w:t>
      </w:r>
      <w:r w:rsidR="009C7844">
        <w:t>and</w:t>
      </w:r>
      <w:r w:rsidR="004D78B0" w:rsidRPr="004061FD">
        <w:t xml:space="preserve"> </w:t>
      </w:r>
      <w:proofErr w:type="spellStart"/>
      <w:r w:rsidR="004D78B0" w:rsidRPr="004061FD">
        <w:t>Blöbaum</w:t>
      </w:r>
      <w:proofErr w:type="spellEnd"/>
      <w:r w:rsidR="004D78B0" w:rsidRPr="004061FD">
        <w:t>, 2010</w:t>
      </w:r>
      <w:r w:rsidR="00C6449F" w:rsidRPr="004061FD">
        <w:t>)</w:t>
      </w:r>
      <w:r w:rsidRPr="004061FD">
        <w:t>.</w:t>
      </w:r>
      <w:r w:rsidR="00C6449F" w:rsidRPr="004061FD">
        <w:t xml:space="preserve"> </w:t>
      </w:r>
      <w:r w:rsidR="00FF4B09">
        <w:t>The majority of the</w:t>
      </w:r>
      <w:r w:rsidR="0096124F">
        <w:t xml:space="preserve"> reviewed</w:t>
      </w:r>
      <w:r w:rsidR="00FF4B09">
        <w:t xml:space="preserve"> literature</w:t>
      </w:r>
      <w:r w:rsidR="00971014">
        <w:t xml:space="preserve"> </w:t>
      </w:r>
      <w:r w:rsidR="004356AB">
        <w:t xml:space="preserve">on the effects of occupancy information </w:t>
      </w:r>
      <w:r w:rsidR="008A5D36" w:rsidRPr="004061FD">
        <w:t>present</w:t>
      </w:r>
      <w:r w:rsidR="00EE38C8">
        <w:t>s</w:t>
      </w:r>
      <w:r w:rsidR="008A5D36" w:rsidRPr="004061FD">
        <w:t xml:space="preserve"> evidence of passengers’ </w:t>
      </w:r>
      <w:r w:rsidR="00B21ECE" w:rsidRPr="004061FD">
        <w:t>actual behaviour change or the intention</w:t>
      </w:r>
      <w:r w:rsidR="00B21ECE">
        <w:t>s</w:t>
      </w:r>
      <w:r w:rsidR="00C6449F">
        <w:t xml:space="preserve"> induced by occupancy information (</w:t>
      </w:r>
      <w:r w:rsidR="00042805" w:rsidRPr="00042805">
        <w:t xml:space="preserve">Zhang, </w:t>
      </w:r>
      <w:proofErr w:type="spellStart"/>
      <w:r w:rsidR="00042805" w:rsidRPr="00042805">
        <w:t>Jenelius</w:t>
      </w:r>
      <w:proofErr w:type="spellEnd"/>
      <w:r w:rsidR="00042805" w:rsidRPr="00042805">
        <w:t xml:space="preserve"> and </w:t>
      </w:r>
      <w:proofErr w:type="spellStart"/>
      <w:r w:rsidR="00042805" w:rsidRPr="00042805">
        <w:t>Kottenhoff</w:t>
      </w:r>
      <w:proofErr w:type="spellEnd"/>
      <w:r w:rsidR="00042805" w:rsidRPr="00042805">
        <w:t>, 2017</w:t>
      </w:r>
      <w:r w:rsidR="00E6738C">
        <w:t>; Preston, Pritchard and Waterson, 2019</w:t>
      </w:r>
      <w:r w:rsidR="00C6449F">
        <w:t>)</w:t>
      </w:r>
      <w:r w:rsidR="00CE57AD">
        <w:t>.</w:t>
      </w:r>
      <w:r w:rsidR="00746A35">
        <w:t xml:space="preserve"> However</w:t>
      </w:r>
      <w:r w:rsidR="00E50501">
        <w:t xml:space="preserve">, </w:t>
      </w:r>
      <w:r w:rsidR="00E50501">
        <w:rPr>
          <w:rFonts w:ascii="Calibri" w:hAnsi="Calibri" w:cs="Calibri"/>
        </w:rPr>
        <w:t>passengers’ stated preference</w:t>
      </w:r>
      <w:r w:rsidR="00EE38C8">
        <w:rPr>
          <w:rFonts w:ascii="Calibri" w:hAnsi="Calibri" w:cs="Calibri"/>
        </w:rPr>
        <w:t>s</w:t>
      </w:r>
      <w:r w:rsidR="00E50501">
        <w:rPr>
          <w:rFonts w:ascii="Calibri" w:hAnsi="Calibri" w:cs="Calibri"/>
        </w:rPr>
        <w:t xml:space="preserve"> to wait longer for a less busy train w</w:t>
      </w:r>
      <w:r w:rsidR="00EE38C8">
        <w:rPr>
          <w:rFonts w:ascii="Calibri" w:hAnsi="Calibri" w:cs="Calibri"/>
        </w:rPr>
        <w:t>ere</w:t>
      </w:r>
      <w:r w:rsidR="00E50501">
        <w:rPr>
          <w:rFonts w:ascii="Calibri" w:hAnsi="Calibri" w:cs="Calibri"/>
        </w:rPr>
        <w:t xml:space="preserve"> greater than the</w:t>
      </w:r>
      <w:r w:rsidR="00EE38C8">
        <w:rPr>
          <w:rFonts w:ascii="Calibri" w:hAnsi="Calibri" w:cs="Calibri"/>
        </w:rPr>
        <w:t>ir</w:t>
      </w:r>
      <w:r w:rsidR="00E50501">
        <w:rPr>
          <w:rFonts w:ascii="Calibri" w:hAnsi="Calibri" w:cs="Calibri"/>
        </w:rPr>
        <w:t xml:space="preserve"> revealed preference</w:t>
      </w:r>
      <w:r w:rsidR="00EE38C8">
        <w:rPr>
          <w:rFonts w:ascii="Calibri" w:hAnsi="Calibri" w:cs="Calibri"/>
        </w:rPr>
        <w:t>s</w:t>
      </w:r>
      <w:r w:rsidR="00E50501">
        <w:rPr>
          <w:rFonts w:ascii="Calibri" w:hAnsi="Calibri" w:cs="Calibri"/>
        </w:rPr>
        <w:t xml:space="preserve">. </w:t>
      </w:r>
      <w:r w:rsidR="008072B3">
        <w:rPr>
          <w:rFonts w:ascii="Calibri" w:hAnsi="Calibri" w:cs="Calibri"/>
        </w:rPr>
        <w:t>Th</w:t>
      </w:r>
      <w:r w:rsidR="00EE38C8">
        <w:rPr>
          <w:rFonts w:ascii="Calibri" w:hAnsi="Calibri" w:cs="Calibri"/>
        </w:rPr>
        <w:t>is</w:t>
      </w:r>
      <w:r w:rsidR="008072B3">
        <w:rPr>
          <w:rFonts w:ascii="Calibri" w:hAnsi="Calibri" w:cs="Calibri"/>
        </w:rPr>
        <w:t xml:space="preserve"> discrepancy may have resulted</w:t>
      </w:r>
      <w:r w:rsidR="00E50501">
        <w:rPr>
          <w:rFonts w:ascii="Calibri" w:hAnsi="Calibri" w:cs="Calibri"/>
        </w:rPr>
        <w:t xml:space="preserve"> </w:t>
      </w:r>
      <w:r w:rsidR="008072B3">
        <w:rPr>
          <w:rFonts w:ascii="Calibri" w:hAnsi="Calibri" w:cs="Calibri"/>
        </w:rPr>
        <w:t xml:space="preserve">from </w:t>
      </w:r>
      <w:r w:rsidR="00CC2DD0">
        <w:rPr>
          <w:rFonts w:ascii="Calibri" w:hAnsi="Calibri" w:cs="Calibri"/>
        </w:rPr>
        <w:t xml:space="preserve">lack of confidence in the accuracy of the estimated occupancy </w:t>
      </w:r>
      <w:r w:rsidR="008072B3">
        <w:rPr>
          <w:rFonts w:ascii="Calibri" w:hAnsi="Calibri" w:cs="Calibri"/>
        </w:rPr>
        <w:t>of the arriving train</w:t>
      </w:r>
      <w:r w:rsidR="00CC2DD0">
        <w:rPr>
          <w:rFonts w:ascii="Calibri" w:hAnsi="Calibri" w:cs="Calibri"/>
        </w:rPr>
        <w:t xml:space="preserve"> </w:t>
      </w:r>
      <w:r w:rsidR="008072B3">
        <w:rPr>
          <w:rFonts w:ascii="Calibri" w:hAnsi="Calibri" w:cs="Calibri"/>
        </w:rPr>
        <w:t>(Significance, 2012 cited in Pel, Bel and Pieters, 2014). Furthermore, the exten</w:t>
      </w:r>
      <w:r w:rsidR="008C66AE">
        <w:rPr>
          <w:rFonts w:ascii="Calibri" w:hAnsi="Calibri" w:cs="Calibri"/>
        </w:rPr>
        <w:t>t</w:t>
      </w:r>
      <w:r w:rsidR="008072B3">
        <w:rPr>
          <w:rFonts w:ascii="Calibri" w:hAnsi="Calibri" w:cs="Calibri"/>
        </w:rPr>
        <w:t xml:space="preserve"> of </w:t>
      </w:r>
      <w:r w:rsidR="003D6C93">
        <w:rPr>
          <w:rFonts w:ascii="Calibri" w:hAnsi="Calibri" w:cs="Calibri"/>
        </w:rPr>
        <w:t xml:space="preserve">passengers’ </w:t>
      </w:r>
      <w:r w:rsidR="008072B3">
        <w:rPr>
          <w:rFonts w:ascii="Calibri" w:hAnsi="Calibri" w:cs="Calibri"/>
        </w:rPr>
        <w:t>actual behaviour change was limited compared to the</w:t>
      </w:r>
      <w:r w:rsidR="00CC2DD0">
        <w:rPr>
          <w:rFonts w:ascii="Calibri" w:hAnsi="Calibri" w:cs="Calibri"/>
        </w:rPr>
        <w:t xml:space="preserve"> </w:t>
      </w:r>
      <w:r w:rsidR="008072B3">
        <w:rPr>
          <w:rFonts w:ascii="Calibri" w:hAnsi="Calibri" w:cs="Calibri"/>
        </w:rPr>
        <w:t xml:space="preserve">stated usefulness of occupancy information (Zhang, </w:t>
      </w:r>
      <w:proofErr w:type="spellStart"/>
      <w:r w:rsidR="008072B3">
        <w:rPr>
          <w:rFonts w:ascii="Calibri" w:hAnsi="Calibri" w:cs="Calibri"/>
        </w:rPr>
        <w:t>Jenelius</w:t>
      </w:r>
      <w:proofErr w:type="spellEnd"/>
      <w:r w:rsidR="008072B3">
        <w:rPr>
          <w:rFonts w:ascii="Calibri" w:hAnsi="Calibri" w:cs="Calibri"/>
        </w:rPr>
        <w:t xml:space="preserve"> and </w:t>
      </w:r>
      <w:proofErr w:type="spellStart"/>
      <w:r w:rsidR="008072B3">
        <w:rPr>
          <w:rFonts w:ascii="Calibri" w:hAnsi="Calibri" w:cs="Calibri"/>
        </w:rPr>
        <w:t>Kottenhoff</w:t>
      </w:r>
      <w:proofErr w:type="spellEnd"/>
      <w:r w:rsidR="008072B3">
        <w:rPr>
          <w:rFonts w:ascii="Calibri" w:hAnsi="Calibri" w:cs="Calibri"/>
        </w:rPr>
        <w:t xml:space="preserve">, 2017). </w:t>
      </w:r>
      <w:r w:rsidR="00DE70B4">
        <w:rPr>
          <w:rFonts w:ascii="Calibri" w:hAnsi="Calibri" w:cs="Calibri"/>
        </w:rPr>
        <w:t xml:space="preserve">This </w:t>
      </w:r>
      <w:r w:rsidR="008072B3">
        <w:rPr>
          <w:rFonts w:ascii="Calibri" w:hAnsi="Calibri" w:cs="Calibri"/>
        </w:rPr>
        <w:t xml:space="preserve">reveals a need for enhanced support to enable </w:t>
      </w:r>
      <w:r w:rsidR="00DE70B4">
        <w:rPr>
          <w:rFonts w:ascii="Calibri" w:hAnsi="Calibri" w:cs="Calibri"/>
        </w:rPr>
        <w:t>passenger</w:t>
      </w:r>
      <w:r w:rsidR="007E2653">
        <w:rPr>
          <w:rFonts w:ascii="Calibri" w:hAnsi="Calibri" w:cs="Calibri"/>
        </w:rPr>
        <w:t>s’</w:t>
      </w:r>
      <w:r w:rsidR="00DE70B4">
        <w:rPr>
          <w:rFonts w:ascii="Calibri" w:hAnsi="Calibri" w:cs="Calibri"/>
        </w:rPr>
        <w:t xml:space="preserve"> </w:t>
      </w:r>
      <w:r w:rsidR="008072B3">
        <w:rPr>
          <w:rFonts w:ascii="Calibri" w:hAnsi="Calibri" w:cs="Calibri"/>
        </w:rPr>
        <w:t>intention</w:t>
      </w:r>
      <w:r w:rsidR="00DE70B4">
        <w:rPr>
          <w:rFonts w:ascii="Calibri" w:hAnsi="Calibri" w:cs="Calibri"/>
        </w:rPr>
        <w:t>s</w:t>
      </w:r>
      <w:r w:rsidR="008072B3">
        <w:rPr>
          <w:rFonts w:ascii="Calibri" w:hAnsi="Calibri" w:cs="Calibri"/>
        </w:rPr>
        <w:t xml:space="preserve"> to </w:t>
      </w:r>
      <w:r w:rsidR="008072B3">
        <w:rPr>
          <w:rFonts w:ascii="Calibri" w:hAnsi="Calibri" w:cs="Calibri"/>
        </w:rPr>
        <w:lastRenderedPageBreak/>
        <w:t xml:space="preserve">be better linked to actual behaviour change. </w:t>
      </w:r>
      <w:r w:rsidR="00DE70B4">
        <w:rPr>
          <w:rFonts w:ascii="Calibri" w:hAnsi="Calibri" w:cs="Calibri"/>
        </w:rPr>
        <w:t>C</w:t>
      </w:r>
      <w:r w:rsidR="008072B3">
        <w:rPr>
          <w:rFonts w:ascii="Calibri" w:hAnsi="Calibri" w:cs="Calibri"/>
        </w:rPr>
        <w:t xml:space="preserve">onstraints </w:t>
      </w:r>
      <w:r w:rsidR="00DE70B4">
        <w:rPr>
          <w:rFonts w:ascii="Calibri" w:hAnsi="Calibri" w:cs="Calibri"/>
        </w:rPr>
        <w:t xml:space="preserve">could </w:t>
      </w:r>
      <w:r w:rsidR="008072B3">
        <w:rPr>
          <w:rFonts w:ascii="Calibri" w:hAnsi="Calibri" w:cs="Calibri"/>
        </w:rPr>
        <w:t xml:space="preserve">exist </w:t>
      </w:r>
      <w:r w:rsidR="00DE70B4">
        <w:rPr>
          <w:rFonts w:ascii="Calibri" w:hAnsi="Calibri" w:cs="Calibri"/>
        </w:rPr>
        <w:t xml:space="preserve">that </w:t>
      </w:r>
      <w:r w:rsidR="008072B3">
        <w:rPr>
          <w:rFonts w:ascii="Calibri" w:hAnsi="Calibri" w:cs="Calibri"/>
        </w:rPr>
        <w:t>create barriers to changing their initial travel decisions or behaviours</w:t>
      </w:r>
      <w:r w:rsidR="00DE70B4">
        <w:rPr>
          <w:rFonts w:ascii="Calibri" w:hAnsi="Calibri" w:cs="Calibri"/>
        </w:rPr>
        <w:t>. This could undermine</w:t>
      </w:r>
      <w:r w:rsidR="008072B3">
        <w:rPr>
          <w:rFonts w:ascii="Calibri" w:hAnsi="Calibri" w:cs="Calibri"/>
        </w:rPr>
        <w:t xml:space="preserve"> the </w:t>
      </w:r>
      <w:r w:rsidR="00DE70B4">
        <w:rPr>
          <w:rFonts w:ascii="Calibri" w:hAnsi="Calibri" w:cs="Calibri"/>
        </w:rPr>
        <w:t xml:space="preserve">expected </w:t>
      </w:r>
      <w:r w:rsidR="008072B3">
        <w:rPr>
          <w:rFonts w:ascii="Calibri" w:hAnsi="Calibri" w:cs="Calibri"/>
        </w:rPr>
        <w:t xml:space="preserve">perceived </w:t>
      </w:r>
      <w:r w:rsidR="00DE70B4">
        <w:rPr>
          <w:rFonts w:ascii="Calibri" w:hAnsi="Calibri" w:cs="Calibri"/>
        </w:rPr>
        <w:t>benefits for</w:t>
      </w:r>
      <w:r w:rsidR="008072B3">
        <w:rPr>
          <w:rFonts w:ascii="Calibri" w:hAnsi="Calibri" w:cs="Calibri"/>
        </w:rPr>
        <w:t xml:space="preserve"> behaviour change</w:t>
      </w:r>
      <w:r w:rsidR="00DE70B4">
        <w:rPr>
          <w:rFonts w:ascii="Calibri" w:hAnsi="Calibri" w:cs="Calibri"/>
        </w:rPr>
        <w:t xml:space="preserve"> due to </w:t>
      </w:r>
      <w:r w:rsidR="008072B3">
        <w:rPr>
          <w:rFonts w:ascii="Calibri" w:hAnsi="Calibri" w:cs="Calibri"/>
        </w:rPr>
        <w:t xml:space="preserve">cognitive </w:t>
      </w:r>
      <w:r w:rsidR="00DE70B4">
        <w:rPr>
          <w:rFonts w:ascii="Calibri" w:hAnsi="Calibri" w:cs="Calibri"/>
        </w:rPr>
        <w:t xml:space="preserve">effort </w:t>
      </w:r>
      <w:r w:rsidR="008072B3">
        <w:rPr>
          <w:rFonts w:ascii="Calibri" w:hAnsi="Calibri" w:cs="Calibri"/>
        </w:rPr>
        <w:t xml:space="preserve">for additional planning (Schmitt, </w:t>
      </w:r>
      <w:proofErr w:type="spellStart"/>
      <w:r w:rsidR="008072B3">
        <w:rPr>
          <w:rFonts w:ascii="Calibri" w:hAnsi="Calibri" w:cs="Calibri"/>
        </w:rPr>
        <w:t>Delbosc</w:t>
      </w:r>
      <w:proofErr w:type="spellEnd"/>
      <w:r w:rsidR="008072B3">
        <w:rPr>
          <w:rFonts w:ascii="Calibri" w:hAnsi="Calibri" w:cs="Calibri"/>
        </w:rPr>
        <w:t xml:space="preserve"> and Currie, 2019), </w:t>
      </w:r>
      <w:r w:rsidR="008072B3">
        <w:rPr>
          <w:rFonts w:ascii="Calibri" w:hAnsi="Calibri" w:cs="Calibri" w:hint="eastAsia"/>
        </w:rPr>
        <w:t xml:space="preserve">or </w:t>
      </w:r>
      <w:r w:rsidR="008072B3">
        <w:rPr>
          <w:rFonts w:ascii="Calibri" w:hAnsi="Calibri" w:cs="Calibri"/>
        </w:rPr>
        <w:t xml:space="preserve">physical effort such as walking </w:t>
      </w:r>
      <w:r w:rsidR="00DE70B4">
        <w:rPr>
          <w:rFonts w:ascii="Calibri" w:hAnsi="Calibri" w:cs="Calibri"/>
        </w:rPr>
        <w:t>along t</w:t>
      </w:r>
      <w:r w:rsidR="008072B3">
        <w:rPr>
          <w:rFonts w:ascii="Calibri" w:hAnsi="Calibri" w:cs="Calibri"/>
        </w:rPr>
        <w:t>he platform.</w:t>
      </w:r>
    </w:p>
    <w:p w14:paraId="0C7B21E4" w14:textId="4F7161C8" w:rsidR="00DB3584" w:rsidRDefault="008072B3" w:rsidP="00DB3584">
      <w:pPr>
        <w:autoSpaceDE w:val="0"/>
        <w:autoSpaceDN w:val="0"/>
        <w:adjustRightInd w:val="0"/>
        <w:spacing w:line="360" w:lineRule="auto"/>
      </w:pPr>
      <w:r>
        <w:rPr>
          <w:rFonts w:ascii="Calibri" w:hAnsi="Calibri" w:cs="Calibri"/>
        </w:rPr>
        <w:t xml:space="preserve">To ensure </w:t>
      </w:r>
      <w:r w:rsidRPr="00F72BB6">
        <w:rPr>
          <w:rFonts w:ascii="Calibri" w:hAnsi="Calibri" w:cs="Calibri"/>
          <w:i/>
          <w:iCs/>
        </w:rPr>
        <w:t>actual</w:t>
      </w:r>
      <w:r>
        <w:rPr>
          <w:rFonts w:ascii="Calibri" w:hAnsi="Calibri" w:cs="Calibri"/>
        </w:rPr>
        <w:t xml:space="preserve"> behaviour results from a </w:t>
      </w:r>
      <w:r w:rsidRPr="00F72BB6">
        <w:rPr>
          <w:rFonts w:ascii="Calibri" w:hAnsi="Calibri" w:cs="Calibri"/>
          <w:i/>
          <w:iCs/>
        </w:rPr>
        <w:t>willingness</w:t>
      </w:r>
      <w:r>
        <w:rPr>
          <w:rFonts w:ascii="Calibri" w:hAnsi="Calibri" w:cs="Calibri"/>
        </w:rPr>
        <w:t xml:space="preserve"> to change behaviour, these constraints</w:t>
      </w:r>
      <w:r w:rsidR="00283A18">
        <w:rPr>
          <w:rFonts w:ascii="Calibri" w:hAnsi="Calibri" w:cs="Calibri"/>
        </w:rPr>
        <w:t xml:space="preserve"> </w:t>
      </w:r>
      <w:r>
        <w:rPr>
          <w:rFonts w:ascii="Calibri" w:hAnsi="Calibri" w:cs="Calibri"/>
        </w:rPr>
        <w:t xml:space="preserve">warrant further investigation. </w:t>
      </w:r>
      <w:r w:rsidR="00817F9A">
        <w:rPr>
          <w:rFonts w:ascii="Calibri" w:hAnsi="Calibri" w:cs="Calibri"/>
        </w:rPr>
        <w:t>Nevertheless</w:t>
      </w:r>
      <w:r>
        <w:rPr>
          <w:rFonts w:ascii="Calibri" w:hAnsi="Calibri" w:cs="Calibri"/>
        </w:rPr>
        <w:t xml:space="preserve">, there is limited data to inform our understanding about how passengers’ behaviours are shaped by constraints present in the overall system and what constraints may influence behaviour changes (Yu et al., 2015). Moreover, few attempts have hitherto been made to </w:t>
      </w:r>
      <w:r w:rsidR="004B175F">
        <w:rPr>
          <w:rFonts w:ascii="Calibri" w:hAnsi="Calibri" w:cs="Calibri"/>
        </w:rPr>
        <w:t xml:space="preserve">offer </w:t>
      </w:r>
      <w:r>
        <w:rPr>
          <w:rFonts w:ascii="Calibri" w:hAnsi="Calibri" w:cs="Calibri"/>
        </w:rPr>
        <w:t xml:space="preserve">comprehensive </w:t>
      </w:r>
      <w:r w:rsidR="000A3CC7">
        <w:rPr>
          <w:rFonts w:ascii="Calibri" w:hAnsi="Calibri" w:cs="Calibri"/>
        </w:rPr>
        <w:t>suggestions</w:t>
      </w:r>
      <w:r>
        <w:rPr>
          <w:rFonts w:ascii="Calibri" w:hAnsi="Calibri" w:cs="Calibri"/>
        </w:rPr>
        <w:t xml:space="preserve"> alongside provision of occupancy information. A systematic approach </w:t>
      </w:r>
      <w:r w:rsidR="00C20817">
        <w:rPr>
          <w:rFonts w:ascii="Calibri" w:hAnsi="Calibri" w:cs="Calibri"/>
        </w:rPr>
        <w:t xml:space="preserve">is therefore required </w:t>
      </w:r>
      <w:r>
        <w:rPr>
          <w:rFonts w:ascii="Calibri" w:hAnsi="Calibri" w:cs="Calibri"/>
        </w:rPr>
        <w:t xml:space="preserve">that considers the systems, occupancy information, passengers’ actions concurrently. This could offer more practical </w:t>
      </w:r>
      <w:r w:rsidR="00E6738C">
        <w:rPr>
          <w:rFonts w:ascii="Calibri" w:hAnsi="Calibri" w:cs="Calibri"/>
        </w:rPr>
        <w:t>guidance</w:t>
      </w:r>
      <w:r>
        <w:rPr>
          <w:rFonts w:ascii="Calibri" w:hAnsi="Calibri" w:cs="Calibri"/>
        </w:rPr>
        <w:t xml:space="preserve"> to enhance the likelihood of passengers’ behaviour change to benefit both the passengers </w:t>
      </w:r>
      <w:r w:rsidR="000A3CC7">
        <w:rPr>
          <w:rFonts w:ascii="Calibri" w:hAnsi="Calibri" w:cs="Calibri"/>
        </w:rPr>
        <w:t>and</w:t>
      </w:r>
      <w:r>
        <w:rPr>
          <w:rFonts w:ascii="Calibri" w:hAnsi="Calibri" w:cs="Calibri"/>
        </w:rPr>
        <w:t xml:space="preserve"> the operator by reducin</w:t>
      </w:r>
      <w:r w:rsidR="00E6738C">
        <w:rPr>
          <w:rFonts w:ascii="Calibri" w:hAnsi="Calibri" w:cs="Calibri"/>
        </w:rPr>
        <w:t xml:space="preserve">g </w:t>
      </w:r>
      <w:r w:rsidR="002F04D0">
        <w:rPr>
          <w:rFonts w:ascii="Calibri" w:hAnsi="Calibri" w:cs="Calibri"/>
        </w:rPr>
        <w:t xml:space="preserve">train </w:t>
      </w:r>
      <w:r w:rsidR="00E6738C">
        <w:rPr>
          <w:rFonts w:ascii="Calibri" w:hAnsi="Calibri" w:cs="Calibri"/>
        </w:rPr>
        <w:t>overcrowding.</w:t>
      </w:r>
      <w:r w:rsidR="000A3CC7">
        <w:rPr>
          <w:rFonts w:ascii="Calibri" w:hAnsi="Calibri" w:cs="Calibri"/>
        </w:rPr>
        <w:t xml:space="preserve"> In the present study, </w:t>
      </w:r>
      <w:r w:rsidR="003C282D">
        <w:rPr>
          <w:rFonts w:ascii="Calibri" w:hAnsi="Calibri" w:cs="Calibri"/>
        </w:rPr>
        <w:t>this</w:t>
      </w:r>
      <w:r w:rsidR="007F26D8" w:rsidRPr="00650342">
        <w:t xml:space="preserve"> will be achieved </w:t>
      </w:r>
      <w:r w:rsidR="00BC08F2">
        <w:t>by applying</w:t>
      </w:r>
      <w:r w:rsidR="007F26D8" w:rsidRPr="00650342">
        <w:t xml:space="preserve"> cognitive work analysis </w:t>
      </w:r>
      <w:r w:rsidR="00DA0668">
        <w:t>that facilitates</w:t>
      </w:r>
      <w:r w:rsidR="007F26D8" w:rsidRPr="00650342">
        <w:t xml:space="preserve"> holistic investigation into behavioural constraints in </w:t>
      </w:r>
      <w:r w:rsidR="003C282D">
        <w:t>this</w:t>
      </w:r>
      <w:r w:rsidR="003C282D" w:rsidRPr="00650342">
        <w:t xml:space="preserve"> </w:t>
      </w:r>
      <w:r w:rsidR="000A3CC7">
        <w:t>complex socio-technical system</w:t>
      </w:r>
      <w:r w:rsidR="00097882">
        <w:t xml:space="preserve"> (Jenkins et al., 2009)</w:t>
      </w:r>
      <w:r w:rsidR="000A3CC7">
        <w:t>.</w:t>
      </w:r>
    </w:p>
    <w:p w14:paraId="126DFA55" w14:textId="4396D521" w:rsidR="00456A3E" w:rsidRPr="0047026D" w:rsidRDefault="00456A3E" w:rsidP="00A4566C">
      <w:pPr>
        <w:pStyle w:val="Heading2"/>
        <w:rPr>
          <w:b/>
          <w:bCs/>
          <w:color w:val="auto"/>
        </w:rPr>
      </w:pPr>
      <w:r w:rsidRPr="0047026D">
        <w:rPr>
          <w:b/>
          <w:bCs/>
          <w:color w:val="auto"/>
        </w:rPr>
        <w:t>1.2. Cognitive Work Analysis (CWA)</w:t>
      </w:r>
    </w:p>
    <w:p w14:paraId="20293D69" w14:textId="522CABAD" w:rsidR="00456A3E" w:rsidRPr="0039624F" w:rsidRDefault="00456A3E" w:rsidP="00DB3584">
      <w:pPr>
        <w:spacing w:line="360" w:lineRule="auto"/>
        <w:rPr>
          <w:rFonts w:ascii="Calibri" w:hAnsi="Calibri" w:cs="Calibri"/>
        </w:rPr>
      </w:pPr>
      <w:r w:rsidRPr="0039624F">
        <w:rPr>
          <w:rFonts w:ascii="Calibri" w:hAnsi="Calibri" w:cs="Calibri"/>
        </w:rPr>
        <w:t xml:space="preserve">Cognitive Work Analysis (CWA) </w:t>
      </w:r>
      <w:r w:rsidR="00B032DC">
        <w:rPr>
          <w:rFonts w:ascii="Calibri" w:hAnsi="Calibri" w:cs="Calibri"/>
        </w:rPr>
        <w:t>was</w:t>
      </w:r>
      <w:r w:rsidRPr="0039624F">
        <w:rPr>
          <w:rFonts w:ascii="Calibri" w:hAnsi="Calibri" w:cs="Calibri"/>
        </w:rPr>
        <w:t xml:space="preserve"> </w:t>
      </w:r>
      <w:r w:rsidR="002F1379">
        <w:rPr>
          <w:rFonts w:ascii="Calibri" w:hAnsi="Calibri" w:cs="Calibri"/>
        </w:rPr>
        <w:t>chosen</w:t>
      </w:r>
      <w:r w:rsidR="004F5AF4">
        <w:rPr>
          <w:rFonts w:ascii="Calibri" w:hAnsi="Calibri" w:cs="Calibri"/>
        </w:rPr>
        <w:t xml:space="preserve"> </w:t>
      </w:r>
      <w:r w:rsidRPr="0039624F">
        <w:rPr>
          <w:rFonts w:ascii="Calibri" w:hAnsi="Calibri" w:cs="Calibri"/>
        </w:rPr>
        <w:t xml:space="preserve">because </w:t>
      </w:r>
      <w:r w:rsidR="00B032DC">
        <w:rPr>
          <w:rFonts w:ascii="Calibri" w:hAnsi="Calibri" w:cs="Calibri"/>
        </w:rPr>
        <w:t>it</w:t>
      </w:r>
      <w:r w:rsidRPr="0039624F">
        <w:rPr>
          <w:rFonts w:ascii="Calibri" w:hAnsi="Calibri" w:cs="Calibri"/>
        </w:rPr>
        <w:t xml:space="preserve"> enables systematic analysis and modelling of dynamic and complex sociotechnical systems, such as rail systems (Read, </w:t>
      </w:r>
      <w:proofErr w:type="spellStart"/>
      <w:r w:rsidRPr="0039624F">
        <w:rPr>
          <w:rFonts w:ascii="Calibri" w:hAnsi="Calibri" w:cs="Calibri"/>
        </w:rPr>
        <w:t>Naweed</w:t>
      </w:r>
      <w:proofErr w:type="spellEnd"/>
      <w:r w:rsidRPr="0039624F">
        <w:rPr>
          <w:rFonts w:ascii="Calibri" w:hAnsi="Calibri" w:cs="Calibri"/>
        </w:rPr>
        <w:t xml:space="preserve"> and Salmon, 2019). </w:t>
      </w:r>
      <w:r w:rsidR="00A041CF" w:rsidRPr="004061FD">
        <w:rPr>
          <w:rFonts w:ascii="Calibri" w:hAnsi="Calibri" w:cs="Calibri"/>
        </w:rPr>
        <w:t xml:space="preserve">CWA was originally developed for the usage within the nuclear power industry (Rasmussen, 1986). </w:t>
      </w:r>
      <w:r w:rsidR="004F5AF4">
        <w:rPr>
          <w:rFonts w:ascii="Calibri" w:hAnsi="Calibri" w:cs="Calibri"/>
        </w:rPr>
        <w:t xml:space="preserve">The method lends itself to </w:t>
      </w:r>
      <w:r w:rsidRPr="0039624F">
        <w:rPr>
          <w:rFonts w:ascii="Calibri" w:hAnsi="Calibri" w:cs="Calibri"/>
        </w:rPr>
        <w:t>identify</w:t>
      </w:r>
      <w:r w:rsidR="00997B36">
        <w:rPr>
          <w:rFonts w:ascii="Calibri" w:hAnsi="Calibri" w:cs="Calibri"/>
        </w:rPr>
        <w:t>ing</w:t>
      </w:r>
      <w:r w:rsidRPr="0039624F">
        <w:rPr>
          <w:rFonts w:ascii="Calibri" w:hAnsi="Calibri" w:cs="Calibri"/>
        </w:rPr>
        <w:t xml:space="preserve"> constraints on </w:t>
      </w:r>
      <w:r w:rsidR="003E5B38">
        <w:rPr>
          <w:rFonts w:ascii="Calibri" w:hAnsi="Calibri" w:cs="Calibri"/>
        </w:rPr>
        <w:t>actor</w:t>
      </w:r>
      <w:r w:rsidRPr="0039624F">
        <w:rPr>
          <w:rFonts w:ascii="Calibri" w:hAnsi="Calibri" w:cs="Calibri"/>
        </w:rPr>
        <w:t xml:space="preserve">s’ behaviour shaped by </w:t>
      </w:r>
      <w:r w:rsidR="004F5AF4">
        <w:rPr>
          <w:rFonts w:ascii="Calibri" w:hAnsi="Calibri" w:cs="Calibri"/>
        </w:rPr>
        <w:t xml:space="preserve">the </w:t>
      </w:r>
      <w:r w:rsidRPr="0039624F">
        <w:rPr>
          <w:rFonts w:ascii="Calibri" w:hAnsi="Calibri" w:cs="Calibri"/>
        </w:rPr>
        <w:t>purposive and physical context</w:t>
      </w:r>
      <w:r w:rsidR="004F5AF4">
        <w:rPr>
          <w:rFonts w:ascii="Calibri" w:hAnsi="Calibri" w:cs="Calibri"/>
        </w:rPr>
        <w:t xml:space="preserve">. It also facilitates </w:t>
      </w:r>
      <w:r w:rsidR="004F5AF4" w:rsidRPr="0039624F">
        <w:rPr>
          <w:rFonts w:ascii="Calibri" w:hAnsi="Calibri" w:cs="Calibri"/>
        </w:rPr>
        <w:t>investigat</w:t>
      </w:r>
      <w:r w:rsidR="004F5AF4">
        <w:rPr>
          <w:rFonts w:ascii="Calibri" w:hAnsi="Calibri" w:cs="Calibri"/>
        </w:rPr>
        <w:t>ion</w:t>
      </w:r>
      <w:r w:rsidR="004F5AF4" w:rsidRPr="0039624F">
        <w:rPr>
          <w:rFonts w:ascii="Calibri" w:hAnsi="Calibri" w:cs="Calibri"/>
        </w:rPr>
        <w:t xml:space="preserve"> </w:t>
      </w:r>
      <w:r w:rsidR="004F5AF4">
        <w:rPr>
          <w:rFonts w:ascii="Calibri" w:hAnsi="Calibri" w:cs="Calibri"/>
        </w:rPr>
        <w:t xml:space="preserve">of </w:t>
      </w:r>
      <w:r w:rsidRPr="0039624F">
        <w:rPr>
          <w:rFonts w:ascii="Calibri" w:hAnsi="Calibri" w:cs="Calibri"/>
        </w:rPr>
        <w:t>activities and strategies, as well as the actors’ interaction with the human and non-human component</w:t>
      </w:r>
      <w:r w:rsidR="00AB0FB6">
        <w:rPr>
          <w:rFonts w:ascii="Calibri" w:hAnsi="Calibri" w:cs="Calibri"/>
        </w:rPr>
        <w:t>s</w:t>
      </w:r>
      <w:r w:rsidRPr="0039624F">
        <w:rPr>
          <w:rFonts w:ascii="Calibri" w:hAnsi="Calibri" w:cs="Calibri"/>
        </w:rPr>
        <w:t xml:space="preserve"> in the system (Jenkins et al., 2009). </w:t>
      </w:r>
      <w:r w:rsidR="00A041CF" w:rsidRPr="00447C1A">
        <w:rPr>
          <w:rFonts w:ascii="Calibri" w:hAnsi="Calibri" w:cs="Calibri"/>
        </w:rPr>
        <w:t xml:space="preserve">Due to its benefits, it has been applied in a wide range of research </w:t>
      </w:r>
      <w:r w:rsidR="00D82778">
        <w:rPr>
          <w:rFonts w:ascii="Calibri" w:hAnsi="Calibri" w:cs="Calibri"/>
        </w:rPr>
        <w:t>to</w:t>
      </w:r>
      <w:r w:rsidR="00D82778" w:rsidRPr="00447C1A">
        <w:rPr>
          <w:rFonts w:ascii="Calibri" w:hAnsi="Calibri" w:cs="Calibri"/>
        </w:rPr>
        <w:t xml:space="preserve"> </w:t>
      </w:r>
      <w:r w:rsidR="00A041CF" w:rsidRPr="00447C1A">
        <w:rPr>
          <w:rFonts w:ascii="Calibri" w:hAnsi="Calibri" w:cs="Calibri"/>
        </w:rPr>
        <w:t xml:space="preserve">identify and model various goal-related components considering their means-ends relations (Stanton, Salmon and Rafferty, 2013; Jenkins et al., 2009; Jansson, Olsson and </w:t>
      </w:r>
      <w:proofErr w:type="spellStart"/>
      <w:r w:rsidR="00A041CF" w:rsidRPr="00447C1A">
        <w:rPr>
          <w:rFonts w:ascii="Calibri" w:hAnsi="Calibri" w:cs="Calibri"/>
        </w:rPr>
        <w:t>Erlandsson</w:t>
      </w:r>
      <w:proofErr w:type="spellEnd"/>
      <w:r w:rsidR="00A041CF" w:rsidRPr="00447C1A">
        <w:rPr>
          <w:rFonts w:ascii="Calibri" w:hAnsi="Calibri" w:cs="Calibri"/>
        </w:rPr>
        <w:t xml:space="preserve">, 2006). </w:t>
      </w:r>
      <w:r w:rsidR="008819EC">
        <w:rPr>
          <w:rFonts w:ascii="Calibri" w:hAnsi="Calibri" w:cs="Calibri"/>
        </w:rPr>
        <w:t>They</w:t>
      </w:r>
      <w:r w:rsidR="00192CB0" w:rsidRPr="00447C1A">
        <w:rPr>
          <w:rFonts w:ascii="Calibri" w:hAnsi="Calibri" w:cs="Calibri"/>
        </w:rPr>
        <w:t xml:space="preserve"> </w:t>
      </w:r>
      <w:r w:rsidR="00192CB0">
        <w:rPr>
          <w:rFonts w:ascii="Calibri" w:hAnsi="Calibri" w:cs="Calibri"/>
        </w:rPr>
        <w:t>include</w:t>
      </w:r>
      <w:r w:rsidR="00A041CF" w:rsidRPr="00447C1A">
        <w:rPr>
          <w:rFonts w:ascii="Calibri" w:hAnsi="Calibri" w:cs="Calibri"/>
        </w:rPr>
        <w:t>, military communication planning (Stanton and McIlroy, 2012), variability in road user behaviour (Cornelissen et al., 2013) and in the aviation domain (Stanton, Harris and Starr, 2016).</w:t>
      </w:r>
      <w:r w:rsidR="00A041CF">
        <w:rPr>
          <w:rFonts w:ascii="Calibri" w:hAnsi="Calibri" w:cs="Calibri"/>
        </w:rPr>
        <w:t xml:space="preserve"> </w:t>
      </w:r>
      <w:r w:rsidR="004F5AF4">
        <w:rPr>
          <w:rFonts w:ascii="Calibri" w:hAnsi="Calibri" w:cs="Calibri"/>
        </w:rPr>
        <w:t>W</w:t>
      </w:r>
      <w:r w:rsidRPr="004061FD">
        <w:rPr>
          <w:rFonts w:ascii="Calibri" w:hAnsi="Calibri" w:cs="Calibri"/>
        </w:rPr>
        <w:t xml:space="preserve">ithin the rail industry, </w:t>
      </w:r>
      <w:r w:rsidR="004F5AF4">
        <w:rPr>
          <w:rFonts w:ascii="Calibri" w:hAnsi="Calibri" w:cs="Calibri"/>
        </w:rPr>
        <w:t xml:space="preserve">it has been used </w:t>
      </w:r>
      <w:r w:rsidRPr="004061FD">
        <w:rPr>
          <w:rFonts w:ascii="Calibri" w:hAnsi="Calibri" w:cs="Calibri"/>
        </w:rPr>
        <w:t xml:space="preserve">to understand the constraints of modal shift to rail (Stanton et al., 2013) and to </w:t>
      </w:r>
      <w:r w:rsidR="00B9376B">
        <w:rPr>
          <w:rFonts w:ascii="Calibri" w:hAnsi="Calibri" w:cs="Calibri"/>
        </w:rPr>
        <w:t xml:space="preserve">the </w:t>
      </w:r>
      <w:r w:rsidRPr="004061FD">
        <w:rPr>
          <w:rFonts w:ascii="Calibri" w:hAnsi="Calibri" w:cs="Calibri"/>
        </w:rPr>
        <w:t>re-design</w:t>
      </w:r>
      <w:r w:rsidR="00192CB0">
        <w:rPr>
          <w:rFonts w:ascii="Calibri" w:hAnsi="Calibri" w:cs="Calibri"/>
        </w:rPr>
        <w:t xml:space="preserve"> of</w:t>
      </w:r>
      <w:r w:rsidRPr="004061FD">
        <w:rPr>
          <w:rFonts w:ascii="Calibri" w:hAnsi="Calibri" w:cs="Calibri"/>
        </w:rPr>
        <w:t xml:space="preserve"> rail level crossings (Read et al., 2019; Salmon et al., 2016; Read et al., 2016). </w:t>
      </w:r>
      <w:r w:rsidR="001C6709">
        <w:t>A number of</w:t>
      </w:r>
      <w:r w:rsidR="001C6709" w:rsidRPr="00650342">
        <w:t xml:space="preserve"> </w:t>
      </w:r>
      <w:r w:rsidR="00C30D3F">
        <w:t xml:space="preserve">CWA </w:t>
      </w:r>
      <w:r w:rsidR="00436C57">
        <w:t xml:space="preserve">studies </w:t>
      </w:r>
      <w:r w:rsidR="00C30D3F" w:rsidRPr="00650342">
        <w:t xml:space="preserve">have highlighted the significance </w:t>
      </w:r>
      <w:r w:rsidR="00C30D3F">
        <w:t xml:space="preserve">to understand behavioural </w:t>
      </w:r>
      <w:r w:rsidR="00C30D3F" w:rsidRPr="00650342">
        <w:t xml:space="preserve">constraints in public transport systems to </w:t>
      </w:r>
      <w:r w:rsidR="00C30D3F">
        <w:t>better support</w:t>
      </w:r>
      <w:r w:rsidR="00C30D3F" w:rsidRPr="00650342">
        <w:t xml:space="preserve"> passengers’ behaviour</w:t>
      </w:r>
      <w:r w:rsidR="00C30D3F">
        <w:t xml:space="preserve"> change</w:t>
      </w:r>
      <w:r w:rsidR="00C30D3F" w:rsidRPr="00650342">
        <w:t xml:space="preserve"> (Stanton et al.,</w:t>
      </w:r>
      <w:r w:rsidR="00C30D3F">
        <w:t xml:space="preserve"> 201</w:t>
      </w:r>
      <w:r w:rsidR="004375BF">
        <w:t>3</w:t>
      </w:r>
      <w:r w:rsidR="00C30D3F">
        <w:t xml:space="preserve">; </w:t>
      </w:r>
      <w:r w:rsidR="00F545C6" w:rsidRPr="00F545C6">
        <w:t xml:space="preserve">Read, Salmon and </w:t>
      </w:r>
      <w:proofErr w:type="spellStart"/>
      <w:r w:rsidR="00F545C6" w:rsidRPr="00F545C6">
        <w:t>Lenné</w:t>
      </w:r>
      <w:proofErr w:type="spellEnd"/>
      <w:r w:rsidR="00F545C6" w:rsidRPr="00F545C6">
        <w:t>, 2013</w:t>
      </w:r>
      <w:r w:rsidR="00C30D3F" w:rsidRPr="00650342">
        <w:t>).</w:t>
      </w:r>
      <w:r w:rsidR="00C30D3F">
        <w:t xml:space="preserve"> </w:t>
      </w:r>
      <w:r w:rsidR="00BA0337">
        <w:t>In th</w:t>
      </w:r>
      <w:r w:rsidR="009718E8">
        <w:t>e present</w:t>
      </w:r>
      <w:r w:rsidR="00BA0337">
        <w:t xml:space="preserve"> study, </w:t>
      </w:r>
      <w:r w:rsidR="00B9376B">
        <w:rPr>
          <w:rFonts w:ascii="Calibri" w:hAnsi="Calibri" w:cs="Calibri"/>
        </w:rPr>
        <w:t xml:space="preserve">CWA will </w:t>
      </w:r>
      <w:r w:rsidR="00427C24">
        <w:rPr>
          <w:rFonts w:ascii="Calibri" w:hAnsi="Calibri" w:cs="Calibri"/>
        </w:rPr>
        <w:t>be applied to</w:t>
      </w:r>
      <w:r w:rsidR="00B9376B">
        <w:rPr>
          <w:rFonts w:ascii="Calibri" w:hAnsi="Calibri" w:cs="Calibri"/>
        </w:rPr>
        <w:t xml:space="preserve"> </w:t>
      </w:r>
      <w:r w:rsidR="008A0EA1">
        <w:rPr>
          <w:rFonts w:ascii="Calibri" w:hAnsi="Calibri" w:cs="Calibri"/>
        </w:rPr>
        <w:t>create</w:t>
      </w:r>
      <w:r w:rsidR="008A0EA1" w:rsidRPr="004061FD">
        <w:rPr>
          <w:rFonts w:ascii="Calibri" w:hAnsi="Calibri" w:cs="Calibri"/>
        </w:rPr>
        <w:t xml:space="preserve"> </w:t>
      </w:r>
      <w:r w:rsidR="00285B3A">
        <w:rPr>
          <w:rFonts w:ascii="Calibri" w:hAnsi="Calibri" w:cs="Calibri"/>
        </w:rPr>
        <w:t>insights</w:t>
      </w:r>
      <w:r w:rsidR="00285B3A" w:rsidRPr="004061FD">
        <w:rPr>
          <w:rFonts w:ascii="Calibri" w:hAnsi="Calibri" w:cs="Calibri"/>
        </w:rPr>
        <w:t xml:space="preserve"> </w:t>
      </w:r>
      <w:r w:rsidRPr="004061FD">
        <w:rPr>
          <w:rFonts w:ascii="Calibri" w:hAnsi="Calibri" w:cs="Calibri"/>
        </w:rPr>
        <w:t>to promote passengers’ behaviour change facilitated by occupancy information</w:t>
      </w:r>
      <w:r w:rsidR="00D44196">
        <w:rPr>
          <w:rFonts w:ascii="Calibri" w:hAnsi="Calibri" w:cs="Calibri"/>
        </w:rPr>
        <w:t>,</w:t>
      </w:r>
      <w:r w:rsidRPr="004061FD">
        <w:rPr>
          <w:rFonts w:ascii="Calibri" w:hAnsi="Calibri" w:cs="Calibri"/>
        </w:rPr>
        <w:t xml:space="preserve"> based on the enriched underst</w:t>
      </w:r>
      <w:r w:rsidRPr="0039624F">
        <w:rPr>
          <w:rFonts w:ascii="Calibri" w:hAnsi="Calibri" w:cs="Calibri"/>
        </w:rPr>
        <w:t>anding about constraints in the systems.</w:t>
      </w:r>
    </w:p>
    <w:p w14:paraId="1A9E3A76" w14:textId="426C97FA" w:rsidR="00283B90" w:rsidRPr="00DC2F02" w:rsidRDefault="005841BD" w:rsidP="00DB3584">
      <w:pPr>
        <w:spacing w:line="360" w:lineRule="auto"/>
        <w:rPr>
          <w:rFonts w:ascii="Calibri" w:hAnsi="Calibri" w:cs="Calibri"/>
        </w:rPr>
      </w:pPr>
      <w:r>
        <w:rPr>
          <w:rFonts w:ascii="Calibri" w:hAnsi="Calibri" w:cs="Calibri"/>
        </w:rPr>
        <w:lastRenderedPageBreak/>
        <w:t>CWA</w:t>
      </w:r>
      <w:r w:rsidR="00456A3E" w:rsidRPr="0039624F">
        <w:rPr>
          <w:rFonts w:ascii="Calibri" w:hAnsi="Calibri" w:cs="Calibri"/>
        </w:rPr>
        <w:t xml:space="preserve"> </w:t>
      </w:r>
      <w:r>
        <w:rPr>
          <w:rFonts w:ascii="Calibri" w:hAnsi="Calibri" w:cs="Calibri"/>
        </w:rPr>
        <w:t>can be</w:t>
      </w:r>
      <w:r w:rsidR="00456A3E" w:rsidRPr="0039624F">
        <w:rPr>
          <w:rFonts w:ascii="Calibri" w:hAnsi="Calibri" w:cs="Calibri"/>
        </w:rPr>
        <w:t xml:space="preserve"> beneficial for this study for two reasons. First, it can be applied to open systems whose performance can be affected by unpredictable interruptions (Jenkins et al., 2009), such as passenger behaviour and congestion. Second, it is applicable to systems which do not </w:t>
      </w:r>
      <w:r w:rsidR="00EE38C8">
        <w:rPr>
          <w:rFonts w:ascii="Calibri" w:hAnsi="Calibri" w:cs="Calibri"/>
        </w:rPr>
        <w:t xml:space="preserve">currently </w:t>
      </w:r>
      <w:r w:rsidR="00456A3E" w:rsidRPr="0039624F">
        <w:rPr>
          <w:rFonts w:ascii="Calibri" w:hAnsi="Calibri" w:cs="Calibri"/>
        </w:rPr>
        <w:t>exist</w:t>
      </w:r>
      <w:r w:rsidR="00CA2142">
        <w:rPr>
          <w:rFonts w:ascii="Calibri" w:hAnsi="Calibri" w:cs="Calibri"/>
        </w:rPr>
        <w:t xml:space="preserve">. This enables to </w:t>
      </w:r>
      <w:r w:rsidR="00845708">
        <w:rPr>
          <w:rFonts w:ascii="Calibri" w:hAnsi="Calibri" w:cs="Calibri"/>
        </w:rPr>
        <w:t>investigate</w:t>
      </w:r>
      <w:r w:rsidR="00456A3E" w:rsidRPr="00DC2F02">
        <w:rPr>
          <w:rFonts w:ascii="Calibri" w:hAnsi="Calibri" w:cs="Calibri"/>
        </w:rPr>
        <w:t xml:space="preserve"> passengers’ potential behaviour</w:t>
      </w:r>
      <w:r w:rsidR="008803B7">
        <w:rPr>
          <w:rFonts w:ascii="Calibri" w:hAnsi="Calibri" w:cs="Calibri"/>
        </w:rPr>
        <w:t xml:space="preserve"> on which</w:t>
      </w:r>
      <w:r w:rsidR="00390D8F">
        <w:rPr>
          <w:rFonts w:ascii="Calibri" w:hAnsi="Calibri" w:cs="Calibri"/>
        </w:rPr>
        <w:t xml:space="preserve"> the present study </w:t>
      </w:r>
      <w:r w:rsidR="008803B7">
        <w:rPr>
          <w:rFonts w:ascii="Calibri" w:hAnsi="Calibri" w:cs="Calibri"/>
        </w:rPr>
        <w:t>pays attention</w:t>
      </w:r>
      <w:r w:rsidR="00456A3E" w:rsidRPr="00DC2F02">
        <w:rPr>
          <w:rFonts w:ascii="Calibri" w:hAnsi="Calibri" w:cs="Calibri"/>
        </w:rPr>
        <w:t xml:space="preserve"> (Jenkins et al., 2009).</w:t>
      </w:r>
    </w:p>
    <w:p w14:paraId="6FC77653" w14:textId="5B0F3147" w:rsidR="00434E8C" w:rsidRPr="00DC2F02" w:rsidRDefault="00011ED6" w:rsidP="00DB3584">
      <w:pPr>
        <w:spacing w:line="360" w:lineRule="auto"/>
        <w:rPr>
          <w:rFonts w:ascii="Calibri" w:hAnsi="Calibri" w:cs="Calibri"/>
        </w:rPr>
      </w:pPr>
      <w:r w:rsidRPr="00DC2F02">
        <w:rPr>
          <w:rFonts w:ascii="Calibri" w:hAnsi="Calibri" w:cs="Calibri"/>
        </w:rPr>
        <w:t xml:space="preserve">CWA </w:t>
      </w:r>
      <w:r w:rsidR="00371B7F" w:rsidRPr="00DC2F02">
        <w:rPr>
          <w:rFonts w:ascii="Calibri" w:hAnsi="Calibri" w:cs="Calibri"/>
        </w:rPr>
        <w:t xml:space="preserve">has five </w:t>
      </w:r>
      <w:r w:rsidR="00152F4D" w:rsidRPr="00DC2F02">
        <w:rPr>
          <w:rFonts w:ascii="Calibri" w:hAnsi="Calibri" w:cs="Calibri"/>
        </w:rPr>
        <w:t>phases</w:t>
      </w:r>
      <w:r w:rsidR="00657E46" w:rsidRPr="00DC2F02">
        <w:rPr>
          <w:rFonts w:ascii="Calibri" w:hAnsi="Calibri" w:cs="Calibri"/>
        </w:rPr>
        <w:t xml:space="preserve">: </w:t>
      </w:r>
      <w:r w:rsidR="008F59D1" w:rsidRPr="00DC2F02">
        <w:rPr>
          <w:rFonts w:ascii="Calibri" w:hAnsi="Calibri" w:cs="Calibri"/>
        </w:rPr>
        <w:t>w</w:t>
      </w:r>
      <w:r w:rsidR="00BD42D8" w:rsidRPr="00DC2F02">
        <w:rPr>
          <w:rFonts w:ascii="Calibri" w:hAnsi="Calibri" w:cs="Calibri"/>
        </w:rPr>
        <w:t xml:space="preserve">ork </w:t>
      </w:r>
      <w:r w:rsidR="008F59D1" w:rsidRPr="00DC2F02">
        <w:rPr>
          <w:rFonts w:ascii="Calibri" w:hAnsi="Calibri" w:cs="Calibri"/>
        </w:rPr>
        <w:t>d</w:t>
      </w:r>
      <w:r w:rsidR="00BD42D8" w:rsidRPr="00DC2F02">
        <w:rPr>
          <w:rFonts w:ascii="Calibri" w:hAnsi="Calibri" w:cs="Calibri"/>
        </w:rPr>
        <w:t xml:space="preserve">omain </w:t>
      </w:r>
      <w:r w:rsidR="008F59D1" w:rsidRPr="00DC2F02">
        <w:rPr>
          <w:rFonts w:ascii="Calibri" w:hAnsi="Calibri" w:cs="Calibri"/>
        </w:rPr>
        <w:t>a</w:t>
      </w:r>
      <w:r w:rsidR="00BD42D8" w:rsidRPr="00DC2F02">
        <w:rPr>
          <w:rFonts w:ascii="Calibri" w:hAnsi="Calibri" w:cs="Calibri"/>
        </w:rPr>
        <w:t xml:space="preserve">nalysis (WDA), control task analysis, strategies analysis, </w:t>
      </w:r>
      <w:r w:rsidR="00092887" w:rsidRPr="00DC2F02">
        <w:rPr>
          <w:rFonts w:ascii="Calibri" w:hAnsi="Calibri" w:cs="Calibri"/>
        </w:rPr>
        <w:t>social organisation and cooperation analysis</w:t>
      </w:r>
      <w:r w:rsidR="008F59D1" w:rsidRPr="00DC2F02">
        <w:rPr>
          <w:rFonts w:ascii="Calibri" w:hAnsi="Calibri" w:cs="Calibri"/>
        </w:rPr>
        <w:t xml:space="preserve"> (SOCA)</w:t>
      </w:r>
      <w:r w:rsidR="00092887" w:rsidRPr="00DC2F02">
        <w:rPr>
          <w:rFonts w:ascii="Calibri" w:hAnsi="Calibri" w:cs="Calibri"/>
        </w:rPr>
        <w:t xml:space="preserve"> and work competencies analysis.</w:t>
      </w:r>
      <w:r w:rsidR="004D6C16" w:rsidRPr="00DC2F02">
        <w:rPr>
          <w:rFonts w:ascii="Calibri" w:hAnsi="Calibri" w:cs="Calibri"/>
        </w:rPr>
        <w:t xml:space="preserve"> </w:t>
      </w:r>
      <w:r w:rsidR="0059643B" w:rsidRPr="00DC2F02">
        <w:rPr>
          <w:rFonts w:ascii="Calibri" w:hAnsi="Calibri" w:cs="Calibri"/>
        </w:rPr>
        <w:t xml:space="preserve">Selection </w:t>
      </w:r>
      <w:r w:rsidR="001E39EA" w:rsidRPr="00DC2F02">
        <w:rPr>
          <w:rFonts w:ascii="Calibri" w:hAnsi="Calibri" w:cs="Calibri"/>
        </w:rPr>
        <w:t xml:space="preserve">of the </w:t>
      </w:r>
      <w:r w:rsidR="0059643B" w:rsidRPr="00DC2F02">
        <w:rPr>
          <w:rFonts w:ascii="Calibri" w:hAnsi="Calibri" w:cs="Calibri"/>
        </w:rPr>
        <w:t xml:space="preserve">CWA phases can be </w:t>
      </w:r>
      <w:r w:rsidR="001E39EA" w:rsidRPr="00DC2F02">
        <w:rPr>
          <w:rFonts w:ascii="Calibri" w:hAnsi="Calibri" w:cs="Calibri"/>
        </w:rPr>
        <w:t>made d</w:t>
      </w:r>
      <w:r w:rsidR="0041117C" w:rsidRPr="00DC2F02">
        <w:rPr>
          <w:rFonts w:ascii="Calibri" w:hAnsi="Calibri" w:cs="Calibri"/>
        </w:rPr>
        <w:t xml:space="preserve">epending on </w:t>
      </w:r>
      <w:r w:rsidR="006858DF" w:rsidRPr="00DC2F02">
        <w:rPr>
          <w:rFonts w:ascii="Calibri" w:hAnsi="Calibri" w:cs="Calibri"/>
        </w:rPr>
        <w:t xml:space="preserve">the nature of </w:t>
      </w:r>
      <w:r w:rsidR="00D10440" w:rsidRPr="00DC2F02">
        <w:rPr>
          <w:rFonts w:ascii="Calibri" w:hAnsi="Calibri" w:cs="Calibri"/>
        </w:rPr>
        <w:t xml:space="preserve">the </w:t>
      </w:r>
      <w:r w:rsidR="000837F5" w:rsidRPr="00DC2F02">
        <w:rPr>
          <w:rFonts w:ascii="Calibri" w:hAnsi="Calibri" w:cs="Calibri"/>
        </w:rPr>
        <w:t>evaluation</w:t>
      </w:r>
      <w:r w:rsidR="001E39EA" w:rsidRPr="00DC2F02">
        <w:rPr>
          <w:rFonts w:ascii="Calibri" w:hAnsi="Calibri" w:cs="Calibri"/>
        </w:rPr>
        <w:t xml:space="preserve"> </w:t>
      </w:r>
      <w:r w:rsidR="007D7560" w:rsidRPr="00DC2F02">
        <w:rPr>
          <w:rFonts w:ascii="Calibri" w:hAnsi="Calibri" w:cs="Calibri"/>
        </w:rPr>
        <w:t>in question</w:t>
      </w:r>
      <w:r w:rsidR="0029009E" w:rsidRPr="00DC2F02">
        <w:rPr>
          <w:rFonts w:ascii="Calibri" w:hAnsi="Calibri" w:cs="Calibri"/>
        </w:rPr>
        <w:t xml:space="preserve"> as </w:t>
      </w:r>
      <w:r w:rsidR="00075C76" w:rsidRPr="00DC2F02">
        <w:rPr>
          <w:rFonts w:ascii="Calibri" w:hAnsi="Calibri" w:cs="Calibri"/>
        </w:rPr>
        <w:t xml:space="preserve">there is no </w:t>
      </w:r>
      <w:r w:rsidR="0052334B" w:rsidRPr="00DC2F02">
        <w:rPr>
          <w:rFonts w:ascii="Calibri" w:hAnsi="Calibri" w:cs="Calibri"/>
        </w:rPr>
        <w:t>strict guidance for CWA</w:t>
      </w:r>
      <w:r w:rsidR="002C1197" w:rsidRPr="00DC2F02">
        <w:rPr>
          <w:rFonts w:ascii="Calibri" w:hAnsi="Calibri" w:cs="Calibri"/>
        </w:rPr>
        <w:t xml:space="preserve"> (Jenkins et al., </w:t>
      </w:r>
      <w:r w:rsidR="00872BC8" w:rsidRPr="00DC2F02">
        <w:rPr>
          <w:rFonts w:ascii="Calibri" w:hAnsi="Calibri" w:cs="Calibri"/>
        </w:rPr>
        <w:t xml:space="preserve">2008; Neville et al., </w:t>
      </w:r>
      <w:r w:rsidR="00121B1F" w:rsidRPr="00DC2F02">
        <w:rPr>
          <w:rFonts w:ascii="Calibri" w:hAnsi="Calibri" w:cs="Calibri"/>
        </w:rPr>
        <w:t>2013</w:t>
      </w:r>
      <w:r w:rsidR="00872BC8" w:rsidRPr="00DC2F02">
        <w:rPr>
          <w:rFonts w:ascii="Calibri" w:hAnsi="Calibri" w:cs="Calibri"/>
        </w:rPr>
        <w:t>)</w:t>
      </w:r>
      <w:r w:rsidR="0052334B" w:rsidRPr="00DC2F02">
        <w:rPr>
          <w:rFonts w:ascii="Calibri" w:hAnsi="Calibri" w:cs="Calibri"/>
        </w:rPr>
        <w:t>.</w:t>
      </w:r>
      <w:r w:rsidR="00092887" w:rsidRPr="00DC2F02">
        <w:rPr>
          <w:rFonts w:ascii="Calibri" w:hAnsi="Calibri" w:cs="Calibri"/>
        </w:rPr>
        <w:t xml:space="preserve"> </w:t>
      </w:r>
      <w:r w:rsidR="00456A3E" w:rsidRPr="00DC2F02">
        <w:rPr>
          <w:rFonts w:ascii="Calibri" w:hAnsi="Calibri" w:cs="Calibri"/>
        </w:rPr>
        <w:t>For the present study, WDA</w:t>
      </w:r>
      <w:r w:rsidR="00BD57D2" w:rsidRPr="00DC2F02">
        <w:rPr>
          <w:rFonts w:ascii="Calibri" w:hAnsi="Calibri" w:cs="Calibri"/>
        </w:rPr>
        <w:t xml:space="preserve"> </w:t>
      </w:r>
      <w:r w:rsidR="002E132D" w:rsidRPr="00DC2F02">
        <w:rPr>
          <w:rFonts w:ascii="Calibri" w:hAnsi="Calibri" w:cs="Calibri"/>
        </w:rPr>
        <w:t>and SOCA</w:t>
      </w:r>
      <w:r w:rsidR="00456A3E" w:rsidRPr="00DC2F02">
        <w:rPr>
          <w:rFonts w:ascii="Calibri" w:hAnsi="Calibri" w:cs="Calibri"/>
        </w:rPr>
        <w:t xml:space="preserve"> </w:t>
      </w:r>
      <w:r w:rsidR="005841BD" w:rsidRPr="00DC2F02">
        <w:rPr>
          <w:rFonts w:ascii="Calibri" w:hAnsi="Calibri" w:cs="Calibri"/>
        </w:rPr>
        <w:t>were</w:t>
      </w:r>
      <w:r w:rsidR="00456A3E" w:rsidRPr="00DC2F02">
        <w:rPr>
          <w:rFonts w:ascii="Calibri" w:hAnsi="Calibri" w:cs="Calibri"/>
        </w:rPr>
        <w:t xml:space="preserve"> applied</w:t>
      </w:r>
      <w:r w:rsidR="00A70871" w:rsidRPr="00DC2F02">
        <w:rPr>
          <w:rFonts w:ascii="Calibri" w:hAnsi="Calibri" w:cs="Calibri"/>
        </w:rPr>
        <w:t xml:space="preserve"> </w:t>
      </w:r>
      <w:r w:rsidR="00192CB0" w:rsidRPr="00DC2F02">
        <w:rPr>
          <w:rFonts w:ascii="Calibri" w:hAnsi="Calibri" w:cs="Calibri"/>
        </w:rPr>
        <w:t>and</w:t>
      </w:r>
      <w:r w:rsidR="00126E13" w:rsidRPr="00DC2F02">
        <w:rPr>
          <w:rFonts w:ascii="Calibri" w:hAnsi="Calibri" w:cs="Calibri"/>
        </w:rPr>
        <w:t xml:space="preserve"> presented in the form of Abstraction Hierarchy (AH) and Contextual Activity Template (CAT)</w:t>
      </w:r>
      <w:r w:rsidR="00B21D7C" w:rsidRPr="00DC2F02">
        <w:rPr>
          <w:rFonts w:ascii="Calibri" w:hAnsi="Calibri" w:cs="Calibri"/>
        </w:rPr>
        <w:t xml:space="preserve"> respectively</w:t>
      </w:r>
      <w:r w:rsidR="00126E13" w:rsidRPr="00DC2F02">
        <w:rPr>
          <w:rFonts w:ascii="Calibri" w:hAnsi="Calibri" w:cs="Calibri"/>
        </w:rPr>
        <w:t>.</w:t>
      </w:r>
    </w:p>
    <w:p w14:paraId="292869A4" w14:textId="2DAC4CE1" w:rsidR="00C30D3F" w:rsidRDefault="00456A3E" w:rsidP="00DB3584">
      <w:pPr>
        <w:spacing w:line="360" w:lineRule="auto"/>
        <w:rPr>
          <w:rFonts w:ascii="Calibri" w:hAnsi="Calibri" w:cs="Calibri"/>
        </w:rPr>
      </w:pPr>
      <w:r w:rsidRPr="00DC2F02">
        <w:rPr>
          <w:rFonts w:ascii="Calibri" w:hAnsi="Calibri" w:cs="Calibri"/>
        </w:rPr>
        <w:t>WDA, the first phase of CWA was selected as it is the most</w:t>
      </w:r>
      <w:r w:rsidR="00B817CC" w:rsidRPr="00DC2F02">
        <w:rPr>
          <w:rFonts w:ascii="Calibri" w:hAnsi="Calibri" w:cs="Calibri"/>
        </w:rPr>
        <w:t xml:space="preserve"> important</w:t>
      </w:r>
      <w:r w:rsidR="00250F3F" w:rsidRPr="00DC2F02">
        <w:rPr>
          <w:rFonts w:ascii="Calibri" w:hAnsi="Calibri" w:cs="Calibri"/>
        </w:rPr>
        <w:t xml:space="preserve"> and commonly used</w:t>
      </w:r>
      <w:r w:rsidR="00B817CC" w:rsidRPr="00DC2F02">
        <w:rPr>
          <w:rFonts w:ascii="Calibri" w:hAnsi="Calibri" w:cs="Calibri"/>
        </w:rPr>
        <w:t xml:space="preserve"> stage</w:t>
      </w:r>
      <w:r w:rsidR="00250F3F" w:rsidRPr="00DC2F02">
        <w:rPr>
          <w:rFonts w:ascii="Calibri" w:hAnsi="Calibri" w:cs="Calibri"/>
        </w:rPr>
        <w:t>.</w:t>
      </w:r>
      <w:r w:rsidR="006E6D47" w:rsidRPr="00DC2F02">
        <w:rPr>
          <w:rFonts w:ascii="Calibri" w:hAnsi="Calibri" w:cs="Calibri"/>
        </w:rPr>
        <w:t xml:space="preserve"> </w:t>
      </w:r>
      <w:r w:rsidR="00B528CA" w:rsidRPr="00DC2F02">
        <w:rPr>
          <w:rFonts w:ascii="Calibri" w:hAnsi="Calibri" w:cs="Calibri"/>
        </w:rPr>
        <w:t>It</w:t>
      </w:r>
      <w:r w:rsidR="003A3BD5" w:rsidRPr="00DC2F02">
        <w:rPr>
          <w:rFonts w:ascii="Calibri" w:hAnsi="Calibri" w:cs="Calibri"/>
        </w:rPr>
        <w:t xml:space="preserve"> defines</w:t>
      </w:r>
      <w:r w:rsidR="00B62149" w:rsidRPr="00DC2F02">
        <w:rPr>
          <w:rFonts w:ascii="Calibri" w:hAnsi="Calibri" w:cs="Calibri"/>
        </w:rPr>
        <w:t xml:space="preserve"> actors’</w:t>
      </w:r>
      <w:r w:rsidR="003A3BD5" w:rsidRPr="00DC2F02">
        <w:rPr>
          <w:rFonts w:ascii="Calibri" w:hAnsi="Calibri" w:cs="Calibri"/>
        </w:rPr>
        <w:t xml:space="preserve"> behavioural constraints </w:t>
      </w:r>
      <w:r w:rsidR="00B62149" w:rsidRPr="00DC2F02">
        <w:rPr>
          <w:rFonts w:ascii="Calibri" w:hAnsi="Calibri" w:cs="Calibri"/>
        </w:rPr>
        <w:t xml:space="preserve">imposed </w:t>
      </w:r>
      <w:r w:rsidR="001A6DE8" w:rsidRPr="00DC2F02">
        <w:rPr>
          <w:rFonts w:ascii="Calibri" w:hAnsi="Calibri" w:cs="Calibri"/>
        </w:rPr>
        <w:t xml:space="preserve">by </w:t>
      </w:r>
      <w:r w:rsidR="00FB50D7" w:rsidRPr="00DC2F02">
        <w:rPr>
          <w:rFonts w:ascii="Calibri" w:hAnsi="Calibri" w:cs="Calibri"/>
        </w:rPr>
        <w:t xml:space="preserve">physical and purposive context </w:t>
      </w:r>
      <w:r w:rsidR="00630427" w:rsidRPr="00DC2F02">
        <w:rPr>
          <w:rFonts w:ascii="Calibri" w:hAnsi="Calibri" w:cs="Calibri"/>
        </w:rPr>
        <w:t>of the system, and provides</w:t>
      </w:r>
      <w:r w:rsidR="009C660E" w:rsidRPr="00DC2F02">
        <w:rPr>
          <w:rFonts w:ascii="Calibri" w:hAnsi="Calibri" w:cs="Calibri"/>
        </w:rPr>
        <w:t xml:space="preserve"> </w:t>
      </w:r>
      <w:r w:rsidR="00D44196">
        <w:rPr>
          <w:rFonts w:ascii="Calibri" w:hAnsi="Calibri" w:cs="Calibri"/>
        </w:rPr>
        <w:t>a s</w:t>
      </w:r>
      <w:r w:rsidR="00F9783C" w:rsidRPr="00DC2F02">
        <w:rPr>
          <w:rFonts w:ascii="Calibri" w:hAnsi="Calibri" w:cs="Calibri"/>
        </w:rPr>
        <w:t xml:space="preserve">olid basis for </w:t>
      </w:r>
      <w:r w:rsidR="00D777FF" w:rsidRPr="00DC2F02">
        <w:rPr>
          <w:rFonts w:ascii="Calibri" w:hAnsi="Calibri" w:cs="Calibri"/>
        </w:rPr>
        <w:t>subsequen</w:t>
      </w:r>
      <w:r w:rsidR="00DD0745">
        <w:rPr>
          <w:rFonts w:ascii="Calibri" w:hAnsi="Calibri" w:cs="Calibri"/>
        </w:rPr>
        <w:t>t</w:t>
      </w:r>
      <w:r w:rsidR="00D777FF" w:rsidRPr="00DC2F02">
        <w:rPr>
          <w:rFonts w:ascii="Calibri" w:hAnsi="Calibri" w:cs="Calibri"/>
        </w:rPr>
        <w:t xml:space="preserve"> phases</w:t>
      </w:r>
      <w:r w:rsidR="006E620C" w:rsidRPr="00DC2F02">
        <w:rPr>
          <w:rFonts w:ascii="Calibri" w:hAnsi="Calibri" w:cs="Calibri"/>
        </w:rPr>
        <w:t xml:space="preserve"> including SOCA</w:t>
      </w:r>
      <w:r w:rsidR="00D777FF" w:rsidRPr="00DC2F02">
        <w:rPr>
          <w:rFonts w:ascii="Calibri" w:hAnsi="Calibri" w:cs="Calibri"/>
        </w:rPr>
        <w:t>.</w:t>
      </w:r>
      <w:r w:rsidR="00F9783C" w:rsidRPr="00DC2F02">
        <w:rPr>
          <w:rFonts w:ascii="Calibri" w:hAnsi="Calibri" w:cs="Calibri"/>
        </w:rPr>
        <w:t xml:space="preserve"> </w:t>
      </w:r>
      <w:r w:rsidR="00DC077E">
        <w:rPr>
          <w:rFonts w:ascii="Calibri" w:hAnsi="Calibri" w:cs="Calibri"/>
        </w:rPr>
        <w:t>WDA</w:t>
      </w:r>
      <w:r w:rsidR="00C67A7E" w:rsidRPr="00DC2F02">
        <w:rPr>
          <w:rFonts w:ascii="Calibri" w:hAnsi="Calibri" w:cs="Calibri"/>
        </w:rPr>
        <w:t xml:space="preserve"> gives focus to purposes, functions and physical objects in the system </w:t>
      </w:r>
      <w:r w:rsidR="00C67A7E" w:rsidRPr="009C7C75">
        <w:rPr>
          <w:rFonts w:ascii="Calibri" w:hAnsi="Calibri" w:cs="Calibri"/>
        </w:rPr>
        <w:t>as well as their relationships.</w:t>
      </w:r>
      <w:r w:rsidR="00C67A7E" w:rsidRPr="00CE7DAD">
        <w:rPr>
          <w:rFonts w:ascii="Calibri" w:hAnsi="Calibri" w:cs="Calibri"/>
        </w:rPr>
        <w:t xml:space="preserve"> </w:t>
      </w:r>
      <w:r w:rsidR="006D0300" w:rsidRPr="00CE7DAD">
        <w:rPr>
          <w:rFonts w:ascii="Calibri" w:hAnsi="Calibri" w:cs="Calibri"/>
        </w:rPr>
        <w:t xml:space="preserve">The process helps clarify the </w:t>
      </w:r>
      <w:r w:rsidR="00192CB0">
        <w:rPr>
          <w:rFonts w:ascii="Calibri" w:hAnsi="Calibri" w:cs="Calibri"/>
        </w:rPr>
        <w:t>‘</w:t>
      </w:r>
      <w:r w:rsidR="006D0300" w:rsidRPr="00CE7DAD">
        <w:rPr>
          <w:rFonts w:ascii="Calibri" w:hAnsi="Calibri" w:cs="Calibri"/>
        </w:rPr>
        <w:t>what, how and why</w:t>
      </w:r>
      <w:r w:rsidR="00192CB0">
        <w:rPr>
          <w:rFonts w:ascii="Calibri" w:hAnsi="Calibri" w:cs="Calibri"/>
        </w:rPr>
        <w:t>’</w:t>
      </w:r>
      <w:r w:rsidR="006D0300" w:rsidRPr="00CE7DAD">
        <w:rPr>
          <w:rFonts w:ascii="Calibri" w:hAnsi="Calibri" w:cs="Calibri"/>
        </w:rPr>
        <w:t xml:space="preserve"> of any action</w:t>
      </w:r>
      <w:r w:rsidR="005E6680" w:rsidRPr="00CE7DAD">
        <w:rPr>
          <w:rFonts w:ascii="Calibri" w:hAnsi="Calibri" w:cs="Calibri"/>
        </w:rPr>
        <w:t xml:space="preserve"> </w:t>
      </w:r>
      <w:r w:rsidR="00192CB0">
        <w:rPr>
          <w:rFonts w:ascii="Calibri" w:hAnsi="Calibri" w:cs="Calibri"/>
        </w:rPr>
        <w:t xml:space="preserve">that </w:t>
      </w:r>
      <w:r w:rsidR="005E6680" w:rsidRPr="00CE7DAD">
        <w:rPr>
          <w:rFonts w:ascii="Calibri" w:hAnsi="Calibri" w:cs="Calibri"/>
        </w:rPr>
        <w:t>is</w:t>
      </w:r>
      <w:r w:rsidR="006D0300" w:rsidRPr="00CE7DAD">
        <w:rPr>
          <w:rFonts w:ascii="Calibri" w:hAnsi="Calibri" w:cs="Calibri"/>
        </w:rPr>
        <w:t xml:space="preserve"> performed (Stanton et al., 2017).</w:t>
      </w:r>
      <w:r w:rsidR="005841BD" w:rsidRPr="00CE7DAD">
        <w:rPr>
          <w:rFonts w:ascii="Calibri" w:hAnsi="Calibri" w:cs="Calibri"/>
        </w:rPr>
        <w:t xml:space="preserve"> </w:t>
      </w:r>
      <w:r w:rsidR="002E132D" w:rsidRPr="00CE7DAD">
        <w:rPr>
          <w:rFonts w:ascii="Calibri" w:hAnsi="Calibri" w:cs="Calibri"/>
        </w:rPr>
        <w:t xml:space="preserve">Due to its advantages, WDA has been employed in </w:t>
      </w:r>
      <w:r w:rsidR="00263D3D" w:rsidRPr="00CE7DAD">
        <w:rPr>
          <w:rFonts w:ascii="Calibri" w:hAnsi="Calibri" w:cs="Calibri"/>
        </w:rPr>
        <w:t>various</w:t>
      </w:r>
      <w:r w:rsidR="002E132D" w:rsidRPr="00CE7DAD">
        <w:rPr>
          <w:rFonts w:ascii="Calibri" w:hAnsi="Calibri" w:cs="Calibri"/>
        </w:rPr>
        <w:t xml:space="preserve"> studies. Examples </w:t>
      </w:r>
      <w:r w:rsidR="00192CB0">
        <w:rPr>
          <w:rFonts w:ascii="Calibri" w:hAnsi="Calibri" w:cs="Calibri"/>
        </w:rPr>
        <w:t>include</w:t>
      </w:r>
      <w:r w:rsidR="00192CB0" w:rsidRPr="00CE7DAD">
        <w:rPr>
          <w:rFonts w:ascii="Calibri" w:hAnsi="Calibri" w:cs="Calibri"/>
        </w:rPr>
        <w:t xml:space="preserve"> </w:t>
      </w:r>
      <w:r w:rsidR="002E132D" w:rsidRPr="00CE7DAD">
        <w:rPr>
          <w:rFonts w:ascii="Calibri" w:hAnsi="Calibri" w:cs="Calibri"/>
        </w:rPr>
        <w:t xml:space="preserve">designing interfaces (Burns and </w:t>
      </w:r>
      <w:proofErr w:type="spellStart"/>
      <w:r w:rsidR="002E132D" w:rsidRPr="00CE7DAD">
        <w:rPr>
          <w:rFonts w:ascii="Calibri" w:hAnsi="Calibri" w:cs="Calibri"/>
        </w:rPr>
        <w:t>Hajdukiewicz</w:t>
      </w:r>
      <w:proofErr w:type="spellEnd"/>
      <w:r w:rsidR="002E132D" w:rsidRPr="00CE7DAD">
        <w:rPr>
          <w:rFonts w:ascii="Calibri" w:hAnsi="Calibri" w:cs="Calibri"/>
        </w:rPr>
        <w:t>, 2004) and decision-aids (Gualtieri et al., 2001), evaluating design proposals (</w:t>
      </w:r>
      <w:proofErr w:type="spellStart"/>
      <w:r w:rsidR="002E132D" w:rsidRPr="00CE7DAD">
        <w:rPr>
          <w:rFonts w:ascii="Calibri" w:hAnsi="Calibri" w:cs="Calibri"/>
        </w:rPr>
        <w:t>Naikar</w:t>
      </w:r>
      <w:proofErr w:type="spellEnd"/>
      <w:r w:rsidR="002E132D" w:rsidRPr="00CE7DAD">
        <w:rPr>
          <w:rFonts w:ascii="Calibri" w:hAnsi="Calibri" w:cs="Calibri"/>
        </w:rPr>
        <w:t xml:space="preserve"> and Sanderson, 2001), </w:t>
      </w:r>
      <w:r w:rsidR="00192CB0">
        <w:rPr>
          <w:rFonts w:ascii="Calibri" w:hAnsi="Calibri" w:cs="Calibri"/>
        </w:rPr>
        <w:t xml:space="preserve">and </w:t>
      </w:r>
      <w:r w:rsidR="002E132D" w:rsidRPr="00CE7DAD">
        <w:rPr>
          <w:rFonts w:ascii="Calibri" w:hAnsi="Calibri" w:cs="Calibri"/>
        </w:rPr>
        <w:t>analysing training systems (</w:t>
      </w:r>
      <w:proofErr w:type="spellStart"/>
      <w:r w:rsidR="002E132D" w:rsidRPr="00CE7DAD">
        <w:rPr>
          <w:rFonts w:ascii="Calibri" w:hAnsi="Calibri" w:cs="Calibri"/>
        </w:rPr>
        <w:t>Naikar</w:t>
      </w:r>
      <w:proofErr w:type="spellEnd"/>
      <w:r w:rsidR="002E132D" w:rsidRPr="00CE7DAD">
        <w:rPr>
          <w:rFonts w:ascii="Calibri" w:hAnsi="Calibri" w:cs="Calibri"/>
        </w:rPr>
        <w:t xml:space="preserve">, 1999). </w:t>
      </w:r>
      <w:r w:rsidR="00C97DC8" w:rsidRPr="00CE7DAD">
        <w:rPr>
          <w:rFonts w:ascii="Calibri" w:hAnsi="Calibri" w:cs="Calibri"/>
        </w:rPr>
        <w:t>The output</w:t>
      </w:r>
      <w:r w:rsidR="00F57F61">
        <w:rPr>
          <w:rFonts w:ascii="Calibri" w:hAnsi="Calibri" w:cs="Calibri"/>
        </w:rPr>
        <w:t xml:space="preserve"> </w:t>
      </w:r>
      <w:r w:rsidR="00EE38C8">
        <w:rPr>
          <w:rFonts w:ascii="Calibri" w:hAnsi="Calibri" w:cs="Calibri"/>
        </w:rPr>
        <w:t>(</w:t>
      </w:r>
      <w:r w:rsidR="00F57F61">
        <w:rPr>
          <w:rFonts w:ascii="Calibri" w:hAnsi="Calibri" w:cs="Calibri"/>
        </w:rPr>
        <w:t>AH</w:t>
      </w:r>
      <w:r w:rsidR="00EE38C8">
        <w:rPr>
          <w:rFonts w:ascii="Calibri" w:hAnsi="Calibri" w:cs="Calibri"/>
        </w:rPr>
        <w:t>)</w:t>
      </w:r>
      <w:r w:rsidR="00C97DC8" w:rsidRPr="00CE7DAD">
        <w:rPr>
          <w:rFonts w:ascii="Calibri" w:hAnsi="Calibri" w:cs="Calibri"/>
        </w:rPr>
        <w:t xml:space="preserve"> systematically outlines </w:t>
      </w:r>
      <w:r w:rsidR="00C21C78" w:rsidRPr="00CE7DAD">
        <w:rPr>
          <w:rFonts w:ascii="Calibri" w:hAnsi="Calibri" w:cs="Calibri"/>
        </w:rPr>
        <w:t xml:space="preserve">constraints </w:t>
      </w:r>
      <w:r w:rsidR="00D45221">
        <w:rPr>
          <w:rFonts w:ascii="Calibri" w:hAnsi="Calibri" w:cs="Calibri"/>
        </w:rPr>
        <w:t>including</w:t>
      </w:r>
      <w:r w:rsidR="00C21C78" w:rsidRPr="00CE7DAD">
        <w:rPr>
          <w:rFonts w:ascii="Calibri" w:hAnsi="Calibri" w:cs="Calibri"/>
        </w:rPr>
        <w:t xml:space="preserve"> physical elements</w:t>
      </w:r>
      <w:r w:rsidR="00D45221">
        <w:rPr>
          <w:rFonts w:ascii="Calibri" w:hAnsi="Calibri" w:cs="Calibri"/>
        </w:rPr>
        <w:t>,</w:t>
      </w:r>
      <w:r w:rsidR="00C21C78" w:rsidRPr="00CE7DAD">
        <w:rPr>
          <w:rFonts w:ascii="Calibri" w:hAnsi="Calibri" w:cs="Calibri"/>
        </w:rPr>
        <w:t xml:space="preserve"> the affordances </w:t>
      </w:r>
      <w:r w:rsidR="00D45221">
        <w:rPr>
          <w:rFonts w:ascii="Calibri" w:hAnsi="Calibri" w:cs="Calibri"/>
        </w:rPr>
        <w:t>and</w:t>
      </w:r>
      <w:r w:rsidR="00263D3D" w:rsidRPr="00CE7DAD">
        <w:rPr>
          <w:rFonts w:ascii="Calibri" w:hAnsi="Calibri" w:cs="Calibri"/>
        </w:rPr>
        <w:t xml:space="preserve"> the</w:t>
      </w:r>
      <w:r w:rsidR="00C21C78" w:rsidRPr="00CE7DAD">
        <w:rPr>
          <w:rFonts w:ascii="Calibri" w:hAnsi="Calibri" w:cs="Calibri"/>
        </w:rPr>
        <w:t xml:space="preserve"> functions </w:t>
      </w:r>
      <w:r w:rsidR="00B42D7A">
        <w:rPr>
          <w:rFonts w:ascii="Calibri" w:hAnsi="Calibri" w:cs="Calibri"/>
        </w:rPr>
        <w:t>linked to</w:t>
      </w:r>
      <w:r w:rsidR="00C21C78" w:rsidRPr="00CE7DAD">
        <w:rPr>
          <w:rFonts w:ascii="Calibri" w:hAnsi="Calibri" w:cs="Calibri"/>
        </w:rPr>
        <w:t xml:space="preserve"> the </w:t>
      </w:r>
      <w:r w:rsidR="00444BB9">
        <w:rPr>
          <w:rFonts w:ascii="Calibri" w:hAnsi="Calibri" w:cs="Calibri"/>
        </w:rPr>
        <w:t xml:space="preserve">system’s </w:t>
      </w:r>
      <w:r w:rsidR="00C21C78" w:rsidRPr="00CE7DAD">
        <w:rPr>
          <w:rFonts w:ascii="Calibri" w:hAnsi="Calibri" w:cs="Calibri"/>
        </w:rPr>
        <w:t>ultimate purpose</w:t>
      </w:r>
      <w:r w:rsidR="00444BB9">
        <w:rPr>
          <w:rFonts w:ascii="Calibri" w:hAnsi="Calibri" w:cs="Calibri"/>
        </w:rPr>
        <w:t xml:space="preserve"> </w:t>
      </w:r>
      <w:r w:rsidR="00C21C78" w:rsidRPr="00CE7DAD">
        <w:rPr>
          <w:rFonts w:ascii="Calibri" w:hAnsi="Calibri" w:cs="Calibri"/>
        </w:rPr>
        <w:t>(</w:t>
      </w:r>
      <w:r w:rsidR="00341F03" w:rsidRPr="00CE7DAD">
        <w:rPr>
          <w:rFonts w:ascii="Calibri" w:hAnsi="Calibri" w:cs="Calibri"/>
        </w:rPr>
        <w:t xml:space="preserve">Vicente, 1999; </w:t>
      </w:r>
      <w:r w:rsidR="00C21C78" w:rsidRPr="00CE7DAD">
        <w:rPr>
          <w:rFonts w:ascii="Calibri" w:hAnsi="Calibri" w:cs="Calibri"/>
        </w:rPr>
        <w:t>Salmon et al., 2016).</w:t>
      </w:r>
      <w:r w:rsidR="00F63A99" w:rsidRPr="00CE7DAD">
        <w:rPr>
          <w:rFonts w:ascii="Calibri" w:hAnsi="Calibri" w:cs="Calibri"/>
        </w:rPr>
        <w:t xml:space="preserve"> </w:t>
      </w:r>
      <w:r w:rsidR="007D63EE" w:rsidRPr="009C7C75">
        <w:rPr>
          <w:rFonts w:ascii="Calibri" w:hAnsi="Calibri" w:cs="Calibri"/>
        </w:rPr>
        <w:t xml:space="preserve">This is particularly useful to investigate behaviour change issues because the AH </w:t>
      </w:r>
      <w:r w:rsidR="002A4F5D">
        <w:rPr>
          <w:rFonts w:ascii="Calibri" w:hAnsi="Calibri" w:cs="Calibri"/>
        </w:rPr>
        <w:t>shows</w:t>
      </w:r>
      <w:r w:rsidR="007D63EE" w:rsidRPr="009C7C75">
        <w:rPr>
          <w:rFonts w:ascii="Calibri" w:hAnsi="Calibri" w:cs="Calibri"/>
        </w:rPr>
        <w:t xml:space="preserve"> why the actor performs a certain behaviour and what physical objects are involved in the process. </w:t>
      </w:r>
      <w:r w:rsidR="001B4EC1" w:rsidRPr="00CE7DAD">
        <w:rPr>
          <w:rFonts w:ascii="Calibri" w:hAnsi="Calibri" w:cs="Calibri"/>
        </w:rPr>
        <w:t xml:space="preserve">This could help </w:t>
      </w:r>
      <w:r w:rsidR="00040D15">
        <w:rPr>
          <w:rFonts w:ascii="Calibri" w:hAnsi="Calibri" w:cs="Calibri"/>
        </w:rPr>
        <w:t>highlight</w:t>
      </w:r>
      <w:r w:rsidR="00D44196">
        <w:rPr>
          <w:rFonts w:ascii="Calibri" w:hAnsi="Calibri" w:cs="Calibri"/>
        </w:rPr>
        <w:t xml:space="preserve"> </w:t>
      </w:r>
      <w:r w:rsidR="001B4EC1" w:rsidRPr="00CE7DAD">
        <w:rPr>
          <w:rFonts w:ascii="Calibri" w:hAnsi="Calibri" w:cs="Calibri"/>
        </w:rPr>
        <w:t xml:space="preserve">constraints that may facilitate or hinder passengers’ choices to board less crowded carriages and trains. </w:t>
      </w:r>
      <w:r w:rsidR="00D32350">
        <w:rPr>
          <w:rFonts w:ascii="Calibri" w:hAnsi="Calibri" w:cs="Calibri"/>
        </w:rPr>
        <w:t>In turn, t</w:t>
      </w:r>
      <w:r w:rsidR="007D63EE" w:rsidRPr="009C7C75">
        <w:rPr>
          <w:rFonts w:ascii="Calibri" w:hAnsi="Calibri" w:cs="Calibri"/>
        </w:rPr>
        <w:t xml:space="preserve">his </w:t>
      </w:r>
      <w:r w:rsidR="00D32350">
        <w:rPr>
          <w:rFonts w:ascii="Calibri" w:hAnsi="Calibri" w:cs="Calibri"/>
        </w:rPr>
        <w:t xml:space="preserve">could </w:t>
      </w:r>
      <w:r w:rsidR="00F204E6">
        <w:rPr>
          <w:rFonts w:ascii="Calibri" w:hAnsi="Calibri" w:cs="Calibri"/>
        </w:rPr>
        <w:t xml:space="preserve">provide grounds for </w:t>
      </w:r>
      <w:r w:rsidR="00CF2B06">
        <w:rPr>
          <w:rFonts w:ascii="Calibri" w:hAnsi="Calibri" w:cs="Calibri"/>
        </w:rPr>
        <w:t>the</w:t>
      </w:r>
      <w:r w:rsidR="007D63EE" w:rsidRPr="009C7C75">
        <w:rPr>
          <w:rFonts w:ascii="Calibri" w:hAnsi="Calibri" w:cs="Calibri"/>
        </w:rPr>
        <w:t xml:space="preserve"> develop</w:t>
      </w:r>
      <w:r w:rsidR="00CF2B06">
        <w:rPr>
          <w:rFonts w:ascii="Calibri" w:hAnsi="Calibri" w:cs="Calibri"/>
        </w:rPr>
        <w:t>ment of</w:t>
      </w:r>
      <w:r w:rsidR="007D63EE" w:rsidRPr="009C7C75">
        <w:rPr>
          <w:rFonts w:ascii="Calibri" w:hAnsi="Calibri" w:cs="Calibri"/>
        </w:rPr>
        <w:t xml:space="preserve"> </w:t>
      </w:r>
      <w:r w:rsidR="000E2F89">
        <w:rPr>
          <w:rFonts w:ascii="Calibri" w:hAnsi="Calibri" w:cs="Calibri"/>
        </w:rPr>
        <w:t xml:space="preserve">more practical </w:t>
      </w:r>
      <w:r w:rsidR="00D44196">
        <w:rPr>
          <w:rFonts w:ascii="Calibri" w:hAnsi="Calibri" w:cs="Calibri"/>
        </w:rPr>
        <w:t xml:space="preserve">approaches to alleviate </w:t>
      </w:r>
      <w:r w:rsidR="00BD147C">
        <w:rPr>
          <w:rFonts w:ascii="Calibri" w:hAnsi="Calibri" w:cs="Calibri"/>
        </w:rPr>
        <w:t xml:space="preserve">train </w:t>
      </w:r>
      <w:r w:rsidR="00D44196">
        <w:rPr>
          <w:rFonts w:ascii="Calibri" w:hAnsi="Calibri" w:cs="Calibri"/>
        </w:rPr>
        <w:t>overcrowding through</w:t>
      </w:r>
      <w:r w:rsidR="00BD147C">
        <w:rPr>
          <w:rFonts w:ascii="Calibri" w:hAnsi="Calibri" w:cs="Calibri"/>
        </w:rPr>
        <w:t xml:space="preserve"> passenger</w:t>
      </w:r>
      <w:r w:rsidR="00D44196" w:rsidRPr="009C7C75">
        <w:rPr>
          <w:rFonts w:ascii="Calibri" w:hAnsi="Calibri" w:cs="Calibri"/>
        </w:rPr>
        <w:t xml:space="preserve"> </w:t>
      </w:r>
      <w:r w:rsidR="007D63EE" w:rsidRPr="009C7C75">
        <w:rPr>
          <w:rFonts w:ascii="Calibri" w:hAnsi="Calibri" w:cs="Calibri"/>
        </w:rPr>
        <w:t>behaviour change</w:t>
      </w:r>
      <w:r w:rsidR="00040D15">
        <w:rPr>
          <w:rFonts w:ascii="Calibri" w:hAnsi="Calibri" w:cs="Calibri"/>
        </w:rPr>
        <w:t>.</w:t>
      </w:r>
    </w:p>
    <w:p w14:paraId="733441A2" w14:textId="00A2E3B5" w:rsidR="000F4AB0" w:rsidRPr="00DC2F02" w:rsidRDefault="0088253F" w:rsidP="00DB3584">
      <w:pPr>
        <w:spacing w:line="360" w:lineRule="auto"/>
        <w:rPr>
          <w:rFonts w:ascii="Calibri" w:hAnsi="Calibri" w:cs="Calibri"/>
        </w:rPr>
      </w:pPr>
      <w:r w:rsidRPr="00DC2F02">
        <w:rPr>
          <w:rFonts w:ascii="Calibri" w:hAnsi="Calibri" w:cs="Calibri"/>
        </w:rPr>
        <w:t>SOCA</w:t>
      </w:r>
      <w:r w:rsidR="00E96486" w:rsidRPr="00DC2F02">
        <w:rPr>
          <w:rFonts w:ascii="Calibri" w:hAnsi="Calibri" w:cs="Calibri"/>
        </w:rPr>
        <w:t xml:space="preserve">, the fourth </w:t>
      </w:r>
      <w:r w:rsidR="00C30D3F" w:rsidRPr="00DC2F02">
        <w:rPr>
          <w:rFonts w:ascii="Calibri" w:hAnsi="Calibri" w:cs="Calibri"/>
        </w:rPr>
        <w:t xml:space="preserve">stage of CWA </w:t>
      </w:r>
      <w:r w:rsidR="0099082F" w:rsidRPr="00DC2F02">
        <w:rPr>
          <w:rFonts w:ascii="Calibri" w:hAnsi="Calibri" w:cs="Calibri"/>
        </w:rPr>
        <w:t xml:space="preserve">was </w:t>
      </w:r>
      <w:r w:rsidR="00CF2B06" w:rsidRPr="00DC2F02">
        <w:rPr>
          <w:rFonts w:ascii="Calibri" w:hAnsi="Calibri" w:cs="Calibri"/>
        </w:rPr>
        <w:t xml:space="preserve">chosen </w:t>
      </w:r>
      <w:r w:rsidR="0099082F" w:rsidRPr="00DC2F02">
        <w:rPr>
          <w:rFonts w:ascii="Calibri" w:hAnsi="Calibri" w:cs="Calibri"/>
        </w:rPr>
        <w:t>because it enables</w:t>
      </w:r>
      <w:r w:rsidR="00C135F8" w:rsidRPr="00DC2F02">
        <w:rPr>
          <w:rFonts w:ascii="Calibri" w:hAnsi="Calibri" w:cs="Calibri"/>
        </w:rPr>
        <w:t xml:space="preserve"> analysis of</w:t>
      </w:r>
      <w:r w:rsidR="0099082F" w:rsidRPr="00DC2F02">
        <w:rPr>
          <w:rFonts w:ascii="Calibri" w:hAnsi="Calibri" w:cs="Calibri"/>
        </w:rPr>
        <w:t xml:space="preserve"> constraints</w:t>
      </w:r>
      <w:r w:rsidR="00D80A0B" w:rsidRPr="00DC2F02">
        <w:rPr>
          <w:rFonts w:ascii="Calibri" w:hAnsi="Calibri" w:cs="Calibri"/>
        </w:rPr>
        <w:t xml:space="preserve"> imposed by social</w:t>
      </w:r>
      <w:r w:rsidR="00C135F8" w:rsidRPr="00DC2F02">
        <w:rPr>
          <w:rFonts w:ascii="Calibri" w:hAnsi="Calibri" w:cs="Calibri"/>
        </w:rPr>
        <w:t xml:space="preserve"> and organisational</w:t>
      </w:r>
      <w:r w:rsidR="00D80A0B" w:rsidRPr="00DC2F02">
        <w:rPr>
          <w:rFonts w:ascii="Calibri" w:hAnsi="Calibri" w:cs="Calibri"/>
        </w:rPr>
        <w:t xml:space="preserve"> structures</w:t>
      </w:r>
      <w:r w:rsidR="0099082F" w:rsidRPr="00DC2F02">
        <w:rPr>
          <w:rFonts w:ascii="Calibri" w:hAnsi="Calibri" w:cs="Calibri"/>
        </w:rPr>
        <w:t xml:space="preserve"> in the system </w:t>
      </w:r>
      <w:r w:rsidR="00835F1F" w:rsidRPr="00962055">
        <w:rPr>
          <w:rFonts w:ascii="Calibri" w:hAnsi="Calibri" w:cs="Calibri"/>
        </w:rPr>
        <w:t xml:space="preserve">by </w:t>
      </w:r>
      <w:r w:rsidR="00040D15" w:rsidRPr="00962055">
        <w:rPr>
          <w:rFonts w:ascii="Calibri" w:hAnsi="Calibri" w:cs="Calibri"/>
        </w:rPr>
        <w:t xml:space="preserve">depicting </w:t>
      </w:r>
      <w:r w:rsidR="00835F1F" w:rsidRPr="00962055">
        <w:rPr>
          <w:rFonts w:ascii="Calibri" w:hAnsi="Calibri" w:cs="Calibri"/>
        </w:rPr>
        <w:t>how</w:t>
      </w:r>
      <w:r w:rsidRPr="00962055">
        <w:rPr>
          <w:rFonts w:ascii="Calibri" w:hAnsi="Calibri" w:cs="Calibri"/>
        </w:rPr>
        <w:t xml:space="preserve"> different </w:t>
      </w:r>
      <w:r w:rsidR="005F6A9B" w:rsidRPr="00962055">
        <w:rPr>
          <w:rFonts w:ascii="Calibri" w:hAnsi="Calibri" w:cs="Calibri"/>
        </w:rPr>
        <w:t>functions</w:t>
      </w:r>
      <w:r w:rsidRPr="00962055">
        <w:rPr>
          <w:rFonts w:ascii="Calibri" w:hAnsi="Calibri" w:cs="Calibri"/>
        </w:rPr>
        <w:t xml:space="preserve"> </w:t>
      </w:r>
      <w:r w:rsidR="00822FFC" w:rsidRPr="00962055">
        <w:rPr>
          <w:rFonts w:ascii="Calibri" w:hAnsi="Calibri" w:cs="Calibri"/>
        </w:rPr>
        <w:t>in</w:t>
      </w:r>
      <w:r w:rsidRPr="00962055">
        <w:rPr>
          <w:rFonts w:ascii="Calibri" w:hAnsi="Calibri" w:cs="Calibri"/>
        </w:rPr>
        <w:t xml:space="preserve"> the work domain</w:t>
      </w:r>
      <w:r w:rsidR="00835F1F" w:rsidRPr="00962055">
        <w:rPr>
          <w:rFonts w:ascii="Calibri" w:hAnsi="Calibri" w:cs="Calibri"/>
        </w:rPr>
        <w:t xml:space="preserve"> are </w:t>
      </w:r>
      <w:r w:rsidR="002D4589" w:rsidRPr="00962055">
        <w:rPr>
          <w:rFonts w:ascii="Calibri" w:hAnsi="Calibri" w:cs="Calibri"/>
        </w:rPr>
        <w:t>available for different actors within the system</w:t>
      </w:r>
      <w:r w:rsidR="00835F1F" w:rsidRPr="00962055">
        <w:rPr>
          <w:rFonts w:ascii="Calibri" w:hAnsi="Calibri" w:cs="Calibri"/>
        </w:rPr>
        <w:t xml:space="preserve">. </w:t>
      </w:r>
      <w:r w:rsidR="00A94F73" w:rsidRPr="00DC2F02">
        <w:rPr>
          <w:rFonts w:ascii="Calibri" w:hAnsi="Calibri" w:cs="Calibri"/>
        </w:rPr>
        <w:t>The diagram</w:t>
      </w:r>
      <w:r w:rsidR="00C313B1" w:rsidRPr="00DC2F02">
        <w:rPr>
          <w:rFonts w:ascii="Calibri" w:hAnsi="Calibri" w:cs="Calibri"/>
        </w:rPr>
        <w:t xml:space="preserve"> (</w:t>
      </w:r>
      <w:r w:rsidR="00E81471" w:rsidRPr="00DC2F02">
        <w:rPr>
          <w:rFonts w:ascii="Calibri" w:hAnsi="Calibri" w:cs="Calibri"/>
        </w:rPr>
        <w:t>SOCA-</w:t>
      </w:r>
      <w:r w:rsidR="00C313B1" w:rsidRPr="00DC2F02">
        <w:rPr>
          <w:rFonts w:ascii="Calibri" w:hAnsi="Calibri" w:cs="Calibri"/>
        </w:rPr>
        <w:t>CAT)</w:t>
      </w:r>
      <w:r w:rsidR="00A94F73" w:rsidRPr="00DC2F02">
        <w:rPr>
          <w:rFonts w:ascii="Calibri" w:hAnsi="Calibri" w:cs="Calibri"/>
        </w:rPr>
        <w:t xml:space="preserve"> uses different shadings to present where each actor can conduct activities given to them (Stanton et al., 2013).</w:t>
      </w:r>
      <w:r w:rsidR="005B080A" w:rsidRPr="00DC2F02">
        <w:rPr>
          <w:rFonts w:ascii="Calibri" w:hAnsi="Calibri" w:cs="Calibri"/>
        </w:rPr>
        <w:t xml:space="preserve"> Thus</w:t>
      </w:r>
      <w:r w:rsidR="00D63595">
        <w:rPr>
          <w:rFonts w:ascii="Calibri" w:hAnsi="Calibri" w:cs="Calibri"/>
        </w:rPr>
        <w:t>,</w:t>
      </w:r>
      <w:r w:rsidR="005B080A" w:rsidRPr="00DC2F02">
        <w:rPr>
          <w:rFonts w:ascii="Calibri" w:hAnsi="Calibri" w:cs="Calibri"/>
        </w:rPr>
        <w:t xml:space="preserve"> i</w:t>
      </w:r>
      <w:r w:rsidR="00835F1F" w:rsidRPr="00DC2F02">
        <w:rPr>
          <w:rFonts w:ascii="Calibri" w:hAnsi="Calibri" w:cs="Calibri"/>
        </w:rPr>
        <w:t>t helps</w:t>
      </w:r>
      <w:r w:rsidRPr="00DC2F02">
        <w:rPr>
          <w:rFonts w:ascii="Calibri" w:hAnsi="Calibri" w:cs="Calibri"/>
        </w:rPr>
        <w:t xml:space="preserve"> identify</w:t>
      </w:r>
      <w:r w:rsidR="00CF2B06" w:rsidRPr="00DC2F02">
        <w:rPr>
          <w:rFonts w:ascii="Calibri" w:hAnsi="Calibri" w:cs="Calibri"/>
        </w:rPr>
        <w:t xml:space="preserve"> </w:t>
      </w:r>
      <w:r w:rsidRPr="00DC2F02">
        <w:rPr>
          <w:rFonts w:ascii="Calibri" w:hAnsi="Calibri" w:cs="Calibri"/>
        </w:rPr>
        <w:t xml:space="preserve">which actors </w:t>
      </w:r>
      <w:r w:rsidR="00C30D3F" w:rsidRPr="00DC2F02">
        <w:rPr>
          <w:rFonts w:ascii="Calibri" w:hAnsi="Calibri" w:cs="Calibri"/>
          <w:i/>
          <w:iCs/>
        </w:rPr>
        <w:t>currently</w:t>
      </w:r>
      <w:r w:rsidR="00C30D3F" w:rsidRPr="00DC2F02">
        <w:rPr>
          <w:rFonts w:ascii="Calibri" w:hAnsi="Calibri" w:cs="Calibri"/>
        </w:rPr>
        <w:t xml:space="preserve"> </w:t>
      </w:r>
      <w:r w:rsidRPr="00DC2F02">
        <w:rPr>
          <w:rFonts w:ascii="Calibri" w:hAnsi="Calibri" w:cs="Calibri"/>
        </w:rPr>
        <w:t>do</w:t>
      </w:r>
      <w:r w:rsidR="00CF2B06" w:rsidRPr="00DC2F02">
        <w:rPr>
          <w:rFonts w:ascii="Calibri" w:hAnsi="Calibri" w:cs="Calibri"/>
        </w:rPr>
        <w:t xml:space="preserve"> what</w:t>
      </w:r>
      <w:r w:rsidR="00CB686F" w:rsidRPr="00DC2F02">
        <w:rPr>
          <w:rFonts w:ascii="Calibri" w:hAnsi="Calibri" w:cs="Calibri"/>
        </w:rPr>
        <w:t>,</w:t>
      </w:r>
      <w:r w:rsidR="00835F1F" w:rsidRPr="00DC2F02">
        <w:rPr>
          <w:rFonts w:ascii="Calibri" w:hAnsi="Calibri" w:cs="Calibri"/>
        </w:rPr>
        <w:t xml:space="preserve"> </w:t>
      </w:r>
      <w:r w:rsidR="00593AAF" w:rsidRPr="00DC2F02">
        <w:rPr>
          <w:rFonts w:ascii="Calibri" w:hAnsi="Calibri" w:cs="Calibri"/>
        </w:rPr>
        <w:t>and</w:t>
      </w:r>
      <w:r w:rsidR="00C30D3F" w:rsidRPr="00DC2F02">
        <w:rPr>
          <w:rFonts w:ascii="Calibri" w:hAnsi="Calibri" w:cs="Calibri"/>
        </w:rPr>
        <w:t xml:space="preserve"> what </w:t>
      </w:r>
      <w:r w:rsidR="00CF2B06" w:rsidRPr="00DC2F02">
        <w:rPr>
          <w:rFonts w:ascii="Calibri" w:hAnsi="Calibri" w:cs="Calibri"/>
        </w:rPr>
        <w:t xml:space="preserve">actors </w:t>
      </w:r>
      <w:r w:rsidRPr="00DC2F02">
        <w:rPr>
          <w:rFonts w:ascii="Calibri" w:hAnsi="Calibri" w:cs="Calibri"/>
          <w:i/>
          <w:iCs/>
        </w:rPr>
        <w:t>could</w:t>
      </w:r>
      <w:r w:rsidRPr="00DC2F02">
        <w:rPr>
          <w:rFonts w:ascii="Calibri" w:hAnsi="Calibri" w:cs="Calibri"/>
        </w:rPr>
        <w:t xml:space="preserve"> </w:t>
      </w:r>
      <w:r w:rsidR="00CF2B06" w:rsidRPr="00DC2F02">
        <w:rPr>
          <w:rFonts w:ascii="Calibri" w:hAnsi="Calibri" w:cs="Calibri"/>
        </w:rPr>
        <w:t xml:space="preserve">potentially </w:t>
      </w:r>
      <w:r w:rsidRPr="00DC2F02">
        <w:rPr>
          <w:rFonts w:ascii="Calibri" w:hAnsi="Calibri" w:cs="Calibri"/>
        </w:rPr>
        <w:t>do</w:t>
      </w:r>
      <w:r w:rsidR="00CF2B06" w:rsidRPr="00DC2F02">
        <w:rPr>
          <w:rFonts w:ascii="Calibri" w:hAnsi="Calibri" w:cs="Calibri"/>
        </w:rPr>
        <w:t xml:space="preserve"> </w:t>
      </w:r>
      <w:r w:rsidR="009C75FD" w:rsidRPr="00DC2F02">
        <w:rPr>
          <w:rFonts w:ascii="Calibri" w:hAnsi="Calibri" w:cs="Calibri"/>
        </w:rPr>
        <w:t xml:space="preserve">in spatially and temporally separated situations </w:t>
      </w:r>
      <w:r w:rsidRPr="00DC2F02">
        <w:rPr>
          <w:rFonts w:ascii="Calibri" w:hAnsi="Calibri" w:cs="Calibri"/>
        </w:rPr>
        <w:t>(Vicente, 1999; Salmon et al., 2016).</w:t>
      </w:r>
      <w:r w:rsidR="008704E3" w:rsidRPr="00DC2F02">
        <w:rPr>
          <w:rFonts w:ascii="Calibri" w:hAnsi="Calibri" w:cs="Calibri"/>
        </w:rPr>
        <w:t xml:space="preserve"> </w:t>
      </w:r>
    </w:p>
    <w:p w14:paraId="66F4888A" w14:textId="65BFBF5F" w:rsidR="00456A3E" w:rsidRPr="00CE7DAD" w:rsidRDefault="00ED539C" w:rsidP="00DB3584">
      <w:pPr>
        <w:spacing w:line="360" w:lineRule="auto"/>
        <w:rPr>
          <w:rFonts w:ascii="Calibri" w:hAnsi="Calibri" w:cs="Calibri"/>
        </w:rPr>
      </w:pPr>
      <w:r w:rsidRPr="00DC2F02">
        <w:rPr>
          <w:rFonts w:ascii="Calibri" w:hAnsi="Calibri" w:cs="Calibri"/>
        </w:rPr>
        <w:lastRenderedPageBreak/>
        <w:t>Applying</w:t>
      </w:r>
      <w:r w:rsidR="004F0E46" w:rsidRPr="00DC2F02">
        <w:rPr>
          <w:rFonts w:ascii="Calibri" w:hAnsi="Calibri" w:cs="Calibri"/>
        </w:rPr>
        <w:t xml:space="preserve"> </w:t>
      </w:r>
      <w:r w:rsidR="00450684" w:rsidRPr="00DC2F02">
        <w:rPr>
          <w:rFonts w:ascii="Calibri" w:hAnsi="Calibri" w:cs="Calibri"/>
        </w:rPr>
        <w:t>SOCA-CAT</w:t>
      </w:r>
      <w:r w:rsidR="001F068B" w:rsidRPr="00DC2F02">
        <w:rPr>
          <w:rFonts w:ascii="Calibri" w:hAnsi="Calibri" w:cs="Calibri"/>
        </w:rPr>
        <w:t xml:space="preserve"> </w:t>
      </w:r>
      <w:r w:rsidRPr="00DC2F02">
        <w:rPr>
          <w:rFonts w:ascii="Calibri" w:hAnsi="Calibri" w:cs="Calibri"/>
        </w:rPr>
        <w:t xml:space="preserve">to this study </w:t>
      </w:r>
      <w:r w:rsidR="00DB705A" w:rsidRPr="00DC2F02">
        <w:rPr>
          <w:rFonts w:ascii="Calibri" w:hAnsi="Calibri" w:cs="Calibri"/>
        </w:rPr>
        <w:t xml:space="preserve">can be useful </w:t>
      </w:r>
      <w:r w:rsidR="00B07AFE">
        <w:rPr>
          <w:rFonts w:ascii="Calibri" w:hAnsi="Calibri" w:cs="Calibri"/>
        </w:rPr>
        <w:t>to</w:t>
      </w:r>
      <w:r w:rsidR="00B07AFE" w:rsidRPr="00DC2F02">
        <w:rPr>
          <w:rFonts w:ascii="Calibri" w:hAnsi="Calibri" w:cs="Calibri"/>
        </w:rPr>
        <w:t xml:space="preserve"> </w:t>
      </w:r>
      <w:r w:rsidR="001F068B" w:rsidRPr="00DC2F02">
        <w:rPr>
          <w:rFonts w:ascii="Calibri" w:hAnsi="Calibri" w:cs="Calibri"/>
        </w:rPr>
        <w:t xml:space="preserve">understand when and </w:t>
      </w:r>
      <w:r w:rsidR="00115472" w:rsidRPr="00DC2F02">
        <w:rPr>
          <w:rFonts w:ascii="Calibri" w:hAnsi="Calibri" w:cs="Calibri"/>
        </w:rPr>
        <w:t>whe</w:t>
      </w:r>
      <w:r w:rsidR="001236C1" w:rsidRPr="00DC2F02">
        <w:rPr>
          <w:rFonts w:ascii="Calibri" w:hAnsi="Calibri" w:cs="Calibri"/>
        </w:rPr>
        <w:t>re</w:t>
      </w:r>
      <w:r w:rsidR="00115472" w:rsidRPr="00DC2F02">
        <w:rPr>
          <w:rFonts w:ascii="Calibri" w:hAnsi="Calibri" w:cs="Calibri"/>
        </w:rPr>
        <w:t xml:space="preserve"> </w:t>
      </w:r>
      <w:r w:rsidR="00E017B6" w:rsidRPr="00DC2F02">
        <w:rPr>
          <w:rFonts w:ascii="Calibri" w:hAnsi="Calibri" w:cs="Calibri"/>
        </w:rPr>
        <w:t xml:space="preserve">a </w:t>
      </w:r>
      <w:r w:rsidR="001F068B" w:rsidRPr="00DC2F02">
        <w:rPr>
          <w:rFonts w:ascii="Calibri" w:hAnsi="Calibri" w:cs="Calibri"/>
        </w:rPr>
        <w:t>specific function could affect passengers’ decision-making.</w:t>
      </w:r>
      <w:r w:rsidR="00115472" w:rsidRPr="00DC2F02">
        <w:rPr>
          <w:rFonts w:ascii="Calibri" w:hAnsi="Calibri" w:cs="Calibri"/>
        </w:rPr>
        <w:t xml:space="preserve"> </w:t>
      </w:r>
      <w:r w:rsidR="002D4589">
        <w:rPr>
          <w:rFonts w:ascii="Calibri" w:hAnsi="Calibri" w:cs="Calibri"/>
        </w:rPr>
        <w:t>It helps</w:t>
      </w:r>
      <w:r w:rsidR="009F77BA">
        <w:rPr>
          <w:rFonts w:ascii="Calibri" w:hAnsi="Calibri" w:cs="Calibri"/>
        </w:rPr>
        <w:t xml:space="preserve"> </w:t>
      </w:r>
      <w:r w:rsidR="009731AE">
        <w:rPr>
          <w:rFonts w:ascii="Calibri" w:hAnsi="Calibri" w:cs="Calibri"/>
        </w:rPr>
        <w:t xml:space="preserve">define </w:t>
      </w:r>
      <w:r w:rsidR="00115472" w:rsidRPr="00DC2F02">
        <w:rPr>
          <w:rFonts w:ascii="Calibri" w:hAnsi="Calibri" w:cs="Calibri"/>
        </w:rPr>
        <w:t xml:space="preserve">in what situation </w:t>
      </w:r>
      <w:r w:rsidR="00035397" w:rsidRPr="00DC2F02">
        <w:rPr>
          <w:rFonts w:ascii="Calibri" w:hAnsi="Calibri" w:cs="Calibri"/>
        </w:rPr>
        <w:t xml:space="preserve">different functions </w:t>
      </w:r>
      <w:r w:rsidR="00C26013">
        <w:rPr>
          <w:rFonts w:ascii="Calibri" w:hAnsi="Calibri" w:cs="Calibri"/>
        </w:rPr>
        <w:t>could provide an opportunity</w:t>
      </w:r>
      <w:r w:rsidR="00035397" w:rsidRPr="00DC2F02">
        <w:rPr>
          <w:rFonts w:ascii="Calibri" w:hAnsi="Calibri" w:cs="Calibri"/>
        </w:rPr>
        <w:t xml:space="preserve"> to promote passengers’ behaviour change.</w:t>
      </w:r>
      <w:r w:rsidR="004A6177" w:rsidRPr="00DC2F02">
        <w:rPr>
          <w:rFonts w:ascii="Calibri" w:hAnsi="Calibri" w:cs="Calibri"/>
        </w:rPr>
        <w:t xml:space="preserve"> </w:t>
      </w:r>
      <w:r w:rsidR="004F40D2" w:rsidRPr="00DC2F02">
        <w:rPr>
          <w:rFonts w:ascii="Calibri" w:hAnsi="Calibri" w:cs="Calibri"/>
        </w:rPr>
        <w:t>The interpretation could feed into</w:t>
      </w:r>
      <w:r w:rsidR="002F454B">
        <w:rPr>
          <w:rFonts w:ascii="Calibri" w:hAnsi="Calibri" w:cs="Calibri"/>
        </w:rPr>
        <w:t xml:space="preserve"> the</w:t>
      </w:r>
      <w:r w:rsidR="004F40D2" w:rsidRPr="00DC2F02">
        <w:rPr>
          <w:rFonts w:ascii="Calibri" w:hAnsi="Calibri" w:cs="Calibri"/>
        </w:rPr>
        <w:t xml:space="preserve"> development of guidance for </w:t>
      </w:r>
      <w:r w:rsidR="00711E70">
        <w:rPr>
          <w:rFonts w:ascii="Calibri" w:hAnsi="Calibri" w:cs="Calibri"/>
        </w:rPr>
        <w:t xml:space="preserve">passenger </w:t>
      </w:r>
      <w:r w:rsidR="004F40D2" w:rsidRPr="00DC2F02">
        <w:rPr>
          <w:rFonts w:ascii="Calibri" w:hAnsi="Calibri" w:cs="Calibri"/>
        </w:rPr>
        <w:t xml:space="preserve">behaviour change </w:t>
      </w:r>
      <w:r w:rsidR="00C26013">
        <w:rPr>
          <w:rFonts w:ascii="Calibri" w:hAnsi="Calibri" w:cs="Calibri"/>
        </w:rPr>
        <w:t>at the right place and time</w:t>
      </w:r>
      <w:r w:rsidR="004F40D2" w:rsidRPr="00CE7DAD">
        <w:rPr>
          <w:rFonts w:ascii="Calibri" w:hAnsi="Calibri" w:cs="Calibri"/>
        </w:rPr>
        <w:t>. This is important because some functions are only available at particular stages</w:t>
      </w:r>
      <w:r w:rsidR="00C26013">
        <w:rPr>
          <w:rFonts w:ascii="Calibri" w:hAnsi="Calibri" w:cs="Calibri"/>
        </w:rPr>
        <w:t xml:space="preserve"> of a journey</w:t>
      </w:r>
      <w:r w:rsidR="004F40D2" w:rsidRPr="00CE7DAD">
        <w:rPr>
          <w:rFonts w:ascii="Calibri" w:hAnsi="Calibri" w:cs="Calibri"/>
        </w:rPr>
        <w:t xml:space="preserve"> or by certain machine</w:t>
      </w:r>
      <w:r w:rsidR="00CF2B06">
        <w:rPr>
          <w:rFonts w:ascii="Calibri" w:hAnsi="Calibri" w:cs="Calibri"/>
        </w:rPr>
        <w:t>s</w:t>
      </w:r>
      <w:r w:rsidR="004F40D2" w:rsidRPr="00CE7DAD">
        <w:rPr>
          <w:rFonts w:ascii="Calibri" w:hAnsi="Calibri" w:cs="Calibri"/>
        </w:rPr>
        <w:t xml:space="preserve"> or member of staff (Stanton et al., 2013).</w:t>
      </w:r>
    </w:p>
    <w:p w14:paraId="003D9B6E" w14:textId="1D536AF4" w:rsidR="00C30D3F" w:rsidRPr="0039624F" w:rsidRDefault="00E256CD" w:rsidP="00DB3584">
      <w:pPr>
        <w:spacing w:line="360" w:lineRule="auto"/>
        <w:rPr>
          <w:rFonts w:ascii="Calibri" w:hAnsi="Calibri" w:cs="Calibri"/>
        </w:rPr>
      </w:pPr>
      <w:r w:rsidRPr="00CE7DAD">
        <w:t>The intentions behind passenger t</w:t>
      </w:r>
      <w:r w:rsidR="00C30D3F" w:rsidRPr="00CE7DAD">
        <w:t xml:space="preserve">ravel behaviour </w:t>
      </w:r>
      <w:r w:rsidR="00346066">
        <w:t>are</w:t>
      </w:r>
      <w:r w:rsidR="00C30D3F" w:rsidRPr="00CE7DAD">
        <w:t xml:space="preserve"> a consequence of pas</w:t>
      </w:r>
      <w:r w:rsidR="00C30D3F" w:rsidRPr="00650342">
        <w:t>sengers’ decision</w:t>
      </w:r>
      <w:r w:rsidR="00C30D3F">
        <w:t>s</w:t>
      </w:r>
      <w:r w:rsidR="00C30D3F" w:rsidRPr="00650342">
        <w:t xml:space="preserve"> </w:t>
      </w:r>
      <w:r w:rsidR="00C30D3F">
        <w:t xml:space="preserve">within </w:t>
      </w:r>
      <w:r>
        <w:t>situational</w:t>
      </w:r>
      <w:r w:rsidR="00C30D3F">
        <w:t xml:space="preserve"> </w:t>
      </w:r>
      <w:r w:rsidR="00C30D3F" w:rsidRPr="00650342">
        <w:t>constrain</w:t>
      </w:r>
      <w:r w:rsidR="00C30D3F" w:rsidRPr="004061FD">
        <w:t>ts (</w:t>
      </w:r>
      <w:proofErr w:type="spellStart"/>
      <w:r w:rsidR="00C30D3F" w:rsidRPr="004061FD">
        <w:t>Schwanen</w:t>
      </w:r>
      <w:proofErr w:type="spellEnd"/>
      <w:r w:rsidR="00C30D3F" w:rsidRPr="004061FD">
        <w:t xml:space="preserve">, Banister and </w:t>
      </w:r>
      <w:proofErr w:type="spellStart"/>
      <w:r w:rsidR="00C30D3F" w:rsidRPr="004061FD">
        <w:t>Anable</w:t>
      </w:r>
      <w:proofErr w:type="spellEnd"/>
      <w:r w:rsidR="00C30D3F" w:rsidRPr="004061FD">
        <w:t>, 2012</w:t>
      </w:r>
      <w:r>
        <w:t>;</w:t>
      </w:r>
      <w:r w:rsidRPr="00E256CD">
        <w:rPr>
          <w:rFonts w:ascii="Calibri" w:hAnsi="Calibri" w:cs="Calibri"/>
        </w:rPr>
        <w:t xml:space="preserve"> </w:t>
      </w:r>
      <w:proofErr w:type="spellStart"/>
      <w:r w:rsidRPr="004061FD">
        <w:rPr>
          <w:rFonts w:ascii="Calibri" w:hAnsi="Calibri" w:cs="Calibri"/>
        </w:rPr>
        <w:t>Klöckner</w:t>
      </w:r>
      <w:proofErr w:type="spellEnd"/>
      <w:r w:rsidRPr="004061FD">
        <w:rPr>
          <w:rFonts w:ascii="Calibri" w:hAnsi="Calibri" w:cs="Calibri"/>
        </w:rPr>
        <w:t xml:space="preserve"> &amp; </w:t>
      </w:r>
      <w:proofErr w:type="spellStart"/>
      <w:r w:rsidRPr="004061FD">
        <w:rPr>
          <w:rFonts w:ascii="Calibri" w:hAnsi="Calibri" w:cs="Calibri"/>
        </w:rPr>
        <w:t>Blöbaum</w:t>
      </w:r>
      <w:proofErr w:type="spellEnd"/>
      <w:r w:rsidRPr="004061FD">
        <w:rPr>
          <w:rFonts w:ascii="Calibri" w:hAnsi="Calibri" w:cs="Calibri"/>
        </w:rPr>
        <w:t>, 2010</w:t>
      </w:r>
      <w:r w:rsidR="00C30D3F" w:rsidRPr="004061FD">
        <w:t xml:space="preserve">). </w:t>
      </w:r>
      <w:r w:rsidR="00C30D3F">
        <w:t xml:space="preserve">CWA therefore can bring a richer understanding of how to reduce passenger overcrowding than </w:t>
      </w:r>
      <w:r w:rsidR="00E8474F">
        <w:t xml:space="preserve">the </w:t>
      </w:r>
      <w:r w:rsidR="00C30D3F" w:rsidRPr="004061FD">
        <w:rPr>
          <w:rFonts w:ascii="Calibri" w:hAnsi="Calibri" w:cs="Calibri"/>
        </w:rPr>
        <w:t>TPB</w:t>
      </w:r>
      <w:r w:rsidR="00CF2B06">
        <w:rPr>
          <w:rFonts w:ascii="Calibri" w:hAnsi="Calibri" w:cs="Calibri"/>
        </w:rPr>
        <w:t>,</w:t>
      </w:r>
      <w:r w:rsidR="00C30D3F" w:rsidRPr="004061FD">
        <w:rPr>
          <w:rFonts w:ascii="Calibri" w:hAnsi="Calibri" w:cs="Calibri"/>
        </w:rPr>
        <w:t xml:space="preserve"> </w:t>
      </w:r>
      <w:r>
        <w:rPr>
          <w:rFonts w:ascii="Calibri" w:hAnsi="Calibri" w:cs="Calibri"/>
        </w:rPr>
        <w:t>or</w:t>
      </w:r>
      <w:r w:rsidR="00C30D3F" w:rsidRPr="004061FD">
        <w:rPr>
          <w:rFonts w:ascii="Calibri" w:hAnsi="Calibri" w:cs="Calibri"/>
        </w:rPr>
        <w:t xml:space="preserve"> the concept of habit</w:t>
      </w:r>
      <w:r w:rsidR="00CF2B06">
        <w:rPr>
          <w:rFonts w:ascii="Calibri" w:hAnsi="Calibri" w:cs="Calibri"/>
        </w:rPr>
        <w:t>,</w:t>
      </w:r>
      <w:r w:rsidR="00C30D3F" w:rsidRPr="004061FD">
        <w:rPr>
          <w:rFonts w:ascii="Calibri" w:hAnsi="Calibri" w:cs="Calibri"/>
        </w:rPr>
        <w:t xml:space="preserve"> </w:t>
      </w:r>
      <w:r>
        <w:rPr>
          <w:rFonts w:ascii="Calibri" w:hAnsi="Calibri" w:cs="Calibri"/>
        </w:rPr>
        <w:t xml:space="preserve">in isolation, which </w:t>
      </w:r>
      <w:r w:rsidR="00C30D3F" w:rsidRPr="004061FD">
        <w:rPr>
          <w:rFonts w:ascii="Calibri" w:hAnsi="Calibri" w:cs="Calibri"/>
        </w:rPr>
        <w:t xml:space="preserve">may </w:t>
      </w:r>
      <w:r>
        <w:rPr>
          <w:rFonts w:ascii="Calibri" w:hAnsi="Calibri" w:cs="Calibri"/>
        </w:rPr>
        <w:t>fail to</w:t>
      </w:r>
      <w:r w:rsidR="00C30D3F" w:rsidRPr="004061FD">
        <w:rPr>
          <w:rFonts w:ascii="Calibri" w:hAnsi="Calibri" w:cs="Calibri"/>
        </w:rPr>
        <w:t xml:space="preserve"> provide sufficient explanation for </w:t>
      </w:r>
      <w:r w:rsidR="0099750B">
        <w:rPr>
          <w:rFonts w:ascii="Calibri" w:hAnsi="Calibri" w:cs="Calibri"/>
        </w:rPr>
        <w:t xml:space="preserve">constraints that may impact </w:t>
      </w:r>
      <w:r w:rsidR="00C30D3F" w:rsidRPr="004061FD">
        <w:rPr>
          <w:rFonts w:ascii="Calibri" w:hAnsi="Calibri" w:cs="Calibri"/>
        </w:rPr>
        <w:t>passengers’ intention</w:t>
      </w:r>
      <w:r>
        <w:rPr>
          <w:rFonts w:ascii="Calibri" w:hAnsi="Calibri" w:cs="Calibri"/>
        </w:rPr>
        <w:t>s</w:t>
      </w:r>
      <w:r w:rsidR="00C30D3F" w:rsidRPr="004061FD">
        <w:rPr>
          <w:rFonts w:ascii="Calibri" w:hAnsi="Calibri" w:cs="Calibri"/>
        </w:rPr>
        <w:t xml:space="preserve"> </w:t>
      </w:r>
      <w:r w:rsidR="003F5877">
        <w:rPr>
          <w:rFonts w:ascii="Calibri" w:hAnsi="Calibri" w:cs="Calibri"/>
        </w:rPr>
        <w:t xml:space="preserve">that lead </w:t>
      </w:r>
      <w:r>
        <w:rPr>
          <w:rFonts w:ascii="Calibri" w:hAnsi="Calibri" w:cs="Calibri"/>
        </w:rPr>
        <w:t>to</w:t>
      </w:r>
      <w:r w:rsidR="00C30D3F" w:rsidRPr="004061FD">
        <w:rPr>
          <w:rFonts w:ascii="Calibri" w:hAnsi="Calibri" w:cs="Calibri"/>
        </w:rPr>
        <w:t xml:space="preserve"> behaviour change. </w:t>
      </w:r>
    </w:p>
    <w:p w14:paraId="4E26F1FF" w14:textId="77777777" w:rsidR="00456A3E" w:rsidRPr="0047026D" w:rsidRDefault="00456A3E" w:rsidP="00A4566C">
      <w:pPr>
        <w:pStyle w:val="Heading2"/>
        <w:rPr>
          <w:b/>
          <w:bCs/>
          <w:color w:val="auto"/>
        </w:rPr>
      </w:pPr>
      <w:r w:rsidRPr="0047026D">
        <w:rPr>
          <w:b/>
          <w:bCs/>
          <w:color w:val="auto"/>
        </w:rPr>
        <w:t>1.3. Research aim</w:t>
      </w:r>
    </w:p>
    <w:p w14:paraId="68EC1C3B" w14:textId="03A7A96D" w:rsidR="005C0151" w:rsidRPr="00DC2F02" w:rsidRDefault="00456A3E" w:rsidP="00DB3584">
      <w:pPr>
        <w:spacing w:line="360" w:lineRule="auto"/>
        <w:rPr>
          <w:rFonts w:ascii="Calibri" w:hAnsi="Calibri" w:cs="Calibri"/>
        </w:rPr>
      </w:pPr>
      <w:r w:rsidRPr="00CE7DAD">
        <w:rPr>
          <w:rFonts w:ascii="Calibri" w:hAnsi="Calibri" w:cs="Calibri"/>
        </w:rPr>
        <w:t>This study aims to</w:t>
      </w:r>
      <w:r w:rsidR="00CE5178" w:rsidRPr="00CE7DAD">
        <w:rPr>
          <w:rFonts w:ascii="Calibri" w:hAnsi="Calibri" w:cs="Calibri"/>
        </w:rPr>
        <w:t xml:space="preserve"> identify</w:t>
      </w:r>
      <w:r w:rsidR="002000A8" w:rsidRPr="00CE7DAD">
        <w:rPr>
          <w:rFonts w:ascii="Calibri" w:hAnsi="Calibri" w:cs="Calibri"/>
        </w:rPr>
        <w:t xml:space="preserve"> behavioural</w:t>
      </w:r>
      <w:r w:rsidR="00CE5178" w:rsidRPr="00CE7DAD">
        <w:rPr>
          <w:rFonts w:ascii="Calibri" w:hAnsi="Calibri" w:cs="Calibri"/>
        </w:rPr>
        <w:t xml:space="preserve"> constraints by</w:t>
      </w:r>
      <w:r w:rsidRPr="00CE7DAD">
        <w:rPr>
          <w:rFonts w:ascii="Calibri" w:hAnsi="Calibri" w:cs="Calibri"/>
        </w:rPr>
        <w:t xml:space="preserve"> </w:t>
      </w:r>
      <w:r w:rsidR="00C26013">
        <w:rPr>
          <w:rFonts w:ascii="Calibri" w:hAnsi="Calibri" w:cs="Calibri"/>
        </w:rPr>
        <w:t>applying CWA to model</w:t>
      </w:r>
      <w:r w:rsidR="00C26013" w:rsidRPr="00CE7DAD">
        <w:rPr>
          <w:rFonts w:ascii="Calibri" w:hAnsi="Calibri" w:cs="Calibri"/>
        </w:rPr>
        <w:t xml:space="preserve"> </w:t>
      </w:r>
      <w:r w:rsidR="002000A8" w:rsidRPr="00CE7DAD">
        <w:rPr>
          <w:rFonts w:ascii="Calibri" w:hAnsi="Calibri" w:cs="Calibri"/>
        </w:rPr>
        <w:t>the UK rail system</w:t>
      </w:r>
      <w:r w:rsidR="000C5E42">
        <w:rPr>
          <w:rFonts w:ascii="Calibri" w:hAnsi="Calibri" w:cs="Calibri"/>
        </w:rPr>
        <w:t xml:space="preserve">, </w:t>
      </w:r>
      <w:r w:rsidR="003E0F27">
        <w:rPr>
          <w:rFonts w:ascii="Calibri" w:hAnsi="Calibri" w:cs="Calibri"/>
        </w:rPr>
        <w:t>through</w:t>
      </w:r>
      <w:r w:rsidR="000C5E42">
        <w:rPr>
          <w:rFonts w:ascii="Calibri" w:hAnsi="Calibri" w:cs="Calibri"/>
        </w:rPr>
        <w:t xml:space="preserve"> the development of </w:t>
      </w:r>
      <w:r w:rsidR="00527316" w:rsidRPr="009C7C75">
        <w:rPr>
          <w:rFonts w:ascii="Calibri" w:hAnsi="Calibri" w:cs="Calibri"/>
        </w:rPr>
        <w:t xml:space="preserve">AH and SOCA-CAT. </w:t>
      </w:r>
      <w:r w:rsidR="000C5E42">
        <w:rPr>
          <w:rFonts w:ascii="Calibri" w:hAnsi="Calibri" w:cs="Calibri"/>
        </w:rPr>
        <w:t>It seeks to</w:t>
      </w:r>
      <w:r w:rsidRPr="00CE7DAD">
        <w:rPr>
          <w:rFonts w:ascii="Calibri" w:hAnsi="Calibri" w:cs="Calibri"/>
        </w:rPr>
        <w:t xml:space="preserve"> </w:t>
      </w:r>
      <w:r w:rsidR="00682A56" w:rsidRPr="00CE7DAD">
        <w:rPr>
          <w:rFonts w:ascii="Calibri" w:hAnsi="Calibri" w:cs="Calibri"/>
        </w:rPr>
        <w:t>generate</w:t>
      </w:r>
      <w:r w:rsidRPr="00CE7DAD">
        <w:rPr>
          <w:rFonts w:ascii="Calibri" w:hAnsi="Calibri" w:cs="Calibri"/>
        </w:rPr>
        <w:t xml:space="preserve"> insights for rail service providers to</w:t>
      </w:r>
      <w:r w:rsidR="005863B9" w:rsidRPr="00CE7DAD">
        <w:rPr>
          <w:rFonts w:ascii="Calibri" w:hAnsi="Calibri" w:cs="Calibri"/>
        </w:rPr>
        <w:t xml:space="preserve"> </w:t>
      </w:r>
      <w:r w:rsidRPr="00CE7DAD">
        <w:rPr>
          <w:rFonts w:ascii="Calibri" w:hAnsi="Calibri" w:cs="Calibri"/>
        </w:rPr>
        <w:t xml:space="preserve">create </w:t>
      </w:r>
      <w:r w:rsidR="00CF2B06">
        <w:rPr>
          <w:rFonts w:ascii="Calibri" w:hAnsi="Calibri" w:cs="Calibri"/>
        </w:rPr>
        <w:t>a</w:t>
      </w:r>
      <w:r w:rsidR="00CF2B06" w:rsidRPr="00CE7DAD">
        <w:rPr>
          <w:rFonts w:ascii="Calibri" w:hAnsi="Calibri" w:cs="Calibri"/>
        </w:rPr>
        <w:t xml:space="preserve"> </w:t>
      </w:r>
      <w:r w:rsidR="00682A56" w:rsidRPr="00CE7DAD">
        <w:rPr>
          <w:rFonts w:ascii="Calibri" w:hAnsi="Calibri" w:cs="Calibri"/>
        </w:rPr>
        <w:t>system</w:t>
      </w:r>
      <w:r w:rsidRPr="00CE7DAD">
        <w:rPr>
          <w:rFonts w:ascii="Calibri" w:hAnsi="Calibri" w:cs="Calibri"/>
        </w:rPr>
        <w:t xml:space="preserve"> </w:t>
      </w:r>
      <w:r w:rsidR="00CF2B06">
        <w:rPr>
          <w:rFonts w:ascii="Calibri" w:hAnsi="Calibri" w:cs="Calibri"/>
        </w:rPr>
        <w:t>that</w:t>
      </w:r>
      <w:r w:rsidR="00CF2B06" w:rsidRPr="00CE7DAD">
        <w:rPr>
          <w:rFonts w:ascii="Calibri" w:hAnsi="Calibri" w:cs="Calibri"/>
        </w:rPr>
        <w:t xml:space="preserve"> </w:t>
      </w:r>
      <w:r w:rsidR="005863B9" w:rsidRPr="00CE7DAD">
        <w:rPr>
          <w:rFonts w:ascii="Calibri" w:hAnsi="Calibri" w:cs="Calibri"/>
        </w:rPr>
        <w:t xml:space="preserve">better </w:t>
      </w:r>
      <w:r w:rsidR="009D3A03" w:rsidRPr="00CE7DAD">
        <w:rPr>
          <w:rFonts w:ascii="Calibri" w:hAnsi="Calibri" w:cs="Calibri"/>
        </w:rPr>
        <w:t>support</w:t>
      </w:r>
      <w:r w:rsidR="009F2AA6">
        <w:rPr>
          <w:rFonts w:ascii="Calibri" w:hAnsi="Calibri" w:cs="Calibri"/>
        </w:rPr>
        <w:t>s</w:t>
      </w:r>
      <w:r w:rsidRPr="00CE7DAD">
        <w:rPr>
          <w:rFonts w:ascii="Calibri" w:hAnsi="Calibri" w:cs="Calibri"/>
        </w:rPr>
        <w:t xml:space="preserve"> passenger behaviour change</w:t>
      </w:r>
      <w:r w:rsidR="001F25C7" w:rsidRPr="001F25C7">
        <w:rPr>
          <w:rFonts w:ascii="Calibri" w:hAnsi="Calibri" w:cs="Calibri"/>
        </w:rPr>
        <w:t xml:space="preserve"> </w:t>
      </w:r>
      <w:r w:rsidR="001F25C7">
        <w:rPr>
          <w:rFonts w:ascii="Calibri" w:hAnsi="Calibri" w:cs="Calibri"/>
        </w:rPr>
        <w:t xml:space="preserve">that </w:t>
      </w:r>
      <w:r w:rsidR="001F25C7" w:rsidRPr="00DC2F02">
        <w:rPr>
          <w:rFonts w:ascii="Calibri" w:hAnsi="Calibri" w:cs="Calibri"/>
        </w:rPr>
        <w:t>could contribute to reducing train overcrowding and enhancing passengers’ satisfaction and comfort</w:t>
      </w:r>
      <w:r w:rsidRPr="00CE7DAD">
        <w:rPr>
          <w:rFonts w:ascii="Calibri" w:hAnsi="Calibri" w:cs="Calibri"/>
        </w:rPr>
        <w:t xml:space="preserve">. </w:t>
      </w:r>
      <w:r w:rsidR="00063195">
        <w:rPr>
          <w:rFonts w:ascii="Calibri" w:hAnsi="Calibri" w:cs="Calibri"/>
        </w:rPr>
        <w:t xml:space="preserve">It </w:t>
      </w:r>
      <w:r w:rsidR="00DE1F66">
        <w:rPr>
          <w:rFonts w:ascii="Calibri" w:hAnsi="Calibri" w:cs="Calibri"/>
        </w:rPr>
        <w:t xml:space="preserve">focuses on </w:t>
      </w:r>
      <w:r w:rsidR="000C5E42">
        <w:rPr>
          <w:rFonts w:ascii="Calibri" w:hAnsi="Calibri" w:cs="Calibri"/>
        </w:rPr>
        <w:t>the use of</w:t>
      </w:r>
      <w:r w:rsidRPr="0039624F">
        <w:rPr>
          <w:rFonts w:ascii="Calibri" w:hAnsi="Calibri" w:cs="Calibri"/>
        </w:rPr>
        <w:t xml:space="preserve"> occupancy information</w:t>
      </w:r>
      <w:r w:rsidR="0093311C">
        <w:rPr>
          <w:rFonts w:ascii="Calibri" w:hAnsi="Calibri" w:cs="Calibri"/>
        </w:rPr>
        <w:t xml:space="preserve"> as a tool</w:t>
      </w:r>
      <w:r w:rsidRPr="0039624F">
        <w:rPr>
          <w:rFonts w:ascii="Calibri" w:hAnsi="Calibri" w:cs="Calibri"/>
        </w:rPr>
        <w:t xml:space="preserve"> to </w:t>
      </w:r>
      <w:r w:rsidR="009D3A03">
        <w:rPr>
          <w:rFonts w:ascii="Calibri" w:hAnsi="Calibri" w:cs="Calibri"/>
        </w:rPr>
        <w:t xml:space="preserve">facilitate passenger behaviour change to </w:t>
      </w:r>
      <w:r w:rsidRPr="0039624F">
        <w:rPr>
          <w:rFonts w:ascii="Calibri" w:hAnsi="Calibri" w:cs="Calibri"/>
        </w:rPr>
        <w:t>reduce train overcrowding.</w:t>
      </w:r>
      <w:r w:rsidR="00D252B1">
        <w:rPr>
          <w:rFonts w:ascii="Calibri" w:hAnsi="Calibri" w:cs="Calibri"/>
        </w:rPr>
        <w:t xml:space="preserve"> </w:t>
      </w:r>
      <w:r w:rsidRPr="0039624F">
        <w:rPr>
          <w:rFonts w:ascii="Calibri" w:hAnsi="Calibri" w:cs="Calibri"/>
        </w:rPr>
        <w:t>The key area</w:t>
      </w:r>
      <w:r w:rsidR="009D3A03">
        <w:rPr>
          <w:rFonts w:ascii="Calibri" w:hAnsi="Calibri" w:cs="Calibri"/>
        </w:rPr>
        <w:t>s</w:t>
      </w:r>
      <w:r w:rsidRPr="0039624F">
        <w:rPr>
          <w:rFonts w:ascii="Calibri" w:hAnsi="Calibri" w:cs="Calibri"/>
        </w:rPr>
        <w:t xml:space="preserve"> of behaviour change investigat</w:t>
      </w:r>
      <w:r w:rsidR="00D63595">
        <w:rPr>
          <w:rFonts w:ascii="Calibri" w:hAnsi="Calibri" w:cs="Calibri"/>
        </w:rPr>
        <w:t>e</w:t>
      </w:r>
      <w:r w:rsidR="00F17C6E">
        <w:rPr>
          <w:rFonts w:ascii="Calibri" w:hAnsi="Calibri" w:cs="Calibri"/>
        </w:rPr>
        <w:t>d</w:t>
      </w:r>
      <w:r w:rsidRPr="0039624F">
        <w:rPr>
          <w:rFonts w:ascii="Calibri" w:hAnsi="Calibri" w:cs="Calibri"/>
        </w:rPr>
        <w:t xml:space="preserve"> </w:t>
      </w:r>
      <w:r w:rsidR="00F17C6E">
        <w:rPr>
          <w:rFonts w:ascii="Calibri" w:hAnsi="Calibri" w:cs="Calibri"/>
        </w:rPr>
        <w:t>will</w:t>
      </w:r>
      <w:r w:rsidRPr="0039624F">
        <w:rPr>
          <w:rFonts w:ascii="Calibri" w:hAnsi="Calibri" w:cs="Calibri"/>
        </w:rPr>
        <w:t xml:space="preserve"> </w:t>
      </w:r>
      <w:r w:rsidR="009D3A03">
        <w:rPr>
          <w:rFonts w:ascii="Calibri" w:hAnsi="Calibri" w:cs="Calibri"/>
        </w:rPr>
        <w:t>help</w:t>
      </w:r>
      <w:r w:rsidRPr="0039624F">
        <w:rPr>
          <w:rFonts w:ascii="Calibri" w:hAnsi="Calibri" w:cs="Calibri"/>
        </w:rPr>
        <w:t xml:space="preserve"> </w:t>
      </w:r>
      <w:r w:rsidR="000C5E42">
        <w:rPr>
          <w:rFonts w:ascii="Calibri" w:hAnsi="Calibri" w:cs="Calibri"/>
        </w:rPr>
        <w:t>passengers</w:t>
      </w:r>
      <w:r w:rsidR="000C5E42" w:rsidRPr="0039624F">
        <w:rPr>
          <w:rFonts w:ascii="Calibri" w:hAnsi="Calibri" w:cs="Calibri"/>
        </w:rPr>
        <w:t xml:space="preserve"> </w:t>
      </w:r>
      <w:r w:rsidRPr="0039624F">
        <w:rPr>
          <w:rFonts w:ascii="Calibri" w:hAnsi="Calibri" w:cs="Calibri"/>
        </w:rPr>
        <w:t xml:space="preserve">choose and board less busy rail services </w:t>
      </w:r>
      <w:r w:rsidR="000C5E42">
        <w:rPr>
          <w:rFonts w:ascii="Calibri" w:hAnsi="Calibri" w:cs="Calibri"/>
        </w:rPr>
        <w:t>for better distribution in-vehicle</w:t>
      </w:r>
      <w:r w:rsidRPr="0039624F">
        <w:rPr>
          <w:rFonts w:ascii="Calibri" w:hAnsi="Calibri" w:cs="Calibri"/>
        </w:rPr>
        <w:t xml:space="preserve">. Two types of behaviour change </w:t>
      </w:r>
      <w:proofErr w:type="spellStart"/>
      <w:r w:rsidR="00FF6361">
        <w:rPr>
          <w:rFonts w:ascii="Calibri" w:hAnsi="Calibri" w:cs="Calibri"/>
        </w:rPr>
        <w:t>form</w:t>
      </w:r>
      <w:proofErr w:type="spellEnd"/>
      <w:r w:rsidR="00FF6361">
        <w:rPr>
          <w:rFonts w:ascii="Calibri" w:hAnsi="Calibri" w:cs="Calibri"/>
        </w:rPr>
        <w:t xml:space="preserve"> the focus of this work:</w:t>
      </w:r>
      <w:r w:rsidRPr="0039624F">
        <w:rPr>
          <w:rFonts w:ascii="Calibri" w:hAnsi="Calibri" w:cs="Calibri"/>
        </w:rPr>
        <w:t xml:space="preserve"> </w:t>
      </w:r>
      <w:r w:rsidR="000C5E42">
        <w:rPr>
          <w:rFonts w:ascii="Calibri" w:hAnsi="Calibri" w:cs="Calibri"/>
        </w:rPr>
        <w:t xml:space="preserve">1) </w:t>
      </w:r>
      <w:r w:rsidRPr="0039624F">
        <w:rPr>
          <w:rFonts w:ascii="Calibri" w:hAnsi="Calibri" w:cs="Calibri"/>
        </w:rPr>
        <w:t xml:space="preserve">to board a less busy carriage by moving </w:t>
      </w:r>
      <w:r w:rsidR="00F17C6E">
        <w:rPr>
          <w:rFonts w:ascii="Calibri" w:hAnsi="Calibri" w:cs="Calibri"/>
        </w:rPr>
        <w:t>along</w:t>
      </w:r>
      <w:r w:rsidRPr="0039624F">
        <w:rPr>
          <w:rFonts w:ascii="Calibri" w:hAnsi="Calibri" w:cs="Calibri"/>
        </w:rPr>
        <w:t xml:space="preserve"> the platform</w:t>
      </w:r>
      <w:r w:rsidR="00F17C6E">
        <w:rPr>
          <w:rFonts w:ascii="Calibri" w:hAnsi="Calibri" w:cs="Calibri"/>
        </w:rPr>
        <w:t xml:space="preserve"> (or within the train once boarded)</w:t>
      </w:r>
      <w:r w:rsidRPr="0039624F">
        <w:rPr>
          <w:rFonts w:ascii="Calibri" w:hAnsi="Calibri" w:cs="Calibri"/>
        </w:rPr>
        <w:t>; and</w:t>
      </w:r>
      <w:r w:rsidR="000C5E42">
        <w:rPr>
          <w:rFonts w:ascii="Calibri" w:hAnsi="Calibri" w:cs="Calibri"/>
        </w:rPr>
        <w:t xml:space="preserve"> 2)</w:t>
      </w:r>
      <w:r w:rsidRPr="0039624F">
        <w:rPr>
          <w:rFonts w:ascii="Calibri" w:hAnsi="Calibri" w:cs="Calibri"/>
        </w:rPr>
        <w:t xml:space="preserve"> to use a less crowded earlier or later train. </w:t>
      </w:r>
      <w:r w:rsidR="00FF6361">
        <w:rPr>
          <w:rFonts w:ascii="Calibri" w:hAnsi="Calibri" w:cs="Calibri"/>
        </w:rPr>
        <w:t xml:space="preserve">These were </w:t>
      </w:r>
      <w:r w:rsidR="00045A87">
        <w:rPr>
          <w:rFonts w:ascii="Calibri" w:hAnsi="Calibri" w:cs="Calibri"/>
        </w:rPr>
        <w:t>informed by the</w:t>
      </w:r>
      <w:r w:rsidR="00FF6361">
        <w:rPr>
          <w:rFonts w:ascii="Calibri" w:hAnsi="Calibri" w:cs="Calibri"/>
        </w:rPr>
        <w:t xml:space="preserve"> literature that </w:t>
      </w:r>
      <w:r w:rsidR="00045A87">
        <w:rPr>
          <w:rFonts w:ascii="Calibri" w:hAnsi="Calibri" w:cs="Calibri"/>
        </w:rPr>
        <w:t xml:space="preserve">showed </w:t>
      </w:r>
      <w:r w:rsidR="00FF6361" w:rsidRPr="0039624F">
        <w:rPr>
          <w:rFonts w:ascii="Calibri" w:hAnsi="Calibri" w:cs="Calibri"/>
        </w:rPr>
        <w:t>occupancy information</w:t>
      </w:r>
      <w:r w:rsidRPr="0039624F">
        <w:rPr>
          <w:rFonts w:ascii="Calibri" w:hAnsi="Calibri" w:cs="Calibri"/>
        </w:rPr>
        <w:t xml:space="preserve"> significant</w:t>
      </w:r>
      <w:r w:rsidR="00FF6361">
        <w:rPr>
          <w:rFonts w:ascii="Calibri" w:hAnsi="Calibri" w:cs="Calibri"/>
        </w:rPr>
        <w:t>ly</w:t>
      </w:r>
      <w:r w:rsidRPr="0039624F">
        <w:rPr>
          <w:rFonts w:ascii="Calibri" w:hAnsi="Calibri" w:cs="Calibri"/>
        </w:rPr>
        <w:t xml:space="preserve"> </w:t>
      </w:r>
      <w:r w:rsidR="00FF6361">
        <w:rPr>
          <w:rFonts w:ascii="Calibri" w:hAnsi="Calibri" w:cs="Calibri"/>
        </w:rPr>
        <w:t>change</w:t>
      </w:r>
      <w:r w:rsidR="007E7947">
        <w:rPr>
          <w:rFonts w:ascii="Calibri" w:hAnsi="Calibri" w:cs="Calibri"/>
        </w:rPr>
        <w:t>d</w:t>
      </w:r>
      <w:r w:rsidR="00FF6361" w:rsidRPr="0039624F">
        <w:rPr>
          <w:rFonts w:ascii="Calibri" w:hAnsi="Calibri" w:cs="Calibri"/>
        </w:rPr>
        <w:t xml:space="preserve"> </w:t>
      </w:r>
      <w:r w:rsidRPr="0039624F">
        <w:rPr>
          <w:rFonts w:ascii="Calibri" w:hAnsi="Calibri" w:cs="Calibri"/>
        </w:rPr>
        <w:t>passengers’ intention or actual behaviour</w:t>
      </w:r>
      <w:r w:rsidR="005863B9">
        <w:rPr>
          <w:rFonts w:ascii="Calibri" w:hAnsi="Calibri" w:cs="Calibri"/>
        </w:rPr>
        <w:t xml:space="preserve"> </w:t>
      </w:r>
      <w:r w:rsidRPr="0039624F">
        <w:rPr>
          <w:rFonts w:ascii="Calibri" w:hAnsi="Calibri" w:cs="Calibri"/>
        </w:rPr>
        <w:t xml:space="preserve">to use a less busy carriage or train (Zhang, </w:t>
      </w:r>
      <w:proofErr w:type="spellStart"/>
      <w:r w:rsidRPr="0039624F">
        <w:rPr>
          <w:rFonts w:ascii="Calibri" w:hAnsi="Calibri" w:cs="Calibri"/>
        </w:rPr>
        <w:t>Jenelius</w:t>
      </w:r>
      <w:proofErr w:type="spellEnd"/>
      <w:r w:rsidRPr="0039624F">
        <w:rPr>
          <w:rFonts w:ascii="Calibri" w:hAnsi="Calibri" w:cs="Calibri"/>
        </w:rPr>
        <w:t xml:space="preserve"> and </w:t>
      </w:r>
      <w:proofErr w:type="spellStart"/>
      <w:r w:rsidRPr="0039624F">
        <w:rPr>
          <w:rFonts w:ascii="Calibri" w:hAnsi="Calibri" w:cs="Calibri"/>
        </w:rPr>
        <w:t>Kottenhoff</w:t>
      </w:r>
      <w:proofErr w:type="spellEnd"/>
      <w:r w:rsidRPr="0039624F">
        <w:rPr>
          <w:rFonts w:ascii="Calibri" w:hAnsi="Calibri" w:cs="Calibri"/>
        </w:rPr>
        <w:t xml:space="preserve">, 2017; </w:t>
      </w:r>
      <w:proofErr w:type="spellStart"/>
      <w:r w:rsidRPr="0039624F">
        <w:rPr>
          <w:rFonts w:ascii="Calibri" w:hAnsi="Calibri" w:cs="Calibri"/>
        </w:rPr>
        <w:t>Ahn</w:t>
      </w:r>
      <w:proofErr w:type="spellEnd"/>
      <w:r w:rsidRPr="0039624F">
        <w:rPr>
          <w:rFonts w:ascii="Calibri" w:hAnsi="Calibri" w:cs="Calibri"/>
        </w:rPr>
        <w:t xml:space="preserve"> et al., 2016; Preston, Pritchard and Waterson, 2017). Two research questions </w:t>
      </w:r>
      <w:r w:rsidR="00FF6361">
        <w:rPr>
          <w:rFonts w:ascii="Calibri" w:hAnsi="Calibri" w:cs="Calibri"/>
        </w:rPr>
        <w:t>were</w:t>
      </w:r>
      <w:r w:rsidR="00560473">
        <w:rPr>
          <w:rFonts w:ascii="Calibri" w:hAnsi="Calibri" w:cs="Calibri"/>
        </w:rPr>
        <w:t xml:space="preserve"> established as follows</w:t>
      </w:r>
      <w:r w:rsidRPr="0039624F">
        <w:rPr>
          <w:rFonts w:ascii="Calibri" w:hAnsi="Calibri" w:cs="Calibri"/>
        </w:rPr>
        <w:t xml:space="preserve">: 1) what constraints are there in the rail system that </w:t>
      </w:r>
      <w:r w:rsidR="00560473">
        <w:rPr>
          <w:rFonts w:ascii="Calibri" w:hAnsi="Calibri" w:cs="Calibri"/>
        </w:rPr>
        <w:t>may</w:t>
      </w:r>
      <w:r w:rsidR="00560473" w:rsidRPr="0039624F">
        <w:rPr>
          <w:rFonts w:ascii="Calibri" w:hAnsi="Calibri" w:cs="Calibri"/>
        </w:rPr>
        <w:t xml:space="preserve"> </w:t>
      </w:r>
      <w:r w:rsidRPr="0039624F">
        <w:rPr>
          <w:rFonts w:ascii="Calibri" w:hAnsi="Calibri" w:cs="Calibri"/>
        </w:rPr>
        <w:t xml:space="preserve">influence passengers’ behaviour and </w:t>
      </w:r>
      <w:r w:rsidR="00560473">
        <w:rPr>
          <w:rFonts w:ascii="Calibri" w:hAnsi="Calibri" w:cs="Calibri"/>
        </w:rPr>
        <w:t>carriage/train selection</w:t>
      </w:r>
      <w:r w:rsidRPr="0039624F">
        <w:rPr>
          <w:rFonts w:ascii="Calibri" w:hAnsi="Calibri" w:cs="Calibri"/>
        </w:rPr>
        <w:t xml:space="preserve"> associated with crowded train travel?; and 2) what</w:t>
      </w:r>
      <w:r w:rsidR="00564F58">
        <w:rPr>
          <w:rFonts w:ascii="Calibri" w:hAnsi="Calibri" w:cs="Calibri"/>
        </w:rPr>
        <w:t xml:space="preserve"> insights</w:t>
      </w:r>
      <w:r w:rsidRPr="0039624F">
        <w:rPr>
          <w:rFonts w:ascii="Calibri" w:hAnsi="Calibri" w:cs="Calibri"/>
        </w:rPr>
        <w:t xml:space="preserve"> can be developed to facilitate passenger behaviour change </w:t>
      </w:r>
      <w:r w:rsidR="00560473">
        <w:rPr>
          <w:rFonts w:ascii="Calibri" w:hAnsi="Calibri" w:cs="Calibri"/>
        </w:rPr>
        <w:t>based on</w:t>
      </w:r>
      <w:r w:rsidRPr="0039624F">
        <w:rPr>
          <w:rFonts w:ascii="Calibri" w:hAnsi="Calibri" w:cs="Calibri"/>
        </w:rPr>
        <w:t xml:space="preserve"> the</w:t>
      </w:r>
      <w:r w:rsidR="0027084A">
        <w:rPr>
          <w:rFonts w:ascii="Calibri" w:hAnsi="Calibri" w:cs="Calibri"/>
        </w:rPr>
        <w:t xml:space="preserve"> </w:t>
      </w:r>
      <w:r w:rsidRPr="0039624F">
        <w:rPr>
          <w:rFonts w:ascii="Calibri" w:hAnsi="Calibri" w:cs="Calibri"/>
        </w:rPr>
        <w:t>systematic analysis of constraints in the system?</w:t>
      </w:r>
      <w:r w:rsidR="00FD0152">
        <w:rPr>
          <w:rFonts w:ascii="Calibri" w:hAnsi="Calibri" w:cs="Calibri"/>
        </w:rPr>
        <w:t>.</w:t>
      </w:r>
      <w:r w:rsidRPr="0039624F">
        <w:rPr>
          <w:rFonts w:ascii="Calibri" w:hAnsi="Calibri" w:cs="Calibri"/>
        </w:rPr>
        <w:t xml:space="preserve"> </w:t>
      </w:r>
      <w:r w:rsidR="00126E13" w:rsidRPr="00DC2F02">
        <w:rPr>
          <w:rFonts w:ascii="Calibri" w:hAnsi="Calibri" w:cs="Calibri"/>
        </w:rPr>
        <w:t>The present work is the extended research of the previously published study (Kim, Revell and Preston, 2019)</w:t>
      </w:r>
      <w:r w:rsidR="00082988" w:rsidRPr="00DC2F02">
        <w:rPr>
          <w:rFonts w:ascii="Calibri" w:hAnsi="Calibri" w:cs="Calibri"/>
        </w:rPr>
        <w:t>.</w:t>
      </w:r>
      <w:r w:rsidR="004B211F" w:rsidRPr="00DC2F02">
        <w:rPr>
          <w:rFonts w:ascii="Calibri" w:hAnsi="Calibri" w:cs="Calibri"/>
        </w:rPr>
        <w:t xml:space="preserve"> </w:t>
      </w:r>
      <w:r w:rsidR="00CF2B06" w:rsidRPr="00DC2F02">
        <w:rPr>
          <w:rFonts w:ascii="Calibri" w:hAnsi="Calibri" w:cs="Calibri"/>
        </w:rPr>
        <w:t>T</w:t>
      </w:r>
      <w:r w:rsidR="004A5007" w:rsidRPr="00DC2F02">
        <w:rPr>
          <w:rFonts w:ascii="Calibri" w:hAnsi="Calibri" w:cs="Calibri"/>
        </w:rPr>
        <w:t>he previous work</w:t>
      </w:r>
      <w:r w:rsidR="00C723C8" w:rsidRPr="00DC2F02">
        <w:rPr>
          <w:rFonts w:ascii="Calibri" w:hAnsi="Calibri" w:cs="Calibri"/>
        </w:rPr>
        <w:t xml:space="preserve"> </w:t>
      </w:r>
      <w:r w:rsidR="00126E13" w:rsidRPr="00DC2F02">
        <w:rPr>
          <w:rFonts w:ascii="Calibri" w:hAnsi="Calibri" w:cs="Calibri"/>
        </w:rPr>
        <w:t xml:space="preserve">introduced the AH developed </w:t>
      </w:r>
      <w:r w:rsidR="0064608A" w:rsidRPr="00DC2F02">
        <w:rPr>
          <w:rFonts w:ascii="Calibri" w:hAnsi="Calibri" w:cs="Calibri"/>
        </w:rPr>
        <w:t>prior to</w:t>
      </w:r>
      <w:r w:rsidR="009853E1" w:rsidRPr="00DC2F02">
        <w:rPr>
          <w:rFonts w:ascii="Calibri" w:hAnsi="Calibri" w:cs="Calibri"/>
        </w:rPr>
        <w:t xml:space="preserve"> f</w:t>
      </w:r>
      <w:r w:rsidR="005A5F9D" w:rsidRPr="00DC2F02">
        <w:rPr>
          <w:rFonts w:ascii="Calibri" w:hAnsi="Calibri" w:cs="Calibri"/>
        </w:rPr>
        <w:t xml:space="preserve">ocus group </w:t>
      </w:r>
      <w:r w:rsidR="00126E13" w:rsidRPr="00DC2F02">
        <w:rPr>
          <w:rFonts w:ascii="Calibri" w:hAnsi="Calibri" w:cs="Calibri"/>
        </w:rPr>
        <w:t xml:space="preserve">and </w:t>
      </w:r>
      <w:r w:rsidR="000703AF">
        <w:rPr>
          <w:rFonts w:ascii="Calibri" w:hAnsi="Calibri" w:cs="Calibri"/>
        </w:rPr>
        <w:t>the work</w:t>
      </w:r>
      <w:r w:rsidR="001F78BF" w:rsidRPr="00DC2F02">
        <w:rPr>
          <w:rFonts w:ascii="Calibri" w:hAnsi="Calibri" w:cs="Calibri"/>
        </w:rPr>
        <w:t xml:space="preserve"> did not</w:t>
      </w:r>
      <w:r w:rsidR="004B211F" w:rsidRPr="00DC2F02">
        <w:rPr>
          <w:rFonts w:ascii="Calibri" w:hAnsi="Calibri" w:cs="Calibri"/>
        </w:rPr>
        <w:t xml:space="preserve"> </w:t>
      </w:r>
      <w:r w:rsidR="00B66D9A" w:rsidRPr="00DC2F02">
        <w:rPr>
          <w:rFonts w:ascii="Calibri" w:hAnsi="Calibri" w:cs="Calibri"/>
        </w:rPr>
        <w:t xml:space="preserve">include </w:t>
      </w:r>
      <w:r w:rsidR="00126E13" w:rsidRPr="00DC2F02">
        <w:rPr>
          <w:rFonts w:ascii="Calibri" w:hAnsi="Calibri" w:cs="Calibri"/>
        </w:rPr>
        <w:t>a SOCA-CA</w:t>
      </w:r>
      <w:r w:rsidR="00CF2B06" w:rsidRPr="00DC2F02">
        <w:rPr>
          <w:rFonts w:ascii="Calibri" w:hAnsi="Calibri" w:cs="Calibri"/>
        </w:rPr>
        <w:t>T</w:t>
      </w:r>
      <w:r w:rsidR="00126E13" w:rsidRPr="00DC2F02">
        <w:rPr>
          <w:rFonts w:ascii="Calibri" w:hAnsi="Calibri" w:cs="Calibri"/>
        </w:rPr>
        <w:t>.</w:t>
      </w:r>
      <w:r w:rsidR="00541206" w:rsidRPr="00DC2F02">
        <w:rPr>
          <w:rFonts w:ascii="Calibri" w:hAnsi="Calibri" w:cs="Calibri"/>
        </w:rPr>
        <w:t xml:space="preserve"> </w:t>
      </w:r>
    </w:p>
    <w:p w14:paraId="1DDDFFFF" w14:textId="77777777" w:rsidR="00BE3EFF" w:rsidRPr="00DC2F02" w:rsidRDefault="00BE3EFF" w:rsidP="00DB3584">
      <w:pPr>
        <w:spacing w:line="360" w:lineRule="auto"/>
        <w:rPr>
          <w:rFonts w:ascii="Calibri" w:hAnsi="Calibri" w:cs="Calibri"/>
        </w:rPr>
      </w:pPr>
    </w:p>
    <w:p w14:paraId="10C2C786" w14:textId="7C08C0EC" w:rsidR="00FF58D0" w:rsidRPr="0047026D" w:rsidRDefault="00FF58D0" w:rsidP="00A4566C">
      <w:pPr>
        <w:pStyle w:val="Heading1"/>
        <w:rPr>
          <w:b/>
          <w:bCs/>
          <w:color w:val="auto"/>
        </w:rPr>
      </w:pPr>
      <w:r w:rsidRPr="0047026D">
        <w:rPr>
          <w:b/>
          <w:bCs/>
          <w:color w:val="auto"/>
        </w:rPr>
        <w:lastRenderedPageBreak/>
        <w:t>2. Methodology</w:t>
      </w:r>
    </w:p>
    <w:p w14:paraId="3EFECCA4" w14:textId="3C9AB092" w:rsidR="00E8770F" w:rsidRPr="00DC2F02" w:rsidRDefault="008A30CC">
      <w:pPr>
        <w:spacing w:line="360" w:lineRule="auto"/>
        <w:rPr>
          <w:bCs/>
        </w:rPr>
      </w:pPr>
      <w:r w:rsidRPr="00DC2F02">
        <w:rPr>
          <w:bCs/>
        </w:rPr>
        <w:t xml:space="preserve">This section </w:t>
      </w:r>
      <w:r w:rsidR="00C344D6" w:rsidRPr="00DC2F02">
        <w:rPr>
          <w:bCs/>
        </w:rPr>
        <w:t>describes</w:t>
      </w:r>
      <w:r w:rsidR="00CF63A5" w:rsidRPr="00DC2F02">
        <w:rPr>
          <w:bCs/>
        </w:rPr>
        <w:t xml:space="preserve"> </w:t>
      </w:r>
      <w:r w:rsidR="002900CE" w:rsidRPr="00DC2F02">
        <w:rPr>
          <w:bCs/>
        </w:rPr>
        <w:t xml:space="preserve">specific </w:t>
      </w:r>
      <w:r w:rsidR="00973FEC" w:rsidRPr="00DC2F02">
        <w:rPr>
          <w:bCs/>
        </w:rPr>
        <w:t xml:space="preserve">methods used </w:t>
      </w:r>
      <w:r w:rsidR="001025CA" w:rsidRPr="00DC2F02">
        <w:rPr>
          <w:bCs/>
        </w:rPr>
        <w:t>for</w:t>
      </w:r>
      <w:r w:rsidR="00973FEC" w:rsidRPr="00DC2F02">
        <w:rPr>
          <w:bCs/>
        </w:rPr>
        <w:t xml:space="preserve"> implement</w:t>
      </w:r>
      <w:r w:rsidR="001025CA" w:rsidRPr="00DC2F02">
        <w:rPr>
          <w:bCs/>
        </w:rPr>
        <w:t>ing</w:t>
      </w:r>
      <w:r w:rsidR="00973FEC" w:rsidRPr="00DC2F02">
        <w:rPr>
          <w:bCs/>
        </w:rPr>
        <w:t xml:space="preserve"> CWA</w:t>
      </w:r>
      <w:r w:rsidR="000570DF" w:rsidRPr="00DC2F02">
        <w:rPr>
          <w:bCs/>
        </w:rPr>
        <w:t>.</w:t>
      </w:r>
      <w:r w:rsidR="004B732C" w:rsidRPr="00DC2F02">
        <w:rPr>
          <w:bCs/>
        </w:rPr>
        <w:t xml:space="preserve"> </w:t>
      </w:r>
      <w:r w:rsidR="00407CAA" w:rsidRPr="00DC2F02">
        <w:rPr>
          <w:bCs/>
        </w:rPr>
        <w:t>A variety of data collection methods were employed</w:t>
      </w:r>
      <w:r w:rsidR="00D05A25">
        <w:rPr>
          <w:bCs/>
        </w:rPr>
        <w:t xml:space="preserve"> in the processes</w:t>
      </w:r>
      <w:r w:rsidR="007153B9" w:rsidRPr="00DC2F02">
        <w:rPr>
          <w:bCs/>
        </w:rPr>
        <w:t>, and t</w:t>
      </w:r>
      <w:r w:rsidR="009703FF" w:rsidRPr="00DC2F02">
        <w:rPr>
          <w:bCs/>
        </w:rPr>
        <w:t xml:space="preserve">he details </w:t>
      </w:r>
      <w:r w:rsidR="00B8528C" w:rsidRPr="00DC2F02">
        <w:rPr>
          <w:bCs/>
        </w:rPr>
        <w:t>are</w:t>
      </w:r>
      <w:r w:rsidR="00C337C3" w:rsidRPr="00DC2F02">
        <w:rPr>
          <w:bCs/>
        </w:rPr>
        <w:t xml:space="preserve"> </w:t>
      </w:r>
      <w:r w:rsidR="00045A87">
        <w:rPr>
          <w:bCs/>
        </w:rPr>
        <w:t>outlined</w:t>
      </w:r>
      <w:r w:rsidR="00045A87" w:rsidRPr="00DC2F02">
        <w:rPr>
          <w:bCs/>
        </w:rPr>
        <w:t xml:space="preserve"> </w:t>
      </w:r>
      <w:r w:rsidR="00C337C3" w:rsidRPr="00DC2F02">
        <w:rPr>
          <w:bCs/>
        </w:rPr>
        <w:t xml:space="preserve">in </w:t>
      </w:r>
      <w:r w:rsidR="00A22F5A" w:rsidRPr="00DC2F02">
        <w:rPr>
          <w:bCs/>
        </w:rPr>
        <w:t>S</w:t>
      </w:r>
      <w:r w:rsidR="00C337C3" w:rsidRPr="00DC2F02">
        <w:rPr>
          <w:bCs/>
        </w:rPr>
        <w:t>ection 2.</w:t>
      </w:r>
      <w:r w:rsidR="00781023" w:rsidRPr="00DC2F02">
        <w:rPr>
          <w:bCs/>
        </w:rPr>
        <w:t>2</w:t>
      </w:r>
      <w:r w:rsidR="0085070F">
        <w:rPr>
          <w:bCs/>
        </w:rPr>
        <w:t>.</w:t>
      </w:r>
      <w:r w:rsidR="00EC641F">
        <w:rPr>
          <w:bCs/>
        </w:rPr>
        <w:t xml:space="preserve"> </w:t>
      </w:r>
      <w:r w:rsidR="0085070F">
        <w:rPr>
          <w:bCs/>
        </w:rPr>
        <w:t>R</w:t>
      </w:r>
      <w:r w:rsidR="00EC641F" w:rsidRPr="0090479A">
        <w:rPr>
          <w:bCs/>
        </w:rPr>
        <w:t>eview</w:t>
      </w:r>
      <w:r w:rsidR="002F733F" w:rsidRPr="003A4D4C">
        <w:rPr>
          <w:bCs/>
          <w:color w:val="FF0000"/>
        </w:rPr>
        <w:t xml:space="preserve"> </w:t>
      </w:r>
      <w:r w:rsidR="002F733F" w:rsidRPr="00A4566C">
        <w:rPr>
          <w:bCs/>
        </w:rPr>
        <w:t>and refinement</w:t>
      </w:r>
      <w:r w:rsidR="00097CFB" w:rsidRPr="00DD0745">
        <w:rPr>
          <w:bCs/>
        </w:rPr>
        <w:t xml:space="preserve"> </w:t>
      </w:r>
      <w:r w:rsidR="00097CFB" w:rsidRPr="00DC2F02">
        <w:rPr>
          <w:bCs/>
        </w:rPr>
        <w:t>processes</w:t>
      </w:r>
      <w:r w:rsidR="001D1C19" w:rsidRPr="00DC2F02">
        <w:rPr>
          <w:bCs/>
        </w:rPr>
        <w:t xml:space="preserve"> are then</w:t>
      </w:r>
      <w:r w:rsidR="006A0FA3" w:rsidRPr="00DC2F02">
        <w:rPr>
          <w:bCs/>
        </w:rPr>
        <w:t xml:space="preserve"> </w:t>
      </w:r>
      <w:r w:rsidR="00045A87">
        <w:rPr>
          <w:bCs/>
        </w:rPr>
        <w:t>described</w:t>
      </w:r>
      <w:r w:rsidR="00045A87" w:rsidRPr="00DC2F02">
        <w:rPr>
          <w:bCs/>
        </w:rPr>
        <w:t xml:space="preserve"> </w:t>
      </w:r>
      <w:r w:rsidR="00A93935" w:rsidRPr="00DC2F02">
        <w:rPr>
          <w:bCs/>
        </w:rPr>
        <w:t>in Section 2.3</w:t>
      </w:r>
      <w:r w:rsidR="00097CFB" w:rsidRPr="00DC2F02">
        <w:rPr>
          <w:bCs/>
        </w:rPr>
        <w:t xml:space="preserve">. </w:t>
      </w:r>
    </w:p>
    <w:p w14:paraId="5DE5EAC4" w14:textId="6096B545" w:rsidR="008863AD" w:rsidRPr="0047026D" w:rsidRDefault="008863AD" w:rsidP="00A4566C">
      <w:pPr>
        <w:pStyle w:val="Heading2"/>
        <w:rPr>
          <w:b/>
          <w:bCs/>
          <w:color w:val="auto"/>
        </w:rPr>
      </w:pPr>
      <w:r w:rsidRPr="0047026D">
        <w:rPr>
          <w:b/>
          <w:bCs/>
          <w:color w:val="auto"/>
        </w:rPr>
        <w:t>2.1. Introduction of AH</w:t>
      </w:r>
      <w:r w:rsidR="005C4864" w:rsidRPr="0047026D">
        <w:rPr>
          <w:b/>
          <w:bCs/>
          <w:color w:val="auto"/>
        </w:rPr>
        <w:t xml:space="preserve"> and SOCA-CAT</w:t>
      </w:r>
    </w:p>
    <w:p w14:paraId="50AFA5C7" w14:textId="3BDE6703" w:rsidR="00ED4AC3" w:rsidRPr="00DC2F02" w:rsidRDefault="00ED4AC3" w:rsidP="00ED4AC3">
      <w:pPr>
        <w:spacing w:line="360" w:lineRule="auto"/>
      </w:pPr>
      <w:r w:rsidRPr="00DC2F02">
        <w:t xml:space="preserve">AH is comprised of five conceptual levels explaining functional structures of a system. Each level contains elements (nodes) concerning the characteristics of the levels. The lowest level is the ‘physical objects’ </w:t>
      </w:r>
      <w:r w:rsidR="00080BAD">
        <w:t xml:space="preserve">level </w:t>
      </w:r>
      <w:r w:rsidRPr="00DC2F02">
        <w:t xml:space="preserve">demonstrating both man-made or natural physical components in the system. The second lowest level is the ‘object-related processes’ </w:t>
      </w:r>
      <w:r w:rsidR="00080BAD">
        <w:t xml:space="preserve">level </w:t>
      </w:r>
      <w:r w:rsidRPr="00DC2F02">
        <w:t xml:space="preserve">indicating the affordances of the physical </w:t>
      </w:r>
      <w:r w:rsidR="00ED011E">
        <w:t>objects</w:t>
      </w:r>
      <w:r w:rsidR="00ED011E" w:rsidRPr="00DC2F02">
        <w:t xml:space="preserve"> </w:t>
      </w:r>
      <w:r w:rsidRPr="00DC2F02">
        <w:t xml:space="preserve">listed at the lower level. The middle level is the ‘purpose-related functions’ </w:t>
      </w:r>
      <w:r w:rsidR="00080BAD">
        <w:t xml:space="preserve">level </w:t>
      </w:r>
      <w:r w:rsidRPr="00DC2F02">
        <w:t>that links affordances of physical objects at the lower levels to more abstract functional aspects at the upper levels. The second highest level is the ‘values and priority measures’</w:t>
      </w:r>
      <w:r w:rsidR="0036561A">
        <w:t xml:space="preserve"> level</w:t>
      </w:r>
      <w:r w:rsidRPr="00DC2F02">
        <w:t xml:space="preserve"> explaining how well the system performs to accomplish the functional purpose. The highest level is the ‘functional purpose’ </w:t>
      </w:r>
      <w:r w:rsidR="00671D0A">
        <w:t xml:space="preserve">level </w:t>
      </w:r>
      <w:r w:rsidRPr="00DC2F02">
        <w:t xml:space="preserve">representing the overall purpose of the system. It expresses why the system exists and </w:t>
      </w:r>
      <w:r w:rsidR="004735B2" w:rsidRPr="00DC2F02">
        <w:t xml:space="preserve">it </w:t>
      </w:r>
      <w:r w:rsidRPr="00DC2F02">
        <w:t>influences all the levels below. Nodes at different levels are connected</w:t>
      </w:r>
      <w:r w:rsidRPr="00DC2F02">
        <w:rPr>
          <w:rFonts w:hint="eastAsia"/>
        </w:rPr>
        <w:t xml:space="preserve"> by means-end </w:t>
      </w:r>
      <w:r w:rsidRPr="00DC2F02">
        <w:t xml:space="preserve">links explaining the relationships among nodes in the system (Vicente, 1999). Nodes connected at the adjacent level immediately below explain how the particular function can be </w:t>
      </w:r>
      <w:r w:rsidR="00B7453A">
        <w:t>achieved</w:t>
      </w:r>
      <w:r w:rsidRPr="00DC2F02">
        <w:t>. Nodes connected at the adjacent level immediately above describe why certain nodes exist and why the functions are required (Stanton et al., 2013; Stanton, Salmon and Rafferty, 2013; Stanton et al., 2017). Throughout the modelling process, consideration was given</w:t>
      </w:r>
      <w:r w:rsidR="001E0FB2" w:rsidRPr="00DC2F02">
        <w:t xml:space="preserve"> </w:t>
      </w:r>
      <w:r w:rsidR="001D1C19" w:rsidRPr="00DC2F02">
        <w:t xml:space="preserve">to </w:t>
      </w:r>
      <w:r w:rsidR="001E0FB2" w:rsidRPr="00DC2F02">
        <w:t xml:space="preserve">how the </w:t>
      </w:r>
      <w:r w:rsidRPr="00DC2F02">
        <w:t xml:space="preserve">fundamental goal of the system </w:t>
      </w:r>
      <w:r w:rsidR="001E0FB2" w:rsidRPr="00DC2F02">
        <w:t>could be attained</w:t>
      </w:r>
      <w:r w:rsidRPr="00DC2F02">
        <w:t xml:space="preserve">, and what physical elements at lower levels can support </w:t>
      </w:r>
      <w:r w:rsidR="00DE6144">
        <w:t xml:space="preserve">higher level </w:t>
      </w:r>
      <w:r w:rsidRPr="00DC2F02">
        <w:t>functions and values of the system.</w:t>
      </w:r>
    </w:p>
    <w:p w14:paraId="317F84AE" w14:textId="5E22BD3F" w:rsidR="009C243A" w:rsidRPr="00DC2F02" w:rsidRDefault="00ED4AC3" w:rsidP="00ED4AC3">
      <w:pPr>
        <w:spacing w:line="360" w:lineRule="auto"/>
      </w:pPr>
      <w:r>
        <w:t xml:space="preserve">SOCA was conducted using contextual activity template (CAT). The template includes constraints </w:t>
      </w:r>
      <w:r w:rsidR="001D1C19">
        <w:t xml:space="preserve">and </w:t>
      </w:r>
      <w:r w:rsidR="00802D54">
        <w:t xml:space="preserve">it </w:t>
      </w:r>
      <w:r w:rsidR="001F683A">
        <w:t>presents</w:t>
      </w:r>
      <w:r w:rsidR="001F683A" w:rsidRPr="00DC2F02">
        <w:t xml:space="preserve"> </w:t>
      </w:r>
      <w:r w:rsidR="001D1C19" w:rsidRPr="00DC2F02">
        <w:t>where corresponding</w:t>
      </w:r>
      <w:r w:rsidRPr="00DC2F02">
        <w:t xml:space="preserve"> functions </w:t>
      </w:r>
      <w:r w:rsidR="001D1C19" w:rsidRPr="00DC2F02">
        <w:rPr>
          <w:i/>
          <w:iCs/>
        </w:rPr>
        <w:t>can</w:t>
      </w:r>
      <w:r w:rsidRPr="00DC2F02">
        <w:t xml:space="preserve"> and typically </w:t>
      </w:r>
      <w:r w:rsidR="001D1C19" w:rsidRPr="00DC2F02">
        <w:rPr>
          <w:i/>
          <w:iCs/>
        </w:rPr>
        <w:t>do</w:t>
      </w:r>
      <w:r w:rsidR="001D1C19" w:rsidRPr="00DC2F02">
        <w:t xml:space="preserve"> </w:t>
      </w:r>
      <w:r w:rsidRPr="00DC2F02">
        <w:t>occur (indicated as dotted line</w:t>
      </w:r>
      <w:r w:rsidR="00CD3550" w:rsidRPr="00DC2F02">
        <w:t>s</w:t>
      </w:r>
      <w:r w:rsidRPr="00DC2F02">
        <w:t xml:space="preserve"> with balls and whiskers); functions that </w:t>
      </w:r>
      <w:r w:rsidRPr="00DC2F02">
        <w:rPr>
          <w:i/>
          <w:iCs/>
        </w:rPr>
        <w:t>could</w:t>
      </w:r>
      <w:r w:rsidRPr="00DC2F02">
        <w:t xml:space="preserve"> occur </w:t>
      </w:r>
      <w:r w:rsidR="001D1C19" w:rsidRPr="00DC2F02">
        <w:t>within these constraints</w:t>
      </w:r>
      <w:r w:rsidRPr="00DC2F02">
        <w:t xml:space="preserve"> but typically do </w:t>
      </w:r>
      <w:r w:rsidRPr="00DC2F02">
        <w:rPr>
          <w:i/>
          <w:iCs/>
        </w:rPr>
        <w:t xml:space="preserve">not </w:t>
      </w:r>
      <w:r w:rsidRPr="00DC2F02">
        <w:t>(indicated as dotted lines without balls and whiskers); and functions that are not possible in the</w:t>
      </w:r>
      <w:r w:rsidR="001D1C19" w:rsidRPr="00DC2F02">
        <w:t>se</w:t>
      </w:r>
      <w:r w:rsidRPr="00DC2F02">
        <w:t xml:space="preserve"> situations (indicated as empty cells)</w:t>
      </w:r>
      <w:r w:rsidR="00522485" w:rsidRPr="00DC2F02">
        <w:t xml:space="preserve">. </w:t>
      </w:r>
      <w:r w:rsidR="00DB03AF" w:rsidRPr="00DC2F02">
        <w:t>It also contains d</w:t>
      </w:r>
      <w:r w:rsidR="00E70919" w:rsidRPr="00DC2F02">
        <w:t xml:space="preserve">ifferent shades </w:t>
      </w:r>
      <w:r w:rsidR="0071632E" w:rsidRPr="00DC2F02">
        <w:t>t</w:t>
      </w:r>
      <w:r w:rsidR="00E70919" w:rsidRPr="00DC2F02">
        <w:t xml:space="preserve">o </w:t>
      </w:r>
      <w:r w:rsidR="0071632E" w:rsidRPr="00DC2F02">
        <w:t>distinguish</w:t>
      </w:r>
      <w:r w:rsidR="004875DE" w:rsidRPr="00DC2F02">
        <w:t xml:space="preserve"> </w:t>
      </w:r>
      <w:r w:rsidR="00692A03" w:rsidRPr="00DC2F02">
        <w:t>between</w:t>
      </w:r>
      <w:r w:rsidR="004875DE" w:rsidRPr="00DC2F02">
        <w:t xml:space="preserve"> </w:t>
      </w:r>
      <w:r w:rsidR="001D1C19" w:rsidRPr="00DC2F02">
        <w:t>distinct</w:t>
      </w:r>
      <w:r w:rsidR="004875DE" w:rsidRPr="00DC2F02">
        <w:t xml:space="preserve"> types of users</w:t>
      </w:r>
      <w:r w:rsidRPr="00DC2F02">
        <w:t xml:space="preserve"> (Stanton et al., 2013).</w:t>
      </w:r>
      <w:r w:rsidR="00E069AD" w:rsidRPr="00DC2F02">
        <w:t xml:space="preserve"> </w:t>
      </w:r>
    </w:p>
    <w:p w14:paraId="5FE19992" w14:textId="40603D1A" w:rsidR="008863AD" w:rsidRPr="0047026D" w:rsidRDefault="008863AD" w:rsidP="00A4566C">
      <w:pPr>
        <w:pStyle w:val="Heading2"/>
        <w:rPr>
          <w:b/>
          <w:bCs/>
          <w:color w:val="auto"/>
        </w:rPr>
      </w:pPr>
      <w:r w:rsidRPr="0047026D">
        <w:rPr>
          <w:b/>
          <w:bCs/>
          <w:color w:val="auto"/>
        </w:rPr>
        <w:t>2.</w:t>
      </w:r>
      <w:r w:rsidR="00781023" w:rsidRPr="0047026D">
        <w:rPr>
          <w:b/>
          <w:bCs/>
          <w:color w:val="auto"/>
        </w:rPr>
        <w:t>2</w:t>
      </w:r>
      <w:r w:rsidR="00E81819" w:rsidRPr="0047026D">
        <w:rPr>
          <w:b/>
          <w:bCs/>
          <w:color w:val="auto"/>
        </w:rPr>
        <w:t>. Data sources</w:t>
      </w:r>
    </w:p>
    <w:p w14:paraId="7CDBEED8" w14:textId="4CE0D603" w:rsidR="00FF58D0" w:rsidRPr="00DC2F02" w:rsidRDefault="00F2763A">
      <w:pPr>
        <w:spacing w:line="360" w:lineRule="auto"/>
      </w:pPr>
      <w:r w:rsidRPr="00DC2F02">
        <w:t>For the development of the AH, v</w:t>
      </w:r>
      <w:r w:rsidR="00FF58D0" w:rsidRPr="00DC2F02">
        <w:t>arious primary and secondary data sources were used. As the primary data collection methods, participant observation, online user questionnaire</w:t>
      </w:r>
      <w:r w:rsidR="00AD230B" w:rsidRPr="00DC2F02">
        <w:t xml:space="preserve"> and</w:t>
      </w:r>
      <w:r w:rsidR="00FF58D0" w:rsidRPr="00DC2F02">
        <w:t xml:space="preserve"> staff interviews</w:t>
      </w:r>
      <w:r w:rsidR="00227ADA" w:rsidRPr="00DC2F02">
        <w:t xml:space="preserve"> </w:t>
      </w:r>
      <w:r w:rsidR="00FF58D0" w:rsidRPr="00DC2F02">
        <w:t xml:space="preserve">were </w:t>
      </w:r>
      <w:r w:rsidR="00BC51B1">
        <w:t>utilised</w:t>
      </w:r>
      <w:r w:rsidR="00FF58D0" w:rsidRPr="00DC2F02">
        <w:t xml:space="preserve">. Data collected from various actors </w:t>
      </w:r>
      <w:r w:rsidR="00B55DF1" w:rsidRPr="00DC2F02">
        <w:t>including</w:t>
      </w:r>
      <w:r w:rsidR="00FF58D0" w:rsidRPr="00DC2F02">
        <w:t xml:space="preserve"> service providers and users were employed to </w:t>
      </w:r>
      <w:r w:rsidR="000C7F7D">
        <w:t>reduce analyst bias when</w:t>
      </w:r>
      <w:r w:rsidR="00FF58D0" w:rsidRPr="00DC2F02">
        <w:t xml:space="preserve"> modelling. Abstract functional aspects of the system</w:t>
      </w:r>
      <w:r w:rsidR="000C7F7D">
        <w:t>,</w:t>
      </w:r>
      <w:r w:rsidR="00FF58D0" w:rsidRPr="00DC2F02">
        <w:t xml:space="preserve"> positioned at the higher levels</w:t>
      </w:r>
      <w:r w:rsidR="000C7F7D">
        <w:t>,</w:t>
      </w:r>
      <w:r w:rsidR="00FF58D0" w:rsidRPr="00DC2F02">
        <w:t xml:space="preserve"> </w:t>
      </w:r>
      <w:r w:rsidR="00FF58D0" w:rsidRPr="00962055">
        <w:t xml:space="preserve">were </w:t>
      </w:r>
      <w:r w:rsidR="000C7F7D" w:rsidRPr="00962055">
        <w:t xml:space="preserve">primarily </w:t>
      </w:r>
      <w:r w:rsidR="00816CC4" w:rsidRPr="00962055">
        <w:t xml:space="preserve">identified </w:t>
      </w:r>
      <w:r w:rsidR="00FF58D0" w:rsidRPr="00962055">
        <w:t xml:space="preserve">from </w:t>
      </w:r>
      <w:r w:rsidR="000C7F7D" w:rsidRPr="00962055">
        <w:t xml:space="preserve">the </w:t>
      </w:r>
      <w:r w:rsidR="00FF58D0" w:rsidRPr="00962055">
        <w:t>literature</w:t>
      </w:r>
      <w:r w:rsidR="00FF58D0" w:rsidRPr="00DC2F02">
        <w:t xml:space="preserve"> on train crowding and </w:t>
      </w:r>
      <w:r w:rsidR="00FF58D0" w:rsidRPr="00DC2F02">
        <w:lastRenderedPageBreak/>
        <w:t>the impact on passengers’ behaviour.</w:t>
      </w:r>
      <w:r w:rsidR="00A828BD" w:rsidRPr="00DC2F02">
        <w:t xml:space="preserve"> </w:t>
      </w:r>
      <w:r w:rsidR="00FF58D0" w:rsidRPr="00DC2F02">
        <w:t>Physical aspects of the system and their functions placed at the lower levels were chiefly informed from</w:t>
      </w:r>
      <w:r w:rsidR="00CE214B" w:rsidRPr="00DC2F02">
        <w:t xml:space="preserve"> the</w:t>
      </w:r>
      <w:r w:rsidR="00FF58D0" w:rsidRPr="00DC2F02">
        <w:t xml:space="preserve"> primary sources. </w:t>
      </w:r>
      <w:r w:rsidR="00EA3E2F" w:rsidRPr="00DC2F02">
        <w:t>For the</w:t>
      </w:r>
      <w:r w:rsidR="009173B4" w:rsidRPr="00DC2F02">
        <w:t xml:space="preserve"> </w:t>
      </w:r>
      <w:r w:rsidR="005423B5" w:rsidRPr="00DC2F02">
        <w:t xml:space="preserve">development of the SOCA-CAT, </w:t>
      </w:r>
      <w:r w:rsidR="003D3A84" w:rsidRPr="00DC2F02">
        <w:t xml:space="preserve">relevant data from the AH </w:t>
      </w:r>
      <w:r w:rsidR="00B60C06" w:rsidRPr="00DC2F02">
        <w:t>(</w:t>
      </w:r>
      <w:r w:rsidR="003E7DB6" w:rsidRPr="00DC2F02">
        <w:t>key</w:t>
      </w:r>
      <w:r w:rsidR="00865F9A" w:rsidRPr="00DC2F02">
        <w:t xml:space="preserve"> object-related processes</w:t>
      </w:r>
      <w:r w:rsidR="00DC6003">
        <w:t>) were</w:t>
      </w:r>
      <w:r w:rsidR="001139A9">
        <w:t xml:space="preserve"> utilised </w:t>
      </w:r>
      <w:r w:rsidR="004C6AFE" w:rsidRPr="00DC2F02">
        <w:t>as work functions</w:t>
      </w:r>
      <w:r w:rsidR="00BE218D" w:rsidRPr="00DC2F02">
        <w:t>.</w:t>
      </w:r>
      <w:r w:rsidR="00626BD1" w:rsidRPr="00DC2F02">
        <w:t xml:space="preserve"> </w:t>
      </w:r>
    </w:p>
    <w:p w14:paraId="04402CE1" w14:textId="6C82A1C0" w:rsidR="00AD4AB1" w:rsidRPr="00DC2F02" w:rsidRDefault="00AD4AB1" w:rsidP="00AD4AB1">
      <w:pPr>
        <w:spacing w:line="360" w:lineRule="auto"/>
      </w:pPr>
      <w:r w:rsidRPr="00DC2F02">
        <w:t xml:space="preserve">The studies conducted for the primary data collection were approved by the University of Southampton Ethics Committee. Approval numbers are as follows: questionnaire study (41385); interview studies (46020). </w:t>
      </w:r>
    </w:p>
    <w:p w14:paraId="1C66CDC8" w14:textId="77777777" w:rsidR="00FF58D0" w:rsidRPr="0047026D" w:rsidRDefault="00FF58D0" w:rsidP="00A4566C">
      <w:pPr>
        <w:pStyle w:val="Heading4"/>
        <w:rPr>
          <w:b/>
          <w:bCs/>
          <w:color w:val="auto"/>
        </w:rPr>
      </w:pPr>
      <w:r w:rsidRPr="0047026D">
        <w:rPr>
          <w:b/>
          <w:bCs/>
          <w:color w:val="auto"/>
        </w:rPr>
        <w:t>Participant observation</w:t>
      </w:r>
    </w:p>
    <w:p w14:paraId="2EF12821" w14:textId="47B18320" w:rsidR="00FF58D0" w:rsidRDefault="00E30F1F" w:rsidP="00DB3584">
      <w:pPr>
        <w:spacing w:line="360" w:lineRule="auto"/>
      </w:pPr>
      <w:r>
        <w:t xml:space="preserve">Data from </w:t>
      </w:r>
      <w:r w:rsidR="0062513C">
        <w:t>two p</w:t>
      </w:r>
      <w:r w:rsidR="00FF58D0" w:rsidRPr="00DC2F02">
        <w:t>articipant observation</w:t>
      </w:r>
      <w:r w:rsidR="0062513C">
        <w:t xml:space="preserve"> studies</w:t>
      </w:r>
      <w:r w:rsidR="00FF58D0" w:rsidRPr="00DC2F02">
        <w:t xml:space="preserve"> were used to identify nodes and means-end links at lower levels of AH (physical objects, object-related </w:t>
      </w:r>
      <w:r w:rsidR="001D1C19" w:rsidRPr="00DC2F02">
        <w:t>processes,</w:t>
      </w:r>
      <w:r w:rsidR="00FF58D0" w:rsidRPr="00DC2F02">
        <w:t xml:space="preserve"> and purpose-related functions). The</w:t>
      </w:r>
      <w:r w:rsidR="0062513C">
        <w:t>y</w:t>
      </w:r>
      <w:r w:rsidR="00FF58D0" w:rsidRPr="00DC2F02">
        <w:t xml:space="preserve"> were conducted to investigate constraints by being immersed in the actual system environment. The sites were London Victoria, Gatwick Airport, </w:t>
      </w:r>
      <w:r w:rsidR="00F17C6E">
        <w:t xml:space="preserve">and </w:t>
      </w:r>
      <w:r w:rsidR="00FF58D0" w:rsidRPr="00DC2F02">
        <w:t xml:space="preserve">Brighton stations and trains operating between the stations. The locations </w:t>
      </w:r>
      <w:r w:rsidR="001D1C19" w:rsidRPr="00DC2F02">
        <w:t xml:space="preserve">were deemed </w:t>
      </w:r>
      <w:r w:rsidR="00FF58D0" w:rsidRPr="00DC2F02">
        <w:t xml:space="preserve">worthy of investigation </w:t>
      </w:r>
      <w:r w:rsidR="001D1C19" w:rsidRPr="00DC2F02">
        <w:t>due to their position</w:t>
      </w:r>
      <w:r w:rsidR="00FF58D0" w:rsidRPr="00DC2F02">
        <w:t xml:space="preserve"> on one of the major routes leading to London. The level of crowding on trains on the route </w:t>
      </w:r>
      <w:r w:rsidR="00AD6380" w:rsidRPr="00DC2F02">
        <w:t xml:space="preserve">can be </w:t>
      </w:r>
      <w:r w:rsidR="00E62673" w:rsidRPr="00DC2F02">
        <w:t xml:space="preserve">particularly </w:t>
      </w:r>
      <w:r w:rsidR="00AD6380" w:rsidRPr="00DC2F02">
        <w:t xml:space="preserve">problematic </w:t>
      </w:r>
      <w:r w:rsidR="00FF58D0" w:rsidRPr="00DC2F02">
        <w:t xml:space="preserve">in the morning peak period (Department for Transport, 2018). Facilities as well as behaviours of passengers </w:t>
      </w:r>
      <w:r w:rsidR="00FF58D0">
        <w:t>and staff were observed in the stations, passages</w:t>
      </w:r>
      <w:r w:rsidR="00E62673">
        <w:t>,</w:t>
      </w:r>
      <w:r w:rsidR="00FF58D0">
        <w:t xml:space="preserve"> and on the platforms and trains. Physical components, their roles and interactions with passengers were the focus of attention. Observation notes, photographs and videos were </w:t>
      </w:r>
      <w:r w:rsidR="00E62673">
        <w:t>taken,</w:t>
      </w:r>
      <w:r w:rsidR="00FF58D0">
        <w:t xml:space="preserve"> and they were reviewed in the AH establishment process. </w:t>
      </w:r>
    </w:p>
    <w:p w14:paraId="749D55D9" w14:textId="77777777" w:rsidR="00FF58D0" w:rsidRPr="0047026D" w:rsidRDefault="00FF58D0" w:rsidP="00A4566C">
      <w:pPr>
        <w:pStyle w:val="Heading4"/>
        <w:rPr>
          <w:b/>
          <w:bCs/>
          <w:color w:val="auto"/>
        </w:rPr>
      </w:pPr>
      <w:r w:rsidRPr="0047026D">
        <w:rPr>
          <w:b/>
          <w:bCs/>
          <w:color w:val="auto"/>
        </w:rPr>
        <w:t>Online user questionnaire</w:t>
      </w:r>
    </w:p>
    <w:p w14:paraId="7EAA55AB" w14:textId="6F039CA5" w:rsidR="008F13AE" w:rsidRPr="00DC2F02" w:rsidDel="00512B4E" w:rsidRDefault="000C7F7D" w:rsidP="008F13AE">
      <w:pPr>
        <w:spacing w:line="360" w:lineRule="auto"/>
      </w:pPr>
      <w:r>
        <w:t>Data from a</w:t>
      </w:r>
      <w:r w:rsidR="0043085A" w:rsidRPr="00DC2F02">
        <w:t>n o</w:t>
      </w:r>
      <w:r w:rsidR="00FF58D0" w:rsidRPr="00DC2F02">
        <w:t xml:space="preserve">nline user questionnaire </w:t>
      </w:r>
      <w:r w:rsidR="003C58AC">
        <w:t>were</w:t>
      </w:r>
      <w:r w:rsidR="003C58AC" w:rsidRPr="00DC2F02">
        <w:t xml:space="preserve"> </w:t>
      </w:r>
      <w:r w:rsidR="003C3EF5">
        <w:t>u</w:t>
      </w:r>
      <w:r>
        <w:t>sed</w:t>
      </w:r>
      <w:r w:rsidR="003C3EF5" w:rsidRPr="00DC2F02">
        <w:t xml:space="preserve"> </w:t>
      </w:r>
      <w:r w:rsidR="005D40D8" w:rsidRPr="00DC2F02">
        <w:t xml:space="preserve">to </w:t>
      </w:r>
      <w:r w:rsidR="008D21A8" w:rsidRPr="00DC2F02">
        <w:t xml:space="preserve">verify the </w:t>
      </w:r>
      <w:r w:rsidR="00947E7F">
        <w:t xml:space="preserve">potential </w:t>
      </w:r>
      <w:r w:rsidR="008D21A8" w:rsidRPr="00DC2F02">
        <w:t xml:space="preserve">effects of occupancy information </w:t>
      </w:r>
      <w:r w:rsidR="00947E7F">
        <w:t>on</w:t>
      </w:r>
      <w:r w:rsidR="008D21A8" w:rsidRPr="00DC2F02">
        <w:t xml:space="preserve"> behaviour change and </w:t>
      </w:r>
      <w:r w:rsidR="00E05F75" w:rsidRPr="00DC2F02">
        <w:t xml:space="preserve">to </w:t>
      </w:r>
      <w:r>
        <w:t>identify</w:t>
      </w:r>
      <w:r w:rsidRPr="00DC2F02">
        <w:t xml:space="preserve"> </w:t>
      </w:r>
      <w:r w:rsidR="00E05F75" w:rsidRPr="00DC2F02">
        <w:t>additional</w:t>
      </w:r>
      <w:r w:rsidR="008D21A8" w:rsidRPr="00DC2F02">
        <w:t xml:space="preserve"> elements </w:t>
      </w:r>
      <w:r>
        <w:t xml:space="preserve">relevant to </w:t>
      </w:r>
      <w:r w:rsidR="008D21A8" w:rsidRPr="00DC2F02">
        <w:t>the decision-making process</w:t>
      </w:r>
      <w:r>
        <w:t xml:space="preserve"> by passengers</w:t>
      </w:r>
      <w:r w:rsidR="008D21A8" w:rsidRPr="00DC2F02">
        <w:t>.</w:t>
      </w:r>
    </w:p>
    <w:p w14:paraId="07B395FD" w14:textId="4D21F4DC" w:rsidR="00ED67C0" w:rsidRDefault="00E27EF7" w:rsidP="00AC7001">
      <w:pPr>
        <w:spacing w:line="360" w:lineRule="auto"/>
      </w:pPr>
      <w:r>
        <w:t xml:space="preserve">The form </w:t>
      </w:r>
      <w:r w:rsidR="0013172E">
        <w:t xml:space="preserve">contained questions </w:t>
      </w:r>
      <w:r w:rsidR="00DC2F6C">
        <w:t>about</w:t>
      </w:r>
      <w:r w:rsidR="00BD75F4">
        <w:t xml:space="preserve"> </w:t>
      </w:r>
      <w:r w:rsidR="00A72DAD">
        <w:t xml:space="preserve">the perceived value of </w:t>
      </w:r>
      <w:r w:rsidR="00416DF0">
        <w:t xml:space="preserve">seated travel, </w:t>
      </w:r>
      <w:r w:rsidR="00F5102D">
        <w:t xml:space="preserve">and the </w:t>
      </w:r>
      <w:r w:rsidR="00041B8E">
        <w:t xml:space="preserve">factors </w:t>
      </w:r>
      <w:r w:rsidR="00F5102D">
        <w:t xml:space="preserve">that </w:t>
      </w:r>
      <w:r w:rsidR="00D50CCF">
        <w:t>mattered</w:t>
      </w:r>
      <w:r w:rsidR="00041B8E">
        <w:t xml:space="preserve"> most </w:t>
      </w:r>
      <w:r w:rsidR="004F0702">
        <w:t>when selecting a carriage to board (amongst train crow</w:t>
      </w:r>
      <w:r w:rsidR="00F17C6E">
        <w:t>d</w:t>
      </w:r>
      <w:r w:rsidR="004F0702">
        <w:t>ing, platform crowding, location of exit or entrance, luggage rack and other).</w:t>
      </w:r>
      <w:r w:rsidR="00A72DAD">
        <w:t xml:space="preserve"> </w:t>
      </w:r>
      <w:r w:rsidR="00A51CF4">
        <w:t>I</w:t>
      </w:r>
      <w:r w:rsidR="004B36A6">
        <w:t>t</w:t>
      </w:r>
      <w:r w:rsidR="00A51CF4">
        <w:t xml:space="preserve"> also</w:t>
      </w:r>
      <w:r w:rsidR="004B36A6">
        <w:t xml:space="preserve"> included </w:t>
      </w:r>
      <w:r w:rsidR="00A5498C">
        <w:t xml:space="preserve">questions </w:t>
      </w:r>
      <w:r w:rsidR="00F17C6E">
        <w:t xml:space="preserve">concerning </w:t>
      </w:r>
      <w:r w:rsidR="00D442E5">
        <w:t>the willingness to move along the platform to board a less busy carriage according to carriage occupancy information</w:t>
      </w:r>
      <w:r w:rsidR="0035009E">
        <w:t xml:space="preserve"> </w:t>
      </w:r>
      <w:r w:rsidR="00E62EAE">
        <w:t>and the intention to do so with heavy luggage.</w:t>
      </w:r>
      <w:r w:rsidR="004071D2">
        <w:t xml:space="preserve"> The information was</w:t>
      </w:r>
      <w:r w:rsidR="004071D2" w:rsidRPr="00DC2F02">
        <w:t xml:space="preserve"> </w:t>
      </w:r>
      <w:r w:rsidR="004071D2">
        <w:t>visualised with</w:t>
      </w:r>
      <w:r w:rsidR="004071D2" w:rsidRPr="00DC2F02">
        <w:t xml:space="preserve"> train carriages as boxes with occupancy graded by colour: red (full), mostly filled with grey (busy), partially filled with grey (quiet) and white (empty). </w:t>
      </w:r>
      <w:r w:rsidR="007450F2">
        <w:t>Lastly</w:t>
      </w:r>
      <w:r w:rsidR="00D71443">
        <w:t xml:space="preserve">, </w:t>
      </w:r>
      <w:r w:rsidR="0090479A">
        <w:t xml:space="preserve">an </w:t>
      </w:r>
      <w:r w:rsidR="00D71443">
        <w:t xml:space="preserve">open-ended question </w:t>
      </w:r>
      <w:r w:rsidR="000F597C">
        <w:t xml:space="preserve">about what additional information could be useful to get </w:t>
      </w:r>
      <w:r w:rsidR="00754614">
        <w:t xml:space="preserve">to </w:t>
      </w:r>
      <w:r w:rsidR="000F597C">
        <w:t>a less crowded</w:t>
      </w:r>
      <w:r w:rsidR="004B36A6">
        <w:t xml:space="preserve"> carriage along with the occupancy information </w:t>
      </w:r>
      <w:r w:rsidR="006D41D1">
        <w:t xml:space="preserve">was </w:t>
      </w:r>
      <w:r w:rsidR="00951F99">
        <w:t xml:space="preserve">asked. </w:t>
      </w:r>
      <w:r w:rsidR="001E61C5">
        <w:t>Although the</w:t>
      </w:r>
      <w:r w:rsidR="001E241A">
        <w:t xml:space="preserve"> main objective of the</w:t>
      </w:r>
      <w:r w:rsidR="001E61C5">
        <w:t xml:space="preserve"> questionnaire </w:t>
      </w:r>
      <w:r w:rsidR="000C18F4">
        <w:t>was</w:t>
      </w:r>
      <w:r w:rsidR="001E241A">
        <w:t xml:space="preserve"> not </w:t>
      </w:r>
      <w:r w:rsidR="00496BDA">
        <w:t xml:space="preserve">for </w:t>
      </w:r>
      <w:r w:rsidR="000B0FEE">
        <w:t xml:space="preserve">performing </w:t>
      </w:r>
      <w:r w:rsidR="00496BDA">
        <w:t xml:space="preserve">CWA, </w:t>
      </w:r>
      <w:r w:rsidR="001E746D">
        <w:t xml:space="preserve">the </w:t>
      </w:r>
      <w:r w:rsidR="00A55AAB">
        <w:t xml:space="preserve">questionnaire </w:t>
      </w:r>
      <w:r w:rsidR="00FF7A80">
        <w:t>data</w:t>
      </w:r>
      <w:r w:rsidR="00702CEF">
        <w:t xml:space="preserve"> </w:t>
      </w:r>
      <w:r w:rsidR="00E02BEB">
        <w:t xml:space="preserve">were relevant and beneficial </w:t>
      </w:r>
      <w:r w:rsidR="00092E2E">
        <w:t>to build the</w:t>
      </w:r>
      <w:r w:rsidR="00B61DDE">
        <w:t xml:space="preserve"> </w:t>
      </w:r>
      <w:r w:rsidR="001F4B53">
        <w:t>AH</w:t>
      </w:r>
      <w:r w:rsidR="001E7D29">
        <w:t xml:space="preserve"> as a ‘secondary source’</w:t>
      </w:r>
      <w:r w:rsidR="001F4B53">
        <w:t>.</w:t>
      </w:r>
      <w:r w:rsidR="00AC7001">
        <w:t xml:space="preserve"> </w:t>
      </w:r>
      <w:r w:rsidR="00B355AB">
        <w:t xml:space="preserve">The </w:t>
      </w:r>
      <w:r w:rsidR="00B355AB">
        <w:lastRenderedPageBreak/>
        <w:t xml:space="preserve">responses informed </w:t>
      </w:r>
      <w:r w:rsidR="00B355AB" w:rsidRPr="00DC2F02" w:rsidDel="00512B4E">
        <w:t>nodes and means-end links at intermediate levels (object-related processes, purpose-related functions, and values and priority measures).</w:t>
      </w:r>
      <w:r w:rsidR="00B355AB">
        <w:t xml:space="preserve"> </w:t>
      </w:r>
    </w:p>
    <w:p w14:paraId="595E7C82" w14:textId="0CC45E32" w:rsidR="00F5751B" w:rsidRPr="00DC2F02" w:rsidRDefault="00F5751B" w:rsidP="00F5751B">
      <w:pPr>
        <w:spacing w:line="360" w:lineRule="auto"/>
        <w:rPr>
          <w:rFonts w:eastAsia="Malgun Gothic"/>
        </w:rPr>
      </w:pPr>
      <w:r w:rsidRPr="00DC2F02">
        <w:t xml:space="preserve">The questionnaire form was distributed on various online platforms </w:t>
      </w:r>
      <w:r w:rsidR="008D5E4F">
        <w:t>including</w:t>
      </w:r>
      <w:r w:rsidRPr="00DC2F02">
        <w:t xml:space="preserve"> staff news on the University’s intranet, the University’s Student Communications Facebook page and also by an official invitation email to staff members based </w:t>
      </w:r>
      <w:r w:rsidR="00F5102D">
        <w:t>at</w:t>
      </w:r>
      <w:r w:rsidRPr="00DC2F02">
        <w:t xml:space="preserve"> the </w:t>
      </w:r>
      <w:proofErr w:type="spellStart"/>
      <w:r w:rsidRPr="00DC2F02">
        <w:t>Boldrewood</w:t>
      </w:r>
      <w:proofErr w:type="spellEnd"/>
      <w:r w:rsidRPr="00DC2F02">
        <w:t xml:space="preserve"> Innovation Campus of the University. Furthermore, UK rail user groups affiliated to </w:t>
      </w:r>
      <w:proofErr w:type="spellStart"/>
      <w:r w:rsidRPr="00DC2F02">
        <w:t>Railfuture</w:t>
      </w:r>
      <w:proofErr w:type="spellEnd"/>
      <w:r w:rsidRPr="00DC2F02">
        <w:t xml:space="preserve"> (an independent organisation campaigning for better railway) were approached</w:t>
      </w:r>
      <w:r w:rsidR="008B545A">
        <w:t xml:space="preserve"> and asked to distribute the form</w:t>
      </w:r>
      <w:r w:rsidRPr="00DC2F02">
        <w:t>. Three out of 27 contacted groups posted the questionnaire on the</w:t>
      </w:r>
      <w:r w:rsidR="009B2A8E">
        <w:t>ir</w:t>
      </w:r>
      <w:r w:rsidRPr="00DC2F02">
        <w:t xml:space="preserve"> websites or twitter pages.</w:t>
      </w:r>
    </w:p>
    <w:p w14:paraId="22E8C664" w14:textId="25BBB11E" w:rsidR="00B632F4" w:rsidRDefault="00A70E5A" w:rsidP="00B632F4">
      <w:pPr>
        <w:spacing w:line="360" w:lineRule="auto"/>
      </w:pPr>
      <w:r>
        <w:t>Prior to the questionnaire administration, t</w:t>
      </w:r>
      <w:r w:rsidR="00B632F4" w:rsidRPr="00DC2F02">
        <w:t xml:space="preserve">he participants were requested to review information about the questionnaire. They were then asked to complete a consent form </w:t>
      </w:r>
      <w:r w:rsidR="00B632F4" w:rsidRPr="00F33152">
        <w:t>as an expression of willingness to participate in the study</w:t>
      </w:r>
      <w:r w:rsidR="00B632F4" w:rsidRPr="00DC2F02">
        <w:t>.</w:t>
      </w:r>
    </w:p>
    <w:p w14:paraId="52F35A32" w14:textId="5FD07F85" w:rsidR="00FF58D0" w:rsidRPr="00DC2F02" w:rsidRDefault="00407687" w:rsidP="00DB3584">
      <w:pPr>
        <w:spacing w:line="360" w:lineRule="auto"/>
      </w:pPr>
      <w:r w:rsidRPr="00DC2F02">
        <w:t xml:space="preserve">In total, </w:t>
      </w:r>
      <w:r w:rsidR="00B56FF7" w:rsidRPr="00DC2F02">
        <w:t xml:space="preserve">119 respondents (70 males, 47 females and 2 missing responses) participated in the questionnaire study. The sample consisted of a higher </w:t>
      </w:r>
      <w:r w:rsidR="00754614">
        <w:t>pro</w:t>
      </w:r>
      <w:r w:rsidR="00B56FF7" w:rsidRPr="00DC2F02">
        <w:t>portion of male respondents</w:t>
      </w:r>
      <w:r w:rsidR="006600E5" w:rsidRPr="00DC2F02">
        <w:t>.</w:t>
      </w:r>
      <w:r w:rsidR="009861AC" w:rsidRPr="00DC2F02">
        <w:t xml:space="preserve"> </w:t>
      </w:r>
      <w:r w:rsidR="006600E5" w:rsidRPr="00DC2F02">
        <w:t>T</w:t>
      </w:r>
      <w:r w:rsidR="009861AC" w:rsidRPr="00DC2F02">
        <w:t>his</w:t>
      </w:r>
      <w:r w:rsidR="00B56FF7" w:rsidRPr="00DC2F02">
        <w:t xml:space="preserve"> may reflect the fact that more rail trips were conducted by males than females </w:t>
      </w:r>
      <w:r w:rsidR="0023753C">
        <w:t>under</w:t>
      </w:r>
      <w:r w:rsidR="00B56FF7" w:rsidRPr="00DC2F02">
        <w:t xml:space="preserve"> 60 years (</w:t>
      </w:r>
      <w:proofErr w:type="spellStart"/>
      <w:r w:rsidR="00B56FF7" w:rsidRPr="00DC2F02">
        <w:t>DfT</w:t>
      </w:r>
      <w:proofErr w:type="spellEnd"/>
      <w:r w:rsidR="00B56FF7" w:rsidRPr="00DC2F02">
        <w:t>, 2017). Furthermore, more surface train trips were undertaken by males than females per year (</w:t>
      </w:r>
      <w:proofErr w:type="spellStart"/>
      <w:r w:rsidR="00B56FF7" w:rsidRPr="00DC2F02">
        <w:t>DfT</w:t>
      </w:r>
      <w:proofErr w:type="spellEnd"/>
      <w:r w:rsidR="00B56FF7" w:rsidRPr="00DC2F02">
        <w:t xml:space="preserve">, 2018). Age distribution was shown as follows: 18-24 (N=23); 25-34 (N=49); 35-44 (N=25); 45-54 (N=9); 55-64 (N=8); 65-74 (N=4); missing (N=1). The participants’ general purposes of rail travel were </w:t>
      </w:r>
      <w:r w:rsidR="00B56FF7" w:rsidRPr="00DC2F02">
        <w:rPr>
          <w:rFonts w:cstheme="minorHAnsi"/>
        </w:rPr>
        <w:t>leisure (N=57)</w:t>
      </w:r>
      <w:r w:rsidR="00B56FF7" w:rsidRPr="00DC2F02">
        <w:t>; business (N=52); other (N=8); and missing (N=2).</w:t>
      </w:r>
    </w:p>
    <w:p w14:paraId="2F9EFDAC" w14:textId="5CB8FF03" w:rsidR="00E438A9" w:rsidRPr="00DC2F02" w:rsidRDefault="00092F55" w:rsidP="00DB3584">
      <w:pPr>
        <w:spacing w:line="360" w:lineRule="auto"/>
      </w:pPr>
      <w:r w:rsidRPr="00DC2F02">
        <w:t xml:space="preserve">With regards to data analysis, </w:t>
      </w:r>
      <w:r w:rsidR="00CD0C1D" w:rsidRPr="00DC2F02">
        <w:t>f</w:t>
      </w:r>
      <w:r w:rsidR="00D27B18" w:rsidRPr="00DC2F02">
        <w:t xml:space="preserve">requencies </w:t>
      </w:r>
      <w:r w:rsidR="00296E5E" w:rsidRPr="00DC2F02">
        <w:t xml:space="preserve">were </w:t>
      </w:r>
      <w:r w:rsidR="00AC1FF5" w:rsidRPr="00DC2F02">
        <w:t>computed</w:t>
      </w:r>
      <w:r w:rsidR="00296E5E" w:rsidRPr="00DC2F02">
        <w:t xml:space="preserve"> </w:t>
      </w:r>
      <w:r w:rsidR="00DD410E" w:rsidRPr="00DC2F02">
        <w:t xml:space="preserve">to identify </w:t>
      </w:r>
      <w:r w:rsidR="007A19B0">
        <w:t>trends</w:t>
      </w:r>
      <w:r w:rsidR="007A19B0" w:rsidRPr="00DC2F02">
        <w:t xml:space="preserve"> </w:t>
      </w:r>
      <w:r w:rsidR="00DD410E" w:rsidRPr="00DC2F02">
        <w:t>in responses</w:t>
      </w:r>
      <w:r w:rsidR="009F72F5" w:rsidRPr="00DC2F02">
        <w:t xml:space="preserve"> </w:t>
      </w:r>
      <w:r w:rsidR="007A19B0">
        <w:t>to</w:t>
      </w:r>
      <w:r w:rsidR="007A19B0" w:rsidRPr="00DC2F02">
        <w:t xml:space="preserve"> </w:t>
      </w:r>
      <w:r w:rsidR="009F72F5" w:rsidRPr="00DC2F02">
        <w:t>multiple choice questions</w:t>
      </w:r>
      <w:r w:rsidR="001C6CDE" w:rsidRPr="00DC2F02">
        <w:t>.</w:t>
      </w:r>
      <w:r w:rsidR="00DD410E" w:rsidRPr="00DC2F02">
        <w:t xml:space="preserve"> </w:t>
      </w:r>
      <w:r w:rsidR="00CD0C1D" w:rsidRPr="00DC2F02">
        <w:t>For</w:t>
      </w:r>
      <w:r w:rsidR="006D3845" w:rsidRPr="00DC2F02">
        <w:t xml:space="preserve"> the</w:t>
      </w:r>
      <w:r w:rsidR="00CD0C1D" w:rsidRPr="00DC2F02">
        <w:t xml:space="preserve"> </w:t>
      </w:r>
      <w:r w:rsidR="006D3845" w:rsidRPr="00DC2F02">
        <w:t xml:space="preserve">open-ended </w:t>
      </w:r>
      <w:r w:rsidR="00820B3E" w:rsidRPr="00DC2F02">
        <w:t xml:space="preserve">responses, </w:t>
      </w:r>
      <w:r w:rsidR="00777D66" w:rsidRPr="00DC2F02">
        <w:t>the</w:t>
      </w:r>
      <w:r w:rsidR="00897B11" w:rsidRPr="00DC2F02">
        <w:t xml:space="preserve"> collected</w:t>
      </w:r>
      <w:r w:rsidR="00777D66" w:rsidRPr="00DC2F02">
        <w:t xml:space="preserve"> data were read thoroughly</w:t>
      </w:r>
      <w:r w:rsidR="00C830CF" w:rsidRPr="00DC2F02">
        <w:t xml:space="preserve"> </w:t>
      </w:r>
      <w:r w:rsidR="00A30FB2" w:rsidRPr="00DC2F02">
        <w:t xml:space="preserve">and </w:t>
      </w:r>
      <w:r w:rsidR="007501E2" w:rsidRPr="00DC2F02">
        <w:t xml:space="preserve">coded </w:t>
      </w:r>
      <w:r w:rsidR="007A19B0">
        <w:t>according to the</w:t>
      </w:r>
      <w:r w:rsidR="007A19B0" w:rsidRPr="00DC2F02">
        <w:t xml:space="preserve"> </w:t>
      </w:r>
      <w:r w:rsidR="00B546B1" w:rsidRPr="00DC2F02">
        <w:t xml:space="preserve">corresponding </w:t>
      </w:r>
      <w:r w:rsidR="007516BD" w:rsidRPr="00DC2F02">
        <w:t xml:space="preserve">levels </w:t>
      </w:r>
      <w:r w:rsidR="00D97130">
        <w:t>in the AH</w:t>
      </w:r>
      <w:r w:rsidR="009972B7" w:rsidRPr="00DC2F02">
        <w:t>.</w:t>
      </w:r>
    </w:p>
    <w:p w14:paraId="146431C2" w14:textId="5AA846A4" w:rsidR="00FF58D0" w:rsidRPr="0047026D" w:rsidRDefault="00754614" w:rsidP="00A4566C">
      <w:pPr>
        <w:pStyle w:val="Heading4"/>
        <w:rPr>
          <w:b/>
          <w:bCs/>
          <w:color w:val="auto"/>
        </w:rPr>
      </w:pPr>
      <w:r w:rsidRPr="0047026D">
        <w:rPr>
          <w:b/>
          <w:bCs/>
          <w:color w:val="auto"/>
        </w:rPr>
        <w:t>Railway s</w:t>
      </w:r>
      <w:r w:rsidR="00FF58D0" w:rsidRPr="0047026D">
        <w:rPr>
          <w:b/>
          <w:bCs/>
          <w:color w:val="auto"/>
        </w:rPr>
        <w:t>taff interview</w:t>
      </w:r>
    </w:p>
    <w:p w14:paraId="62D58D08" w14:textId="4F685323" w:rsidR="00FF58D0" w:rsidRPr="00DC2F02" w:rsidRDefault="00FF58D0" w:rsidP="00DB3584">
      <w:pPr>
        <w:spacing w:line="360" w:lineRule="auto"/>
      </w:pPr>
      <w:r w:rsidRPr="00DC2F02">
        <w:t xml:space="preserve">The </w:t>
      </w:r>
      <w:r w:rsidR="00754614">
        <w:t xml:space="preserve">railway </w:t>
      </w:r>
      <w:r w:rsidRPr="00DC2F02">
        <w:t xml:space="preserve">staff interview data were used to gain an understanding </w:t>
      </w:r>
      <w:r w:rsidR="00AC3E4F" w:rsidRPr="00DC2F02">
        <w:t>about</w:t>
      </w:r>
      <w:r w:rsidRPr="00DC2F02">
        <w:t xml:space="preserve"> potential effects of occupancy information on performance measures and the resulting benefits of better management of crowded situations to passengers.</w:t>
      </w:r>
      <w:r w:rsidR="00BB2749">
        <w:t xml:space="preserve"> </w:t>
      </w:r>
      <w:r w:rsidR="00BB2749" w:rsidRPr="00962055">
        <w:t xml:space="preserve">Whilst the primary purpose of this interview was not designed for CWA construction, the insights relating to how the staff managed overcrowding and the type of information they required </w:t>
      </w:r>
      <w:r w:rsidR="00530ABB" w:rsidRPr="00962055">
        <w:t>were</w:t>
      </w:r>
      <w:r w:rsidR="00BB2749" w:rsidRPr="00962055">
        <w:t xml:space="preserve"> highly relevant to different levels of the AH </w:t>
      </w:r>
      <w:r w:rsidR="007A19B0" w:rsidRPr="00962055">
        <w:t>under development</w:t>
      </w:r>
      <w:r w:rsidR="00BB2749" w:rsidRPr="00962055">
        <w:t>. As such the interview transcripts were used in the AH construction similarly to a ‘secondary source’. This data set ensure</w:t>
      </w:r>
      <w:r w:rsidR="00890DA4" w:rsidRPr="00962055">
        <w:t>d</w:t>
      </w:r>
      <w:r w:rsidR="00BB2749" w:rsidRPr="00962055">
        <w:t xml:space="preserve"> the </w:t>
      </w:r>
      <w:r w:rsidR="00F43647" w:rsidRPr="00962055">
        <w:t>AH</w:t>
      </w:r>
      <w:r w:rsidR="00BB2749" w:rsidRPr="00962055">
        <w:t xml:space="preserve"> reflects the constraints and affordances relevant to a range of rail staff. </w:t>
      </w:r>
      <w:r w:rsidRPr="00DC2F02">
        <w:t xml:space="preserve">The data were used to determine nodes and means-ends links through the AH. </w:t>
      </w:r>
    </w:p>
    <w:p w14:paraId="35905688" w14:textId="6E541707" w:rsidR="00FF58D0" w:rsidRPr="00DC2F02" w:rsidRDefault="00754614" w:rsidP="00DB3584">
      <w:pPr>
        <w:spacing w:line="360" w:lineRule="auto"/>
      </w:pPr>
      <w:r>
        <w:t xml:space="preserve">In total, </w:t>
      </w:r>
      <w:r w:rsidR="00FF58D0" w:rsidRPr="00DC2F02">
        <w:t xml:space="preserve">10 rail staff (9 males and 1 female) from Gatwick Express were interviewed to understand; 1) how different staff roles were responsible for reducing passenger overcrowding; 2) to determine </w:t>
      </w:r>
      <w:r w:rsidR="00FF58D0" w:rsidRPr="00DC2F02">
        <w:lastRenderedPageBreak/>
        <w:t xml:space="preserve">how occupancy information could help in their role and; 3) to </w:t>
      </w:r>
      <w:r w:rsidR="00BA281C" w:rsidRPr="00DC2F02">
        <w:t xml:space="preserve">capture the helpful features and opportunities </w:t>
      </w:r>
      <w:r w:rsidR="004D3227" w:rsidRPr="00DC2F02">
        <w:t>to</w:t>
      </w:r>
      <w:r w:rsidR="00BA281C" w:rsidRPr="00DC2F02">
        <w:t xml:space="preserve"> improve </w:t>
      </w:r>
      <w:r w:rsidR="00DA1967" w:rsidRPr="00DC2F02">
        <w:t xml:space="preserve">a </w:t>
      </w:r>
      <w:r w:rsidR="00877C9B" w:rsidRPr="00DC2F02">
        <w:t>publicly available</w:t>
      </w:r>
      <w:r w:rsidR="00DA1967" w:rsidRPr="00DC2F02">
        <w:t xml:space="preserve"> </w:t>
      </w:r>
      <w:r w:rsidR="00FF58D0" w:rsidRPr="00DC2F02">
        <w:t>website</w:t>
      </w:r>
      <w:r w:rsidR="007E20A1" w:rsidRPr="00DC2F02">
        <w:t xml:space="preserve"> </w:t>
      </w:r>
      <w:r w:rsidR="00B66BAB" w:rsidRPr="00DC2F02">
        <w:t>u</w:t>
      </w:r>
      <w:r w:rsidR="007E20A1" w:rsidRPr="00DC2F02">
        <w:t>sed by staff</w:t>
      </w:r>
      <w:r w:rsidR="00FF58D0" w:rsidRPr="00DC2F02">
        <w:t>. Staff roles comprised 3 on board supervisors, 3 platform staff, 1 on-board depot manager, 1 area station manager, 1 customer service manager and one customer experience and line manager. Staff ages ranged from 26</w:t>
      </w:r>
      <w:r w:rsidR="008F049C">
        <w:t xml:space="preserve"> to </w:t>
      </w:r>
      <w:r w:rsidR="00FF58D0" w:rsidRPr="00DC2F02">
        <w:t xml:space="preserve">48 years with a mean age of 34.9. </w:t>
      </w:r>
    </w:p>
    <w:p w14:paraId="7D546516" w14:textId="332F83F7" w:rsidR="00FF58D0" w:rsidRPr="00DC2F02" w:rsidRDefault="00FF58D0" w:rsidP="00DB3584">
      <w:pPr>
        <w:spacing w:line="360" w:lineRule="auto"/>
      </w:pPr>
      <w:r w:rsidRPr="00DC2F02">
        <w:t>The participants were asked to sign a consent form and the interview was audio recorded. After being asked to describe their roles and their responsibilities each participant was asked the following questions by a Human Factors Analyst</w:t>
      </w:r>
      <w:r w:rsidR="00EA6005" w:rsidRPr="00DC2F02">
        <w:t xml:space="preserve"> (</w:t>
      </w:r>
      <w:r w:rsidR="00365751" w:rsidRPr="00DC2F02">
        <w:t>the second author</w:t>
      </w:r>
      <w:r w:rsidR="00EA6005" w:rsidRPr="00DC2F02">
        <w:t>)</w:t>
      </w:r>
      <w:r w:rsidRPr="00DC2F02">
        <w:t>:</w:t>
      </w:r>
    </w:p>
    <w:p w14:paraId="29B6FA59" w14:textId="77777777" w:rsidR="00FF58D0" w:rsidRDefault="00FF58D0" w:rsidP="00DB3584">
      <w:pPr>
        <w:pStyle w:val="ListParagraph"/>
        <w:numPr>
          <w:ilvl w:val="0"/>
          <w:numId w:val="1"/>
        </w:numPr>
        <w:spacing w:line="360" w:lineRule="auto"/>
      </w:pPr>
      <w:r>
        <w:t>How does your role relate to managing passenger crowding on carriages and platforms?</w:t>
      </w:r>
    </w:p>
    <w:p w14:paraId="6BAEFDD3" w14:textId="77777777" w:rsidR="00FF58D0" w:rsidRDefault="00FF58D0" w:rsidP="00DB3584">
      <w:pPr>
        <w:pStyle w:val="ListParagraph"/>
        <w:numPr>
          <w:ilvl w:val="0"/>
          <w:numId w:val="1"/>
        </w:numPr>
        <w:spacing w:line="360" w:lineRule="auto"/>
      </w:pPr>
      <w:r>
        <w:t>How important is loading information to your role?</w:t>
      </w:r>
    </w:p>
    <w:p w14:paraId="334C6B29" w14:textId="77777777" w:rsidR="00FF58D0" w:rsidRDefault="00FF58D0" w:rsidP="00DB3584">
      <w:pPr>
        <w:pStyle w:val="ListParagraph"/>
        <w:numPr>
          <w:ilvl w:val="0"/>
          <w:numId w:val="1"/>
        </w:numPr>
        <w:spacing w:line="360" w:lineRule="auto"/>
      </w:pPr>
      <w:r>
        <w:t>Do you currently get information on passenger loading? If so, how?</w:t>
      </w:r>
    </w:p>
    <w:p w14:paraId="15B7BFC4" w14:textId="77777777" w:rsidR="00FF58D0" w:rsidRDefault="00FF58D0" w:rsidP="00DB3584">
      <w:pPr>
        <w:pStyle w:val="ListParagraph"/>
        <w:numPr>
          <w:ilvl w:val="0"/>
          <w:numId w:val="1"/>
        </w:numPr>
        <w:spacing w:line="360" w:lineRule="auto"/>
      </w:pPr>
      <w:r>
        <w:t>How do you use information on passenger loading in your role?</w:t>
      </w:r>
    </w:p>
    <w:p w14:paraId="45447AB3" w14:textId="42C5D685" w:rsidR="00FF58D0" w:rsidRPr="00DC2F02" w:rsidRDefault="00FF58D0" w:rsidP="00DB3584">
      <w:pPr>
        <w:spacing w:line="360" w:lineRule="auto"/>
      </w:pPr>
      <w:r>
        <w:t xml:space="preserve">The participant was then introduced to the website </w:t>
      </w:r>
      <w:hyperlink r:id="rId6" w:history="1">
        <w:r w:rsidRPr="00FC3588">
          <w:rPr>
            <w:rStyle w:val="Hyperlink"/>
          </w:rPr>
          <w:t>https://www.opentraintimes.com/</w:t>
        </w:r>
      </w:hyperlink>
      <w:r>
        <w:t xml:space="preserve"> on a laptop and talked through its purpose by the developer and the following questions were asked </w:t>
      </w:r>
      <w:r w:rsidRPr="00DC2F02">
        <w:t>by a Human Factors Analyst</w:t>
      </w:r>
      <w:r w:rsidR="0071182E" w:rsidRPr="00DC2F02">
        <w:t xml:space="preserve"> (</w:t>
      </w:r>
      <w:r w:rsidR="00365751" w:rsidRPr="00DC2F02">
        <w:t>the second author</w:t>
      </w:r>
      <w:r w:rsidR="0071182E" w:rsidRPr="00DC2F02">
        <w:t>)</w:t>
      </w:r>
      <w:r w:rsidRPr="00DC2F02">
        <w:t>:</w:t>
      </w:r>
    </w:p>
    <w:p w14:paraId="6F23FD37" w14:textId="77777777" w:rsidR="00FF58D0" w:rsidRDefault="00FF58D0" w:rsidP="00DB3584">
      <w:pPr>
        <w:pStyle w:val="ListParagraph"/>
        <w:numPr>
          <w:ilvl w:val="0"/>
          <w:numId w:val="2"/>
        </w:numPr>
        <w:spacing w:line="360" w:lineRule="auto"/>
      </w:pPr>
      <w:r>
        <w:t>Have you used this system before?</w:t>
      </w:r>
    </w:p>
    <w:p w14:paraId="52B61F2A" w14:textId="77777777" w:rsidR="00FF58D0" w:rsidRDefault="00FF58D0" w:rsidP="00DB3584">
      <w:pPr>
        <w:pStyle w:val="ListParagraph"/>
        <w:numPr>
          <w:ilvl w:val="0"/>
          <w:numId w:val="2"/>
        </w:numPr>
        <w:spacing w:line="360" w:lineRule="auto"/>
      </w:pPr>
      <w:r>
        <w:t>When [would you / do you] use this system?</w:t>
      </w:r>
    </w:p>
    <w:p w14:paraId="2FD67596" w14:textId="77777777" w:rsidR="00FF58D0" w:rsidRDefault="00FF58D0" w:rsidP="00DB3584">
      <w:pPr>
        <w:pStyle w:val="ListParagraph"/>
        <w:numPr>
          <w:ilvl w:val="0"/>
          <w:numId w:val="2"/>
        </w:numPr>
        <w:spacing w:line="360" w:lineRule="auto"/>
      </w:pPr>
      <w:r>
        <w:t>How useful is this system for your role? Why?</w:t>
      </w:r>
    </w:p>
    <w:p w14:paraId="5169C179" w14:textId="77777777" w:rsidR="00FF58D0" w:rsidRDefault="00FF58D0" w:rsidP="00DB3584">
      <w:pPr>
        <w:pStyle w:val="ListParagraph"/>
        <w:numPr>
          <w:ilvl w:val="0"/>
          <w:numId w:val="2"/>
        </w:numPr>
        <w:spacing w:line="360" w:lineRule="auto"/>
      </w:pPr>
      <w:r>
        <w:t>What specific features are useful to your role?</w:t>
      </w:r>
    </w:p>
    <w:p w14:paraId="613031D2" w14:textId="77777777" w:rsidR="00FF58D0" w:rsidRDefault="00FF58D0" w:rsidP="00DB3584">
      <w:pPr>
        <w:pStyle w:val="ListParagraph"/>
        <w:numPr>
          <w:ilvl w:val="0"/>
          <w:numId w:val="2"/>
        </w:numPr>
        <w:spacing w:line="360" w:lineRule="auto"/>
      </w:pPr>
      <w:r>
        <w:t>[If you have used this system before] What device do you use it on? Why?</w:t>
      </w:r>
    </w:p>
    <w:p w14:paraId="10F43097" w14:textId="77777777" w:rsidR="00FF58D0" w:rsidRDefault="00FF58D0" w:rsidP="00DB3584">
      <w:pPr>
        <w:pStyle w:val="ListParagraph"/>
        <w:numPr>
          <w:ilvl w:val="0"/>
          <w:numId w:val="2"/>
        </w:numPr>
        <w:spacing w:line="360" w:lineRule="auto"/>
      </w:pPr>
      <w:r>
        <w:t>Is there anything else you would like to see on this system?</w:t>
      </w:r>
    </w:p>
    <w:p w14:paraId="02F8C888" w14:textId="77777777" w:rsidR="00FF58D0" w:rsidRDefault="00FF58D0" w:rsidP="00DB3584">
      <w:pPr>
        <w:pStyle w:val="ListParagraph"/>
        <w:numPr>
          <w:ilvl w:val="0"/>
          <w:numId w:val="2"/>
        </w:numPr>
        <w:spacing w:line="360" w:lineRule="auto"/>
      </w:pPr>
      <w:r>
        <w:t>If we added [suggested feature] on this system, where would you like to see it?</w:t>
      </w:r>
    </w:p>
    <w:p w14:paraId="696DC2E3" w14:textId="5462A91D" w:rsidR="00FF58D0" w:rsidRDefault="00FF58D0" w:rsidP="00DB3584">
      <w:pPr>
        <w:spacing w:line="360" w:lineRule="auto"/>
      </w:pPr>
      <w:r>
        <w:t xml:space="preserve">The audio-recordings of the full interviews were transcribed. The full transcriptions were then coded according to which level of an </w:t>
      </w:r>
      <w:r w:rsidR="008D5CE0">
        <w:t>AH</w:t>
      </w:r>
      <w:r>
        <w:t xml:space="preserve"> they related. The coded data were used to construct the AH described in the following section.</w:t>
      </w:r>
    </w:p>
    <w:p w14:paraId="02BE9D5C" w14:textId="74226754" w:rsidR="00FF58D0" w:rsidRPr="0047026D" w:rsidRDefault="00FF58D0" w:rsidP="00A4566C">
      <w:pPr>
        <w:pStyle w:val="Heading2"/>
        <w:rPr>
          <w:b/>
          <w:bCs/>
          <w:color w:val="auto"/>
        </w:rPr>
      </w:pPr>
      <w:r w:rsidRPr="0047026D">
        <w:rPr>
          <w:b/>
          <w:bCs/>
          <w:color w:val="auto"/>
        </w:rPr>
        <w:t>2.</w:t>
      </w:r>
      <w:r w:rsidR="003E089A" w:rsidRPr="0047026D">
        <w:rPr>
          <w:b/>
          <w:bCs/>
          <w:color w:val="auto"/>
        </w:rPr>
        <w:t>3</w:t>
      </w:r>
      <w:r w:rsidRPr="0047026D">
        <w:rPr>
          <w:b/>
          <w:bCs/>
          <w:color w:val="auto"/>
        </w:rPr>
        <w:t>.</w:t>
      </w:r>
      <w:r w:rsidR="004A2D62" w:rsidRPr="0047026D">
        <w:rPr>
          <w:b/>
          <w:bCs/>
          <w:color w:val="auto"/>
        </w:rPr>
        <w:t xml:space="preserve"> Development of</w:t>
      </w:r>
      <w:r w:rsidRPr="0047026D">
        <w:rPr>
          <w:b/>
          <w:bCs/>
          <w:color w:val="auto"/>
        </w:rPr>
        <w:t xml:space="preserve"> </w:t>
      </w:r>
      <w:r w:rsidR="00913C74" w:rsidRPr="0047026D">
        <w:rPr>
          <w:b/>
          <w:bCs/>
          <w:color w:val="auto"/>
        </w:rPr>
        <w:t>AH and SOCA-CAT</w:t>
      </w:r>
    </w:p>
    <w:p w14:paraId="0C93C72E" w14:textId="34E6D076" w:rsidR="003E1CD6" w:rsidRPr="00EB0D32" w:rsidRDefault="000D2309" w:rsidP="00DB3584">
      <w:pPr>
        <w:spacing w:line="360" w:lineRule="auto"/>
      </w:pPr>
      <w:r w:rsidRPr="00EB0D32">
        <w:t xml:space="preserve">This section discusses AH and SOCA-CAT </w:t>
      </w:r>
      <w:r w:rsidR="000F368F" w:rsidRPr="00EB0D32">
        <w:t xml:space="preserve">development </w:t>
      </w:r>
      <w:r w:rsidR="00C05E27" w:rsidRPr="00EB0D32">
        <w:t>processes</w:t>
      </w:r>
      <w:r w:rsidR="00E74544" w:rsidRPr="00EB0D32">
        <w:t xml:space="preserve"> </w:t>
      </w:r>
      <w:r w:rsidR="004E5D1D" w:rsidRPr="00EB0D32">
        <w:t xml:space="preserve">performed </w:t>
      </w:r>
      <w:r w:rsidR="00073706">
        <w:t xml:space="preserve">using </w:t>
      </w:r>
      <w:r w:rsidR="00DC5BDF" w:rsidRPr="00EB0D32">
        <w:t xml:space="preserve">the </w:t>
      </w:r>
      <w:r w:rsidR="00CE29BF" w:rsidRPr="00EB0D32">
        <w:t>data described in the previous section</w:t>
      </w:r>
      <w:r w:rsidR="00C05E27" w:rsidRPr="00EB0D32">
        <w:t>.</w:t>
      </w:r>
      <w:r w:rsidR="00CB7EA7" w:rsidRPr="00EB0D32">
        <w:t xml:space="preserve"> </w:t>
      </w:r>
      <w:r w:rsidR="008458B0" w:rsidRPr="00EB0D32">
        <w:t>The AH</w:t>
      </w:r>
      <w:r w:rsidR="00761A5A">
        <w:t xml:space="preserve"> </w:t>
      </w:r>
      <w:r w:rsidR="00CB7EA7" w:rsidRPr="00EB0D32">
        <w:t>inform</w:t>
      </w:r>
      <w:r w:rsidR="00D022A3" w:rsidRPr="00EB0D32">
        <w:t>ed</w:t>
      </w:r>
      <w:r w:rsidR="00CB7EA7" w:rsidRPr="00EB0D32">
        <w:t xml:space="preserve"> the following phase</w:t>
      </w:r>
      <w:r w:rsidR="00D04277" w:rsidRPr="00EB0D32">
        <w:t>, SOCA</w:t>
      </w:r>
      <w:r w:rsidR="00D022A3" w:rsidRPr="00EB0D32">
        <w:t xml:space="preserve">. </w:t>
      </w:r>
      <w:r w:rsidR="00FC6493" w:rsidRPr="00EB0D32">
        <w:t>Hence,</w:t>
      </w:r>
      <w:r w:rsidR="00CB7EA7" w:rsidRPr="00EB0D32">
        <w:t xml:space="preserve"> the scope defined </w:t>
      </w:r>
      <w:r w:rsidR="00F92F62" w:rsidRPr="00EB0D32">
        <w:t xml:space="preserve">for </w:t>
      </w:r>
      <w:r w:rsidR="00FC6493" w:rsidRPr="00EB0D32">
        <w:t>the AH</w:t>
      </w:r>
      <w:r w:rsidR="00F92F62" w:rsidRPr="00EB0D32">
        <w:t xml:space="preserve"> was consistently applied </w:t>
      </w:r>
      <w:r w:rsidR="006B7E9B" w:rsidRPr="00EB0D32">
        <w:t xml:space="preserve">to </w:t>
      </w:r>
      <w:r w:rsidR="00EA29F1" w:rsidRPr="00EB0D32">
        <w:t>the SOCA-CAT</w:t>
      </w:r>
      <w:r w:rsidR="006B7E9B" w:rsidRPr="00EB0D32">
        <w:t>.</w:t>
      </w:r>
    </w:p>
    <w:p w14:paraId="0CE8BD32" w14:textId="734259C1" w:rsidR="00247CDE" w:rsidRPr="0047026D" w:rsidRDefault="00247CDE" w:rsidP="00A4566C">
      <w:pPr>
        <w:pStyle w:val="Heading3"/>
        <w:rPr>
          <w:b/>
          <w:bCs/>
          <w:color w:val="auto"/>
        </w:rPr>
      </w:pPr>
      <w:r w:rsidRPr="0047026D">
        <w:rPr>
          <w:b/>
          <w:bCs/>
          <w:color w:val="auto"/>
        </w:rPr>
        <w:t>2.</w:t>
      </w:r>
      <w:r w:rsidR="003E089A" w:rsidRPr="0047026D">
        <w:rPr>
          <w:b/>
          <w:bCs/>
          <w:color w:val="auto"/>
        </w:rPr>
        <w:t>3</w:t>
      </w:r>
      <w:r w:rsidRPr="0047026D">
        <w:rPr>
          <w:b/>
          <w:bCs/>
          <w:color w:val="auto"/>
        </w:rPr>
        <w:t xml:space="preserve">.1. AH development </w:t>
      </w:r>
      <w:r w:rsidR="00913C74" w:rsidRPr="0047026D">
        <w:rPr>
          <w:b/>
          <w:bCs/>
          <w:color w:val="auto"/>
        </w:rPr>
        <w:t>proces</w:t>
      </w:r>
      <w:r w:rsidR="00082E56" w:rsidRPr="0047026D">
        <w:rPr>
          <w:b/>
          <w:bCs/>
          <w:color w:val="auto"/>
        </w:rPr>
        <w:t>s</w:t>
      </w:r>
    </w:p>
    <w:p w14:paraId="65A776D6" w14:textId="7B988ECB" w:rsidR="00FF58D0" w:rsidRPr="00A167C2" w:rsidRDefault="007F33FE" w:rsidP="00DB3584">
      <w:pPr>
        <w:spacing w:line="360" w:lineRule="auto"/>
      </w:pPr>
      <w:r w:rsidRPr="00A167C2">
        <w:t>V</w:t>
      </w:r>
      <w:r w:rsidR="00FF58D0" w:rsidRPr="00A167C2">
        <w:t>icente’s (1999) development of AH representation</w:t>
      </w:r>
      <w:r w:rsidR="005E37ED" w:rsidRPr="00A167C2">
        <w:t xml:space="preserve"> was</w:t>
      </w:r>
      <w:r w:rsidR="00830E9C" w:rsidRPr="00A167C2">
        <w:t xml:space="preserve"> considered</w:t>
      </w:r>
      <w:r w:rsidR="006B3D59" w:rsidRPr="00A167C2">
        <w:t xml:space="preserve"> in this process</w:t>
      </w:r>
      <w:r w:rsidR="00FF58D0" w:rsidRPr="00A167C2">
        <w:t>.</w:t>
      </w:r>
    </w:p>
    <w:p w14:paraId="6486D439" w14:textId="77777777" w:rsidR="00FF58D0" w:rsidRPr="00F30B53" w:rsidRDefault="00FF58D0" w:rsidP="00A4566C">
      <w:pPr>
        <w:pStyle w:val="Heading4"/>
        <w:rPr>
          <w:b/>
          <w:bCs/>
          <w:color w:val="auto"/>
        </w:rPr>
      </w:pPr>
      <w:r w:rsidRPr="00F30B53">
        <w:rPr>
          <w:b/>
          <w:bCs/>
          <w:color w:val="auto"/>
        </w:rPr>
        <w:lastRenderedPageBreak/>
        <w:t>Identification of analysis scope</w:t>
      </w:r>
    </w:p>
    <w:p w14:paraId="23886F71" w14:textId="0FC82B18" w:rsidR="00FF58D0" w:rsidRDefault="000360ED" w:rsidP="00DB3584">
      <w:pPr>
        <w:spacing w:line="360" w:lineRule="auto"/>
        <w:rPr>
          <w:rFonts w:cstheme="minorHAnsi"/>
          <w:shd w:val="clear" w:color="auto" w:fill="FFFFFF"/>
        </w:rPr>
      </w:pPr>
      <w:r>
        <w:t xml:space="preserve">The aim of the study was to </w:t>
      </w:r>
      <w:r w:rsidR="009E6A70">
        <w:t>define c</w:t>
      </w:r>
      <w:r w:rsidR="00FF58D0" w:rsidRPr="00EB0D32">
        <w:t xml:space="preserve">onstraints </w:t>
      </w:r>
      <w:r w:rsidR="00351E74">
        <w:t>on</w:t>
      </w:r>
      <w:r w:rsidR="00FF58D0" w:rsidRPr="00EB0D32">
        <w:t xml:space="preserve"> passengers’ behaviour change associated with </w:t>
      </w:r>
      <w:r w:rsidR="00FF58D0">
        <w:t xml:space="preserve">carriage/train selection </w:t>
      </w:r>
      <w:r w:rsidR="00FF58D0" w:rsidRPr="007829A5">
        <w:t xml:space="preserve">by modelling </w:t>
      </w:r>
      <w:r w:rsidR="006B3D59" w:rsidRPr="007829A5">
        <w:t>a system</w:t>
      </w:r>
      <w:r w:rsidR="00C95B18" w:rsidRPr="007829A5">
        <w:t xml:space="preserve"> based on the UK rail domain.</w:t>
      </w:r>
      <w:r w:rsidR="00A34761" w:rsidRPr="007829A5">
        <w:t xml:space="preserve"> </w:t>
      </w:r>
      <w:r w:rsidR="0012694C" w:rsidRPr="00962055">
        <w:t>The scope on the analysis explored the management of crowding on rail transport</w:t>
      </w:r>
      <w:r w:rsidR="00AE306B" w:rsidRPr="00962055">
        <w:t xml:space="preserve"> through ‘soft’ measures</w:t>
      </w:r>
      <w:r w:rsidR="0012694C" w:rsidRPr="00962055">
        <w:t>, with a focus on passenger comfort through access to seated travel</w:t>
      </w:r>
      <w:r w:rsidR="00AE306B" w:rsidRPr="00962055">
        <w:t>. T</w:t>
      </w:r>
      <w:r w:rsidR="002C59DB" w:rsidRPr="00962055">
        <w:t xml:space="preserve">he </w:t>
      </w:r>
      <w:r w:rsidR="00ED28C6" w:rsidRPr="00962055">
        <w:t xml:space="preserve">system </w:t>
      </w:r>
      <w:r w:rsidR="00A75B45" w:rsidRPr="00962055">
        <w:t xml:space="preserve">aspects </w:t>
      </w:r>
      <w:r w:rsidR="00ED28C6" w:rsidRPr="00962055">
        <w:t>r</w:t>
      </w:r>
      <w:r w:rsidR="006C1714" w:rsidRPr="00962055">
        <w:t xml:space="preserve">elevant to passenger distribution </w:t>
      </w:r>
      <w:r w:rsidR="00281621" w:rsidRPr="00962055">
        <w:t>across</w:t>
      </w:r>
      <w:r w:rsidR="006C1714" w:rsidRPr="00962055">
        <w:t xml:space="preserve"> carriages and train services </w:t>
      </w:r>
      <w:r w:rsidR="003D658D" w:rsidRPr="00962055">
        <w:t>w</w:t>
      </w:r>
      <w:r w:rsidR="00754614" w:rsidRPr="00962055">
        <w:t>ere</w:t>
      </w:r>
      <w:r w:rsidR="003D658D" w:rsidRPr="00962055">
        <w:t xml:space="preserve"> therefore considered</w:t>
      </w:r>
      <w:r w:rsidR="000C25D7" w:rsidRPr="00962055">
        <w:t>.</w:t>
      </w:r>
      <w:r w:rsidR="00162F4F" w:rsidRPr="00962055">
        <w:t xml:space="preserve"> </w:t>
      </w:r>
      <w:r w:rsidR="003D658D" w:rsidRPr="00962055">
        <w:t>The</w:t>
      </w:r>
      <w:r w:rsidR="00D823C1" w:rsidRPr="00962055">
        <w:t xml:space="preserve"> focus </w:t>
      </w:r>
      <w:r w:rsidR="003D658D" w:rsidRPr="00962055">
        <w:t>at the</w:t>
      </w:r>
      <w:r w:rsidR="00D823C1" w:rsidRPr="00962055">
        <w:t xml:space="preserve"> </w:t>
      </w:r>
      <w:r w:rsidR="008E3363" w:rsidRPr="00962055">
        <w:t>physical objects</w:t>
      </w:r>
      <w:r w:rsidR="003D658D" w:rsidRPr="00962055">
        <w:t xml:space="preserve"> level</w:t>
      </w:r>
      <w:r w:rsidR="008E3363" w:rsidRPr="00962055">
        <w:t xml:space="preserve"> and their functions </w:t>
      </w:r>
      <w:r w:rsidR="003D658D" w:rsidRPr="00962055">
        <w:t xml:space="preserve">considered not only </w:t>
      </w:r>
      <w:r w:rsidR="00C75A6E" w:rsidRPr="00962055">
        <w:t>passenger</w:t>
      </w:r>
      <w:r w:rsidR="003B035B" w:rsidRPr="00962055">
        <w:t>s’</w:t>
      </w:r>
      <w:r w:rsidR="00C75A6E" w:rsidRPr="00962055">
        <w:t xml:space="preserve"> comfort and satisfaction</w:t>
      </w:r>
      <w:r w:rsidR="003B035B" w:rsidRPr="00962055">
        <w:t>,</w:t>
      </w:r>
      <w:r w:rsidR="00B33BB9" w:rsidRPr="00962055">
        <w:t xml:space="preserve"> </w:t>
      </w:r>
      <w:r w:rsidR="003D658D" w:rsidRPr="00962055">
        <w:t xml:space="preserve">but also aids to </w:t>
      </w:r>
      <w:r w:rsidR="00ED4408" w:rsidRPr="00962055">
        <w:t>decision</w:t>
      </w:r>
      <w:r w:rsidR="00F677C2" w:rsidRPr="00962055">
        <w:t xml:space="preserve"> making </w:t>
      </w:r>
      <w:r w:rsidR="00EA5FEF" w:rsidRPr="00962055">
        <w:t>about</w:t>
      </w:r>
      <w:r w:rsidR="003A58D4" w:rsidRPr="00962055">
        <w:t xml:space="preserve"> carriage</w:t>
      </w:r>
      <w:r w:rsidR="00E84855" w:rsidRPr="00962055">
        <w:t xml:space="preserve"> and </w:t>
      </w:r>
      <w:r w:rsidR="003A58D4" w:rsidRPr="00962055">
        <w:t>train selection</w:t>
      </w:r>
      <w:r w:rsidR="008E3363" w:rsidRPr="00962055">
        <w:t xml:space="preserve">. </w:t>
      </w:r>
      <w:r w:rsidR="003D658D" w:rsidRPr="00962055">
        <w:t>The</w:t>
      </w:r>
      <w:r w:rsidR="00FF58D0" w:rsidRPr="00962055">
        <w:t xml:space="preserve"> boundaries </w:t>
      </w:r>
      <w:r w:rsidR="00FF58D0" w:rsidRPr="00CE008E">
        <w:t xml:space="preserve">of analysis were established </w:t>
      </w:r>
      <w:r w:rsidR="003D658D">
        <w:t>with</w:t>
      </w:r>
      <w:r w:rsidR="003D658D" w:rsidRPr="00CE008E">
        <w:t xml:space="preserve"> </w:t>
      </w:r>
      <w:r w:rsidR="00FF58D0" w:rsidRPr="00CE008E">
        <w:t>res</w:t>
      </w:r>
      <w:r w:rsidR="00FF58D0">
        <w:t xml:space="preserve">pect of the system </w:t>
      </w:r>
      <w:r w:rsidR="003D658D">
        <w:t xml:space="preserve">as </w:t>
      </w:r>
      <w:r w:rsidR="00FF58D0">
        <w:t>experienced by passengers. For instance, railway track, p</w:t>
      </w:r>
      <w:r w:rsidR="00FF58D0" w:rsidRPr="005E78B7">
        <w:rPr>
          <w:rFonts w:cstheme="minorHAnsi"/>
        </w:rPr>
        <w:t>ower supply system, signals and gantries</w:t>
      </w:r>
      <w:r w:rsidR="00FF58D0">
        <w:rPr>
          <w:rFonts w:cstheme="minorHAnsi"/>
        </w:rPr>
        <w:t xml:space="preserve"> were not considered as physical objects</w:t>
      </w:r>
      <w:r w:rsidR="00FF58D0" w:rsidRPr="005E78B7">
        <w:rPr>
          <w:rFonts w:cstheme="minorHAnsi"/>
        </w:rPr>
        <w:t xml:space="preserve"> </w:t>
      </w:r>
      <w:r w:rsidR="00FF58D0">
        <w:rPr>
          <w:rFonts w:cstheme="minorHAnsi"/>
        </w:rPr>
        <w:t>(</w:t>
      </w:r>
      <w:r w:rsidR="00FF58D0" w:rsidRPr="0084593E">
        <w:rPr>
          <w:rFonts w:cstheme="minorHAnsi"/>
          <w:shd w:val="clear" w:color="auto" w:fill="FFFFFF"/>
        </w:rPr>
        <w:t>Stanton et al., 201</w:t>
      </w:r>
      <w:r w:rsidR="00FF58D0">
        <w:rPr>
          <w:rFonts w:cstheme="minorHAnsi"/>
          <w:shd w:val="clear" w:color="auto" w:fill="FFFFFF"/>
        </w:rPr>
        <w:t>3</w:t>
      </w:r>
      <w:r w:rsidR="00FF58D0" w:rsidRPr="0084593E">
        <w:rPr>
          <w:rFonts w:cstheme="minorHAnsi"/>
          <w:shd w:val="clear" w:color="auto" w:fill="FFFFFF"/>
        </w:rPr>
        <w:t xml:space="preserve">). This </w:t>
      </w:r>
      <w:r w:rsidR="00AB0EB3">
        <w:rPr>
          <w:rFonts w:cstheme="minorHAnsi"/>
          <w:shd w:val="clear" w:color="auto" w:fill="FFFFFF"/>
        </w:rPr>
        <w:t xml:space="preserve">passenger experience </w:t>
      </w:r>
      <w:r w:rsidR="00FF58D0" w:rsidRPr="0084593E">
        <w:rPr>
          <w:rFonts w:cstheme="minorHAnsi"/>
          <w:shd w:val="clear" w:color="auto" w:fill="FFFFFF"/>
        </w:rPr>
        <w:t xml:space="preserve">perspective was also applied </w:t>
      </w:r>
      <w:r w:rsidR="00FF58D0">
        <w:rPr>
          <w:rFonts w:cstheme="minorHAnsi"/>
          <w:shd w:val="clear" w:color="auto" w:fill="FFFFFF"/>
        </w:rPr>
        <w:t>to</w:t>
      </w:r>
      <w:r w:rsidR="00FF58D0" w:rsidRPr="0084593E">
        <w:rPr>
          <w:rFonts w:cstheme="minorHAnsi"/>
          <w:shd w:val="clear" w:color="auto" w:fill="FFFFFF"/>
        </w:rPr>
        <w:t xml:space="preserve"> identif</w:t>
      </w:r>
      <w:r w:rsidR="00FF58D0">
        <w:rPr>
          <w:rFonts w:cstheme="minorHAnsi"/>
          <w:shd w:val="clear" w:color="auto" w:fill="FFFFFF"/>
        </w:rPr>
        <w:t>y</w:t>
      </w:r>
      <w:r w:rsidR="00FF58D0" w:rsidRPr="0084593E">
        <w:rPr>
          <w:rFonts w:cstheme="minorHAnsi"/>
          <w:shd w:val="clear" w:color="auto" w:fill="FFFFFF"/>
        </w:rPr>
        <w:t xml:space="preserve"> functional purposes</w:t>
      </w:r>
      <w:r w:rsidR="00FF58D0">
        <w:rPr>
          <w:rFonts w:cstheme="minorHAnsi"/>
          <w:shd w:val="clear" w:color="auto" w:fill="FFFFFF"/>
        </w:rPr>
        <w:t>. They were</w:t>
      </w:r>
      <w:r w:rsidR="00FF58D0" w:rsidRPr="0084593E">
        <w:rPr>
          <w:rFonts w:cstheme="minorHAnsi"/>
          <w:shd w:val="clear" w:color="auto" w:fill="FFFFFF"/>
        </w:rPr>
        <w:t xml:space="preserve"> </w:t>
      </w:r>
      <w:r w:rsidR="00FF58D0">
        <w:rPr>
          <w:rFonts w:cstheme="minorHAnsi"/>
          <w:shd w:val="clear" w:color="auto" w:fill="FFFFFF"/>
        </w:rPr>
        <w:t>established</w:t>
      </w:r>
      <w:r w:rsidR="00FF58D0" w:rsidRPr="0084593E">
        <w:rPr>
          <w:rFonts w:cstheme="minorHAnsi"/>
          <w:shd w:val="clear" w:color="auto" w:fill="FFFFFF"/>
        </w:rPr>
        <w:t xml:space="preserve"> as satisfaction and comfort</w:t>
      </w:r>
      <w:r w:rsidR="00FF58D0">
        <w:rPr>
          <w:rFonts w:cstheme="minorHAnsi"/>
          <w:shd w:val="clear" w:color="auto" w:fill="FFFFFF"/>
        </w:rPr>
        <w:t xml:space="preserve"> because</w:t>
      </w:r>
      <w:r w:rsidR="00FF58D0" w:rsidRPr="0084593E">
        <w:rPr>
          <w:rFonts w:cstheme="minorHAnsi"/>
          <w:shd w:val="clear" w:color="auto" w:fill="FFFFFF"/>
        </w:rPr>
        <w:t xml:space="preserve"> they </w:t>
      </w:r>
      <w:r w:rsidR="00FF58D0">
        <w:rPr>
          <w:rFonts w:cstheme="minorHAnsi"/>
          <w:shd w:val="clear" w:color="auto" w:fill="FFFFFF"/>
        </w:rPr>
        <w:t xml:space="preserve">were </w:t>
      </w:r>
      <w:r w:rsidR="00FF58D0" w:rsidRPr="0084593E">
        <w:rPr>
          <w:rFonts w:cstheme="minorHAnsi"/>
          <w:shd w:val="clear" w:color="auto" w:fill="FFFFFF"/>
        </w:rPr>
        <w:t xml:space="preserve">major factors </w:t>
      </w:r>
      <w:r w:rsidR="00913EF4">
        <w:rPr>
          <w:rFonts w:cstheme="minorHAnsi"/>
          <w:shd w:val="clear" w:color="auto" w:fill="FFFFFF"/>
        </w:rPr>
        <w:t>affected by</w:t>
      </w:r>
      <w:r w:rsidR="00FF58D0" w:rsidRPr="0084593E">
        <w:rPr>
          <w:rFonts w:cstheme="minorHAnsi"/>
          <w:shd w:val="clear" w:color="auto" w:fill="FFFFFF"/>
        </w:rPr>
        <w:t xml:space="preserve"> passengers’ travel experience in crowded conditions (</w:t>
      </w:r>
      <w:r w:rsidR="00FF58D0" w:rsidRPr="0084593E">
        <w:rPr>
          <w:rFonts w:cstheme="minorHAnsi"/>
        </w:rPr>
        <w:t xml:space="preserve">Haywood, Koning and </w:t>
      </w:r>
      <w:proofErr w:type="spellStart"/>
      <w:r w:rsidR="00FF58D0" w:rsidRPr="00EB0D32">
        <w:rPr>
          <w:rFonts w:cstheme="minorHAnsi"/>
        </w:rPr>
        <w:t>Monchambert</w:t>
      </w:r>
      <w:proofErr w:type="spellEnd"/>
      <w:r w:rsidR="00FF58D0" w:rsidRPr="00EB0D32">
        <w:rPr>
          <w:rFonts w:cstheme="minorHAnsi"/>
        </w:rPr>
        <w:t>, 2017)</w:t>
      </w:r>
      <w:r w:rsidR="00FF58D0" w:rsidRPr="00EB0D32">
        <w:rPr>
          <w:rFonts w:cstheme="minorHAnsi"/>
          <w:shd w:val="clear" w:color="auto" w:fill="FFFFFF"/>
        </w:rPr>
        <w:t>. In addition, they were both related to passengers’ travel behaviour change</w:t>
      </w:r>
      <w:r w:rsidR="005D421D" w:rsidRPr="00EB0D32">
        <w:rPr>
          <w:rFonts w:cstheme="minorHAnsi"/>
          <w:shd w:val="clear" w:color="auto" w:fill="FFFFFF"/>
        </w:rPr>
        <w:t xml:space="preserve"> </w:t>
      </w:r>
      <w:r w:rsidR="00FF58D0" w:rsidRPr="00EB0D32">
        <w:rPr>
          <w:rFonts w:cstheme="minorHAnsi"/>
          <w:shd w:val="clear" w:color="auto" w:fill="FFFFFF"/>
        </w:rPr>
        <w:t>(Abou-</w:t>
      </w:r>
      <w:proofErr w:type="spellStart"/>
      <w:r w:rsidR="00FF58D0" w:rsidRPr="00EB0D32">
        <w:rPr>
          <w:rFonts w:cstheme="minorHAnsi"/>
          <w:shd w:val="clear" w:color="auto" w:fill="FFFFFF"/>
        </w:rPr>
        <w:t>Zeid</w:t>
      </w:r>
      <w:proofErr w:type="spellEnd"/>
      <w:r w:rsidR="00FF58D0" w:rsidRPr="00EB0D32">
        <w:rPr>
          <w:rFonts w:cstheme="minorHAnsi"/>
          <w:shd w:val="clear" w:color="auto" w:fill="FFFFFF"/>
        </w:rPr>
        <w:t xml:space="preserve"> et al., 2012). </w:t>
      </w:r>
      <w:r w:rsidR="00C21CEC">
        <w:rPr>
          <w:rFonts w:cstheme="minorHAnsi"/>
          <w:shd w:val="clear" w:color="auto" w:fill="FFFFFF"/>
        </w:rPr>
        <w:t>C</w:t>
      </w:r>
      <w:r w:rsidR="00FF58D0" w:rsidRPr="00EB0D32">
        <w:rPr>
          <w:rFonts w:cstheme="minorHAnsi"/>
          <w:shd w:val="clear" w:color="auto" w:fill="FFFFFF"/>
        </w:rPr>
        <w:t>omfortable transport was one of the functional purposes concerned with passengers’ behaviour change to use rail service</w:t>
      </w:r>
      <w:r w:rsidR="0075713B" w:rsidRPr="00EB0D32">
        <w:rPr>
          <w:rFonts w:cstheme="minorHAnsi"/>
          <w:shd w:val="clear" w:color="auto" w:fill="FFFFFF"/>
        </w:rPr>
        <w:t xml:space="preserve"> </w:t>
      </w:r>
      <w:r w:rsidR="009A4D1B" w:rsidRPr="00EB0D32">
        <w:rPr>
          <w:rFonts w:cstheme="minorHAnsi"/>
          <w:shd w:val="clear" w:color="auto" w:fill="FFFFFF"/>
        </w:rPr>
        <w:t>in</w:t>
      </w:r>
      <w:r w:rsidR="00E72C71" w:rsidRPr="00EB0D32">
        <w:rPr>
          <w:rFonts w:cstheme="minorHAnsi"/>
          <w:shd w:val="clear" w:color="auto" w:fill="FFFFFF"/>
        </w:rPr>
        <w:t xml:space="preserve"> the AH introduced in</w:t>
      </w:r>
      <w:r w:rsidR="009A4D1B" w:rsidRPr="00EB0D32">
        <w:rPr>
          <w:rFonts w:cstheme="minorHAnsi"/>
          <w:shd w:val="clear" w:color="auto" w:fill="FFFFFF"/>
        </w:rPr>
        <w:t xml:space="preserve"> </w:t>
      </w:r>
      <w:r w:rsidR="004B432C" w:rsidRPr="00EB0D32">
        <w:rPr>
          <w:rFonts w:cstheme="minorHAnsi"/>
          <w:shd w:val="clear" w:color="auto" w:fill="FFFFFF"/>
        </w:rPr>
        <w:t>Stanton et al</w:t>
      </w:r>
      <w:r w:rsidR="009A4D1B" w:rsidRPr="00EB0D32">
        <w:rPr>
          <w:rFonts w:cstheme="minorHAnsi"/>
          <w:shd w:val="clear" w:color="auto" w:fill="FFFFFF"/>
        </w:rPr>
        <w:t>.’s (2013) study</w:t>
      </w:r>
      <w:r w:rsidR="006B3D59" w:rsidRPr="00EB0D32">
        <w:rPr>
          <w:rFonts w:cstheme="minorHAnsi"/>
          <w:shd w:val="clear" w:color="auto" w:fill="FFFFFF"/>
        </w:rPr>
        <w:t>.</w:t>
      </w:r>
      <w:r w:rsidR="00D50F84" w:rsidRPr="00EB0D32">
        <w:rPr>
          <w:rFonts w:cstheme="minorHAnsi"/>
          <w:shd w:val="clear" w:color="auto" w:fill="FFFFFF"/>
        </w:rPr>
        <w:t xml:space="preserve"> </w:t>
      </w:r>
      <w:r w:rsidR="00E4426E" w:rsidRPr="00EB0D32">
        <w:rPr>
          <w:rFonts w:cstheme="minorHAnsi"/>
          <w:shd w:val="clear" w:color="auto" w:fill="FFFFFF"/>
        </w:rPr>
        <w:t>Understandably, t</w:t>
      </w:r>
      <w:r w:rsidR="00D50F84" w:rsidRPr="00EB0D32">
        <w:rPr>
          <w:rFonts w:cstheme="minorHAnsi"/>
          <w:shd w:val="clear" w:color="auto" w:fill="FFFFFF"/>
        </w:rPr>
        <w:t>h</w:t>
      </w:r>
      <w:r w:rsidR="001730FD" w:rsidRPr="00EB0D32">
        <w:rPr>
          <w:rFonts w:cstheme="minorHAnsi"/>
          <w:shd w:val="clear" w:color="auto" w:fill="FFFFFF"/>
        </w:rPr>
        <w:t>e present</w:t>
      </w:r>
      <w:r w:rsidR="00D50F84" w:rsidRPr="00EB0D32">
        <w:rPr>
          <w:rFonts w:cstheme="minorHAnsi"/>
          <w:shd w:val="clear" w:color="auto" w:fill="FFFFFF"/>
        </w:rPr>
        <w:t xml:space="preserve"> study </w:t>
      </w:r>
      <w:r w:rsidR="001444E7" w:rsidRPr="00EB0D32">
        <w:rPr>
          <w:rFonts w:cstheme="minorHAnsi"/>
          <w:shd w:val="clear" w:color="auto" w:fill="FFFFFF"/>
        </w:rPr>
        <w:t>overlaps with the perspective undertaken by their study</w:t>
      </w:r>
      <w:r w:rsidR="009813EA" w:rsidRPr="00EB0D32">
        <w:rPr>
          <w:rFonts w:cstheme="minorHAnsi"/>
          <w:shd w:val="clear" w:color="auto" w:fill="FFFFFF"/>
        </w:rPr>
        <w:t xml:space="preserve">. </w:t>
      </w:r>
      <w:r w:rsidR="00C90FB8">
        <w:rPr>
          <w:rFonts w:cstheme="minorHAnsi"/>
          <w:shd w:val="clear" w:color="auto" w:fill="FFFFFF"/>
        </w:rPr>
        <w:t>Hence</w:t>
      </w:r>
      <w:r w:rsidR="009813EA" w:rsidRPr="00EB0D32">
        <w:rPr>
          <w:rFonts w:cstheme="minorHAnsi"/>
          <w:shd w:val="clear" w:color="auto" w:fill="FFFFFF"/>
        </w:rPr>
        <w:t>, a number of</w:t>
      </w:r>
      <w:r w:rsidR="004A5D67" w:rsidRPr="00EB0D32">
        <w:rPr>
          <w:rFonts w:cstheme="minorHAnsi"/>
          <w:shd w:val="clear" w:color="auto" w:fill="FFFFFF"/>
        </w:rPr>
        <w:t xml:space="preserve"> nodes linked </w:t>
      </w:r>
      <w:r w:rsidR="009813EA" w:rsidRPr="00EB0D32">
        <w:rPr>
          <w:rFonts w:cstheme="minorHAnsi"/>
          <w:shd w:val="clear" w:color="auto" w:fill="FFFFFF"/>
        </w:rPr>
        <w:t>to</w:t>
      </w:r>
      <w:r w:rsidR="004A5D67" w:rsidRPr="00EB0D32">
        <w:rPr>
          <w:rFonts w:cstheme="minorHAnsi"/>
          <w:shd w:val="clear" w:color="auto" w:fill="FFFFFF"/>
        </w:rPr>
        <w:t xml:space="preserve"> comfortable transport in their study were considered </w:t>
      </w:r>
      <w:r w:rsidR="007D222D" w:rsidRPr="00EB0D32">
        <w:rPr>
          <w:rFonts w:cstheme="minorHAnsi"/>
          <w:shd w:val="clear" w:color="auto" w:fill="FFFFFF"/>
        </w:rPr>
        <w:t xml:space="preserve">in the AH </w:t>
      </w:r>
      <w:r w:rsidR="00B878E7">
        <w:rPr>
          <w:rFonts w:cstheme="minorHAnsi"/>
          <w:shd w:val="clear" w:color="auto" w:fill="FFFFFF"/>
        </w:rPr>
        <w:t>of</w:t>
      </w:r>
      <w:r w:rsidR="007D222D" w:rsidRPr="00EB0D32">
        <w:rPr>
          <w:rFonts w:cstheme="minorHAnsi"/>
          <w:shd w:val="clear" w:color="auto" w:fill="FFFFFF"/>
        </w:rPr>
        <w:t xml:space="preserve"> the present study.</w:t>
      </w:r>
      <w:r w:rsidR="00A56BA9" w:rsidRPr="00EB0D32">
        <w:rPr>
          <w:rFonts w:cstheme="minorHAnsi"/>
          <w:shd w:val="clear" w:color="auto" w:fill="FFFFFF"/>
        </w:rPr>
        <w:t xml:space="preserve"> </w:t>
      </w:r>
      <w:r w:rsidR="009178B2">
        <w:rPr>
          <w:rFonts w:cstheme="minorHAnsi"/>
          <w:shd w:val="clear" w:color="auto" w:fill="FFFFFF"/>
        </w:rPr>
        <w:t>T</w:t>
      </w:r>
      <w:r w:rsidR="00FF58D0" w:rsidRPr="00EB0D32">
        <w:rPr>
          <w:rFonts w:cstheme="minorHAnsi"/>
          <w:shd w:val="clear" w:color="auto" w:fill="FFFFFF"/>
        </w:rPr>
        <w:t>he AH</w:t>
      </w:r>
      <w:r w:rsidR="009178B2">
        <w:rPr>
          <w:rFonts w:cstheme="minorHAnsi"/>
          <w:shd w:val="clear" w:color="auto" w:fill="FFFFFF"/>
        </w:rPr>
        <w:t xml:space="preserve"> developed in this study</w:t>
      </w:r>
      <w:r w:rsidR="00FF58D0" w:rsidRPr="00EB0D32">
        <w:rPr>
          <w:rFonts w:cstheme="minorHAnsi"/>
          <w:shd w:val="clear" w:color="auto" w:fill="FFFFFF"/>
        </w:rPr>
        <w:t xml:space="preserve"> will be </w:t>
      </w:r>
      <w:r w:rsidR="00FF58D0" w:rsidRPr="0084593E">
        <w:rPr>
          <w:rFonts w:cstheme="minorHAnsi"/>
          <w:shd w:val="clear" w:color="auto" w:fill="FFFFFF"/>
        </w:rPr>
        <w:t xml:space="preserve">a representation of optimum rail system which </w:t>
      </w:r>
      <w:r w:rsidR="00FF58D0">
        <w:rPr>
          <w:rFonts w:cstheme="minorHAnsi"/>
          <w:shd w:val="clear" w:color="auto" w:fill="FFFFFF"/>
        </w:rPr>
        <w:t>would</w:t>
      </w:r>
      <w:r w:rsidR="00FF58D0" w:rsidRPr="0084593E">
        <w:rPr>
          <w:rFonts w:cstheme="minorHAnsi"/>
          <w:shd w:val="clear" w:color="auto" w:fill="FFFFFF"/>
        </w:rPr>
        <w:t xml:space="preserve"> </w:t>
      </w:r>
      <w:r w:rsidR="00AE120D">
        <w:rPr>
          <w:rFonts w:cstheme="minorHAnsi"/>
          <w:shd w:val="clear" w:color="auto" w:fill="FFFFFF"/>
        </w:rPr>
        <w:t>facilitate</w:t>
      </w:r>
      <w:r w:rsidR="00FF58D0" w:rsidRPr="0084593E">
        <w:rPr>
          <w:rFonts w:cstheme="minorHAnsi"/>
          <w:shd w:val="clear" w:color="auto" w:fill="FFFFFF"/>
        </w:rPr>
        <w:t xml:space="preserve"> passengers’ behaviour change</w:t>
      </w:r>
      <w:r w:rsidR="00340A09">
        <w:rPr>
          <w:rFonts w:cstheme="minorHAnsi"/>
          <w:shd w:val="clear" w:color="auto" w:fill="FFFFFF"/>
        </w:rPr>
        <w:t xml:space="preserve"> through occupancy information</w:t>
      </w:r>
      <w:r w:rsidR="00FF58D0" w:rsidRPr="0084593E">
        <w:rPr>
          <w:rFonts w:cstheme="minorHAnsi"/>
          <w:shd w:val="clear" w:color="auto" w:fill="FFFFFF"/>
        </w:rPr>
        <w:t xml:space="preserve">. </w:t>
      </w:r>
      <w:r w:rsidR="00C63EB1">
        <w:rPr>
          <w:rFonts w:cstheme="minorHAnsi"/>
          <w:shd w:val="clear" w:color="auto" w:fill="FFFFFF"/>
        </w:rPr>
        <w:t>T</w:t>
      </w:r>
      <w:r w:rsidR="00FF58D0" w:rsidRPr="0084593E">
        <w:rPr>
          <w:rFonts w:cstheme="minorHAnsi"/>
          <w:shd w:val="clear" w:color="auto" w:fill="FFFFFF"/>
        </w:rPr>
        <w:t xml:space="preserve">urn up and go services </w:t>
      </w:r>
      <w:r w:rsidR="00FF58D0">
        <w:rPr>
          <w:rFonts w:cstheme="minorHAnsi"/>
          <w:shd w:val="clear" w:color="auto" w:fill="FFFFFF"/>
        </w:rPr>
        <w:t>were</w:t>
      </w:r>
      <w:r w:rsidR="00FF58D0" w:rsidRPr="0084593E">
        <w:rPr>
          <w:rFonts w:cstheme="minorHAnsi"/>
          <w:shd w:val="clear" w:color="auto" w:fill="FFFFFF"/>
        </w:rPr>
        <w:t xml:space="preserve"> mainly covered</w:t>
      </w:r>
      <w:r w:rsidR="00C63EB1">
        <w:rPr>
          <w:rFonts w:cstheme="minorHAnsi"/>
          <w:shd w:val="clear" w:color="auto" w:fill="FFFFFF"/>
        </w:rPr>
        <w:t>, but</w:t>
      </w:r>
      <w:r w:rsidR="00FF58D0" w:rsidRPr="0084593E">
        <w:rPr>
          <w:rFonts w:cstheme="minorHAnsi"/>
          <w:shd w:val="clear" w:color="auto" w:fill="FFFFFF"/>
        </w:rPr>
        <w:t xml:space="preserve"> seat reservation </w:t>
      </w:r>
      <w:r w:rsidR="00FF58D0">
        <w:rPr>
          <w:rFonts w:cstheme="minorHAnsi"/>
          <w:shd w:val="clear" w:color="auto" w:fill="FFFFFF"/>
        </w:rPr>
        <w:t>was</w:t>
      </w:r>
      <w:r w:rsidR="00FF58D0" w:rsidRPr="0084593E">
        <w:rPr>
          <w:rFonts w:cstheme="minorHAnsi"/>
          <w:shd w:val="clear" w:color="auto" w:fill="FFFFFF"/>
        </w:rPr>
        <w:t xml:space="preserve"> also considered as a method for securing a seat</w:t>
      </w:r>
      <w:r w:rsidR="00FF58D0">
        <w:rPr>
          <w:rFonts w:cstheme="minorHAnsi"/>
          <w:shd w:val="clear" w:color="auto" w:fill="FFFFFF"/>
        </w:rPr>
        <w:t>.</w:t>
      </w:r>
    </w:p>
    <w:p w14:paraId="442808A2" w14:textId="77777777" w:rsidR="00FF58D0" w:rsidRPr="00F30B53" w:rsidRDefault="00FF58D0" w:rsidP="00A4566C">
      <w:pPr>
        <w:pStyle w:val="Heading4"/>
        <w:rPr>
          <w:b/>
          <w:bCs/>
          <w:color w:val="auto"/>
          <w:shd w:val="clear" w:color="auto" w:fill="FFFFFF"/>
        </w:rPr>
      </w:pPr>
      <w:r w:rsidRPr="00F30B53">
        <w:rPr>
          <w:b/>
          <w:bCs/>
          <w:color w:val="auto"/>
          <w:shd w:val="clear" w:color="auto" w:fill="FFFFFF"/>
        </w:rPr>
        <w:t>Creating nodes between levels</w:t>
      </w:r>
    </w:p>
    <w:p w14:paraId="4EE00CBC" w14:textId="1F5F213D" w:rsidR="00FF58D0" w:rsidRDefault="00FF58D0" w:rsidP="00DB3584">
      <w:pPr>
        <w:spacing w:line="360" w:lineRule="auto"/>
      </w:pPr>
      <w:r>
        <w:t xml:space="preserve">Nodes at the two top and the two bottom levels were </w:t>
      </w:r>
      <w:r w:rsidR="00BC7557">
        <w:t xml:space="preserve">created </w:t>
      </w:r>
      <w:r>
        <w:t xml:space="preserve">first because this can be more practical and easier than top-down approach (Vicente, 1999; </w:t>
      </w:r>
      <w:proofErr w:type="spellStart"/>
      <w:r>
        <w:t>Naikar</w:t>
      </w:r>
      <w:proofErr w:type="spellEnd"/>
      <w:r>
        <w:t xml:space="preserve">, 2005). Then, nodes at the intermediate level bridging between the upper and lower </w:t>
      </w:r>
      <w:r w:rsidRPr="00EB0D32">
        <w:t xml:space="preserve">levels </w:t>
      </w:r>
      <w:r w:rsidR="005C3AAC" w:rsidRPr="00EB0D32">
        <w:t>were</w:t>
      </w:r>
      <w:r w:rsidRPr="00EB0D32">
        <w:t xml:space="preserve"> established</w:t>
      </w:r>
      <w:r>
        <w:t xml:space="preserve">. During the process, nodes at the same level were </w:t>
      </w:r>
      <w:r w:rsidR="00696B2B">
        <w:t xml:space="preserve">established </w:t>
      </w:r>
      <w:r>
        <w:t>in the same modelling language by using triggers for consistency within a level</w:t>
      </w:r>
      <w:r w:rsidR="00AB0EB3">
        <w:t>,</w:t>
      </w:r>
      <w:r>
        <w:t xml:space="preserve"> and distinctions among levels (Jenkins et al., 2009). “Why, what, how questions” were recursively used to verify means-end links. Multiple revisions were made because WDA is a highly iterative process (Vicente, 1999, p.171).</w:t>
      </w:r>
    </w:p>
    <w:p w14:paraId="045578FE" w14:textId="3369C76F" w:rsidR="00FF58D0" w:rsidRPr="00F30B53" w:rsidRDefault="00A9289F" w:rsidP="00A4566C">
      <w:pPr>
        <w:pStyle w:val="Heading4"/>
        <w:rPr>
          <w:b/>
          <w:bCs/>
          <w:color w:val="auto"/>
        </w:rPr>
      </w:pPr>
      <w:r w:rsidRPr="00F30B53">
        <w:rPr>
          <w:b/>
          <w:bCs/>
          <w:color w:val="auto"/>
        </w:rPr>
        <w:t>Review and refinement processes</w:t>
      </w:r>
    </w:p>
    <w:p w14:paraId="5E0F62F1" w14:textId="4BF2D364" w:rsidR="00FF58D0" w:rsidRPr="00A167C2" w:rsidRDefault="001A6255" w:rsidP="00DB3584">
      <w:pPr>
        <w:spacing w:line="360" w:lineRule="auto"/>
      </w:pPr>
      <w:r w:rsidRPr="00A167C2">
        <w:t>T</w:t>
      </w:r>
      <w:r w:rsidR="00FF58D0" w:rsidRPr="00A167C2">
        <w:t xml:space="preserve">wo interviews with subject matter experts (SMEs) in the rail domain, </w:t>
      </w:r>
      <w:r w:rsidR="00FC62C3" w:rsidRPr="00A167C2">
        <w:t>and</w:t>
      </w:r>
      <w:r w:rsidR="00FF58D0" w:rsidRPr="00A167C2">
        <w:t xml:space="preserve"> a focus group with frequent rail users were conducted</w:t>
      </w:r>
      <w:r w:rsidRPr="00A167C2">
        <w:t xml:space="preserve"> </w:t>
      </w:r>
      <w:r w:rsidR="000E5D56" w:rsidRPr="00A167C2">
        <w:t>to</w:t>
      </w:r>
      <w:r w:rsidRPr="00A167C2">
        <w:t xml:space="preserve"> review the AH</w:t>
      </w:r>
      <w:r w:rsidR="0013358C" w:rsidRPr="00A167C2">
        <w:t xml:space="preserve"> </w:t>
      </w:r>
      <w:r w:rsidR="000E5D56" w:rsidRPr="00A167C2">
        <w:t>and</w:t>
      </w:r>
      <w:r w:rsidR="0013358C" w:rsidRPr="00A167C2">
        <w:t xml:space="preserve"> reduce unconscious analyst bias. </w:t>
      </w:r>
      <w:r w:rsidR="00FF58D0" w:rsidRPr="00A167C2">
        <w:t xml:space="preserve">Both service providers and users participated in the </w:t>
      </w:r>
      <w:r w:rsidR="00DB3D6D" w:rsidRPr="00A167C2">
        <w:t>review</w:t>
      </w:r>
      <w:r w:rsidR="00FF58D0" w:rsidRPr="00A167C2">
        <w:t xml:space="preserve"> process</w:t>
      </w:r>
      <w:r w:rsidR="00691634" w:rsidRPr="00A167C2">
        <w:t>es</w:t>
      </w:r>
      <w:r w:rsidR="00FF58D0" w:rsidRPr="00A167C2">
        <w:t xml:space="preserve"> because they represented </w:t>
      </w:r>
      <w:r w:rsidR="00FF58D0" w:rsidRPr="00A167C2">
        <w:lastRenderedPageBreak/>
        <w:t xml:space="preserve">important actors in the system, thus perspectives of </w:t>
      </w:r>
      <w:r w:rsidR="00A56BA9" w:rsidRPr="00A167C2">
        <w:t>both</w:t>
      </w:r>
      <w:r w:rsidR="00FF58D0" w:rsidRPr="00A167C2">
        <w:t xml:space="preserve"> parties were </w:t>
      </w:r>
      <w:r w:rsidR="000E5D56" w:rsidRPr="00A167C2">
        <w:t>of value</w:t>
      </w:r>
      <w:r w:rsidR="00FF58D0" w:rsidRPr="00A167C2">
        <w:t xml:space="preserve">. </w:t>
      </w:r>
      <w:r w:rsidR="00610B81" w:rsidRPr="00A167C2">
        <w:t>The focus of the review was to verify the contents being relevant to the purpose and the domain.</w:t>
      </w:r>
    </w:p>
    <w:p w14:paraId="427796C4" w14:textId="77777777" w:rsidR="00C63C6E" w:rsidRPr="00F30B53" w:rsidRDefault="00C63C6E" w:rsidP="00A4566C">
      <w:pPr>
        <w:pStyle w:val="Heading5"/>
        <w:rPr>
          <w:b/>
          <w:bCs/>
          <w:color w:val="auto"/>
        </w:rPr>
      </w:pPr>
      <w:r w:rsidRPr="00F30B53">
        <w:rPr>
          <w:b/>
          <w:bCs/>
          <w:color w:val="auto"/>
        </w:rPr>
        <w:t>Subject Matter Expert (SME) interviews</w:t>
      </w:r>
    </w:p>
    <w:p w14:paraId="2263E853" w14:textId="5F1E41CA" w:rsidR="00C63C6E" w:rsidRDefault="002B6A00" w:rsidP="00C63C6E">
      <w:pPr>
        <w:spacing w:line="360" w:lineRule="auto"/>
      </w:pPr>
      <w:r>
        <w:t>E</w:t>
      </w:r>
      <w:r w:rsidR="00C63C6E" w:rsidRPr="00DC2F02">
        <w:t>ach SME took part in one</w:t>
      </w:r>
      <w:r w:rsidR="00A61956">
        <w:t xml:space="preserve"> interview</w:t>
      </w:r>
      <w:r w:rsidR="00C63C6E" w:rsidRPr="00DC2F02">
        <w:t xml:space="preserve"> session </w:t>
      </w:r>
      <w:r w:rsidR="00EA797F">
        <w:t xml:space="preserve">that </w:t>
      </w:r>
      <w:r w:rsidR="00C63C6E" w:rsidRPr="00DC2F02">
        <w:t xml:space="preserve">consisted of two parts. </w:t>
      </w:r>
      <w:r w:rsidR="000E5D56">
        <w:t>T</w:t>
      </w:r>
      <w:r w:rsidR="00C63C6E" w:rsidRPr="00DC2F02">
        <w:t xml:space="preserve">he first SME was an area station </w:t>
      </w:r>
      <w:r w:rsidR="00C63C6E">
        <w:t xml:space="preserve">manager working for one of the UK rail operators </w:t>
      </w:r>
      <w:r w:rsidR="000E5D56">
        <w:t>with</w:t>
      </w:r>
      <w:r w:rsidR="00C63C6E">
        <w:t xml:space="preserve"> </w:t>
      </w:r>
      <w:r w:rsidR="000E5D56">
        <w:t xml:space="preserve">over 18 years </w:t>
      </w:r>
      <w:r w:rsidR="00C63C6E">
        <w:t xml:space="preserve">expertise in customer service in </w:t>
      </w:r>
      <w:r w:rsidR="00EA797F">
        <w:t xml:space="preserve">the </w:t>
      </w:r>
      <w:r w:rsidR="00C63C6E">
        <w:t>rail and airline industries. They had experience managing a team of on-board supervisors and develop</w:t>
      </w:r>
      <w:r w:rsidR="000C15BF">
        <w:t>ing</w:t>
      </w:r>
      <w:r w:rsidR="00C63C6E">
        <w:t xml:space="preserve"> staff training programme</w:t>
      </w:r>
      <w:r w:rsidR="000E5D56">
        <w:t>s</w:t>
      </w:r>
      <w:r w:rsidR="00C63C6E">
        <w:t xml:space="preserve">. They were also in charge of allocation of staff within the station. They offered knowledge </w:t>
      </w:r>
      <w:r w:rsidR="00F635F0">
        <w:t xml:space="preserve">about customer experience management and rail passenger behaviour </w:t>
      </w:r>
      <w:r w:rsidR="00C63C6E">
        <w:t xml:space="preserve">from a service supplier’s </w:t>
      </w:r>
      <w:r w:rsidR="002D0B80">
        <w:t>perspective</w:t>
      </w:r>
      <w:r w:rsidR="00C63C6E">
        <w:t xml:space="preserve">. The second SME was a rail information systems professional </w:t>
      </w:r>
      <w:r w:rsidR="000E5D56">
        <w:t>with over 20 years</w:t>
      </w:r>
      <w:r w:rsidR="001150F0">
        <w:t>’</w:t>
      </w:r>
      <w:r w:rsidR="00C63C6E">
        <w:t xml:space="preserve"> experience in consultancy, data analysis and software services. They supplied knowledge considering the current and possible rail information system to support passengers’ behaviour change.</w:t>
      </w:r>
    </w:p>
    <w:p w14:paraId="6DD47AC3" w14:textId="7909D6B6" w:rsidR="00C63C6E" w:rsidRPr="00DC2F02" w:rsidRDefault="00C63C6E" w:rsidP="00C63C6E">
      <w:pPr>
        <w:spacing w:line="360" w:lineRule="auto"/>
      </w:pPr>
      <w:r>
        <w:t xml:space="preserve">Participants were </w:t>
      </w:r>
      <w:r w:rsidRPr="00DC2F02">
        <w:t xml:space="preserve">asked to review information about the interview and sign a consent form. Each interview was audio-recorded, and the duration of each interview was approximately 2 hours. They were given explanation about the purpose of the study and CWA. During the first part of </w:t>
      </w:r>
      <w:r w:rsidR="00EA797F">
        <w:t xml:space="preserve">the </w:t>
      </w:r>
      <w:r w:rsidRPr="00DC2F02">
        <w:t xml:space="preserve">review, they were presented with the pre-defined AH by the first and second authors in which all the nodes and means-end links were included. </w:t>
      </w:r>
      <w:r w:rsidR="0011550A">
        <w:t>The scope of the analysis was explained and the nodes at each of the five levels, and means end links between nodes at different levels</w:t>
      </w:r>
      <w:r w:rsidR="00EA797F">
        <w:t>,</w:t>
      </w:r>
      <w:r w:rsidR="0011550A">
        <w:t xml:space="preserve"> were reviewed in turn. I</w:t>
      </w:r>
      <w:r>
        <w:t xml:space="preserve">n </w:t>
      </w:r>
      <w:r w:rsidR="009426B7">
        <w:t>part two of the review,</w:t>
      </w:r>
      <w:r>
        <w:t xml:space="preserve"> </w:t>
      </w:r>
      <w:r w:rsidR="009426B7">
        <w:t>the SME’s</w:t>
      </w:r>
      <w:r>
        <w:t xml:space="preserve"> were provided with </w:t>
      </w:r>
      <w:r w:rsidR="0011550A">
        <w:t>sections</w:t>
      </w:r>
      <w:r>
        <w:t xml:space="preserve"> of the AH </w:t>
      </w:r>
      <w:r w:rsidR="00D70E30">
        <w:t>that contained</w:t>
      </w:r>
      <w:r>
        <w:t xml:space="preserve"> nodes </w:t>
      </w:r>
      <w:r w:rsidR="000A06DB">
        <w:t>linke</w:t>
      </w:r>
      <w:r w:rsidR="00CB3D0F">
        <w:t>d to</w:t>
      </w:r>
      <w:r>
        <w:t xml:space="preserve"> passengers’ behaviour change</w:t>
      </w:r>
      <w:r w:rsidR="00CB3D0F">
        <w:t xml:space="preserve"> through</w:t>
      </w:r>
      <w:r>
        <w:t xml:space="preserve"> carriage and train selection. They were asked to </w:t>
      </w:r>
      <w:r w:rsidRPr="00DC2F02">
        <w:t xml:space="preserve">review the nodes and means-end links carefully </w:t>
      </w:r>
      <w:r w:rsidR="00743FD7">
        <w:t>taking account of</w:t>
      </w:r>
      <w:r w:rsidRPr="00DC2F02">
        <w:t xml:space="preserve"> why the nodes at lower levels were required, and how the nodes at higher levels </w:t>
      </w:r>
      <w:r w:rsidR="00CB3D0F">
        <w:t>could</w:t>
      </w:r>
      <w:r w:rsidRPr="00DC2F02">
        <w:t xml:space="preserve"> be achieved. They were given </w:t>
      </w:r>
      <w:r w:rsidR="00CB3D0F">
        <w:t xml:space="preserve">the </w:t>
      </w:r>
      <w:r w:rsidRPr="00DC2F02">
        <w:t>opportunit</w:t>
      </w:r>
      <w:r w:rsidR="00CB3D0F">
        <w:t>y</w:t>
      </w:r>
      <w:r w:rsidRPr="00DC2F02">
        <w:t xml:space="preserve"> to remove or add nodes </w:t>
      </w:r>
      <w:r w:rsidR="004248A8">
        <w:t>and</w:t>
      </w:r>
      <w:r w:rsidRPr="00DC2F02">
        <w:t xml:space="preserve"> means-end links in the AH </w:t>
      </w:r>
      <w:r w:rsidR="00CB3D0F">
        <w:t>and provide explanations for their decisions.</w:t>
      </w:r>
      <w:r w:rsidRPr="00DC2F02">
        <w:t xml:space="preserve"> </w:t>
      </w:r>
    </w:p>
    <w:p w14:paraId="75F31540" w14:textId="77777777" w:rsidR="00B226EE" w:rsidRPr="00732AEC" w:rsidRDefault="00B226EE" w:rsidP="00A4566C">
      <w:pPr>
        <w:pStyle w:val="Heading5"/>
        <w:rPr>
          <w:b/>
          <w:bCs/>
          <w:color w:val="auto"/>
        </w:rPr>
      </w:pPr>
      <w:r w:rsidRPr="00732AEC">
        <w:rPr>
          <w:b/>
          <w:bCs/>
          <w:color w:val="auto"/>
        </w:rPr>
        <w:t>Focus group</w:t>
      </w:r>
    </w:p>
    <w:p w14:paraId="09832FC4" w14:textId="7F18BD1D" w:rsidR="00B226EE" w:rsidRPr="00DC2F02" w:rsidRDefault="00B226EE" w:rsidP="00B226EE">
      <w:pPr>
        <w:spacing w:line="360" w:lineRule="auto"/>
      </w:pPr>
      <w:r w:rsidRPr="00DC2F02">
        <w:t>A focus group was conducted with five rail users for the AH</w:t>
      </w:r>
      <w:r w:rsidR="00210DAF">
        <w:t xml:space="preserve"> rev</w:t>
      </w:r>
      <w:r w:rsidR="00EA797F">
        <w:t>i</w:t>
      </w:r>
      <w:r w:rsidR="00210DAF">
        <w:t>ew</w:t>
      </w:r>
      <w:r w:rsidRPr="00DC2F02">
        <w:t>. The participants comprised of four males and one female aged between 27 and 55 with a mean age of 39.4. They included four staff members and one student from the University of Southampton. They were frequent rail travellers who made more than one</w:t>
      </w:r>
      <w:r w:rsidR="00E90117">
        <w:t xml:space="preserve"> rail</w:t>
      </w:r>
      <w:r w:rsidRPr="00DC2F02">
        <w:t xml:space="preserve"> journey per week. Frequent users were recruited as they are more likely to have relevant knowledge </w:t>
      </w:r>
      <w:r w:rsidR="00B85FC4">
        <w:t>about</w:t>
      </w:r>
      <w:r w:rsidRPr="00DC2F02">
        <w:t xml:space="preserve"> where they need to wait to board a required carriage. Without the knowledge, passengers tend</w:t>
      </w:r>
      <w:r w:rsidR="00C06981">
        <w:t>ed</w:t>
      </w:r>
      <w:r w:rsidRPr="00DC2F02">
        <w:t xml:space="preserve"> to wait near platform entrance (Kim et al., 2014), or wait in the middle of the platform (Rail Safety </w:t>
      </w:r>
      <w:r w:rsidR="00EA797F">
        <w:t xml:space="preserve">and </w:t>
      </w:r>
      <w:r w:rsidRPr="00DC2F02">
        <w:t xml:space="preserve">Standards Board, 2018). The participants reported that they preferred to sit than stand while travelling on the train. Users who preferred to sit were recruited because the preference for sitting could be a strong facilitator of behaviour change </w:t>
      </w:r>
      <w:r w:rsidRPr="00DC2F02">
        <w:lastRenderedPageBreak/>
        <w:t>(</w:t>
      </w:r>
      <w:proofErr w:type="spellStart"/>
      <w:r w:rsidRPr="00DC2F02">
        <w:t>Schmöcker</w:t>
      </w:r>
      <w:proofErr w:type="spellEnd"/>
      <w:r w:rsidRPr="00DC2F02">
        <w:t xml:space="preserve"> et al., 2011).</w:t>
      </w:r>
      <w:r w:rsidR="006D25FB">
        <w:t xml:space="preserve"> </w:t>
      </w:r>
      <w:r w:rsidR="00F566C1" w:rsidRPr="00962055">
        <w:t xml:space="preserve">The study was </w:t>
      </w:r>
      <w:r w:rsidR="00F403BE" w:rsidRPr="00962055">
        <w:t xml:space="preserve">approved </w:t>
      </w:r>
      <w:r w:rsidR="00AF1A2D" w:rsidRPr="00962055">
        <w:t xml:space="preserve">by the </w:t>
      </w:r>
      <w:r w:rsidR="00261633" w:rsidRPr="00962055">
        <w:t xml:space="preserve">University’s </w:t>
      </w:r>
      <w:r w:rsidR="00E04AE7" w:rsidRPr="00962055">
        <w:t xml:space="preserve">Ethics Committee </w:t>
      </w:r>
      <w:r w:rsidR="0025258E" w:rsidRPr="00962055">
        <w:t>(approval number: 46870).</w:t>
      </w:r>
    </w:p>
    <w:p w14:paraId="4CA61362" w14:textId="77777777" w:rsidR="00530DF9" w:rsidRDefault="00B226EE" w:rsidP="00DB3584">
      <w:pPr>
        <w:spacing w:line="360" w:lineRule="auto"/>
      </w:pPr>
      <w:r w:rsidRPr="00DC2F02">
        <w:t xml:space="preserve">In the focus group, the participants were informed about the purpose of the </w:t>
      </w:r>
      <w:r w:rsidR="00AD7983">
        <w:t xml:space="preserve">research and the format of the session verbally </w:t>
      </w:r>
      <w:r w:rsidR="00275DB5">
        <w:t>as well as</w:t>
      </w:r>
      <w:r w:rsidR="00AD7983">
        <w:t xml:space="preserve"> by reading a participant information form</w:t>
      </w:r>
      <w:r w:rsidRPr="00DC2F02">
        <w:t xml:space="preserve">. </w:t>
      </w:r>
      <w:r w:rsidR="00AD7983">
        <w:t>After being given an opportunity to ask any clarifying questions, t</w:t>
      </w:r>
      <w:r w:rsidR="00832437" w:rsidRPr="00DC2F02">
        <w:t xml:space="preserve">hey were </w:t>
      </w:r>
      <w:r w:rsidR="00342AB9">
        <w:t xml:space="preserve">then </w:t>
      </w:r>
      <w:r w:rsidR="00832437" w:rsidRPr="00DC2F02">
        <w:t xml:space="preserve">asked to </w:t>
      </w:r>
      <w:r w:rsidR="00AD7983" w:rsidRPr="00F06FE7">
        <w:t>s</w:t>
      </w:r>
      <w:r w:rsidR="00832437" w:rsidRPr="00F06FE7">
        <w:t>ign a consent form</w:t>
      </w:r>
      <w:r w:rsidR="00832437" w:rsidRPr="00DC2F02">
        <w:t xml:space="preserve">. The duration was approximately 2 hours. </w:t>
      </w:r>
      <w:r w:rsidRPr="00DC2F02">
        <w:t xml:space="preserve">They were given information about CWA, </w:t>
      </w:r>
      <w:r w:rsidR="00EA797F">
        <w:t xml:space="preserve">each level of </w:t>
      </w:r>
      <w:r w:rsidR="00AD7983">
        <w:t xml:space="preserve">the </w:t>
      </w:r>
      <w:r w:rsidRPr="00DC2F02">
        <w:t>AH</w:t>
      </w:r>
      <w:r w:rsidR="00AD7983">
        <w:t>,</w:t>
      </w:r>
      <w:r w:rsidRPr="00DC2F02">
        <w:t xml:space="preserve"> and </w:t>
      </w:r>
      <w:r w:rsidR="00EA797F">
        <w:t xml:space="preserve">the </w:t>
      </w:r>
      <w:r w:rsidR="00AD7983">
        <w:t>construction</w:t>
      </w:r>
      <w:r w:rsidRPr="00DC2F02">
        <w:t xml:space="preserve"> process. Unlike the</w:t>
      </w:r>
      <w:r w:rsidR="00A6004B">
        <w:t xml:space="preserve"> SME</w:t>
      </w:r>
      <w:r w:rsidRPr="00DC2F02">
        <w:t xml:space="preserve"> review process, the focus group participants could suggest elements at each level after being presented with the functional purpose</w:t>
      </w:r>
      <w:r w:rsidR="00104C93">
        <w:t>s</w:t>
      </w:r>
      <w:r w:rsidRPr="00DC2F02">
        <w:t xml:space="preserve"> in the </w:t>
      </w:r>
      <w:r w:rsidR="002970BF">
        <w:t>initial</w:t>
      </w:r>
      <w:r w:rsidRPr="00DC2F02">
        <w:t xml:space="preserve"> AH. Different review processes were </w:t>
      </w:r>
      <w:r w:rsidR="002970BF">
        <w:t>taken</w:t>
      </w:r>
      <w:r w:rsidRPr="00DC2F02">
        <w:t xml:space="preserve"> because it was important for the focus group participants to be able to express their opinions without being biased by the pre-defined AH. </w:t>
      </w:r>
      <w:r w:rsidR="00B83ABD">
        <w:t>Therefore, g</w:t>
      </w:r>
      <w:r w:rsidR="003F00BA" w:rsidRPr="00DC2F02">
        <w:t xml:space="preserve">iving questions in an unbiased way was important </w:t>
      </w:r>
      <w:r w:rsidR="003F00BA">
        <w:t xml:space="preserve">as </w:t>
      </w:r>
      <w:r w:rsidRPr="00DC2F02">
        <w:t xml:space="preserve">they </w:t>
      </w:r>
      <w:r w:rsidR="00880D26">
        <w:t>tended to</w:t>
      </w:r>
      <w:r w:rsidRPr="00DC2F02">
        <w:t xml:space="preserve"> provide opinions based on their personal experience (</w:t>
      </w:r>
      <w:proofErr w:type="spellStart"/>
      <w:r w:rsidRPr="00DC2F02">
        <w:t>Basch</w:t>
      </w:r>
      <w:proofErr w:type="spellEnd"/>
      <w:r w:rsidRPr="00DC2F02">
        <w:t>, 1987). Conversely, the SMEs had specialist understanding in the field,</w:t>
      </w:r>
      <w:r w:rsidR="003549D9">
        <w:t xml:space="preserve"> </w:t>
      </w:r>
      <w:r w:rsidR="00186717">
        <w:t>thus</w:t>
      </w:r>
      <w:r w:rsidRPr="00DC2F02">
        <w:t xml:space="preserve"> they were thought to be able to examine nodes and means-end links in the pre-defined AH based on their professional knowledge </w:t>
      </w:r>
      <w:r w:rsidR="00AD7983">
        <w:t>and would be less subject to bias</w:t>
      </w:r>
      <w:r w:rsidRPr="00DC2F02">
        <w:t xml:space="preserve">. In addition, different processes were taken to facilitate more active interactions amongst the participants in the focus group. </w:t>
      </w:r>
      <w:r w:rsidR="00A90310">
        <w:t>T</w:t>
      </w:r>
      <w:r w:rsidRPr="00DC2F02">
        <w:t>he second author</w:t>
      </w:r>
      <w:r w:rsidR="00924DE8">
        <w:t xml:space="preserve"> </w:t>
      </w:r>
      <w:r w:rsidR="00FA4CBD">
        <w:t>with extensive</w:t>
      </w:r>
      <w:r w:rsidRPr="00DC2F02">
        <w:t xml:space="preserve"> experience</w:t>
      </w:r>
      <w:r w:rsidR="00FE01FB">
        <w:t xml:space="preserve"> in performing</w:t>
      </w:r>
      <w:r w:rsidRPr="00DC2F02">
        <w:t xml:space="preserve"> CWA provided guidance </w:t>
      </w:r>
      <w:r w:rsidR="00435FE4">
        <w:t>on</w:t>
      </w:r>
      <w:r w:rsidRPr="00DC2F02">
        <w:t xml:space="preserve"> identification and position of nodes and </w:t>
      </w:r>
      <w:r>
        <w:t>means-end links.</w:t>
      </w:r>
      <w:r w:rsidR="00435FE4">
        <w:t xml:space="preserve"> </w:t>
      </w:r>
    </w:p>
    <w:p w14:paraId="3043586B" w14:textId="26CECA89" w:rsidR="00FF58D0" w:rsidRPr="00EB0D32" w:rsidRDefault="00FF58D0" w:rsidP="00DB3584">
      <w:pPr>
        <w:spacing w:line="360" w:lineRule="auto"/>
      </w:pPr>
      <w:r>
        <w:t xml:space="preserve">The final version of </w:t>
      </w:r>
      <w:r w:rsidR="00A803F7">
        <w:t xml:space="preserve">the </w:t>
      </w:r>
      <w:r>
        <w:t>AH reflected th</w:t>
      </w:r>
      <w:r w:rsidR="00A803F7">
        <w:t>e input of both t</w:t>
      </w:r>
      <w:r>
        <w:t xml:space="preserve">he SMEs and the focus group </w:t>
      </w:r>
      <w:r w:rsidRPr="00EB0D32">
        <w:t>participants.</w:t>
      </w:r>
      <w:r w:rsidR="006D1420" w:rsidRPr="00EB0D32">
        <w:t xml:space="preserve"> Before finalising the AH</w:t>
      </w:r>
      <w:r w:rsidR="00907DC1" w:rsidRPr="00EB0D32">
        <w:t xml:space="preserve">, </w:t>
      </w:r>
      <w:r w:rsidR="00A56BA9" w:rsidRPr="00EB0D32">
        <w:t xml:space="preserve">a </w:t>
      </w:r>
      <w:r w:rsidR="004A4442" w:rsidRPr="00EB0D32">
        <w:t>model refinement process was executed</w:t>
      </w:r>
      <w:r w:rsidR="001B6311" w:rsidRPr="00EB0D32">
        <w:t>.</w:t>
      </w:r>
      <w:r w:rsidRPr="00EB0D32">
        <w:t xml:space="preserve"> For</w:t>
      </w:r>
      <w:r w:rsidR="006D1420" w:rsidRPr="00EB0D32">
        <w:t xml:space="preserve"> instance</w:t>
      </w:r>
      <w:r w:rsidRPr="00EB0D32">
        <w:t xml:space="preserve">, the initial AH was compared with the AH </w:t>
      </w:r>
      <w:r w:rsidR="00C8354F" w:rsidRPr="00EB0D32">
        <w:t>reviewe</w:t>
      </w:r>
      <w:r w:rsidR="00DC4A43" w:rsidRPr="00EB0D32">
        <w:t>d by</w:t>
      </w:r>
      <w:r w:rsidRPr="00EB0D32">
        <w:t xml:space="preserve"> the SMEs and focus group participants. Nodes and means-end links </w:t>
      </w:r>
      <w:r w:rsidR="000B2272">
        <w:t>established</w:t>
      </w:r>
      <w:r w:rsidR="000B2272" w:rsidRPr="00EB0D32">
        <w:t xml:space="preserve"> </w:t>
      </w:r>
      <w:r w:rsidRPr="00EB0D32">
        <w:t xml:space="preserve">either in the SME interviews or focus group </w:t>
      </w:r>
      <w:r w:rsidR="00A803F7">
        <w:t>were retained</w:t>
      </w:r>
      <w:r w:rsidR="00A803F7" w:rsidRPr="00EB0D32">
        <w:t xml:space="preserve"> </w:t>
      </w:r>
      <w:r w:rsidRPr="00EB0D32">
        <w:t xml:space="preserve">or added. </w:t>
      </w:r>
      <w:r w:rsidR="00C4197B">
        <w:t>N</w:t>
      </w:r>
      <w:r w:rsidRPr="00EB0D32">
        <w:t>odes and means-end links which were not agreed, for example those with weak ‘how’ and ‘why’ associations either in the SME interview</w:t>
      </w:r>
      <w:r w:rsidR="006B48F4">
        <w:t>s</w:t>
      </w:r>
      <w:r w:rsidRPr="00EB0D32">
        <w:t xml:space="preserve"> or focus group, were removed.</w:t>
      </w:r>
    </w:p>
    <w:p w14:paraId="16E30D83" w14:textId="44C98C59" w:rsidR="00FF58D0" w:rsidRPr="0047026D" w:rsidRDefault="00FF58D0" w:rsidP="00A4566C">
      <w:pPr>
        <w:pStyle w:val="Heading3"/>
        <w:rPr>
          <w:b/>
          <w:bCs/>
          <w:color w:val="auto"/>
        </w:rPr>
      </w:pPr>
      <w:r w:rsidRPr="0047026D">
        <w:rPr>
          <w:b/>
          <w:bCs/>
          <w:color w:val="auto"/>
        </w:rPr>
        <w:t>2.</w:t>
      </w:r>
      <w:r w:rsidR="00A04653" w:rsidRPr="0047026D">
        <w:rPr>
          <w:b/>
          <w:bCs/>
          <w:color w:val="auto"/>
        </w:rPr>
        <w:t>3</w:t>
      </w:r>
      <w:r w:rsidRPr="0047026D">
        <w:rPr>
          <w:b/>
          <w:bCs/>
          <w:color w:val="auto"/>
        </w:rPr>
        <w:t>.</w:t>
      </w:r>
      <w:r w:rsidR="003E1CD6" w:rsidRPr="0047026D">
        <w:rPr>
          <w:b/>
          <w:bCs/>
          <w:color w:val="auto"/>
        </w:rPr>
        <w:t>2</w:t>
      </w:r>
      <w:r w:rsidRPr="0047026D">
        <w:rPr>
          <w:b/>
          <w:bCs/>
          <w:color w:val="auto"/>
        </w:rPr>
        <w:t xml:space="preserve">. </w:t>
      </w:r>
      <w:r w:rsidR="009219D7" w:rsidRPr="0047026D">
        <w:rPr>
          <w:b/>
          <w:bCs/>
          <w:color w:val="auto"/>
        </w:rPr>
        <w:t xml:space="preserve">SOCA-CAT </w:t>
      </w:r>
      <w:r w:rsidR="009F063F" w:rsidRPr="0047026D">
        <w:rPr>
          <w:b/>
          <w:bCs/>
          <w:color w:val="auto"/>
        </w:rPr>
        <w:t>d</w:t>
      </w:r>
      <w:r w:rsidRPr="0047026D">
        <w:rPr>
          <w:b/>
          <w:bCs/>
          <w:color w:val="auto"/>
        </w:rPr>
        <w:t>evelopment</w:t>
      </w:r>
      <w:r w:rsidR="000A75F1" w:rsidRPr="0047026D">
        <w:rPr>
          <w:b/>
          <w:bCs/>
          <w:color w:val="auto"/>
        </w:rPr>
        <w:t xml:space="preserve"> </w:t>
      </w:r>
      <w:r w:rsidR="00FE7F51" w:rsidRPr="0047026D">
        <w:rPr>
          <w:b/>
          <w:bCs/>
          <w:color w:val="auto"/>
        </w:rPr>
        <w:t>proce</w:t>
      </w:r>
      <w:r w:rsidR="000A75F1" w:rsidRPr="0047026D">
        <w:rPr>
          <w:b/>
          <w:bCs/>
          <w:color w:val="auto"/>
        </w:rPr>
        <w:t>ss</w:t>
      </w:r>
    </w:p>
    <w:p w14:paraId="1F8A09B9" w14:textId="6A7797B5" w:rsidR="00FF58D0" w:rsidRPr="00EB0D32" w:rsidRDefault="00FF58D0" w:rsidP="00DB3584">
      <w:pPr>
        <w:spacing w:line="360" w:lineRule="auto"/>
      </w:pPr>
      <w:r w:rsidRPr="00EB0D32">
        <w:t>To develop the SOCA-CAT, situations were</w:t>
      </w:r>
      <w:r w:rsidR="00EF5961" w:rsidRPr="00EB0D32">
        <w:t xml:space="preserve"> defined</w:t>
      </w:r>
      <w:r w:rsidRPr="00EB0D32">
        <w:t xml:space="preserve"> according to places, such as origin</w:t>
      </w:r>
      <w:r w:rsidR="001E6C55" w:rsidRPr="00EB0D32">
        <w:t xml:space="preserve"> (home or </w:t>
      </w:r>
      <w:r w:rsidR="000C35DA" w:rsidRPr="00EB0D32">
        <w:t>workplace)</w:t>
      </w:r>
      <w:r w:rsidRPr="00EB0D32">
        <w:t xml:space="preserve">, </w:t>
      </w:r>
      <w:proofErr w:type="spellStart"/>
      <w:r w:rsidRPr="00EB0D32">
        <w:t>en</w:t>
      </w:r>
      <w:proofErr w:type="spellEnd"/>
      <w:r w:rsidRPr="00EB0D32">
        <w:t>-route</w:t>
      </w:r>
      <w:r w:rsidR="000634BB" w:rsidRPr="00EB0D32">
        <w:t xml:space="preserve"> to station</w:t>
      </w:r>
      <w:r w:rsidRPr="00EB0D32">
        <w:t>, station, platform and train on the horizontal axis.</w:t>
      </w:r>
      <w:r w:rsidR="00FE4CE0" w:rsidRPr="00EB0D32">
        <w:t xml:space="preserve"> In this analysis, </w:t>
      </w:r>
      <w:r w:rsidR="00810F44" w:rsidRPr="00EB0D32">
        <w:t xml:space="preserve">the </w:t>
      </w:r>
      <w:r w:rsidR="0070341C" w:rsidRPr="00EB0D32">
        <w:t>last situ</w:t>
      </w:r>
      <w:r w:rsidR="0031742C" w:rsidRPr="00EB0D32">
        <w:t>ation</w:t>
      </w:r>
      <w:r w:rsidR="003C3CF8" w:rsidRPr="00EB0D32">
        <w:t>, train</w:t>
      </w:r>
      <w:r w:rsidR="00A803F7">
        <w:t>,</w:t>
      </w:r>
      <w:r w:rsidR="003C3CF8" w:rsidRPr="00EB0D32">
        <w:t xml:space="preserve"> </w:t>
      </w:r>
      <w:r w:rsidR="00100402" w:rsidRPr="00EB0D32">
        <w:t>d</w:t>
      </w:r>
      <w:r w:rsidR="00100402">
        <w:t>id</w:t>
      </w:r>
      <w:r w:rsidR="00100402" w:rsidRPr="00EB0D32">
        <w:t xml:space="preserve"> </w:t>
      </w:r>
      <w:r w:rsidR="003C3CF8" w:rsidRPr="00EB0D32">
        <w:t>not include</w:t>
      </w:r>
      <w:r w:rsidR="006C1A82" w:rsidRPr="00EB0D32">
        <w:t xml:space="preserve"> chang</w:t>
      </w:r>
      <w:r w:rsidR="00704098" w:rsidRPr="00EB0D32">
        <w:t>ing</w:t>
      </w:r>
      <w:r w:rsidR="006C1A82" w:rsidRPr="00EB0D32">
        <w:t xml:space="preserve"> </w:t>
      </w:r>
      <w:r w:rsidR="00E92277" w:rsidRPr="00EB0D32">
        <w:t>o</w:t>
      </w:r>
      <w:r w:rsidR="004461F6" w:rsidRPr="00EB0D32">
        <w:t>r alighting from trains</w:t>
      </w:r>
      <w:r w:rsidR="002C2514" w:rsidRPr="00EB0D32">
        <w:t>.</w:t>
      </w:r>
      <w:r w:rsidR="006C1A82" w:rsidRPr="00EB0D32">
        <w:t xml:space="preserve"> </w:t>
      </w:r>
      <w:r w:rsidR="001A6259" w:rsidRPr="00EB0D32">
        <w:t>It only focuse</w:t>
      </w:r>
      <w:r w:rsidR="00100402">
        <w:t>d</w:t>
      </w:r>
      <w:r w:rsidR="001A6259" w:rsidRPr="00EB0D32">
        <w:t xml:space="preserve"> on the situation </w:t>
      </w:r>
      <w:r w:rsidR="00DF0C09" w:rsidRPr="00EB0D32">
        <w:t>in which passengers board and walk along the carriages to get a seat.</w:t>
      </w:r>
      <w:r w:rsidRPr="00EB0D32">
        <w:t xml:space="preserve"> Constraints were identified from the AH as CWA outputs from other stages can be used for this analysis (Stanton et al., 2013; Read et al., 2015). Work functions were presented on the vertical axis. </w:t>
      </w:r>
      <w:r w:rsidR="00775F70" w:rsidRPr="00EB0D32">
        <w:t>A</w:t>
      </w:r>
      <w:r w:rsidRPr="00EB0D32">
        <w:t xml:space="preserve"> number of </w:t>
      </w:r>
      <w:r w:rsidR="00E000C0" w:rsidRPr="00EB0D32">
        <w:t xml:space="preserve">object-related processes </w:t>
      </w:r>
      <w:r w:rsidR="00A56BA9" w:rsidRPr="00EB0D32">
        <w:t>were added that</w:t>
      </w:r>
      <w:r w:rsidR="004A28D1">
        <w:t xml:space="preserve"> were</w:t>
      </w:r>
      <w:r w:rsidR="00A56BA9" w:rsidRPr="00EB0D32">
        <w:t xml:space="preserve"> </w:t>
      </w:r>
      <w:r w:rsidR="00B90F97">
        <w:t>linked</w:t>
      </w:r>
      <w:r w:rsidR="00B90F97" w:rsidRPr="00EB0D32">
        <w:t xml:space="preserve"> </w:t>
      </w:r>
      <w:r w:rsidRPr="00EB0D32">
        <w:t>to carriage and train selection</w:t>
      </w:r>
      <w:r w:rsidR="00E000C0" w:rsidRPr="00EB0D32">
        <w:t xml:space="preserve"> at the purpose-related functions level</w:t>
      </w:r>
      <w:r w:rsidRPr="00EB0D32">
        <w:t xml:space="preserve">. Only </w:t>
      </w:r>
      <w:r>
        <w:t xml:space="preserve">key object-related processes </w:t>
      </w:r>
      <w:r w:rsidR="000604F1">
        <w:t xml:space="preserve">were selected </w:t>
      </w:r>
      <w:r>
        <w:t xml:space="preserve">based on the representativeness. For example, </w:t>
      </w:r>
      <w:r w:rsidR="009026BD">
        <w:t>‘</w:t>
      </w:r>
      <w:r>
        <w:t>support navigation</w:t>
      </w:r>
      <w:r w:rsidR="009026BD">
        <w:t>’</w:t>
      </w:r>
      <w:r>
        <w:t xml:space="preserve"> was included as a representative node of </w:t>
      </w:r>
      <w:r w:rsidR="00A56BA9">
        <w:t>‘</w:t>
      </w:r>
      <w:r>
        <w:t>locating own position on the platform</w:t>
      </w:r>
      <w:r w:rsidR="00A56BA9">
        <w:t>’</w:t>
      </w:r>
      <w:r>
        <w:t xml:space="preserve"> and </w:t>
      </w:r>
      <w:r w:rsidR="00A56BA9">
        <w:t>‘</w:t>
      </w:r>
      <w:r>
        <w:t>providing landmark on the platform</w:t>
      </w:r>
      <w:r w:rsidR="00A56BA9">
        <w:t>’</w:t>
      </w:r>
      <w:r w:rsidRPr="00EB0D32">
        <w:t xml:space="preserve">. </w:t>
      </w:r>
      <w:r w:rsidR="00480061">
        <w:t>For the analysis, t</w:t>
      </w:r>
      <w:r w:rsidR="00C109A8" w:rsidRPr="00EB0D32">
        <w:t>he emphasis</w:t>
      </w:r>
      <w:r w:rsidR="00FF7C15">
        <w:t xml:space="preserve"> was</w:t>
      </w:r>
      <w:r w:rsidR="004160CB" w:rsidRPr="00EB0D32">
        <w:t xml:space="preserve"> p</w:t>
      </w:r>
      <w:r w:rsidR="00267F0A" w:rsidRPr="00EB0D32">
        <w:t xml:space="preserve">laced </w:t>
      </w:r>
      <w:r w:rsidR="00267F0A" w:rsidRPr="00EB0D32">
        <w:lastRenderedPageBreak/>
        <w:t xml:space="preserve">on </w:t>
      </w:r>
      <w:r w:rsidR="00325BA0" w:rsidRPr="00EB0D32">
        <w:t>when and where</w:t>
      </w:r>
      <w:r w:rsidR="00267F0A" w:rsidRPr="00EB0D32">
        <w:t xml:space="preserve"> </w:t>
      </w:r>
      <w:r w:rsidR="00452215" w:rsidRPr="00EB0D32">
        <w:t>the functions can be used by passengers</w:t>
      </w:r>
      <w:r w:rsidR="00EB0C77" w:rsidRPr="00EB0D32">
        <w:t xml:space="preserve"> to </w:t>
      </w:r>
      <w:r w:rsidR="00A56BA9" w:rsidRPr="00EB0D32">
        <w:t xml:space="preserve">actively decide to change their </w:t>
      </w:r>
      <w:r w:rsidR="006A0744" w:rsidRPr="00EB0D32">
        <w:t xml:space="preserve">behaviour </w:t>
      </w:r>
      <w:r w:rsidR="002473DA" w:rsidRPr="00EB0D32">
        <w:t>rather than</w:t>
      </w:r>
      <w:r w:rsidR="00BB0CD6" w:rsidRPr="00EB0D32">
        <w:t xml:space="preserve"> </w:t>
      </w:r>
      <w:r w:rsidR="007C2F95" w:rsidRPr="00EB0D32">
        <w:t xml:space="preserve">when and where </w:t>
      </w:r>
      <w:r w:rsidR="006C4108" w:rsidRPr="00EB0D32">
        <w:t>t</w:t>
      </w:r>
      <w:r w:rsidR="00B24079" w:rsidRPr="00EB0D32">
        <w:t>hose</w:t>
      </w:r>
      <w:r w:rsidR="006A0744" w:rsidRPr="00EB0D32">
        <w:t xml:space="preserve"> functions</w:t>
      </w:r>
      <w:r w:rsidR="006001FC" w:rsidRPr="00EB0D32">
        <w:t xml:space="preserve"> </w:t>
      </w:r>
      <w:r w:rsidR="00BB0CD6" w:rsidRPr="00EB0D32">
        <w:t>are</w:t>
      </w:r>
      <w:r w:rsidR="006001FC" w:rsidRPr="00EB0D32">
        <w:t xml:space="preserve"> performed by passengers. </w:t>
      </w:r>
      <w:r w:rsidR="00EC5595" w:rsidRPr="00EB0D32">
        <w:t xml:space="preserve">A similar approach was taken in </w:t>
      </w:r>
      <w:r w:rsidR="00C02F6F" w:rsidRPr="00EB0D32">
        <w:t>the</w:t>
      </w:r>
      <w:r w:rsidR="00AA10B6" w:rsidRPr="00EB0D32">
        <w:t xml:space="preserve"> </w:t>
      </w:r>
      <w:r w:rsidR="005255DC" w:rsidRPr="00EB0D32">
        <w:t>Stanton et al.’s (2013)</w:t>
      </w:r>
      <w:r w:rsidR="00C02F6F" w:rsidRPr="00EB0D32">
        <w:t xml:space="preserve"> </w:t>
      </w:r>
      <w:r w:rsidR="00AA10B6" w:rsidRPr="00EB0D32">
        <w:t xml:space="preserve">CWA </w:t>
      </w:r>
      <w:r w:rsidR="00F90654" w:rsidRPr="00EB0D32">
        <w:t>study.</w:t>
      </w:r>
    </w:p>
    <w:p w14:paraId="0DA3BB5A" w14:textId="790A174F" w:rsidR="00FF58D0" w:rsidRPr="0067340F" w:rsidRDefault="00FF58D0" w:rsidP="00DB3584">
      <w:pPr>
        <w:spacing w:line="360" w:lineRule="auto"/>
      </w:pPr>
      <w:r w:rsidRPr="00EB0D32">
        <w:t xml:space="preserve">The </w:t>
      </w:r>
      <w:r w:rsidR="00AB49FD" w:rsidRPr="00EB0D32">
        <w:t>SOCA-</w:t>
      </w:r>
      <w:r w:rsidRPr="00EB0D32">
        <w:t>CAT was shaded with respect to two actor groups: time-restricted users who could not change travel date and time</w:t>
      </w:r>
      <w:r w:rsidR="00EA797F">
        <w:t>,</w:t>
      </w:r>
      <w:r w:rsidRPr="00EB0D32">
        <w:t xml:space="preserve"> and </w:t>
      </w:r>
      <w:r w:rsidR="0074026D" w:rsidRPr="00EB0D32">
        <w:t>time-</w:t>
      </w:r>
      <w:r w:rsidRPr="00EB0D32">
        <w:t>flexible users who could adjust travel date or time</w:t>
      </w:r>
      <w:r w:rsidR="00DC755F">
        <w:t>,</w:t>
      </w:r>
      <w:r w:rsidRPr="00EB0D32">
        <w:t xml:space="preserve"> </w:t>
      </w:r>
      <w:r w:rsidR="00DC755F">
        <w:t>a</w:t>
      </w:r>
      <w:r w:rsidR="00602A3D">
        <w:t xml:space="preserve">s </w:t>
      </w:r>
      <w:r w:rsidR="00473A60">
        <w:t>travellers</w:t>
      </w:r>
      <w:r w:rsidR="00602A3D">
        <w:t>’</w:t>
      </w:r>
      <w:r>
        <w:t xml:space="preserve"> train and carriage selection can be influenced by their flexibility in their schedule (Preston, Pritchard and Waterson. 2017). For instance, airport passengers who have a flight to catch cannot wait for an empty train arriving at the destination later than their flight. </w:t>
      </w:r>
      <w:r w:rsidR="0043599B">
        <w:t>P</w:t>
      </w:r>
      <w:r>
        <w:t xml:space="preserve">assengers who are short of time may not walk along the platform to board an empty carriage, or they may not want to board </w:t>
      </w:r>
      <w:r w:rsidRPr="0067340F">
        <w:t>an empty carriage further away from the exit if they need to egress quickly at destination station.</w:t>
      </w:r>
    </w:p>
    <w:p w14:paraId="50912C9D" w14:textId="746776C3" w:rsidR="00431DC5" w:rsidRPr="00732AEC" w:rsidRDefault="00431DC5" w:rsidP="00A4566C">
      <w:pPr>
        <w:pStyle w:val="Heading4"/>
        <w:rPr>
          <w:b/>
          <w:bCs/>
          <w:color w:val="auto"/>
        </w:rPr>
      </w:pPr>
      <w:r w:rsidRPr="00732AEC">
        <w:rPr>
          <w:b/>
          <w:bCs/>
          <w:color w:val="auto"/>
        </w:rPr>
        <w:t>Review</w:t>
      </w:r>
      <w:r w:rsidR="006259C1" w:rsidRPr="00732AEC">
        <w:rPr>
          <w:b/>
          <w:bCs/>
          <w:color w:val="auto"/>
        </w:rPr>
        <w:t xml:space="preserve"> and refinement</w:t>
      </w:r>
      <w:r w:rsidRPr="00732AEC">
        <w:rPr>
          <w:b/>
          <w:bCs/>
          <w:color w:val="auto"/>
        </w:rPr>
        <w:t xml:space="preserve"> process</w:t>
      </w:r>
      <w:r w:rsidR="006259C1" w:rsidRPr="00732AEC">
        <w:rPr>
          <w:b/>
          <w:bCs/>
          <w:color w:val="auto"/>
        </w:rPr>
        <w:t>es</w:t>
      </w:r>
    </w:p>
    <w:p w14:paraId="64237014" w14:textId="487B36EC" w:rsidR="00627799" w:rsidRPr="00627799" w:rsidRDefault="00300473" w:rsidP="00A4566C">
      <w:pPr>
        <w:spacing w:line="360" w:lineRule="auto"/>
      </w:pPr>
      <w:r>
        <w:t>O</w:t>
      </w:r>
      <w:r w:rsidR="00AC23A0">
        <w:t>ne</w:t>
      </w:r>
      <w:r w:rsidR="00FE0E33">
        <w:t xml:space="preserve"> </w:t>
      </w:r>
      <w:r w:rsidR="00A36848">
        <w:t xml:space="preserve">SME </w:t>
      </w:r>
      <w:r w:rsidR="00B56C89">
        <w:t>interview was carried out</w:t>
      </w:r>
      <w:r>
        <w:t xml:space="preserve"> for the</w:t>
      </w:r>
      <w:r w:rsidR="00ED5AD4">
        <w:t xml:space="preserve"> SOCA-CAT</w:t>
      </w:r>
      <w:r>
        <w:t xml:space="preserve"> review</w:t>
      </w:r>
      <w:r w:rsidR="00B56C89">
        <w:t>.</w:t>
      </w:r>
      <w:r w:rsidR="001A4818">
        <w:t xml:space="preserve"> In addition, t</w:t>
      </w:r>
      <w:r w:rsidR="001A4818" w:rsidRPr="00A351AA">
        <w:t xml:space="preserve">he </w:t>
      </w:r>
      <w:r w:rsidR="001A4818">
        <w:t>focus group held for the AH</w:t>
      </w:r>
      <w:r w:rsidR="008D2B49">
        <w:t xml:space="preserve"> review</w:t>
      </w:r>
      <w:r w:rsidR="00692BC3">
        <w:t xml:space="preserve"> had a</w:t>
      </w:r>
      <w:r w:rsidR="0070286A">
        <w:t xml:space="preserve">n </w:t>
      </w:r>
      <w:r w:rsidR="00DE32C1">
        <w:t>additional</w:t>
      </w:r>
      <w:r w:rsidR="00692BC3">
        <w:t xml:space="preserve"> </w:t>
      </w:r>
      <w:r w:rsidR="006900BC">
        <w:t>session</w:t>
      </w:r>
      <w:r w:rsidR="00692BC3">
        <w:t xml:space="preserve"> for </w:t>
      </w:r>
      <w:r w:rsidR="00297DF7">
        <w:t>the SOCA-CAT</w:t>
      </w:r>
      <w:r w:rsidR="006900BC">
        <w:t xml:space="preserve"> </w:t>
      </w:r>
      <w:r w:rsidR="00DE32C1">
        <w:t xml:space="preserve">review </w:t>
      </w:r>
      <w:r w:rsidR="006900BC">
        <w:t>that</w:t>
      </w:r>
      <w:r w:rsidR="00297DF7">
        <w:t xml:space="preserve"> </w:t>
      </w:r>
      <w:r w:rsidR="001A4818">
        <w:t>informed</w:t>
      </w:r>
      <w:r w:rsidR="004D0A55">
        <w:t xml:space="preserve"> the</w:t>
      </w:r>
      <w:r w:rsidR="001A4818">
        <w:t xml:space="preserve"> refinement</w:t>
      </w:r>
      <w:r w:rsidR="001A4818" w:rsidRPr="00A351AA">
        <w:t xml:space="preserve"> </w:t>
      </w:r>
      <w:r w:rsidR="002609D0">
        <w:t>process</w:t>
      </w:r>
      <w:r w:rsidR="001A4818" w:rsidRPr="00A351AA">
        <w:t>.</w:t>
      </w:r>
      <w:r w:rsidR="00F35D36">
        <w:t xml:space="preserve"> </w:t>
      </w:r>
      <w:r w:rsidR="00627799" w:rsidRPr="00627799">
        <w:t>The review</w:t>
      </w:r>
      <w:r w:rsidR="003910B8">
        <w:t>s</w:t>
      </w:r>
      <w:r w:rsidR="00627799" w:rsidRPr="00627799">
        <w:t xml:space="preserve"> w</w:t>
      </w:r>
      <w:r w:rsidR="003910B8">
        <w:t>ere</w:t>
      </w:r>
      <w:r w:rsidR="00627799" w:rsidRPr="00627799">
        <w:t xml:space="preserve"> performed to </w:t>
      </w:r>
      <w:r w:rsidR="004C0E82">
        <w:t>achieve</w:t>
      </w:r>
      <w:r w:rsidR="00627799" w:rsidRPr="00627799">
        <w:t xml:space="preserve"> unbiased analysis by incorporating SME’s </w:t>
      </w:r>
      <w:r w:rsidR="002519A1">
        <w:t xml:space="preserve">and users’ </w:t>
      </w:r>
      <w:r w:rsidR="00627799" w:rsidRPr="00627799">
        <w:t>input</w:t>
      </w:r>
      <w:r w:rsidR="005B15C7">
        <w:t>.</w:t>
      </w:r>
      <w:r w:rsidR="00B9416C">
        <w:t xml:space="preserve"> They were used to</w:t>
      </w:r>
      <w:r w:rsidR="00627799" w:rsidRPr="00627799">
        <w:t xml:space="preserve"> verify the effects of the work functions in light of current </w:t>
      </w:r>
      <w:r w:rsidR="003E1691">
        <w:t xml:space="preserve">industry </w:t>
      </w:r>
      <w:r w:rsidR="00627799" w:rsidRPr="00627799">
        <w:t>practice</w:t>
      </w:r>
      <w:r w:rsidR="003A607E">
        <w:t>s</w:t>
      </w:r>
      <w:r w:rsidR="00627799" w:rsidRPr="00627799">
        <w:t xml:space="preserve"> </w:t>
      </w:r>
      <w:r w:rsidR="00D43F85">
        <w:t xml:space="preserve">as well as </w:t>
      </w:r>
      <w:r w:rsidR="00E369E5">
        <w:t>actual usage</w:t>
      </w:r>
      <w:r w:rsidR="00491088">
        <w:t xml:space="preserve">. </w:t>
      </w:r>
      <w:r w:rsidR="00627799" w:rsidRPr="00627799">
        <w:t>The</w:t>
      </w:r>
      <w:r w:rsidR="00B1206C">
        <w:t xml:space="preserve"> review</w:t>
      </w:r>
      <w:r w:rsidR="00627799" w:rsidRPr="00627799">
        <w:t xml:space="preserve"> process</w:t>
      </w:r>
      <w:r w:rsidR="00141218">
        <w:t>es</w:t>
      </w:r>
      <w:r w:rsidR="00627799" w:rsidRPr="00627799">
        <w:t xml:space="preserve"> included confirming or redefining the areas in which </w:t>
      </w:r>
      <w:r w:rsidR="00F35D36">
        <w:t>pre-</w:t>
      </w:r>
      <w:r w:rsidR="00627799" w:rsidRPr="00627799">
        <w:t>identified work functions could occur</w:t>
      </w:r>
      <w:r w:rsidR="003D2B63">
        <w:t>,</w:t>
      </w:r>
      <w:r w:rsidR="00627799" w:rsidRPr="00627799">
        <w:t xml:space="preserve"> or typically occur</w:t>
      </w:r>
      <w:r w:rsidR="00F57606">
        <w:t xml:space="preserve"> </w:t>
      </w:r>
      <w:r w:rsidR="003D2B63">
        <w:t>considering</w:t>
      </w:r>
      <w:r w:rsidR="00446526">
        <w:t xml:space="preserve"> </w:t>
      </w:r>
      <w:r w:rsidR="00DC755F">
        <w:t xml:space="preserve">the </w:t>
      </w:r>
      <w:r w:rsidR="00627799" w:rsidRPr="00627799">
        <w:t>activities of different user types.</w:t>
      </w:r>
    </w:p>
    <w:p w14:paraId="62D43A1B" w14:textId="01C69644" w:rsidR="00A57707" w:rsidRPr="00732AEC" w:rsidRDefault="00A57707" w:rsidP="00A4566C">
      <w:pPr>
        <w:pStyle w:val="Heading5"/>
        <w:rPr>
          <w:b/>
          <w:bCs/>
          <w:color w:val="auto"/>
        </w:rPr>
      </w:pPr>
      <w:r w:rsidRPr="00732AEC">
        <w:rPr>
          <w:b/>
          <w:bCs/>
          <w:color w:val="auto"/>
        </w:rPr>
        <w:t>Subject Matter Expert (SME) interview</w:t>
      </w:r>
    </w:p>
    <w:p w14:paraId="37E24ACD" w14:textId="57176762" w:rsidR="009C4A60" w:rsidRPr="00DC2F02" w:rsidRDefault="00FA35FE" w:rsidP="009C4A60">
      <w:pPr>
        <w:spacing w:line="360" w:lineRule="auto"/>
      </w:pPr>
      <w:r>
        <w:t>O</w:t>
      </w:r>
      <w:r w:rsidR="009C4A60" w:rsidRPr="00DC2F02">
        <w:t xml:space="preserve">ne SME participated in an online interview session. They were a senior researcher in the domain of rail and transport working in both academia and consultancy </w:t>
      </w:r>
      <w:r w:rsidR="00DC755F">
        <w:t xml:space="preserve">for </w:t>
      </w:r>
      <w:r w:rsidR="009C4A60" w:rsidRPr="00DC2F02">
        <w:t>over 20 years. They were specialised in planning and design</w:t>
      </w:r>
      <w:r w:rsidR="000066AD">
        <w:t>ing</w:t>
      </w:r>
      <w:r w:rsidR="009C4A60" w:rsidRPr="00DC2F02">
        <w:t xml:space="preserve"> transport systems primarily in railway operation. </w:t>
      </w:r>
      <w:r w:rsidR="00352DEC">
        <w:t>T</w:t>
      </w:r>
      <w:r w:rsidR="009C4A60" w:rsidRPr="00DC2F02">
        <w:t xml:space="preserve">hey were an active rail user, thus they could provide insights about the effects of work functions </w:t>
      </w:r>
      <w:r w:rsidR="00352DEC">
        <w:t>from a</w:t>
      </w:r>
      <w:r w:rsidR="009C4A60" w:rsidRPr="00DC2F02">
        <w:t xml:space="preserve"> user’s perspective</w:t>
      </w:r>
      <w:r w:rsidR="00C81CA1">
        <w:t xml:space="preserve"> as well</w:t>
      </w:r>
      <w:r w:rsidR="009C4A60" w:rsidRPr="00DC2F02">
        <w:t>.</w:t>
      </w:r>
    </w:p>
    <w:p w14:paraId="77D2E9C7" w14:textId="48FFAFBB" w:rsidR="00E94B52" w:rsidRDefault="009C4A60" w:rsidP="00DB3584">
      <w:pPr>
        <w:spacing w:line="360" w:lineRule="auto"/>
      </w:pPr>
      <w:r w:rsidRPr="00DC2F02">
        <w:t xml:space="preserve">The interviewee was asked to review participant information and sign a consent form prior to the session. The interview was video recorded, with a duration of approximately 1.5 hours. </w:t>
      </w:r>
      <w:r w:rsidR="00DC755F">
        <w:t>At</w:t>
      </w:r>
      <w:r w:rsidRPr="00DC2F02">
        <w:t xml:space="preserve"> the beginning of the session, an explanation about the study purpose and CWA was provided. </w:t>
      </w:r>
      <w:r w:rsidR="003D2B63">
        <w:t>This</w:t>
      </w:r>
      <w:r w:rsidRPr="00DC2F02">
        <w:t xml:space="preserve"> was followed by an introduction </w:t>
      </w:r>
      <w:r w:rsidR="003D2B63">
        <w:t>to</w:t>
      </w:r>
      <w:r w:rsidRPr="00DC2F02">
        <w:t xml:space="preserve"> the SOCA-CAT, </w:t>
      </w:r>
      <w:r w:rsidR="003D2B63">
        <w:t>its</w:t>
      </w:r>
      <w:r w:rsidR="008306BE">
        <w:t xml:space="preserve"> components (</w:t>
      </w:r>
      <w:r w:rsidRPr="00DC2F02">
        <w:t>work functions and situations</w:t>
      </w:r>
      <w:r w:rsidR="008306BE">
        <w:t>)</w:t>
      </w:r>
      <w:r w:rsidR="003D2B63">
        <w:t>,</w:t>
      </w:r>
      <w:r w:rsidRPr="00DC2F02">
        <w:t xml:space="preserve"> </w:t>
      </w:r>
      <w:r w:rsidR="003D2B63">
        <w:t>and</w:t>
      </w:r>
      <w:r w:rsidRPr="00DC2F02">
        <w:t xml:space="preserve"> </w:t>
      </w:r>
      <w:r w:rsidR="003D2B63">
        <w:t>the</w:t>
      </w:r>
      <w:r w:rsidRPr="00DC2F02">
        <w:t xml:space="preserve"> passenger</w:t>
      </w:r>
      <w:r w:rsidR="002833AB">
        <w:t xml:space="preserve"> type</w:t>
      </w:r>
      <w:r w:rsidRPr="00DC2F02">
        <w:t>s. The</w:t>
      </w:r>
      <w:r w:rsidR="00121023">
        <w:t xml:space="preserve"> pre-defined</w:t>
      </w:r>
      <w:r w:rsidRPr="00DC2F02">
        <w:t xml:space="preserve"> SOCA-CAT was</w:t>
      </w:r>
      <w:r w:rsidR="00FE6F45">
        <w:t xml:space="preserve"> then</w:t>
      </w:r>
      <w:r w:rsidRPr="00DC2F02">
        <w:t xml:space="preserve"> presented. The SME was asked to review when and where the defined work functions typically or possibly occur; and when and where the functions could impact</w:t>
      </w:r>
      <w:r w:rsidR="003D2B63">
        <w:t>,</w:t>
      </w:r>
      <w:r w:rsidRPr="00DC2F02">
        <w:t xml:space="preserve"> or</w:t>
      </w:r>
      <w:r w:rsidR="003D2B63">
        <w:t xml:space="preserve"> inform</w:t>
      </w:r>
      <w:r w:rsidRPr="00DC2F02">
        <w:t xml:space="preserve"> users’ decision making </w:t>
      </w:r>
      <w:r w:rsidR="003D2B63">
        <w:t>linked to</w:t>
      </w:r>
      <w:r w:rsidRPr="00DC2F02">
        <w:t xml:space="preserve"> behaviour change. The process involved reviewing positions of dotted lines, balls with whiskers and shades. They were offered </w:t>
      </w:r>
      <w:r w:rsidRPr="00DC2F02">
        <w:lastRenderedPageBreak/>
        <w:t>opportunities to modify the components by extending, shortening or moving them after providing clear reasoning.</w:t>
      </w:r>
    </w:p>
    <w:p w14:paraId="7B0D0E04" w14:textId="77777777" w:rsidR="00BF7C1B" w:rsidRPr="00732AEC" w:rsidRDefault="00BF7C1B" w:rsidP="00BF7C1B">
      <w:pPr>
        <w:pStyle w:val="Heading5"/>
        <w:rPr>
          <w:b/>
          <w:bCs/>
          <w:color w:val="auto"/>
        </w:rPr>
      </w:pPr>
      <w:r w:rsidRPr="00732AEC">
        <w:rPr>
          <w:b/>
          <w:bCs/>
          <w:color w:val="auto"/>
        </w:rPr>
        <w:t>Focus group</w:t>
      </w:r>
    </w:p>
    <w:p w14:paraId="3EDFADB5" w14:textId="27E0DB4F" w:rsidR="00BF7C1B" w:rsidRPr="0067340F" w:rsidRDefault="00BF7C1B" w:rsidP="00BF7C1B">
      <w:pPr>
        <w:spacing w:line="360" w:lineRule="auto"/>
      </w:pPr>
      <w:r w:rsidRPr="00663C18">
        <w:t xml:space="preserve">In the session, </w:t>
      </w:r>
      <w:r w:rsidR="00541CDE">
        <w:t>the participants</w:t>
      </w:r>
      <w:r w:rsidRPr="00A351AA">
        <w:t xml:space="preserve"> were presented with the pre-defined </w:t>
      </w:r>
      <w:r w:rsidR="006D38CE">
        <w:t>SOCA-CAT</w:t>
      </w:r>
      <w:r w:rsidRPr="00663C18">
        <w:t>. Then they</w:t>
      </w:r>
      <w:r w:rsidRPr="00A351AA">
        <w:t xml:space="preserve"> were asked </w:t>
      </w:r>
      <w:r w:rsidR="00C17AB8">
        <w:t xml:space="preserve">to review </w:t>
      </w:r>
      <w:r w:rsidRPr="00A351AA">
        <w:t xml:space="preserve">when and where </w:t>
      </w:r>
      <w:r w:rsidRPr="00663C18">
        <w:t>the functions are usually performed</w:t>
      </w:r>
      <w:r w:rsidR="00870880">
        <w:t>,</w:t>
      </w:r>
      <w:r w:rsidRPr="00663C18">
        <w:t xml:space="preserve"> or could facilitate their journey planning </w:t>
      </w:r>
      <w:r w:rsidR="00A620D5">
        <w:t>or</w:t>
      </w:r>
      <w:r w:rsidRPr="00663C18">
        <w:t xml:space="preserve"> implementation</w:t>
      </w:r>
      <w:r w:rsidR="001F3729">
        <w:t>. They also</w:t>
      </w:r>
      <w:r w:rsidRPr="00663C18">
        <w:t xml:space="preserve"> discussed the </w:t>
      </w:r>
      <w:r w:rsidRPr="00EB0D32">
        <w:t>situations in which those functions do not occur.</w:t>
      </w:r>
      <w:r w:rsidR="00AF2B82">
        <w:t xml:space="preserve"> </w:t>
      </w:r>
      <w:r w:rsidR="00606074">
        <w:t>At the end of</w:t>
      </w:r>
      <w:r w:rsidRPr="0067340F">
        <w:t xml:space="preserve"> the process, work situations in which work functions could </w:t>
      </w:r>
      <w:r w:rsidR="00C22B52">
        <w:t xml:space="preserve">occur </w:t>
      </w:r>
      <w:r w:rsidRPr="0067340F">
        <w:t>or typically</w:t>
      </w:r>
      <w:r w:rsidR="00C22B52">
        <w:t xml:space="preserve"> do</w:t>
      </w:r>
      <w:r w:rsidRPr="0067340F">
        <w:t xml:space="preserve"> occur were </w:t>
      </w:r>
      <w:r w:rsidR="007B1EB1">
        <w:t>confirmed</w:t>
      </w:r>
      <w:r w:rsidR="00C22B52">
        <w:t>. The difference in impact for</w:t>
      </w:r>
      <w:r w:rsidRPr="0067340F">
        <w:t xml:space="preserve"> time-restricted and time-flexible passengers</w:t>
      </w:r>
      <w:r w:rsidR="00C22B52">
        <w:t xml:space="preserve"> was considered</w:t>
      </w:r>
      <w:r w:rsidRPr="0067340F">
        <w:t>.</w:t>
      </w:r>
    </w:p>
    <w:p w14:paraId="7E1CC1C7" w14:textId="1405832F" w:rsidR="00B07A77" w:rsidRDefault="00AA2B54" w:rsidP="00565F35">
      <w:pPr>
        <w:spacing w:line="360" w:lineRule="auto"/>
      </w:pPr>
      <w:r w:rsidRPr="0067340F">
        <w:t xml:space="preserve">The </w:t>
      </w:r>
      <w:r w:rsidR="00427FAD" w:rsidRPr="0067340F">
        <w:t>final version of</w:t>
      </w:r>
      <w:r w:rsidR="001A3DBA" w:rsidRPr="0067340F">
        <w:t xml:space="preserve"> the</w:t>
      </w:r>
      <w:r w:rsidR="00427FAD" w:rsidRPr="0067340F">
        <w:t xml:space="preserve"> </w:t>
      </w:r>
      <w:r w:rsidRPr="0067340F">
        <w:t>AH</w:t>
      </w:r>
      <w:r w:rsidR="001A3DBA" w:rsidRPr="0067340F">
        <w:t xml:space="preserve"> and SOCA-CAT were</w:t>
      </w:r>
      <w:r w:rsidRPr="0067340F">
        <w:t xml:space="preserve"> used for a systematic analysis of constraints in the following section. Interpretations</w:t>
      </w:r>
      <w:r w:rsidR="00B5058F" w:rsidRPr="0067340F">
        <w:t xml:space="preserve"> of the AH</w:t>
      </w:r>
      <w:r w:rsidRPr="0067340F">
        <w:t xml:space="preserve"> provided </w:t>
      </w:r>
      <w:r>
        <w:t xml:space="preserve">a foundation to develop insights on how to design a rail system which facilitates changes in passengers’ behaviour. Focus was placed on the constraints that may affect passengers’ selection </w:t>
      </w:r>
      <w:r w:rsidR="00C22B52">
        <w:t xml:space="preserve">to board a </w:t>
      </w:r>
      <w:r>
        <w:t xml:space="preserve">less crowded carriage and train. For example, nodes at the lower levels (object-related processes and physical objects levels) connected to the </w:t>
      </w:r>
      <w:r w:rsidR="001A093D">
        <w:t xml:space="preserve">defined </w:t>
      </w:r>
      <w:r>
        <w:t>passengers’ behaviours by means-end links</w:t>
      </w:r>
      <w:r w:rsidR="00C22B52">
        <w:t>,</w:t>
      </w:r>
      <w:r>
        <w:t xml:space="preserve"> were </w:t>
      </w:r>
      <w:r w:rsidR="00C22B52">
        <w:t xml:space="preserve">considered </w:t>
      </w:r>
      <w:r>
        <w:t xml:space="preserve">affordances </w:t>
      </w:r>
      <w:r w:rsidR="00C22B52">
        <w:t>for</w:t>
      </w:r>
      <w:r>
        <w:t xml:space="preserve"> behaviour change. These </w:t>
      </w:r>
      <w:r w:rsidR="00795C65">
        <w:t>offered a basis</w:t>
      </w:r>
      <w:r>
        <w:t xml:space="preserve"> to develop insights on </w:t>
      </w:r>
      <w:r w:rsidRPr="00663C18">
        <w:rPr>
          <w:i/>
          <w:iCs/>
        </w:rPr>
        <w:t>how</w:t>
      </w:r>
      <w:r>
        <w:t xml:space="preserve"> to support the selected passengers’ behaviour changes. Furthermore, </w:t>
      </w:r>
      <w:r w:rsidRPr="0067340F">
        <w:t xml:space="preserve">nodes at the higher levels (values and priority measures and functional purpose levels) connected to the defined behaviours by means-end links were considered as insights into </w:t>
      </w:r>
      <w:r w:rsidRPr="0067340F">
        <w:rPr>
          <w:i/>
          <w:iCs/>
        </w:rPr>
        <w:t>why</w:t>
      </w:r>
      <w:r w:rsidRPr="0067340F">
        <w:t xml:space="preserve"> passengers would perform the behaviours. </w:t>
      </w:r>
      <w:r w:rsidR="00145C5D" w:rsidRPr="0067340F">
        <w:t>T</w:t>
      </w:r>
      <w:r w:rsidR="00636F25" w:rsidRPr="0067340F">
        <w:t xml:space="preserve">he SOCA-CAT </w:t>
      </w:r>
      <w:r w:rsidR="00BB4176" w:rsidRPr="0067340F">
        <w:t>was utilised for m</w:t>
      </w:r>
      <w:r w:rsidR="004C262D" w:rsidRPr="0067340F">
        <w:t>ethodical a</w:t>
      </w:r>
      <w:r w:rsidR="00E212FA" w:rsidRPr="0067340F">
        <w:t xml:space="preserve">nalysis </w:t>
      </w:r>
      <w:r w:rsidR="004C262D" w:rsidRPr="0067340F">
        <w:t xml:space="preserve">of </w:t>
      </w:r>
      <w:r w:rsidR="00295DF5" w:rsidRPr="0067340F">
        <w:t xml:space="preserve">usage and the </w:t>
      </w:r>
      <w:r w:rsidR="00BB4176" w:rsidRPr="0067340F">
        <w:t>influences</w:t>
      </w:r>
      <w:r w:rsidR="00EF1029" w:rsidRPr="0067340F">
        <w:t xml:space="preserve"> of </w:t>
      </w:r>
      <w:r w:rsidR="00BF2513" w:rsidRPr="0067340F">
        <w:t>a range of</w:t>
      </w:r>
      <w:r w:rsidR="00EF1029" w:rsidRPr="0067340F">
        <w:t xml:space="preserve"> </w:t>
      </w:r>
      <w:r w:rsidR="00A869B3" w:rsidRPr="0067340F">
        <w:t>key constraints</w:t>
      </w:r>
      <w:r w:rsidR="00BB4176" w:rsidRPr="0067340F">
        <w:t xml:space="preserve"> </w:t>
      </w:r>
      <w:r w:rsidR="00B50F39" w:rsidRPr="0067340F">
        <w:t xml:space="preserve">on </w:t>
      </w:r>
      <w:r w:rsidR="006C002B" w:rsidRPr="0067340F">
        <w:t>passengers’ decision makin</w:t>
      </w:r>
      <w:r w:rsidR="007C7F0B" w:rsidRPr="0067340F">
        <w:t>g</w:t>
      </w:r>
      <w:r w:rsidR="00F06BFE" w:rsidRPr="0067340F">
        <w:t xml:space="preserve"> in journey situations. </w:t>
      </w:r>
      <w:r w:rsidR="002508A4" w:rsidRPr="0067340F">
        <w:t xml:space="preserve">The interpretations </w:t>
      </w:r>
      <w:r w:rsidR="00AE4644" w:rsidRPr="0067340F">
        <w:t>enriched</w:t>
      </w:r>
      <w:r w:rsidR="00A57458" w:rsidRPr="0067340F">
        <w:t xml:space="preserve"> </w:t>
      </w:r>
      <w:r w:rsidR="00FF078C" w:rsidRPr="0067340F">
        <w:t xml:space="preserve">the insights generated </w:t>
      </w:r>
      <w:r w:rsidR="00FA0911">
        <w:t>by</w:t>
      </w:r>
      <w:r w:rsidR="00FF078C" w:rsidRPr="0067340F">
        <w:t xml:space="preserve"> the </w:t>
      </w:r>
      <w:r w:rsidR="00A92153" w:rsidRPr="0067340F">
        <w:t xml:space="preserve">AH </w:t>
      </w:r>
      <w:r w:rsidR="006912CA" w:rsidRPr="0067340F">
        <w:rPr>
          <w:rFonts w:hint="eastAsia"/>
        </w:rPr>
        <w:t>w</w:t>
      </w:r>
      <w:r w:rsidR="006912CA" w:rsidRPr="0067340F">
        <w:t xml:space="preserve">ith respect to </w:t>
      </w:r>
      <w:r w:rsidR="00BD5B04" w:rsidRPr="0067340F">
        <w:t xml:space="preserve">when and where </w:t>
      </w:r>
      <w:r w:rsidR="00A62423" w:rsidRPr="0067340F">
        <w:t>appropriate support</w:t>
      </w:r>
      <w:r w:rsidR="00A20786" w:rsidRPr="0067340F">
        <w:t xml:space="preserve"> could be implemented to </w:t>
      </w:r>
      <w:r w:rsidR="000E13FF">
        <w:t>maximise</w:t>
      </w:r>
      <w:r w:rsidR="00FA0911">
        <w:t xml:space="preserve"> </w:t>
      </w:r>
      <w:r w:rsidR="004D12F1" w:rsidRPr="0067340F">
        <w:t>behaviour change</w:t>
      </w:r>
      <w:r w:rsidR="00FA0911">
        <w:t>.</w:t>
      </w:r>
    </w:p>
    <w:p w14:paraId="7C74A64E" w14:textId="77777777" w:rsidR="00DB3584" w:rsidRPr="0047026D" w:rsidRDefault="00DB3584" w:rsidP="00A4566C">
      <w:pPr>
        <w:pStyle w:val="Heading1"/>
        <w:rPr>
          <w:b/>
          <w:bCs/>
          <w:color w:val="auto"/>
        </w:rPr>
      </w:pPr>
      <w:r w:rsidRPr="0047026D">
        <w:rPr>
          <w:b/>
          <w:bCs/>
          <w:color w:val="auto"/>
        </w:rPr>
        <w:t>3. Results</w:t>
      </w:r>
    </w:p>
    <w:p w14:paraId="02321026" w14:textId="0E762413" w:rsidR="008A1F0E" w:rsidRDefault="00DB3584" w:rsidP="003D70BD">
      <w:pPr>
        <w:spacing w:line="360" w:lineRule="auto"/>
      </w:pPr>
      <w:r w:rsidRPr="0067340F">
        <w:t>In this section, the</w:t>
      </w:r>
      <w:r w:rsidR="003B77C2">
        <w:t xml:space="preserve"> final version of the</w:t>
      </w:r>
      <w:r w:rsidRPr="0067340F">
        <w:t xml:space="preserve"> AH and the </w:t>
      </w:r>
      <w:r w:rsidR="00AB49FD" w:rsidRPr="0067340F">
        <w:t>SOCA-</w:t>
      </w:r>
      <w:r w:rsidRPr="0067340F">
        <w:t xml:space="preserve">CAT will be introduced. For the AH, descriptions will be presented for each level with justifications for identification of nodes. Numbers were given for the five levels, from top to bottom (from 1 to 5) for easier understanding. Nodes at each level were numbered from left to right (from 1 up to the maximum number) at each level with the level number in front (e.g. 1-1: level 1 node 1, 2-1: level 2 node 1). All the identified nodes at functional purpose level (level 1) and values and priority measures level (level 2) are presented in the AH. Relevant nodes were </w:t>
      </w:r>
      <w:r w:rsidR="00DF2FE1" w:rsidRPr="0067340F">
        <w:t>put into</w:t>
      </w:r>
      <w:r w:rsidR="00153446" w:rsidRPr="0067340F">
        <w:t xml:space="preserve"> </w:t>
      </w:r>
      <w:r w:rsidR="00C83AA6" w:rsidRPr="0067340F">
        <w:t>groups</w:t>
      </w:r>
      <w:r w:rsidR="00DF2FE1" w:rsidRPr="0067340F">
        <w:t xml:space="preserve"> </w:t>
      </w:r>
      <w:r w:rsidRPr="0067340F">
        <w:t xml:space="preserve">and </w:t>
      </w:r>
      <w:r w:rsidR="00B92DE3" w:rsidRPr="0067340F">
        <w:t xml:space="preserve">the </w:t>
      </w:r>
      <w:r w:rsidRPr="0067340F">
        <w:t>groups</w:t>
      </w:r>
      <w:r w:rsidR="00B92DE3" w:rsidRPr="0067340F">
        <w:t xml:space="preserve"> are </w:t>
      </w:r>
      <w:r w:rsidR="003B27E4" w:rsidRPr="0067340F">
        <w:t>presented</w:t>
      </w:r>
      <w:r w:rsidRPr="0067340F">
        <w:t xml:space="preserve"> at lower levels</w:t>
      </w:r>
      <w:r w:rsidR="003B27E4" w:rsidRPr="0067340F">
        <w:t>:</w:t>
      </w:r>
      <w:r w:rsidRPr="0067340F">
        <w:t xml:space="preserve"> purpose-related functions (level 3), object-related processes (level 4) and physical objects (level 5) in the AH due to space limitations (see Figure 1). Passenger behaviour change indicated at purpose-related </w:t>
      </w:r>
      <w:r w:rsidRPr="0067340F">
        <w:lastRenderedPageBreak/>
        <w:t>functions level (level 3, node 5</w:t>
      </w:r>
      <w:r w:rsidR="003917A8" w:rsidRPr="0067340F">
        <w:t xml:space="preserve">: representing </w:t>
      </w:r>
      <w:r w:rsidR="00267F03" w:rsidRPr="0067340F">
        <w:t>behaviour change linked to carriage</w:t>
      </w:r>
      <w:r w:rsidR="00FE3869" w:rsidRPr="0067340F">
        <w:t>,</w:t>
      </w:r>
      <w:r w:rsidR="00267F03" w:rsidRPr="0067340F">
        <w:t xml:space="preserve"> train</w:t>
      </w:r>
      <w:r w:rsidR="00FE3869" w:rsidRPr="0067340F">
        <w:t xml:space="preserve"> and mode</w:t>
      </w:r>
      <w:r w:rsidR="00267F03" w:rsidRPr="0067340F">
        <w:t xml:space="preserve"> selection</w:t>
      </w:r>
      <w:r w:rsidRPr="0067340F">
        <w:t>) w</w:t>
      </w:r>
      <w:r w:rsidR="00267F03" w:rsidRPr="0067340F">
        <w:t>as</w:t>
      </w:r>
      <w:r w:rsidRPr="0067340F">
        <w:t xml:space="preserve"> </w:t>
      </w:r>
      <w:r w:rsidR="00C02021" w:rsidRPr="0067340F">
        <w:t xml:space="preserve">the </w:t>
      </w:r>
      <w:r w:rsidRPr="0067340F">
        <w:t>focus of analysis for insight generation described in the following section. Nodes connected with the behaviour changes at lower levels (levels 4 and 5) by means-end links helped account for how they can be achieved. Additionally, those connected with the behaviour changes at higher levels (levels 1 and 2) were used to explain why the functions need to be accomplished.</w:t>
      </w:r>
      <w:r w:rsidR="008A1F0E">
        <w:t xml:space="preserve"> </w:t>
      </w:r>
      <w:r w:rsidR="008A1F0E" w:rsidRPr="0067340F">
        <w:t xml:space="preserve">For the SOCA-CAT, descriptions </w:t>
      </w:r>
      <w:r w:rsidR="008A1F0E">
        <w:t>of the identified constraints will be supplied at the end of this section, focusing on user types and situations.</w:t>
      </w:r>
    </w:p>
    <w:tbl>
      <w:tblPr>
        <w:tblStyle w:val="TableGrid"/>
        <w:tblW w:w="0" w:type="auto"/>
        <w:tblCellMar>
          <w:left w:w="0" w:type="dxa"/>
          <w:right w:w="0" w:type="dxa"/>
        </w:tblCellMar>
        <w:tblLook w:val="04A0" w:firstRow="1" w:lastRow="0" w:firstColumn="1" w:lastColumn="0" w:noHBand="0" w:noVBand="1"/>
      </w:tblPr>
      <w:tblGrid>
        <w:gridCol w:w="726"/>
        <w:gridCol w:w="8290"/>
      </w:tblGrid>
      <w:tr w:rsidR="006C3DAB" w14:paraId="70F8FCE6" w14:textId="77777777" w:rsidTr="00AB074A">
        <w:trPr>
          <w:trHeight w:val="851"/>
        </w:trPr>
        <w:tc>
          <w:tcPr>
            <w:tcW w:w="726" w:type="dxa"/>
            <w:vAlign w:val="center"/>
          </w:tcPr>
          <w:p w14:paraId="47AE845D" w14:textId="77777777" w:rsidR="006C3DAB" w:rsidRPr="00091234" w:rsidRDefault="006C3DAB">
            <w:pPr>
              <w:jc w:val="center"/>
              <w:rPr>
                <w:b/>
                <w:sz w:val="16"/>
              </w:rPr>
            </w:pPr>
            <w:r w:rsidRPr="00091234">
              <w:rPr>
                <w:b/>
                <w:sz w:val="16"/>
              </w:rPr>
              <w:t>Level1</w:t>
            </w:r>
          </w:p>
          <w:p w14:paraId="0D18B72F" w14:textId="77777777" w:rsidR="006C3DAB" w:rsidRPr="00142333" w:rsidRDefault="006C3DAB">
            <w:pPr>
              <w:jc w:val="center"/>
              <w:rPr>
                <w:sz w:val="16"/>
              </w:rPr>
            </w:pPr>
            <w:r w:rsidRPr="00142333">
              <w:rPr>
                <w:sz w:val="16"/>
              </w:rPr>
              <w:t>Functional purpose</w:t>
            </w:r>
          </w:p>
        </w:tc>
        <w:tc>
          <w:tcPr>
            <w:tcW w:w="8290" w:type="dxa"/>
            <w:vMerge w:val="restart"/>
            <w:vAlign w:val="center"/>
          </w:tcPr>
          <w:p w14:paraId="08383FEC" w14:textId="53003C94" w:rsidR="006C3DAB" w:rsidRDefault="00525EF8" w:rsidP="00AB074A">
            <w:pPr>
              <w:jc w:val="center"/>
            </w:pPr>
            <w:r>
              <w:rPr>
                <w:noProof/>
              </w:rPr>
              <w:drawing>
                <wp:inline distT="0" distB="0" distL="0" distR="0" wp14:anchorId="58E6C37E" wp14:editId="222D3B4F">
                  <wp:extent cx="5111191" cy="2710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426"/>
                          <a:stretch/>
                        </pic:blipFill>
                        <pic:spPr bwMode="auto">
                          <a:xfrm>
                            <a:off x="0" y="0"/>
                            <a:ext cx="5112000" cy="2710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3DAB" w14:paraId="1503D35F" w14:textId="77777777" w:rsidTr="00AB074A">
        <w:trPr>
          <w:trHeight w:val="851"/>
        </w:trPr>
        <w:tc>
          <w:tcPr>
            <w:tcW w:w="726" w:type="dxa"/>
            <w:vAlign w:val="center"/>
          </w:tcPr>
          <w:p w14:paraId="1B0AFE4A" w14:textId="77777777" w:rsidR="006C3DAB" w:rsidRPr="00091234" w:rsidRDefault="006C3DAB" w:rsidP="00AB074A">
            <w:pPr>
              <w:jc w:val="center"/>
              <w:rPr>
                <w:b/>
                <w:sz w:val="16"/>
              </w:rPr>
            </w:pPr>
            <w:r w:rsidRPr="00091234">
              <w:rPr>
                <w:b/>
                <w:sz w:val="16"/>
              </w:rPr>
              <w:t>Level 2</w:t>
            </w:r>
          </w:p>
          <w:p w14:paraId="0FCA24BE" w14:textId="77777777" w:rsidR="006C3DAB" w:rsidRPr="00142333" w:rsidRDefault="006C3DAB" w:rsidP="00AB074A">
            <w:pPr>
              <w:jc w:val="center"/>
              <w:rPr>
                <w:sz w:val="16"/>
              </w:rPr>
            </w:pPr>
            <w:r w:rsidRPr="00142333">
              <w:rPr>
                <w:sz w:val="16"/>
              </w:rPr>
              <w:t>Values &amp; priority measures</w:t>
            </w:r>
          </w:p>
        </w:tc>
        <w:tc>
          <w:tcPr>
            <w:tcW w:w="8290" w:type="dxa"/>
            <w:vMerge/>
          </w:tcPr>
          <w:p w14:paraId="58F047EA" w14:textId="77777777" w:rsidR="006C3DAB" w:rsidRDefault="006C3DAB" w:rsidP="00AB074A"/>
        </w:tc>
      </w:tr>
      <w:tr w:rsidR="006C3DAB" w14:paraId="469FC0BA" w14:textId="77777777" w:rsidTr="00AB074A">
        <w:trPr>
          <w:trHeight w:val="851"/>
        </w:trPr>
        <w:tc>
          <w:tcPr>
            <w:tcW w:w="726" w:type="dxa"/>
            <w:vAlign w:val="center"/>
          </w:tcPr>
          <w:p w14:paraId="4ED0A48D" w14:textId="77777777" w:rsidR="006C3DAB" w:rsidRPr="00142333" w:rsidRDefault="006C3DAB" w:rsidP="00AB074A">
            <w:pPr>
              <w:jc w:val="center"/>
              <w:rPr>
                <w:sz w:val="16"/>
              </w:rPr>
            </w:pPr>
            <w:r w:rsidRPr="00091234">
              <w:rPr>
                <w:b/>
                <w:sz w:val="16"/>
              </w:rPr>
              <w:t>Level 3</w:t>
            </w:r>
            <w:r w:rsidRPr="00142333">
              <w:rPr>
                <w:sz w:val="16"/>
              </w:rPr>
              <w:t xml:space="preserve"> Purpose-related functions</w:t>
            </w:r>
          </w:p>
        </w:tc>
        <w:tc>
          <w:tcPr>
            <w:tcW w:w="8290" w:type="dxa"/>
            <w:vMerge/>
          </w:tcPr>
          <w:p w14:paraId="3545822D" w14:textId="77777777" w:rsidR="006C3DAB" w:rsidRDefault="006C3DAB" w:rsidP="00AB074A"/>
        </w:tc>
      </w:tr>
      <w:tr w:rsidR="006C3DAB" w14:paraId="109CD74C" w14:textId="77777777" w:rsidTr="00AB074A">
        <w:trPr>
          <w:trHeight w:val="851"/>
        </w:trPr>
        <w:tc>
          <w:tcPr>
            <w:tcW w:w="726" w:type="dxa"/>
            <w:vAlign w:val="center"/>
          </w:tcPr>
          <w:p w14:paraId="79B18B3D" w14:textId="77777777" w:rsidR="006C3DAB" w:rsidRPr="00142333" w:rsidRDefault="006C3DAB" w:rsidP="00AB074A">
            <w:pPr>
              <w:jc w:val="center"/>
              <w:rPr>
                <w:sz w:val="16"/>
              </w:rPr>
            </w:pPr>
            <w:r w:rsidRPr="00091234">
              <w:rPr>
                <w:b/>
                <w:sz w:val="16"/>
              </w:rPr>
              <w:t>Level 4</w:t>
            </w:r>
            <w:r w:rsidRPr="00142333">
              <w:rPr>
                <w:sz w:val="16"/>
              </w:rPr>
              <w:t xml:space="preserve"> Object-related processes</w:t>
            </w:r>
          </w:p>
        </w:tc>
        <w:tc>
          <w:tcPr>
            <w:tcW w:w="8290" w:type="dxa"/>
            <w:vMerge/>
          </w:tcPr>
          <w:p w14:paraId="2B37A40A" w14:textId="77777777" w:rsidR="006C3DAB" w:rsidRDefault="006C3DAB" w:rsidP="00AB074A"/>
        </w:tc>
      </w:tr>
      <w:tr w:rsidR="006C3DAB" w14:paraId="5942AB05" w14:textId="77777777" w:rsidTr="00AB074A">
        <w:trPr>
          <w:trHeight w:val="851"/>
        </w:trPr>
        <w:tc>
          <w:tcPr>
            <w:tcW w:w="726" w:type="dxa"/>
            <w:vAlign w:val="center"/>
          </w:tcPr>
          <w:p w14:paraId="6BFC32E8" w14:textId="77777777" w:rsidR="006C3DAB" w:rsidRPr="00142333" w:rsidRDefault="006C3DAB" w:rsidP="00AB074A">
            <w:pPr>
              <w:jc w:val="center"/>
              <w:rPr>
                <w:sz w:val="16"/>
              </w:rPr>
            </w:pPr>
            <w:r w:rsidRPr="00091234">
              <w:rPr>
                <w:b/>
                <w:sz w:val="16"/>
              </w:rPr>
              <w:t>Level 5</w:t>
            </w:r>
            <w:r w:rsidRPr="00142333">
              <w:rPr>
                <w:sz w:val="16"/>
              </w:rPr>
              <w:t xml:space="preserve"> Physical objects</w:t>
            </w:r>
          </w:p>
        </w:tc>
        <w:tc>
          <w:tcPr>
            <w:tcW w:w="8290" w:type="dxa"/>
            <w:vMerge/>
          </w:tcPr>
          <w:p w14:paraId="4539E63E" w14:textId="77777777" w:rsidR="006C3DAB" w:rsidRDefault="006C3DAB" w:rsidP="00AB074A"/>
        </w:tc>
      </w:tr>
    </w:tbl>
    <w:p w14:paraId="6DA7B821" w14:textId="77777777" w:rsidR="006C3DAB" w:rsidRPr="00091234" w:rsidRDefault="006C3DAB" w:rsidP="006C3DAB">
      <w:pPr>
        <w:jc w:val="center"/>
        <w:rPr>
          <w:b/>
          <w:lang w:eastAsia="zh-CN"/>
        </w:rPr>
      </w:pPr>
      <w:r w:rsidRPr="00091234">
        <w:rPr>
          <w:b/>
          <w:lang w:eastAsia="zh-CN"/>
        </w:rPr>
        <w:t xml:space="preserve">Figure </w:t>
      </w:r>
      <w:r w:rsidRPr="00CA6CAF">
        <w:rPr>
          <w:b/>
          <w:lang w:eastAsia="zh-CN"/>
        </w:rPr>
        <w:t>1</w:t>
      </w:r>
      <w:r w:rsidRPr="00091234">
        <w:rPr>
          <w:b/>
          <w:lang w:eastAsia="zh-CN"/>
        </w:rPr>
        <w:t>. Abstraction Hierarchy (Simplified)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
        <w:gridCol w:w="3258"/>
        <w:gridCol w:w="220"/>
        <w:gridCol w:w="3175"/>
      </w:tblGrid>
      <w:tr w:rsidR="006C3DAB" w:rsidRPr="001833AE" w14:paraId="3FEDC478" w14:textId="77777777" w:rsidTr="00AB074A">
        <w:trPr>
          <w:trHeight w:val="111"/>
        </w:trPr>
        <w:tc>
          <w:tcPr>
            <w:tcW w:w="279" w:type="dxa"/>
            <w:tcBorders>
              <w:top w:val="nil"/>
              <w:left w:val="nil"/>
              <w:bottom w:val="nil"/>
              <w:right w:val="nil"/>
            </w:tcBorders>
            <w:shd w:val="clear" w:color="auto" w:fill="auto"/>
          </w:tcPr>
          <w:p w14:paraId="564FB79B" w14:textId="77777777" w:rsidR="006C3DAB" w:rsidRPr="001833AE" w:rsidRDefault="006C3DAB" w:rsidP="00AB074A">
            <w:pPr>
              <w:spacing w:after="0"/>
            </w:pPr>
            <w:r w:rsidRPr="001833AE">
              <w:rPr>
                <w:noProof/>
              </w:rPr>
              <w:drawing>
                <wp:inline distT="0" distB="0" distL="0" distR="0" wp14:anchorId="06B03ED5" wp14:editId="326712B9">
                  <wp:extent cx="158750" cy="127000"/>
                  <wp:effectExtent l="0" t="0" r="0" b="635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l="2138" t="8186" r="93080" b="6383"/>
                          <a:stretch>
                            <a:fillRect/>
                          </a:stretch>
                        </pic:blipFill>
                        <pic:spPr bwMode="auto">
                          <a:xfrm>
                            <a:off x="0" y="0"/>
                            <a:ext cx="158750" cy="127000"/>
                          </a:xfrm>
                          <a:prstGeom prst="rect">
                            <a:avLst/>
                          </a:prstGeom>
                          <a:noFill/>
                          <a:ln>
                            <a:noFill/>
                          </a:ln>
                        </pic:spPr>
                      </pic:pic>
                    </a:graphicData>
                  </a:graphic>
                </wp:inline>
              </w:drawing>
            </w:r>
          </w:p>
        </w:tc>
        <w:tc>
          <w:tcPr>
            <w:tcW w:w="3258" w:type="dxa"/>
            <w:tcBorders>
              <w:top w:val="nil"/>
              <w:left w:val="nil"/>
              <w:bottom w:val="nil"/>
              <w:right w:val="nil"/>
            </w:tcBorders>
            <w:shd w:val="clear" w:color="auto" w:fill="auto"/>
            <w:vAlign w:val="center"/>
          </w:tcPr>
          <w:p w14:paraId="4B43AB9F" w14:textId="77777777" w:rsidR="006C3DAB" w:rsidRPr="001833AE" w:rsidRDefault="006C3DAB" w:rsidP="00AB074A">
            <w:pPr>
              <w:spacing w:after="0"/>
              <w:rPr>
                <w:sz w:val="16"/>
                <w:szCs w:val="16"/>
              </w:rPr>
            </w:pPr>
            <w:r w:rsidRPr="001833AE">
              <w:rPr>
                <w:sz w:val="16"/>
                <w:szCs w:val="16"/>
              </w:rPr>
              <w:t>Potential behaviour changes</w:t>
            </w:r>
          </w:p>
        </w:tc>
        <w:tc>
          <w:tcPr>
            <w:tcW w:w="220" w:type="dxa"/>
            <w:tcBorders>
              <w:top w:val="nil"/>
              <w:left w:val="nil"/>
              <w:bottom w:val="nil"/>
              <w:right w:val="nil"/>
            </w:tcBorders>
            <w:shd w:val="clear" w:color="auto" w:fill="auto"/>
            <w:vAlign w:val="bottom"/>
          </w:tcPr>
          <w:p w14:paraId="7E1BC554" w14:textId="77777777" w:rsidR="006C3DAB" w:rsidRPr="001833AE" w:rsidRDefault="006C3DAB" w:rsidP="00AB074A">
            <w:pPr>
              <w:spacing w:after="0"/>
              <w:rPr>
                <w:sz w:val="16"/>
                <w:szCs w:val="16"/>
              </w:rPr>
            </w:pPr>
            <w:r w:rsidRPr="001833AE">
              <w:rPr>
                <w:noProof/>
                <w:sz w:val="16"/>
                <w:szCs w:val="16"/>
              </w:rPr>
              <w:drawing>
                <wp:inline distT="0" distB="0" distL="0" distR="0" wp14:anchorId="37461687" wp14:editId="16DB1249">
                  <wp:extent cx="135255" cy="127000"/>
                  <wp:effectExtent l="0" t="0" r="0" b="6350"/>
                  <wp:docPr id="22" name="Picture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l="35236" t="9575" r="60791" b="11392"/>
                          <a:stretch>
                            <a:fillRect/>
                          </a:stretch>
                        </pic:blipFill>
                        <pic:spPr bwMode="auto">
                          <a:xfrm>
                            <a:off x="0" y="0"/>
                            <a:ext cx="135255" cy="127000"/>
                          </a:xfrm>
                          <a:prstGeom prst="rect">
                            <a:avLst/>
                          </a:prstGeom>
                          <a:noFill/>
                          <a:ln>
                            <a:noFill/>
                          </a:ln>
                        </pic:spPr>
                      </pic:pic>
                    </a:graphicData>
                  </a:graphic>
                </wp:inline>
              </w:drawing>
            </w:r>
          </w:p>
        </w:tc>
        <w:tc>
          <w:tcPr>
            <w:tcW w:w="3175" w:type="dxa"/>
            <w:tcBorders>
              <w:top w:val="nil"/>
              <w:left w:val="nil"/>
              <w:bottom w:val="nil"/>
              <w:right w:val="nil"/>
            </w:tcBorders>
            <w:shd w:val="clear" w:color="auto" w:fill="auto"/>
            <w:vAlign w:val="center"/>
          </w:tcPr>
          <w:p w14:paraId="0A6E2E2A" w14:textId="77777777" w:rsidR="006C3DAB" w:rsidRPr="001833AE" w:rsidRDefault="006C3DAB" w:rsidP="00AB074A">
            <w:pPr>
              <w:spacing w:after="0"/>
              <w:rPr>
                <w:sz w:val="16"/>
                <w:szCs w:val="16"/>
              </w:rPr>
            </w:pPr>
            <w:r w:rsidRPr="001833AE">
              <w:rPr>
                <w:sz w:val="16"/>
                <w:szCs w:val="16"/>
              </w:rPr>
              <w:t>Nodes linked to the behaviour changes</w:t>
            </w:r>
          </w:p>
        </w:tc>
      </w:tr>
      <w:tr w:rsidR="006C3DAB" w:rsidRPr="001833AE" w14:paraId="46926DDA" w14:textId="77777777" w:rsidTr="00AB074A">
        <w:tc>
          <w:tcPr>
            <w:tcW w:w="279" w:type="dxa"/>
            <w:tcBorders>
              <w:top w:val="nil"/>
              <w:left w:val="nil"/>
              <w:bottom w:val="nil"/>
              <w:right w:val="nil"/>
            </w:tcBorders>
            <w:shd w:val="clear" w:color="auto" w:fill="auto"/>
            <w:vAlign w:val="center"/>
          </w:tcPr>
          <w:p w14:paraId="1F9706D0" w14:textId="77777777" w:rsidR="006C3DAB" w:rsidRPr="001833AE" w:rsidRDefault="006C3DAB" w:rsidP="00AB074A">
            <w:pPr>
              <w:spacing w:after="0"/>
            </w:pPr>
            <w:r w:rsidRPr="001833AE">
              <w:rPr>
                <w:noProof/>
                <w:sz w:val="16"/>
                <w:szCs w:val="16"/>
              </w:rPr>
              <w:drawing>
                <wp:inline distT="0" distB="0" distL="0" distR="0" wp14:anchorId="6D593ACE" wp14:editId="1331EB32">
                  <wp:extent cx="119380" cy="111125"/>
                  <wp:effectExtent l="0" t="0" r="0" b="3175"/>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l="76959" t="12766" r="19759" b="16023"/>
                          <a:stretch>
                            <a:fillRect/>
                          </a:stretch>
                        </pic:blipFill>
                        <pic:spPr bwMode="auto">
                          <a:xfrm>
                            <a:off x="0" y="0"/>
                            <a:ext cx="119380" cy="111125"/>
                          </a:xfrm>
                          <a:prstGeom prst="rect">
                            <a:avLst/>
                          </a:prstGeom>
                          <a:noFill/>
                          <a:ln>
                            <a:noFill/>
                          </a:ln>
                        </pic:spPr>
                      </pic:pic>
                    </a:graphicData>
                  </a:graphic>
                </wp:inline>
              </w:drawing>
            </w:r>
          </w:p>
        </w:tc>
        <w:tc>
          <w:tcPr>
            <w:tcW w:w="6653" w:type="dxa"/>
            <w:gridSpan w:val="3"/>
            <w:tcBorders>
              <w:top w:val="nil"/>
              <w:left w:val="nil"/>
              <w:bottom w:val="nil"/>
              <w:right w:val="nil"/>
            </w:tcBorders>
            <w:shd w:val="clear" w:color="auto" w:fill="auto"/>
            <w:vAlign w:val="center"/>
          </w:tcPr>
          <w:p w14:paraId="7FED1D85" w14:textId="77777777" w:rsidR="006C3DAB" w:rsidRPr="001833AE" w:rsidRDefault="006C3DAB" w:rsidP="00AB074A">
            <w:pPr>
              <w:spacing w:after="0"/>
              <w:rPr>
                <w:sz w:val="16"/>
                <w:szCs w:val="16"/>
              </w:rPr>
            </w:pPr>
            <w:r w:rsidRPr="001833AE">
              <w:rPr>
                <w:sz w:val="16"/>
                <w:szCs w:val="16"/>
              </w:rPr>
              <w:t xml:space="preserve">Nodes </w:t>
            </w:r>
            <w:r>
              <w:rPr>
                <w:sz w:val="16"/>
                <w:szCs w:val="16"/>
              </w:rPr>
              <w:t>not directly linked to the behaviour changes</w:t>
            </w:r>
            <w:r w:rsidRPr="001833AE">
              <w:rPr>
                <w:sz w:val="16"/>
                <w:szCs w:val="16"/>
              </w:rPr>
              <w:t xml:space="preserve"> </w:t>
            </w:r>
          </w:p>
        </w:tc>
      </w:tr>
    </w:tbl>
    <w:p w14:paraId="7A8D2BD1" w14:textId="77777777" w:rsidR="006C3DAB" w:rsidRDefault="006C3DAB" w:rsidP="006C3DAB">
      <w:pPr>
        <w:spacing w:before="240"/>
        <w:rPr>
          <w:lang w:eastAsia="zh-CN"/>
        </w:rPr>
      </w:pPr>
      <w:r w:rsidRPr="00767872">
        <w:rPr>
          <w:i/>
          <w:lang w:eastAsia="zh-CN"/>
        </w:rPr>
        <w:t>Note</w:t>
      </w:r>
      <w:r>
        <w:rPr>
          <w:lang w:eastAsia="zh-CN"/>
        </w:rPr>
        <w:t>: All the nodes identified in AH are demonstrated in Appendix A</w:t>
      </w:r>
    </w:p>
    <w:p w14:paraId="0198160A" w14:textId="2DC41DD6" w:rsidR="00DB3584" w:rsidRPr="0047026D" w:rsidRDefault="00DB3584" w:rsidP="00A4566C">
      <w:pPr>
        <w:pStyle w:val="Heading2"/>
        <w:rPr>
          <w:b/>
          <w:bCs/>
          <w:color w:val="auto"/>
        </w:rPr>
      </w:pPr>
      <w:r w:rsidRPr="0047026D">
        <w:rPr>
          <w:b/>
          <w:bCs/>
          <w:color w:val="auto"/>
        </w:rPr>
        <w:t>3.1. Functional purpose (Level 1)</w:t>
      </w:r>
    </w:p>
    <w:p w14:paraId="4292245F" w14:textId="08D2B411" w:rsidR="00DB3584" w:rsidRDefault="00DB3584" w:rsidP="00DB3584">
      <w:pPr>
        <w:spacing w:line="360" w:lineRule="auto"/>
      </w:pPr>
      <w:r>
        <w:t xml:space="preserve">The ultimate purpose of the </w:t>
      </w:r>
      <w:r w:rsidR="00FA0911">
        <w:t>system under investigation</w:t>
      </w:r>
      <w:r>
        <w:t xml:space="preserve"> in relation to reduction of overcrowding was defined as to enhance passengers’ on-board comfort and satisfaction through seated </w:t>
      </w:r>
      <w:r w:rsidR="00FA0911">
        <w:t xml:space="preserve">rail </w:t>
      </w:r>
      <w:r>
        <w:t xml:space="preserve">travel. Crowding in public transport showed a negative association with satisfaction with the use of the service (Haywood, Koning and </w:t>
      </w:r>
      <w:proofErr w:type="spellStart"/>
      <w:r>
        <w:t>Monchambert</w:t>
      </w:r>
      <w:proofErr w:type="spellEnd"/>
      <w:r>
        <w:t xml:space="preserve">, 2017). Understandably, train overcrowding makes the service less appealing </w:t>
      </w:r>
      <w:r w:rsidR="004B4788">
        <w:t xml:space="preserve">and </w:t>
      </w:r>
      <w:r w:rsidR="008E7029">
        <w:t xml:space="preserve">subsequently less </w:t>
      </w:r>
      <w:r w:rsidR="004B4788">
        <w:t xml:space="preserve">attractive </w:t>
      </w:r>
      <w:r>
        <w:t>to passengers (Lyons, Jain and Weir, 2016</w:t>
      </w:r>
      <w:r w:rsidR="004B4788">
        <w:t xml:space="preserve">; </w:t>
      </w:r>
      <w:r>
        <w:t xml:space="preserve">Haywood, Koning and </w:t>
      </w:r>
      <w:proofErr w:type="spellStart"/>
      <w:r>
        <w:t>Monchambert</w:t>
      </w:r>
      <w:proofErr w:type="spellEnd"/>
      <w:r>
        <w:t xml:space="preserve">, 2017). </w:t>
      </w:r>
      <w:r w:rsidR="00AD1313">
        <w:t>In</w:t>
      </w:r>
      <w:r>
        <w:t xml:space="preserve">sufficient room for sitting and standing due to high passenger density </w:t>
      </w:r>
      <w:r w:rsidR="004B41FD">
        <w:t>can lead to</w:t>
      </w:r>
      <w:r>
        <w:t xml:space="preserve"> </w:t>
      </w:r>
      <w:r w:rsidR="00240C9B">
        <w:t xml:space="preserve">passenger </w:t>
      </w:r>
      <w:r>
        <w:t>discomfort</w:t>
      </w:r>
      <w:r w:rsidR="004B41FD">
        <w:t xml:space="preserve"> and stress</w:t>
      </w:r>
      <w:r>
        <w:t xml:space="preserve"> (PDFC, 2017; Haywood, Koning and </w:t>
      </w:r>
      <w:proofErr w:type="spellStart"/>
      <w:r>
        <w:t>Monchambert</w:t>
      </w:r>
      <w:proofErr w:type="spellEnd"/>
      <w:r>
        <w:t xml:space="preserve">, 2017; Cox, </w:t>
      </w:r>
      <w:proofErr w:type="spellStart"/>
      <w:r>
        <w:t>Houdmont</w:t>
      </w:r>
      <w:proofErr w:type="spellEnd"/>
      <w:r>
        <w:t xml:space="preserve"> and Griffiths, 2006). Therefore</w:t>
      </w:r>
      <w:r w:rsidR="009C7C75">
        <w:t>,</w:t>
      </w:r>
      <w:r>
        <w:t xml:space="preserve"> improvement of passenger experience can be expected from reduction of train overcrowding. In terms of passengers’ valuation of seat availability, most passengers preferred to sit than to stand. </w:t>
      </w:r>
      <w:r w:rsidR="00095C7B">
        <w:t>T</w:t>
      </w:r>
      <w:r>
        <w:t xml:space="preserve">hey would choose to sit if many seats were available although some passengers were happy to stand while travelling for a short </w:t>
      </w:r>
      <w:r>
        <w:lastRenderedPageBreak/>
        <w:t>time. Some passengers occasionally travelled backwards to avoid crowding and to secure a seat during the Underground travel (</w:t>
      </w:r>
      <w:proofErr w:type="spellStart"/>
      <w:r>
        <w:t>Hörcher</w:t>
      </w:r>
      <w:proofErr w:type="spellEnd"/>
      <w:r>
        <w:t xml:space="preserve">, Graham and Anderson, 2017). Thus, focus was given to getting a seat as a contributing factor to comfort and satisfaction with train travel. The construction of Figure </w:t>
      </w:r>
      <w:r w:rsidRPr="00710190">
        <w:t>1</w:t>
      </w:r>
      <w:r>
        <w:t xml:space="preserve"> depicts the identified purposes as fulfilled through the connected nodes at the level</w:t>
      </w:r>
      <w:r w:rsidR="003E634D">
        <w:t xml:space="preserve"> </w:t>
      </w:r>
      <w:r w:rsidR="001C0AAA">
        <w:t xml:space="preserve">below </w:t>
      </w:r>
      <w:r w:rsidR="003E634D">
        <w:t>(Level 2)</w:t>
      </w:r>
      <w:r>
        <w:t xml:space="preserve">. </w:t>
      </w:r>
    </w:p>
    <w:p w14:paraId="7B8A26D4" w14:textId="77777777" w:rsidR="00DB3584" w:rsidRPr="0047026D" w:rsidRDefault="00DB3584" w:rsidP="00A4566C">
      <w:pPr>
        <w:pStyle w:val="Heading2"/>
        <w:rPr>
          <w:b/>
          <w:bCs/>
          <w:color w:val="auto"/>
        </w:rPr>
      </w:pPr>
      <w:r w:rsidRPr="0047026D">
        <w:rPr>
          <w:b/>
          <w:bCs/>
          <w:color w:val="auto"/>
        </w:rPr>
        <w:t>3.2. Values and priority measures (Level 2)</w:t>
      </w:r>
    </w:p>
    <w:p w14:paraId="7E0081E8" w14:textId="75E39F6D" w:rsidR="00DB3584" w:rsidRDefault="00DB3584" w:rsidP="00DB3584">
      <w:pPr>
        <w:spacing w:line="360" w:lineRule="auto"/>
      </w:pPr>
      <w:r>
        <w:t xml:space="preserve">Nodes at this level were established by reviewed literature regarding influential factors of comfort and satisfaction associated with travelling in crowded trains. Each node is explained from left to right (see Figure </w:t>
      </w:r>
      <w:r w:rsidRPr="005F1BF6">
        <w:t>1</w:t>
      </w:r>
      <w:r>
        <w:t xml:space="preserve">). Node 2-1, </w:t>
      </w:r>
      <w:r w:rsidR="00720418">
        <w:t>‘</w:t>
      </w:r>
      <w:r>
        <w:t>stress-relief</w:t>
      </w:r>
      <w:r w:rsidR="00720418">
        <w:t>’</w:t>
      </w:r>
      <w:r>
        <w:t xml:space="preserve">, represented the need to relieve stress induced by insufficient room resulting from passenger density on crowded trains (Evans and </w:t>
      </w:r>
      <w:proofErr w:type="spellStart"/>
      <w:r>
        <w:t>Wener</w:t>
      </w:r>
      <w:proofErr w:type="spellEnd"/>
      <w:r>
        <w:t xml:space="preserve">, 2007). More focus was placed upon train crowding as passengers’ perception generated from “interplay of cognitive, social and environmental factors” in the environment. It was associated with passengers’ subjective experience of exhaustion and stress on the train, rather than density as “objective physical characteristics” (Cox, </w:t>
      </w:r>
      <w:proofErr w:type="spellStart"/>
      <w:r>
        <w:t>Houdmont</w:t>
      </w:r>
      <w:proofErr w:type="spellEnd"/>
      <w:r>
        <w:t xml:space="preserve"> and Griffiths, 2006; </w:t>
      </w:r>
      <w:proofErr w:type="spellStart"/>
      <w:r>
        <w:t>Mahudin</w:t>
      </w:r>
      <w:proofErr w:type="spellEnd"/>
      <w:r>
        <w:t xml:space="preserve">, Cox and Griffiths, 2012). Node 2-2, </w:t>
      </w:r>
      <w:r w:rsidR="00720418">
        <w:t>‘</w:t>
      </w:r>
      <w:r>
        <w:t>safety and security</w:t>
      </w:r>
      <w:r w:rsidR="00720418">
        <w:t>’</w:t>
      </w:r>
      <w:r>
        <w:t xml:space="preserve"> gained importance because perceived risk may be induced by travelling in crowded trains (Cox, </w:t>
      </w:r>
      <w:proofErr w:type="spellStart"/>
      <w:r>
        <w:t>Houdmont</w:t>
      </w:r>
      <w:proofErr w:type="spellEnd"/>
      <w:r>
        <w:t xml:space="preserve"> and Griffiths, 2006; Katz and Rahman, 2010; Cheng, 2010). Crowding was one of the antecedents of perceived risk of personal safety against potential crimes and accidents (Cullen, 2001 cited in Cox, </w:t>
      </w:r>
      <w:proofErr w:type="spellStart"/>
      <w:r>
        <w:t>Houdmont</w:t>
      </w:r>
      <w:proofErr w:type="spellEnd"/>
      <w:r>
        <w:t xml:space="preserve"> and Griffiths, 2006). Not surprisingly, passengers tended to perceive the environment less safe and </w:t>
      </w:r>
      <w:r w:rsidR="00165032">
        <w:t xml:space="preserve">less </w:t>
      </w:r>
      <w:r>
        <w:t xml:space="preserve">comfortable when travelling with fellow passengers in crowded conditions (Katz and Rahman, 2010). Node 2-3, </w:t>
      </w:r>
      <w:r w:rsidR="00720418">
        <w:t>‘</w:t>
      </w:r>
      <w:r>
        <w:t>value for money from seated journey</w:t>
      </w:r>
      <w:r w:rsidR="00720418">
        <w:t>’</w:t>
      </w:r>
      <w:r>
        <w:t xml:space="preserve"> could be understood as the degree of value assessed by passengers compared to the money spent on purchase of the ticket. Standing when travelling on a crowded train </w:t>
      </w:r>
      <w:r w:rsidR="00B3257C">
        <w:t>was</w:t>
      </w:r>
      <w:r>
        <w:t xml:space="preserve"> perceived to be of reduced value (Douglas and </w:t>
      </w:r>
      <w:proofErr w:type="spellStart"/>
      <w:r>
        <w:t>Karpouzis</w:t>
      </w:r>
      <w:proofErr w:type="spellEnd"/>
      <w:r>
        <w:t xml:space="preserve">, 2006). Node 2-4, </w:t>
      </w:r>
      <w:r w:rsidR="00CA390C">
        <w:t>‘</w:t>
      </w:r>
      <w:r>
        <w:t>timeliness</w:t>
      </w:r>
      <w:r w:rsidR="00CA390C">
        <w:t>’</w:t>
      </w:r>
      <w:r>
        <w:t xml:space="preserve"> associated with train overcrowding needed to be viewed at the network level. Passenger density was one of the elements which determined boarding and alighting times connected to train dwell time (Transportation Research Board, 2003; </w:t>
      </w:r>
      <w:proofErr w:type="spellStart"/>
      <w:r>
        <w:t>Seriani</w:t>
      </w:r>
      <w:proofErr w:type="spellEnd"/>
      <w:r>
        <w:t xml:space="preserve"> and Fernandez, 2015). Delayed boarding and alighting were observed due to higher passenger density in the middle of the platform or near platform entrances at Gatwick Airport Station. Hence, more balanced distribution of passengers among carriages and on the platform could lead to reduction</w:t>
      </w:r>
      <w:r w:rsidR="00DC755F">
        <w:t>s</w:t>
      </w:r>
      <w:r>
        <w:t xml:space="preserve"> of dwell time, and in turn improvement of timeliness and punctuality of train services. Ultimately, this could contribute to on-time performance which was </w:t>
      </w:r>
      <w:r w:rsidR="00A71050">
        <w:t>linked to</w:t>
      </w:r>
      <w:r>
        <w:t xml:space="preserve"> passenger satisfaction with public transport services (</w:t>
      </w:r>
      <w:proofErr w:type="spellStart"/>
      <w:r>
        <w:t>Mouwen</w:t>
      </w:r>
      <w:proofErr w:type="spellEnd"/>
      <w:r>
        <w:t xml:space="preserve">, 2015). Node 2-5, </w:t>
      </w:r>
      <w:r w:rsidR="00657667">
        <w:t>‘</w:t>
      </w:r>
      <w:r>
        <w:t>productivity</w:t>
      </w:r>
      <w:r w:rsidR="00657667">
        <w:t>’</w:t>
      </w:r>
      <w:r>
        <w:t xml:space="preserve"> </w:t>
      </w:r>
      <w:r w:rsidR="00013E15">
        <w:t>was</w:t>
      </w:r>
      <w:r>
        <w:t xml:space="preserve"> chosen because productive use of travel time showed a positive association with higher travel satisfaction (Wang and Loo, 2019). High passenger density could negatively affect</w:t>
      </w:r>
      <w:r w:rsidR="00B857ED">
        <w:t xml:space="preserve"> on-board</w:t>
      </w:r>
      <w:r>
        <w:t xml:space="preserve"> productiv</w:t>
      </w:r>
      <w:r w:rsidR="001E7DC9">
        <w:t>ity</w:t>
      </w:r>
      <w:r w:rsidR="00B857ED">
        <w:t xml:space="preserve"> </w:t>
      </w:r>
      <w:r>
        <w:t xml:space="preserve">and in-vehicle utility (Cats, West and Eliasson, 2016; Haywood, Koning and </w:t>
      </w:r>
      <w:proofErr w:type="spellStart"/>
      <w:r>
        <w:lastRenderedPageBreak/>
        <w:t>Monchambert</w:t>
      </w:r>
      <w:proofErr w:type="spellEnd"/>
      <w:r>
        <w:t xml:space="preserve">, 2017; Cox, </w:t>
      </w:r>
      <w:proofErr w:type="spellStart"/>
      <w:r>
        <w:t>Houdmont</w:t>
      </w:r>
      <w:proofErr w:type="spellEnd"/>
      <w:r>
        <w:t xml:space="preserve"> and Griffiths, 2006). Node 2-6, </w:t>
      </w:r>
      <w:r w:rsidR="00CA390C">
        <w:t>‘</w:t>
      </w:r>
      <w:r>
        <w:t>sense of control</w:t>
      </w:r>
      <w:r w:rsidR="00CA390C">
        <w:t>’</w:t>
      </w:r>
      <w:r w:rsidR="00720418">
        <w:t>,</w:t>
      </w:r>
      <w:r>
        <w:t xml:space="preserve"> could be interpreted as individuals’ belief that they have the power to influence decision making to achieve their situational desires (Rodin, Schooler and </w:t>
      </w:r>
      <w:proofErr w:type="spellStart"/>
      <w:r>
        <w:t>Schaie</w:t>
      </w:r>
      <w:proofErr w:type="spellEnd"/>
      <w:r>
        <w:t xml:space="preserve">, 2013). Maintaining a sense of control was important because it could </w:t>
      </w:r>
      <w:r w:rsidR="00DA7BA7">
        <w:t>help alleviate</w:t>
      </w:r>
      <w:r>
        <w:t xml:space="preserve"> passengers’ stress and subsequent negative effects in highly dense environment. Further, it was </w:t>
      </w:r>
      <w:r w:rsidR="007A7572">
        <w:t>associated with</w:t>
      </w:r>
      <w:r>
        <w:t xml:space="preserve"> travel comfort. Passengers who lack the sense of control tended to perceive a high</w:t>
      </w:r>
      <w:r w:rsidR="00D63595">
        <w:t>-</w:t>
      </w:r>
      <w:r>
        <w:t xml:space="preserve">density environment as more crowded and stressful. Options to choose or the quality of the options were also related to </w:t>
      </w:r>
      <w:r w:rsidR="00626C0E">
        <w:t xml:space="preserve">perceived control </w:t>
      </w:r>
      <w:r>
        <w:t xml:space="preserve">(Cox, </w:t>
      </w:r>
      <w:proofErr w:type="spellStart"/>
      <w:r>
        <w:t>Houdmont</w:t>
      </w:r>
      <w:proofErr w:type="spellEnd"/>
      <w:r>
        <w:t xml:space="preserve"> and Griffiths, 2006; Mohammadi, Amador-Jimenez and </w:t>
      </w:r>
      <w:proofErr w:type="spellStart"/>
      <w:r>
        <w:t>Nasiri</w:t>
      </w:r>
      <w:proofErr w:type="spellEnd"/>
      <w:r>
        <w:t xml:space="preserve">, 2020). Node 2-7, </w:t>
      </w:r>
      <w:r w:rsidR="00657667">
        <w:t>‘</w:t>
      </w:r>
      <w:r>
        <w:t>personal space (optimal loading)</w:t>
      </w:r>
      <w:r w:rsidR="00657667">
        <w:t>’</w:t>
      </w:r>
      <w:r>
        <w:t xml:space="preserve"> could be increased by reduced crowding. Higher density represented insufficient personal space which increased the possibility to have unwanted social and physical interactions with fellow passengers (Evans and </w:t>
      </w:r>
      <w:proofErr w:type="spellStart"/>
      <w:r>
        <w:t>Wener</w:t>
      </w:r>
      <w:proofErr w:type="spellEnd"/>
      <w:r>
        <w:t xml:space="preserve">, 2007). Node 2-8, </w:t>
      </w:r>
      <w:r w:rsidR="00CA390C">
        <w:t>‘</w:t>
      </w:r>
      <w:r>
        <w:t>seats available</w:t>
      </w:r>
      <w:r w:rsidR="00CA390C">
        <w:t>’</w:t>
      </w:r>
      <w:r>
        <w:t xml:space="preserve"> were included because being able to get a seat was </w:t>
      </w:r>
      <w:r w:rsidR="00FD52A0">
        <w:t>considered in</w:t>
      </w:r>
      <w:r>
        <w:t xml:space="preserve"> passengers’ choice of route and departure time. For instance, passengers were willing to wait longer to take the next train to secure a seat rather than to board the train departed first. Consequently, informing passengers about seat availability at boarding points could influence their decisions (</w:t>
      </w:r>
      <w:proofErr w:type="spellStart"/>
      <w:r>
        <w:t>Schmöcker</w:t>
      </w:r>
      <w:proofErr w:type="spellEnd"/>
      <w:r>
        <w:t xml:space="preserve"> et al., 2011). Node 2-9, </w:t>
      </w:r>
      <w:r w:rsidR="00CE2392">
        <w:t>‘</w:t>
      </w:r>
      <w:r>
        <w:t>privacy</w:t>
      </w:r>
      <w:r w:rsidR="00CE2392">
        <w:t>’</w:t>
      </w:r>
      <w:r>
        <w:t xml:space="preserve"> needed attention because it was a contributing factor for satisfaction with public transport use (Imam, 2014). Rail passengers often felt invasion of privacy in crowded conditions, and understandably privacy was highly valued by private mode users (Wardman and Whelan, 2011; </w:t>
      </w:r>
      <w:proofErr w:type="spellStart"/>
      <w:r>
        <w:t>Tirachini</w:t>
      </w:r>
      <w:proofErr w:type="spellEnd"/>
      <w:r>
        <w:t xml:space="preserve">, </w:t>
      </w:r>
      <w:proofErr w:type="spellStart"/>
      <w:r>
        <w:t>Hensher</w:t>
      </w:r>
      <w:proofErr w:type="spellEnd"/>
      <w:r>
        <w:t xml:space="preserve"> and Rose, 2013). Deprivation of privacy was mostly connected to sitting close to other passengers (MVA Consultancy, 2008; Pel, Bel and Pieters, 2014)</w:t>
      </w:r>
      <w:r w:rsidR="00626C0E">
        <w:t>.</w:t>
      </w:r>
    </w:p>
    <w:p w14:paraId="74849AE3" w14:textId="77777777" w:rsidR="00DB3584" w:rsidRPr="0047026D" w:rsidRDefault="00DB3584" w:rsidP="00A4566C">
      <w:pPr>
        <w:pStyle w:val="Heading2"/>
        <w:rPr>
          <w:b/>
          <w:bCs/>
          <w:color w:val="auto"/>
        </w:rPr>
      </w:pPr>
      <w:r w:rsidRPr="0047026D">
        <w:rPr>
          <w:b/>
          <w:bCs/>
          <w:color w:val="auto"/>
        </w:rPr>
        <w:t>3.3. Purpose-related functions (Level 3)</w:t>
      </w:r>
    </w:p>
    <w:p w14:paraId="1E36EF2D" w14:textId="492E562C" w:rsidR="00DB3584" w:rsidRDefault="00DB3584" w:rsidP="00DB3584">
      <w:pPr>
        <w:spacing w:line="360" w:lineRule="auto"/>
      </w:pPr>
      <w:r w:rsidRPr="009B551C">
        <w:t xml:space="preserve">Nodes at this level were considered enablers for the values established at the level above (level 2). </w:t>
      </w:r>
      <w:r w:rsidR="00D86290" w:rsidRPr="009B551C">
        <w:t>Relevant nodes were</w:t>
      </w:r>
      <w:r w:rsidR="0084211E" w:rsidRPr="009B551C">
        <w:t xml:space="preserve"> grouped and only </w:t>
      </w:r>
      <w:r w:rsidR="00FF3289" w:rsidRPr="009B551C">
        <w:t xml:space="preserve">the </w:t>
      </w:r>
      <w:r w:rsidR="0084211E" w:rsidRPr="009B551C">
        <w:t xml:space="preserve">groups are presented </w:t>
      </w:r>
      <w:r w:rsidR="002D4535" w:rsidRPr="009B551C">
        <w:t xml:space="preserve">in Figure </w:t>
      </w:r>
      <w:r w:rsidR="00DD61E7" w:rsidRPr="009B551C">
        <w:t>1</w:t>
      </w:r>
      <w:r w:rsidR="002D4535" w:rsidRPr="009B551C">
        <w:t xml:space="preserve">. </w:t>
      </w:r>
      <w:r w:rsidRPr="009B551C">
        <w:t xml:space="preserve">Insights were chiefly obtained from interviews with staff and participant observations. Throughout the process for defining purpose-related functions, ‘what do object-related processes identified </w:t>
      </w:r>
      <w:r>
        <w:t>at the level below influence or benefit users?’, an</w:t>
      </w:r>
      <w:r w:rsidRPr="000D5B6D">
        <w:t>d ‘how can values and priority measures defined at the level above be achieved?’ were applied as p</w:t>
      </w:r>
      <w:r>
        <w:t xml:space="preserve">rompts. </w:t>
      </w:r>
      <w:r w:rsidR="002816C4">
        <w:t xml:space="preserve">Once the nodes were defined, supporting literature was then consulted to strengthen the decision. </w:t>
      </w:r>
      <w:r>
        <w:t>Key nodes were proposed as follows. Node 3-</w:t>
      </w:r>
      <w:r w:rsidRPr="009B551C">
        <w:t xml:space="preserve">1, </w:t>
      </w:r>
      <w:r w:rsidR="00175AE5" w:rsidRPr="009B551C">
        <w:t>‘</w:t>
      </w:r>
      <w:r w:rsidR="0082486F" w:rsidRPr="009B551C">
        <w:t xml:space="preserve">respond </w:t>
      </w:r>
      <w:r w:rsidRPr="009B551C">
        <w:t>to risks and hazards</w:t>
      </w:r>
      <w:r w:rsidR="00175AE5" w:rsidRPr="009B551C">
        <w:t>’</w:t>
      </w:r>
      <w:r w:rsidRPr="009B551C">
        <w:t xml:space="preserve"> represented a need to provide assistance for passengers to </w:t>
      </w:r>
      <w:r w:rsidR="00175AE5" w:rsidRPr="009B551C">
        <w:t xml:space="preserve">minimise </w:t>
      </w:r>
      <w:r w:rsidRPr="009B551C">
        <w:t>the probability of an accident</w:t>
      </w:r>
      <w:r w:rsidR="00175AE5" w:rsidRPr="009B551C">
        <w:t xml:space="preserve"> such as</w:t>
      </w:r>
      <w:r w:rsidRPr="009B551C">
        <w:t xml:space="preserve"> slips, falls, risk of injury or train accident while boarding, alighting, or waiting (RSSB, 2013). Node 3-2, </w:t>
      </w:r>
      <w:r w:rsidR="00175AE5" w:rsidRPr="009B551C">
        <w:t>‘</w:t>
      </w:r>
      <w:r w:rsidRPr="009B551C">
        <w:t>access discount</w:t>
      </w:r>
      <w:r w:rsidR="004A2807" w:rsidRPr="009B551C">
        <w:t>s</w:t>
      </w:r>
      <w:r w:rsidR="002F28BD" w:rsidRPr="009B551C">
        <w:t>/offers</w:t>
      </w:r>
      <w:r w:rsidR="00175AE5" w:rsidRPr="009B551C">
        <w:t>’</w:t>
      </w:r>
      <w:r w:rsidRPr="009B551C">
        <w:t xml:space="preserve"> such as special offers and cheaper tickets was useful to facilitate the use of off-peak trips to help distribute excessive demand for peak time travel (National Rail, </w:t>
      </w:r>
      <w:r w:rsidR="003C337B" w:rsidRPr="009B551C">
        <w:t>202</w:t>
      </w:r>
      <w:r w:rsidR="003C337B">
        <w:t>2</w:t>
      </w:r>
      <w:r w:rsidRPr="009B551C">
        <w:t xml:space="preserve">). Node 3-3, </w:t>
      </w:r>
      <w:r w:rsidR="00175AE5" w:rsidRPr="009B551C">
        <w:t>‘</w:t>
      </w:r>
      <w:r w:rsidRPr="009B551C">
        <w:t>weigh up opportunity cost</w:t>
      </w:r>
      <w:r w:rsidR="00175AE5" w:rsidRPr="009B551C">
        <w:t>’</w:t>
      </w:r>
      <w:r w:rsidRPr="009B551C">
        <w:t xml:space="preserve"> could be part of journey planning. For instance, passengers attempted to make an optimal travel decision </w:t>
      </w:r>
      <w:r w:rsidR="00720418">
        <w:t xml:space="preserve">considering </w:t>
      </w:r>
      <w:r w:rsidRPr="009B551C">
        <w:t xml:space="preserve">pursuit </w:t>
      </w:r>
      <w:r w:rsidRPr="009B551C">
        <w:lastRenderedPageBreak/>
        <w:t xml:space="preserve">of travel time and </w:t>
      </w:r>
      <w:r w:rsidR="00720418">
        <w:t xml:space="preserve">travel </w:t>
      </w:r>
      <w:r w:rsidRPr="009B551C">
        <w:t xml:space="preserve">comfort, </w:t>
      </w:r>
      <w:r w:rsidR="00175AE5" w:rsidRPr="009B551C">
        <w:t>such as</w:t>
      </w:r>
      <w:r w:rsidRPr="009B551C">
        <w:t xml:space="preserve"> standing </w:t>
      </w:r>
      <w:r w:rsidR="00175AE5" w:rsidRPr="009B551C">
        <w:t xml:space="preserve">during a </w:t>
      </w:r>
      <w:r w:rsidRPr="009B551C">
        <w:t xml:space="preserve">quicker journey or </w:t>
      </w:r>
      <w:r w:rsidR="00175AE5" w:rsidRPr="009B551C">
        <w:t xml:space="preserve">taking a </w:t>
      </w:r>
      <w:r w:rsidRPr="009B551C">
        <w:t xml:space="preserve">slower seated journey; or </w:t>
      </w:r>
      <w:r w:rsidR="00175AE5" w:rsidRPr="009B551C">
        <w:t xml:space="preserve">using an </w:t>
      </w:r>
      <w:r w:rsidRPr="009B551C">
        <w:t>alternative route or mode (Wardman and Whelan, 2011). Node 3-4,</w:t>
      </w:r>
      <w:r w:rsidR="00905790" w:rsidRPr="009B551C">
        <w:t xml:space="preserve"> </w:t>
      </w:r>
      <w:r w:rsidR="00175AE5" w:rsidRPr="009B551C">
        <w:t>‘</w:t>
      </w:r>
      <w:r w:rsidR="00905790" w:rsidRPr="009B551C">
        <w:t>use</w:t>
      </w:r>
      <w:r w:rsidR="0094011E" w:rsidRPr="009B551C">
        <w:t xml:space="preserve"> </w:t>
      </w:r>
      <w:r w:rsidRPr="009B551C">
        <w:t>information</w:t>
      </w:r>
      <w:r w:rsidR="00175AE5" w:rsidRPr="009B551C">
        <w:t>’</w:t>
      </w:r>
      <w:r w:rsidRPr="009B551C">
        <w:t xml:space="preserve"> was considered essential for passengers to fulfil their </w:t>
      </w:r>
      <w:r w:rsidR="00801E66" w:rsidRPr="009B551C">
        <w:t xml:space="preserve">seated </w:t>
      </w:r>
      <w:r w:rsidRPr="009B551C">
        <w:t xml:space="preserve">journey </w:t>
      </w:r>
      <w:r w:rsidR="00801E66" w:rsidRPr="009B551C">
        <w:t>goal</w:t>
      </w:r>
      <w:r w:rsidRPr="009B551C">
        <w:t xml:space="preserve"> (Interaction Design Foundation, </w:t>
      </w:r>
      <w:r w:rsidR="00BE32E2" w:rsidRPr="009B551C">
        <w:t>202</w:t>
      </w:r>
      <w:r w:rsidR="00BE32E2">
        <w:t>2</w:t>
      </w:r>
      <w:r w:rsidRPr="009B551C">
        <w:t xml:space="preserve">). Types of information embraced not only information about occupancy, but also routes, disruptions, cancellation, </w:t>
      </w:r>
      <w:r w:rsidR="00801E66" w:rsidRPr="009B551C">
        <w:t>departure,</w:t>
      </w:r>
      <w:r w:rsidRPr="009B551C">
        <w:t xml:space="preserve"> and estimated arrival times. Node 3-5, </w:t>
      </w:r>
      <w:r w:rsidR="00801E66" w:rsidRPr="009B551C">
        <w:t>‘</w:t>
      </w:r>
      <w:r w:rsidRPr="009B551C">
        <w:t>behaviour change</w:t>
      </w:r>
      <w:r w:rsidR="00801E66" w:rsidRPr="009B551C">
        <w:t>’</w:t>
      </w:r>
      <w:r w:rsidRPr="009B551C">
        <w:t xml:space="preserve"> could occur as a reaction to overcrowding. Examples included</w:t>
      </w:r>
      <w:r w:rsidR="00DC6A6E">
        <w:t>:</w:t>
      </w:r>
      <w:r w:rsidRPr="009B551C">
        <w:t xml:space="preserve"> taking</w:t>
      </w:r>
      <w:r w:rsidR="00CA390C">
        <w:t xml:space="preserve"> </w:t>
      </w:r>
      <w:r w:rsidRPr="009B551C">
        <w:t xml:space="preserve">a less busy alternative mode (Cox, </w:t>
      </w:r>
      <w:proofErr w:type="spellStart"/>
      <w:r w:rsidRPr="009B551C">
        <w:t>Houdmont</w:t>
      </w:r>
      <w:proofErr w:type="spellEnd"/>
      <w:r w:rsidRPr="009B551C">
        <w:t xml:space="preserve"> and Griffiths, 2006; </w:t>
      </w:r>
      <w:proofErr w:type="spellStart"/>
      <w:r w:rsidRPr="009B551C">
        <w:t>Tirachini</w:t>
      </w:r>
      <w:proofErr w:type="spellEnd"/>
      <w:r w:rsidRPr="009B551C">
        <w:t xml:space="preserve"> et al., 2017); </w:t>
      </w:r>
      <w:r w:rsidR="00CA390C">
        <w:t xml:space="preserve">an </w:t>
      </w:r>
      <w:r w:rsidRPr="009B551C">
        <w:t>earlier or later train by leaving earlier or waiting longer (Preston, Pritchard and Waterson, 2017); an emptier carriage by walking on the platform (</w:t>
      </w:r>
      <w:proofErr w:type="spellStart"/>
      <w:r w:rsidRPr="009B551C">
        <w:t>Ahn</w:t>
      </w:r>
      <w:proofErr w:type="spellEnd"/>
      <w:r w:rsidRPr="009B551C">
        <w:t xml:space="preserve"> et al., 2016); and by moving </w:t>
      </w:r>
      <w:r w:rsidR="00801E66" w:rsidRPr="009B551C">
        <w:t xml:space="preserve">along </w:t>
      </w:r>
      <w:r w:rsidRPr="009B551C">
        <w:t xml:space="preserve">the train. Node 3-6, </w:t>
      </w:r>
      <w:r w:rsidR="00801E66" w:rsidRPr="009B551C">
        <w:t>‘</w:t>
      </w:r>
      <w:r w:rsidR="00D90EB8" w:rsidRPr="009B551C">
        <w:t xml:space="preserve">secure </w:t>
      </w:r>
      <w:r w:rsidRPr="009B551C">
        <w:t>a seat</w:t>
      </w:r>
      <w:r w:rsidR="00801E66" w:rsidRPr="009B551C">
        <w:t>’</w:t>
      </w:r>
      <w:r w:rsidRPr="009B551C">
        <w:t xml:space="preserve"> was one </w:t>
      </w:r>
      <w:r>
        <w:t xml:space="preserve">of the important factors considered by passengers to enhance </w:t>
      </w:r>
      <w:r w:rsidR="00E64C2C">
        <w:t xml:space="preserve">journey </w:t>
      </w:r>
      <w:r>
        <w:t xml:space="preserve">comfort. This could be achieved by reserving seats whenever </w:t>
      </w:r>
      <w:r w:rsidR="00801E66">
        <w:t>possible or</w:t>
      </w:r>
      <w:r>
        <w:t xml:space="preserve"> receiving assistance from staff to find and reach available seats more easily if </w:t>
      </w:r>
      <w:r w:rsidR="00801E66">
        <w:t xml:space="preserve">a </w:t>
      </w:r>
      <w:r>
        <w:t xml:space="preserve">turn up and go service was in place. </w:t>
      </w:r>
      <w:r w:rsidRPr="009B551C">
        <w:t xml:space="preserve">Node 3-7, </w:t>
      </w:r>
      <w:r w:rsidR="00801E66" w:rsidRPr="009B551C">
        <w:t>‘</w:t>
      </w:r>
      <w:r w:rsidR="000F3173" w:rsidRPr="009B551C">
        <w:t xml:space="preserve">maintain </w:t>
      </w:r>
      <w:r w:rsidRPr="009B551C">
        <w:t>passenger flow</w:t>
      </w:r>
      <w:r w:rsidR="00801E66" w:rsidRPr="009B551C">
        <w:t>’</w:t>
      </w:r>
      <w:r w:rsidRPr="009B551C">
        <w:t xml:space="preserve"> on the platform and the train represented the necessity to enable passengers to easily enter, exit and walk along the platform or the train. This was needed especially for the areas where passenger density was often high, such as entrances and exits, </w:t>
      </w:r>
      <w:r w:rsidR="00801E66" w:rsidRPr="009B551C">
        <w:t xml:space="preserve">and </w:t>
      </w:r>
      <w:r w:rsidRPr="009B551C">
        <w:t>middle sections of the platform (</w:t>
      </w:r>
      <w:proofErr w:type="spellStart"/>
      <w:r w:rsidRPr="009B551C">
        <w:t>Seriani</w:t>
      </w:r>
      <w:proofErr w:type="spellEnd"/>
      <w:r w:rsidRPr="009B551C">
        <w:t xml:space="preserve"> and Fernandez, 2015). Node 3-8, </w:t>
      </w:r>
      <w:r w:rsidR="00801E66" w:rsidRPr="009B551C">
        <w:t>‘</w:t>
      </w:r>
      <w:r w:rsidRPr="009B551C">
        <w:t>assist passengers</w:t>
      </w:r>
      <w:r w:rsidR="00801E66" w:rsidRPr="009B551C">
        <w:t>’</w:t>
      </w:r>
      <w:r w:rsidRPr="009B551C">
        <w:t xml:space="preserve"> </w:t>
      </w:r>
      <w:r w:rsidR="00801E66">
        <w:t>was required for those</w:t>
      </w:r>
      <w:r>
        <w:t xml:space="preserve"> who may need special travel requirements due to vulnerable physical conditions, or who travel with heavy luggage or company. </w:t>
      </w:r>
    </w:p>
    <w:p w14:paraId="3C825CCD" w14:textId="77777777" w:rsidR="00DB3584" w:rsidRPr="0047026D" w:rsidRDefault="00DB3584" w:rsidP="00A4566C">
      <w:pPr>
        <w:pStyle w:val="Heading2"/>
        <w:rPr>
          <w:b/>
          <w:bCs/>
          <w:color w:val="auto"/>
        </w:rPr>
      </w:pPr>
      <w:r w:rsidRPr="0047026D">
        <w:rPr>
          <w:b/>
          <w:bCs/>
          <w:color w:val="auto"/>
        </w:rPr>
        <w:t>3.4. Object-related processes (Level 4)</w:t>
      </w:r>
    </w:p>
    <w:p w14:paraId="702EFAF0" w14:textId="6CA23B51" w:rsidR="00DB3584" w:rsidRPr="001036A9" w:rsidRDefault="00DB3584" w:rsidP="00DB3584">
      <w:pPr>
        <w:spacing w:line="360" w:lineRule="auto"/>
      </w:pPr>
      <w:r>
        <w:t xml:space="preserve">Nodes at this level clarify how the purpose-related functions </w:t>
      </w:r>
      <w:r w:rsidR="00444A1C">
        <w:t>(Level 3)</w:t>
      </w:r>
      <w:r>
        <w:t xml:space="preserve"> could be achieved with the help of physical objects at the bottom level. </w:t>
      </w:r>
      <w:r w:rsidR="00801E66">
        <w:t>To</w:t>
      </w:r>
      <w:r>
        <w:t xml:space="preserve"> define pertinent components, insights were sought from staff interview transcripts, observation notes and online questionnaire data. Throughout the process, ‘what do physical elements in the rail systems function and afford?’ was consistently used as a prompt. </w:t>
      </w:r>
      <w:r w:rsidR="001B313D">
        <w:t>P</w:t>
      </w:r>
      <w:r>
        <w:t xml:space="preserve">articular attention was given to passengers’ interactions with physical aspects in the system. Key nodes were established as follows. Node 4-1, </w:t>
      </w:r>
      <w:r w:rsidR="00801E66">
        <w:t>‘</w:t>
      </w:r>
      <w:r>
        <w:t>provide and communicate information</w:t>
      </w:r>
      <w:r w:rsidR="00801E66">
        <w:t>’</w:t>
      </w:r>
      <w:r>
        <w:t xml:space="preserve"> was proposed. Examples of information included general </w:t>
      </w:r>
      <w:r w:rsidR="00801E66">
        <w:t xml:space="preserve">information about </w:t>
      </w:r>
      <w:r>
        <w:t xml:space="preserve">public transport or train travel such as routes, departures, arrivals, </w:t>
      </w:r>
      <w:r w:rsidRPr="009B551C">
        <w:t>disruptions</w:t>
      </w:r>
      <w:r w:rsidR="00F24390" w:rsidRPr="009B551C">
        <w:t>, train formation</w:t>
      </w:r>
      <w:r w:rsidRPr="009B551C">
        <w:t xml:space="preserve"> and </w:t>
      </w:r>
      <w:r>
        <w:t xml:space="preserve">service occupancy. Node 4-2, </w:t>
      </w:r>
      <w:r w:rsidR="00801E66">
        <w:t>‘</w:t>
      </w:r>
      <w:r>
        <w:t>help estimate seat availability</w:t>
      </w:r>
      <w:r w:rsidR="00801E66">
        <w:t>’</w:t>
      </w:r>
      <w:r>
        <w:t xml:space="preserve"> was suggested to facilitate passengers’ activities to estimate where they can find free seats more easily. Node 4-3, </w:t>
      </w:r>
      <w:r w:rsidR="00801E66">
        <w:t>‘</w:t>
      </w:r>
      <w:r>
        <w:t>support navigation</w:t>
      </w:r>
      <w:r w:rsidR="00801E66">
        <w:t>’</w:t>
      </w:r>
      <w:r>
        <w:t xml:space="preserve"> indicated the necessity to help passengers to locate themselves in the station or on the platform in relation to the </w:t>
      </w:r>
      <w:r w:rsidR="00414C8F">
        <w:t xml:space="preserve">required </w:t>
      </w:r>
      <w:r>
        <w:t xml:space="preserve">carriage. Node 4-4, to </w:t>
      </w:r>
      <w:r w:rsidR="00801E66">
        <w:t>‘</w:t>
      </w:r>
      <w:r>
        <w:t>enable financial transaction</w:t>
      </w:r>
      <w:r w:rsidR="00801E66">
        <w:t>’</w:t>
      </w:r>
      <w:r>
        <w:t xml:space="preserve"> represented the availability to buy and amend travel tickets using available devices and facilities. Node 4-5, </w:t>
      </w:r>
      <w:r w:rsidR="00801E66">
        <w:t>‘</w:t>
      </w:r>
      <w:r>
        <w:t>provide offerings and discounts</w:t>
      </w:r>
      <w:r w:rsidR="00801E66">
        <w:t>’</w:t>
      </w:r>
      <w:r>
        <w:t xml:space="preserve"> was added. Node 4-6, </w:t>
      </w:r>
      <w:r w:rsidR="00801E66">
        <w:t>‘</w:t>
      </w:r>
      <w:r>
        <w:t>mitigate platform density</w:t>
      </w:r>
      <w:r w:rsidR="00801E66">
        <w:t>’</w:t>
      </w:r>
      <w:r>
        <w:t xml:space="preserve"> </w:t>
      </w:r>
      <w:r w:rsidR="00CA390C">
        <w:t>highlighted</w:t>
      </w:r>
      <w:r w:rsidR="00CA390C">
        <w:rPr>
          <w:rFonts w:hint="eastAsia"/>
        </w:rPr>
        <w:t xml:space="preserve"> </w:t>
      </w:r>
      <w:r>
        <w:t xml:space="preserve">the need to reduce waiting passenger density near certain areas of platform that could hinder passenger flow. Node 4-7, </w:t>
      </w:r>
      <w:r w:rsidR="00801E66">
        <w:t>‘</w:t>
      </w:r>
      <w:r>
        <w:t xml:space="preserve">support </w:t>
      </w:r>
      <w:r>
        <w:lastRenderedPageBreak/>
        <w:t>psychological needs</w:t>
      </w:r>
      <w:r w:rsidR="00801E66">
        <w:t>’</w:t>
      </w:r>
      <w:r>
        <w:t xml:space="preserve"> </w:t>
      </w:r>
      <w:r w:rsidR="004B5C02">
        <w:t>addressed</w:t>
      </w:r>
      <w:r>
        <w:t xml:space="preserve"> the significance to assist passengers to feel comfortable and relaxed when waiting and moving on the platform. Node 4-8, </w:t>
      </w:r>
      <w:r w:rsidR="00801E66">
        <w:t>‘</w:t>
      </w:r>
      <w:r>
        <w:t>support physiological needs</w:t>
      </w:r>
      <w:r w:rsidR="00801E66">
        <w:t>’</w:t>
      </w:r>
      <w:r>
        <w:t xml:space="preserve"> described the roles of physical or human resources to aid passengers to wait comfortably, move, handle luggage </w:t>
      </w:r>
      <w:r w:rsidR="006528D3" w:rsidRPr="001036A9">
        <w:t xml:space="preserve">easily, </w:t>
      </w:r>
      <w:r w:rsidRPr="001036A9">
        <w:t xml:space="preserve">or </w:t>
      </w:r>
      <w:r w:rsidR="007E6E9C" w:rsidRPr="001036A9">
        <w:t xml:space="preserve">to </w:t>
      </w:r>
      <w:r w:rsidRPr="001036A9">
        <w:t>protect themselves from harsh weather.</w:t>
      </w:r>
    </w:p>
    <w:p w14:paraId="555DBA8E" w14:textId="77777777" w:rsidR="00DB3584" w:rsidRPr="0047026D" w:rsidRDefault="00DB3584" w:rsidP="00A4566C">
      <w:pPr>
        <w:pStyle w:val="Heading2"/>
        <w:rPr>
          <w:b/>
          <w:bCs/>
          <w:color w:val="auto"/>
        </w:rPr>
      </w:pPr>
      <w:r w:rsidRPr="0047026D">
        <w:rPr>
          <w:b/>
          <w:bCs/>
          <w:color w:val="auto"/>
        </w:rPr>
        <w:t>3.5. Physical object (Level 5)</w:t>
      </w:r>
    </w:p>
    <w:p w14:paraId="07CAACAF" w14:textId="440640A2" w:rsidR="00DB3584" w:rsidRPr="001036A9" w:rsidRDefault="00DB3584" w:rsidP="00DB3584">
      <w:pPr>
        <w:spacing w:line="360" w:lineRule="auto"/>
      </w:pPr>
      <w:r w:rsidRPr="001036A9">
        <w:t xml:space="preserve">Nodes at this level elucidated physical objects in the systems that afforded the processes at the level above (level 4). </w:t>
      </w:r>
      <w:r w:rsidR="007E58FE" w:rsidRPr="001036A9">
        <w:t>T</w:t>
      </w:r>
      <w:r w:rsidRPr="001036A9">
        <w:t>he nodes w</w:t>
      </w:r>
      <w:r w:rsidR="007E58FE" w:rsidRPr="001036A9">
        <w:t>ere</w:t>
      </w:r>
      <w:r w:rsidRPr="001036A9">
        <w:t xml:space="preserve"> </w:t>
      </w:r>
      <w:r w:rsidR="00CA390C" w:rsidRPr="001036A9">
        <w:t>constructed</w:t>
      </w:r>
      <w:r w:rsidRPr="001036A9">
        <w:t xml:space="preserve"> by reviewing observation notes, footages, interview transcripts and online resources (National Rail, </w:t>
      </w:r>
      <w:r w:rsidR="00CE7A01" w:rsidRPr="001036A9">
        <w:t>2022a</w:t>
      </w:r>
      <w:r w:rsidRPr="001036A9">
        <w:t xml:space="preserve">). Node 5-1, </w:t>
      </w:r>
      <w:r w:rsidR="00801E66" w:rsidRPr="001036A9">
        <w:t>‘</w:t>
      </w:r>
      <w:r w:rsidRPr="001036A9">
        <w:t>information systems</w:t>
      </w:r>
      <w:r w:rsidR="00801E66" w:rsidRPr="001036A9">
        <w:t>’</w:t>
      </w:r>
      <w:r w:rsidRPr="001036A9">
        <w:t xml:space="preserve"> contained information displays installed in the station and train, information desks, ticket offices, ticket gates and passengers’ devices, such as mobile phones and tablets. Node 5-2, </w:t>
      </w:r>
      <w:r w:rsidR="00801E66" w:rsidRPr="001036A9">
        <w:t>‘</w:t>
      </w:r>
      <w:r w:rsidRPr="001036A9">
        <w:t>media of information</w:t>
      </w:r>
      <w:r w:rsidR="00801E66" w:rsidRPr="001036A9">
        <w:t>’</w:t>
      </w:r>
      <w:r w:rsidRPr="001036A9">
        <w:t xml:space="preserve"> included websites, adverts, signage, printed materials and service announcements. Node 5-3, </w:t>
      </w:r>
      <w:r w:rsidR="00801E66" w:rsidRPr="001036A9">
        <w:t>‘</w:t>
      </w:r>
      <w:r w:rsidRPr="001036A9">
        <w:t>physical facilities and environments</w:t>
      </w:r>
      <w:r w:rsidR="00801E66" w:rsidRPr="001036A9">
        <w:t>’</w:t>
      </w:r>
      <w:r w:rsidRPr="001036A9">
        <w:t xml:space="preserve"> indicated stairs, escalators, lifts, waiting rooms, lightings, layout and structures of stations and trains. Node 5-4, </w:t>
      </w:r>
      <w:r w:rsidR="00801E66" w:rsidRPr="001036A9">
        <w:t>‘</w:t>
      </w:r>
      <w:r w:rsidRPr="001036A9">
        <w:t>personnel</w:t>
      </w:r>
      <w:r w:rsidR="00801E66" w:rsidRPr="001036A9">
        <w:t>’</w:t>
      </w:r>
      <w:r w:rsidRPr="001036A9">
        <w:t xml:space="preserve"> positioned at various locations </w:t>
      </w:r>
      <w:r w:rsidR="003E039F" w:rsidRPr="001036A9">
        <w:t xml:space="preserve">including </w:t>
      </w:r>
      <w:r w:rsidRPr="001036A9">
        <w:t xml:space="preserve">stations, platforms and on trains who can supply customised assistance, or guide passengers’ behaviour depending on the situation were defined. Node 5-5, </w:t>
      </w:r>
      <w:r w:rsidR="00801E66" w:rsidRPr="001036A9">
        <w:t>‘</w:t>
      </w:r>
      <w:r w:rsidRPr="001036A9">
        <w:t>other passengers</w:t>
      </w:r>
      <w:r w:rsidR="00801E66" w:rsidRPr="001036A9">
        <w:t>’</w:t>
      </w:r>
      <w:r w:rsidRPr="001036A9">
        <w:t xml:space="preserve"> were contained as their behaviour and waiting patterns could influence passengers’ decisions about waiting positions and carriages to board. Lastly, node 5-6, </w:t>
      </w:r>
      <w:r w:rsidR="00801E66" w:rsidRPr="001036A9">
        <w:t>‘</w:t>
      </w:r>
      <w:r w:rsidRPr="001036A9">
        <w:t>manageable luggage and mobility devices</w:t>
      </w:r>
      <w:r w:rsidR="00801E66" w:rsidRPr="001036A9">
        <w:t>’</w:t>
      </w:r>
      <w:r w:rsidRPr="001036A9">
        <w:t xml:space="preserve"> denoted the positive implication of supporting passengers to transport luggage or other mobility devices including wheelchairs easily. Since luggage had an impact on passengers’ control perception on walking speed and passenger flow (Huang et al., 2019).</w:t>
      </w:r>
    </w:p>
    <w:p w14:paraId="5504AC4C" w14:textId="77777777" w:rsidR="00DB3584" w:rsidRPr="0047026D" w:rsidRDefault="00DB3584" w:rsidP="00A4566C">
      <w:pPr>
        <w:pStyle w:val="Heading2"/>
        <w:rPr>
          <w:b/>
          <w:bCs/>
          <w:color w:val="auto"/>
        </w:rPr>
      </w:pPr>
      <w:r w:rsidRPr="0047026D">
        <w:rPr>
          <w:b/>
          <w:bCs/>
          <w:color w:val="auto"/>
        </w:rPr>
        <w:t>3.6. Social organisation and cooperation analysis (SOCA) – Contextual activity template (CAT)</w:t>
      </w:r>
    </w:p>
    <w:p w14:paraId="2F52B27B" w14:textId="4564C089" w:rsidR="00DB3584" w:rsidRDefault="00DB3584" w:rsidP="00DB3584">
      <w:pPr>
        <w:spacing w:line="360" w:lineRule="auto"/>
      </w:pPr>
      <w:r w:rsidRPr="009B551C">
        <w:t xml:space="preserve">The </w:t>
      </w:r>
      <w:r w:rsidR="00F96EAC" w:rsidRPr="009B551C">
        <w:t>S</w:t>
      </w:r>
      <w:r w:rsidR="007D5E0C" w:rsidRPr="009B551C">
        <w:t>OCA-</w:t>
      </w:r>
      <w:r w:rsidRPr="009B551C">
        <w:t>CAT organised constraints of the system selected from the AH in a series of situations focusing on two types of actors</w:t>
      </w:r>
      <w:r w:rsidR="008022F5">
        <w:t>:</w:t>
      </w:r>
      <w:r w:rsidRPr="009B551C">
        <w:t xml:space="preserve"> </w:t>
      </w:r>
      <w:proofErr w:type="spellStart"/>
      <w:r w:rsidR="00801E66" w:rsidRPr="009B551C">
        <w:t>i</w:t>
      </w:r>
      <w:proofErr w:type="spellEnd"/>
      <w:r w:rsidR="00801E66" w:rsidRPr="009B551C">
        <w:t>)</w:t>
      </w:r>
      <w:r w:rsidR="00B35303" w:rsidRPr="009B551C">
        <w:t xml:space="preserve"> </w:t>
      </w:r>
      <w:r w:rsidRPr="009B551C">
        <w:t xml:space="preserve">time-restricted traveller and </w:t>
      </w:r>
      <w:r w:rsidR="00801E66" w:rsidRPr="009B551C">
        <w:t>ii)</w:t>
      </w:r>
      <w:r w:rsidR="00B35303" w:rsidRPr="009B551C">
        <w:t xml:space="preserve"> </w:t>
      </w:r>
      <w:r w:rsidRPr="009B551C">
        <w:t xml:space="preserve">flexible traveller. Absence or presence </w:t>
      </w:r>
      <w:r w:rsidR="007E19F5" w:rsidRPr="009B551C">
        <w:t>of</w:t>
      </w:r>
      <w:r w:rsidRPr="009B551C">
        <w:t xml:space="preserve"> the possibility of the </w:t>
      </w:r>
      <w:r w:rsidR="00801E66" w:rsidRPr="009B551C">
        <w:t xml:space="preserve">impact </w:t>
      </w:r>
      <w:r w:rsidRPr="009B551C">
        <w:t>of the constraints were visualised (see Figure 2). Descriptions of each constraint are given</w:t>
      </w:r>
      <w:r w:rsidR="000375B9" w:rsidRPr="009B551C">
        <w:t xml:space="preserve"> as follows</w:t>
      </w:r>
      <w:r w:rsidRPr="009B551C">
        <w:t xml:space="preserve">. Providing train and carriage occupancy information </w:t>
      </w:r>
      <w:r w:rsidR="00A37FC8" w:rsidRPr="009B551C">
        <w:t>could</w:t>
      </w:r>
      <w:r w:rsidRPr="009B551C">
        <w:t xml:space="preserve"> be</w:t>
      </w:r>
      <w:r w:rsidR="006C4046" w:rsidRPr="009B551C">
        <w:t xml:space="preserve"> used </w:t>
      </w:r>
      <w:r w:rsidRPr="009B551C">
        <w:t xml:space="preserve">throughout the journey before boarding for both types of users. The reason is that the information could help passengers </w:t>
      </w:r>
      <w:r w:rsidR="007163CB" w:rsidRPr="009B551C">
        <w:t>choose</w:t>
      </w:r>
      <w:r w:rsidRPr="009B551C">
        <w:t xml:space="preserve"> which train or carriage to take when booking</w:t>
      </w:r>
      <w:r w:rsidR="00245DCD" w:rsidRPr="009B551C">
        <w:t xml:space="preserve"> at origin</w:t>
      </w:r>
      <w:r w:rsidRPr="009B551C">
        <w:t xml:space="preserve">, </w:t>
      </w:r>
      <w:proofErr w:type="spellStart"/>
      <w:r w:rsidRPr="009B551C">
        <w:t>en</w:t>
      </w:r>
      <w:proofErr w:type="spellEnd"/>
      <w:r w:rsidRPr="009B551C">
        <w:t>-route to station</w:t>
      </w:r>
      <w:r w:rsidR="00532FE3" w:rsidRPr="009B551C">
        <w:t xml:space="preserve"> or</w:t>
      </w:r>
      <w:r w:rsidRPr="009B551C">
        <w:t xml:space="preserve"> on the platform</w:t>
      </w:r>
      <w:r w:rsidR="00532FE3" w:rsidRPr="009B551C">
        <w:t xml:space="preserve">. </w:t>
      </w:r>
      <w:r w:rsidR="00EC05A0" w:rsidRPr="009B551C">
        <w:t xml:space="preserve">Further, </w:t>
      </w:r>
      <w:r w:rsidR="007B4621" w:rsidRPr="009B551C">
        <w:t>i</w:t>
      </w:r>
      <w:r w:rsidR="00532FE3" w:rsidRPr="009B551C">
        <w:t xml:space="preserve">t could </w:t>
      </w:r>
      <w:r w:rsidR="00C80ED9" w:rsidRPr="009B551C">
        <w:t xml:space="preserve">affect their decision </w:t>
      </w:r>
      <w:r w:rsidR="007F1BFA" w:rsidRPr="009B551C">
        <w:t>to move to a less busy carriage after boarding the train</w:t>
      </w:r>
      <w:r w:rsidRPr="009B551C">
        <w:t xml:space="preserve">. </w:t>
      </w:r>
      <w:r w:rsidR="00D52B1B" w:rsidRPr="009B551C">
        <w:t>Occupancy</w:t>
      </w:r>
      <w:r w:rsidRPr="009B551C">
        <w:t xml:space="preserve"> information is typically provided at the station and platform</w:t>
      </w:r>
      <w:r w:rsidR="00070546" w:rsidRPr="009B551C">
        <w:t xml:space="preserve">, but </w:t>
      </w:r>
      <w:r w:rsidR="001C11B6" w:rsidRPr="009B551C">
        <w:t xml:space="preserve">the </w:t>
      </w:r>
      <w:r w:rsidR="00D52B1B" w:rsidRPr="009B551C">
        <w:t>information</w:t>
      </w:r>
      <w:r w:rsidR="00144D18" w:rsidRPr="009B551C">
        <w:t xml:space="preserve"> </w:t>
      </w:r>
      <w:r w:rsidR="001C11B6" w:rsidRPr="009B551C">
        <w:t>of the booked train</w:t>
      </w:r>
      <w:r w:rsidR="00F40DA1" w:rsidRPr="009B551C">
        <w:t xml:space="preserve"> could be offered </w:t>
      </w:r>
      <w:r w:rsidR="00674736" w:rsidRPr="009B551C">
        <w:t>before passengers reach the station</w:t>
      </w:r>
      <w:r w:rsidRPr="009B551C">
        <w:t xml:space="preserve">. Provision of general </w:t>
      </w:r>
      <w:r w:rsidR="008A0649" w:rsidRPr="009B551C">
        <w:t xml:space="preserve">multi-modal </w:t>
      </w:r>
      <w:r w:rsidRPr="009B551C">
        <w:t xml:space="preserve">public transport information may have a </w:t>
      </w:r>
      <w:r w:rsidR="00AE468D" w:rsidRPr="009B551C">
        <w:t xml:space="preserve">greater </w:t>
      </w:r>
      <w:r w:rsidRPr="009B551C">
        <w:t xml:space="preserve">effect on </w:t>
      </w:r>
      <w:r w:rsidR="00F46C63">
        <w:t>time</w:t>
      </w:r>
      <w:r w:rsidR="003C7F1D">
        <w:t>-</w:t>
      </w:r>
      <w:r w:rsidRPr="009B551C">
        <w:t xml:space="preserve">flexible users because they could consider using </w:t>
      </w:r>
      <w:r w:rsidR="00BB5963" w:rsidRPr="009B551C">
        <w:t>alternative</w:t>
      </w:r>
      <w:r w:rsidRPr="009B551C">
        <w:t xml:space="preserve"> modes throughout their journey planning and implementing stages. On the other hand, the information </w:t>
      </w:r>
      <w:r w:rsidR="00B35F5C" w:rsidRPr="009B551C">
        <w:lastRenderedPageBreak/>
        <w:t>would have</w:t>
      </w:r>
      <w:r w:rsidRPr="009B551C">
        <w:t xml:space="preserve"> a limited effect on time-restricted users because their purpose is to reach destination in time, thus they would adhere to the train initially chosen. To show delays and cancellation, and to display calling patterns </w:t>
      </w:r>
      <w:r w:rsidR="00E949CF" w:rsidRPr="009B551C">
        <w:t xml:space="preserve">could </w:t>
      </w:r>
      <w:r w:rsidR="000B329C" w:rsidRPr="009B551C">
        <w:t>affect passengers’ decision</w:t>
      </w:r>
      <w:r w:rsidRPr="009B551C">
        <w:t xml:space="preserve"> at all the defined stages as basic service information</w:t>
      </w:r>
      <w:r w:rsidR="00E807ED" w:rsidRPr="009B551C">
        <w:t>.</w:t>
      </w:r>
      <w:r w:rsidRPr="009B551C">
        <w:t xml:space="preserve"> </w:t>
      </w:r>
      <w:r w:rsidR="00E807ED" w:rsidRPr="009B551C">
        <w:t xml:space="preserve">It </w:t>
      </w:r>
      <w:r w:rsidR="00912A0C" w:rsidRPr="009B551C">
        <w:t>c</w:t>
      </w:r>
      <w:r w:rsidR="0084671D" w:rsidRPr="009B551C">
        <w:t>an be</w:t>
      </w:r>
      <w:r w:rsidRPr="009B551C">
        <w:t xml:space="preserve"> considered </w:t>
      </w:r>
      <w:r w:rsidR="003D5271" w:rsidRPr="009B551C">
        <w:t>in</w:t>
      </w:r>
      <w:r w:rsidR="00985F9B" w:rsidRPr="009B551C">
        <w:t xml:space="preserve"> journey planning </w:t>
      </w:r>
      <w:r w:rsidRPr="009B551C">
        <w:t>alongside crowding information</w:t>
      </w:r>
      <w:r w:rsidR="004B57F9" w:rsidRPr="009B551C">
        <w:t xml:space="preserve"> </w:t>
      </w:r>
      <w:r w:rsidR="00813A0F" w:rsidRPr="009B551C">
        <w:t>by both types of passengers</w:t>
      </w:r>
      <w:r w:rsidRPr="009B551C">
        <w:t>. Furthermore, train formation is typically displayed before departure at the station or platform</w:t>
      </w:r>
      <w:r w:rsidR="00D63595">
        <w:t>,</w:t>
      </w:r>
      <w:r w:rsidRPr="009B551C">
        <w:t xml:space="preserve"> but it would be</w:t>
      </w:r>
      <w:r w:rsidR="00654D10" w:rsidRPr="009B551C">
        <w:t xml:space="preserve"> more</w:t>
      </w:r>
      <w:r w:rsidRPr="009B551C">
        <w:t xml:space="preserve"> effective if the information is available </w:t>
      </w:r>
      <w:r w:rsidR="00D70970" w:rsidRPr="009B551C">
        <w:t xml:space="preserve">at origin or </w:t>
      </w:r>
      <w:proofErr w:type="spellStart"/>
      <w:r w:rsidR="00D70970" w:rsidRPr="009B551C">
        <w:t>en</w:t>
      </w:r>
      <w:proofErr w:type="spellEnd"/>
      <w:r w:rsidR="00D70970" w:rsidRPr="009B551C">
        <w:t>-route to station</w:t>
      </w:r>
      <w:r w:rsidR="00A8082B" w:rsidRPr="009B551C">
        <w:t>,</w:t>
      </w:r>
      <w:r w:rsidR="00D70970" w:rsidRPr="009B551C">
        <w:t xml:space="preserve"> </w:t>
      </w:r>
      <w:r w:rsidRPr="009B551C">
        <w:t xml:space="preserve">so it can be </w:t>
      </w:r>
      <w:r w:rsidR="002542DA" w:rsidRPr="009B551C">
        <w:t>considered early in their decision making</w:t>
      </w:r>
      <w:r w:rsidRPr="009B551C">
        <w:t xml:space="preserve">. The functions of those kinds of information would </w:t>
      </w:r>
      <w:r w:rsidR="00F31848" w:rsidRPr="009B551C">
        <w:t xml:space="preserve">affect </w:t>
      </w:r>
      <w:r w:rsidRPr="009B551C">
        <w:t xml:space="preserve">both types of passengers. Support of navigation and enabling easy access to platform would need to be provided for any journey types especially at the station and platform. </w:t>
      </w:r>
      <w:r w:rsidR="00E05CFC" w:rsidRPr="009B551C">
        <w:t xml:space="preserve">Relevant </w:t>
      </w:r>
      <w:r w:rsidR="00E4377A" w:rsidRPr="009B551C">
        <w:t xml:space="preserve">information could be useful </w:t>
      </w:r>
      <w:r w:rsidR="00365DD1" w:rsidRPr="009B551C">
        <w:t xml:space="preserve">even before </w:t>
      </w:r>
      <w:r w:rsidR="008B2BC6" w:rsidRPr="009B551C">
        <w:t>passengers get to station</w:t>
      </w:r>
      <w:r w:rsidR="005B0632" w:rsidRPr="009B551C">
        <w:t xml:space="preserve">. </w:t>
      </w:r>
      <w:r w:rsidR="008A7192" w:rsidRPr="009B551C">
        <w:t>By</w:t>
      </w:r>
      <w:r w:rsidR="008B2BC6" w:rsidRPr="009B551C">
        <w:t xml:space="preserve"> </w:t>
      </w:r>
      <w:r w:rsidR="00ED5F6A" w:rsidRPr="009B551C">
        <w:t xml:space="preserve">providing guidance </w:t>
      </w:r>
      <w:r w:rsidR="008A7192" w:rsidRPr="009B551C">
        <w:t>on</w:t>
      </w:r>
      <w:r w:rsidR="00EF176A" w:rsidRPr="009B551C">
        <w:t xml:space="preserve"> </w:t>
      </w:r>
      <w:r w:rsidR="00D269FD" w:rsidRPr="009B551C">
        <w:t xml:space="preserve">how to </w:t>
      </w:r>
      <w:r w:rsidR="00D574E0" w:rsidRPr="009B551C">
        <w:t>access</w:t>
      </w:r>
      <w:r w:rsidR="00D269FD" w:rsidRPr="009B551C">
        <w:t xml:space="preserve"> the correct part of the platform</w:t>
      </w:r>
      <w:r w:rsidR="00F64242" w:rsidRPr="009B551C">
        <w:t xml:space="preserve"> </w:t>
      </w:r>
      <w:r w:rsidR="00BC3C36" w:rsidRPr="009B551C">
        <w:t xml:space="preserve">easily </w:t>
      </w:r>
      <w:r w:rsidR="00D35D57" w:rsidRPr="009B551C">
        <w:t xml:space="preserve">by </w:t>
      </w:r>
      <w:r w:rsidR="008A7192" w:rsidRPr="009B551C">
        <w:t>communicating</w:t>
      </w:r>
      <w:r w:rsidR="00D35D57" w:rsidRPr="009B551C">
        <w:t xml:space="preserve"> </w:t>
      </w:r>
      <w:r w:rsidR="00C73F6A" w:rsidRPr="009B551C">
        <w:t>which entrance, stairs or escalator</w:t>
      </w:r>
      <w:r w:rsidR="00073525" w:rsidRPr="009B551C">
        <w:t>/lift</w:t>
      </w:r>
      <w:r w:rsidR="003B2F57" w:rsidRPr="009B551C">
        <w:t xml:space="preserve"> to use</w:t>
      </w:r>
      <w:r w:rsidR="009A1EDD" w:rsidRPr="009B551C">
        <w:t xml:space="preserve"> </w:t>
      </w:r>
      <w:r w:rsidR="002B2C95" w:rsidRPr="009B551C">
        <w:t>would enable them to</w:t>
      </w:r>
      <w:r w:rsidR="002C3C71" w:rsidRPr="009B551C">
        <w:t xml:space="preserve"> </w:t>
      </w:r>
      <w:r w:rsidR="00EF0C6A" w:rsidRPr="009B551C">
        <w:t>have a more realistic</w:t>
      </w:r>
      <w:r w:rsidR="002708A7" w:rsidRPr="009B551C">
        <w:t xml:space="preserve"> plan</w:t>
      </w:r>
      <w:r w:rsidR="002B2C95" w:rsidRPr="009B551C">
        <w:t xml:space="preserve"> in the journey planning stage.</w:t>
      </w:r>
      <w:r w:rsidRPr="009B551C">
        <w:t xml:space="preserve"> </w:t>
      </w:r>
      <w:r w:rsidR="007F5EFD" w:rsidRPr="009B551C">
        <w:t>Financial t</w:t>
      </w:r>
      <w:r w:rsidRPr="009B551C">
        <w:t>ransaction</w:t>
      </w:r>
      <w:r w:rsidR="00957132" w:rsidRPr="009B551C">
        <w:t xml:space="preserve"> is typically enabled </w:t>
      </w:r>
      <w:r w:rsidR="00C16353" w:rsidRPr="009B551C">
        <w:t xml:space="preserve">at the situations between origin and </w:t>
      </w:r>
      <w:r w:rsidR="007B03E4" w:rsidRPr="009B551C">
        <w:t xml:space="preserve">station as passengers need a valid ticket to </w:t>
      </w:r>
      <w:r w:rsidR="00665B3F" w:rsidRPr="009B551C">
        <w:t>pass through a ticket barrier. However, it</w:t>
      </w:r>
      <w:r w:rsidR="00C05A82" w:rsidRPr="009B551C">
        <w:t xml:space="preserve"> could</w:t>
      </w:r>
      <w:r w:rsidRPr="009B551C">
        <w:t xml:space="preserve"> take place at the </w:t>
      </w:r>
      <w:r w:rsidR="00C235D8" w:rsidRPr="009B551C">
        <w:t>later</w:t>
      </w:r>
      <w:r w:rsidRPr="009B551C">
        <w:t xml:space="preserve"> stages as it is still possible to purchase </w:t>
      </w:r>
      <w:r w:rsidR="00C05A82" w:rsidRPr="009B551C">
        <w:t xml:space="preserve">or upgrade </w:t>
      </w:r>
      <w:r w:rsidRPr="009B551C">
        <w:t>tickets on board</w:t>
      </w:r>
      <w:r w:rsidR="00C235D8" w:rsidRPr="009B551C">
        <w:t>. The effect</w:t>
      </w:r>
      <w:r w:rsidR="006E3249" w:rsidRPr="009B551C">
        <w:t xml:space="preserve"> </w:t>
      </w:r>
      <w:r w:rsidR="007D1484" w:rsidRPr="009B551C">
        <w:t xml:space="preserve">would </w:t>
      </w:r>
      <w:r w:rsidR="008A7192" w:rsidRPr="009B551C">
        <w:t>help</w:t>
      </w:r>
      <w:r w:rsidR="007D1484" w:rsidRPr="009B551C">
        <w:t xml:space="preserve"> both </w:t>
      </w:r>
      <w:r w:rsidR="008A7192" w:rsidRPr="009B551C">
        <w:t>user types</w:t>
      </w:r>
      <w:r w:rsidRPr="009B551C">
        <w:t xml:space="preserve">. Communicating offerings can be effective at stages in which travel planning and ticket purchase are usually conducted. The function would have an impact on both </w:t>
      </w:r>
      <w:r w:rsidR="008A7192" w:rsidRPr="009B551C">
        <w:t>user types</w:t>
      </w:r>
      <w:r w:rsidRPr="009B551C">
        <w:t>. Supporting passengers’ physical needs can be typically performed at the station and platform for both user types</w:t>
      </w:r>
      <w:r w:rsidR="001E7D36" w:rsidRPr="009B551C">
        <w:t>. However,</w:t>
      </w:r>
      <w:r w:rsidRPr="009B551C">
        <w:t xml:space="preserve"> </w:t>
      </w:r>
      <w:r w:rsidR="0034355C" w:rsidRPr="009B551C">
        <w:t>request of special assistance</w:t>
      </w:r>
      <w:r w:rsidRPr="009B551C">
        <w:t xml:space="preserve"> could </w:t>
      </w:r>
      <w:r w:rsidRPr="00DB3584">
        <w:t xml:space="preserve">be made </w:t>
      </w:r>
      <w:r w:rsidR="00564BCC">
        <w:t>in advance</w:t>
      </w:r>
      <w:r w:rsidR="0081134D">
        <w:t xml:space="preserve"> and </w:t>
      </w:r>
      <w:r w:rsidRPr="00DB3584">
        <w:t>during the journey.</w:t>
      </w:r>
      <w:r>
        <w:t xml:space="preserve"> </w:t>
      </w:r>
    </w:p>
    <w:p w14:paraId="03C732CD" w14:textId="0BF4A337" w:rsidR="00BE3EFF" w:rsidRDefault="00BE3EFF" w:rsidP="00DB3584">
      <w:pPr>
        <w:spacing w:line="360" w:lineRule="auto"/>
      </w:pPr>
    </w:p>
    <w:p w14:paraId="4326346E" w14:textId="77777777" w:rsidR="00BE3EFF" w:rsidRDefault="00BE3EFF" w:rsidP="00DB3584">
      <w:pPr>
        <w:spacing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B3584" w14:paraId="1CEA9756" w14:textId="77777777" w:rsidTr="00DB3584">
        <w:trPr>
          <w:jc w:val="center"/>
        </w:trPr>
        <w:tc>
          <w:tcPr>
            <w:tcW w:w="7266" w:type="dxa"/>
          </w:tcPr>
          <w:p w14:paraId="1295EE7B" w14:textId="174C146F" w:rsidR="00DB3584" w:rsidRDefault="00D12DE8" w:rsidP="00675C38">
            <w:pPr>
              <w:jc w:val="center"/>
            </w:pPr>
            <w:r>
              <w:rPr>
                <w:noProof/>
              </w:rPr>
              <w:lastRenderedPageBreak/>
              <w:drawing>
                <wp:inline distT="0" distB="0" distL="0" distR="0" wp14:anchorId="5381F541" wp14:editId="799B1A43">
                  <wp:extent cx="5727478" cy="6224981"/>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4675" b="4887"/>
                          <a:stretch/>
                        </pic:blipFill>
                        <pic:spPr bwMode="auto">
                          <a:xfrm>
                            <a:off x="0" y="0"/>
                            <a:ext cx="5727700" cy="62252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BC8FFD" w14:textId="0CCB37ED" w:rsidR="00DB3584" w:rsidRDefault="00DB3584" w:rsidP="00DB3584">
      <w:pPr>
        <w:spacing w:before="240"/>
        <w:jc w:val="center"/>
        <w:rPr>
          <w:b/>
          <w:sz w:val="16"/>
          <w:szCs w:val="16"/>
        </w:rPr>
      </w:pPr>
      <w:r w:rsidRPr="006D75F1">
        <w:rPr>
          <w:b/>
        </w:rPr>
        <w:t xml:space="preserve">Figure 2. </w:t>
      </w:r>
      <w:r w:rsidR="00225B1D" w:rsidRPr="006D75F1">
        <w:rPr>
          <w:b/>
        </w:rPr>
        <w:t xml:space="preserve">Social Organisation </w:t>
      </w:r>
      <w:r w:rsidR="00721E44" w:rsidRPr="006D75F1">
        <w:rPr>
          <w:b/>
        </w:rPr>
        <w:t xml:space="preserve">and Cooperation Analysis - </w:t>
      </w:r>
      <w:r w:rsidRPr="006D75F1">
        <w:rPr>
          <w:b/>
        </w:rPr>
        <w:t xml:space="preserve">Contextual </w:t>
      </w:r>
      <w:r w:rsidR="009B551C">
        <w:rPr>
          <w:b/>
        </w:rPr>
        <w:t>A</w:t>
      </w:r>
      <w:r w:rsidRPr="006D75F1">
        <w:rPr>
          <w:b/>
        </w:rPr>
        <w:t xml:space="preserve">ctivity </w:t>
      </w:r>
      <w:r w:rsidR="009B551C">
        <w:rPr>
          <w:b/>
        </w:rPr>
        <w:t>T</w:t>
      </w:r>
      <w:r w:rsidRPr="006D75F1">
        <w:rPr>
          <w:b/>
        </w:rPr>
        <w:t>emplate (</w:t>
      </w:r>
      <w:r w:rsidR="00225B1D" w:rsidRPr="006D75F1">
        <w:rPr>
          <w:b/>
        </w:rPr>
        <w:t>SOCA-</w:t>
      </w:r>
      <w:r w:rsidRPr="006D75F1">
        <w:rPr>
          <w:b/>
        </w:rPr>
        <w:t>CAT)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3104"/>
        <w:gridCol w:w="438"/>
        <w:gridCol w:w="2969"/>
      </w:tblGrid>
      <w:tr w:rsidR="00DB3584" w14:paraId="47CF85DA" w14:textId="77777777" w:rsidTr="00DB3584">
        <w:trPr>
          <w:jc w:val="center"/>
        </w:trPr>
        <w:tc>
          <w:tcPr>
            <w:tcW w:w="435" w:type="dxa"/>
            <w:tcMar>
              <w:left w:w="0" w:type="dxa"/>
              <w:right w:w="0" w:type="dxa"/>
            </w:tcMar>
          </w:tcPr>
          <w:p w14:paraId="52ECBD44" w14:textId="77777777" w:rsidR="00DB3584" w:rsidRDefault="00DB3584" w:rsidP="00675C38">
            <w:pPr>
              <w:rPr>
                <w:b/>
                <w:sz w:val="16"/>
                <w:szCs w:val="16"/>
              </w:rPr>
            </w:pPr>
            <w:r>
              <w:rPr>
                <w:b/>
                <w:noProof/>
                <w:sz w:val="16"/>
                <w:szCs w:val="16"/>
              </w:rPr>
              <w:drawing>
                <wp:inline distT="0" distB="0" distL="0" distR="0" wp14:anchorId="252806E9" wp14:editId="0B9DD650">
                  <wp:extent cx="270000" cy="18214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ls1.jpg"/>
                          <pic:cNvPicPr/>
                        </pic:nvPicPr>
                        <pic:blipFill rotWithShape="1">
                          <a:blip r:embed="rId12" cstate="print">
                            <a:extLst>
                              <a:ext uri="{28A0092B-C50C-407E-A947-70E740481C1C}">
                                <a14:useLocalDpi xmlns:a14="http://schemas.microsoft.com/office/drawing/2010/main" val="0"/>
                              </a:ext>
                            </a:extLst>
                          </a:blip>
                          <a:srcRect l="4396" t="64253" r="5064" b="3776"/>
                          <a:stretch/>
                        </pic:blipFill>
                        <pic:spPr bwMode="auto">
                          <a:xfrm>
                            <a:off x="0" y="0"/>
                            <a:ext cx="270000" cy="182144"/>
                          </a:xfrm>
                          <a:prstGeom prst="rect">
                            <a:avLst/>
                          </a:prstGeom>
                          <a:ln>
                            <a:noFill/>
                          </a:ln>
                          <a:extLst>
                            <a:ext uri="{53640926-AAD7-44D8-BBD7-CCE9431645EC}">
                              <a14:shadowObscured xmlns:a14="http://schemas.microsoft.com/office/drawing/2010/main"/>
                            </a:ext>
                          </a:extLst>
                        </pic:spPr>
                      </pic:pic>
                    </a:graphicData>
                  </a:graphic>
                </wp:inline>
              </w:drawing>
            </w:r>
          </w:p>
        </w:tc>
        <w:tc>
          <w:tcPr>
            <w:tcW w:w="6511" w:type="dxa"/>
            <w:gridSpan w:val="3"/>
            <w:tcMar>
              <w:left w:w="0" w:type="dxa"/>
              <w:right w:w="0" w:type="dxa"/>
            </w:tcMar>
          </w:tcPr>
          <w:p w14:paraId="5F25CA52" w14:textId="77777777" w:rsidR="00DB3584" w:rsidRPr="00663C18" w:rsidRDefault="00DB3584" w:rsidP="00675C38">
            <w:pPr>
              <w:rPr>
                <w:sz w:val="16"/>
                <w:szCs w:val="16"/>
              </w:rPr>
            </w:pPr>
            <w:r>
              <w:rPr>
                <w:b/>
                <w:sz w:val="16"/>
                <w:szCs w:val="16"/>
              </w:rPr>
              <w:t xml:space="preserve">: </w:t>
            </w:r>
            <w:r w:rsidRPr="006920A7">
              <w:rPr>
                <w:b/>
                <w:sz w:val="16"/>
                <w:szCs w:val="16"/>
              </w:rPr>
              <w:t>Empty cells</w:t>
            </w:r>
            <w:r w:rsidRPr="006920A7">
              <w:rPr>
                <w:sz w:val="16"/>
                <w:szCs w:val="16"/>
              </w:rPr>
              <w:t>: functions are not possible in these situations.</w:t>
            </w:r>
          </w:p>
        </w:tc>
      </w:tr>
      <w:tr w:rsidR="00DB3584" w14:paraId="1738905B" w14:textId="77777777" w:rsidTr="00DB3584">
        <w:trPr>
          <w:jc w:val="center"/>
        </w:trPr>
        <w:tc>
          <w:tcPr>
            <w:tcW w:w="435" w:type="dxa"/>
            <w:tcMar>
              <w:left w:w="0" w:type="dxa"/>
              <w:right w:w="0" w:type="dxa"/>
            </w:tcMar>
          </w:tcPr>
          <w:p w14:paraId="7F4EE2C5" w14:textId="77777777" w:rsidR="00DB3584" w:rsidRDefault="00DB3584" w:rsidP="00675C38">
            <w:pPr>
              <w:rPr>
                <w:b/>
                <w:sz w:val="16"/>
                <w:szCs w:val="16"/>
              </w:rPr>
            </w:pPr>
            <w:r>
              <w:rPr>
                <w:b/>
                <w:noProof/>
                <w:sz w:val="16"/>
                <w:szCs w:val="16"/>
              </w:rPr>
              <w:drawing>
                <wp:inline distT="0" distB="0" distL="0" distR="0" wp14:anchorId="41338158" wp14:editId="6FF5F557">
                  <wp:extent cx="268418" cy="1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ls1.jpg"/>
                          <pic:cNvPicPr/>
                        </pic:nvPicPr>
                        <pic:blipFill rotWithShape="1">
                          <a:blip r:embed="rId13" cstate="print">
                            <a:extLst>
                              <a:ext uri="{28A0092B-C50C-407E-A947-70E740481C1C}">
                                <a14:useLocalDpi xmlns:a14="http://schemas.microsoft.com/office/drawing/2010/main" val="0"/>
                              </a:ext>
                            </a:extLst>
                          </a:blip>
                          <a:srcRect l="4396" t="1840" r="5064" b="66378"/>
                          <a:stretch/>
                        </pic:blipFill>
                        <pic:spPr bwMode="auto">
                          <a:xfrm>
                            <a:off x="0" y="0"/>
                            <a:ext cx="268418" cy="1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511" w:type="dxa"/>
            <w:gridSpan w:val="3"/>
            <w:tcMar>
              <w:left w:w="0" w:type="dxa"/>
              <w:right w:w="0" w:type="dxa"/>
            </w:tcMar>
          </w:tcPr>
          <w:p w14:paraId="105E92F6" w14:textId="77777777" w:rsidR="00DB3584" w:rsidRDefault="00DB3584" w:rsidP="00675C38">
            <w:pPr>
              <w:rPr>
                <w:b/>
                <w:sz w:val="16"/>
                <w:szCs w:val="16"/>
              </w:rPr>
            </w:pPr>
            <w:r>
              <w:rPr>
                <w:b/>
                <w:sz w:val="16"/>
                <w:szCs w:val="16"/>
              </w:rPr>
              <w:t xml:space="preserve">: </w:t>
            </w:r>
            <w:r w:rsidRPr="008D4F95">
              <w:rPr>
                <w:b/>
                <w:sz w:val="16"/>
                <w:szCs w:val="16"/>
              </w:rPr>
              <w:t>Cells surrounded by dashed line</w:t>
            </w:r>
            <w:r w:rsidRPr="008D4F95">
              <w:rPr>
                <w:sz w:val="16"/>
                <w:szCs w:val="16"/>
              </w:rPr>
              <w:t>: functions could occur in these situations but typically do not.</w:t>
            </w:r>
          </w:p>
        </w:tc>
      </w:tr>
      <w:tr w:rsidR="00DB3584" w14:paraId="758D2581" w14:textId="77777777" w:rsidTr="00DB3584">
        <w:trPr>
          <w:jc w:val="center"/>
        </w:trPr>
        <w:tc>
          <w:tcPr>
            <w:tcW w:w="435" w:type="dxa"/>
            <w:tcMar>
              <w:left w:w="0" w:type="dxa"/>
              <w:right w:w="0" w:type="dxa"/>
            </w:tcMar>
          </w:tcPr>
          <w:p w14:paraId="7006B43E" w14:textId="77777777" w:rsidR="00DB3584" w:rsidRDefault="00DB3584" w:rsidP="00675C38">
            <w:pPr>
              <w:rPr>
                <w:b/>
                <w:sz w:val="16"/>
                <w:szCs w:val="16"/>
              </w:rPr>
            </w:pPr>
            <w:r>
              <w:rPr>
                <w:b/>
                <w:noProof/>
                <w:sz w:val="16"/>
                <w:szCs w:val="16"/>
              </w:rPr>
              <w:drawing>
                <wp:inline distT="0" distB="0" distL="0" distR="0" wp14:anchorId="49D20BC8" wp14:editId="1A1AD731">
                  <wp:extent cx="270000" cy="18244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lls1.jpg"/>
                          <pic:cNvPicPr/>
                        </pic:nvPicPr>
                        <pic:blipFill rotWithShape="1">
                          <a:blip r:embed="rId14" cstate="print">
                            <a:extLst>
                              <a:ext uri="{28A0092B-C50C-407E-A947-70E740481C1C}">
                                <a14:useLocalDpi xmlns:a14="http://schemas.microsoft.com/office/drawing/2010/main" val="0"/>
                              </a:ext>
                            </a:extLst>
                          </a:blip>
                          <a:srcRect l="4396" t="32931" r="5064" b="35045"/>
                          <a:stretch/>
                        </pic:blipFill>
                        <pic:spPr bwMode="auto">
                          <a:xfrm>
                            <a:off x="0" y="0"/>
                            <a:ext cx="270000" cy="182442"/>
                          </a:xfrm>
                          <a:prstGeom prst="rect">
                            <a:avLst/>
                          </a:prstGeom>
                          <a:ln>
                            <a:noFill/>
                          </a:ln>
                          <a:extLst>
                            <a:ext uri="{53640926-AAD7-44D8-BBD7-CCE9431645EC}">
                              <a14:shadowObscured xmlns:a14="http://schemas.microsoft.com/office/drawing/2010/main"/>
                            </a:ext>
                          </a:extLst>
                        </pic:spPr>
                      </pic:pic>
                    </a:graphicData>
                  </a:graphic>
                </wp:inline>
              </w:drawing>
            </w:r>
          </w:p>
        </w:tc>
        <w:tc>
          <w:tcPr>
            <w:tcW w:w="6511" w:type="dxa"/>
            <w:gridSpan w:val="3"/>
            <w:tcMar>
              <w:left w:w="0" w:type="dxa"/>
              <w:right w:w="0" w:type="dxa"/>
            </w:tcMar>
          </w:tcPr>
          <w:p w14:paraId="4C3DAFC6" w14:textId="77777777" w:rsidR="00DB3584" w:rsidRDefault="00DB3584" w:rsidP="00675C38">
            <w:pPr>
              <w:rPr>
                <w:b/>
                <w:sz w:val="16"/>
                <w:szCs w:val="16"/>
              </w:rPr>
            </w:pPr>
            <w:r>
              <w:rPr>
                <w:b/>
                <w:sz w:val="16"/>
                <w:szCs w:val="16"/>
              </w:rPr>
              <w:t xml:space="preserve">: </w:t>
            </w:r>
            <w:r w:rsidRPr="00FF30A7">
              <w:rPr>
                <w:b/>
                <w:sz w:val="16"/>
                <w:szCs w:val="16"/>
              </w:rPr>
              <w:t>Cells with balls and whiskers</w:t>
            </w:r>
            <w:r w:rsidRPr="00FF30A7">
              <w:rPr>
                <w:sz w:val="16"/>
                <w:szCs w:val="16"/>
              </w:rPr>
              <w:t>: functions are able to and typically occur.</w:t>
            </w:r>
          </w:p>
        </w:tc>
      </w:tr>
      <w:tr w:rsidR="00DB3584" w14:paraId="3DFAFD7B" w14:textId="77777777" w:rsidTr="00DB3584">
        <w:trPr>
          <w:jc w:val="center"/>
        </w:trPr>
        <w:tc>
          <w:tcPr>
            <w:tcW w:w="435" w:type="dxa"/>
            <w:tcMar>
              <w:left w:w="0" w:type="dxa"/>
              <w:right w:w="0" w:type="dxa"/>
            </w:tcMar>
          </w:tcPr>
          <w:p w14:paraId="42E4B941" w14:textId="77777777" w:rsidR="00DB3584" w:rsidRDefault="00DB3584" w:rsidP="00675C38">
            <w:pPr>
              <w:rPr>
                <w:b/>
                <w:noProof/>
                <w:sz w:val="16"/>
                <w:szCs w:val="16"/>
              </w:rPr>
            </w:pPr>
            <w:r>
              <w:rPr>
                <w:noProof/>
              </w:rPr>
              <w:drawing>
                <wp:inline distT="0" distB="0" distL="0" distR="0" wp14:anchorId="12BE3CFC" wp14:editId="27363C48">
                  <wp:extent cx="137795" cy="148952"/>
                  <wp:effectExtent l="0" t="0" r="0" b="3810"/>
                  <wp:docPr id="16" name="Picture 16" descr="C:\Users\44774\AppData\Local\Microsoft\Windows\INetCache\Content.Word\Actor Sh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4774\AppData\Local\Microsoft\Windows\INetCache\Content.Word\Actor Shade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21" b="-26115"/>
                          <a:stretch/>
                        </pic:blipFill>
                        <pic:spPr bwMode="auto">
                          <a:xfrm>
                            <a:off x="0" y="0"/>
                            <a:ext cx="138908" cy="150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4" w:type="dxa"/>
            <w:tcMar>
              <w:left w:w="0" w:type="dxa"/>
              <w:right w:w="0" w:type="dxa"/>
            </w:tcMar>
          </w:tcPr>
          <w:p w14:paraId="5BA3C1F6" w14:textId="77777777" w:rsidR="00DB3584" w:rsidRDefault="00DB3584" w:rsidP="00675C38">
            <w:pPr>
              <w:rPr>
                <w:b/>
                <w:sz w:val="16"/>
                <w:szCs w:val="16"/>
              </w:rPr>
            </w:pPr>
            <w:r>
              <w:rPr>
                <w:b/>
                <w:sz w:val="16"/>
                <w:szCs w:val="16"/>
              </w:rPr>
              <w:t>: Time-restricted user</w:t>
            </w:r>
          </w:p>
        </w:tc>
        <w:tc>
          <w:tcPr>
            <w:tcW w:w="438" w:type="dxa"/>
          </w:tcPr>
          <w:p w14:paraId="3454E1EB" w14:textId="77777777" w:rsidR="00DB3584" w:rsidRDefault="00DB3584" w:rsidP="00675C38">
            <w:pPr>
              <w:rPr>
                <w:b/>
                <w:sz w:val="16"/>
                <w:szCs w:val="16"/>
              </w:rPr>
            </w:pPr>
            <w:r>
              <w:rPr>
                <w:noProof/>
              </w:rPr>
              <w:drawing>
                <wp:inline distT="0" distB="0" distL="0" distR="0" wp14:anchorId="66B35A7D" wp14:editId="09A3606E">
                  <wp:extent cx="124127" cy="153089"/>
                  <wp:effectExtent l="0" t="0" r="9525" b="0"/>
                  <wp:docPr id="17" name="Picture 17" descr="C:\Users\44774\AppData\Local\Microsoft\Windows\INetCache\Content.Word\Actor Sh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4774\AppData\Local\Microsoft\Windows\INetCache\Content.Word\Actor Shad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019" b="-25089"/>
                          <a:stretch/>
                        </pic:blipFill>
                        <pic:spPr bwMode="auto">
                          <a:xfrm>
                            <a:off x="0" y="0"/>
                            <a:ext cx="125605" cy="1549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9" w:type="dxa"/>
          </w:tcPr>
          <w:p w14:paraId="376BCF43" w14:textId="77777777" w:rsidR="00DB3584" w:rsidRDefault="00DB3584" w:rsidP="00675C38">
            <w:pPr>
              <w:rPr>
                <w:b/>
                <w:sz w:val="16"/>
                <w:szCs w:val="16"/>
              </w:rPr>
            </w:pPr>
            <w:r>
              <w:rPr>
                <w:b/>
                <w:sz w:val="16"/>
                <w:szCs w:val="16"/>
              </w:rPr>
              <w:t>: Time-flexible user</w:t>
            </w:r>
          </w:p>
        </w:tc>
      </w:tr>
    </w:tbl>
    <w:p w14:paraId="0A487E70" w14:textId="77777777" w:rsidR="00BE3EFF" w:rsidRDefault="00BE3EFF" w:rsidP="00DB3584">
      <w:pPr>
        <w:spacing w:line="360" w:lineRule="auto"/>
        <w:rPr>
          <w:b/>
        </w:rPr>
      </w:pPr>
    </w:p>
    <w:p w14:paraId="0DDB29F4" w14:textId="2BB64381" w:rsidR="00DB3584" w:rsidRPr="0047026D" w:rsidRDefault="00DB3584" w:rsidP="00A4566C">
      <w:pPr>
        <w:pStyle w:val="Heading1"/>
        <w:rPr>
          <w:b/>
          <w:bCs/>
          <w:color w:val="auto"/>
        </w:rPr>
      </w:pPr>
      <w:r w:rsidRPr="0047026D">
        <w:rPr>
          <w:b/>
          <w:bCs/>
          <w:color w:val="auto"/>
        </w:rPr>
        <w:t>4. Discussion</w:t>
      </w:r>
    </w:p>
    <w:p w14:paraId="2BE52DB0" w14:textId="1872468E" w:rsidR="00DB3584" w:rsidRPr="001036A9" w:rsidRDefault="00DB3584" w:rsidP="00DB3584">
      <w:pPr>
        <w:spacing w:line="360" w:lineRule="auto"/>
      </w:pPr>
      <w:r w:rsidRPr="006D75F1">
        <w:t xml:space="preserve">This section proposes insights into </w:t>
      </w:r>
      <w:r w:rsidR="002B607C" w:rsidRPr="006D75F1">
        <w:t>why</w:t>
      </w:r>
      <w:r w:rsidRPr="006D75F1">
        <w:t xml:space="preserve"> passenger behaviour change</w:t>
      </w:r>
      <w:r w:rsidR="00D341B7" w:rsidRPr="006D75F1">
        <w:t xml:space="preserve"> </w:t>
      </w:r>
      <w:r w:rsidR="002B607C" w:rsidRPr="006D75F1">
        <w:t>sh</w:t>
      </w:r>
      <w:r w:rsidR="00D341B7" w:rsidRPr="006D75F1">
        <w:t xml:space="preserve">ould be </w:t>
      </w:r>
      <w:r w:rsidR="00DF41ED" w:rsidRPr="006D75F1">
        <w:t>supporte</w:t>
      </w:r>
      <w:r w:rsidR="00D341B7" w:rsidRPr="006D75F1">
        <w:t xml:space="preserve">d and </w:t>
      </w:r>
      <w:r w:rsidR="00A146FE" w:rsidRPr="006D75F1">
        <w:t>how</w:t>
      </w:r>
      <w:r w:rsidR="00D341B7" w:rsidRPr="006D75F1">
        <w:t xml:space="preserve"> it </w:t>
      </w:r>
      <w:r w:rsidR="00A146FE" w:rsidRPr="006D75F1">
        <w:t>c</w:t>
      </w:r>
      <w:r w:rsidR="00D341B7" w:rsidRPr="006D75F1">
        <w:t xml:space="preserve">ould be </w:t>
      </w:r>
      <w:r w:rsidR="000931F2" w:rsidRPr="006D75F1">
        <w:t>achieved</w:t>
      </w:r>
      <w:r w:rsidRPr="006D75F1">
        <w:t xml:space="preserve"> based on the analysis of the AH and the SOCA-CAT. For the development of the insights, nodes connected </w:t>
      </w:r>
      <w:r>
        <w:t xml:space="preserve">to the behaviour changes: 1) carriage selection and 2) train selection </w:t>
      </w:r>
      <w:r w:rsidR="00710B91" w:rsidRPr="006D75F1">
        <w:lastRenderedPageBreak/>
        <w:t xml:space="preserve">positioned at purpose-related functions (level 3) </w:t>
      </w:r>
      <w:r w:rsidRPr="006D75F1">
        <w:t xml:space="preserve">were reviewed thoroughly. </w:t>
      </w:r>
      <w:r w:rsidR="002A6A8A" w:rsidRPr="006D75F1">
        <w:t>To</w:t>
      </w:r>
      <w:r w:rsidR="00A750BC" w:rsidRPr="006D75F1">
        <w:t xml:space="preserve"> address why those behaviour changes are required, connected nodes at values and priority measures level (level </w:t>
      </w:r>
      <w:r w:rsidR="00813CF8">
        <w:t>2</w:t>
      </w:r>
      <w:r w:rsidR="00A750BC" w:rsidRPr="006D75F1">
        <w:t xml:space="preserve">) were used </w:t>
      </w:r>
      <w:r w:rsidR="00D90F14" w:rsidRPr="006D75F1">
        <w:t>for the explanation</w:t>
      </w:r>
      <w:r w:rsidR="00A750BC" w:rsidRPr="006D75F1">
        <w:t xml:space="preserve">. </w:t>
      </w:r>
      <w:r w:rsidR="002A6A8A" w:rsidRPr="006D75F1">
        <w:t>To</w:t>
      </w:r>
      <w:r w:rsidR="00643248" w:rsidRPr="006D75F1">
        <w:t xml:space="preserve"> </w:t>
      </w:r>
      <w:r w:rsidR="00C275F1" w:rsidRPr="006D75F1">
        <w:t xml:space="preserve">address how to promote </w:t>
      </w:r>
      <w:r w:rsidR="00415C93" w:rsidRPr="006D75F1">
        <w:t>those behaviour changes,</w:t>
      </w:r>
      <w:r w:rsidR="00643248" w:rsidRPr="006D75F1">
        <w:t xml:space="preserve"> no</w:t>
      </w:r>
      <w:r w:rsidRPr="006D75F1">
        <w:t xml:space="preserve">des at object-related processes level (level </w:t>
      </w:r>
      <w:r w:rsidR="00813CF8">
        <w:t>4</w:t>
      </w:r>
      <w:r w:rsidRPr="006D75F1">
        <w:t>) linked to the behaviour changes</w:t>
      </w:r>
      <w:r w:rsidR="00415C93" w:rsidRPr="006D75F1">
        <w:t xml:space="preserve"> </w:t>
      </w:r>
      <w:r w:rsidRPr="006D75F1">
        <w:t>were considered</w:t>
      </w:r>
      <w:r w:rsidR="00564067" w:rsidRPr="006D75F1">
        <w:t xml:space="preserve"> </w:t>
      </w:r>
      <w:r w:rsidR="002A6A8A" w:rsidRPr="006D75F1">
        <w:t>in</w:t>
      </w:r>
      <w:r w:rsidR="00564067" w:rsidRPr="006D75F1">
        <w:t xml:space="preserve"> the discussion</w:t>
      </w:r>
      <w:r w:rsidR="005A1196" w:rsidRPr="006D75F1">
        <w:t>s</w:t>
      </w:r>
      <w:r w:rsidRPr="006D75F1">
        <w:t xml:space="preserve">. In addition, connected nodes at physical objects level (level </w:t>
      </w:r>
      <w:r w:rsidR="00740E73">
        <w:t>5</w:t>
      </w:r>
      <w:r w:rsidRPr="006D75F1">
        <w:t>) were utilised to develop insights into how to</w:t>
      </w:r>
      <w:r w:rsidR="00F85C85" w:rsidRPr="006D75F1">
        <w:t xml:space="preserve"> facilitate </w:t>
      </w:r>
      <w:r w:rsidRPr="006D75F1">
        <w:t>the connected objected-related processes.</w:t>
      </w:r>
      <w:r w:rsidR="00A864A4" w:rsidRPr="006D75F1">
        <w:t xml:space="preserve"> </w:t>
      </w:r>
      <w:r w:rsidRPr="006D75F1">
        <w:t xml:space="preserve">Further, it revisits the effects of occupancy information as a facilitator of behaviour change and </w:t>
      </w:r>
      <w:r w:rsidR="00BE2FA4">
        <w:t>offers</w:t>
      </w:r>
      <w:r w:rsidR="00BE2FA4" w:rsidRPr="006D75F1">
        <w:t xml:space="preserve"> </w:t>
      </w:r>
      <w:r w:rsidRPr="006D75F1">
        <w:t xml:space="preserve">room for improvement. Interpretations from the </w:t>
      </w:r>
      <w:r w:rsidR="00AB49FD" w:rsidRPr="006D75F1">
        <w:t>SOCA-</w:t>
      </w:r>
      <w:r w:rsidRPr="006D75F1">
        <w:t>CAT analysis were integrated into insights about behaviour change</w:t>
      </w:r>
      <w:r w:rsidR="009E67F8" w:rsidRPr="006D75F1">
        <w:t xml:space="preserve"> in terms of when and where</w:t>
      </w:r>
      <w:r w:rsidR="00A34961" w:rsidRPr="006D75F1">
        <w:t xml:space="preserve"> some of</w:t>
      </w:r>
      <w:r w:rsidR="009E67F8" w:rsidRPr="006D75F1">
        <w:t xml:space="preserve"> t</w:t>
      </w:r>
      <w:r w:rsidR="005E5628" w:rsidRPr="006D75F1">
        <w:t>hose</w:t>
      </w:r>
      <w:r w:rsidR="004729D2" w:rsidRPr="006D75F1">
        <w:t xml:space="preserve"> actions</w:t>
      </w:r>
      <w:r w:rsidR="005E5628" w:rsidRPr="006D75F1">
        <w:t xml:space="preserve"> </w:t>
      </w:r>
      <w:r w:rsidR="00A34961" w:rsidRPr="006D75F1">
        <w:t>could be</w:t>
      </w:r>
      <w:r w:rsidR="001A2B7B">
        <w:t xml:space="preserve"> better</w:t>
      </w:r>
      <w:r w:rsidR="00A34961" w:rsidRPr="006D75F1">
        <w:t xml:space="preserve"> </w:t>
      </w:r>
      <w:r w:rsidR="008A5CC1" w:rsidRPr="006D75F1">
        <w:t>assisted</w:t>
      </w:r>
      <w:r w:rsidR="00E12C38" w:rsidRPr="006D75F1">
        <w:t xml:space="preserve">. The </w:t>
      </w:r>
      <w:r w:rsidR="00E12C38" w:rsidRPr="001036A9">
        <w:t>in</w:t>
      </w:r>
      <w:r w:rsidR="002A7C44" w:rsidRPr="001036A9">
        <w:t>formation</w:t>
      </w:r>
      <w:r w:rsidR="00E12C38" w:rsidRPr="001036A9">
        <w:t xml:space="preserve"> from the SOCA-CAT </w:t>
      </w:r>
      <w:r w:rsidR="00DC021F" w:rsidRPr="001036A9">
        <w:t xml:space="preserve">is clearly marked to </w:t>
      </w:r>
      <w:r w:rsidR="003B5F2D" w:rsidRPr="001036A9">
        <w:t xml:space="preserve">differentiate </w:t>
      </w:r>
      <w:r w:rsidR="00322816" w:rsidRPr="001036A9">
        <w:t xml:space="preserve">it </w:t>
      </w:r>
      <w:r w:rsidR="00A45AD6" w:rsidRPr="001036A9">
        <w:t xml:space="preserve">from </w:t>
      </w:r>
      <w:r w:rsidR="00E338D7" w:rsidRPr="001036A9">
        <w:t>the</w:t>
      </w:r>
      <w:r w:rsidR="002A7C44" w:rsidRPr="001036A9">
        <w:t xml:space="preserve"> input</w:t>
      </w:r>
      <w:r w:rsidR="00E338D7" w:rsidRPr="001036A9">
        <w:t xml:space="preserve"> from the AH.</w:t>
      </w:r>
    </w:p>
    <w:p w14:paraId="12168DAF" w14:textId="73098382" w:rsidR="00DB3584" w:rsidRPr="0047026D" w:rsidRDefault="00DB3584" w:rsidP="00A4566C">
      <w:pPr>
        <w:pStyle w:val="Heading2"/>
        <w:rPr>
          <w:b/>
          <w:bCs/>
          <w:color w:val="auto"/>
        </w:rPr>
      </w:pPr>
      <w:r w:rsidRPr="0047026D">
        <w:rPr>
          <w:b/>
          <w:bCs/>
          <w:color w:val="auto"/>
        </w:rPr>
        <w:t xml:space="preserve">4.1. </w:t>
      </w:r>
      <w:r w:rsidR="00C7199E" w:rsidRPr="0047026D">
        <w:rPr>
          <w:b/>
          <w:bCs/>
          <w:color w:val="auto"/>
        </w:rPr>
        <w:t xml:space="preserve">Insights into why </w:t>
      </w:r>
      <w:r w:rsidRPr="0047026D">
        <w:rPr>
          <w:b/>
          <w:bCs/>
          <w:color w:val="auto"/>
        </w:rPr>
        <w:t xml:space="preserve">changes in passengers’ behaviour </w:t>
      </w:r>
      <w:r w:rsidR="00D63595" w:rsidRPr="0047026D">
        <w:rPr>
          <w:b/>
          <w:bCs/>
          <w:color w:val="auto"/>
        </w:rPr>
        <w:t>are</w:t>
      </w:r>
      <w:r w:rsidR="0098097D" w:rsidRPr="0047026D">
        <w:rPr>
          <w:b/>
          <w:bCs/>
          <w:color w:val="auto"/>
        </w:rPr>
        <w:t xml:space="preserve"> needed</w:t>
      </w:r>
    </w:p>
    <w:p w14:paraId="064636C3" w14:textId="2D2C7C7B" w:rsidR="00DB3584" w:rsidRPr="001036A9" w:rsidRDefault="008C4A57" w:rsidP="00DB3584">
      <w:pPr>
        <w:spacing w:line="360" w:lineRule="auto"/>
      </w:pPr>
      <w:r w:rsidRPr="001036A9">
        <w:t>D</w:t>
      </w:r>
      <w:r w:rsidR="00E624DC" w:rsidRPr="001036A9">
        <w:t xml:space="preserve">efined </w:t>
      </w:r>
      <w:r w:rsidR="002B0A20" w:rsidRPr="001036A9">
        <w:t xml:space="preserve">behaviour changes </w:t>
      </w:r>
      <w:r w:rsidR="00DB6D5A" w:rsidRPr="001036A9">
        <w:t>(carriage selection and train selection for</w:t>
      </w:r>
      <w:r w:rsidR="009B3D95" w:rsidRPr="001036A9">
        <w:t xml:space="preserve"> enhanced</w:t>
      </w:r>
      <w:r w:rsidR="00DB6D5A" w:rsidRPr="001036A9">
        <w:t xml:space="preserve"> seat availability) </w:t>
      </w:r>
      <w:r w:rsidR="002B0A20" w:rsidRPr="001036A9">
        <w:t xml:space="preserve">are </w:t>
      </w:r>
      <w:r w:rsidR="002B2543" w:rsidRPr="001036A9">
        <w:t>required</w:t>
      </w:r>
      <w:r w:rsidR="00CF4C8E" w:rsidRPr="001036A9">
        <w:t xml:space="preserve"> </w:t>
      </w:r>
      <w:r w:rsidRPr="001036A9">
        <w:t>as</w:t>
      </w:r>
      <w:r w:rsidR="000F257A" w:rsidRPr="001036A9">
        <w:t xml:space="preserve"> </w:t>
      </w:r>
      <w:r w:rsidR="002B2543" w:rsidRPr="001036A9">
        <w:t>they could</w:t>
      </w:r>
      <w:r w:rsidR="006E2615" w:rsidRPr="001036A9">
        <w:t xml:space="preserve"> contribute to </w:t>
      </w:r>
      <w:r w:rsidR="00F6573B" w:rsidRPr="001036A9">
        <w:t xml:space="preserve">the </w:t>
      </w:r>
      <w:r w:rsidR="00697FA3" w:rsidRPr="001036A9">
        <w:t>values and priorities</w:t>
      </w:r>
      <w:r w:rsidR="00745896" w:rsidRPr="001036A9">
        <w:t xml:space="preserve"> </w:t>
      </w:r>
      <w:r w:rsidR="007F08F3" w:rsidRPr="001036A9">
        <w:t xml:space="preserve">identified </w:t>
      </w:r>
      <w:r w:rsidR="00742F56" w:rsidRPr="001036A9">
        <w:t xml:space="preserve">at level </w:t>
      </w:r>
      <w:r w:rsidR="000E4A41" w:rsidRPr="001036A9">
        <w:t>2</w:t>
      </w:r>
      <w:r w:rsidR="00590670" w:rsidRPr="001036A9">
        <w:t>.</w:t>
      </w:r>
      <w:r w:rsidR="00DB3584" w:rsidRPr="001036A9">
        <w:t xml:space="preserve"> The successful behaviour changes could </w:t>
      </w:r>
      <w:r w:rsidR="00055D50" w:rsidRPr="001036A9">
        <w:t xml:space="preserve">be </w:t>
      </w:r>
      <w:r w:rsidR="008E0DAC" w:rsidRPr="001036A9">
        <w:t xml:space="preserve">linked </w:t>
      </w:r>
      <w:r w:rsidR="00055D50" w:rsidRPr="001036A9">
        <w:t>to</w:t>
      </w:r>
      <w:r w:rsidR="00DB3584" w:rsidRPr="001036A9">
        <w:t xml:space="preserve"> benefits such as more available seats, increase in personal space and privacy, productivity when intending to work, safety and security, sense of control and value for money. Furthermore, timeliness could be</w:t>
      </w:r>
      <w:r w:rsidR="009C7545" w:rsidRPr="001036A9">
        <w:t xml:space="preserve"> improved </w:t>
      </w:r>
      <w:r w:rsidR="00DB3584" w:rsidRPr="001036A9">
        <w:t>that will benefit both passengers and the operator.</w:t>
      </w:r>
    </w:p>
    <w:p w14:paraId="4EAF958E" w14:textId="74F77C3B" w:rsidR="00DB3584" w:rsidRPr="0047026D" w:rsidRDefault="00DB3584" w:rsidP="00A4566C">
      <w:pPr>
        <w:pStyle w:val="Heading2"/>
        <w:rPr>
          <w:b/>
          <w:bCs/>
          <w:color w:val="auto"/>
        </w:rPr>
      </w:pPr>
      <w:r w:rsidRPr="0047026D">
        <w:rPr>
          <w:b/>
          <w:bCs/>
          <w:color w:val="auto"/>
        </w:rPr>
        <w:t xml:space="preserve">4.2. Insights into </w:t>
      </w:r>
      <w:r w:rsidR="00126574" w:rsidRPr="0047026D">
        <w:rPr>
          <w:b/>
          <w:bCs/>
          <w:color w:val="auto"/>
        </w:rPr>
        <w:t xml:space="preserve">how to </w:t>
      </w:r>
      <w:r w:rsidRPr="0047026D">
        <w:rPr>
          <w:b/>
          <w:bCs/>
          <w:color w:val="auto"/>
        </w:rPr>
        <w:t xml:space="preserve">support passenger carriage selection </w:t>
      </w:r>
    </w:p>
    <w:p w14:paraId="410943B3" w14:textId="695B12B3" w:rsidR="00DB3584" w:rsidRDefault="00631AA1" w:rsidP="00DB3584">
      <w:pPr>
        <w:spacing w:line="360" w:lineRule="auto"/>
      </w:pPr>
      <w:r>
        <w:t>B</w:t>
      </w:r>
      <w:r w:rsidR="00DB3584" w:rsidRPr="006D75F1">
        <w:t xml:space="preserve">ehaviour change </w:t>
      </w:r>
      <w:r w:rsidR="00F90354">
        <w:t xml:space="preserve">in </w:t>
      </w:r>
      <w:r w:rsidR="001B211C">
        <w:t xml:space="preserve">carriage selection </w:t>
      </w:r>
      <w:r w:rsidR="00DB3584" w:rsidRPr="006D75F1">
        <w:t>could be facilitated by the majority of</w:t>
      </w:r>
      <w:r w:rsidR="005B253A" w:rsidRPr="006D75F1">
        <w:t xml:space="preserve"> the </w:t>
      </w:r>
      <w:r w:rsidR="00DB3584" w:rsidRPr="006D75F1">
        <w:t>object-related processes</w:t>
      </w:r>
      <w:r w:rsidR="00897D9C" w:rsidRPr="006D75F1">
        <w:t xml:space="preserve"> in the AH</w:t>
      </w:r>
      <w:r w:rsidR="00DB3584" w:rsidRPr="006D75F1">
        <w:t xml:space="preserve">. They </w:t>
      </w:r>
      <w:r w:rsidR="0002762B" w:rsidRPr="006D75F1">
        <w:t xml:space="preserve">could be </w:t>
      </w:r>
      <w:r w:rsidR="00DB3584" w:rsidRPr="006D75F1">
        <w:t xml:space="preserve">enabled by all the physical objects at level 5 (see Figure 3). The nodes </w:t>
      </w:r>
      <w:r w:rsidR="008610B0">
        <w:t xml:space="preserve">which </w:t>
      </w:r>
      <w:r w:rsidR="00DB3584" w:rsidRPr="006D75F1">
        <w:t>enable financial transaction</w:t>
      </w:r>
      <w:r w:rsidR="00C463B2">
        <w:t>s</w:t>
      </w:r>
      <w:r w:rsidR="00DB3584" w:rsidRPr="006D75F1">
        <w:t xml:space="preserve"> and provide offerings and discounts were not connected</w:t>
      </w:r>
      <w:r w:rsidR="00BC313C" w:rsidRPr="006D75F1">
        <w:t xml:space="preserve"> </w:t>
      </w:r>
      <w:r w:rsidR="00753DA8" w:rsidRPr="006D75F1">
        <w:t>to</w:t>
      </w:r>
      <w:r w:rsidR="00BC313C" w:rsidRPr="006D75F1">
        <w:t xml:space="preserve"> </w:t>
      </w:r>
      <w:r w:rsidR="00B50A20" w:rsidRPr="006D75F1">
        <w:t>carriage selection</w:t>
      </w:r>
      <w:r w:rsidR="00DB3584" w:rsidRPr="006D75F1">
        <w:t xml:space="preserve"> because </w:t>
      </w:r>
      <w:r w:rsidR="002A6A8A" w:rsidRPr="006D75F1">
        <w:t>most</w:t>
      </w:r>
      <w:r w:rsidR="00570A99" w:rsidRPr="006D75F1">
        <w:t xml:space="preserve"> </w:t>
      </w:r>
      <w:r w:rsidR="00DB3584" w:rsidRPr="006D75F1">
        <w:t xml:space="preserve">passengers on the platform had already </w:t>
      </w:r>
      <w:r w:rsidR="00210AC1">
        <w:t>chosen</w:t>
      </w:r>
      <w:r w:rsidR="00800199" w:rsidRPr="006D75F1">
        <w:t xml:space="preserve"> which train</w:t>
      </w:r>
      <w:r w:rsidR="00DB3584" w:rsidRPr="006D75F1">
        <w:t xml:space="preserve"> to use and purchased the ticket. Thus, the supports they would need at this point are assistance with locating and accessing an emptier carriage. This could be facilitated by the</w:t>
      </w:r>
      <w:r w:rsidR="00CE7023" w:rsidRPr="006D75F1">
        <w:t xml:space="preserve"> </w:t>
      </w:r>
      <w:r w:rsidR="003F7D7B" w:rsidRPr="006D75F1">
        <w:t>object-related</w:t>
      </w:r>
      <w:r w:rsidR="00DB3584" w:rsidRPr="006D75F1">
        <w:t xml:space="preserve"> processes as follows: effective communication of information</w:t>
      </w:r>
      <w:r w:rsidR="00AA0B21" w:rsidRPr="006D75F1">
        <w:t xml:space="preserve"> about carriage occupancy</w:t>
      </w:r>
      <w:r w:rsidR="00715236" w:rsidRPr="006D75F1">
        <w:t xml:space="preserve">, facilities and </w:t>
      </w:r>
      <w:r w:rsidR="003D171C" w:rsidRPr="006D75F1">
        <w:t>services</w:t>
      </w:r>
      <w:r w:rsidR="00DB3584" w:rsidRPr="006D75F1">
        <w:t>, assistance in navigation on the platform and in the station and support for locomotion</w:t>
      </w:r>
      <w:r w:rsidR="00647B36" w:rsidRPr="006D75F1">
        <w:t xml:space="preserve"> as well as </w:t>
      </w:r>
      <w:r w:rsidR="00DB3584" w:rsidRPr="006D75F1">
        <w:t xml:space="preserve">physical/psychological needs. Where only one of these are provided and the others are </w:t>
      </w:r>
      <w:r w:rsidR="00DB3584">
        <w:t>omitted, there is likely to be less effective behaviour change regarding carriage selection.</w:t>
      </w:r>
    </w:p>
    <w:p w14:paraId="65E948C6" w14:textId="4199B569" w:rsidR="00A4566C" w:rsidRDefault="00A4566C" w:rsidP="00DB3584">
      <w:pPr>
        <w:spacing w:line="360" w:lineRule="auto"/>
      </w:pPr>
    </w:p>
    <w:p w14:paraId="40D1630C" w14:textId="3BD19E66" w:rsidR="00A4566C" w:rsidRDefault="00A4566C" w:rsidP="00DB3584">
      <w:pPr>
        <w:spacing w:line="360" w:lineRule="auto"/>
      </w:pPr>
    </w:p>
    <w:p w14:paraId="73B67D21" w14:textId="77777777" w:rsidR="00A4566C" w:rsidRDefault="00A4566C" w:rsidP="00DB3584">
      <w:pPr>
        <w:spacing w:line="360" w:lineRule="auto"/>
      </w:pPr>
    </w:p>
    <w:tbl>
      <w:tblPr>
        <w:tblStyle w:val="TableGrid"/>
        <w:tblW w:w="0" w:type="auto"/>
        <w:tblCellMar>
          <w:left w:w="0" w:type="dxa"/>
          <w:right w:w="0" w:type="dxa"/>
        </w:tblCellMar>
        <w:tblLook w:val="04A0" w:firstRow="1" w:lastRow="0" w:firstColumn="1" w:lastColumn="0" w:noHBand="0" w:noVBand="1"/>
      </w:tblPr>
      <w:tblGrid>
        <w:gridCol w:w="846"/>
        <w:gridCol w:w="8170"/>
      </w:tblGrid>
      <w:tr w:rsidR="001D374D" w14:paraId="0B47DDF9" w14:textId="77777777" w:rsidTr="00AB074A">
        <w:trPr>
          <w:trHeight w:val="907"/>
        </w:trPr>
        <w:tc>
          <w:tcPr>
            <w:tcW w:w="846" w:type="dxa"/>
            <w:vAlign w:val="center"/>
          </w:tcPr>
          <w:p w14:paraId="23D61B2A" w14:textId="77777777" w:rsidR="001D374D" w:rsidRPr="00325EB7" w:rsidRDefault="001D374D" w:rsidP="00AB074A">
            <w:pPr>
              <w:jc w:val="center"/>
              <w:rPr>
                <w:b/>
                <w:sz w:val="16"/>
              </w:rPr>
            </w:pPr>
            <w:r w:rsidRPr="00325EB7">
              <w:rPr>
                <w:b/>
                <w:sz w:val="16"/>
              </w:rPr>
              <w:lastRenderedPageBreak/>
              <w:t>Level1</w:t>
            </w:r>
          </w:p>
          <w:p w14:paraId="67DCD440" w14:textId="77777777" w:rsidR="001D374D" w:rsidRPr="00142333" w:rsidRDefault="001D374D" w:rsidP="00AB074A">
            <w:pPr>
              <w:jc w:val="center"/>
              <w:rPr>
                <w:sz w:val="16"/>
              </w:rPr>
            </w:pPr>
            <w:r w:rsidRPr="00142333">
              <w:rPr>
                <w:sz w:val="16"/>
              </w:rPr>
              <w:t>Functional purpose</w:t>
            </w:r>
          </w:p>
        </w:tc>
        <w:tc>
          <w:tcPr>
            <w:tcW w:w="8170" w:type="dxa"/>
            <w:vMerge w:val="restart"/>
            <w:vAlign w:val="center"/>
          </w:tcPr>
          <w:p w14:paraId="1DC78BB8" w14:textId="1B17BED8" w:rsidR="001D374D" w:rsidRDefault="00BA5D98" w:rsidP="00AB074A">
            <w:pPr>
              <w:jc w:val="center"/>
            </w:pPr>
            <w:r>
              <w:rPr>
                <w:noProof/>
              </w:rPr>
              <w:drawing>
                <wp:inline distT="0" distB="0" distL="0" distR="0" wp14:anchorId="1AD54BE9" wp14:editId="00036D15">
                  <wp:extent cx="4144424" cy="2880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4424" cy="2880000"/>
                          </a:xfrm>
                          <a:prstGeom prst="rect">
                            <a:avLst/>
                          </a:prstGeom>
                          <a:noFill/>
                          <a:ln>
                            <a:noFill/>
                          </a:ln>
                        </pic:spPr>
                      </pic:pic>
                    </a:graphicData>
                  </a:graphic>
                </wp:inline>
              </w:drawing>
            </w:r>
          </w:p>
        </w:tc>
      </w:tr>
      <w:tr w:rsidR="001D374D" w14:paraId="3E452D0B" w14:textId="77777777" w:rsidTr="00AB074A">
        <w:trPr>
          <w:trHeight w:val="907"/>
        </w:trPr>
        <w:tc>
          <w:tcPr>
            <w:tcW w:w="846" w:type="dxa"/>
            <w:vAlign w:val="center"/>
          </w:tcPr>
          <w:p w14:paraId="5F1B61E9" w14:textId="77777777" w:rsidR="001D374D" w:rsidRPr="00325EB7" w:rsidRDefault="001D374D" w:rsidP="00AB074A">
            <w:pPr>
              <w:jc w:val="center"/>
              <w:rPr>
                <w:b/>
                <w:sz w:val="16"/>
              </w:rPr>
            </w:pPr>
            <w:r w:rsidRPr="00325EB7">
              <w:rPr>
                <w:b/>
                <w:sz w:val="16"/>
              </w:rPr>
              <w:t>Level 2</w:t>
            </w:r>
          </w:p>
          <w:p w14:paraId="38881A49" w14:textId="77777777" w:rsidR="001D374D" w:rsidRPr="00142333" w:rsidRDefault="001D374D" w:rsidP="00AB074A">
            <w:pPr>
              <w:jc w:val="center"/>
              <w:rPr>
                <w:sz w:val="16"/>
              </w:rPr>
            </w:pPr>
            <w:r w:rsidRPr="00142333">
              <w:rPr>
                <w:sz w:val="16"/>
              </w:rPr>
              <w:t>Values &amp; priority measures</w:t>
            </w:r>
          </w:p>
        </w:tc>
        <w:tc>
          <w:tcPr>
            <w:tcW w:w="8170" w:type="dxa"/>
            <w:vMerge/>
          </w:tcPr>
          <w:p w14:paraId="586538E9" w14:textId="77777777" w:rsidR="001D374D" w:rsidRDefault="001D374D" w:rsidP="00AB074A"/>
        </w:tc>
      </w:tr>
      <w:tr w:rsidR="001D374D" w14:paraId="2EDCE6FC" w14:textId="77777777" w:rsidTr="00AB074A">
        <w:trPr>
          <w:trHeight w:val="907"/>
        </w:trPr>
        <w:tc>
          <w:tcPr>
            <w:tcW w:w="846" w:type="dxa"/>
            <w:vAlign w:val="center"/>
          </w:tcPr>
          <w:p w14:paraId="7EDDD622" w14:textId="77777777" w:rsidR="001D374D" w:rsidRPr="00142333" w:rsidRDefault="001D374D" w:rsidP="00AB074A">
            <w:pPr>
              <w:jc w:val="center"/>
              <w:rPr>
                <w:sz w:val="16"/>
              </w:rPr>
            </w:pPr>
            <w:r w:rsidRPr="00325EB7">
              <w:rPr>
                <w:b/>
                <w:sz w:val="16"/>
              </w:rPr>
              <w:t>Level 3</w:t>
            </w:r>
            <w:r w:rsidRPr="00142333">
              <w:rPr>
                <w:sz w:val="16"/>
              </w:rPr>
              <w:t xml:space="preserve"> Purpose-related functions</w:t>
            </w:r>
          </w:p>
        </w:tc>
        <w:tc>
          <w:tcPr>
            <w:tcW w:w="8170" w:type="dxa"/>
            <w:vMerge/>
          </w:tcPr>
          <w:p w14:paraId="1F6CE012" w14:textId="77777777" w:rsidR="001D374D" w:rsidRDefault="001D374D" w:rsidP="00AB074A"/>
        </w:tc>
      </w:tr>
      <w:tr w:rsidR="001D374D" w14:paraId="4BA612F8" w14:textId="77777777" w:rsidTr="00AB074A">
        <w:trPr>
          <w:trHeight w:val="907"/>
        </w:trPr>
        <w:tc>
          <w:tcPr>
            <w:tcW w:w="846" w:type="dxa"/>
            <w:vAlign w:val="center"/>
          </w:tcPr>
          <w:p w14:paraId="6B962038" w14:textId="77777777" w:rsidR="001D374D" w:rsidRPr="00142333" w:rsidRDefault="001D374D" w:rsidP="00AB074A">
            <w:pPr>
              <w:jc w:val="center"/>
              <w:rPr>
                <w:sz w:val="16"/>
              </w:rPr>
            </w:pPr>
            <w:r w:rsidRPr="00325EB7">
              <w:rPr>
                <w:b/>
                <w:sz w:val="16"/>
              </w:rPr>
              <w:t>Level 4</w:t>
            </w:r>
            <w:r w:rsidRPr="00142333">
              <w:rPr>
                <w:sz w:val="16"/>
              </w:rPr>
              <w:t xml:space="preserve"> Object-related processes</w:t>
            </w:r>
          </w:p>
        </w:tc>
        <w:tc>
          <w:tcPr>
            <w:tcW w:w="8170" w:type="dxa"/>
            <w:vMerge/>
          </w:tcPr>
          <w:p w14:paraId="795EF9E7" w14:textId="77777777" w:rsidR="001D374D" w:rsidRDefault="001D374D" w:rsidP="00AB074A"/>
        </w:tc>
      </w:tr>
      <w:tr w:rsidR="001D374D" w14:paraId="2D969CB1" w14:textId="77777777" w:rsidTr="00AB074A">
        <w:trPr>
          <w:trHeight w:val="907"/>
        </w:trPr>
        <w:tc>
          <w:tcPr>
            <w:tcW w:w="846" w:type="dxa"/>
            <w:vAlign w:val="center"/>
          </w:tcPr>
          <w:p w14:paraId="3D329E45" w14:textId="77777777" w:rsidR="001D374D" w:rsidRPr="00142333" w:rsidRDefault="001D374D" w:rsidP="00AB074A">
            <w:pPr>
              <w:jc w:val="center"/>
              <w:rPr>
                <w:sz w:val="16"/>
              </w:rPr>
            </w:pPr>
            <w:r w:rsidRPr="00325EB7">
              <w:rPr>
                <w:b/>
                <w:sz w:val="16"/>
              </w:rPr>
              <w:t>Level 5</w:t>
            </w:r>
            <w:r w:rsidRPr="00142333">
              <w:rPr>
                <w:sz w:val="16"/>
              </w:rPr>
              <w:t xml:space="preserve"> Physical objects</w:t>
            </w:r>
          </w:p>
        </w:tc>
        <w:tc>
          <w:tcPr>
            <w:tcW w:w="8170" w:type="dxa"/>
            <w:vMerge/>
          </w:tcPr>
          <w:p w14:paraId="59EE7F4D" w14:textId="77777777" w:rsidR="001D374D" w:rsidRDefault="001D374D" w:rsidP="00AB074A"/>
        </w:tc>
      </w:tr>
    </w:tbl>
    <w:p w14:paraId="0606057A" w14:textId="77777777" w:rsidR="001D374D" w:rsidRPr="00142333" w:rsidRDefault="001D374D" w:rsidP="001D374D">
      <w:pPr>
        <w:spacing w:before="240"/>
        <w:jc w:val="center"/>
        <w:rPr>
          <w:b/>
        </w:rPr>
      </w:pPr>
      <w:r w:rsidRPr="00142333">
        <w:rPr>
          <w:b/>
        </w:rPr>
        <w:t>Fig</w:t>
      </w:r>
      <w:r>
        <w:rPr>
          <w:b/>
        </w:rPr>
        <w:t>ure</w:t>
      </w:r>
      <w:r w:rsidRPr="00142333">
        <w:rPr>
          <w:b/>
        </w:rPr>
        <w:t xml:space="preserve"> </w:t>
      </w:r>
      <w:r w:rsidRPr="00806DCB">
        <w:rPr>
          <w:b/>
        </w:rPr>
        <w:t>3</w:t>
      </w:r>
      <w:r w:rsidRPr="00142333">
        <w:rPr>
          <w:b/>
        </w:rPr>
        <w:t>. Nodes connected with the function ‘</w:t>
      </w:r>
      <w:r>
        <w:rPr>
          <w:b/>
        </w:rPr>
        <w:t>carriage selection</w:t>
      </w:r>
      <w:r w:rsidRPr="0014233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
        <w:gridCol w:w="3258"/>
        <w:gridCol w:w="220"/>
        <w:gridCol w:w="3175"/>
      </w:tblGrid>
      <w:tr w:rsidR="001D374D" w:rsidRPr="001833AE" w14:paraId="1ACD3F88" w14:textId="77777777" w:rsidTr="00AB074A">
        <w:trPr>
          <w:trHeight w:val="111"/>
        </w:trPr>
        <w:tc>
          <w:tcPr>
            <w:tcW w:w="279" w:type="dxa"/>
            <w:tcBorders>
              <w:top w:val="nil"/>
              <w:left w:val="nil"/>
              <w:bottom w:val="nil"/>
              <w:right w:val="nil"/>
            </w:tcBorders>
            <w:shd w:val="clear" w:color="auto" w:fill="auto"/>
          </w:tcPr>
          <w:p w14:paraId="300CBE43" w14:textId="77777777" w:rsidR="001D374D" w:rsidRPr="001833AE" w:rsidRDefault="001D374D" w:rsidP="00AB074A">
            <w:pPr>
              <w:spacing w:after="0"/>
            </w:pPr>
            <w:r w:rsidRPr="001833AE">
              <w:rPr>
                <w:noProof/>
              </w:rPr>
              <w:drawing>
                <wp:inline distT="0" distB="0" distL="0" distR="0" wp14:anchorId="6F9A512C" wp14:editId="0E2909C3">
                  <wp:extent cx="158750" cy="127000"/>
                  <wp:effectExtent l="0" t="0" r="0" b="6350"/>
                  <wp:docPr id="26"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l="2138" t="8186" r="93080" b="6383"/>
                          <a:stretch>
                            <a:fillRect/>
                          </a:stretch>
                        </pic:blipFill>
                        <pic:spPr bwMode="auto">
                          <a:xfrm>
                            <a:off x="0" y="0"/>
                            <a:ext cx="158750" cy="127000"/>
                          </a:xfrm>
                          <a:prstGeom prst="rect">
                            <a:avLst/>
                          </a:prstGeom>
                          <a:noFill/>
                          <a:ln>
                            <a:noFill/>
                          </a:ln>
                        </pic:spPr>
                      </pic:pic>
                    </a:graphicData>
                  </a:graphic>
                </wp:inline>
              </w:drawing>
            </w:r>
          </w:p>
        </w:tc>
        <w:tc>
          <w:tcPr>
            <w:tcW w:w="3258" w:type="dxa"/>
            <w:tcBorders>
              <w:top w:val="nil"/>
              <w:left w:val="nil"/>
              <w:bottom w:val="nil"/>
              <w:right w:val="nil"/>
            </w:tcBorders>
            <w:shd w:val="clear" w:color="auto" w:fill="auto"/>
            <w:vAlign w:val="center"/>
          </w:tcPr>
          <w:p w14:paraId="73EBD8DE" w14:textId="77777777" w:rsidR="001D374D" w:rsidRPr="001833AE" w:rsidRDefault="001D374D" w:rsidP="00AB074A">
            <w:pPr>
              <w:spacing w:after="0"/>
              <w:rPr>
                <w:sz w:val="16"/>
                <w:szCs w:val="16"/>
              </w:rPr>
            </w:pPr>
            <w:r>
              <w:rPr>
                <w:sz w:val="16"/>
                <w:szCs w:val="16"/>
              </w:rPr>
              <w:t>Potential behaviour change</w:t>
            </w:r>
          </w:p>
        </w:tc>
        <w:tc>
          <w:tcPr>
            <w:tcW w:w="220" w:type="dxa"/>
            <w:tcBorders>
              <w:top w:val="nil"/>
              <w:left w:val="nil"/>
              <w:bottom w:val="nil"/>
              <w:right w:val="nil"/>
            </w:tcBorders>
            <w:shd w:val="clear" w:color="auto" w:fill="auto"/>
            <w:vAlign w:val="bottom"/>
          </w:tcPr>
          <w:p w14:paraId="39EBB642" w14:textId="77777777" w:rsidR="001D374D" w:rsidRPr="001833AE" w:rsidRDefault="001D374D" w:rsidP="00AB074A">
            <w:pPr>
              <w:spacing w:after="0"/>
              <w:rPr>
                <w:sz w:val="16"/>
                <w:szCs w:val="16"/>
              </w:rPr>
            </w:pPr>
            <w:r w:rsidRPr="001833AE">
              <w:rPr>
                <w:noProof/>
                <w:sz w:val="16"/>
                <w:szCs w:val="16"/>
              </w:rPr>
              <w:drawing>
                <wp:inline distT="0" distB="0" distL="0" distR="0" wp14:anchorId="57682C38" wp14:editId="52754AE4">
                  <wp:extent cx="135255" cy="127000"/>
                  <wp:effectExtent l="0" t="0" r="0" b="635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l="35236" t="9575" r="60791" b="11392"/>
                          <a:stretch>
                            <a:fillRect/>
                          </a:stretch>
                        </pic:blipFill>
                        <pic:spPr bwMode="auto">
                          <a:xfrm>
                            <a:off x="0" y="0"/>
                            <a:ext cx="135255" cy="127000"/>
                          </a:xfrm>
                          <a:prstGeom prst="rect">
                            <a:avLst/>
                          </a:prstGeom>
                          <a:noFill/>
                          <a:ln>
                            <a:noFill/>
                          </a:ln>
                        </pic:spPr>
                      </pic:pic>
                    </a:graphicData>
                  </a:graphic>
                </wp:inline>
              </w:drawing>
            </w:r>
          </w:p>
        </w:tc>
        <w:tc>
          <w:tcPr>
            <w:tcW w:w="3175" w:type="dxa"/>
            <w:tcBorders>
              <w:top w:val="nil"/>
              <w:left w:val="nil"/>
              <w:bottom w:val="nil"/>
              <w:right w:val="nil"/>
            </w:tcBorders>
            <w:shd w:val="clear" w:color="auto" w:fill="auto"/>
            <w:vAlign w:val="center"/>
          </w:tcPr>
          <w:p w14:paraId="22BBD453" w14:textId="77777777" w:rsidR="001D374D" w:rsidRPr="001833AE" w:rsidRDefault="001D374D" w:rsidP="00AB074A">
            <w:pPr>
              <w:spacing w:after="0"/>
              <w:rPr>
                <w:sz w:val="16"/>
                <w:szCs w:val="16"/>
              </w:rPr>
            </w:pPr>
            <w:r w:rsidRPr="001833AE">
              <w:rPr>
                <w:sz w:val="16"/>
                <w:szCs w:val="16"/>
              </w:rPr>
              <w:t>Nodes linked to the behaviour change</w:t>
            </w:r>
          </w:p>
        </w:tc>
      </w:tr>
      <w:tr w:rsidR="001D374D" w:rsidRPr="001833AE" w14:paraId="74EFBA6D" w14:textId="77777777" w:rsidTr="00AB074A">
        <w:tc>
          <w:tcPr>
            <w:tcW w:w="279" w:type="dxa"/>
            <w:tcBorders>
              <w:top w:val="nil"/>
              <w:left w:val="nil"/>
              <w:bottom w:val="nil"/>
              <w:right w:val="nil"/>
            </w:tcBorders>
            <w:shd w:val="clear" w:color="auto" w:fill="auto"/>
            <w:vAlign w:val="center"/>
          </w:tcPr>
          <w:p w14:paraId="4F0B13E8" w14:textId="77777777" w:rsidR="001D374D" w:rsidRPr="001833AE" w:rsidRDefault="001D374D" w:rsidP="00AB074A">
            <w:pPr>
              <w:spacing w:after="0"/>
            </w:pPr>
            <w:r w:rsidRPr="001833AE">
              <w:rPr>
                <w:noProof/>
                <w:sz w:val="16"/>
                <w:szCs w:val="16"/>
              </w:rPr>
              <w:drawing>
                <wp:inline distT="0" distB="0" distL="0" distR="0" wp14:anchorId="78C6F1E7" wp14:editId="033B2C66">
                  <wp:extent cx="119380" cy="111125"/>
                  <wp:effectExtent l="0" t="0" r="0" b="3175"/>
                  <wp:docPr id="28" name="Picture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l="76959" t="12766" r="19759" b="16023"/>
                          <a:stretch>
                            <a:fillRect/>
                          </a:stretch>
                        </pic:blipFill>
                        <pic:spPr bwMode="auto">
                          <a:xfrm>
                            <a:off x="0" y="0"/>
                            <a:ext cx="119380" cy="111125"/>
                          </a:xfrm>
                          <a:prstGeom prst="rect">
                            <a:avLst/>
                          </a:prstGeom>
                          <a:noFill/>
                          <a:ln>
                            <a:noFill/>
                          </a:ln>
                        </pic:spPr>
                      </pic:pic>
                    </a:graphicData>
                  </a:graphic>
                </wp:inline>
              </w:drawing>
            </w:r>
          </w:p>
        </w:tc>
        <w:tc>
          <w:tcPr>
            <w:tcW w:w="6653" w:type="dxa"/>
            <w:gridSpan w:val="3"/>
            <w:tcBorders>
              <w:top w:val="nil"/>
              <w:left w:val="nil"/>
              <w:bottom w:val="nil"/>
              <w:right w:val="nil"/>
            </w:tcBorders>
            <w:shd w:val="clear" w:color="auto" w:fill="auto"/>
            <w:vAlign w:val="center"/>
          </w:tcPr>
          <w:p w14:paraId="77077A67" w14:textId="77777777" w:rsidR="001D374D" w:rsidRPr="001833AE" w:rsidRDefault="001D374D" w:rsidP="00AB074A">
            <w:pPr>
              <w:spacing w:after="0"/>
              <w:rPr>
                <w:sz w:val="16"/>
                <w:szCs w:val="16"/>
              </w:rPr>
            </w:pPr>
            <w:r w:rsidRPr="001833AE">
              <w:rPr>
                <w:sz w:val="16"/>
                <w:szCs w:val="16"/>
              </w:rPr>
              <w:t xml:space="preserve">Nodes </w:t>
            </w:r>
            <w:r>
              <w:rPr>
                <w:sz w:val="16"/>
                <w:szCs w:val="16"/>
              </w:rPr>
              <w:t>not directly linked to the behaviour change</w:t>
            </w:r>
            <w:r w:rsidRPr="001833AE">
              <w:rPr>
                <w:sz w:val="16"/>
                <w:szCs w:val="16"/>
              </w:rPr>
              <w:t xml:space="preserve"> </w:t>
            </w:r>
          </w:p>
        </w:tc>
      </w:tr>
    </w:tbl>
    <w:p w14:paraId="2BCFCEED" w14:textId="77777777" w:rsidR="001D374D" w:rsidRDefault="001D374D" w:rsidP="001D374D">
      <w:pPr>
        <w:spacing w:before="240"/>
        <w:rPr>
          <w:lang w:eastAsia="zh-CN"/>
        </w:rPr>
      </w:pPr>
      <w:r w:rsidRPr="004744FC">
        <w:rPr>
          <w:b/>
          <w:i/>
          <w:lang w:eastAsia="zh-CN"/>
        </w:rPr>
        <w:t>Note</w:t>
      </w:r>
      <w:r>
        <w:rPr>
          <w:lang w:eastAsia="zh-CN"/>
        </w:rPr>
        <w:t>: All the nodes identified in each level are demonstrated in Appendix A</w:t>
      </w:r>
    </w:p>
    <w:p w14:paraId="27CB2BC1" w14:textId="05A3B127" w:rsidR="00DB3584" w:rsidRPr="0047026D" w:rsidRDefault="00DB3584" w:rsidP="00A4566C">
      <w:pPr>
        <w:pStyle w:val="Heading4"/>
        <w:rPr>
          <w:b/>
          <w:bCs/>
          <w:color w:val="auto"/>
        </w:rPr>
      </w:pPr>
      <w:r w:rsidRPr="0047026D">
        <w:rPr>
          <w:b/>
          <w:bCs/>
          <w:color w:val="auto"/>
        </w:rPr>
        <w:t>Informational support</w:t>
      </w:r>
      <w:r w:rsidR="00200C36" w:rsidRPr="0047026D">
        <w:rPr>
          <w:b/>
          <w:bCs/>
          <w:color w:val="auto"/>
        </w:rPr>
        <w:t xml:space="preserve"> </w:t>
      </w:r>
      <w:r w:rsidR="00AB6C89" w:rsidRPr="0047026D">
        <w:rPr>
          <w:b/>
          <w:bCs/>
          <w:color w:val="auto"/>
        </w:rPr>
        <w:t>for</w:t>
      </w:r>
      <w:r w:rsidR="00BC6E7D" w:rsidRPr="0047026D">
        <w:rPr>
          <w:b/>
          <w:bCs/>
          <w:color w:val="auto"/>
        </w:rPr>
        <w:t xml:space="preserve"> passenger </w:t>
      </w:r>
      <w:r w:rsidR="00FE16FC" w:rsidRPr="0047026D">
        <w:rPr>
          <w:b/>
          <w:bCs/>
          <w:color w:val="auto"/>
        </w:rPr>
        <w:t>carriage selection</w:t>
      </w:r>
    </w:p>
    <w:p w14:paraId="385A402A" w14:textId="0A69E5E3" w:rsidR="00DB3584" w:rsidRPr="00F72BB6" w:rsidRDefault="00DB3584" w:rsidP="00DB3584">
      <w:pPr>
        <w:spacing w:line="360" w:lineRule="auto"/>
        <w:rPr>
          <w:color w:val="FF0000"/>
        </w:rPr>
      </w:pPr>
      <w:r w:rsidRPr="006D75F1">
        <w:t>Effective communication of information will play a major role in meeting passengers’ needs for information by reducing uncertainty</w:t>
      </w:r>
      <w:r w:rsidR="00716A06" w:rsidRPr="006D75F1">
        <w:t xml:space="preserve"> associated with carriage selection</w:t>
      </w:r>
      <w:r w:rsidRPr="006D75F1">
        <w:t xml:space="preserve">. </w:t>
      </w:r>
      <w:r w:rsidR="002A6A8A" w:rsidRPr="006D75F1">
        <w:t>This</w:t>
      </w:r>
      <w:r w:rsidR="002A2C77" w:rsidRPr="006D75F1">
        <w:t xml:space="preserve"> </w:t>
      </w:r>
      <w:r w:rsidRPr="006D75F1">
        <w:t xml:space="preserve">will enable </w:t>
      </w:r>
      <w:r w:rsidR="002A6A8A" w:rsidRPr="006D75F1">
        <w:t xml:space="preserve">passengers </w:t>
      </w:r>
      <w:r w:rsidRPr="006D75F1">
        <w:t>to make better informed decisions to increase the probability of getting a seat</w:t>
      </w:r>
      <w:r w:rsidR="008644C7" w:rsidRPr="006D75F1">
        <w:t xml:space="preserve"> by helping </w:t>
      </w:r>
      <w:r w:rsidR="00426CCE" w:rsidRPr="006D75F1">
        <w:t xml:space="preserve">them </w:t>
      </w:r>
      <w:r w:rsidR="00E70A66" w:rsidRPr="006D75F1">
        <w:t xml:space="preserve">have a </w:t>
      </w:r>
      <w:r w:rsidR="009C1D58" w:rsidRPr="006D75F1">
        <w:t>more precise</w:t>
      </w:r>
      <w:r w:rsidR="00AD5958" w:rsidRPr="006D75F1">
        <w:t xml:space="preserve"> </w:t>
      </w:r>
      <w:r w:rsidR="009E7EB9" w:rsidRPr="006D75F1">
        <w:t xml:space="preserve">and practicable </w:t>
      </w:r>
      <w:r w:rsidR="009C1D58" w:rsidRPr="006D75F1">
        <w:t xml:space="preserve">plan to </w:t>
      </w:r>
      <w:r w:rsidR="00426CCE" w:rsidRPr="006D75F1">
        <w:t>access an emptier carriage</w:t>
      </w:r>
      <w:r w:rsidR="009A0C7B" w:rsidRPr="006D75F1">
        <w:t xml:space="preserve">. </w:t>
      </w:r>
      <w:r w:rsidR="00037472" w:rsidRPr="006D75F1">
        <w:t>Related</w:t>
      </w:r>
      <w:r w:rsidRPr="006D75F1">
        <w:t xml:space="preserve"> informational support</w:t>
      </w:r>
      <w:r w:rsidR="00D45589" w:rsidRPr="006D75F1">
        <w:t xml:space="preserve"> needs to</w:t>
      </w:r>
      <w:r w:rsidRPr="006D75F1">
        <w:t xml:space="preserve"> consider </w:t>
      </w:r>
      <w:r w:rsidR="002A6A8A" w:rsidRPr="006D75F1">
        <w:t xml:space="preserve">the </w:t>
      </w:r>
      <w:r w:rsidRPr="006D75F1">
        <w:t xml:space="preserve">provision of historical </w:t>
      </w:r>
      <w:r w:rsidR="00C011BC" w:rsidRPr="006D75F1">
        <w:t xml:space="preserve">and real-time </w:t>
      </w:r>
      <w:r w:rsidRPr="006D75F1">
        <w:t>information about carriage occupancy</w:t>
      </w:r>
      <w:r w:rsidR="00C011BC" w:rsidRPr="006D75F1">
        <w:t xml:space="preserve"> where possible</w:t>
      </w:r>
      <w:r w:rsidR="00EE52BF" w:rsidRPr="006D75F1">
        <w:t xml:space="preserve">. </w:t>
      </w:r>
      <w:r w:rsidR="00CE7D73" w:rsidRPr="006D75F1">
        <w:t xml:space="preserve">In addition to this, </w:t>
      </w:r>
      <w:r w:rsidR="007244EC" w:rsidRPr="006D75F1">
        <w:t>basic</w:t>
      </w:r>
      <w:r w:rsidRPr="006D75F1">
        <w:t xml:space="preserve"> information about the service </w:t>
      </w:r>
      <w:r w:rsidR="00CE7D73" w:rsidRPr="006D75F1">
        <w:t xml:space="preserve">should be </w:t>
      </w:r>
      <w:r w:rsidR="00382BF9" w:rsidRPr="006D75F1">
        <w:t>taken into account</w:t>
      </w:r>
      <w:r w:rsidR="00CE7D73" w:rsidRPr="006D75F1">
        <w:t xml:space="preserve"> </w:t>
      </w:r>
      <w:r w:rsidRPr="006D75F1">
        <w:t>(e.g.</w:t>
      </w:r>
      <w:r w:rsidR="009A508B" w:rsidRPr="006D75F1">
        <w:t xml:space="preserve"> </w:t>
      </w:r>
      <w:r w:rsidR="006C57EE" w:rsidRPr="006D75F1">
        <w:t xml:space="preserve">departure and arrival times, delays, cancellation, disruptions, </w:t>
      </w:r>
      <w:r w:rsidR="009A508B" w:rsidRPr="006D75F1">
        <w:t xml:space="preserve">route </w:t>
      </w:r>
      <w:r w:rsidR="006C57EE" w:rsidRPr="006D75F1">
        <w:t>and calling patterns</w:t>
      </w:r>
      <w:r w:rsidR="007244EC" w:rsidRPr="006D75F1">
        <w:t xml:space="preserve"> and</w:t>
      </w:r>
      <w:r w:rsidR="006C57EE" w:rsidRPr="006D75F1">
        <w:t xml:space="preserve"> </w:t>
      </w:r>
      <w:r w:rsidRPr="006D75F1">
        <w:t xml:space="preserve">number of carriages). </w:t>
      </w:r>
      <w:r w:rsidR="002A6A8A" w:rsidRPr="006D75F1">
        <w:t xml:space="preserve">The </w:t>
      </w:r>
      <w:r w:rsidR="00F546B6" w:rsidRPr="006D75F1">
        <w:t>provision</w:t>
      </w:r>
      <w:r w:rsidR="002A6A8A" w:rsidRPr="006D75F1">
        <w:t xml:space="preserve"> of </w:t>
      </w:r>
      <w:r w:rsidR="00F021EA" w:rsidRPr="006D75F1">
        <w:t xml:space="preserve">carriage occupancy information in conjunction with estimated train arrival information </w:t>
      </w:r>
      <w:r w:rsidR="002A6A8A" w:rsidRPr="006D75F1">
        <w:t>is</w:t>
      </w:r>
      <w:r w:rsidR="00F546B6" w:rsidRPr="006D75F1">
        <w:t xml:space="preserve"> considered</w:t>
      </w:r>
      <w:r w:rsidR="00F021EA" w:rsidRPr="006D75F1">
        <w:t xml:space="preserve"> essential for passengers to decide whether it is practical to move along the platform to board an empty carriage or not. In the decision-making process, they need to gauge the degree of </w:t>
      </w:r>
      <w:r w:rsidR="00A77871" w:rsidRPr="006D75F1">
        <w:t xml:space="preserve">carriage </w:t>
      </w:r>
      <w:r w:rsidR="00F021EA" w:rsidRPr="006D75F1">
        <w:t>occupancy of the arriving train, and how much time they have to move to an empty carriage before boarding</w:t>
      </w:r>
      <w:r w:rsidR="00A77871" w:rsidRPr="006D75F1">
        <w:t>.</w:t>
      </w:r>
      <w:r w:rsidR="00F021EA" w:rsidRPr="006D75F1">
        <w:t xml:space="preserve"> </w:t>
      </w:r>
      <w:r w:rsidR="00A77871" w:rsidRPr="006D75F1">
        <w:t>Th</w:t>
      </w:r>
      <w:r w:rsidR="00F021EA" w:rsidRPr="006D75F1">
        <w:t xml:space="preserve">is could require more careful planning if there are multiple </w:t>
      </w:r>
      <w:r w:rsidR="007851DF" w:rsidRPr="006D75F1">
        <w:t xml:space="preserve">platform </w:t>
      </w:r>
      <w:r w:rsidR="00F021EA" w:rsidRPr="006D75F1">
        <w:t xml:space="preserve">entrances. </w:t>
      </w:r>
      <w:r w:rsidR="00602450" w:rsidRPr="006D75F1">
        <w:t>The SOCA-CAT</w:t>
      </w:r>
      <w:r w:rsidR="006474BA" w:rsidRPr="006D75F1">
        <w:t xml:space="preserve"> </w:t>
      </w:r>
      <w:r w:rsidR="006C2050" w:rsidRPr="006D75F1">
        <w:t>highlighted</w:t>
      </w:r>
      <w:r w:rsidR="00602450" w:rsidRPr="006D75F1">
        <w:t xml:space="preserve"> that if carriage occupancy information is supplied early (e.g. at the </w:t>
      </w:r>
      <w:r w:rsidR="00E202DA" w:rsidRPr="006D75F1">
        <w:t>journey planning or</w:t>
      </w:r>
      <w:r w:rsidR="004E06B4" w:rsidRPr="006D75F1">
        <w:t xml:space="preserve"> ticket purchasing stages</w:t>
      </w:r>
      <w:r w:rsidR="00602450" w:rsidRPr="006D75F1">
        <w:t>), it could help increase the likelihood of securing a seat, for example by reservation.</w:t>
      </w:r>
      <w:r w:rsidR="00DD4EBC" w:rsidRPr="006D75F1">
        <w:t xml:space="preserve"> </w:t>
      </w:r>
      <w:r w:rsidR="00CA0FF4" w:rsidRPr="006D75F1">
        <w:t>It also indicated the necessity</w:t>
      </w:r>
      <w:r w:rsidR="004E06B4" w:rsidRPr="006D75F1">
        <w:t xml:space="preserve"> to</w:t>
      </w:r>
      <w:r w:rsidR="00CA0FF4" w:rsidRPr="006D75F1">
        <w:t xml:space="preserve"> prov</w:t>
      </w:r>
      <w:r w:rsidR="004E06B4" w:rsidRPr="006D75F1">
        <w:t>ide</w:t>
      </w:r>
      <w:r w:rsidR="00CA0FF4" w:rsidRPr="006D75F1">
        <w:t xml:space="preserve"> </w:t>
      </w:r>
      <w:r w:rsidR="00274542" w:rsidRPr="006D75F1">
        <w:t>the general service information</w:t>
      </w:r>
      <w:r w:rsidR="006D28EA" w:rsidRPr="006D75F1">
        <w:t xml:space="preserve"> including train delays, cancellation and calling patterns</w:t>
      </w:r>
      <w:r w:rsidR="00274542" w:rsidRPr="006D75F1">
        <w:t xml:space="preserve"> throughout the stages. </w:t>
      </w:r>
      <w:r w:rsidR="00DD4EBC" w:rsidRPr="006D75F1">
        <w:t>Moreover,</w:t>
      </w:r>
      <w:r w:rsidR="00602450" w:rsidRPr="006D75F1">
        <w:t xml:space="preserve"> </w:t>
      </w:r>
      <w:r w:rsidR="00DD4EBC" w:rsidRPr="006D75F1">
        <w:t>p</w:t>
      </w:r>
      <w:r w:rsidRPr="006D75F1">
        <w:t xml:space="preserve">assengers take a variety of </w:t>
      </w:r>
      <w:r w:rsidR="007244EC" w:rsidRPr="006D75F1">
        <w:t xml:space="preserve">additional </w:t>
      </w:r>
      <w:r w:rsidRPr="006D75F1">
        <w:t>information</w:t>
      </w:r>
      <w:r w:rsidR="0082126D" w:rsidRPr="006D75F1">
        <w:t xml:space="preserve"> (e.g. </w:t>
      </w:r>
      <w:r w:rsidR="00606403" w:rsidRPr="006D75F1">
        <w:t xml:space="preserve">carriage formation such as </w:t>
      </w:r>
      <w:r w:rsidR="0082126D" w:rsidRPr="006D75F1">
        <w:t>position of first class and carriage facilities)</w:t>
      </w:r>
      <w:r w:rsidRPr="006D75F1">
        <w:t xml:space="preserve"> into account when making</w:t>
      </w:r>
      <w:r w:rsidR="00AF2D24">
        <w:t xml:space="preserve"> travel</w:t>
      </w:r>
      <w:r w:rsidRPr="006D75F1">
        <w:t xml:space="preserve"> decisions, such </w:t>
      </w:r>
      <w:r w:rsidRPr="006D75F1">
        <w:lastRenderedPageBreak/>
        <w:t xml:space="preserve">as getting a seat, being able to work on the </w:t>
      </w:r>
      <w:r w:rsidR="006176E1" w:rsidRPr="006D75F1">
        <w:t>train</w:t>
      </w:r>
      <w:r w:rsidRPr="006D75F1">
        <w:t xml:space="preserve">, </w:t>
      </w:r>
      <w:r w:rsidR="00305105" w:rsidRPr="006D75F1">
        <w:t xml:space="preserve">accessing </w:t>
      </w:r>
      <w:r w:rsidRPr="006D75F1">
        <w:t xml:space="preserve">tables, power, toilet and refreshment facilities. </w:t>
      </w:r>
      <w:r w:rsidR="00F30EE5" w:rsidRPr="006D75F1">
        <w:t>This would be beneficial for both time-restricted and time-flexible passengers</w:t>
      </w:r>
      <w:r w:rsidR="00BC72CE" w:rsidRPr="006D75F1">
        <w:t xml:space="preserve">, </w:t>
      </w:r>
      <w:r w:rsidR="00C26CB0" w:rsidRPr="006D75F1">
        <w:t>as</w:t>
      </w:r>
      <w:r w:rsidR="00EA6DA0" w:rsidRPr="006D75F1">
        <w:t xml:space="preserve"> </w:t>
      </w:r>
      <w:r w:rsidR="006A5EC9" w:rsidRPr="006D75F1">
        <w:t>indicated</w:t>
      </w:r>
      <w:r w:rsidR="001D7E28" w:rsidRPr="006D75F1">
        <w:t xml:space="preserve"> </w:t>
      </w:r>
      <w:r w:rsidR="00EA6DA0" w:rsidRPr="006D75F1">
        <w:t>as the effect of</w:t>
      </w:r>
      <w:r w:rsidR="002E5211" w:rsidRPr="006D75F1">
        <w:t xml:space="preserve"> </w:t>
      </w:r>
      <w:r w:rsidR="00F546B6" w:rsidRPr="006D75F1">
        <w:t>‘</w:t>
      </w:r>
      <w:r w:rsidR="002E5211" w:rsidRPr="006D75F1">
        <w:t>display</w:t>
      </w:r>
      <w:r w:rsidR="00EA6DA0" w:rsidRPr="006D75F1">
        <w:t xml:space="preserve"> </w:t>
      </w:r>
      <w:r w:rsidR="00240343" w:rsidRPr="006D75F1">
        <w:t>train formation</w:t>
      </w:r>
      <w:r w:rsidR="00F546B6" w:rsidRPr="006D75F1">
        <w:t>’</w:t>
      </w:r>
      <w:r w:rsidR="00240343" w:rsidRPr="006D75F1">
        <w:t xml:space="preserve"> </w:t>
      </w:r>
      <w:r w:rsidR="001D7E28" w:rsidRPr="006D75F1">
        <w:t>in the SOCA-CAT</w:t>
      </w:r>
      <w:r w:rsidR="00F30EE5" w:rsidRPr="006D75F1">
        <w:t xml:space="preserve">. </w:t>
      </w:r>
      <w:r w:rsidR="00476E1C" w:rsidRPr="006D75F1">
        <w:t>Various</w:t>
      </w:r>
      <w:r w:rsidRPr="006D75F1">
        <w:t xml:space="preserve"> physical elements </w:t>
      </w:r>
      <w:r w:rsidR="00102663" w:rsidRPr="006D75F1">
        <w:t>are</w:t>
      </w:r>
      <w:r w:rsidRPr="006D75F1">
        <w:t xml:space="preserve"> engaged in the passengers’ carriage selection process according to the analysis of the connected nodes at physical objects level. First, media conveying real-time dynamic information could include information displays located at the station and the platform, information desks, announcements from the station, </w:t>
      </w:r>
      <w:r w:rsidR="00F546B6" w:rsidRPr="006D75F1">
        <w:t>platform,</w:t>
      </w:r>
      <w:r w:rsidRPr="006D75F1">
        <w:t xml:space="preserve"> and train. Furthermore, general or rail specific transport </w:t>
      </w:r>
      <w:r w:rsidR="00BE12D2">
        <w:t xml:space="preserve">mobile </w:t>
      </w:r>
      <w:r w:rsidRPr="006D75F1">
        <w:t>applications or websites could be useful. Second, media conveying static and historical information could include signage, adverts, posters,</w:t>
      </w:r>
      <w:r w:rsidR="00FD23B3" w:rsidRPr="006D75F1">
        <w:t xml:space="preserve"> and</w:t>
      </w:r>
      <w:r w:rsidRPr="006D75F1">
        <w:t xml:space="preserve"> leaflets. Third, ticket offices, help points, personnel and other passengers can be useful channels to ask for timely and tailored information. The authors advise providing </w:t>
      </w:r>
      <w:r w:rsidR="008F2196" w:rsidRPr="006D75F1">
        <w:t xml:space="preserve">carriage </w:t>
      </w:r>
      <w:r w:rsidRPr="006D75F1">
        <w:t>occupancy information through various channels as early as possible</w:t>
      </w:r>
      <w:r w:rsidR="0065290E" w:rsidRPr="006D75F1">
        <w:t xml:space="preserve"> as </w:t>
      </w:r>
      <w:r w:rsidR="001176E3" w:rsidRPr="006D75F1">
        <w:t>confirmed</w:t>
      </w:r>
      <w:r w:rsidR="0065290E" w:rsidRPr="006D75F1">
        <w:t xml:space="preserve"> in the SOCA-CAT</w:t>
      </w:r>
      <w:r w:rsidRPr="006D75F1">
        <w:t>.</w:t>
      </w:r>
      <w:r w:rsidRPr="006D75F1" w:rsidDel="00E63307">
        <w:t xml:space="preserve"> </w:t>
      </w:r>
      <w:r w:rsidR="00F546B6" w:rsidRPr="006D75F1">
        <w:t>This</w:t>
      </w:r>
      <w:r w:rsidR="00031A94" w:rsidRPr="006D75F1">
        <w:t xml:space="preserve"> may help passengers </w:t>
      </w:r>
      <w:r w:rsidR="00E546DA" w:rsidRPr="006D75F1">
        <w:t xml:space="preserve">to </w:t>
      </w:r>
      <w:r w:rsidR="002D0845" w:rsidRPr="006D75F1">
        <w:t>choose</w:t>
      </w:r>
      <w:r w:rsidR="00BE2432" w:rsidRPr="006D75F1">
        <w:t xml:space="preserve"> </w:t>
      </w:r>
      <w:r w:rsidR="00D652DC" w:rsidRPr="006D75F1">
        <w:t>a</w:t>
      </w:r>
      <w:r w:rsidR="00BE2432" w:rsidRPr="006D75F1">
        <w:t xml:space="preserve"> carriage </w:t>
      </w:r>
      <w:r w:rsidR="003A6580" w:rsidRPr="006D75F1">
        <w:t>for</w:t>
      </w:r>
      <w:r w:rsidR="002D0845" w:rsidRPr="006D75F1">
        <w:t xml:space="preserve"> </w:t>
      </w:r>
      <w:r w:rsidR="003A6580" w:rsidRPr="006D75F1">
        <w:t xml:space="preserve">enhanced </w:t>
      </w:r>
      <w:r w:rsidR="002D0845" w:rsidRPr="006D75F1">
        <w:t>seat</w:t>
      </w:r>
      <w:r w:rsidR="003A6580" w:rsidRPr="006D75F1">
        <w:t xml:space="preserve"> availability</w:t>
      </w:r>
      <w:r w:rsidR="002C2DB1" w:rsidRPr="006D75F1">
        <w:t xml:space="preserve"> </w:t>
      </w:r>
      <w:r w:rsidR="00D73451" w:rsidRPr="006D75F1">
        <w:t xml:space="preserve">early enough to </w:t>
      </w:r>
      <w:r w:rsidR="0027112C" w:rsidRPr="006D75F1">
        <w:t xml:space="preserve">arrange </w:t>
      </w:r>
      <w:r w:rsidR="001B5C85" w:rsidRPr="006D75F1">
        <w:t>a</w:t>
      </w:r>
      <w:r w:rsidR="00600660" w:rsidRPr="006D75F1">
        <w:t>n</w:t>
      </w:r>
      <w:r w:rsidR="001B5C85" w:rsidRPr="006D75F1">
        <w:t xml:space="preserve"> optimal route to the targeted carriage.</w:t>
      </w:r>
    </w:p>
    <w:p w14:paraId="795C55CF" w14:textId="77777777" w:rsidR="00DB3584" w:rsidRPr="0047026D" w:rsidRDefault="00DB3584" w:rsidP="00A4566C">
      <w:pPr>
        <w:pStyle w:val="Heading4"/>
        <w:rPr>
          <w:b/>
          <w:bCs/>
          <w:color w:val="auto"/>
        </w:rPr>
      </w:pPr>
      <w:r w:rsidRPr="0047026D">
        <w:rPr>
          <w:b/>
          <w:bCs/>
          <w:color w:val="auto"/>
        </w:rPr>
        <w:t>Assistance for navigation</w:t>
      </w:r>
    </w:p>
    <w:p w14:paraId="6654DC22" w14:textId="294326A0" w:rsidR="00DB3584" w:rsidRDefault="00DB3584" w:rsidP="00DB3584">
      <w:pPr>
        <w:spacing w:line="360" w:lineRule="auto"/>
      </w:pPr>
      <w:r w:rsidRPr="006D75F1">
        <w:t xml:space="preserve">Furnishing passengers with assistance in navigation on the platform as well as in the station would clearly help them to decide whether to move or not, or where and how to approach the </w:t>
      </w:r>
      <w:r w:rsidR="00F546B6" w:rsidRPr="006D75F1">
        <w:t xml:space="preserve">target </w:t>
      </w:r>
      <w:r w:rsidRPr="006D75F1">
        <w:t>carriage. More specifically, support</w:t>
      </w:r>
      <w:r w:rsidR="00BC6B2A" w:rsidRPr="006D75F1">
        <w:t xml:space="preserve">ing </w:t>
      </w:r>
      <w:r w:rsidR="006F7DFE" w:rsidRPr="006D75F1">
        <w:t>passengers</w:t>
      </w:r>
      <w:r w:rsidRPr="006D75F1">
        <w:t xml:space="preserve"> to locate themselves on the platform </w:t>
      </w:r>
      <w:r w:rsidR="006F7DFE" w:rsidRPr="006D75F1">
        <w:t xml:space="preserve">and in the station </w:t>
      </w:r>
      <w:r w:rsidRPr="006D75F1">
        <w:t xml:space="preserve">in relation to the required carriage would be beneficial. Enabling easier access to the correct part of the platform to reach the targeted carriage (especially if there are multiple platform entries, or </w:t>
      </w:r>
      <w:r w:rsidR="008949A2" w:rsidRPr="006D75F1">
        <w:t xml:space="preserve">station </w:t>
      </w:r>
      <w:r w:rsidRPr="006D75F1">
        <w:t>entrances on differen</w:t>
      </w:r>
      <w:r w:rsidR="00AE6872" w:rsidRPr="006D75F1">
        <w:t>t</w:t>
      </w:r>
      <w:r w:rsidRPr="006D75F1">
        <w:t xml:space="preserve"> sides of the station) would also benefit passengers. By informing passengers of station layout, they could develop a</w:t>
      </w:r>
      <w:r w:rsidR="00D4513F">
        <w:t>n appropriate</w:t>
      </w:r>
      <w:r w:rsidRPr="006D75F1">
        <w:t xml:space="preserve"> cognitive plan on how to navigate within the station and on the platform in a more accurate and timely manner. </w:t>
      </w:r>
      <w:r w:rsidR="007E4246" w:rsidRPr="006D75F1">
        <w:t>The SOCA-CAT suggested that r</w:t>
      </w:r>
      <w:r w:rsidRPr="006D75F1">
        <w:t>elevant support</w:t>
      </w:r>
      <w:r w:rsidR="00F546B6" w:rsidRPr="006D75F1">
        <w:t>s</w:t>
      </w:r>
      <w:r w:rsidRPr="006D75F1">
        <w:t xml:space="preserve"> </w:t>
      </w:r>
      <w:r w:rsidR="007A4403" w:rsidRPr="006D75F1">
        <w:t xml:space="preserve">are </w:t>
      </w:r>
      <w:r w:rsidRPr="006D75F1">
        <w:t xml:space="preserve">typically provided in the station or on the platform but could also be offered at earlier stages, such as at </w:t>
      </w:r>
      <w:r w:rsidR="00F546B6" w:rsidRPr="006D75F1">
        <w:t xml:space="preserve">the </w:t>
      </w:r>
      <w:r w:rsidRPr="006D75F1">
        <w:t xml:space="preserve">origin or </w:t>
      </w:r>
      <w:proofErr w:type="spellStart"/>
      <w:r w:rsidRPr="006D75F1">
        <w:t>en</w:t>
      </w:r>
      <w:proofErr w:type="spellEnd"/>
      <w:r w:rsidRPr="006D75F1">
        <w:t xml:space="preserve">-route to </w:t>
      </w:r>
      <w:r w:rsidR="00F546B6" w:rsidRPr="006D75F1">
        <w:t xml:space="preserve">the </w:t>
      </w:r>
      <w:r w:rsidRPr="006D75F1">
        <w:t xml:space="preserve">station. This could be accomplished by </w:t>
      </w:r>
      <w:r w:rsidR="00C42070" w:rsidRPr="006D75F1">
        <w:t>offering information about how to access the right part of the platform</w:t>
      </w:r>
      <w:r w:rsidR="006F6300" w:rsidRPr="006D75F1">
        <w:t xml:space="preserve"> more easily.</w:t>
      </w:r>
      <w:r w:rsidR="00C42070" w:rsidRPr="006D75F1">
        <w:t xml:space="preserve"> </w:t>
      </w:r>
      <w:r w:rsidR="001005AF" w:rsidRPr="006D75F1">
        <w:t xml:space="preserve">A wide range of </w:t>
      </w:r>
      <w:r w:rsidRPr="006D75F1">
        <w:t>physical objects</w:t>
      </w:r>
      <w:r w:rsidR="00873036" w:rsidRPr="006D75F1">
        <w:t xml:space="preserve"> in the AH could be employed</w:t>
      </w:r>
      <w:r w:rsidRPr="006D75F1">
        <w:t xml:space="preserve">: websites, smartphone applications, signage, on-station and on-platform displays, ticket office and gates, trains (coach information, direction of travel), help points, platform </w:t>
      </w:r>
      <w:r>
        <w:t xml:space="preserve">facilities as landmarks. In addition, personnel and other passengers could provide </w:t>
      </w:r>
      <w:r w:rsidRPr="00CC7AC3">
        <w:t>wayfinding</w:t>
      </w:r>
      <w:r w:rsidR="00E27E4F" w:rsidRPr="00CC7AC3">
        <w:t xml:space="preserve"> gu</w:t>
      </w:r>
      <w:r w:rsidR="00E27E4F">
        <w:t>idance</w:t>
      </w:r>
      <w:r>
        <w:t>.</w:t>
      </w:r>
    </w:p>
    <w:p w14:paraId="608E00F5" w14:textId="77777777" w:rsidR="00DB3584" w:rsidRPr="0047026D" w:rsidRDefault="00DB3584" w:rsidP="00A4566C">
      <w:pPr>
        <w:pStyle w:val="Heading4"/>
        <w:rPr>
          <w:b/>
          <w:bCs/>
          <w:color w:val="auto"/>
        </w:rPr>
      </w:pPr>
      <w:r w:rsidRPr="0047026D">
        <w:rPr>
          <w:b/>
          <w:bCs/>
          <w:color w:val="auto"/>
        </w:rPr>
        <w:t>Support physical/psychological needs and locomotion</w:t>
      </w:r>
    </w:p>
    <w:p w14:paraId="42C79377" w14:textId="0467F1C2" w:rsidR="00DB3584" w:rsidRPr="006D75F1" w:rsidRDefault="00DB3584" w:rsidP="00DB3584">
      <w:pPr>
        <w:spacing w:line="360" w:lineRule="auto"/>
      </w:pPr>
      <w:r w:rsidRPr="006D75F1">
        <w:t>Supporting passengers’ physical/psychological needs and locomotion could facilitate passengers’ decision to move to wait at the correct part of the platform.</w:t>
      </w:r>
      <w:r w:rsidR="00E324C6" w:rsidRPr="006D75F1">
        <w:t xml:space="preserve"> Relevant assistance </w:t>
      </w:r>
      <w:r w:rsidR="003B4E0E" w:rsidRPr="006D75F1">
        <w:t>is provided typically at the station or the platform,</w:t>
      </w:r>
      <w:r w:rsidR="00B367AA" w:rsidRPr="006D75F1">
        <w:t xml:space="preserve"> </w:t>
      </w:r>
      <w:r w:rsidR="00887F6C" w:rsidRPr="006D75F1">
        <w:t>but</w:t>
      </w:r>
      <w:r w:rsidRPr="006D75F1">
        <w:t xml:space="preserve"> </w:t>
      </w:r>
      <w:r w:rsidR="003B4E0E" w:rsidRPr="006D75F1">
        <w:t>i</w:t>
      </w:r>
      <w:r w:rsidRPr="006D75F1">
        <w:t xml:space="preserve">n some cases, special arrangements may be needed </w:t>
      </w:r>
      <w:r w:rsidR="0061704A" w:rsidRPr="006D75F1">
        <w:t xml:space="preserve">at the booking stage or </w:t>
      </w:r>
      <w:r w:rsidRPr="006D75F1">
        <w:t xml:space="preserve">prior to departure </w:t>
      </w:r>
      <w:r w:rsidR="00EB5781" w:rsidRPr="006D75F1">
        <w:t>as identified in the SOCA-CAT</w:t>
      </w:r>
      <w:r w:rsidRPr="006D75F1">
        <w:t xml:space="preserve">. This could </w:t>
      </w:r>
      <w:r w:rsidR="00A4258B" w:rsidRPr="006D75F1">
        <w:t>enable</w:t>
      </w:r>
      <w:r w:rsidRPr="006D75F1">
        <w:t xml:space="preserve"> passengers</w:t>
      </w:r>
      <w:r w:rsidR="00076EF1" w:rsidRPr="006D75F1">
        <w:t xml:space="preserve"> to</w:t>
      </w:r>
      <w:r w:rsidRPr="006D75F1">
        <w:t xml:space="preserve"> </w:t>
      </w:r>
      <w:r w:rsidRPr="006D75F1">
        <w:lastRenderedPageBreak/>
        <w:t xml:space="preserve">get to the platform and board a carriage utilising suitable facilities or staff (Chen et al., 2019). Aid in transporting luggage would be helpful for passengers to access and walk on the </w:t>
      </w:r>
      <w:r>
        <w:t>platform especially for those with heavy baggage or mobility-impaired users and those with mobile or sensory dysfunction (Chen et al., 2019). In a</w:t>
      </w:r>
      <w:r w:rsidRPr="00DB3584">
        <w:t xml:space="preserve">ddition, providing protection from harsh weather elements seems beneficial because they create barriers to moving and waiting on the platform especially in uncovered areas. Visibility should be provided in areas with poor lighting where passengers could feel unsafe (Chowdhury and van Wee, 2020). Furthermore, helping make passengers feel safe while waiting at any parts of the platform by offering enough security may be needed. </w:t>
      </w:r>
      <w:r w:rsidR="00626C0E">
        <w:t>O</w:t>
      </w:r>
      <w:r w:rsidRPr="00DB3584">
        <w:t xml:space="preserve">ffering the support mentioned above could be enabled by using related physical facilities on the platform and in the station. They include stairs, lifts, escalators, toilets, benches and cafes, adequate platform covering and lightings to help passengers reach and wait at the correct part of the platform more comfortably before boarding. Moreover, staff assistance can be effective </w:t>
      </w:r>
      <w:r w:rsidR="00F672AF" w:rsidRPr="00DB3584">
        <w:t>directly or indirectly</w:t>
      </w:r>
      <w:r w:rsidRPr="00DB3584">
        <w:t xml:space="preserve">, for example, by transporting luggage, or providing guidance so passengers can reach platforms easily. This could be facilitated by using lifts and escalators for passengers with limited mobility. Furthermore, help points could be used as a tool to ask for assistance. Assistive information for passengers to plan their way to the correct part of station, platform and carriage should be provided. This could be accomplished with the use of rail related websites, smartphone Apps, </w:t>
      </w:r>
      <w:r w:rsidR="00F672AF" w:rsidRPr="00DB3584">
        <w:t>personnel,</w:t>
      </w:r>
      <w:r w:rsidRPr="00DB3584">
        <w:t xml:space="preserve"> or o</w:t>
      </w:r>
      <w:r>
        <w:t xml:space="preserve">ther passengers. Information displays, platform and train </w:t>
      </w:r>
      <w:r w:rsidRPr="006D75F1">
        <w:t>announcements could be advantag</w:t>
      </w:r>
      <w:r w:rsidR="004E7348" w:rsidRPr="006D75F1">
        <w:t>eous</w:t>
      </w:r>
      <w:r w:rsidRPr="006D75F1">
        <w:t xml:space="preserve"> to encumbered passengers </w:t>
      </w:r>
      <w:r w:rsidR="00F672AF" w:rsidRPr="006D75F1">
        <w:t xml:space="preserve">allowing hands free </w:t>
      </w:r>
      <w:r w:rsidRPr="006D75F1">
        <w:t>information acquisition when having to handle luggage.</w:t>
      </w:r>
    </w:p>
    <w:p w14:paraId="7D711B9C" w14:textId="115E6D6B" w:rsidR="00DB3584" w:rsidRPr="0047026D" w:rsidRDefault="00DB3584" w:rsidP="00A4566C">
      <w:pPr>
        <w:pStyle w:val="Heading2"/>
        <w:rPr>
          <w:b/>
          <w:bCs/>
          <w:color w:val="auto"/>
        </w:rPr>
      </w:pPr>
      <w:r w:rsidRPr="0047026D">
        <w:rPr>
          <w:b/>
          <w:bCs/>
          <w:color w:val="auto"/>
        </w:rPr>
        <w:t xml:space="preserve">4.3. Insights into </w:t>
      </w:r>
      <w:r w:rsidR="0099047A" w:rsidRPr="0047026D">
        <w:rPr>
          <w:b/>
          <w:bCs/>
          <w:color w:val="auto"/>
        </w:rPr>
        <w:t xml:space="preserve">how to </w:t>
      </w:r>
      <w:r w:rsidRPr="0047026D">
        <w:rPr>
          <w:b/>
          <w:bCs/>
          <w:color w:val="auto"/>
        </w:rPr>
        <w:t>support passengers’ train selection</w:t>
      </w:r>
    </w:p>
    <w:p w14:paraId="773D38A3" w14:textId="3AEB3F2B" w:rsidR="00DB3584" w:rsidRDefault="00DB3584" w:rsidP="00DB3584">
      <w:pPr>
        <w:spacing w:line="360" w:lineRule="auto"/>
      </w:pPr>
      <w:r w:rsidRPr="006D75F1">
        <w:t>The desired behaviour</w:t>
      </w:r>
      <w:r w:rsidR="00D43F55">
        <w:t xml:space="preserve"> change</w:t>
      </w:r>
      <w:r w:rsidRPr="006D75F1">
        <w:t xml:space="preserve"> for train selection could be promoted by several object-related processes identified in the AH (see Figure 4). </w:t>
      </w:r>
      <w:r w:rsidR="00F672AF" w:rsidRPr="006D75F1">
        <w:t>To</w:t>
      </w:r>
      <w:r w:rsidRPr="006D75F1">
        <w:t xml:space="preserve"> better encourage passengers to choose a less busy train, effective communication of information</w:t>
      </w:r>
      <w:r w:rsidR="006F6706" w:rsidRPr="006D75F1">
        <w:t xml:space="preserve"> </w:t>
      </w:r>
      <w:r w:rsidR="003D6DAC" w:rsidRPr="006D75F1">
        <w:t>(i</w:t>
      </w:r>
      <w:r w:rsidR="001908AC" w:rsidRPr="006D75F1">
        <w:t>ncluding train occupancy</w:t>
      </w:r>
      <w:r w:rsidR="003D6DAC" w:rsidRPr="006D75F1">
        <w:t xml:space="preserve"> and service information)</w:t>
      </w:r>
      <w:r w:rsidRPr="006D75F1">
        <w:t xml:space="preserve">, promotion of monetary benefits, and assistance in physical and psychological needs at the station and platform would be beneficial. Where provision of information is conducted in isolation, without consideration of these other </w:t>
      </w:r>
      <w:r w:rsidR="00F85BB4">
        <w:t>object</w:t>
      </w:r>
      <w:r w:rsidR="00E95CDA">
        <w:t>-related processes</w:t>
      </w:r>
      <w:r>
        <w:t>, the success of a behaviour change intervention is likely to be limited.</w:t>
      </w:r>
    </w:p>
    <w:p w14:paraId="6DE328EA" w14:textId="3EA5801C" w:rsidR="00A4566C" w:rsidRDefault="00A4566C" w:rsidP="00DB3584">
      <w:pPr>
        <w:spacing w:line="360" w:lineRule="auto"/>
      </w:pPr>
    </w:p>
    <w:p w14:paraId="6E30899C" w14:textId="571C24E6" w:rsidR="00A4566C" w:rsidRDefault="00A4566C" w:rsidP="00DB3584">
      <w:pPr>
        <w:spacing w:line="360" w:lineRule="auto"/>
      </w:pPr>
    </w:p>
    <w:p w14:paraId="6DC075E0" w14:textId="77777777" w:rsidR="00A4566C" w:rsidRDefault="00A4566C" w:rsidP="00DB3584">
      <w:pPr>
        <w:spacing w:line="360" w:lineRule="auto"/>
      </w:pPr>
    </w:p>
    <w:tbl>
      <w:tblPr>
        <w:tblStyle w:val="TableGrid"/>
        <w:tblW w:w="0" w:type="auto"/>
        <w:tblCellMar>
          <w:left w:w="0" w:type="dxa"/>
          <w:right w:w="0" w:type="dxa"/>
        </w:tblCellMar>
        <w:tblLook w:val="04A0" w:firstRow="1" w:lastRow="0" w:firstColumn="1" w:lastColumn="0" w:noHBand="0" w:noVBand="1"/>
      </w:tblPr>
      <w:tblGrid>
        <w:gridCol w:w="846"/>
        <w:gridCol w:w="8170"/>
      </w:tblGrid>
      <w:tr w:rsidR="00574769" w14:paraId="602544DD" w14:textId="77777777" w:rsidTr="00AB074A">
        <w:trPr>
          <w:trHeight w:val="907"/>
        </w:trPr>
        <w:tc>
          <w:tcPr>
            <w:tcW w:w="846" w:type="dxa"/>
            <w:vAlign w:val="center"/>
          </w:tcPr>
          <w:p w14:paraId="0053384B" w14:textId="77777777" w:rsidR="00574769" w:rsidRPr="00325EB7" w:rsidRDefault="00574769" w:rsidP="00AB074A">
            <w:pPr>
              <w:jc w:val="center"/>
              <w:rPr>
                <w:b/>
                <w:sz w:val="16"/>
              </w:rPr>
            </w:pPr>
            <w:r w:rsidRPr="00325EB7">
              <w:rPr>
                <w:b/>
                <w:sz w:val="16"/>
              </w:rPr>
              <w:lastRenderedPageBreak/>
              <w:t>Level1</w:t>
            </w:r>
          </w:p>
          <w:p w14:paraId="13A340EF" w14:textId="77777777" w:rsidR="00574769" w:rsidRPr="00142333" w:rsidRDefault="00574769" w:rsidP="00AB074A">
            <w:pPr>
              <w:jc w:val="center"/>
              <w:rPr>
                <w:sz w:val="16"/>
              </w:rPr>
            </w:pPr>
            <w:r w:rsidRPr="00142333">
              <w:rPr>
                <w:sz w:val="16"/>
              </w:rPr>
              <w:t>Functional purpose</w:t>
            </w:r>
          </w:p>
        </w:tc>
        <w:tc>
          <w:tcPr>
            <w:tcW w:w="8170" w:type="dxa"/>
            <w:vMerge w:val="restart"/>
            <w:vAlign w:val="center"/>
          </w:tcPr>
          <w:p w14:paraId="78FEC054" w14:textId="16FD3687" w:rsidR="00574769" w:rsidRDefault="00574769" w:rsidP="00AB074A">
            <w:pPr>
              <w:jc w:val="center"/>
            </w:pPr>
            <w:r>
              <w:rPr>
                <w:noProof/>
              </w:rPr>
              <w:drawing>
                <wp:inline distT="0" distB="0" distL="0" distR="0" wp14:anchorId="03BB1696" wp14:editId="76C35CAF">
                  <wp:extent cx="4144424" cy="288000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4424" cy="2880000"/>
                          </a:xfrm>
                          <a:prstGeom prst="rect">
                            <a:avLst/>
                          </a:prstGeom>
                          <a:noFill/>
                          <a:ln>
                            <a:noFill/>
                          </a:ln>
                        </pic:spPr>
                      </pic:pic>
                    </a:graphicData>
                  </a:graphic>
                </wp:inline>
              </w:drawing>
            </w:r>
          </w:p>
        </w:tc>
      </w:tr>
      <w:tr w:rsidR="00574769" w14:paraId="4D56C74E" w14:textId="77777777" w:rsidTr="00AB074A">
        <w:trPr>
          <w:trHeight w:val="907"/>
        </w:trPr>
        <w:tc>
          <w:tcPr>
            <w:tcW w:w="846" w:type="dxa"/>
            <w:vAlign w:val="center"/>
          </w:tcPr>
          <w:p w14:paraId="10CFC959" w14:textId="77777777" w:rsidR="00574769" w:rsidRPr="00325EB7" w:rsidRDefault="00574769" w:rsidP="00AB074A">
            <w:pPr>
              <w:jc w:val="center"/>
              <w:rPr>
                <w:b/>
                <w:sz w:val="16"/>
              </w:rPr>
            </w:pPr>
            <w:r w:rsidRPr="00325EB7">
              <w:rPr>
                <w:b/>
                <w:sz w:val="16"/>
              </w:rPr>
              <w:t>Level 2</w:t>
            </w:r>
          </w:p>
          <w:p w14:paraId="0E6C26DD" w14:textId="77777777" w:rsidR="00574769" w:rsidRPr="00142333" w:rsidRDefault="00574769" w:rsidP="00AB074A">
            <w:pPr>
              <w:jc w:val="center"/>
              <w:rPr>
                <w:sz w:val="16"/>
              </w:rPr>
            </w:pPr>
            <w:r w:rsidRPr="00142333">
              <w:rPr>
                <w:sz w:val="16"/>
              </w:rPr>
              <w:t>Values &amp; priority measures</w:t>
            </w:r>
          </w:p>
        </w:tc>
        <w:tc>
          <w:tcPr>
            <w:tcW w:w="8170" w:type="dxa"/>
            <w:vMerge/>
          </w:tcPr>
          <w:p w14:paraId="661BA35B" w14:textId="77777777" w:rsidR="00574769" w:rsidRDefault="00574769" w:rsidP="00AB074A"/>
        </w:tc>
      </w:tr>
      <w:tr w:rsidR="00574769" w14:paraId="7A31939B" w14:textId="77777777" w:rsidTr="00AB074A">
        <w:trPr>
          <w:trHeight w:val="907"/>
        </w:trPr>
        <w:tc>
          <w:tcPr>
            <w:tcW w:w="846" w:type="dxa"/>
            <w:vAlign w:val="center"/>
          </w:tcPr>
          <w:p w14:paraId="1528CEBC" w14:textId="77777777" w:rsidR="00574769" w:rsidRPr="00142333" w:rsidRDefault="00574769" w:rsidP="00AB074A">
            <w:pPr>
              <w:jc w:val="center"/>
              <w:rPr>
                <w:sz w:val="16"/>
              </w:rPr>
            </w:pPr>
            <w:r w:rsidRPr="00325EB7">
              <w:rPr>
                <w:b/>
                <w:sz w:val="16"/>
              </w:rPr>
              <w:t>Level 3</w:t>
            </w:r>
            <w:r w:rsidRPr="00142333">
              <w:rPr>
                <w:sz w:val="16"/>
              </w:rPr>
              <w:t xml:space="preserve"> Purpose-related functions</w:t>
            </w:r>
          </w:p>
        </w:tc>
        <w:tc>
          <w:tcPr>
            <w:tcW w:w="8170" w:type="dxa"/>
            <w:vMerge/>
          </w:tcPr>
          <w:p w14:paraId="598FBC24" w14:textId="77777777" w:rsidR="00574769" w:rsidRDefault="00574769" w:rsidP="00AB074A"/>
        </w:tc>
      </w:tr>
      <w:tr w:rsidR="00574769" w14:paraId="6FF7A173" w14:textId="77777777" w:rsidTr="00AB074A">
        <w:trPr>
          <w:trHeight w:val="907"/>
        </w:trPr>
        <w:tc>
          <w:tcPr>
            <w:tcW w:w="846" w:type="dxa"/>
            <w:vAlign w:val="center"/>
          </w:tcPr>
          <w:p w14:paraId="5AF89C0A" w14:textId="77777777" w:rsidR="00574769" w:rsidRPr="00142333" w:rsidRDefault="00574769" w:rsidP="00AB074A">
            <w:pPr>
              <w:jc w:val="center"/>
              <w:rPr>
                <w:sz w:val="16"/>
              </w:rPr>
            </w:pPr>
            <w:r w:rsidRPr="00325EB7">
              <w:rPr>
                <w:b/>
                <w:sz w:val="16"/>
              </w:rPr>
              <w:t>Level 4</w:t>
            </w:r>
            <w:r w:rsidRPr="00142333">
              <w:rPr>
                <w:sz w:val="16"/>
              </w:rPr>
              <w:t xml:space="preserve"> Object-related processes</w:t>
            </w:r>
          </w:p>
        </w:tc>
        <w:tc>
          <w:tcPr>
            <w:tcW w:w="8170" w:type="dxa"/>
            <w:vMerge/>
          </w:tcPr>
          <w:p w14:paraId="0E8719DB" w14:textId="77777777" w:rsidR="00574769" w:rsidRDefault="00574769" w:rsidP="00AB074A"/>
        </w:tc>
      </w:tr>
      <w:tr w:rsidR="00574769" w14:paraId="1E4B29B9" w14:textId="77777777" w:rsidTr="00AB074A">
        <w:trPr>
          <w:trHeight w:val="907"/>
        </w:trPr>
        <w:tc>
          <w:tcPr>
            <w:tcW w:w="846" w:type="dxa"/>
            <w:vAlign w:val="center"/>
          </w:tcPr>
          <w:p w14:paraId="09F9B024" w14:textId="77777777" w:rsidR="00574769" w:rsidRPr="00142333" w:rsidRDefault="00574769" w:rsidP="00AB074A">
            <w:pPr>
              <w:jc w:val="center"/>
              <w:rPr>
                <w:sz w:val="16"/>
              </w:rPr>
            </w:pPr>
            <w:r w:rsidRPr="00325EB7">
              <w:rPr>
                <w:b/>
                <w:sz w:val="16"/>
              </w:rPr>
              <w:t>Level 5</w:t>
            </w:r>
            <w:r w:rsidRPr="00142333">
              <w:rPr>
                <w:sz w:val="16"/>
              </w:rPr>
              <w:t xml:space="preserve"> Physical objects</w:t>
            </w:r>
          </w:p>
        </w:tc>
        <w:tc>
          <w:tcPr>
            <w:tcW w:w="8170" w:type="dxa"/>
            <w:vMerge/>
          </w:tcPr>
          <w:p w14:paraId="4AE71631" w14:textId="77777777" w:rsidR="00574769" w:rsidRDefault="00574769" w:rsidP="00AB074A"/>
        </w:tc>
      </w:tr>
    </w:tbl>
    <w:p w14:paraId="448C6277" w14:textId="77777777" w:rsidR="00574769" w:rsidRPr="00142333" w:rsidRDefault="00574769" w:rsidP="00574769">
      <w:pPr>
        <w:spacing w:before="240"/>
        <w:jc w:val="center"/>
        <w:rPr>
          <w:b/>
        </w:rPr>
      </w:pPr>
      <w:r>
        <w:rPr>
          <w:b/>
        </w:rPr>
        <w:t xml:space="preserve">Figure </w:t>
      </w:r>
      <w:r w:rsidRPr="004B7266">
        <w:rPr>
          <w:b/>
        </w:rPr>
        <w:t>4</w:t>
      </w:r>
      <w:r w:rsidRPr="00142333">
        <w:rPr>
          <w:b/>
        </w:rPr>
        <w:t>. Nodes connected with the function ‘</w:t>
      </w:r>
      <w:r>
        <w:rPr>
          <w:b/>
        </w:rPr>
        <w:t>train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
        <w:gridCol w:w="3258"/>
        <w:gridCol w:w="220"/>
        <w:gridCol w:w="3175"/>
      </w:tblGrid>
      <w:tr w:rsidR="00574769" w:rsidRPr="001833AE" w14:paraId="2CACA310" w14:textId="77777777" w:rsidTr="00AB074A">
        <w:trPr>
          <w:trHeight w:val="111"/>
        </w:trPr>
        <w:tc>
          <w:tcPr>
            <w:tcW w:w="279" w:type="dxa"/>
            <w:tcBorders>
              <w:top w:val="nil"/>
              <w:left w:val="nil"/>
              <w:bottom w:val="nil"/>
              <w:right w:val="nil"/>
            </w:tcBorders>
            <w:shd w:val="clear" w:color="auto" w:fill="auto"/>
          </w:tcPr>
          <w:p w14:paraId="58AA5B47" w14:textId="77777777" w:rsidR="00574769" w:rsidRPr="001833AE" w:rsidRDefault="00574769" w:rsidP="00AB074A">
            <w:pPr>
              <w:spacing w:after="0"/>
            </w:pPr>
            <w:r w:rsidRPr="001833AE">
              <w:rPr>
                <w:noProof/>
              </w:rPr>
              <w:drawing>
                <wp:inline distT="0" distB="0" distL="0" distR="0" wp14:anchorId="6FC7890C" wp14:editId="54E17AB5">
                  <wp:extent cx="158750" cy="127000"/>
                  <wp:effectExtent l="0" t="0" r="0" b="6350"/>
                  <wp:docPr id="31"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l="2138" t="8186" r="93080" b="6383"/>
                          <a:stretch>
                            <a:fillRect/>
                          </a:stretch>
                        </pic:blipFill>
                        <pic:spPr bwMode="auto">
                          <a:xfrm>
                            <a:off x="0" y="0"/>
                            <a:ext cx="158750" cy="127000"/>
                          </a:xfrm>
                          <a:prstGeom prst="rect">
                            <a:avLst/>
                          </a:prstGeom>
                          <a:noFill/>
                          <a:ln>
                            <a:noFill/>
                          </a:ln>
                        </pic:spPr>
                      </pic:pic>
                    </a:graphicData>
                  </a:graphic>
                </wp:inline>
              </w:drawing>
            </w:r>
          </w:p>
        </w:tc>
        <w:tc>
          <w:tcPr>
            <w:tcW w:w="3258" w:type="dxa"/>
            <w:tcBorders>
              <w:top w:val="nil"/>
              <w:left w:val="nil"/>
              <w:bottom w:val="nil"/>
              <w:right w:val="nil"/>
            </w:tcBorders>
            <w:shd w:val="clear" w:color="auto" w:fill="auto"/>
            <w:vAlign w:val="center"/>
          </w:tcPr>
          <w:p w14:paraId="1A7C89CA" w14:textId="77777777" w:rsidR="00574769" w:rsidRPr="001833AE" w:rsidRDefault="00574769" w:rsidP="00AB074A">
            <w:pPr>
              <w:spacing w:after="0"/>
              <w:rPr>
                <w:sz w:val="16"/>
                <w:szCs w:val="16"/>
              </w:rPr>
            </w:pPr>
            <w:r>
              <w:rPr>
                <w:sz w:val="16"/>
                <w:szCs w:val="16"/>
              </w:rPr>
              <w:t>Potential behaviour change</w:t>
            </w:r>
          </w:p>
        </w:tc>
        <w:tc>
          <w:tcPr>
            <w:tcW w:w="220" w:type="dxa"/>
            <w:tcBorders>
              <w:top w:val="nil"/>
              <w:left w:val="nil"/>
              <w:bottom w:val="nil"/>
              <w:right w:val="nil"/>
            </w:tcBorders>
            <w:shd w:val="clear" w:color="auto" w:fill="auto"/>
            <w:vAlign w:val="bottom"/>
          </w:tcPr>
          <w:p w14:paraId="36BEB970" w14:textId="77777777" w:rsidR="00574769" w:rsidRPr="001833AE" w:rsidRDefault="00574769" w:rsidP="00AB074A">
            <w:pPr>
              <w:spacing w:after="0"/>
              <w:rPr>
                <w:sz w:val="16"/>
                <w:szCs w:val="16"/>
              </w:rPr>
            </w:pPr>
            <w:r w:rsidRPr="001833AE">
              <w:rPr>
                <w:noProof/>
                <w:sz w:val="16"/>
                <w:szCs w:val="16"/>
              </w:rPr>
              <w:drawing>
                <wp:inline distT="0" distB="0" distL="0" distR="0" wp14:anchorId="692D5A94" wp14:editId="0BF8BE07">
                  <wp:extent cx="135255" cy="127000"/>
                  <wp:effectExtent l="0" t="0" r="0" b="6350"/>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l="35236" t="9575" r="60791" b="11392"/>
                          <a:stretch>
                            <a:fillRect/>
                          </a:stretch>
                        </pic:blipFill>
                        <pic:spPr bwMode="auto">
                          <a:xfrm>
                            <a:off x="0" y="0"/>
                            <a:ext cx="135255" cy="127000"/>
                          </a:xfrm>
                          <a:prstGeom prst="rect">
                            <a:avLst/>
                          </a:prstGeom>
                          <a:noFill/>
                          <a:ln>
                            <a:noFill/>
                          </a:ln>
                        </pic:spPr>
                      </pic:pic>
                    </a:graphicData>
                  </a:graphic>
                </wp:inline>
              </w:drawing>
            </w:r>
          </w:p>
        </w:tc>
        <w:tc>
          <w:tcPr>
            <w:tcW w:w="3175" w:type="dxa"/>
            <w:tcBorders>
              <w:top w:val="nil"/>
              <w:left w:val="nil"/>
              <w:bottom w:val="nil"/>
              <w:right w:val="nil"/>
            </w:tcBorders>
            <w:shd w:val="clear" w:color="auto" w:fill="auto"/>
            <w:vAlign w:val="center"/>
          </w:tcPr>
          <w:p w14:paraId="4DDCDA39" w14:textId="77777777" w:rsidR="00574769" w:rsidRPr="001833AE" w:rsidRDefault="00574769" w:rsidP="00AB074A">
            <w:pPr>
              <w:spacing w:after="0"/>
              <w:rPr>
                <w:sz w:val="16"/>
                <w:szCs w:val="16"/>
              </w:rPr>
            </w:pPr>
            <w:r w:rsidRPr="001833AE">
              <w:rPr>
                <w:sz w:val="16"/>
                <w:szCs w:val="16"/>
              </w:rPr>
              <w:t>Nodes</w:t>
            </w:r>
            <w:r>
              <w:rPr>
                <w:sz w:val="16"/>
                <w:szCs w:val="16"/>
              </w:rPr>
              <w:t xml:space="preserve"> linked to the behaviour change</w:t>
            </w:r>
          </w:p>
        </w:tc>
      </w:tr>
      <w:tr w:rsidR="00574769" w:rsidRPr="001833AE" w14:paraId="5755DE32" w14:textId="77777777" w:rsidTr="00AB074A">
        <w:tc>
          <w:tcPr>
            <w:tcW w:w="279" w:type="dxa"/>
            <w:tcBorders>
              <w:top w:val="nil"/>
              <w:left w:val="nil"/>
              <w:bottom w:val="nil"/>
              <w:right w:val="nil"/>
            </w:tcBorders>
            <w:shd w:val="clear" w:color="auto" w:fill="auto"/>
            <w:vAlign w:val="center"/>
          </w:tcPr>
          <w:p w14:paraId="75F854EE" w14:textId="77777777" w:rsidR="00574769" w:rsidRPr="001833AE" w:rsidRDefault="00574769" w:rsidP="00AB074A">
            <w:pPr>
              <w:spacing w:after="0"/>
            </w:pPr>
            <w:r w:rsidRPr="001833AE">
              <w:rPr>
                <w:noProof/>
                <w:sz w:val="16"/>
                <w:szCs w:val="16"/>
              </w:rPr>
              <w:drawing>
                <wp:inline distT="0" distB="0" distL="0" distR="0" wp14:anchorId="609ED959" wp14:editId="49051E1F">
                  <wp:extent cx="119380" cy="111125"/>
                  <wp:effectExtent l="0" t="0" r="0" b="3175"/>
                  <wp:docPr id="33" name="Picture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l="76959" t="12766" r="19759" b="16023"/>
                          <a:stretch>
                            <a:fillRect/>
                          </a:stretch>
                        </pic:blipFill>
                        <pic:spPr bwMode="auto">
                          <a:xfrm>
                            <a:off x="0" y="0"/>
                            <a:ext cx="119380" cy="111125"/>
                          </a:xfrm>
                          <a:prstGeom prst="rect">
                            <a:avLst/>
                          </a:prstGeom>
                          <a:noFill/>
                          <a:ln>
                            <a:noFill/>
                          </a:ln>
                        </pic:spPr>
                      </pic:pic>
                    </a:graphicData>
                  </a:graphic>
                </wp:inline>
              </w:drawing>
            </w:r>
          </w:p>
        </w:tc>
        <w:tc>
          <w:tcPr>
            <w:tcW w:w="6653" w:type="dxa"/>
            <w:gridSpan w:val="3"/>
            <w:tcBorders>
              <w:top w:val="nil"/>
              <w:left w:val="nil"/>
              <w:bottom w:val="nil"/>
              <w:right w:val="nil"/>
            </w:tcBorders>
            <w:shd w:val="clear" w:color="auto" w:fill="auto"/>
            <w:vAlign w:val="center"/>
          </w:tcPr>
          <w:p w14:paraId="52DF3089" w14:textId="77777777" w:rsidR="00574769" w:rsidRPr="001833AE" w:rsidRDefault="00574769" w:rsidP="00AB074A">
            <w:pPr>
              <w:spacing w:after="0"/>
              <w:rPr>
                <w:sz w:val="16"/>
                <w:szCs w:val="16"/>
              </w:rPr>
            </w:pPr>
            <w:r w:rsidRPr="001833AE">
              <w:rPr>
                <w:sz w:val="16"/>
                <w:szCs w:val="16"/>
              </w:rPr>
              <w:t xml:space="preserve">Nodes </w:t>
            </w:r>
            <w:r>
              <w:rPr>
                <w:sz w:val="16"/>
                <w:szCs w:val="16"/>
              </w:rPr>
              <w:t>not directly linked to the behaviour change</w:t>
            </w:r>
            <w:r w:rsidRPr="001833AE">
              <w:rPr>
                <w:sz w:val="16"/>
                <w:szCs w:val="16"/>
              </w:rPr>
              <w:t xml:space="preserve"> </w:t>
            </w:r>
          </w:p>
        </w:tc>
      </w:tr>
    </w:tbl>
    <w:p w14:paraId="143A099F" w14:textId="77777777" w:rsidR="00574769" w:rsidRDefault="00574769" w:rsidP="00574769">
      <w:pPr>
        <w:spacing w:before="240"/>
        <w:rPr>
          <w:lang w:eastAsia="zh-CN"/>
        </w:rPr>
      </w:pPr>
      <w:r w:rsidRPr="007B2D71">
        <w:rPr>
          <w:b/>
          <w:i/>
          <w:lang w:eastAsia="zh-CN"/>
        </w:rPr>
        <w:t>Note</w:t>
      </w:r>
      <w:r>
        <w:rPr>
          <w:lang w:eastAsia="zh-CN"/>
        </w:rPr>
        <w:t>: All the nodes identified in each level are demonstrated in Appendix A</w:t>
      </w:r>
    </w:p>
    <w:p w14:paraId="7C98E4A0" w14:textId="503AE968" w:rsidR="00DB3584" w:rsidRPr="0047026D" w:rsidRDefault="00DB3584" w:rsidP="00A4566C">
      <w:pPr>
        <w:pStyle w:val="Heading4"/>
        <w:rPr>
          <w:b/>
          <w:bCs/>
          <w:color w:val="auto"/>
        </w:rPr>
      </w:pPr>
      <w:r w:rsidRPr="0047026D">
        <w:rPr>
          <w:b/>
          <w:bCs/>
          <w:color w:val="auto"/>
        </w:rPr>
        <w:t>Effective communication of information</w:t>
      </w:r>
      <w:r w:rsidR="00104EDF" w:rsidRPr="0047026D">
        <w:rPr>
          <w:b/>
          <w:bCs/>
          <w:color w:val="auto"/>
        </w:rPr>
        <w:t xml:space="preserve"> for </w:t>
      </w:r>
      <w:r w:rsidR="0005050B" w:rsidRPr="0047026D">
        <w:rPr>
          <w:b/>
          <w:bCs/>
          <w:color w:val="auto"/>
        </w:rPr>
        <w:t>passenger train selection</w:t>
      </w:r>
    </w:p>
    <w:p w14:paraId="1087CA23" w14:textId="1E384B34" w:rsidR="00DB3584" w:rsidRDefault="00DB3584" w:rsidP="00DB3584">
      <w:pPr>
        <w:spacing w:line="360" w:lineRule="auto"/>
      </w:pPr>
      <w:r w:rsidRPr="006D75F1">
        <w:t xml:space="preserve">Effective communication of information would perform a major role in supporting passengers’ train selection. </w:t>
      </w:r>
      <w:r w:rsidR="00871111" w:rsidRPr="006D75F1">
        <w:t xml:space="preserve">It would benefit </w:t>
      </w:r>
      <w:r w:rsidR="00017FBB" w:rsidRPr="006D75F1">
        <w:t xml:space="preserve">passengers to </w:t>
      </w:r>
      <w:r w:rsidR="0032244E" w:rsidRPr="006D75F1">
        <w:t>set</w:t>
      </w:r>
      <w:r w:rsidR="0023757D" w:rsidRPr="006D75F1">
        <w:t xml:space="preserve"> a more realistic plan to </w:t>
      </w:r>
      <w:r w:rsidR="005108E6" w:rsidRPr="006D75F1">
        <w:t xml:space="preserve">choose </w:t>
      </w:r>
      <w:r w:rsidR="00C22C36" w:rsidRPr="006D75F1">
        <w:t xml:space="preserve">an emptier train </w:t>
      </w:r>
      <w:r w:rsidR="0005592F" w:rsidRPr="006D75F1">
        <w:t>by considering</w:t>
      </w:r>
      <w:r w:rsidR="00484003" w:rsidRPr="006D75F1">
        <w:t xml:space="preserve"> estimated</w:t>
      </w:r>
      <w:r w:rsidR="0005592F" w:rsidRPr="006D75F1">
        <w:t xml:space="preserve"> </w:t>
      </w:r>
      <w:r w:rsidR="0017631E" w:rsidRPr="006D75F1">
        <w:t>train occupancy</w:t>
      </w:r>
      <w:r w:rsidR="006D6975" w:rsidRPr="006D75F1">
        <w:t xml:space="preserve"> </w:t>
      </w:r>
      <w:r w:rsidR="0017631E" w:rsidRPr="006D75F1">
        <w:t>along with</w:t>
      </w:r>
      <w:r w:rsidR="00AB51F9" w:rsidRPr="006D75F1">
        <w:t xml:space="preserve"> </w:t>
      </w:r>
      <w:r w:rsidR="00472A4E" w:rsidRPr="006D75F1">
        <w:t>additional information</w:t>
      </w:r>
      <w:r w:rsidR="00F672AF" w:rsidRPr="006D75F1">
        <w:t>,</w:t>
      </w:r>
      <w:r w:rsidR="00472A4E" w:rsidRPr="006D75F1">
        <w:t xml:space="preserve"> including</w:t>
      </w:r>
      <w:r w:rsidR="0017631E" w:rsidRPr="006D75F1">
        <w:t xml:space="preserve"> </w:t>
      </w:r>
      <w:r w:rsidR="00C131CD" w:rsidRPr="006D75F1">
        <w:t>services and fares</w:t>
      </w:r>
      <w:r w:rsidR="001C40B7" w:rsidRPr="006D75F1">
        <w:t>.</w:t>
      </w:r>
      <w:r w:rsidR="00DF2923" w:rsidRPr="006D75F1">
        <w:t xml:space="preserve"> </w:t>
      </w:r>
      <w:r w:rsidRPr="006D75F1">
        <w:t>Provision of</w:t>
      </w:r>
      <w:r w:rsidR="00B00685" w:rsidRPr="006D75F1">
        <w:t xml:space="preserve"> basic</w:t>
      </w:r>
      <w:r w:rsidRPr="006D75F1">
        <w:t xml:space="preserve"> service information is clearly needed, particularly </w:t>
      </w:r>
      <w:r w:rsidR="00F672AF" w:rsidRPr="006D75F1">
        <w:t>scheduled,</w:t>
      </w:r>
      <w:r w:rsidRPr="006D75F1">
        <w:t xml:space="preserve"> and modified up-to-the minute</w:t>
      </w:r>
      <w:r w:rsidR="00035B86" w:rsidRPr="006D75F1">
        <w:t xml:space="preserve"> train</w:t>
      </w:r>
      <w:r w:rsidRPr="006D75F1">
        <w:t xml:space="preserve"> departure times, disruptions including cancellations and delays (Stanton et al., 2013), </w:t>
      </w:r>
      <w:r w:rsidR="00F672AF" w:rsidRPr="006D75F1">
        <w:t xml:space="preserve">as well as </w:t>
      </w:r>
      <w:r w:rsidRPr="006D75F1">
        <w:t xml:space="preserve">calling patterns </w:t>
      </w:r>
      <w:r w:rsidR="005E6208">
        <w:t>alongside</w:t>
      </w:r>
      <w:r w:rsidR="008A6149" w:rsidRPr="006D75F1">
        <w:t xml:space="preserve"> train</w:t>
      </w:r>
      <w:r w:rsidRPr="006D75F1">
        <w:t xml:space="preserve"> occupancy information. Real-time </w:t>
      </w:r>
      <w:r w:rsidR="00B404D9" w:rsidRPr="006D75F1">
        <w:t xml:space="preserve">train </w:t>
      </w:r>
      <w:r w:rsidRPr="006D75F1">
        <w:t xml:space="preserve">occupancy information is preferred to historical information for travel decision making (Kim, Lee and Oh, 2009), and may be more effective in behaviour change (Stanton et al., 2013). These types of information </w:t>
      </w:r>
      <w:r w:rsidR="00530D76" w:rsidRPr="006D75F1">
        <w:t xml:space="preserve">could </w:t>
      </w:r>
      <w:r w:rsidRPr="006D75F1">
        <w:t>help</w:t>
      </w:r>
      <w:r w:rsidR="009E0CE9" w:rsidRPr="006D75F1">
        <w:t xml:space="preserve"> passengers</w:t>
      </w:r>
      <w:r w:rsidRPr="006D75F1">
        <w:t xml:space="preserve"> not only </w:t>
      </w:r>
      <w:r w:rsidR="00C34076" w:rsidRPr="006D75F1">
        <w:t xml:space="preserve">to </w:t>
      </w:r>
      <w:r w:rsidR="005C7FA1" w:rsidRPr="006D75F1">
        <w:t>identify</w:t>
      </w:r>
      <w:r w:rsidRPr="006D75F1">
        <w:t xml:space="preserve"> </w:t>
      </w:r>
      <w:r w:rsidR="00F672AF" w:rsidRPr="006D75F1">
        <w:t xml:space="preserve">the </w:t>
      </w:r>
      <w:r w:rsidR="000D3693" w:rsidRPr="006D75F1">
        <w:t>less busy trains</w:t>
      </w:r>
      <w:r w:rsidRPr="006D75F1">
        <w:t xml:space="preserve">, but also </w:t>
      </w:r>
      <w:r w:rsidR="009E0CE9" w:rsidRPr="006D75F1">
        <w:t>t</w:t>
      </w:r>
      <w:r w:rsidR="005C7FA1" w:rsidRPr="006D75F1">
        <w:t>o</w:t>
      </w:r>
      <w:r w:rsidRPr="006D75F1">
        <w:t xml:space="preserve"> judge if it is practical</w:t>
      </w:r>
      <w:r w:rsidR="00F672AF" w:rsidRPr="006D75F1">
        <w:t xml:space="preserve"> and possible</w:t>
      </w:r>
      <w:r w:rsidRPr="006D75F1">
        <w:t xml:space="preserve"> to modify their plan </w:t>
      </w:r>
      <w:r w:rsidR="00983419" w:rsidRPr="006D75F1">
        <w:t xml:space="preserve">to </w:t>
      </w:r>
      <w:r w:rsidR="00775D49" w:rsidRPr="006D75F1">
        <w:t>use</w:t>
      </w:r>
      <w:r w:rsidR="00983419" w:rsidRPr="006D75F1">
        <w:t xml:space="preserve"> a less busy train </w:t>
      </w:r>
      <w:r w:rsidRPr="006D75F1">
        <w:t>by travelling at a different time.</w:t>
      </w:r>
      <w:r w:rsidR="00E763D3" w:rsidRPr="006D75F1">
        <w:t xml:space="preserve"> </w:t>
      </w:r>
      <w:r w:rsidR="00413C1D" w:rsidRPr="006D75F1">
        <w:t>It is recommended to provide t</w:t>
      </w:r>
      <w:r w:rsidR="00D23EB7" w:rsidRPr="006D75F1">
        <w:t>he train occupancy information</w:t>
      </w:r>
      <w:r w:rsidR="00C8180F" w:rsidRPr="006D75F1">
        <w:t xml:space="preserve"> as early as possible for passengers to </w:t>
      </w:r>
      <w:r w:rsidR="00633648" w:rsidRPr="006D75F1">
        <w:t>make relevant arrangements</w:t>
      </w:r>
      <w:r w:rsidR="005374AF" w:rsidRPr="006D75F1">
        <w:t xml:space="preserve"> </w:t>
      </w:r>
      <w:r w:rsidR="006F4FED">
        <w:t xml:space="preserve">in time </w:t>
      </w:r>
      <w:r w:rsidR="005374AF" w:rsidRPr="006D75F1">
        <w:t>as indicated in the SOCA-CAT</w:t>
      </w:r>
      <w:r w:rsidR="00226D37" w:rsidRPr="006D75F1">
        <w:t>.</w:t>
      </w:r>
      <w:r w:rsidRPr="006D75F1">
        <w:t xml:space="preserve"> Any cost implications of getting an alternate train would also be needed to make an effective decision. Additionally, </w:t>
      </w:r>
      <w:r w:rsidR="00F672AF" w:rsidRPr="006D75F1">
        <w:t xml:space="preserve">passengers </w:t>
      </w:r>
      <w:r w:rsidRPr="006D75F1">
        <w:t>would</w:t>
      </w:r>
      <w:r w:rsidR="000767AB" w:rsidRPr="006D75F1">
        <w:t xml:space="preserve"> need to</w:t>
      </w:r>
      <w:r w:rsidRPr="006D75F1">
        <w:t xml:space="preserve"> </w:t>
      </w:r>
      <w:r w:rsidR="00F672AF" w:rsidRPr="006D75F1">
        <w:t xml:space="preserve">be </w:t>
      </w:r>
      <w:r w:rsidRPr="006D75F1">
        <w:t>inform</w:t>
      </w:r>
      <w:r w:rsidR="00F672AF" w:rsidRPr="006D75F1">
        <w:t xml:space="preserve">ed </w:t>
      </w:r>
      <w:r w:rsidRPr="006D75F1">
        <w:t>as to whether the train</w:t>
      </w:r>
      <w:r w:rsidR="00F672AF" w:rsidRPr="006D75F1">
        <w:t xml:space="preserve"> </w:t>
      </w:r>
      <w:r w:rsidRPr="006D75F1">
        <w:t xml:space="preserve">meets their </w:t>
      </w:r>
      <w:r w:rsidR="00F672AF" w:rsidRPr="006D75F1">
        <w:t xml:space="preserve">specific </w:t>
      </w:r>
      <w:r w:rsidRPr="006D75F1">
        <w:t>travel requirements, such as using carriage facilities.</w:t>
      </w:r>
      <w:r w:rsidR="009A40AC" w:rsidRPr="006D75F1">
        <w:t xml:space="preserve"> </w:t>
      </w:r>
      <w:r w:rsidR="004B4BDA" w:rsidRPr="006D75F1">
        <w:t xml:space="preserve">As presented in the SOCA-CAT, relevant information is </w:t>
      </w:r>
      <w:r w:rsidR="008F106B" w:rsidRPr="006D75F1">
        <w:t>typically offered at the station or platform, bu</w:t>
      </w:r>
      <w:r w:rsidR="00A26CF3" w:rsidRPr="006D75F1">
        <w:t>t s</w:t>
      </w:r>
      <w:r w:rsidRPr="006D75F1">
        <w:t xml:space="preserve">uch information is advised to be provided </w:t>
      </w:r>
      <w:r>
        <w:t xml:space="preserve">at the point of journey planning and ticket purchasing. A wide range of information resources can be deployed, such as general or rail specific websites and </w:t>
      </w:r>
      <w:r w:rsidR="00703D26" w:rsidRPr="006D75F1">
        <w:t>smartphone</w:t>
      </w:r>
      <w:r w:rsidRPr="006D75F1">
        <w:t xml:space="preserve"> </w:t>
      </w:r>
      <w:r>
        <w:t xml:space="preserve">Apps, information systems at the station and </w:t>
      </w:r>
      <w:r>
        <w:lastRenderedPageBreak/>
        <w:t xml:space="preserve">platform (information displays, station and train announcements, signage, information desks, ticket office, and help points), personnel, and other passengers. Information channels that allow passengers to ask for tailored information would be particularly useful </w:t>
      </w:r>
      <w:r w:rsidR="00315DB8">
        <w:t>to meet</w:t>
      </w:r>
      <w:r>
        <w:t xml:space="preserve"> their specific needs.</w:t>
      </w:r>
    </w:p>
    <w:p w14:paraId="4462510B" w14:textId="77777777" w:rsidR="00DB3584" w:rsidRPr="006631CF" w:rsidRDefault="00DB3584" w:rsidP="00A4566C">
      <w:pPr>
        <w:pStyle w:val="Heading4"/>
        <w:rPr>
          <w:b/>
          <w:bCs/>
          <w:color w:val="auto"/>
        </w:rPr>
      </w:pPr>
      <w:r w:rsidRPr="006631CF">
        <w:rPr>
          <w:b/>
          <w:bCs/>
          <w:color w:val="auto"/>
        </w:rPr>
        <w:t>Promotion of financial benefits</w:t>
      </w:r>
    </w:p>
    <w:p w14:paraId="0ACBF2E8" w14:textId="275E0FE8" w:rsidR="00DB3584" w:rsidRPr="00F72BB6" w:rsidRDefault="00DB3584" w:rsidP="00DB3584">
      <w:pPr>
        <w:spacing w:line="360" w:lineRule="auto"/>
        <w:rPr>
          <w:color w:val="FF0000"/>
        </w:rPr>
      </w:pPr>
      <w:r>
        <w:t xml:space="preserve">Passengers could be encouraged to consider taking a less busy alternative train if they can get monetary </w:t>
      </w:r>
      <w:r w:rsidRPr="006D75F1">
        <w:t xml:space="preserve">benefits. </w:t>
      </w:r>
      <w:r w:rsidR="003416AB" w:rsidRPr="006D75F1">
        <w:t>Providing p</w:t>
      </w:r>
      <w:r w:rsidRPr="006D75F1">
        <w:t xml:space="preserve">romotional offerings and discounts could facilitate them to select a cheaper train </w:t>
      </w:r>
      <w:r w:rsidR="00D60072" w:rsidRPr="006D75F1">
        <w:t xml:space="preserve">that </w:t>
      </w:r>
      <w:r w:rsidRPr="006D75F1">
        <w:t>leaves earlier or later.</w:t>
      </w:r>
      <w:r w:rsidR="002C5238" w:rsidRPr="006D75F1">
        <w:t xml:space="preserve"> </w:t>
      </w:r>
      <w:r w:rsidR="00E27E4F">
        <w:t>This can</w:t>
      </w:r>
      <w:r w:rsidR="00732B62" w:rsidRPr="006D75F1">
        <w:t xml:space="preserve"> be </w:t>
      </w:r>
      <w:r w:rsidR="00C47FF8" w:rsidRPr="006D75F1">
        <w:t xml:space="preserve">typically effective at </w:t>
      </w:r>
      <w:r w:rsidR="00251AD0">
        <w:t xml:space="preserve">the </w:t>
      </w:r>
      <w:r w:rsidR="00F9038A">
        <w:t>ticket purchase stage</w:t>
      </w:r>
      <w:r w:rsidR="003639AF" w:rsidRPr="006D75F1">
        <w:t xml:space="preserve"> (origin, </w:t>
      </w:r>
      <w:proofErr w:type="spellStart"/>
      <w:r w:rsidR="003639AF" w:rsidRPr="006D75F1">
        <w:t>en</w:t>
      </w:r>
      <w:proofErr w:type="spellEnd"/>
      <w:r w:rsidR="003639AF" w:rsidRPr="006D75F1">
        <w:t>-route to station and station)</w:t>
      </w:r>
      <w:r w:rsidR="003C23F0" w:rsidRPr="006D75F1">
        <w:t>,</w:t>
      </w:r>
      <w:r w:rsidR="00DB0596" w:rsidRPr="006D75F1">
        <w:t xml:space="preserve"> however</w:t>
      </w:r>
      <w:r w:rsidR="003C23F0" w:rsidRPr="006D75F1">
        <w:t xml:space="preserve"> </w:t>
      </w:r>
      <w:r w:rsidR="000E07DA" w:rsidRPr="006D75F1">
        <w:t xml:space="preserve">it </w:t>
      </w:r>
      <w:r w:rsidR="00C43896" w:rsidRPr="006D75F1">
        <w:t xml:space="preserve">could </w:t>
      </w:r>
      <w:r w:rsidR="008E5F3E" w:rsidRPr="006D75F1">
        <w:t xml:space="preserve">also </w:t>
      </w:r>
      <w:r w:rsidR="00C43896" w:rsidRPr="006D75F1">
        <w:t xml:space="preserve">be </w:t>
      </w:r>
      <w:r w:rsidR="00EA25DE" w:rsidRPr="006D75F1">
        <w:t>effective</w:t>
      </w:r>
      <w:r w:rsidR="00C43896" w:rsidRPr="006D75F1">
        <w:t xml:space="preserve"> </w:t>
      </w:r>
      <w:r w:rsidR="00223C77" w:rsidRPr="006D75F1">
        <w:t xml:space="preserve">on the platform or train </w:t>
      </w:r>
      <w:r w:rsidR="00453100">
        <w:t>for</w:t>
      </w:r>
      <w:r w:rsidR="004B7738" w:rsidRPr="006D75F1">
        <w:t xml:space="preserve"> </w:t>
      </w:r>
      <w:r w:rsidR="00A04532" w:rsidRPr="006D75F1">
        <w:t>upgrading</w:t>
      </w:r>
      <w:r w:rsidR="003639AF" w:rsidRPr="006D75F1">
        <w:t xml:space="preserve"> tickets</w:t>
      </w:r>
      <w:r w:rsidR="0006532D" w:rsidRPr="006D75F1">
        <w:t xml:space="preserve"> according to </w:t>
      </w:r>
      <w:r w:rsidR="00047F6C" w:rsidRPr="006D75F1">
        <w:t>the SOCA-CAT.</w:t>
      </w:r>
      <w:r w:rsidRPr="006D75F1">
        <w:t xml:space="preserve"> To support this, </w:t>
      </w:r>
      <w:r w:rsidR="00361C04" w:rsidRPr="006D75F1">
        <w:t xml:space="preserve">financial </w:t>
      </w:r>
      <w:r w:rsidRPr="006D75F1">
        <w:t xml:space="preserve">transaction </w:t>
      </w:r>
      <w:r w:rsidR="00D011F1">
        <w:t>should</w:t>
      </w:r>
      <w:r w:rsidRPr="006D75F1">
        <w:t xml:space="preserve"> be enabled during journey planning, ticket purchase and amendment stages</w:t>
      </w:r>
      <w:r w:rsidR="0067197D" w:rsidRPr="006D75F1">
        <w:t xml:space="preserve">. </w:t>
      </w:r>
      <w:r w:rsidR="00D60072" w:rsidRPr="006D75F1">
        <w:t>This</w:t>
      </w:r>
      <w:r w:rsidR="00897962" w:rsidRPr="006D75F1">
        <w:t xml:space="preserve"> can</w:t>
      </w:r>
      <w:r w:rsidR="00EE1EF4" w:rsidRPr="006D75F1">
        <w:t xml:space="preserve"> </w:t>
      </w:r>
      <w:r w:rsidR="00897962" w:rsidRPr="006D75F1">
        <w:t xml:space="preserve">be </w:t>
      </w:r>
      <w:r w:rsidR="00C92626" w:rsidRPr="006D75F1">
        <w:t xml:space="preserve">typically </w:t>
      </w:r>
      <w:r w:rsidR="00EF0724" w:rsidRPr="006D75F1">
        <w:t xml:space="preserve">executed </w:t>
      </w:r>
      <w:r w:rsidR="007D62F9" w:rsidRPr="006D75F1">
        <w:t xml:space="preserve">at origin, </w:t>
      </w:r>
      <w:proofErr w:type="spellStart"/>
      <w:r w:rsidR="007D62F9" w:rsidRPr="006D75F1">
        <w:t>en</w:t>
      </w:r>
      <w:proofErr w:type="spellEnd"/>
      <w:r w:rsidR="007D62F9" w:rsidRPr="006D75F1">
        <w:t xml:space="preserve">-route to station and </w:t>
      </w:r>
      <w:r w:rsidR="00EE1EF4" w:rsidRPr="006D75F1">
        <w:t>at station</w:t>
      </w:r>
      <w:r w:rsidR="00771665" w:rsidRPr="006D75F1">
        <w:t xml:space="preserve">. In addition, it </w:t>
      </w:r>
      <w:r w:rsidR="00E540D3" w:rsidRPr="006D75F1">
        <w:t xml:space="preserve">could possibly be </w:t>
      </w:r>
      <w:r w:rsidR="005E57EE" w:rsidRPr="006D75F1">
        <w:t xml:space="preserve">performed </w:t>
      </w:r>
      <w:r w:rsidR="00B31E81" w:rsidRPr="006D75F1">
        <w:t>on the platform and train</w:t>
      </w:r>
      <w:r w:rsidR="00325F9E" w:rsidRPr="006D75F1">
        <w:t xml:space="preserve"> as shown in the </w:t>
      </w:r>
      <w:r w:rsidR="00CD370E" w:rsidRPr="006D75F1">
        <w:t>SOCA-CAT</w:t>
      </w:r>
      <w:r w:rsidRPr="006D75F1">
        <w:t xml:space="preserve">. This is in line with the necessity to improve payment flexibility to respond to various needs and disturbances (Read et al., 2015). Modifying </w:t>
      </w:r>
      <w:r w:rsidR="00251AD0">
        <w:t xml:space="preserve">the </w:t>
      </w:r>
      <w:r w:rsidR="008803CC">
        <w:t>travel</w:t>
      </w:r>
      <w:r w:rsidRPr="006D75F1">
        <w:t xml:space="preserve"> plan or ticket may not be appropriate for time-restricted travellers including commuters who </w:t>
      </w:r>
      <w:r w:rsidR="00ED45B3" w:rsidRPr="006D75F1">
        <w:t>must</w:t>
      </w:r>
      <w:r w:rsidRPr="006D75F1">
        <w:t xml:space="preserve"> get to work on time, or passengers who hold time specific</w:t>
      </w:r>
      <w:r w:rsidR="00040CB1">
        <w:t xml:space="preserve"> tickets</w:t>
      </w:r>
      <w:r w:rsidRPr="006D75F1">
        <w:t xml:space="preserve">. Therefore, relevant behaviour change is more likely to occur among time-flexible passengers who can choose an off-peak train (Preston, Pritchard and Waterson, 2017). </w:t>
      </w:r>
      <w:r w:rsidR="00E27E4F">
        <w:t>S</w:t>
      </w:r>
      <w:r w:rsidRPr="006D75F1">
        <w:t xml:space="preserve">uccessful behaviour change </w:t>
      </w:r>
      <w:r w:rsidR="005D38B6">
        <w:t>was</w:t>
      </w:r>
      <w:r w:rsidRPr="006D75F1">
        <w:t xml:space="preserve"> reported </w:t>
      </w:r>
      <w:r w:rsidR="00E27E4F" w:rsidRPr="006D75F1">
        <w:t>a</w:t>
      </w:r>
      <w:r w:rsidR="00E27E4F">
        <w:t>t</w:t>
      </w:r>
      <w:r w:rsidR="00E27E4F" w:rsidRPr="006D75F1">
        <w:t xml:space="preserve"> </w:t>
      </w:r>
      <w:r w:rsidRPr="006D75F1">
        <w:t>23</w:t>
      </w:r>
      <w:r w:rsidR="00E27E4F">
        <w:t>%</w:t>
      </w:r>
      <w:r w:rsidRPr="006D75F1">
        <w:t xml:space="preserve"> </w:t>
      </w:r>
      <w:r w:rsidR="00E27E4F">
        <w:t>for</w:t>
      </w:r>
      <w:r w:rsidRPr="006D75F1">
        <w:t xml:space="preserve"> Early Bird, “fare-free transit service” ticket holders </w:t>
      </w:r>
      <w:r w:rsidR="00E27E4F">
        <w:t>who had</w:t>
      </w:r>
      <w:r w:rsidR="00E27E4F" w:rsidRPr="006D75F1">
        <w:t xml:space="preserve"> </w:t>
      </w:r>
      <w:r w:rsidRPr="006D75F1">
        <w:t xml:space="preserve">decided to </w:t>
      </w:r>
      <w:r w:rsidR="00E27E4F">
        <w:t>move their</w:t>
      </w:r>
      <w:r w:rsidR="00E27E4F" w:rsidRPr="006D75F1">
        <w:t xml:space="preserve"> </w:t>
      </w:r>
      <w:r w:rsidR="00E27E4F">
        <w:t>journey</w:t>
      </w:r>
      <w:r w:rsidRPr="006D75F1">
        <w:t xml:space="preserve"> away from morning peak (</w:t>
      </w:r>
      <w:proofErr w:type="spellStart"/>
      <w:r w:rsidRPr="006D75F1">
        <w:t>Lovrić</w:t>
      </w:r>
      <w:proofErr w:type="spellEnd"/>
      <w:r w:rsidRPr="006D75F1">
        <w:t xml:space="preserve"> et al., 2016). Pertinent information can be offered on rail-related websites and ticket office. Mobile devices can be an efficient tool to plan, modify and make a transaction on the move</w:t>
      </w:r>
      <w:r w:rsidR="00ED45B3" w:rsidRPr="006D75F1">
        <w:t>,</w:t>
      </w:r>
      <w:r w:rsidR="00325BC2" w:rsidRPr="006D75F1">
        <w:t xml:space="preserve"> amongst others</w:t>
      </w:r>
      <w:r w:rsidRPr="006D75F1">
        <w:t xml:space="preserve"> (Read et al</w:t>
      </w:r>
      <w:r>
        <w:t xml:space="preserve">., 2015). </w:t>
      </w:r>
    </w:p>
    <w:p w14:paraId="4D3274F0" w14:textId="77777777" w:rsidR="00DB3584" w:rsidRPr="0047026D" w:rsidRDefault="00DB3584" w:rsidP="00A4566C">
      <w:pPr>
        <w:pStyle w:val="Heading4"/>
        <w:rPr>
          <w:b/>
          <w:bCs/>
          <w:color w:val="auto"/>
        </w:rPr>
      </w:pPr>
      <w:r w:rsidRPr="0047026D">
        <w:rPr>
          <w:b/>
          <w:bCs/>
          <w:color w:val="auto"/>
        </w:rPr>
        <w:t>Support physical/psychological needs at the station and platform</w:t>
      </w:r>
    </w:p>
    <w:p w14:paraId="23BD000B" w14:textId="288A6A41" w:rsidR="00DB3584" w:rsidRPr="00585471" w:rsidRDefault="00DB3584" w:rsidP="00DB3584">
      <w:pPr>
        <w:spacing w:line="360" w:lineRule="auto"/>
      </w:pPr>
      <w:r w:rsidRPr="00585471">
        <w:t>It is advised to accommodate passengers’ physical needs to enhance comfort whilst waiting for later trains. For example, full platform needs to be sheltered to protect passengers from bad weather elements. Since harsh weather conditions were negatively associated with public transport</w:t>
      </w:r>
      <w:r w:rsidR="005C077D" w:rsidRPr="00585471">
        <w:t xml:space="preserve"> use</w:t>
      </w:r>
      <w:r w:rsidRPr="00585471">
        <w:t xml:space="preserve"> (Miao, Welch and </w:t>
      </w:r>
      <w:proofErr w:type="spellStart"/>
      <w:r w:rsidRPr="00585471">
        <w:t>Sriraj</w:t>
      </w:r>
      <w:proofErr w:type="spellEnd"/>
      <w:r w:rsidRPr="00585471">
        <w:t xml:space="preserve">, 2019). In addition, sufficient seating area should be arranged </w:t>
      </w:r>
      <w:r w:rsidR="000261B6" w:rsidRPr="00585471">
        <w:t>for</w:t>
      </w:r>
      <w:r w:rsidRPr="00585471">
        <w:t xml:space="preserve"> passengers’ comfort. Adequate lighting is also necessary for passengers’ safety perception when waiting after dark. They should be provided all along the platform to encourage passengers to disperse the full</w:t>
      </w:r>
      <w:r w:rsidR="003745B9" w:rsidRPr="00585471">
        <w:t xml:space="preserve"> platform</w:t>
      </w:r>
      <w:r w:rsidRPr="00585471">
        <w:t xml:space="preserve"> length. </w:t>
      </w:r>
      <w:r w:rsidR="00AD5B7A" w:rsidRPr="00585471">
        <w:t>P</w:t>
      </w:r>
      <w:r w:rsidR="00C030CD" w:rsidRPr="00585471">
        <w:t>assengers’ p</w:t>
      </w:r>
      <w:r w:rsidR="00AD5B7A" w:rsidRPr="00585471">
        <w:t xml:space="preserve">hysical needs </w:t>
      </w:r>
      <w:r w:rsidRPr="00585471">
        <w:t xml:space="preserve">can be assisted by suitable physical objects such as benches, toilets, waiting rooms, cafes, and full platform covering and lightings. Help points, personnel and other passengers can be sources </w:t>
      </w:r>
      <w:r w:rsidR="000913A3" w:rsidRPr="00585471">
        <w:t xml:space="preserve">of </w:t>
      </w:r>
      <w:r w:rsidRPr="00585471">
        <w:t xml:space="preserve">ad-hoc or customised advice. </w:t>
      </w:r>
    </w:p>
    <w:p w14:paraId="24B76C35" w14:textId="77777777" w:rsidR="00DB3584" w:rsidRPr="0047026D" w:rsidRDefault="00DB3584" w:rsidP="00A4566C">
      <w:pPr>
        <w:pStyle w:val="Heading2"/>
        <w:rPr>
          <w:b/>
          <w:bCs/>
          <w:color w:val="auto"/>
        </w:rPr>
      </w:pPr>
      <w:r w:rsidRPr="0047026D">
        <w:rPr>
          <w:b/>
          <w:bCs/>
          <w:color w:val="auto"/>
        </w:rPr>
        <w:t>4.4. Revisiting the effects of occupancy information</w:t>
      </w:r>
    </w:p>
    <w:p w14:paraId="2BBEE84D" w14:textId="46A83B76" w:rsidR="00DB3584" w:rsidRDefault="00DB3584" w:rsidP="00DB3584">
      <w:pPr>
        <w:spacing w:line="360" w:lineRule="auto"/>
      </w:pPr>
      <w:r>
        <w:t xml:space="preserve">The AH has depicted positive consequences of providing occupancy information to enhance the likelihood of securing more space and seats for passengers. Stress relief and improvement of </w:t>
      </w:r>
      <w:r>
        <w:lastRenderedPageBreak/>
        <w:t xml:space="preserve">passengers’ safety, security, </w:t>
      </w:r>
      <w:r w:rsidR="004646EA">
        <w:t>productivity,</w:t>
      </w:r>
      <w:r>
        <w:t xml:space="preserve"> and sense of control are expected as a result. </w:t>
      </w:r>
      <w:r w:rsidR="004646EA">
        <w:t>To</w:t>
      </w:r>
      <w:r>
        <w:t xml:space="preserve"> </w:t>
      </w:r>
      <w:r w:rsidR="00564593">
        <w:t xml:space="preserve">maximise </w:t>
      </w:r>
      <w:r>
        <w:t xml:space="preserve">these positive impacts, practices worth implementing alongside occupancy information </w:t>
      </w:r>
      <w:r w:rsidRPr="00AE331F">
        <w:t>have been highlighted. It will be advantageous to provide occupancy information through diverse channels.</w:t>
      </w:r>
      <w:r w:rsidR="00F97077" w:rsidRPr="00AE331F">
        <w:t xml:space="preserve"> </w:t>
      </w:r>
      <w:r w:rsidR="00443843">
        <w:t>Along with this</w:t>
      </w:r>
      <w:r w:rsidR="003C77FE" w:rsidRPr="00AE331F">
        <w:t>, i</w:t>
      </w:r>
      <w:r w:rsidR="00FB251F" w:rsidRPr="00AE331F">
        <w:t xml:space="preserve">t </w:t>
      </w:r>
      <w:r w:rsidR="002A37B7">
        <w:t>will benefit</w:t>
      </w:r>
      <w:r w:rsidR="00FB251F" w:rsidRPr="00AE331F">
        <w:t xml:space="preserve"> </w:t>
      </w:r>
      <w:r w:rsidR="00FF17B0" w:rsidRPr="00AE331F">
        <w:t xml:space="preserve">passengers </w:t>
      </w:r>
      <w:r w:rsidR="003B467A" w:rsidRPr="00AE331F">
        <w:t>to be able to access</w:t>
      </w:r>
      <w:r w:rsidR="00FF17B0" w:rsidRPr="00AE331F">
        <w:t xml:space="preserve"> the information as early as possible as</w:t>
      </w:r>
      <w:r w:rsidR="00FB251F" w:rsidRPr="00AE331F">
        <w:t xml:space="preserve"> verified in the SOCA-CAT</w:t>
      </w:r>
      <w:r w:rsidR="00FF17B0" w:rsidRPr="00AE331F">
        <w:t>.</w:t>
      </w:r>
      <w:r w:rsidRPr="00AE331F">
        <w:t xml:space="preserve"> </w:t>
      </w:r>
      <w:r w:rsidR="00BA13D5" w:rsidRPr="00AE331F">
        <w:t>D</w:t>
      </w:r>
      <w:r w:rsidRPr="00AE331F">
        <w:t xml:space="preserve">ecision-making processes </w:t>
      </w:r>
      <w:r w:rsidR="00FC2A8C" w:rsidRPr="00AE331F">
        <w:t>associated with</w:t>
      </w:r>
      <w:r w:rsidRPr="00AE331F">
        <w:t xml:space="preserve"> behaviour changes are likely to be assisted by</w:t>
      </w:r>
      <w:r w:rsidR="004904BB" w:rsidRPr="00AE331F">
        <w:t xml:space="preserve"> occupancy information </w:t>
      </w:r>
      <w:r w:rsidR="00514B1A" w:rsidRPr="00AE331F">
        <w:t>along</w:t>
      </w:r>
      <w:r w:rsidR="004646EA" w:rsidRPr="00AE331F">
        <w:t>side</w:t>
      </w:r>
      <w:r w:rsidRPr="00AE331F">
        <w:t xml:space="preserve"> various functions of physical and non-physical aspects in the system as identified in the AH. For</w:t>
      </w:r>
      <w:r w:rsidR="001A770C" w:rsidRPr="00AE331F">
        <w:t xml:space="preserve"> the</w:t>
      </w:r>
      <w:r w:rsidRPr="00AE331F">
        <w:t xml:space="preserve"> occupancy information to be </w:t>
      </w:r>
      <w:r w:rsidR="001A770C" w:rsidRPr="00AE331F">
        <w:t xml:space="preserve">more </w:t>
      </w:r>
      <w:r w:rsidRPr="00AE331F">
        <w:t xml:space="preserve">effective to stimulate the desired behaviour change, these other constraints need to be taken into account. Without this consideration, </w:t>
      </w:r>
      <w:r w:rsidR="004157FA" w:rsidRPr="00AE331F">
        <w:t xml:space="preserve">supports </w:t>
      </w:r>
      <w:r w:rsidR="00A62802">
        <w:t xml:space="preserve">for </w:t>
      </w:r>
      <w:r w:rsidRPr="00AE331F">
        <w:t xml:space="preserve">behaviour change through occupancy information </w:t>
      </w:r>
      <w:r w:rsidR="00A62802">
        <w:t>are</w:t>
      </w:r>
      <w:r w:rsidRPr="00AE331F">
        <w:t xml:space="preserve"> likely to be minimal, or even thwarted entirely.</w:t>
      </w:r>
    </w:p>
    <w:p w14:paraId="667D6022" w14:textId="77777777" w:rsidR="00DB3584" w:rsidRDefault="00DB3584" w:rsidP="00DB3584">
      <w:pPr>
        <w:spacing w:line="360" w:lineRule="auto"/>
        <w:rPr>
          <w:rFonts w:ascii="Calibri" w:hAnsi="Calibri" w:cs="Calibri"/>
        </w:rPr>
      </w:pPr>
    </w:p>
    <w:p w14:paraId="5EE05863" w14:textId="77777777" w:rsidR="00DB3584" w:rsidRPr="0047026D" w:rsidRDefault="00DB3584" w:rsidP="00A4566C">
      <w:pPr>
        <w:pStyle w:val="Heading1"/>
        <w:rPr>
          <w:b/>
          <w:bCs/>
          <w:color w:val="auto"/>
        </w:rPr>
      </w:pPr>
      <w:r w:rsidRPr="0047026D">
        <w:rPr>
          <w:b/>
          <w:bCs/>
          <w:color w:val="auto"/>
        </w:rPr>
        <w:t>5. Conclusions</w:t>
      </w:r>
    </w:p>
    <w:p w14:paraId="5FABA987" w14:textId="0C1633D7" w:rsidR="00DB3584" w:rsidRDefault="00DB3584" w:rsidP="00DB3584">
      <w:pPr>
        <w:spacing w:line="360" w:lineRule="auto"/>
      </w:pPr>
      <w:r>
        <w:t xml:space="preserve">This study aimed to create applicable insights to promote passengers’ behaviour change </w:t>
      </w:r>
      <w:r w:rsidR="004F20E5">
        <w:t xml:space="preserve">by providing occupancy information </w:t>
      </w:r>
      <w:r>
        <w:t>to help moderate train overcrowding based on systematic understanding about constraints</w:t>
      </w:r>
      <w:r w:rsidR="00E645B5">
        <w:t xml:space="preserve"> in the system</w:t>
      </w:r>
      <w:r>
        <w:t xml:space="preserve">. This was motivated by recognising the capabilities and limitations of providing train occupancy information as a tool to </w:t>
      </w:r>
      <w:r w:rsidR="00BB1E00">
        <w:t>stimulate</w:t>
      </w:r>
      <w:r w:rsidR="00B7624B">
        <w:t xml:space="preserve"> </w:t>
      </w:r>
      <w:r>
        <w:t xml:space="preserve">passengers’ behaviour change regarding train and carriage selection. </w:t>
      </w:r>
      <w:r w:rsidR="004646EA">
        <w:t>To</w:t>
      </w:r>
      <w:r>
        <w:t xml:space="preserve"> better support passengers’ informed decision-making </w:t>
      </w:r>
      <w:r w:rsidR="004646EA">
        <w:t xml:space="preserve">that </w:t>
      </w:r>
      <w:r>
        <w:t>precede</w:t>
      </w:r>
      <w:r w:rsidR="00754BA9">
        <w:t>s</w:t>
      </w:r>
      <w:r>
        <w:t xml:space="preserve"> changes in behaviour, a holistic analysis of the </w:t>
      </w:r>
      <w:r w:rsidR="00C43F76">
        <w:t>system</w:t>
      </w:r>
      <w:r>
        <w:t xml:space="preserve"> was performed through CWA techniques. An AH comprised of goal-related constraints was developed with the ultimate purpose to enhance passengers’ satisfaction and comfort through greater access to seated travel. A SOCA-CAT was established </w:t>
      </w:r>
      <w:r w:rsidR="004646EA">
        <w:t>based on</w:t>
      </w:r>
      <w:r>
        <w:t xml:space="preserve"> the key constraints related to behaviour change focusing on time-restricted and time-flexible users. </w:t>
      </w:r>
    </w:p>
    <w:p w14:paraId="57937888" w14:textId="55E021A7" w:rsidR="00DB3584" w:rsidRDefault="00DB3584" w:rsidP="00DB3584">
      <w:pPr>
        <w:spacing w:line="360" w:lineRule="auto"/>
      </w:pPr>
      <w:r>
        <w:t xml:space="preserve">Insights into passenger behaviour change regarding carriage and train selection were suggested through the analysis the AH and the SOCA-CAT. For both cases, enabling effective communication of information seems beneficial for passengers to identify, </w:t>
      </w:r>
      <w:r w:rsidR="00EB4E05">
        <w:t>choose,</w:t>
      </w:r>
      <w:r>
        <w:t xml:space="preserve"> and access </w:t>
      </w:r>
      <w:r w:rsidR="00EB4E05">
        <w:t xml:space="preserve">the </w:t>
      </w:r>
      <w:r>
        <w:t xml:space="preserve">carriage or train they want to board. Offering not only real-time occupancy information, but also general service information about departure, arrival and disruptions </w:t>
      </w:r>
      <w:r w:rsidR="002A37B7">
        <w:t>is key</w:t>
      </w:r>
      <w:r>
        <w:t>. It would be beneficial to provide such information for both time-restricted and time-flexible passengers to make an informed decision at an earlier stage, preferably at the planning or</w:t>
      </w:r>
      <w:r w:rsidR="00C61C5E">
        <w:t xml:space="preserve"> </w:t>
      </w:r>
      <w:r w:rsidR="00ED5770">
        <w:t>ticket</w:t>
      </w:r>
      <w:r>
        <w:t xml:space="preserve"> buying stages. It would also be advantageous if passengers can request and gain tailored information and achieve timely guidance from staff. For carriage selection, additional aids in meeting physical needs and locomotion in the station will be needed, particularly </w:t>
      </w:r>
      <w:r w:rsidR="002A37B7">
        <w:t xml:space="preserve">for passengers with limited physical capability </w:t>
      </w:r>
      <w:r w:rsidR="00DD534B">
        <w:t xml:space="preserve">with </w:t>
      </w:r>
      <w:r>
        <w:t xml:space="preserve">luggage. Furthermore, navigational support in the station and on the platform is essential and </w:t>
      </w:r>
      <w:r w:rsidR="00444FD2">
        <w:t xml:space="preserve">this </w:t>
      </w:r>
      <w:r>
        <w:t xml:space="preserve">could be offered at the </w:t>
      </w:r>
      <w:r>
        <w:lastRenderedPageBreak/>
        <w:t xml:space="preserve">planning stage. Moreover, reduction in passenger density on the platform </w:t>
      </w:r>
      <w:r w:rsidR="00DD534B">
        <w:t xml:space="preserve">is necessary for passengers </w:t>
      </w:r>
      <w:r>
        <w:t>to move with ease. For train selection, promoti</w:t>
      </w:r>
      <w:r w:rsidR="00373384">
        <w:t>ng</w:t>
      </w:r>
      <w:r>
        <w:t xml:space="preserve"> offers and discounts could motivate passengers, especially time-flexible travellers, to modify their travel plan to </w:t>
      </w:r>
      <w:r w:rsidR="00DD534B">
        <w:t xml:space="preserve">take </w:t>
      </w:r>
      <w:r>
        <w:t xml:space="preserve">a less occupied train leaving earlier or later whilst </w:t>
      </w:r>
      <w:r w:rsidR="00DD534B">
        <w:t xml:space="preserve">also </w:t>
      </w:r>
      <w:r>
        <w:t xml:space="preserve">gaining a financial benefit. Financial transaction should be available for the amendment of tickets associated with rescheduling online if the decision is made on the move. Waiting passengers’ physical and psychological needs should also be accommodated. The AH has shown that diversifying the channels of occupancy information, assisting passengers’ physical needs and navigation at the station and the platform will promote more successful behaviour change than providing occupancy information alone. </w:t>
      </w:r>
    </w:p>
    <w:p w14:paraId="4F83E71A" w14:textId="429DF4F5" w:rsidR="00DB3584" w:rsidRDefault="00DB3584" w:rsidP="00DB3584">
      <w:pPr>
        <w:spacing w:line="360" w:lineRule="auto"/>
      </w:pPr>
      <w:r>
        <w:t>Implications of this study are presented as follows. First, it extends the current knowledge on passengers’ behaviour change preceded by real-time occupancy.</w:t>
      </w:r>
      <w:r w:rsidR="0036231D">
        <w:t xml:space="preserve"> </w:t>
      </w:r>
      <w:r w:rsidR="0036231D" w:rsidRPr="00E21F92">
        <w:t>A key contribution of applying CWA in this context was the identification of the wider system constraints that impact behaviour change. While the provision of occupancy information is supported, the insights gained from CWA show that a more holistic suite of interventions is required to effectively support behaviour change.</w:t>
      </w:r>
      <w:r w:rsidRPr="00E21F92">
        <w:t xml:space="preserve"> </w:t>
      </w:r>
      <w:r w:rsidR="00B81EC7">
        <w:rPr>
          <w:color w:val="000000" w:themeColor="text1"/>
        </w:rPr>
        <w:t xml:space="preserve">Through the </w:t>
      </w:r>
      <w:r w:rsidR="00B61286">
        <w:rPr>
          <w:color w:val="000000" w:themeColor="text1"/>
        </w:rPr>
        <w:t>process</w:t>
      </w:r>
      <w:r w:rsidR="00B81EC7">
        <w:rPr>
          <w:color w:val="000000" w:themeColor="text1"/>
        </w:rPr>
        <w:t xml:space="preserve">, </w:t>
      </w:r>
      <w:r w:rsidR="00B81EC7">
        <w:t>i</w:t>
      </w:r>
      <w:r>
        <w:t xml:space="preserve">mprovements of our understanding on behavioural constraints in the </w:t>
      </w:r>
      <w:r w:rsidR="00EB4E05">
        <w:t xml:space="preserve">rail </w:t>
      </w:r>
      <w:r>
        <w:t>service systems</w:t>
      </w:r>
      <w:r w:rsidRPr="00AE3BC3">
        <w:t xml:space="preserve"> </w:t>
      </w:r>
      <w:r w:rsidR="00EB4E05">
        <w:t xml:space="preserve">(which previous trials lacked) </w:t>
      </w:r>
      <w:r>
        <w:t xml:space="preserve">were </w:t>
      </w:r>
      <w:r w:rsidR="00AC723E">
        <w:t>made</w:t>
      </w:r>
      <w:r>
        <w:t xml:space="preserve">. Moreover, such constraints have not been extensively investigated in the existing studies on travel behaviour change </w:t>
      </w:r>
      <w:r w:rsidR="00840A11">
        <w:t>explained by</w:t>
      </w:r>
      <w:r>
        <w:t xml:space="preserve"> attitude-based theories</w:t>
      </w:r>
      <w:r w:rsidRPr="00513E07">
        <w:t>. Those constraints could be used as potential factors that may affect travel</w:t>
      </w:r>
      <w:r w:rsidR="00EB4E05">
        <w:t>ler</w:t>
      </w:r>
      <w:r w:rsidRPr="00513E07">
        <w:t xml:space="preserve"> behaviour change</w:t>
      </w:r>
      <w:r w:rsidRPr="00663C18">
        <w:t xml:space="preserve"> for future hypotheses</w:t>
      </w:r>
      <w:r w:rsidRPr="00513E07">
        <w:t xml:space="preserve">. This may help improve explanatory power of the attitude-based theories by </w:t>
      </w:r>
      <w:r w:rsidRPr="00663C18">
        <w:t>testing better articulated models</w:t>
      </w:r>
      <w:r w:rsidRPr="00513E07">
        <w:t xml:space="preserve"> </w:t>
      </w:r>
      <w:r w:rsidR="00EB4E05">
        <w:t>through inclusion of</w:t>
      </w:r>
      <w:r w:rsidR="00EB4E05" w:rsidRPr="00663C18">
        <w:t xml:space="preserve"> </w:t>
      </w:r>
      <w:r w:rsidRPr="00663C18">
        <w:t>the identified c</w:t>
      </w:r>
      <w:r w:rsidRPr="00513E07">
        <w:t xml:space="preserve">onstraints. Furthermore, values were </w:t>
      </w:r>
      <w:r w:rsidR="009A2B8D">
        <w:t>suggested</w:t>
      </w:r>
      <w:r w:rsidR="009A2B8D" w:rsidRPr="00513E07">
        <w:t xml:space="preserve"> </w:t>
      </w:r>
      <w:r w:rsidRPr="00513E07">
        <w:t xml:space="preserve">which passengers might pursue when using less busy services and getting a seat by investing effort to change their behaviour. This will facilitate understanding about why passengers would want to change their behaviour. Second, the application of CWA </w:t>
      </w:r>
      <w:r w:rsidR="00DD534B">
        <w:t xml:space="preserve">has </w:t>
      </w:r>
      <w:r w:rsidRPr="00513E07">
        <w:t>generat</w:t>
      </w:r>
      <w:r w:rsidR="00DD534B">
        <w:t xml:space="preserve">ed </w:t>
      </w:r>
      <w:r w:rsidRPr="00513E07">
        <w:t xml:space="preserve">practical guidance that could promote passengers’ behaviour change linked to </w:t>
      </w:r>
      <w:r w:rsidR="00EB4E05">
        <w:t xml:space="preserve">the </w:t>
      </w:r>
      <w:r w:rsidRPr="00513E07">
        <w:t xml:space="preserve">selection and use of less busy services. </w:t>
      </w:r>
      <w:r w:rsidR="00EB4E05">
        <w:t>This</w:t>
      </w:r>
      <w:r w:rsidR="00EB4E05" w:rsidRPr="00513E07">
        <w:t xml:space="preserve"> </w:t>
      </w:r>
      <w:r w:rsidRPr="00513E07">
        <w:t xml:space="preserve">was achieved by identifying goal-related constraints that may affect passengers' behaviour </w:t>
      </w:r>
      <w:r w:rsidR="00EB4E05">
        <w:t xml:space="preserve">by </w:t>
      </w:r>
      <w:r w:rsidRPr="00513E07">
        <w:t>considering their means-end relationships. This provides insights to service providers to create the physical and online rail service systems to better assist passengers’ behaviour change with an improved understanding about the constraints in the environment. Enhancement of passengers’ travel experience and mitigation of train overcrowding are expected as a result.</w:t>
      </w:r>
    </w:p>
    <w:p w14:paraId="16164883" w14:textId="40CB28B4" w:rsidR="00C92C29" w:rsidRPr="00AE331F" w:rsidRDefault="00C92C29" w:rsidP="00DB3584">
      <w:pPr>
        <w:spacing w:line="360" w:lineRule="auto"/>
      </w:pPr>
      <w:r w:rsidRPr="00AE331F">
        <w:t>One of the limitations of this study is that the questionnaire sample included only a small portion of older adults. Thus</w:t>
      </w:r>
      <w:r w:rsidR="00251AD0">
        <w:t>,</w:t>
      </w:r>
      <w:r w:rsidRPr="00AE331F">
        <w:t xml:space="preserve"> the findings derived from the data might not have represented their opinions sufficiently. </w:t>
      </w:r>
      <w:r w:rsidR="00251AD0">
        <w:t xml:space="preserve">The </w:t>
      </w:r>
      <w:r w:rsidR="00F265A1" w:rsidRPr="00AE331F">
        <w:t>SME and focus group input</w:t>
      </w:r>
      <w:r w:rsidR="00251AD0">
        <w:t>s</w:t>
      </w:r>
      <w:r w:rsidR="00F265A1" w:rsidRPr="00AE331F">
        <w:t xml:space="preserve"> w</w:t>
      </w:r>
      <w:r w:rsidR="00251AD0">
        <w:t>ere</w:t>
      </w:r>
      <w:r w:rsidR="00F265A1" w:rsidRPr="00AE331F">
        <w:t xml:space="preserve"> also unbalanced in terms of gender. </w:t>
      </w:r>
      <w:r w:rsidRPr="00AE331F">
        <w:t>Therefore, future studies</w:t>
      </w:r>
      <w:r w:rsidR="00F265A1" w:rsidRPr="00AE331F">
        <w:t xml:space="preserve"> should</w:t>
      </w:r>
      <w:r w:rsidRPr="00AE331F">
        <w:t xml:space="preserve"> </w:t>
      </w:r>
      <w:r w:rsidR="002B669C" w:rsidRPr="00AE331F">
        <w:t>explore</w:t>
      </w:r>
      <w:r w:rsidRPr="00AE331F">
        <w:t xml:space="preserve"> the impact of behavioural constraints on the activities of more </w:t>
      </w:r>
      <w:r w:rsidRPr="00AE331F">
        <w:lastRenderedPageBreak/>
        <w:t>balanced age</w:t>
      </w:r>
      <w:r w:rsidR="00F265A1" w:rsidRPr="00AE331F">
        <w:t xml:space="preserve"> and gender</w:t>
      </w:r>
      <w:r w:rsidRPr="00AE331F">
        <w:t xml:space="preserve"> groups with differing physical abilities and perspectives. The SOCA-CAT could be </w:t>
      </w:r>
      <w:r w:rsidR="00F265A1" w:rsidRPr="00AE331F">
        <w:t>re</w:t>
      </w:r>
      <w:r w:rsidRPr="00AE331F">
        <w:t xml:space="preserve">applied for </w:t>
      </w:r>
      <w:r w:rsidR="00F265A1" w:rsidRPr="00AE331F">
        <w:t>aid</w:t>
      </w:r>
      <w:r w:rsidR="0009527D" w:rsidRPr="00AE331F">
        <w:t xml:space="preserve"> further</w:t>
      </w:r>
      <w:r w:rsidRPr="00AE331F">
        <w:t xml:space="preserve"> investigation.</w:t>
      </w:r>
    </w:p>
    <w:p w14:paraId="1245A74A" w14:textId="77777777" w:rsidR="00DB3584" w:rsidRDefault="00DB3584" w:rsidP="00DB3584">
      <w:pPr>
        <w:spacing w:line="360" w:lineRule="auto"/>
      </w:pPr>
    </w:p>
    <w:p w14:paraId="152F895E" w14:textId="77777777" w:rsidR="00DB3584" w:rsidRPr="00663C18" w:rsidRDefault="00DB3584" w:rsidP="00DB3584">
      <w:pPr>
        <w:spacing w:line="360" w:lineRule="auto"/>
        <w:rPr>
          <w:b/>
        </w:rPr>
      </w:pPr>
      <w:r w:rsidRPr="00663C18">
        <w:rPr>
          <w:b/>
        </w:rPr>
        <w:t xml:space="preserve">Acknowledgements </w:t>
      </w:r>
    </w:p>
    <w:p w14:paraId="5BB59990" w14:textId="77777777" w:rsidR="00DB3584" w:rsidRDefault="00DB3584" w:rsidP="00DB3584">
      <w:pPr>
        <w:spacing w:line="360" w:lineRule="auto"/>
      </w:pPr>
      <w:r>
        <w:t xml:space="preserve">The co-authors would like to thank all the participants for their collaboration and valuable opinions. We also acknowledge the funder of this project, the Rail Safety and Standards Board and </w:t>
      </w:r>
      <w:proofErr w:type="spellStart"/>
      <w:r>
        <w:t>Govia</w:t>
      </w:r>
      <w:proofErr w:type="spellEnd"/>
      <w:r>
        <w:t xml:space="preserve"> Thameslink Railway for their excellent support.</w:t>
      </w:r>
    </w:p>
    <w:p w14:paraId="678BC254" w14:textId="77777777" w:rsidR="00DB3584" w:rsidRDefault="00DB3584" w:rsidP="00456A3E">
      <w:pPr>
        <w:rPr>
          <w:rFonts w:ascii="Calibri" w:hAnsi="Calibri" w:cs="Calibri"/>
        </w:rPr>
      </w:pPr>
    </w:p>
    <w:p w14:paraId="58E33560" w14:textId="77777777" w:rsidR="00DB3584" w:rsidRPr="00DB3584" w:rsidRDefault="00DB3584" w:rsidP="00456A3E">
      <w:pPr>
        <w:rPr>
          <w:rFonts w:ascii="Calibri" w:hAnsi="Calibri" w:cs="Calibri"/>
          <w:b/>
        </w:rPr>
      </w:pPr>
      <w:r w:rsidRPr="00DB3584">
        <w:rPr>
          <w:rFonts w:ascii="Calibri" w:hAnsi="Calibri" w:cs="Calibri"/>
          <w:b/>
        </w:rPr>
        <w:t>References</w:t>
      </w:r>
    </w:p>
    <w:p w14:paraId="45DF2C30" w14:textId="77777777" w:rsidR="00DB3584" w:rsidRPr="00DB3584" w:rsidRDefault="00DB3584" w:rsidP="00DB3584">
      <w:pPr>
        <w:rPr>
          <w:rFonts w:ascii="Calibri" w:hAnsi="Calibri" w:cs="Calibri"/>
        </w:rPr>
      </w:pPr>
      <w:r w:rsidRPr="00DB3584">
        <w:rPr>
          <w:rFonts w:ascii="Calibri" w:hAnsi="Calibri" w:cs="Calibri"/>
        </w:rPr>
        <w:t>Abou-</w:t>
      </w:r>
      <w:proofErr w:type="spellStart"/>
      <w:r w:rsidRPr="00DB3584">
        <w:rPr>
          <w:rFonts w:ascii="Calibri" w:hAnsi="Calibri" w:cs="Calibri"/>
        </w:rPr>
        <w:t>Zeid</w:t>
      </w:r>
      <w:proofErr w:type="spellEnd"/>
      <w:r w:rsidRPr="00DB3584">
        <w:rPr>
          <w:rFonts w:ascii="Calibri" w:hAnsi="Calibri" w:cs="Calibri"/>
        </w:rPr>
        <w:t xml:space="preserve">, M., Witter, R., </w:t>
      </w:r>
      <w:proofErr w:type="spellStart"/>
      <w:r w:rsidRPr="00DB3584">
        <w:rPr>
          <w:rFonts w:ascii="Calibri" w:hAnsi="Calibri" w:cs="Calibri"/>
        </w:rPr>
        <w:t>Bierlaire</w:t>
      </w:r>
      <w:proofErr w:type="spellEnd"/>
      <w:r w:rsidRPr="00DB3584">
        <w:rPr>
          <w:rFonts w:ascii="Calibri" w:hAnsi="Calibri" w:cs="Calibri"/>
        </w:rPr>
        <w:t>, M., Kaufmann, V. and Ben-</w:t>
      </w:r>
      <w:proofErr w:type="spellStart"/>
      <w:r w:rsidRPr="00DB3584">
        <w:rPr>
          <w:rFonts w:ascii="Calibri" w:hAnsi="Calibri" w:cs="Calibri"/>
        </w:rPr>
        <w:t>Akiva</w:t>
      </w:r>
      <w:proofErr w:type="spellEnd"/>
      <w:r w:rsidRPr="00DB3584">
        <w:rPr>
          <w:rFonts w:ascii="Calibri" w:hAnsi="Calibri" w:cs="Calibri"/>
        </w:rPr>
        <w:t>, M. (2012) 'Happiness and travel mode switching: findings from a Swiss public transportation experiment', Transport Policy, 19(1), pp. 93-104.</w:t>
      </w:r>
    </w:p>
    <w:p w14:paraId="1DAF1058" w14:textId="77777777" w:rsidR="00DB3584" w:rsidRPr="00DB3584" w:rsidRDefault="00DB3584" w:rsidP="00DB3584">
      <w:pPr>
        <w:rPr>
          <w:rFonts w:ascii="Calibri" w:hAnsi="Calibri" w:cs="Calibri"/>
        </w:rPr>
      </w:pPr>
      <w:proofErr w:type="spellStart"/>
      <w:r w:rsidRPr="00DB3584">
        <w:rPr>
          <w:rFonts w:ascii="Calibri" w:hAnsi="Calibri" w:cs="Calibri"/>
        </w:rPr>
        <w:t>Ahn</w:t>
      </w:r>
      <w:proofErr w:type="spellEnd"/>
      <w:r w:rsidRPr="00DB3584">
        <w:rPr>
          <w:rFonts w:ascii="Calibri" w:hAnsi="Calibri" w:cs="Calibri"/>
        </w:rPr>
        <w:t xml:space="preserve">, S., Kim, J., </w:t>
      </w:r>
      <w:proofErr w:type="spellStart"/>
      <w:r w:rsidRPr="00DB3584">
        <w:rPr>
          <w:rFonts w:ascii="Calibri" w:hAnsi="Calibri" w:cs="Calibri"/>
        </w:rPr>
        <w:t>Bekti</w:t>
      </w:r>
      <w:proofErr w:type="spellEnd"/>
      <w:r w:rsidRPr="00DB3584">
        <w:rPr>
          <w:rFonts w:ascii="Calibri" w:hAnsi="Calibri" w:cs="Calibri"/>
        </w:rPr>
        <w:t xml:space="preserve">, A., Cheng, L., Clark, E., Robertson, M. and </w:t>
      </w:r>
      <w:proofErr w:type="spellStart"/>
      <w:r w:rsidRPr="00DB3584">
        <w:rPr>
          <w:rFonts w:ascii="Calibri" w:hAnsi="Calibri" w:cs="Calibri"/>
        </w:rPr>
        <w:t>Salita</w:t>
      </w:r>
      <w:proofErr w:type="spellEnd"/>
      <w:r w:rsidRPr="00DB3584">
        <w:rPr>
          <w:rFonts w:ascii="Calibri" w:hAnsi="Calibri" w:cs="Calibri"/>
        </w:rPr>
        <w:t>, R. (2016) Real-time Information System for Spreading Rail Passengers across Train Carriages: Agent-based Simulation Study.</w:t>
      </w:r>
    </w:p>
    <w:p w14:paraId="6012D0D1" w14:textId="77777777" w:rsidR="00DB3584" w:rsidRPr="00DB3584" w:rsidRDefault="00DB3584" w:rsidP="00DB3584">
      <w:pPr>
        <w:rPr>
          <w:rFonts w:ascii="Calibri" w:hAnsi="Calibri" w:cs="Calibri"/>
        </w:rPr>
      </w:pPr>
      <w:r w:rsidRPr="00DB3584">
        <w:rPr>
          <w:rFonts w:ascii="Calibri" w:hAnsi="Calibri" w:cs="Calibri"/>
        </w:rPr>
        <w:t xml:space="preserve">Ajzen, I. (1991) 'The theory of planned </w:t>
      </w:r>
      <w:proofErr w:type="spellStart"/>
      <w:r w:rsidRPr="00DB3584">
        <w:rPr>
          <w:rFonts w:ascii="Calibri" w:hAnsi="Calibri" w:cs="Calibri"/>
        </w:rPr>
        <w:t>behavior</w:t>
      </w:r>
      <w:proofErr w:type="spellEnd"/>
      <w:r w:rsidRPr="00DB3584">
        <w:rPr>
          <w:rFonts w:ascii="Calibri" w:hAnsi="Calibri" w:cs="Calibri"/>
        </w:rPr>
        <w:t xml:space="preserve">', Organizational </w:t>
      </w:r>
      <w:proofErr w:type="spellStart"/>
      <w:r w:rsidRPr="00DB3584">
        <w:rPr>
          <w:rFonts w:ascii="Calibri" w:hAnsi="Calibri" w:cs="Calibri"/>
        </w:rPr>
        <w:t>behavior</w:t>
      </w:r>
      <w:proofErr w:type="spellEnd"/>
      <w:r w:rsidRPr="00DB3584">
        <w:rPr>
          <w:rFonts w:ascii="Calibri" w:hAnsi="Calibri" w:cs="Calibri"/>
        </w:rPr>
        <w:t xml:space="preserve"> and human decision processes, 50(2), pp. 179-211.</w:t>
      </w:r>
    </w:p>
    <w:p w14:paraId="0ADEC086" w14:textId="03D1C4D3" w:rsidR="00DB3584" w:rsidRDefault="00DB3584" w:rsidP="00DB3584">
      <w:pPr>
        <w:rPr>
          <w:rFonts w:ascii="Calibri" w:hAnsi="Calibri" w:cs="Calibri"/>
        </w:rPr>
      </w:pPr>
      <w:proofErr w:type="spellStart"/>
      <w:r w:rsidRPr="00DB3584">
        <w:rPr>
          <w:rFonts w:ascii="Calibri" w:hAnsi="Calibri" w:cs="Calibri"/>
        </w:rPr>
        <w:t>Basch</w:t>
      </w:r>
      <w:proofErr w:type="spellEnd"/>
      <w:r w:rsidRPr="00DB3584">
        <w:rPr>
          <w:rFonts w:ascii="Calibri" w:hAnsi="Calibri" w:cs="Calibri"/>
        </w:rPr>
        <w:t>, C.E. (1987) 'Focus group interview: an underutilized research technique for improving theory and practice in health education', Health education quarterly, 14(4), pp. 411-448.</w:t>
      </w:r>
    </w:p>
    <w:p w14:paraId="21788D2C" w14:textId="5CD4A24C" w:rsidR="00066F04" w:rsidRPr="00DB3584" w:rsidRDefault="00066F04" w:rsidP="00DB3584">
      <w:pPr>
        <w:rPr>
          <w:rFonts w:ascii="Calibri" w:hAnsi="Calibri" w:cs="Calibri"/>
        </w:rPr>
      </w:pPr>
      <w:r w:rsidRPr="00DB3584">
        <w:rPr>
          <w:rFonts w:ascii="Calibri" w:hAnsi="Calibri" w:cs="Calibri"/>
        </w:rPr>
        <w:t xml:space="preserve">Bates, L., </w:t>
      </w:r>
      <w:proofErr w:type="spellStart"/>
      <w:r w:rsidRPr="00DB3584">
        <w:rPr>
          <w:rFonts w:ascii="Calibri" w:hAnsi="Calibri" w:cs="Calibri"/>
        </w:rPr>
        <w:t>Soole</w:t>
      </w:r>
      <w:proofErr w:type="spellEnd"/>
      <w:r w:rsidRPr="00DB3584">
        <w:rPr>
          <w:rFonts w:ascii="Calibri" w:hAnsi="Calibri" w:cs="Calibri"/>
        </w:rPr>
        <w:t>, D. and Watson, B. (2012) 'The effectiveness of traffic policing in reducing traffic crashes', Policing and security in practice, pp. 90-109.</w:t>
      </w:r>
    </w:p>
    <w:p w14:paraId="1355756B" w14:textId="77777777" w:rsidR="00DB3584" w:rsidRPr="00DB3584" w:rsidRDefault="00DB3584" w:rsidP="00DB3584">
      <w:pPr>
        <w:rPr>
          <w:rFonts w:ascii="Calibri" w:hAnsi="Calibri" w:cs="Calibri"/>
        </w:rPr>
      </w:pPr>
      <w:r w:rsidRPr="00DB3584">
        <w:rPr>
          <w:rFonts w:ascii="Calibri" w:hAnsi="Calibri" w:cs="Calibri"/>
        </w:rPr>
        <w:t xml:space="preserve">Ben-Elia, E. and </w:t>
      </w:r>
      <w:proofErr w:type="spellStart"/>
      <w:r w:rsidRPr="00DB3584">
        <w:rPr>
          <w:rFonts w:ascii="Calibri" w:hAnsi="Calibri" w:cs="Calibri"/>
        </w:rPr>
        <w:t>Ettema</w:t>
      </w:r>
      <w:proofErr w:type="spellEnd"/>
      <w:r w:rsidRPr="00DB3584">
        <w:rPr>
          <w:rFonts w:ascii="Calibri" w:hAnsi="Calibri" w:cs="Calibri"/>
        </w:rPr>
        <w:t xml:space="preserve">, D. (2011) 'Changing commuters’ </w:t>
      </w:r>
      <w:proofErr w:type="spellStart"/>
      <w:r w:rsidRPr="00DB3584">
        <w:rPr>
          <w:rFonts w:ascii="Calibri" w:hAnsi="Calibri" w:cs="Calibri"/>
        </w:rPr>
        <w:t>behavior</w:t>
      </w:r>
      <w:proofErr w:type="spellEnd"/>
      <w:r w:rsidRPr="00DB3584">
        <w:rPr>
          <w:rFonts w:ascii="Calibri" w:hAnsi="Calibri" w:cs="Calibri"/>
        </w:rPr>
        <w:t xml:space="preserve"> using rewards: A study of rush-hour avoidance', Transportation research part F: traffic psychology and behaviour, 14(5), pp. 354-368.</w:t>
      </w:r>
    </w:p>
    <w:p w14:paraId="508640DE" w14:textId="77777777" w:rsidR="00DB3584" w:rsidRPr="00DB3584" w:rsidRDefault="00DB3584" w:rsidP="00DB3584">
      <w:pPr>
        <w:rPr>
          <w:rFonts w:ascii="Calibri" w:hAnsi="Calibri" w:cs="Calibri"/>
        </w:rPr>
      </w:pPr>
      <w:proofErr w:type="spellStart"/>
      <w:r w:rsidRPr="00DB3584">
        <w:rPr>
          <w:rFonts w:ascii="Calibri" w:hAnsi="Calibri" w:cs="Calibri"/>
        </w:rPr>
        <w:t>Borhan</w:t>
      </w:r>
      <w:proofErr w:type="spellEnd"/>
      <w:r w:rsidRPr="00DB3584">
        <w:rPr>
          <w:rFonts w:ascii="Calibri" w:hAnsi="Calibri" w:cs="Calibri"/>
        </w:rPr>
        <w:t xml:space="preserve">, M.N., Ibrahim, A.N.H. and </w:t>
      </w:r>
      <w:proofErr w:type="spellStart"/>
      <w:r w:rsidRPr="00DB3584">
        <w:rPr>
          <w:rFonts w:ascii="Calibri" w:hAnsi="Calibri" w:cs="Calibri"/>
        </w:rPr>
        <w:t>Miskeen</w:t>
      </w:r>
      <w:proofErr w:type="spellEnd"/>
      <w:r w:rsidRPr="00DB3584">
        <w:rPr>
          <w:rFonts w:ascii="Calibri" w:hAnsi="Calibri" w:cs="Calibri"/>
        </w:rPr>
        <w:t>, M.A.A. (2019) 'Extending the theory of planned behaviour to predict the intention to take the new high-speed rail for intercity travel in Libya: Assessment of the influence of novelty seeking, trust and external influence', Transportation Research Part A: Policy and Practice, 130, pp. 373-384.</w:t>
      </w:r>
    </w:p>
    <w:p w14:paraId="49736AED" w14:textId="77777777" w:rsidR="00DB3584" w:rsidRPr="00DB3584" w:rsidRDefault="00DB3584" w:rsidP="00DB3584">
      <w:pPr>
        <w:rPr>
          <w:rFonts w:ascii="Calibri" w:hAnsi="Calibri" w:cs="Calibri"/>
        </w:rPr>
      </w:pPr>
      <w:r w:rsidRPr="00DB3584">
        <w:rPr>
          <w:rFonts w:ascii="Calibri" w:hAnsi="Calibri" w:cs="Calibri"/>
        </w:rPr>
        <w:t xml:space="preserve">Burns, C.M. and </w:t>
      </w:r>
      <w:proofErr w:type="spellStart"/>
      <w:r w:rsidRPr="00DB3584">
        <w:rPr>
          <w:rFonts w:ascii="Calibri" w:hAnsi="Calibri" w:cs="Calibri"/>
        </w:rPr>
        <w:t>Hajdukiewicz</w:t>
      </w:r>
      <w:proofErr w:type="spellEnd"/>
      <w:r w:rsidRPr="00DB3584">
        <w:rPr>
          <w:rFonts w:ascii="Calibri" w:hAnsi="Calibri" w:cs="Calibri"/>
        </w:rPr>
        <w:t>, J. (2004) Ecological interface design. CRC Press.</w:t>
      </w:r>
    </w:p>
    <w:p w14:paraId="47C2BDC7" w14:textId="77777777" w:rsidR="00DB3584" w:rsidRPr="00DB3584" w:rsidRDefault="00DB3584" w:rsidP="00DB3584">
      <w:pPr>
        <w:rPr>
          <w:rFonts w:ascii="Calibri" w:hAnsi="Calibri" w:cs="Calibri"/>
        </w:rPr>
      </w:pPr>
      <w:r w:rsidRPr="00DB3584">
        <w:rPr>
          <w:rFonts w:ascii="Calibri" w:hAnsi="Calibri" w:cs="Calibri"/>
        </w:rPr>
        <w:t>Cats, O., West, J. and Eliasson, J. (2016) 'A dynamic stochastic model for evaluating congestion and crowding effects in transit systems', Transportation Research Part B: Methodological, 89, pp. 43-57.</w:t>
      </w:r>
    </w:p>
    <w:p w14:paraId="14F744E0" w14:textId="7D6615AD" w:rsidR="00DB3584" w:rsidRDefault="00DB3584" w:rsidP="00DB3584">
      <w:pPr>
        <w:rPr>
          <w:rFonts w:ascii="Calibri" w:hAnsi="Calibri" w:cs="Calibri"/>
        </w:rPr>
      </w:pPr>
      <w:r w:rsidRPr="00DB3584">
        <w:rPr>
          <w:rFonts w:ascii="Calibri" w:hAnsi="Calibri" w:cs="Calibri"/>
        </w:rPr>
        <w:t xml:space="preserve">Chen, C. and Chao, W. (2011) 'Habitual or reasoned? Using the theory of planned </w:t>
      </w:r>
      <w:proofErr w:type="spellStart"/>
      <w:r w:rsidRPr="00DB3584">
        <w:rPr>
          <w:rFonts w:ascii="Calibri" w:hAnsi="Calibri" w:cs="Calibri"/>
        </w:rPr>
        <w:t>behavior</w:t>
      </w:r>
      <w:proofErr w:type="spellEnd"/>
      <w:r w:rsidRPr="00DB3584">
        <w:rPr>
          <w:rFonts w:ascii="Calibri" w:hAnsi="Calibri" w:cs="Calibri"/>
        </w:rPr>
        <w:t>, technology acceptance model, and habit to examine switching intentions toward public transit', Transportation research part F: traffic psychology and behaviour, 14(2), pp. 128-137.</w:t>
      </w:r>
    </w:p>
    <w:p w14:paraId="505A838F" w14:textId="34257C44" w:rsidR="000D52A8" w:rsidRPr="00DB3584" w:rsidRDefault="000D52A8" w:rsidP="00DB3584">
      <w:pPr>
        <w:rPr>
          <w:rFonts w:ascii="Calibri" w:hAnsi="Calibri" w:cs="Calibri"/>
        </w:rPr>
      </w:pPr>
      <w:r w:rsidRPr="00DB3584">
        <w:rPr>
          <w:rFonts w:ascii="Calibri" w:hAnsi="Calibri" w:cs="Calibri"/>
        </w:rPr>
        <w:lastRenderedPageBreak/>
        <w:t xml:space="preserve">Chen, T., Sze, N.N., Saxena, S., </w:t>
      </w:r>
      <w:proofErr w:type="spellStart"/>
      <w:r w:rsidRPr="00DB3584">
        <w:rPr>
          <w:rFonts w:ascii="Calibri" w:hAnsi="Calibri" w:cs="Calibri"/>
        </w:rPr>
        <w:t>Pinjari</w:t>
      </w:r>
      <w:proofErr w:type="spellEnd"/>
      <w:r w:rsidRPr="00DB3584">
        <w:rPr>
          <w:rFonts w:ascii="Calibri" w:hAnsi="Calibri" w:cs="Calibri"/>
        </w:rPr>
        <w:t>, A.R., Bhat, C.R. and Bai, L. (2020) 'Evaluation of penalty and enforcement strategies to combat speeding offences among professional drivers: a Hong Kong stated preference experiment', Accident Analysis &amp; Prevention, 135, pp. 105366.</w:t>
      </w:r>
    </w:p>
    <w:p w14:paraId="1A8EBC4C" w14:textId="77777777" w:rsidR="00DB3584" w:rsidRPr="00DB3584" w:rsidRDefault="00DB3584" w:rsidP="00DB3584">
      <w:pPr>
        <w:rPr>
          <w:rFonts w:ascii="Calibri" w:hAnsi="Calibri" w:cs="Calibri"/>
        </w:rPr>
      </w:pPr>
      <w:r w:rsidRPr="00DB3584">
        <w:rPr>
          <w:rFonts w:ascii="Calibri" w:hAnsi="Calibri" w:cs="Calibri"/>
        </w:rPr>
        <w:t xml:space="preserve">Chen, Y., Fang, W., </w:t>
      </w:r>
      <w:proofErr w:type="spellStart"/>
      <w:r w:rsidRPr="00DB3584">
        <w:rPr>
          <w:rFonts w:ascii="Calibri" w:hAnsi="Calibri" w:cs="Calibri"/>
        </w:rPr>
        <w:t>Niu</w:t>
      </w:r>
      <w:proofErr w:type="spellEnd"/>
      <w:r w:rsidRPr="00DB3584">
        <w:rPr>
          <w:rFonts w:ascii="Calibri" w:hAnsi="Calibri" w:cs="Calibri"/>
        </w:rPr>
        <w:t>, K. and Liu, H. (2019) ;Accessible design of railway vehicle based on cognitive work analysis’. IEEE, pp. 1607.</w:t>
      </w:r>
    </w:p>
    <w:p w14:paraId="70DA7943" w14:textId="77777777" w:rsidR="00DB3584" w:rsidRPr="00DB3584" w:rsidRDefault="00DB3584" w:rsidP="00DB3584">
      <w:pPr>
        <w:rPr>
          <w:rFonts w:ascii="Calibri" w:hAnsi="Calibri" w:cs="Calibri"/>
        </w:rPr>
      </w:pPr>
      <w:r w:rsidRPr="00DB3584">
        <w:rPr>
          <w:rFonts w:ascii="Calibri" w:hAnsi="Calibri" w:cs="Calibri"/>
        </w:rPr>
        <w:t>Cheng, Y. (2010) 'Exploring passenger anxiety associated with train travel', Transportation, 37(6), pp. 875-896.</w:t>
      </w:r>
    </w:p>
    <w:p w14:paraId="086AEE63" w14:textId="77777777" w:rsidR="00DB3584" w:rsidRPr="00DB3584" w:rsidRDefault="00DB3584" w:rsidP="00DB3584">
      <w:pPr>
        <w:rPr>
          <w:rFonts w:ascii="Calibri" w:hAnsi="Calibri" w:cs="Calibri"/>
        </w:rPr>
      </w:pPr>
      <w:r w:rsidRPr="00DB3584">
        <w:rPr>
          <w:rFonts w:ascii="Calibri" w:hAnsi="Calibri" w:cs="Calibri"/>
        </w:rPr>
        <w:t>Chowdhury, S. and Van Wee, B., (2020) ‘Examining women's perception of safety during waiting times at public transport terminals’. Transport policy, 94, pp.102-108.</w:t>
      </w:r>
    </w:p>
    <w:p w14:paraId="094806F0" w14:textId="77777777" w:rsidR="00DB3584" w:rsidRPr="00DB3584" w:rsidRDefault="00DB3584" w:rsidP="00DB3584">
      <w:pPr>
        <w:rPr>
          <w:rFonts w:ascii="Calibri" w:hAnsi="Calibri" w:cs="Calibri"/>
        </w:rPr>
      </w:pPr>
      <w:r w:rsidRPr="00DB3584">
        <w:rPr>
          <w:rFonts w:ascii="Calibri" w:hAnsi="Calibri" w:cs="Calibri"/>
        </w:rPr>
        <w:t>Cornelissen, M., Salmon, P.M., McClure, R. and Stanton, N.A. (2013) 'Using cognitive work analysis and the strategies analysis diagram to understand variability in road user behaviour at intersections', Ergonomics, 56(5), pp. 764-780.</w:t>
      </w:r>
    </w:p>
    <w:p w14:paraId="2B3ED6CB" w14:textId="77777777" w:rsidR="00DB3584" w:rsidRPr="00DB3584" w:rsidRDefault="00DB3584" w:rsidP="00DB3584">
      <w:pPr>
        <w:rPr>
          <w:rFonts w:ascii="Calibri" w:hAnsi="Calibri" w:cs="Calibri"/>
        </w:rPr>
      </w:pPr>
      <w:r w:rsidRPr="00DB3584">
        <w:rPr>
          <w:rFonts w:ascii="Calibri" w:hAnsi="Calibri" w:cs="Calibri"/>
        </w:rPr>
        <w:t xml:space="preserve">Cox, T., </w:t>
      </w:r>
      <w:proofErr w:type="spellStart"/>
      <w:r w:rsidRPr="00DB3584">
        <w:rPr>
          <w:rFonts w:ascii="Calibri" w:hAnsi="Calibri" w:cs="Calibri"/>
        </w:rPr>
        <w:t>Houdmont</w:t>
      </w:r>
      <w:proofErr w:type="spellEnd"/>
      <w:r w:rsidRPr="00DB3584">
        <w:rPr>
          <w:rFonts w:ascii="Calibri" w:hAnsi="Calibri" w:cs="Calibri"/>
        </w:rPr>
        <w:t>, J. and Griffiths, A. (2006) 'Rail passenger crowding, stress, health and safety in Britain', Transportation Research Part A: Policy and Practice, 40(3), pp. 244-258.</w:t>
      </w:r>
    </w:p>
    <w:p w14:paraId="24C2E6AA" w14:textId="77777777" w:rsidR="00DB3584" w:rsidRPr="00DB3584" w:rsidRDefault="00DB3584" w:rsidP="00DB3584">
      <w:pPr>
        <w:rPr>
          <w:rFonts w:ascii="Calibri" w:hAnsi="Calibri" w:cs="Calibri"/>
        </w:rPr>
      </w:pPr>
      <w:r w:rsidRPr="00DB3584">
        <w:rPr>
          <w:rFonts w:ascii="Calibri" w:hAnsi="Calibri" w:cs="Calibri"/>
        </w:rPr>
        <w:t>Department for Transport (2020) Decarbonising Transport: Setting the Challenge March. London.</w:t>
      </w:r>
    </w:p>
    <w:p w14:paraId="6417D515" w14:textId="77777777" w:rsidR="00DB3584" w:rsidRPr="00DB3584" w:rsidRDefault="00DB3584" w:rsidP="00DB3584">
      <w:pPr>
        <w:rPr>
          <w:rFonts w:ascii="Calibri" w:hAnsi="Calibri" w:cs="Calibri"/>
        </w:rPr>
      </w:pPr>
      <w:r w:rsidRPr="00DB3584">
        <w:rPr>
          <w:rFonts w:ascii="Calibri" w:hAnsi="Calibri" w:cs="Calibri"/>
        </w:rPr>
        <w:t>Department for Transport (2018) Rail passenger numbers and crowding statistics: Notes and definitions.</w:t>
      </w:r>
    </w:p>
    <w:p w14:paraId="015671DB" w14:textId="77777777" w:rsidR="00DB3584" w:rsidRPr="00DB3584" w:rsidRDefault="00DB3584" w:rsidP="00DB3584">
      <w:pPr>
        <w:rPr>
          <w:rFonts w:ascii="Calibri" w:hAnsi="Calibri" w:cs="Calibri"/>
        </w:rPr>
      </w:pPr>
      <w:r w:rsidRPr="00DB3584">
        <w:rPr>
          <w:rFonts w:ascii="Calibri" w:hAnsi="Calibri" w:cs="Calibri"/>
        </w:rPr>
        <w:t xml:space="preserve">Douglas, N. and </w:t>
      </w:r>
      <w:proofErr w:type="spellStart"/>
      <w:r w:rsidRPr="00DB3584">
        <w:rPr>
          <w:rFonts w:ascii="Calibri" w:hAnsi="Calibri" w:cs="Calibri"/>
        </w:rPr>
        <w:t>Karpouzis</w:t>
      </w:r>
      <w:proofErr w:type="spellEnd"/>
      <w:r w:rsidRPr="00DB3584">
        <w:rPr>
          <w:rFonts w:ascii="Calibri" w:hAnsi="Calibri" w:cs="Calibri"/>
        </w:rPr>
        <w:t>, G., 2006, September. Estimating the passenger cost of train overcrowding. In 29th Australian Transport Research Forum (pp. 1-8).</w:t>
      </w:r>
    </w:p>
    <w:p w14:paraId="6C5A8F42" w14:textId="77777777" w:rsidR="00DB3584" w:rsidRPr="00DB3584" w:rsidRDefault="00DB3584" w:rsidP="00DB3584">
      <w:pPr>
        <w:rPr>
          <w:rFonts w:ascii="Calibri" w:hAnsi="Calibri" w:cs="Calibri"/>
        </w:rPr>
      </w:pPr>
      <w:proofErr w:type="spellStart"/>
      <w:r w:rsidRPr="00DB3584">
        <w:rPr>
          <w:rFonts w:ascii="Calibri" w:hAnsi="Calibri" w:cs="Calibri"/>
        </w:rPr>
        <w:t>Drabicki</w:t>
      </w:r>
      <w:proofErr w:type="spellEnd"/>
      <w:r w:rsidRPr="00DB3584">
        <w:rPr>
          <w:rFonts w:ascii="Calibri" w:hAnsi="Calibri" w:cs="Calibri"/>
        </w:rPr>
        <w:t xml:space="preserve">, A., Kucharski, R., Cats, O. and </w:t>
      </w:r>
      <w:proofErr w:type="spellStart"/>
      <w:r w:rsidRPr="00DB3584">
        <w:rPr>
          <w:rFonts w:ascii="Calibri" w:hAnsi="Calibri" w:cs="Calibri"/>
        </w:rPr>
        <w:t>Fonzone</w:t>
      </w:r>
      <w:proofErr w:type="spellEnd"/>
      <w:r w:rsidRPr="00DB3584">
        <w:rPr>
          <w:rFonts w:ascii="Calibri" w:hAnsi="Calibri" w:cs="Calibri"/>
        </w:rPr>
        <w:t>, A. (2017) ‘Simulating the effects of real-time crowding information in public transport networks’. IEEE, pp. 675.</w:t>
      </w:r>
    </w:p>
    <w:p w14:paraId="6936D9BA" w14:textId="77777777" w:rsidR="00DB3584" w:rsidRPr="00DB3584" w:rsidRDefault="00DB3584" w:rsidP="00DB3584">
      <w:pPr>
        <w:rPr>
          <w:rFonts w:ascii="Calibri" w:hAnsi="Calibri" w:cs="Calibri"/>
        </w:rPr>
      </w:pPr>
      <w:r w:rsidRPr="00DB3584">
        <w:rPr>
          <w:rFonts w:ascii="Calibri" w:hAnsi="Calibri" w:cs="Calibri"/>
        </w:rPr>
        <w:t xml:space="preserve">Evans, G.W. and </w:t>
      </w:r>
      <w:proofErr w:type="spellStart"/>
      <w:r w:rsidRPr="00DB3584">
        <w:rPr>
          <w:rFonts w:ascii="Calibri" w:hAnsi="Calibri" w:cs="Calibri"/>
        </w:rPr>
        <w:t>Wener</w:t>
      </w:r>
      <w:proofErr w:type="spellEnd"/>
      <w:r w:rsidRPr="00DB3584">
        <w:rPr>
          <w:rFonts w:ascii="Calibri" w:hAnsi="Calibri" w:cs="Calibri"/>
        </w:rPr>
        <w:t>, R.E. (2007) 'Crowding and personal space invasion on the train: Please don’t make me sit in the middle', Journal of Environmental Psychology, 27(1), pp. 90-94.</w:t>
      </w:r>
    </w:p>
    <w:p w14:paraId="784B9899" w14:textId="77777777" w:rsidR="00DB3584" w:rsidRPr="00DB3584" w:rsidRDefault="00DB3584" w:rsidP="00DB3584">
      <w:pPr>
        <w:rPr>
          <w:rFonts w:ascii="Calibri" w:hAnsi="Calibri" w:cs="Calibri"/>
        </w:rPr>
      </w:pPr>
      <w:r w:rsidRPr="00DB3584">
        <w:rPr>
          <w:rFonts w:ascii="Calibri" w:hAnsi="Calibri" w:cs="Calibri"/>
        </w:rPr>
        <w:t xml:space="preserve">Farag, S. and Lyons, G. (2008) 'What affects use of </w:t>
      </w:r>
      <w:proofErr w:type="spellStart"/>
      <w:r w:rsidRPr="00DB3584">
        <w:rPr>
          <w:rFonts w:ascii="Calibri" w:hAnsi="Calibri" w:cs="Calibri"/>
        </w:rPr>
        <w:t>pretrip</w:t>
      </w:r>
      <w:proofErr w:type="spellEnd"/>
      <w:r w:rsidRPr="00DB3584">
        <w:rPr>
          <w:rFonts w:ascii="Calibri" w:hAnsi="Calibri" w:cs="Calibri"/>
        </w:rPr>
        <w:t xml:space="preserve"> public transport information?: Empirical results of a qualitative study', Transportation Research Record: Journal of the Transportation Research Board, pp. 85-92.</w:t>
      </w:r>
    </w:p>
    <w:p w14:paraId="072A123B" w14:textId="77777777" w:rsidR="00DB3584" w:rsidRPr="00DB3584" w:rsidRDefault="00DB3584" w:rsidP="00DB3584">
      <w:pPr>
        <w:rPr>
          <w:rFonts w:ascii="Calibri" w:hAnsi="Calibri" w:cs="Calibri"/>
        </w:rPr>
      </w:pPr>
      <w:proofErr w:type="spellStart"/>
      <w:r w:rsidRPr="00DB3584">
        <w:rPr>
          <w:rFonts w:ascii="Calibri" w:hAnsi="Calibri" w:cs="Calibri"/>
        </w:rPr>
        <w:t>Friman</w:t>
      </w:r>
      <w:proofErr w:type="spellEnd"/>
      <w:r w:rsidRPr="00DB3584">
        <w:rPr>
          <w:rFonts w:ascii="Calibri" w:hAnsi="Calibri" w:cs="Calibri"/>
        </w:rPr>
        <w:t>, M., Maier, R. and Olsson, L.E. (2019) 'Applying a motivational stage-based approach in order to study a temporary free public transport intervention', Transport Policy, 81, pp. 173-183.</w:t>
      </w:r>
    </w:p>
    <w:p w14:paraId="740A2398" w14:textId="77777777" w:rsidR="00DB3584" w:rsidRPr="00DB3584" w:rsidRDefault="00DB3584" w:rsidP="00DB3584">
      <w:pPr>
        <w:rPr>
          <w:rFonts w:ascii="Calibri" w:hAnsi="Calibri" w:cs="Calibri"/>
        </w:rPr>
      </w:pPr>
      <w:r w:rsidRPr="00DB3584">
        <w:rPr>
          <w:rFonts w:ascii="Calibri" w:hAnsi="Calibri" w:cs="Calibri"/>
        </w:rPr>
        <w:t xml:space="preserve">Fu, X. and Juan, Z. (2017) 'Understanding public transit use </w:t>
      </w:r>
      <w:proofErr w:type="spellStart"/>
      <w:r w:rsidRPr="00DB3584">
        <w:rPr>
          <w:rFonts w:ascii="Calibri" w:hAnsi="Calibri" w:cs="Calibri"/>
        </w:rPr>
        <w:t>behavior</w:t>
      </w:r>
      <w:proofErr w:type="spellEnd"/>
      <w:r w:rsidRPr="00DB3584">
        <w:rPr>
          <w:rFonts w:ascii="Calibri" w:hAnsi="Calibri" w:cs="Calibri"/>
        </w:rPr>
        <w:t xml:space="preserve">: integration of the theory of planned </w:t>
      </w:r>
      <w:proofErr w:type="spellStart"/>
      <w:r w:rsidRPr="00DB3584">
        <w:rPr>
          <w:rFonts w:ascii="Calibri" w:hAnsi="Calibri" w:cs="Calibri"/>
        </w:rPr>
        <w:t>behavior</w:t>
      </w:r>
      <w:proofErr w:type="spellEnd"/>
      <w:r w:rsidRPr="00DB3584">
        <w:rPr>
          <w:rFonts w:ascii="Calibri" w:hAnsi="Calibri" w:cs="Calibri"/>
        </w:rPr>
        <w:t xml:space="preserve"> and the customer satisfaction theory', Transportation, 44(5), pp. 1021-1042.</w:t>
      </w:r>
    </w:p>
    <w:p w14:paraId="440466F8" w14:textId="77777777" w:rsidR="00DB3584" w:rsidRPr="00DB3584" w:rsidRDefault="00DB3584" w:rsidP="00DB3584">
      <w:pPr>
        <w:rPr>
          <w:rFonts w:ascii="Calibri" w:hAnsi="Calibri" w:cs="Calibri"/>
        </w:rPr>
      </w:pPr>
      <w:proofErr w:type="spellStart"/>
      <w:r w:rsidRPr="00DB3584">
        <w:rPr>
          <w:rFonts w:ascii="Calibri" w:hAnsi="Calibri" w:cs="Calibri"/>
        </w:rPr>
        <w:t>Fujii</w:t>
      </w:r>
      <w:proofErr w:type="spellEnd"/>
      <w:r w:rsidRPr="00DB3584">
        <w:rPr>
          <w:rFonts w:ascii="Calibri" w:hAnsi="Calibri" w:cs="Calibri"/>
        </w:rPr>
        <w:t>, S. and Kitamura, R. (2003) 'What does a one-month free bus ticket do to habitual drivers? An experimental analysis of habit and attitude change', Transportation, 30(1), pp. 81-95.</w:t>
      </w:r>
    </w:p>
    <w:p w14:paraId="77EF0F88" w14:textId="77777777" w:rsidR="00DB3584" w:rsidRPr="00DB3584" w:rsidRDefault="00DB3584" w:rsidP="00DB3584">
      <w:pPr>
        <w:rPr>
          <w:rFonts w:ascii="Calibri" w:hAnsi="Calibri" w:cs="Calibri"/>
        </w:rPr>
      </w:pPr>
      <w:proofErr w:type="spellStart"/>
      <w:r w:rsidRPr="00DB3584">
        <w:rPr>
          <w:rFonts w:ascii="Calibri" w:hAnsi="Calibri" w:cs="Calibri"/>
        </w:rPr>
        <w:t>Fukasawa</w:t>
      </w:r>
      <w:proofErr w:type="spellEnd"/>
      <w:r w:rsidRPr="00DB3584">
        <w:rPr>
          <w:rFonts w:ascii="Calibri" w:hAnsi="Calibri" w:cs="Calibri"/>
        </w:rPr>
        <w:t xml:space="preserve">, N., Yamauchi, K., </w:t>
      </w:r>
      <w:proofErr w:type="spellStart"/>
      <w:r w:rsidRPr="00DB3584">
        <w:rPr>
          <w:rFonts w:ascii="Calibri" w:hAnsi="Calibri" w:cs="Calibri"/>
        </w:rPr>
        <w:t>Murakoshi</w:t>
      </w:r>
      <w:proofErr w:type="spellEnd"/>
      <w:r w:rsidRPr="00DB3584">
        <w:rPr>
          <w:rFonts w:ascii="Calibri" w:hAnsi="Calibri" w:cs="Calibri"/>
        </w:rPr>
        <w:t xml:space="preserve">, A., Fujinami, K. and </w:t>
      </w:r>
      <w:proofErr w:type="spellStart"/>
      <w:r w:rsidRPr="00DB3584">
        <w:rPr>
          <w:rFonts w:ascii="Calibri" w:hAnsi="Calibri" w:cs="Calibri"/>
        </w:rPr>
        <w:t>Tatsui</w:t>
      </w:r>
      <w:proofErr w:type="spellEnd"/>
      <w:r w:rsidRPr="00DB3584">
        <w:rPr>
          <w:rFonts w:ascii="Calibri" w:hAnsi="Calibri" w:cs="Calibri"/>
        </w:rPr>
        <w:t>, D. (2012) 'Provision of Forecast Train Information and Consequential Impact on Decision Making for Train-choice', Quarterly Report of RTRI, 53(3), pp. 141-147.</w:t>
      </w:r>
    </w:p>
    <w:p w14:paraId="2933D3A3" w14:textId="77777777" w:rsidR="00DB3584" w:rsidRPr="00DB3584" w:rsidRDefault="00DB3584" w:rsidP="00DB3584">
      <w:pPr>
        <w:rPr>
          <w:rFonts w:ascii="Calibri" w:hAnsi="Calibri" w:cs="Calibri"/>
        </w:rPr>
      </w:pPr>
      <w:r w:rsidRPr="00DB3584">
        <w:rPr>
          <w:rFonts w:ascii="Calibri" w:hAnsi="Calibri" w:cs="Calibri"/>
        </w:rPr>
        <w:t>Gardner, B. and Abraham, C. (2008) 'Psychological correlates of car use: A meta-analysis', Transportation Research Part F: Traffic Psychology and Behaviour, 11(4), pp. 300-311.</w:t>
      </w:r>
    </w:p>
    <w:p w14:paraId="444AD82D" w14:textId="77777777" w:rsidR="00DB3584" w:rsidRPr="00DB3584" w:rsidRDefault="00DB3584" w:rsidP="00DB3584">
      <w:pPr>
        <w:rPr>
          <w:rFonts w:ascii="Calibri" w:hAnsi="Calibri" w:cs="Calibri"/>
        </w:rPr>
      </w:pPr>
      <w:r w:rsidRPr="00DB3584">
        <w:rPr>
          <w:rFonts w:ascii="Calibri" w:hAnsi="Calibri" w:cs="Calibri"/>
        </w:rPr>
        <w:lastRenderedPageBreak/>
        <w:t xml:space="preserve">Geller, E.S. (1989) 'Applied </w:t>
      </w:r>
      <w:proofErr w:type="spellStart"/>
      <w:r w:rsidRPr="00DB3584">
        <w:rPr>
          <w:rFonts w:ascii="Calibri" w:hAnsi="Calibri" w:cs="Calibri"/>
        </w:rPr>
        <w:t>behavior</w:t>
      </w:r>
      <w:proofErr w:type="spellEnd"/>
      <w:r w:rsidRPr="00DB3584">
        <w:rPr>
          <w:rFonts w:ascii="Calibri" w:hAnsi="Calibri" w:cs="Calibri"/>
        </w:rPr>
        <w:t xml:space="preserve"> analysis and social marketing: An integration for environmental preservation', Journal of Social Issues, 45(1), pp. 17-36.</w:t>
      </w:r>
    </w:p>
    <w:p w14:paraId="06540686" w14:textId="77777777" w:rsidR="00DB3584" w:rsidRPr="00DB3584" w:rsidRDefault="00DB3584" w:rsidP="00DB3584">
      <w:pPr>
        <w:rPr>
          <w:rFonts w:ascii="Calibri" w:hAnsi="Calibri" w:cs="Calibri"/>
        </w:rPr>
      </w:pPr>
      <w:r w:rsidRPr="00DB3584">
        <w:rPr>
          <w:rFonts w:ascii="Calibri" w:hAnsi="Calibri" w:cs="Calibri"/>
        </w:rPr>
        <w:t>Gualtieri, J.W., Elm, W.C., Potter, S.S. and Roth, E. (2001) ‘Analysis with a purpose: Narrowing the gap with a pragmatic approach’. SAGE Publications Sage CA: Los Angeles, CA, pp. 444.</w:t>
      </w:r>
    </w:p>
    <w:p w14:paraId="608B03CA" w14:textId="26878DFB" w:rsidR="00DB3584" w:rsidRDefault="00DB3584" w:rsidP="00DB3584">
      <w:pPr>
        <w:rPr>
          <w:rFonts w:ascii="Calibri" w:hAnsi="Calibri" w:cs="Calibri"/>
        </w:rPr>
      </w:pPr>
      <w:r w:rsidRPr="00DB3584">
        <w:rPr>
          <w:rFonts w:ascii="Calibri" w:hAnsi="Calibri" w:cs="Calibri"/>
        </w:rPr>
        <w:t xml:space="preserve">Haywood, L., Koning, M. and </w:t>
      </w:r>
      <w:proofErr w:type="spellStart"/>
      <w:r w:rsidRPr="00DB3584">
        <w:rPr>
          <w:rFonts w:ascii="Calibri" w:hAnsi="Calibri" w:cs="Calibri"/>
        </w:rPr>
        <w:t>Monchambert</w:t>
      </w:r>
      <w:proofErr w:type="spellEnd"/>
      <w:r w:rsidRPr="00DB3584">
        <w:rPr>
          <w:rFonts w:ascii="Calibri" w:hAnsi="Calibri" w:cs="Calibri"/>
        </w:rPr>
        <w:t>, G., (2017) ‘Crowding in public transport: Who cares and why?’. Transportation Research Part A: Policy and Practice, 100, pp.215-227.</w:t>
      </w:r>
    </w:p>
    <w:p w14:paraId="395E98F2" w14:textId="3E5C1DF3" w:rsidR="00FF607F" w:rsidRPr="00DB3584" w:rsidRDefault="00FF607F" w:rsidP="00DB3584">
      <w:pPr>
        <w:rPr>
          <w:rFonts w:ascii="Calibri" w:hAnsi="Calibri" w:cs="Calibri"/>
        </w:rPr>
      </w:pPr>
      <w:r w:rsidRPr="00FF607F">
        <w:rPr>
          <w:rFonts w:ascii="Calibri" w:hAnsi="Calibri" w:cs="Calibri"/>
        </w:rPr>
        <w:t>Hickish, B., Fletcher, D.I. and Harrison, R.F., 2022. A methodology to optimise a rail network specification for maximum passenger satisfaction and reduced initial investment. Journal of Rail Transport Planning &amp; Management, 21, p.100279.</w:t>
      </w:r>
    </w:p>
    <w:p w14:paraId="501D56AA" w14:textId="77777777" w:rsidR="00DB3584" w:rsidRPr="00DB3584" w:rsidRDefault="00DB3584" w:rsidP="00DB3584">
      <w:pPr>
        <w:rPr>
          <w:rFonts w:ascii="Calibri" w:hAnsi="Calibri" w:cs="Calibri"/>
        </w:rPr>
      </w:pPr>
      <w:proofErr w:type="spellStart"/>
      <w:r w:rsidRPr="00DB3584">
        <w:rPr>
          <w:rFonts w:ascii="Calibri" w:hAnsi="Calibri" w:cs="Calibri"/>
        </w:rPr>
        <w:t>Hörcher</w:t>
      </w:r>
      <w:proofErr w:type="spellEnd"/>
      <w:r w:rsidRPr="00DB3584">
        <w:rPr>
          <w:rFonts w:ascii="Calibri" w:hAnsi="Calibri" w:cs="Calibri"/>
        </w:rPr>
        <w:t>, D., Graham, D.J. and Anderson, R.J. (2017) 'Crowding cost estimation with large scale smart card and vehicle location data', Transportation Research Part B: Methodological, 95, pp. 105-125.</w:t>
      </w:r>
    </w:p>
    <w:p w14:paraId="1092A262" w14:textId="77777777" w:rsidR="00DB3584" w:rsidRPr="00DB3584" w:rsidRDefault="00DB3584" w:rsidP="00DB3584">
      <w:pPr>
        <w:rPr>
          <w:rFonts w:ascii="Calibri" w:hAnsi="Calibri" w:cs="Calibri"/>
        </w:rPr>
      </w:pPr>
      <w:r w:rsidRPr="00DB3584">
        <w:rPr>
          <w:rFonts w:ascii="Calibri" w:hAnsi="Calibri" w:cs="Calibri"/>
        </w:rPr>
        <w:t xml:space="preserve">Huang, S., Wei, R., Lo, S., Lu, S., Li, C., An, C. and Liu, X. (2019) 'Experimental study on one-dimensional movement of luggage-laden pedestrian', </w:t>
      </w:r>
      <w:proofErr w:type="spellStart"/>
      <w:r w:rsidRPr="00DB3584">
        <w:rPr>
          <w:rFonts w:ascii="Calibri" w:hAnsi="Calibri" w:cs="Calibri"/>
        </w:rPr>
        <w:t>Physica</w:t>
      </w:r>
      <w:proofErr w:type="spellEnd"/>
      <w:r w:rsidRPr="00DB3584">
        <w:rPr>
          <w:rFonts w:ascii="Calibri" w:hAnsi="Calibri" w:cs="Calibri"/>
        </w:rPr>
        <w:t xml:space="preserve"> A: Statistical Mechanics and its Applications, 516, pp. 520-528.</w:t>
      </w:r>
    </w:p>
    <w:p w14:paraId="646C4F48" w14:textId="77777777" w:rsidR="00DB3584" w:rsidRPr="00DB3584" w:rsidRDefault="00DB3584" w:rsidP="00DB3584">
      <w:pPr>
        <w:rPr>
          <w:rFonts w:ascii="Calibri" w:hAnsi="Calibri" w:cs="Calibri"/>
        </w:rPr>
      </w:pPr>
      <w:proofErr w:type="spellStart"/>
      <w:r w:rsidRPr="00DB3584">
        <w:rPr>
          <w:rFonts w:ascii="Calibri" w:hAnsi="Calibri" w:cs="Calibri"/>
        </w:rPr>
        <w:t>Hunecke</w:t>
      </w:r>
      <w:proofErr w:type="spellEnd"/>
      <w:r w:rsidRPr="00DB3584">
        <w:rPr>
          <w:rFonts w:ascii="Calibri" w:hAnsi="Calibri" w:cs="Calibri"/>
        </w:rPr>
        <w:t xml:space="preserve">, M., </w:t>
      </w:r>
      <w:proofErr w:type="spellStart"/>
      <w:r w:rsidRPr="00DB3584">
        <w:rPr>
          <w:rFonts w:ascii="Calibri" w:hAnsi="Calibri" w:cs="Calibri"/>
        </w:rPr>
        <w:t>Haustein</w:t>
      </w:r>
      <w:proofErr w:type="spellEnd"/>
      <w:r w:rsidRPr="00DB3584">
        <w:rPr>
          <w:rFonts w:ascii="Calibri" w:hAnsi="Calibri" w:cs="Calibri"/>
        </w:rPr>
        <w:t xml:space="preserve">, S., </w:t>
      </w:r>
      <w:proofErr w:type="spellStart"/>
      <w:r w:rsidRPr="00DB3584">
        <w:rPr>
          <w:rFonts w:ascii="Calibri" w:hAnsi="Calibri" w:cs="Calibri"/>
        </w:rPr>
        <w:t>Grischkat</w:t>
      </w:r>
      <w:proofErr w:type="spellEnd"/>
      <w:r w:rsidRPr="00DB3584">
        <w:rPr>
          <w:rFonts w:ascii="Calibri" w:hAnsi="Calibri" w:cs="Calibri"/>
        </w:rPr>
        <w:t xml:space="preserve">, S. and </w:t>
      </w:r>
      <w:proofErr w:type="spellStart"/>
      <w:r w:rsidRPr="00DB3584">
        <w:rPr>
          <w:rFonts w:ascii="Calibri" w:hAnsi="Calibri" w:cs="Calibri"/>
        </w:rPr>
        <w:t>Böhler</w:t>
      </w:r>
      <w:proofErr w:type="spellEnd"/>
      <w:r w:rsidRPr="00DB3584">
        <w:rPr>
          <w:rFonts w:ascii="Calibri" w:hAnsi="Calibri" w:cs="Calibri"/>
        </w:rPr>
        <w:t xml:space="preserve">, S. (2007) 'Psychological, sociodemographic, and infrastructural factors as determinants of ecological impact caused by mobility </w:t>
      </w:r>
      <w:proofErr w:type="spellStart"/>
      <w:r w:rsidRPr="00DB3584">
        <w:rPr>
          <w:rFonts w:ascii="Calibri" w:hAnsi="Calibri" w:cs="Calibri"/>
        </w:rPr>
        <w:t>behavior</w:t>
      </w:r>
      <w:proofErr w:type="spellEnd"/>
      <w:r w:rsidRPr="00DB3584">
        <w:rPr>
          <w:rFonts w:ascii="Calibri" w:hAnsi="Calibri" w:cs="Calibri"/>
        </w:rPr>
        <w:t>', Journal of Environmental Psychology, 27(4), pp. 277-292.</w:t>
      </w:r>
    </w:p>
    <w:p w14:paraId="2A2A7A83" w14:textId="77777777" w:rsidR="00DB3584" w:rsidRPr="00DB3584" w:rsidRDefault="00DB3584" w:rsidP="00DB3584">
      <w:pPr>
        <w:rPr>
          <w:rFonts w:ascii="Calibri" w:hAnsi="Calibri" w:cs="Calibri"/>
        </w:rPr>
      </w:pPr>
      <w:r w:rsidRPr="00DB3584">
        <w:rPr>
          <w:rFonts w:ascii="Calibri" w:hAnsi="Calibri" w:cs="Calibri"/>
        </w:rPr>
        <w:t>Imam, R. (2014) 'Measuring public transport satisfaction from user surveys', International Journal of Business and Management, 9(6), pp. 106.</w:t>
      </w:r>
    </w:p>
    <w:p w14:paraId="3AAAC902" w14:textId="4DC30B2D" w:rsidR="00DB3584" w:rsidRPr="00DB3584" w:rsidRDefault="00DB3584" w:rsidP="00DB3584">
      <w:pPr>
        <w:rPr>
          <w:rFonts w:ascii="Calibri" w:hAnsi="Calibri" w:cs="Calibri"/>
        </w:rPr>
      </w:pPr>
      <w:r w:rsidRPr="00DB3584">
        <w:rPr>
          <w:rFonts w:ascii="Calibri" w:hAnsi="Calibri" w:cs="Calibri"/>
        </w:rPr>
        <w:t>Interaction Design Foundation (</w:t>
      </w:r>
      <w:r w:rsidR="008839F3" w:rsidRPr="00DB3584">
        <w:rPr>
          <w:rFonts w:ascii="Calibri" w:hAnsi="Calibri" w:cs="Calibri"/>
        </w:rPr>
        <w:t>202</w:t>
      </w:r>
      <w:r w:rsidR="008839F3">
        <w:rPr>
          <w:rFonts w:ascii="Calibri" w:hAnsi="Calibri" w:cs="Calibri"/>
        </w:rPr>
        <w:t>2</w:t>
      </w:r>
      <w:r w:rsidRPr="00DB3584">
        <w:rPr>
          <w:rFonts w:ascii="Calibri" w:hAnsi="Calibri" w:cs="Calibri"/>
        </w:rPr>
        <w:t xml:space="preserve">) What is usability? Available at: https://www.interaction-design.org/literature/topics/usability (Accessed: </w:t>
      </w:r>
      <w:r w:rsidR="000C26A9">
        <w:rPr>
          <w:rFonts w:ascii="Calibri" w:hAnsi="Calibri" w:cs="Calibri"/>
        </w:rPr>
        <w:t>27</w:t>
      </w:r>
      <w:r w:rsidRPr="00DB3584">
        <w:rPr>
          <w:rFonts w:ascii="Calibri" w:hAnsi="Calibri" w:cs="Calibri"/>
        </w:rPr>
        <w:t>/</w:t>
      </w:r>
      <w:r w:rsidR="000C26A9">
        <w:rPr>
          <w:rFonts w:ascii="Calibri" w:hAnsi="Calibri" w:cs="Calibri"/>
        </w:rPr>
        <w:t>03</w:t>
      </w:r>
      <w:r w:rsidRPr="00DB3584">
        <w:rPr>
          <w:rFonts w:ascii="Calibri" w:hAnsi="Calibri" w:cs="Calibri"/>
        </w:rPr>
        <w:t xml:space="preserve"> 202</w:t>
      </w:r>
      <w:r w:rsidR="000C26A9">
        <w:rPr>
          <w:rFonts w:ascii="Calibri" w:hAnsi="Calibri" w:cs="Calibri"/>
        </w:rPr>
        <w:t>2</w:t>
      </w:r>
      <w:r w:rsidRPr="00DB3584">
        <w:rPr>
          <w:rFonts w:ascii="Calibri" w:hAnsi="Calibri" w:cs="Calibri"/>
        </w:rPr>
        <w:t>).</w:t>
      </w:r>
    </w:p>
    <w:p w14:paraId="44EE2E43" w14:textId="77777777" w:rsidR="00DB3584" w:rsidRPr="00DB3584" w:rsidRDefault="00DB3584" w:rsidP="00DB3584">
      <w:pPr>
        <w:rPr>
          <w:rFonts w:ascii="Calibri" w:hAnsi="Calibri" w:cs="Calibri"/>
        </w:rPr>
      </w:pPr>
      <w:r w:rsidRPr="00DB3584">
        <w:rPr>
          <w:rFonts w:ascii="Calibri" w:hAnsi="Calibri" w:cs="Calibri"/>
        </w:rPr>
        <w:t xml:space="preserve">Jansson, A., Olsson, E. and </w:t>
      </w:r>
      <w:proofErr w:type="spellStart"/>
      <w:r w:rsidRPr="00DB3584">
        <w:rPr>
          <w:rFonts w:ascii="Calibri" w:hAnsi="Calibri" w:cs="Calibri"/>
        </w:rPr>
        <w:t>Erlandsson</w:t>
      </w:r>
      <w:proofErr w:type="spellEnd"/>
      <w:r w:rsidRPr="00DB3584">
        <w:rPr>
          <w:rFonts w:ascii="Calibri" w:hAnsi="Calibri" w:cs="Calibri"/>
        </w:rPr>
        <w:t>, M. (2006) 'Bridging the gap between analysis and design: improving existing driver interfaces with tools from the framework of cognitive work analysis', Cognition, Technology &amp; Work, 8(1), pp. 41-49.</w:t>
      </w:r>
    </w:p>
    <w:p w14:paraId="0071A6B2" w14:textId="77777777" w:rsidR="00DB3584" w:rsidRPr="00DB3584" w:rsidRDefault="00DB3584" w:rsidP="00DB3584">
      <w:pPr>
        <w:rPr>
          <w:rFonts w:ascii="Calibri" w:hAnsi="Calibri" w:cs="Calibri"/>
        </w:rPr>
      </w:pPr>
      <w:r w:rsidRPr="00DB3584">
        <w:rPr>
          <w:rFonts w:ascii="Calibri" w:hAnsi="Calibri" w:cs="Calibri"/>
        </w:rPr>
        <w:t>Jenkins, D.P., Stanton, N.A., Salmon Paul, M. and Walker Guy, H. (2009) Cognitive work analysis: coping with complexity. Ashgate Publishing, Ltd.</w:t>
      </w:r>
    </w:p>
    <w:p w14:paraId="2314B2CA" w14:textId="77777777" w:rsidR="00DB3584" w:rsidRPr="00DB3584" w:rsidRDefault="00DB3584" w:rsidP="00DB3584">
      <w:pPr>
        <w:rPr>
          <w:rFonts w:ascii="Calibri" w:hAnsi="Calibri" w:cs="Calibri"/>
        </w:rPr>
      </w:pPr>
      <w:r w:rsidRPr="00DB3584">
        <w:rPr>
          <w:rFonts w:ascii="Calibri" w:hAnsi="Calibri" w:cs="Calibri"/>
        </w:rPr>
        <w:t>Katz, D. and Rahman, M.M. (2010) 'Levels of overcrowding in bus system of Dhaka, Bangladesh', Transportation Research Record, 2143(1), pp. 85-91.</w:t>
      </w:r>
    </w:p>
    <w:p w14:paraId="6C1BA4BB" w14:textId="77777777" w:rsidR="00DB3584" w:rsidRPr="00DB3584" w:rsidRDefault="00DB3584" w:rsidP="00DB3584">
      <w:pPr>
        <w:rPr>
          <w:rFonts w:ascii="Calibri" w:hAnsi="Calibri" w:cs="Calibri"/>
        </w:rPr>
      </w:pPr>
      <w:r w:rsidRPr="00DB3584">
        <w:rPr>
          <w:rFonts w:ascii="Calibri" w:hAnsi="Calibri" w:cs="Calibri"/>
        </w:rPr>
        <w:t>Kim, H., Kwon, S., Wu, S.K. and Sohn, K. (2014) ‘Why do passengers choose a specific car of a metro train during the morning peak hours?’. Transportation research part A: policy and practice, 61, pp.249-258.</w:t>
      </w:r>
    </w:p>
    <w:p w14:paraId="7B8B8BDC" w14:textId="77777777" w:rsidR="00DB3584" w:rsidRPr="00DB3584" w:rsidRDefault="00DB3584" w:rsidP="00DB3584">
      <w:pPr>
        <w:rPr>
          <w:rFonts w:ascii="Calibri" w:hAnsi="Calibri" w:cs="Calibri"/>
        </w:rPr>
      </w:pPr>
      <w:r w:rsidRPr="00DB3584">
        <w:rPr>
          <w:rFonts w:ascii="Calibri" w:hAnsi="Calibri" w:cs="Calibri"/>
        </w:rPr>
        <w:t>Kim, J., Revell, K. and Preston, J. (2019) Application of Cognitive Work Analysis to Explore Passenger Behaviour Change Through Provision of Information to Help Relieve Train Overcrowding. Springer, pp. 261.</w:t>
      </w:r>
    </w:p>
    <w:p w14:paraId="33816B23" w14:textId="77777777" w:rsidR="00DB3584" w:rsidRPr="00DB3584" w:rsidRDefault="00DB3584" w:rsidP="00DB3584">
      <w:pPr>
        <w:rPr>
          <w:rFonts w:ascii="Calibri" w:hAnsi="Calibri" w:cs="Calibri"/>
        </w:rPr>
      </w:pPr>
      <w:r w:rsidRPr="00DB3584">
        <w:rPr>
          <w:rFonts w:ascii="Calibri" w:hAnsi="Calibri" w:cs="Calibri"/>
        </w:rPr>
        <w:t>Kim, J., Lee, B. and Oh, S. (2009) 'Passenger choice models for analysis of impacts of real-time bus information on crowdedness', Transportation Research Record, 2112(1), pp. 119-126.</w:t>
      </w:r>
    </w:p>
    <w:p w14:paraId="06F7ED11" w14:textId="77777777" w:rsidR="00DB3584" w:rsidRPr="00DB3584" w:rsidRDefault="00DB3584" w:rsidP="00DB3584">
      <w:pPr>
        <w:rPr>
          <w:rFonts w:ascii="Calibri" w:hAnsi="Calibri" w:cs="Calibri"/>
        </w:rPr>
      </w:pPr>
      <w:r w:rsidRPr="00DB3584">
        <w:rPr>
          <w:rFonts w:ascii="Calibri" w:hAnsi="Calibri" w:cs="Calibri"/>
        </w:rPr>
        <w:t>Kim, K.M., Hong, S., Ko, S. and Kim, D. (2015) 'Does crowding affect the path choice of metro passengers?', Transportation Research Part A: Policy and Practice, 77, pp. 292-304.</w:t>
      </w:r>
    </w:p>
    <w:p w14:paraId="704E665C" w14:textId="77777777" w:rsidR="00DB3584" w:rsidRPr="00DB3584" w:rsidRDefault="00DB3584" w:rsidP="00DB3584">
      <w:pPr>
        <w:rPr>
          <w:rFonts w:ascii="Calibri" w:hAnsi="Calibri" w:cs="Calibri"/>
        </w:rPr>
      </w:pPr>
      <w:proofErr w:type="spellStart"/>
      <w:r w:rsidRPr="00DB3584">
        <w:rPr>
          <w:rFonts w:ascii="Calibri" w:hAnsi="Calibri" w:cs="Calibri"/>
        </w:rPr>
        <w:lastRenderedPageBreak/>
        <w:t>Klöckner</w:t>
      </w:r>
      <w:proofErr w:type="spellEnd"/>
      <w:r w:rsidRPr="00DB3584">
        <w:rPr>
          <w:rFonts w:ascii="Calibri" w:hAnsi="Calibri" w:cs="Calibri"/>
        </w:rPr>
        <w:t xml:space="preserve">, C.A. and </w:t>
      </w:r>
      <w:proofErr w:type="spellStart"/>
      <w:r w:rsidRPr="00DB3584">
        <w:rPr>
          <w:rFonts w:ascii="Calibri" w:hAnsi="Calibri" w:cs="Calibri"/>
        </w:rPr>
        <w:t>Blöbaum</w:t>
      </w:r>
      <w:proofErr w:type="spellEnd"/>
      <w:r w:rsidRPr="00DB3584">
        <w:rPr>
          <w:rFonts w:ascii="Calibri" w:hAnsi="Calibri" w:cs="Calibri"/>
        </w:rPr>
        <w:t>, A. (2010) 'A comprehensive action determination model: Toward a broader understanding of ecological behaviour using the example of travel mode choice', Journal of Environmental Psychology, 30(4), pp. 574-586.</w:t>
      </w:r>
    </w:p>
    <w:p w14:paraId="0AB9D8AD" w14:textId="1595A979" w:rsidR="00DB3584" w:rsidRDefault="00DB3584" w:rsidP="00DB3584">
      <w:pPr>
        <w:rPr>
          <w:rFonts w:ascii="Calibri" w:hAnsi="Calibri" w:cs="Calibri"/>
        </w:rPr>
      </w:pPr>
      <w:proofErr w:type="spellStart"/>
      <w:r w:rsidRPr="00DB3584">
        <w:rPr>
          <w:rFonts w:ascii="Calibri" w:hAnsi="Calibri" w:cs="Calibri"/>
        </w:rPr>
        <w:t>Kumagai</w:t>
      </w:r>
      <w:proofErr w:type="spellEnd"/>
      <w:r w:rsidRPr="00DB3584">
        <w:rPr>
          <w:rFonts w:ascii="Calibri" w:hAnsi="Calibri" w:cs="Calibri"/>
        </w:rPr>
        <w:t xml:space="preserve">, J., Wakamatsu, M. and </w:t>
      </w:r>
      <w:proofErr w:type="spellStart"/>
      <w:r w:rsidRPr="00DB3584">
        <w:rPr>
          <w:rFonts w:ascii="Calibri" w:hAnsi="Calibri" w:cs="Calibri"/>
        </w:rPr>
        <w:t>Managi</w:t>
      </w:r>
      <w:proofErr w:type="spellEnd"/>
      <w:r w:rsidRPr="00DB3584">
        <w:rPr>
          <w:rFonts w:ascii="Calibri" w:hAnsi="Calibri" w:cs="Calibri"/>
        </w:rPr>
        <w:t>, S. (2020) 'Do commuters adapt to in-vehicle crowding on trains?', Transportation, pp. 1-43.</w:t>
      </w:r>
    </w:p>
    <w:p w14:paraId="29935542" w14:textId="362FA42D" w:rsidR="0090352F" w:rsidRPr="00DB3584" w:rsidRDefault="0090352F" w:rsidP="00DB3584">
      <w:pPr>
        <w:rPr>
          <w:rFonts w:ascii="Calibri" w:hAnsi="Calibri" w:cs="Calibri"/>
        </w:rPr>
      </w:pPr>
      <w:r w:rsidRPr="0090352F">
        <w:rPr>
          <w:rFonts w:ascii="Calibri" w:hAnsi="Calibri" w:cs="Calibri"/>
        </w:rPr>
        <w:t>Li, X., Love, P.E., Luo, H. and Fang, W., 2022. A systemic model for implementing land value capture to support urban rail transit infrastructure projects. Transportation Research Part A: Policy and Practice, 156, pp.90-112.</w:t>
      </w:r>
    </w:p>
    <w:p w14:paraId="16BA2510" w14:textId="77777777" w:rsidR="00DB3584" w:rsidRPr="00DB3584" w:rsidRDefault="00DB3584" w:rsidP="00DB3584">
      <w:pPr>
        <w:rPr>
          <w:rFonts w:ascii="Calibri" w:hAnsi="Calibri" w:cs="Calibri"/>
        </w:rPr>
      </w:pPr>
      <w:proofErr w:type="spellStart"/>
      <w:r w:rsidRPr="00DB3584">
        <w:rPr>
          <w:rFonts w:ascii="Calibri" w:hAnsi="Calibri" w:cs="Calibri"/>
        </w:rPr>
        <w:t>Lovrić</w:t>
      </w:r>
      <w:proofErr w:type="spellEnd"/>
      <w:r w:rsidRPr="00DB3584">
        <w:rPr>
          <w:rFonts w:ascii="Calibri" w:hAnsi="Calibri" w:cs="Calibri"/>
        </w:rPr>
        <w:t xml:space="preserve">, M., </w:t>
      </w:r>
      <w:proofErr w:type="spellStart"/>
      <w:r w:rsidRPr="00DB3584">
        <w:rPr>
          <w:rFonts w:ascii="Calibri" w:hAnsi="Calibri" w:cs="Calibri"/>
        </w:rPr>
        <w:t>Raveau</w:t>
      </w:r>
      <w:proofErr w:type="spellEnd"/>
      <w:r w:rsidRPr="00DB3584">
        <w:rPr>
          <w:rFonts w:ascii="Calibri" w:hAnsi="Calibri" w:cs="Calibri"/>
        </w:rPr>
        <w:t xml:space="preserve">, S., Adnan, M., Pereira, F.C., </w:t>
      </w:r>
      <w:proofErr w:type="spellStart"/>
      <w:r w:rsidRPr="00DB3584">
        <w:rPr>
          <w:rFonts w:ascii="Calibri" w:hAnsi="Calibri" w:cs="Calibri"/>
        </w:rPr>
        <w:t>Basak</w:t>
      </w:r>
      <w:proofErr w:type="spellEnd"/>
      <w:r w:rsidRPr="00DB3584">
        <w:rPr>
          <w:rFonts w:ascii="Calibri" w:hAnsi="Calibri" w:cs="Calibri"/>
        </w:rPr>
        <w:t>, K., Loganathan, H. and Ben-</w:t>
      </w:r>
      <w:proofErr w:type="spellStart"/>
      <w:r w:rsidRPr="00DB3584">
        <w:rPr>
          <w:rFonts w:ascii="Calibri" w:hAnsi="Calibri" w:cs="Calibri"/>
        </w:rPr>
        <w:t>Akiva</w:t>
      </w:r>
      <w:proofErr w:type="spellEnd"/>
      <w:r w:rsidRPr="00DB3584">
        <w:rPr>
          <w:rFonts w:ascii="Calibri" w:hAnsi="Calibri" w:cs="Calibri"/>
        </w:rPr>
        <w:t>, M. (2016) 'Evaluating off-peak pricing strategies in public transportation with an activity-based approach', Transportation Research Record: Journal of the Transportation Research Board, (2544), pp. 10-19.</w:t>
      </w:r>
    </w:p>
    <w:p w14:paraId="7E2CA3D6" w14:textId="77777777" w:rsidR="00DB3584" w:rsidRPr="00DB3584" w:rsidRDefault="00DB3584" w:rsidP="00DB3584">
      <w:pPr>
        <w:rPr>
          <w:rFonts w:ascii="Calibri" w:hAnsi="Calibri" w:cs="Calibri"/>
        </w:rPr>
      </w:pPr>
      <w:r w:rsidRPr="00DB3584">
        <w:rPr>
          <w:rFonts w:ascii="Calibri" w:hAnsi="Calibri" w:cs="Calibri"/>
        </w:rPr>
        <w:t>Lyons, G., Jain, J. and Weir, I. (2016) 'Changing times–A decade of empirical insight into the experience of rail passengers in Great Britain', Journal of Transport Geography, 57, pp. 94-104.</w:t>
      </w:r>
    </w:p>
    <w:p w14:paraId="11963E75" w14:textId="77777777" w:rsidR="00DB3584" w:rsidRPr="00DB3584" w:rsidRDefault="00DB3584" w:rsidP="00DB3584">
      <w:pPr>
        <w:rPr>
          <w:rFonts w:ascii="Calibri" w:hAnsi="Calibri" w:cs="Calibri"/>
        </w:rPr>
      </w:pPr>
      <w:proofErr w:type="spellStart"/>
      <w:r w:rsidRPr="00DB3584">
        <w:rPr>
          <w:rFonts w:ascii="Calibri" w:hAnsi="Calibri" w:cs="Calibri"/>
        </w:rPr>
        <w:t>Mahudin</w:t>
      </w:r>
      <w:proofErr w:type="spellEnd"/>
      <w:r w:rsidRPr="00DB3584">
        <w:rPr>
          <w:rFonts w:ascii="Calibri" w:hAnsi="Calibri" w:cs="Calibri"/>
        </w:rPr>
        <w:t>, N.D.M., Cox, T. and Griffiths, A. (2012) 'Measuring rail passenger crowding: Scale development and psychometric properties', Transportation research part F: traffic psychology and behaviour, 15(1), pp. 38-51.</w:t>
      </w:r>
    </w:p>
    <w:p w14:paraId="4BE6CFC4" w14:textId="77777777" w:rsidR="00DB3584" w:rsidRPr="00DB3584" w:rsidRDefault="00DB3584" w:rsidP="00DB3584">
      <w:pPr>
        <w:rPr>
          <w:rFonts w:ascii="Calibri" w:hAnsi="Calibri" w:cs="Calibri"/>
        </w:rPr>
      </w:pPr>
      <w:r w:rsidRPr="00DB3584">
        <w:rPr>
          <w:rFonts w:ascii="Calibri" w:hAnsi="Calibri" w:cs="Calibri"/>
        </w:rPr>
        <w:t xml:space="preserve">Miao, Q., Welch, E.W. and </w:t>
      </w:r>
      <w:proofErr w:type="spellStart"/>
      <w:r w:rsidRPr="00DB3584">
        <w:rPr>
          <w:rFonts w:ascii="Calibri" w:hAnsi="Calibri" w:cs="Calibri"/>
        </w:rPr>
        <w:t>Sriraj</w:t>
      </w:r>
      <w:proofErr w:type="spellEnd"/>
      <w:r w:rsidRPr="00DB3584">
        <w:rPr>
          <w:rFonts w:ascii="Calibri" w:hAnsi="Calibri" w:cs="Calibri"/>
        </w:rPr>
        <w:t>, P.S. (2019) 'Extreme weather, public transport ridership and moderating effect of bus stop shelters', Journal of Transport Geography, 74, pp. 125-133.</w:t>
      </w:r>
    </w:p>
    <w:p w14:paraId="70BD740F" w14:textId="77777777" w:rsidR="00DB3584" w:rsidRPr="00DB3584" w:rsidRDefault="00DB3584" w:rsidP="00DB3584">
      <w:pPr>
        <w:rPr>
          <w:rFonts w:ascii="Calibri" w:hAnsi="Calibri" w:cs="Calibri"/>
        </w:rPr>
      </w:pPr>
      <w:r w:rsidRPr="00DB3584">
        <w:rPr>
          <w:rFonts w:ascii="Calibri" w:hAnsi="Calibri" w:cs="Calibri"/>
        </w:rPr>
        <w:t xml:space="preserve">Mohammadi, A., Amador-Jimenez, L. and </w:t>
      </w:r>
      <w:proofErr w:type="spellStart"/>
      <w:r w:rsidRPr="00DB3584">
        <w:rPr>
          <w:rFonts w:ascii="Calibri" w:hAnsi="Calibri" w:cs="Calibri"/>
        </w:rPr>
        <w:t>Nasiri</w:t>
      </w:r>
      <w:proofErr w:type="spellEnd"/>
      <w:r w:rsidRPr="00DB3584">
        <w:rPr>
          <w:rFonts w:ascii="Calibri" w:hAnsi="Calibri" w:cs="Calibri"/>
        </w:rPr>
        <w:t>, F. (2020) 'A multi-criteria assessment of the passengers’ level of comfort in urban railway rolling stock', Sustainable Cities and Society, 53, pp. 101892.</w:t>
      </w:r>
    </w:p>
    <w:p w14:paraId="2F1A45D5" w14:textId="77777777" w:rsidR="00DB3584" w:rsidRPr="00DB3584" w:rsidRDefault="00DB3584" w:rsidP="00DB3584">
      <w:pPr>
        <w:rPr>
          <w:rFonts w:ascii="Calibri" w:hAnsi="Calibri" w:cs="Calibri"/>
        </w:rPr>
      </w:pPr>
      <w:proofErr w:type="spellStart"/>
      <w:r w:rsidRPr="00DB3584">
        <w:rPr>
          <w:rFonts w:ascii="Calibri" w:hAnsi="Calibri" w:cs="Calibri"/>
        </w:rPr>
        <w:t>Mouwen</w:t>
      </w:r>
      <w:proofErr w:type="spellEnd"/>
      <w:r w:rsidRPr="00DB3584">
        <w:rPr>
          <w:rFonts w:ascii="Calibri" w:hAnsi="Calibri" w:cs="Calibri"/>
        </w:rPr>
        <w:t>, A. (2015) 'Drivers of customer satisfaction with public transport services', Transportation Research Part A: Policy and Practice, 78, pp. 1-20.</w:t>
      </w:r>
    </w:p>
    <w:p w14:paraId="1DF5C2E4" w14:textId="77777777" w:rsidR="00DB3584" w:rsidRPr="00DB3584" w:rsidRDefault="00DB3584" w:rsidP="00DB3584">
      <w:pPr>
        <w:rPr>
          <w:rFonts w:ascii="Calibri" w:hAnsi="Calibri" w:cs="Calibri"/>
        </w:rPr>
      </w:pPr>
      <w:r w:rsidRPr="00DB3584">
        <w:rPr>
          <w:rFonts w:ascii="Calibri" w:hAnsi="Calibri" w:cs="Calibri"/>
        </w:rPr>
        <w:t>MVA Consultancy (2008) 'Understanding the passenger: valuation of overcrowding on rail services', Report for Department of Transport, London, United Kingdom.</w:t>
      </w:r>
    </w:p>
    <w:p w14:paraId="23D25F0E" w14:textId="77777777" w:rsidR="00DB3584" w:rsidRPr="00DB3584" w:rsidRDefault="00DB3584" w:rsidP="00DB3584">
      <w:pPr>
        <w:rPr>
          <w:rFonts w:ascii="Calibri" w:hAnsi="Calibri" w:cs="Calibri"/>
        </w:rPr>
      </w:pPr>
      <w:proofErr w:type="spellStart"/>
      <w:r w:rsidRPr="00DB3584">
        <w:rPr>
          <w:rFonts w:ascii="Calibri" w:hAnsi="Calibri" w:cs="Calibri"/>
        </w:rPr>
        <w:t>Naikar</w:t>
      </w:r>
      <w:proofErr w:type="spellEnd"/>
      <w:r w:rsidRPr="00DB3584">
        <w:rPr>
          <w:rFonts w:ascii="Calibri" w:hAnsi="Calibri" w:cs="Calibri"/>
        </w:rPr>
        <w:t>, N. (1999) 'Work domain analysis for training-system definition and acquisition', The International Journal of Aviation Psychology, 9(3), pp. 271-290.</w:t>
      </w:r>
    </w:p>
    <w:p w14:paraId="58955674" w14:textId="77777777" w:rsidR="00DB3584" w:rsidRPr="00DB3584" w:rsidRDefault="00DB3584" w:rsidP="00DB3584">
      <w:pPr>
        <w:rPr>
          <w:rFonts w:ascii="Calibri" w:hAnsi="Calibri" w:cs="Calibri"/>
        </w:rPr>
      </w:pPr>
      <w:proofErr w:type="spellStart"/>
      <w:r w:rsidRPr="00DB3584">
        <w:rPr>
          <w:rFonts w:ascii="Calibri" w:hAnsi="Calibri" w:cs="Calibri"/>
        </w:rPr>
        <w:t>Naikar</w:t>
      </w:r>
      <w:proofErr w:type="spellEnd"/>
      <w:r w:rsidRPr="00DB3584">
        <w:rPr>
          <w:rFonts w:ascii="Calibri" w:hAnsi="Calibri" w:cs="Calibri"/>
        </w:rPr>
        <w:t>, N. and Sanderson, P.M. (2001) 'Evaluating design proposals for complex systems with work domain analysis', Human factors, 43(4), pp. 529-542.</w:t>
      </w:r>
    </w:p>
    <w:p w14:paraId="74228D15" w14:textId="420007E3" w:rsidR="00DB3584" w:rsidRPr="00DB3584" w:rsidRDefault="00DB3584" w:rsidP="00DB3584">
      <w:pPr>
        <w:rPr>
          <w:rFonts w:ascii="Calibri" w:hAnsi="Calibri" w:cs="Calibri"/>
        </w:rPr>
      </w:pPr>
      <w:r w:rsidRPr="00DB3584">
        <w:rPr>
          <w:rFonts w:ascii="Calibri" w:hAnsi="Calibri" w:cs="Calibri"/>
        </w:rPr>
        <w:t>National Rail (</w:t>
      </w:r>
      <w:r w:rsidR="00B4208E" w:rsidRPr="00DB3584">
        <w:rPr>
          <w:rFonts w:ascii="Calibri" w:hAnsi="Calibri" w:cs="Calibri"/>
        </w:rPr>
        <w:t>202</w:t>
      </w:r>
      <w:r w:rsidR="00B4208E">
        <w:rPr>
          <w:rFonts w:ascii="Calibri" w:hAnsi="Calibri" w:cs="Calibri"/>
        </w:rPr>
        <w:t>2</w:t>
      </w:r>
      <w:r w:rsidRPr="00DB3584">
        <w:rPr>
          <w:rFonts w:ascii="Calibri" w:hAnsi="Calibri" w:cs="Calibri"/>
        </w:rPr>
        <w:t xml:space="preserve">) Discounts available on National Rail services. Available at: http://www.nationalrail.co.uk/times_fares/46506.aspx (Accessed: </w:t>
      </w:r>
      <w:r w:rsidR="00B4208E">
        <w:rPr>
          <w:rFonts w:ascii="Calibri" w:hAnsi="Calibri" w:cs="Calibri"/>
        </w:rPr>
        <w:t>27</w:t>
      </w:r>
      <w:r w:rsidRPr="00DB3584">
        <w:rPr>
          <w:rFonts w:ascii="Calibri" w:hAnsi="Calibri" w:cs="Calibri"/>
        </w:rPr>
        <w:t>/0</w:t>
      </w:r>
      <w:r w:rsidR="00B4208E">
        <w:rPr>
          <w:rFonts w:ascii="Calibri" w:hAnsi="Calibri" w:cs="Calibri"/>
        </w:rPr>
        <w:t>3</w:t>
      </w:r>
      <w:r w:rsidRPr="00DB3584">
        <w:rPr>
          <w:rFonts w:ascii="Calibri" w:hAnsi="Calibri" w:cs="Calibri"/>
        </w:rPr>
        <w:t xml:space="preserve"> 202</w:t>
      </w:r>
      <w:r w:rsidR="00B4208E">
        <w:rPr>
          <w:rFonts w:ascii="Calibri" w:hAnsi="Calibri" w:cs="Calibri"/>
        </w:rPr>
        <w:t>2</w:t>
      </w:r>
      <w:r w:rsidRPr="00DB3584">
        <w:rPr>
          <w:rFonts w:ascii="Calibri" w:hAnsi="Calibri" w:cs="Calibri"/>
        </w:rPr>
        <w:t>).</w:t>
      </w:r>
    </w:p>
    <w:p w14:paraId="6C8B62E0" w14:textId="32B1A904" w:rsidR="00DB3584" w:rsidRPr="00DB3584" w:rsidRDefault="00DB3584" w:rsidP="00DB3584">
      <w:pPr>
        <w:rPr>
          <w:rFonts w:ascii="Calibri" w:hAnsi="Calibri" w:cs="Calibri"/>
        </w:rPr>
      </w:pPr>
      <w:r w:rsidRPr="00DB3584">
        <w:rPr>
          <w:rFonts w:ascii="Calibri" w:hAnsi="Calibri" w:cs="Calibri"/>
        </w:rPr>
        <w:t>National Rail (</w:t>
      </w:r>
      <w:r w:rsidR="00CE7A01" w:rsidRPr="00DB3584">
        <w:rPr>
          <w:rFonts w:ascii="Calibri" w:hAnsi="Calibri" w:cs="Calibri"/>
        </w:rPr>
        <w:t>202</w:t>
      </w:r>
      <w:r w:rsidR="00CE7A01">
        <w:rPr>
          <w:rFonts w:ascii="Calibri" w:hAnsi="Calibri" w:cs="Calibri"/>
        </w:rPr>
        <w:t>2</w:t>
      </w:r>
      <w:r w:rsidR="00171511">
        <w:rPr>
          <w:rFonts w:ascii="Calibri" w:hAnsi="Calibri" w:cs="Calibri"/>
        </w:rPr>
        <w:t>a</w:t>
      </w:r>
      <w:r w:rsidRPr="00DB3584">
        <w:rPr>
          <w:rFonts w:ascii="Calibri" w:hAnsi="Calibri" w:cs="Calibri"/>
        </w:rPr>
        <w:t xml:space="preserve">) Station services and facilities. Available at: http://www.nationalrail.co.uk/stations_destinations/ (Accessed: </w:t>
      </w:r>
      <w:r w:rsidR="00CE7A01">
        <w:rPr>
          <w:rFonts w:ascii="Calibri" w:hAnsi="Calibri" w:cs="Calibri"/>
        </w:rPr>
        <w:t>27</w:t>
      </w:r>
      <w:r w:rsidRPr="00DB3584">
        <w:rPr>
          <w:rFonts w:ascii="Calibri" w:hAnsi="Calibri" w:cs="Calibri"/>
        </w:rPr>
        <w:t>/0</w:t>
      </w:r>
      <w:r w:rsidR="00CE7A01">
        <w:rPr>
          <w:rFonts w:ascii="Calibri" w:hAnsi="Calibri" w:cs="Calibri"/>
        </w:rPr>
        <w:t>3</w:t>
      </w:r>
      <w:r w:rsidRPr="00DB3584">
        <w:rPr>
          <w:rFonts w:ascii="Calibri" w:hAnsi="Calibri" w:cs="Calibri"/>
        </w:rPr>
        <w:t xml:space="preserve"> 202</w:t>
      </w:r>
      <w:r w:rsidR="00CE7A01">
        <w:rPr>
          <w:rFonts w:ascii="Calibri" w:hAnsi="Calibri" w:cs="Calibri"/>
        </w:rPr>
        <w:t>2</w:t>
      </w:r>
      <w:r w:rsidRPr="00DB3584">
        <w:rPr>
          <w:rFonts w:ascii="Calibri" w:hAnsi="Calibri" w:cs="Calibri"/>
        </w:rPr>
        <w:t>).</w:t>
      </w:r>
    </w:p>
    <w:p w14:paraId="3A5D1C25" w14:textId="77777777" w:rsidR="00DB3584" w:rsidRPr="00DB3584" w:rsidRDefault="00DB3584" w:rsidP="00DB3584">
      <w:pPr>
        <w:rPr>
          <w:rFonts w:ascii="Calibri" w:hAnsi="Calibri" w:cs="Calibri"/>
        </w:rPr>
      </w:pPr>
      <w:proofErr w:type="spellStart"/>
      <w:r w:rsidRPr="00DB3584">
        <w:rPr>
          <w:rFonts w:ascii="Calibri" w:hAnsi="Calibri" w:cs="Calibri"/>
        </w:rPr>
        <w:t>Nuzzolo</w:t>
      </w:r>
      <w:proofErr w:type="spellEnd"/>
      <w:r w:rsidRPr="00DB3584">
        <w:rPr>
          <w:rFonts w:ascii="Calibri" w:hAnsi="Calibri" w:cs="Calibri"/>
        </w:rPr>
        <w:t xml:space="preserve">, A., </w:t>
      </w:r>
      <w:proofErr w:type="spellStart"/>
      <w:r w:rsidRPr="00DB3584">
        <w:rPr>
          <w:rFonts w:ascii="Calibri" w:hAnsi="Calibri" w:cs="Calibri"/>
        </w:rPr>
        <w:t>Crisalli</w:t>
      </w:r>
      <w:proofErr w:type="spellEnd"/>
      <w:r w:rsidRPr="00DB3584">
        <w:rPr>
          <w:rFonts w:ascii="Calibri" w:hAnsi="Calibri" w:cs="Calibri"/>
        </w:rPr>
        <w:t xml:space="preserve">, U., </w:t>
      </w:r>
      <w:proofErr w:type="spellStart"/>
      <w:r w:rsidRPr="00DB3584">
        <w:rPr>
          <w:rFonts w:ascii="Calibri" w:hAnsi="Calibri" w:cs="Calibri"/>
        </w:rPr>
        <w:t>Comi</w:t>
      </w:r>
      <w:proofErr w:type="spellEnd"/>
      <w:r w:rsidRPr="00DB3584">
        <w:rPr>
          <w:rFonts w:ascii="Calibri" w:hAnsi="Calibri" w:cs="Calibri"/>
        </w:rPr>
        <w:t>, A. and Rosati, L. (2016) 'A mesoscopic transit assignment model including real-time predictive information on crowding', Journal of Intelligent Transportation Systems, 20(4), pp. 316-333.</w:t>
      </w:r>
    </w:p>
    <w:p w14:paraId="210D7928" w14:textId="77777777" w:rsidR="00DB3584" w:rsidRPr="00DB3584" w:rsidRDefault="00DB3584" w:rsidP="00DB3584">
      <w:pPr>
        <w:rPr>
          <w:rFonts w:ascii="Calibri" w:hAnsi="Calibri" w:cs="Calibri"/>
        </w:rPr>
      </w:pPr>
      <w:r w:rsidRPr="00DB3584">
        <w:rPr>
          <w:rFonts w:ascii="Calibri" w:hAnsi="Calibri" w:cs="Calibri"/>
        </w:rPr>
        <w:t>Passenger Demand Forecasting Council (PDFC) 2017, Passenger demand forecasting handbook.</w:t>
      </w:r>
    </w:p>
    <w:p w14:paraId="1CEDB279" w14:textId="7A33DF7F" w:rsidR="00DB3584" w:rsidRDefault="00DB3584" w:rsidP="00DB3584">
      <w:pPr>
        <w:rPr>
          <w:rFonts w:ascii="Calibri" w:hAnsi="Calibri" w:cs="Calibri"/>
        </w:rPr>
      </w:pPr>
      <w:r w:rsidRPr="00DB3584">
        <w:rPr>
          <w:rFonts w:ascii="Calibri" w:hAnsi="Calibri" w:cs="Calibri"/>
        </w:rPr>
        <w:t>Pel, A.J., Bel, N.H. and Pieters, M. (2014) Including passengers’ response to crowding in the Dutch national train passenger assignment model.</w:t>
      </w:r>
    </w:p>
    <w:p w14:paraId="3311FC5B" w14:textId="680C205A" w:rsidR="00F904DB" w:rsidRPr="00DB3584" w:rsidRDefault="00F904DB" w:rsidP="00DB3584">
      <w:pPr>
        <w:rPr>
          <w:rFonts w:ascii="Calibri" w:hAnsi="Calibri" w:cs="Calibri"/>
        </w:rPr>
      </w:pPr>
      <w:r w:rsidRPr="00DB3584">
        <w:rPr>
          <w:rFonts w:ascii="Calibri" w:hAnsi="Calibri" w:cs="Calibri"/>
        </w:rPr>
        <w:lastRenderedPageBreak/>
        <w:t xml:space="preserve">Perry, O., Erev, I. and </w:t>
      </w:r>
      <w:proofErr w:type="spellStart"/>
      <w:r w:rsidRPr="00DB3584">
        <w:rPr>
          <w:rFonts w:ascii="Calibri" w:hAnsi="Calibri" w:cs="Calibri"/>
        </w:rPr>
        <w:t>Haruvy</w:t>
      </w:r>
      <w:proofErr w:type="spellEnd"/>
      <w:r w:rsidRPr="00DB3584">
        <w:rPr>
          <w:rFonts w:ascii="Calibri" w:hAnsi="Calibri" w:cs="Calibri"/>
        </w:rPr>
        <w:t>, E. (2002) 'Frequent probabilistic punishment in law enforcement', Economics of Governance, 3(1), pp. 71-86.</w:t>
      </w:r>
    </w:p>
    <w:p w14:paraId="0D4C70B8" w14:textId="77777777" w:rsidR="00DB3584" w:rsidRPr="00DB3584" w:rsidRDefault="00DB3584" w:rsidP="00DB3584">
      <w:pPr>
        <w:rPr>
          <w:rFonts w:ascii="Calibri" w:hAnsi="Calibri" w:cs="Calibri"/>
        </w:rPr>
      </w:pPr>
      <w:r w:rsidRPr="00DB3584">
        <w:rPr>
          <w:rFonts w:ascii="Calibri" w:hAnsi="Calibri" w:cs="Calibri"/>
        </w:rPr>
        <w:t>Preston, J., Pritchard, J. and Waterson, B. (2017) 'Train overcrowding: investigation of the provision of better information to mitigate the issues', Transportation Research Record, 2649(1), pp. 1-8.</w:t>
      </w:r>
    </w:p>
    <w:p w14:paraId="488CFDAA" w14:textId="77777777" w:rsidR="00DB3584" w:rsidRPr="00DB3584" w:rsidRDefault="00DB3584" w:rsidP="00DB3584">
      <w:pPr>
        <w:rPr>
          <w:rFonts w:ascii="Calibri" w:hAnsi="Calibri" w:cs="Calibri"/>
        </w:rPr>
      </w:pPr>
      <w:r w:rsidRPr="00DB3584">
        <w:rPr>
          <w:rFonts w:ascii="Calibri" w:hAnsi="Calibri" w:cs="Calibri"/>
        </w:rPr>
        <w:t>Rail Safety and Standards Board (RSSB) (2018) Crowd management on trains: a good practice guide.</w:t>
      </w:r>
    </w:p>
    <w:p w14:paraId="63EC2CC9" w14:textId="77777777" w:rsidR="00DB3584" w:rsidRPr="00DB3584" w:rsidRDefault="00DB3584" w:rsidP="00DB3584">
      <w:pPr>
        <w:rPr>
          <w:rFonts w:ascii="Calibri" w:hAnsi="Calibri" w:cs="Calibri"/>
        </w:rPr>
      </w:pPr>
      <w:r w:rsidRPr="00DB3584">
        <w:rPr>
          <w:rFonts w:ascii="Calibri" w:hAnsi="Calibri" w:cs="Calibri"/>
        </w:rPr>
        <w:t>Rail Safety and Standards Board (RSSB) (2013) Risk at the platform-train interface.</w:t>
      </w:r>
    </w:p>
    <w:p w14:paraId="767F068A" w14:textId="77777777" w:rsidR="00DB3584" w:rsidRPr="00DB3584" w:rsidRDefault="00DB3584" w:rsidP="00DB3584">
      <w:pPr>
        <w:rPr>
          <w:rFonts w:ascii="Calibri" w:hAnsi="Calibri" w:cs="Calibri"/>
        </w:rPr>
      </w:pPr>
      <w:r w:rsidRPr="00DB3584">
        <w:rPr>
          <w:rFonts w:ascii="Calibri" w:hAnsi="Calibri" w:cs="Calibri"/>
        </w:rPr>
        <w:t>Rasmussen, J., (1986) Information processing and human-machine interaction. An approach to cognitive engineering.</w:t>
      </w:r>
    </w:p>
    <w:p w14:paraId="022ACF14" w14:textId="77777777" w:rsidR="00DB3584" w:rsidRPr="00DB3584" w:rsidRDefault="00DB3584" w:rsidP="00DB3584">
      <w:pPr>
        <w:rPr>
          <w:rFonts w:ascii="Calibri" w:hAnsi="Calibri" w:cs="Calibri"/>
        </w:rPr>
      </w:pPr>
      <w:r w:rsidRPr="00DB3584">
        <w:rPr>
          <w:rFonts w:ascii="Calibri" w:hAnsi="Calibri" w:cs="Calibri"/>
        </w:rPr>
        <w:t xml:space="preserve">Read, G.J., </w:t>
      </w:r>
      <w:proofErr w:type="spellStart"/>
      <w:r w:rsidRPr="00DB3584">
        <w:rPr>
          <w:rFonts w:ascii="Calibri" w:hAnsi="Calibri" w:cs="Calibri"/>
        </w:rPr>
        <w:t>Beanland</w:t>
      </w:r>
      <w:proofErr w:type="spellEnd"/>
      <w:r w:rsidRPr="00DB3584">
        <w:rPr>
          <w:rFonts w:ascii="Calibri" w:hAnsi="Calibri" w:cs="Calibri"/>
        </w:rPr>
        <w:t xml:space="preserve">, V., Stanton, N.A., Grant, E., Stevens, N., </w:t>
      </w:r>
      <w:proofErr w:type="spellStart"/>
      <w:r w:rsidRPr="00DB3584">
        <w:rPr>
          <w:rFonts w:ascii="Calibri" w:hAnsi="Calibri" w:cs="Calibri"/>
        </w:rPr>
        <w:t>Lenné</w:t>
      </w:r>
      <w:proofErr w:type="spellEnd"/>
      <w:r w:rsidRPr="00DB3584">
        <w:rPr>
          <w:rFonts w:ascii="Calibri" w:hAnsi="Calibri" w:cs="Calibri"/>
        </w:rPr>
        <w:t>, M.G., Thomas, M., Mulvihill, C.M., Walker, G.H. and Salmon, P.M. (2019) 'From interfaces to infrastructure: extending ecological interface design to re-design rail level crossings', Cognition, Technology &amp; Work, pp. 1-19.</w:t>
      </w:r>
    </w:p>
    <w:p w14:paraId="3F56D7F4" w14:textId="77777777" w:rsidR="00DB3584" w:rsidRPr="00DB3584" w:rsidRDefault="00DB3584" w:rsidP="00DB3584">
      <w:pPr>
        <w:rPr>
          <w:rFonts w:ascii="Calibri" w:hAnsi="Calibri" w:cs="Calibri"/>
        </w:rPr>
      </w:pPr>
      <w:r w:rsidRPr="00DB3584">
        <w:rPr>
          <w:rFonts w:ascii="Calibri" w:hAnsi="Calibri" w:cs="Calibri"/>
        </w:rPr>
        <w:t xml:space="preserve">Read, G.J., </w:t>
      </w:r>
      <w:proofErr w:type="spellStart"/>
      <w:r w:rsidRPr="00DB3584">
        <w:rPr>
          <w:rFonts w:ascii="Calibri" w:hAnsi="Calibri" w:cs="Calibri"/>
        </w:rPr>
        <w:t>Naweed</w:t>
      </w:r>
      <w:proofErr w:type="spellEnd"/>
      <w:r w:rsidRPr="00DB3584">
        <w:rPr>
          <w:rFonts w:ascii="Calibri" w:hAnsi="Calibri" w:cs="Calibri"/>
        </w:rPr>
        <w:t>, A. and Salmon, P.M. (2019) 'Complexity on the rails: A systems-based approach to understanding safety management in rail transport', Reliability Engineering &amp; System Safety, 188, pp. 352-365.</w:t>
      </w:r>
    </w:p>
    <w:p w14:paraId="01A7937F" w14:textId="77777777" w:rsidR="00DB3584" w:rsidRPr="00DB3584" w:rsidRDefault="00DB3584" w:rsidP="00DB3584">
      <w:pPr>
        <w:rPr>
          <w:rFonts w:ascii="Calibri" w:hAnsi="Calibri" w:cs="Calibri"/>
        </w:rPr>
      </w:pPr>
      <w:r w:rsidRPr="00DB3584">
        <w:rPr>
          <w:rFonts w:ascii="Calibri" w:hAnsi="Calibri" w:cs="Calibri"/>
        </w:rPr>
        <w:t xml:space="preserve">Read, G.J., Salmon, P.M., </w:t>
      </w:r>
      <w:proofErr w:type="spellStart"/>
      <w:r w:rsidRPr="00DB3584">
        <w:rPr>
          <w:rFonts w:ascii="Calibri" w:hAnsi="Calibri" w:cs="Calibri"/>
        </w:rPr>
        <w:t>Lenné</w:t>
      </w:r>
      <w:proofErr w:type="spellEnd"/>
      <w:r w:rsidRPr="00DB3584">
        <w:rPr>
          <w:rFonts w:ascii="Calibri" w:hAnsi="Calibri" w:cs="Calibri"/>
        </w:rPr>
        <w:t>, M.G. and Jenkins, D.P. (2015) 'Designing a ticket to ride with the cognitive work analysis design toolkit', Ergonomics, 58(8), pp. 1266-1286.</w:t>
      </w:r>
    </w:p>
    <w:p w14:paraId="14D2302D" w14:textId="213EA0BD" w:rsidR="00DB3584" w:rsidRDefault="00DB3584" w:rsidP="00DB3584">
      <w:pPr>
        <w:rPr>
          <w:rFonts w:ascii="Calibri" w:hAnsi="Calibri" w:cs="Calibri"/>
        </w:rPr>
      </w:pPr>
      <w:r w:rsidRPr="00DB3584">
        <w:rPr>
          <w:rFonts w:ascii="Calibri" w:hAnsi="Calibri" w:cs="Calibri"/>
        </w:rPr>
        <w:t xml:space="preserve">Read, G.J., Salmon, P.M., </w:t>
      </w:r>
      <w:proofErr w:type="spellStart"/>
      <w:r w:rsidRPr="00DB3584">
        <w:rPr>
          <w:rFonts w:ascii="Calibri" w:hAnsi="Calibri" w:cs="Calibri"/>
        </w:rPr>
        <w:t>Lenné</w:t>
      </w:r>
      <w:proofErr w:type="spellEnd"/>
      <w:r w:rsidRPr="00DB3584">
        <w:rPr>
          <w:rFonts w:ascii="Calibri" w:hAnsi="Calibri" w:cs="Calibri"/>
        </w:rPr>
        <w:t>, M.G. and Stanton, N.A. (2016) 'Walking the line: understanding pedestrian behaviour and risk at rail level crossings with cognitive work analysis', Applied Ergonomics, 53, pp. 209-227.</w:t>
      </w:r>
    </w:p>
    <w:p w14:paraId="7AA9356B" w14:textId="6BCF6C50" w:rsidR="006572E2" w:rsidRPr="00DB3584" w:rsidRDefault="006572E2" w:rsidP="00DB3584">
      <w:pPr>
        <w:rPr>
          <w:rFonts w:ascii="Calibri" w:hAnsi="Calibri" w:cs="Calibri"/>
        </w:rPr>
      </w:pPr>
      <w:r w:rsidRPr="006572E2">
        <w:rPr>
          <w:rFonts w:ascii="Calibri" w:hAnsi="Calibri" w:cs="Calibri"/>
        </w:rPr>
        <w:t xml:space="preserve">Read, G.J., Salmon, P.M. and </w:t>
      </w:r>
      <w:proofErr w:type="spellStart"/>
      <w:r w:rsidRPr="006572E2">
        <w:rPr>
          <w:rFonts w:ascii="Calibri" w:hAnsi="Calibri" w:cs="Calibri"/>
        </w:rPr>
        <w:t>Lenné</w:t>
      </w:r>
      <w:proofErr w:type="spellEnd"/>
      <w:r w:rsidRPr="006572E2">
        <w:rPr>
          <w:rFonts w:ascii="Calibri" w:hAnsi="Calibri" w:cs="Calibri"/>
        </w:rPr>
        <w:t>, M.G., 2013. Sounding the warning bells: The need for a systems approach to understanding behaviour at rail level crossings. Applied ergonomics, 44(5), pp.764-774.</w:t>
      </w:r>
    </w:p>
    <w:p w14:paraId="5E8EFB4C" w14:textId="77777777" w:rsidR="00DB3584" w:rsidRPr="00DB3584" w:rsidRDefault="00DB3584" w:rsidP="00DB3584">
      <w:pPr>
        <w:rPr>
          <w:rFonts w:ascii="Calibri" w:hAnsi="Calibri" w:cs="Calibri"/>
        </w:rPr>
      </w:pPr>
      <w:r w:rsidRPr="00DB3584">
        <w:rPr>
          <w:rFonts w:ascii="Calibri" w:hAnsi="Calibri" w:cs="Calibri"/>
        </w:rPr>
        <w:t>Rodin, J., Schooler, C. and Schaie, K.W. (2013) Self directedness: Cause and effects throughout the life course. Psychology Press.</w:t>
      </w:r>
    </w:p>
    <w:p w14:paraId="2E4B8CDB" w14:textId="77777777" w:rsidR="00DB3584" w:rsidRPr="00DB3584" w:rsidRDefault="00DB3584" w:rsidP="00DB3584">
      <w:pPr>
        <w:rPr>
          <w:rFonts w:ascii="Calibri" w:hAnsi="Calibri" w:cs="Calibri"/>
        </w:rPr>
      </w:pPr>
      <w:r w:rsidRPr="00DB3584">
        <w:rPr>
          <w:rFonts w:ascii="Calibri" w:hAnsi="Calibri" w:cs="Calibri"/>
        </w:rPr>
        <w:t>Ross, T., May, A. and Cockbill, S.A. (2020) 'The personal and contextual factors that affect customer experience during rail service failures and the implications for service design', Applied Ergonomics, 86, pp. 103096.</w:t>
      </w:r>
    </w:p>
    <w:p w14:paraId="2367817B" w14:textId="77777777" w:rsidR="00DB3584" w:rsidRPr="00DB3584" w:rsidRDefault="00DB3584" w:rsidP="00DB3584">
      <w:pPr>
        <w:rPr>
          <w:rFonts w:ascii="Calibri" w:hAnsi="Calibri" w:cs="Calibri"/>
        </w:rPr>
      </w:pPr>
      <w:r w:rsidRPr="00DB3584">
        <w:rPr>
          <w:rFonts w:ascii="Calibri" w:hAnsi="Calibri" w:cs="Calibri"/>
        </w:rPr>
        <w:t>Salmon, P.M., Lenné, M.G., Read, G.J., Mulvihill, C.M., Cornelissen, M., Walker, G.H., Young, K.L., Stevens, N. and Stanton, N.A. (2016) 'More than meets the eye: using cognitive work analysis to identify design requirements for future rail level crossing systems', Applied Ergonomics, 53, pp. 312-322.</w:t>
      </w:r>
    </w:p>
    <w:p w14:paraId="54DF0FF1" w14:textId="77777777" w:rsidR="00DB3584" w:rsidRPr="00DB3584" w:rsidRDefault="00DB3584" w:rsidP="00DB3584">
      <w:pPr>
        <w:rPr>
          <w:rFonts w:ascii="Calibri" w:hAnsi="Calibri" w:cs="Calibri"/>
        </w:rPr>
      </w:pPr>
      <w:r w:rsidRPr="00DB3584">
        <w:rPr>
          <w:rFonts w:ascii="Calibri" w:hAnsi="Calibri" w:cs="Calibri"/>
        </w:rPr>
        <w:t>Schmitt, L., Delbosc, A. and Currie, G. (2019) 'Learning to use transit services: adapting to unfamiliar transit travel', Transportation, 46(3), pp. 1033-1049.</w:t>
      </w:r>
    </w:p>
    <w:p w14:paraId="0C737C9A" w14:textId="77777777" w:rsidR="00DB3584" w:rsidRPr="00DB3584" w:rsidRDefault="00DB3584" w:rsidP="00DB3584">
      <w:pPr>
        <w:rPr>
          <w:rFonts w:ascii="Calibri" w:hAnsi="Calibri" w:cs="Calibri"/>
        </w:rPr>
      </w:pPr>
      <w:r w:rsidRPr="00DB3584">
        <w:rPr>
          <w:rFonts w:ascii="Calibri" w:hAnsi="Calibri" w:cs="Calibri"/>
        </w:rPr>
        <w:t>Schmöcker, J., Fonzone, A., Shimamoto, H., Kurauchi, F. and Bell, M.G. (2011) 'Frequency-based transit assignment considering seat capacities', Transportation Research Part B: Methodological, 45(2), pp. 392-408.</w:t>
      </w:r>
    </w:p>
    <w:p w14:paraId="457FD093" w14:textId="77777777" w:rsidR="00DB3584" w:rsidRPr="00DB3584" w:rsidRDefault="00DB3584" w:rsidP="00DB3584">
      <w:pPr>
        <w:rPr>
          <w:rFonts w:ascii="Calibri" w:hAnsi="Calibri" w:cs="Calibri"/>
        </w:rPr>
      </w:pPr>
      <w:r w:rsidRPr="00DB3584">
        <w:rPr>
          <w:rFonts w:ascii="Calibri" w:hAnsi="Calibri" w:cs="Calibri"/>
        </w:rPr>
        <w:t>Schwanen, T., Banister, D. and Anable, J. (2012) 'Rethinking habits and their role in behaviour change: the case of low-carbon mobility', Journal of Transport Geography, 24, pp. 522-532.</w:t>
      </w:r>
    </w:p>
    <w:p w14:paraId="53716CD2" w14:textId="77777777" w:rsidR="00DB3584" w:rsidRPr="00DB3584" w:rsidRDefault="00DB3584" w:rsidP="00DB3584">
      <w:pPr>
        <w:rPr>
          <w:rFonts w:ascii="Calibri" w:hAnsi="Calibri" w:cs="Calibri"/>
        </w:rPr>
      </w:pPr>
      <w:r w:rsidRPr="00DB3584">
        <w:rPr>
          <w:rFonts w:ascii="Calibri" w:hAnsi="Calibri" w:cs="Calibri"/>
        </w:rPr>
        <w:t>Seriani, S. and Fernandez, R. (2015) 'Pedestrian traffic management of boarding and alighting in metro stations', Transportation research part C: emerging technologies, 53, pp. 76-92.</w:t>
      </w:r>
    </w:p>
    <w:p w14:paraId="416890D3" w14:textId="77777777" w:rsidR="00DB3584" w:rsidRPr="00DB3584" w:rsidRDefault="00DB3584" w:rsidP="00DB3584">
      <w:pPr>
        <w:rPr>
          <w:rFonts w:ascii="Calibri" w:hAnsi="Calibri" w:cs="Calibri"/>
        </w:rPr>
      </w:pPr>
      <w:r w:rsidRPr="00DB3584">
        <w:rPr>
          <w:rFonts w:ascii="Calibri" w:hAnsi="Calibri" w:cs="Calibri"/>
        </w:rPr>
        <w:lastRenderedPageBreak/>
        <w:t>Soltanpour, A., Mesbah, M. and Habibian, M. (2020) 'Customer satisfaction in urban rail: a study on transferability of structural equation models', Public Transport, 12(1), pp. 123-146.</w:t>
      </w:r>
    </w:p>
    <w:p w14:paraId="6388D501" w14:textId="77777777" w:rsidR="00DB3584" w:rsidRPr="00DB3584" w:rsidRDefault="00DB3584" w:rsidP="00DB3584">
      <w:pPr>
        <w:rPr>
          <w:rFonts w:ascii="Calibri" w:hAnsi="Calibri" w:cs="Calibri"/>
        </w:rPr>
      </w:pPr>
      <w:r w:rsidRPr="00DB3584">
        <w:rPr>
          <w:rFonts w:ascii="Calibri" w:hAnsi="Calibri" w:cs="Calibri"/>
        </w:rPr>
        <w:t>Stanton, N.A., Harris, D. and Starr, A. (2016) 'The future flight deck: Modelling dual, single and distributed crewing options', Applied Ergonomics, 53, pp. 331-342.</w:t>
      </w:r>
    </w:p>
    <w:p w14:paraId="136065DA" w14:textId="77777777" w:rsidR="00DB3584" w:rsidRPr="00DB3584" w:rsidRDefault="00DB3584" w:rsidP="00DB3584">
      <w:pPr>
        <w:rPr>
          <w:rFonts w:ascii="Calibri" w:hAnsi="Calibri" w:cs="Calibri"/>
        </w:rPr>
      </w:pPr>
      <w:r w:rsidRPr="00DB3584">
        <w:rPr>
          <w:rFonts w:ascii="Calibri" w:hAnsi="Calibri" w:cs="Calibri"/>
        </w:rPr>
        <w:t>Stanton, N.A. and McIlroy, R.C. (2012) 'Designing mission communication planning: the role of Rich Pictures and Cognitive Work Analysis', Theoretical Issues in Ergonomics Science, 13(2), pp. 146-168.</w:t>
      </w:r>
    </w:p>
    <w:p w14:paraId="7430118B" w14:textId="77777777" w:rsidR="00DB3584" w:rsidRPr="00DB3584" w:rsidRDefault="00DB3584" w:rsidP="00DB3584">
      <w:pPr>
        <w:rPr>
          <w:rFonts w:ascii="Calibri" w:hAnsi="Calibri" w:cs="Calibri"/>
        </w:rPr>
      </w:pPr>
      <w:r w:rsidRPr="00DB3584">
        <w:rPr>
          <w:rFonts w:ascii="Calibri" w:hAnsi="Calibri" w:cs="Calibri"/>
        </w:rPr>
        <w:t>Stanton, N.A., McIlroy, R.C., Harvey, C., Blainey, S., Hickford, A., Preston, J.M. and Ryan, B. (2013) 'Following the cognitive work analysis train of thought: exploring the constraints of modal shift to rail transport', Ergonomics, 56(3), pp. 522-540.</w:t>
      </w:r>
    </w:p>
    <w:p w14:paraId="731DE7EC" w14:textId="77777777" w:rsidR="00DB3584" w:rsidRPr="00DB3584" w:rsidRDefault="00DB3584" w:rsidP="00DB3584">
      <w:pPr>
        <w:rPr>
          <w:rFonts w:ascii="Calibri" w:hAnsi="Calibri" w:cs="Calibri"/>
        </w:rPr>
      </w:pPr>
      <w:r w:rsidRPr="00DB3584">
        <w:rPr>
          <w:rFonts w:ascii="Calibri" w:hAnsi="Calibri" w:cs="Calibri"/>
        </w:rPr>
        <w:t>Stanton, N.A., Salmon, P.M., Walker, G.H. and Jenkins, D.P. (2017) Cognitive work analysis: applications, extensions and future directions. CRC Press.</w:t>
      </w:r>
    </w:p>
    <w:p w14:paraId="5D572E43" w14:textId="77777777" w:rsidR="00DB3584" w:rsidRPr="00DB3584" w:rsidRDefault="00DB3584" w:rsidP="00DB3584">
      <w:pPr>
        <w:rPr>
          <w:rFonts w:ascii="Calibri" w:hAnsi="Calibri" w:cs="Calibri"/>
        </w:rPr>
      </w:pPr>
      <w:r w:rsidRPr="00DB3584">
        <w:rPr>
          <w:rFonts w:ascii="Calibri" w:hAnsi="Calibri" w:cs="Calibri"/>
        </w:rPr>
        <w:t>Stanton, N., Salmon, P.M. and Rafferty, L.A. (2013) Human factors methods: a practical guide for engineering and design. Ashgate Publishing, Ltd.</w:t>
      </w:r>
    </w:p>
    <w:p w14:paraId="74969EF9" w14:textId="77777777" w:rsidR="00DB3584" w:rsidRPr="00DB3584" w:rsidRDefault="00DB3584" w:rsidP="00DB3584">
      <w:pPr>
        <w:rPr>
          <w:rFonts w:ascii="Calibri" w:hAnsi="Calibri" w:cs="Calibri"/>
        </w:rPr>
      </w:pPr>
      <w:r w:rsidRPr="00DB3584">
        <w:rPr>
          <w:rFonts w:ascii="Calibri" w:hAnsi="Calibri" w:cs="Calibri"/>
        </w:rPr>
        <w:t>Thøgersen, J. and Møller, B. (2008) 'Breaking car use habits: The effectiveness of a free one-month travelcard', Transportation, 35(3), pp. 329-345.</w:t>
      </w:r>
    </w:p>
    <w:p w14:paraId="515DA01B" w14:textId="77777777" w:rsidR="00DB3584" w:rsidRPr="00DB3584" w:rsidRDefault="00DB3584" w:rsidP="00DB3584">
      <w:pPr>
        <w:rPr>
          <w:rFonts w:ascii="Calibri" w:hAnsi="Calibri" w:cs="Calibri"/>
        </w:rPr>
      </w:pPr>
      <w:r w:rsidRPr="00DB3584">
        <w:rPr>
          <w:rFonts w:ascii="Calibri" w:hAnsi="Calibri" w:cs="Calibri"/>
        </w:rPr>
        <w:t>Tirachini, A., Hensher, D.A. and Rose, J.M. (2013) 'Crowding in public transport systems: effects on users, operation and implications for the estimation of demand', Transportation research part A: policy and practice, 53, pp. 36-52.</w:t>
      </w:r>
    </w:p>
    <w:p w14:paraId="0FD40A26" w14:textId="77777777" w:rsidR="00DB3584" w:rsidRPr="00DB3584" w:rsidRDefault="00DB3584" w:rsidP="00DB3584">
      <w:pPr>
        <w:rPr>
          <w:rFonts w:ascii="Calibri" w:hAnsi="Calibri" w:cs="Calibri"/>
        </w:rPr>
      </w:pPr>
      <w:r w:rsidRPr="00DB3584">
        <w:rPr>
          <w:rFonts w:ascii="Calibri" w:hAnsi="Calibri" w:cs="Calibri"/>
        </w:rPr>
        <w:t>Tirachini, A., Hurtubia, R., Dekker, T. and Daziano, R.A. (2017) 'Estimation of crowding discomfort in public transport: Results from Santiago de Chile', Transportation Research Part A: Policy and Practice, 103, pp. 311-326.</w:t>
      </w:r>
    </w:p>
    <w:p w14:paraId="5495FB37" w14:textId="77777777" w:rsidR="00DB3584" w:rsidRPr="00DB3584" w:rsidRDefault="00DB3584" w:rsidP="00DB3584">
      <w:pPr>
        <w:rPr>
          <w:rFonts w:ascii="Calibri" w:hAnsi="Calibri" w:cs="Calibri"/>
        </w:rPr>
      </w:pPr>
      <w:r w:rsidRPr="00DB3584">
        <w:rPr>
          <w:rFonts w:ascii="Calibri" w:hAnsi="Calibri" w:cs="Calibri"/>
        </w:rPr>
        <w:t>Toriumi, S., Taguchi, A. and Matsumoto, T. (2014) 'A Model to Simulate Delay in Train Schedule Caused by Crowded Passengers: Using a Time–Space Network', International regional science review, 37(2), pp. 225-244.</w:t>
      </w:r>
    </w:p>
    <w:p w14:paraId="18D35BA7" w14:textId="77777777" w:rsidR="00DB3584" w:rsidRPr="00DB3584" w:rsidRDefault="00DB3584" w:rsidP="00DB3584">
      <w:pPr>
        <w:rPr>
          <w:rFonts w:ascii="Calibri" w:hAnsi="Calibri" w:cs="Calibri"/>
        </w:rPr>
      </w:pPr>
      <w:r w:rsidRPr="00DB3584">
        <w:rPr>
          <w:rFonts w:ascii="Calibri" w:hAnsi="Calibri" w:cs="Calibri"/>
        </w:rPr>
        <w:t>Transportation Research Board (2003) Transit capacity and quality of service manual. 2nd edn. Transportation Research Board.</w:t>
      </w:r>
    </w:p>
    <w:p w14:paraId="7F6FD401" w14:textId="77777777" w:rsidR="00DB3584" w:rsidRPr="00DB3584" w:rsidRDefault="00DB3584" w:rsidP="00DB3584">
      <w:pPr>
        <w:rPr>
          <w:rFonts w:ascii="Calibri" w:hAnsi="Calibri" w:cs="Calibri"/>
        </w:rPr>
      </w:pPr>
      <w:r w:rsidRPr="00DB3584">
        <w:rPr>
          <w:rFonts w:ascii="Calibri" w:hAnsi="Calibri" w:cs="Calibri"/>
        </w:rPr>
        <w:t>Vicente, K.J. (1999) Cognitive work analysis: Toward safe, productive, and healthy computer-based work. CRC Press.</w:t>
      </w:r>
    </w:p>
    <w:p w14:paraId="00252F5D" w14:textId="77777777" w:rsidR="00DB3584" w:rsidRPr="00DB3584" w:rsidRDefault="00DB3584" w:rsidP="00DB3584">
      <w:pPr>
        <w:rPr>
          <w:rFonts w:ascii="Calibri" w:hAnsi="Calibri" w:cs="Calibri"/>
        </w:rPr>
      </w:pPr>
      <w:r w:rsidRPr="00DB3584">
        <w:rPr>
          <w:rFonts w:ascii="Calibri" w:hAnsi="Calibri" w:cs="Calibri"/>
        </w:rPr>
        <w:t>Wang, B. and Loo, B.P. (2019) 'Travel time use and its impact on high-speed-railway passengers' travel satisfaction in the e-society', International Journal of Sustainable Transportation, 13(3), pp. 197-209.</w:t>
      </w:r>
    </w:p>
    <w:p w14:paraId="2D96C626" w14:textId="77777777" w:rsidR="00DB3584" w:rsidRPr="00DB3584" w:rsidRDefault="00DB3584" w:rsidP="00DB3584">
      <w:pPr>
        <w:rPr>
          <w:rFonts w:ascii="Calibri" w:hAnsi="Calibri" w:cs="Calibri"/>
        </w:rPr>
      </w:pPr>
      <w:r w:rsidRPr="00DB3584">
        <w:rPr>
          <w:rFonts w:ascii="Calibri" w:hAnsi="Calibri" w:cs="Calibri"/>
        </w:rPr>
        <w:t>Wang, Y., Zhang, Z., Zhu, M. and Wang, H., (2020) The impact of service quality and customer satisfaction on reuse intention in urban rail transit in Tianjin, China. SAGE Open.</w:t>
      </w:r>
    </w:p>
    <w:p w14:paraId="0C3C5E99" w14:textId="77777777" w:rsidR="00DB3584" w:rsidRPr="00DB3584" w:rsidRDefault="00DB3584" w:rsidP="00DB3584">
      <w:pPr>
        <w:rPr>
          <w:rFonts w:ascii="Calibri" w:hAnsi="Calibri" w:cs="Calibri"/>
        </w:rPr>
      </w:pPr>
      <w:r w:rsidRPr="00DB3584">
        <w:rPr>
          <w:rFonts w:ascii="Calibri" w:hAnsi="Calibri" w:cs="Calibri"/>
        </w:rPr>
        <w:t>Wardman, M. and Whelan, G. (2011) 'Twenty years of rail crowding valuation studies: evidence and lessons from British experience', Transport reviews, 31(3), pp. 379-398.</w:t>
      </w:r>
    </w:p>
    <w:p w14:paraId="0305DDB1" w14:textId="77777777" w:rsidR="00DB3584" w:rsidRPr="00DB3584" w:rsidRDefault="00DB3584" w:rsidP="00DB3584">
      <w:pPr>
        <w:rPr>
          <w:rFonts w:ascii="Calibri" w:hAnsi="Calibri" w:cs="Calibri"/>
        </w:rPr>
      </w:pPr>
      <w:r w:rsidRPr="00DB3584">
        <w:rPr>
          <w:rFonts w:ascii="Calibri" w:hAnsi="Calibri" w:cs="Calibri"/>
        </w:rPr>
        <w:t>Wilson, J.R., Farrington-Darby, T., Cox, G., Bye, R. and Hockey, G.R.J. (2007) 'The railway as a socio-technical system: human factors at the heart of successful rail engineering', Proceedings of the Institution of Mechanical Engineers, Part F: Journal of Rail and Rapid Transit, 221(1), pp. 101-115.</w:t>
      </w:r>
    </w:p>
    <w:p w14:paraId="13167511" w14:textId="77777777" w:rsidR="00DB3584" w:rsidRPr="00DB3584" w:rsidRDefault="00DB3584" w:rsidP="00DB3584">
      <w:pPr>
        <w:rPr>
          <w:rFonts w:ascii="Calibri" w:hAnsi="Calibri" w:cs="Calibri"/>
        </w:rPr>
      </w:pPr>
      <w:r w:rsidRPr="00DB3584">
        <w:rPr>
          <w:rFonts w:ascii="Calibri" w:hAnsi="Calibri" w:cs="Calibri"/>
        </w:rPr>
        <w:lastRenderedPageBreak/>
        <w:t>Yu, B., Li, T., Kong, L., Wang, K. and Wu, Y. (2015) 'Passenger boarding choice prediction at a bus hub with real-time information', Transportmetrica B: Transport Dynamics, 3(3), pp. 192-221.</w:t>
      </w:r>
    </w:p>
    <w:p w14:paraId="11B364AE" w14:textId="77777777" w:rsidR="00DB3584" w:rsidRDefault="00DB3584" w:rsidP="00DB3584">
      <w:pPr>
        <w:rPr>
          <w:rFonts w:ascii="Calibri" w:hAnsi="Calibri" w:cs="Calibri"/>
        </w:rPr>
      </w:pPr>
      <w:r w:rsidRPr="00DB3584">
        <w:rPr>
          <w:rFonts w:ascii="Calibri" w:hAnsi="Calibri" w:cs="Calibri"/>
        </w:rPr>
        <w:t>Zhang, Y., Jenelius, E. and Kottenhoff, K. (2017) 'Impact of real-time crowding information: a Stockholm metro pilot study', Public Transport, 9(3), pp. 483-499.</w:t>
      </w:r>
    </w:p>
    <w:p w14:paraId="2EE9859B" w14:textId="77777777" w:rsidR="00DB3584" w:rsidRDefault="00DB3584" w:rsidP="00DB3584">
      <w:pPr>
        <w:rPr>
          <w:rFonts w:ascii="Calibri" w:hAnsi="Calibri" w:cs="Calibri"/>
        </w:rPr>
      </w:pPr>
    </w:p>
    <w:p w14:paraId="6151A6CE" w14:textId="77777777" w:rsidR="00DB3584" w:rsidRPr="00F859B3" w:rsidRDefault="00DB3584" w:rsidP="00DB3584">
      <w:pPr>
        <w:rPr>
          <w:b/>
        </w:rPr>
      </w:pPr>
      <w:r w:rsidRPr="00F859B3">
        <w:rPr>
          <w:b/>
        </w:rPr>
        <w:t>Appendix A</w:t>
      </w:r>
    </w:p>
    <w:tbl>
      <w:tblPr>
        <w:tblStyle w:val="TableGrid"/>
        <w:tblW w:w="0" w:type="auto"/>
        <w:tblLook w:val="04A0" w:firstRow="1" w:lastRow="0" w:firstColumn="1" w:lastColumn="0" w:noHBand="0" w:noVBand="1"/>
      </w:tblPr>
      <w:tblGrid>
        <w:gridCol w:w="1413"/>
        <w:gridCol w:w="7603"/>
      </w:tblGrid>
      <w:tr w:rsidR="00DB3584" w:rsidRPr="00F859B3" w14:paraId="12794278" w14:textId="77777777" w:rsidTr="00675C38">
        <w:tc>
          <w:tcPr>
            <w:tcW w:w="1413" w:type="dxa"/>
          </w:tcPr>
          <w:p w14:paraId="14791D75" w14:textId="77777777" w:rsidR="00DB3584" w:rsidRPr="00F859B3" w:rsidRDefault="00DB3584" w:rsidP="004C455A">
            <w:pPr>
              <w:jc w:val="center"/>
              <w:rPr>
                <w:b/>
              </w:rPr>
            </w:pPr>
            <w:r w:rsidRPr="00F859B3">
              <w:rPr>
                <w:b/>
              </w:rPr>
              <w:t>Level</w:t>
            </w:r>
          </w:p>
        </w:tc>
        <w:tc>
          <w:tcPr>
            <w:tcW w:w="7603" w:type="dxa"/>
          </w:tcPr>
          <w:p w14:paraId="056BC535" w14:textId="77777777" w:rsidR="00DB3584" w:rsidRPr="00F859B3" w:rsidRDefault="00DB3584" w:rsidP="004C455A">
            <w:pPr>
              <w:jc w:val="center"/>
              <w:rPr>
                <w:b/>
              </w:rPr>
            </w:pPr>
            <w:r w:rsidRPr="00F859B3">
              <w:rPr>
                <w:b/>
              </w:rPr>
              <w:t>Identified node</w:t>
            </w:r>
          </w:p>
        </w:tc>
      </w:tr>
      <w:tr w:rsidR="00DB3584" w:rsidRPr="00F859B3" w14:paraId="0F0A7539" w14:textId="77777777" w:rsidTr="00DB3584">
        <w:tc>
          <w:tcPr>
            <w:tcW w:w="1413" w:type="dxa"/>
            <w:vAlign w:val="center"/>
          </w:tcPr>
          <w:p w14:paraId="50F7C29F" w14:textId="77777777" w:rsidR="00DB3584" w:rsidRPr="00F859B3" w:rsidRDefault="00DB3584" w:rsidP="00DB3584">
            <w:pPr>
              <w:jc w:val="center"/>
              <w:rPr>
                <w:b/>
              </w:rPr>
            </w:pPr>
            <w:r w:rsidRPr="00F859B3">
              <w:rPr>
                <w:b/>
              </w:rPr>
              <w:t>Level 1</w:t>
            </w:r>
          </w:p>
          <w:p w14:paraId="4BF21D1C" w14:textId="77777777" w:rsidR="00DB3584" w:rsidRPr="00F859B3" w:rsidRDefault="00DB3584" w:rsidP="00DB3584">
            <w:pPr>
              <w:jc w:val="center"/>
            </w:pPr>
            <w:r w:rsidRPr="00F859B3">
              <w:t>Functional purpose</w:t>
            </w:r>
          </w:p>
        </w:tc>
        <w:tc>
          <w:tcPr>
            <w:tcW w:w="7603" w:type="dxa"/>
          </w:tcPr>
          <w:p w14:paraId="2253A2BA" w14:textId="77777777" w:rsidR="00DB3584" w:rsidRPr="00F859B3" w:rsidRDefault="00DB3584" w:rsidP="00DB3584">
            <w:pPr>
              <w:pStyle w:val="ListParagraph"/>
              <w:numPr>
                <w:ilvl w:val="0"/>
                <w:numId w:val="5"/>
              </w:numPr>
            </w:pPr>
            <w:r w:rsidRPr="00F859B3">
              <w:t>Customer satisfaction with seated travel</w:t>
            </w:r>
          </w:p>
          <w:p w14:paraId="7D966E17" w14:textId="77777777" w:rsidR="00DB3584" w:rsidRPr="00F859B3" w:rsidRDefault="00DB3584" w:rsidP="00DB3584">
            <w:pPr>
              <w:pStyle w:val="ListParagraph"/>
              <w:numPr>
                <w:ilvl w:val="0"/>
                <w:numId w:val="5"/>
              </w:numPr>
            </w:pPr>
            <w:r w:rsidRPr="00F859B3">
              <w:t>On-board comfort with seated travel</w:t>
            </w:r>
          </w:p>
        </w:tc>
      </w:tr>
      <w:tr w:rsidR="00DB3584" w:rsidRPr="00F859B3" w14:paraId="60A032B1" w14:textId="77777777" w:rsidTr="00DB3584">
        <w:tc>
          <w:tcPr>
            <w:tcW w:w="1413" w:type="dxa"/>
            <w:vAlign w:val="center"/>
          </w:tcPr>
          <w:p w14:paraId="1F3FD1C4" w14:textId="77777777" w:rsidR="00DB3584" w:rsidRPr="00F859B3" w:rsidRDefault="00DB3584" w:rsidP="00DB3584">
            <w:pPr>
              <w:autoSpaceDE w:val="0"/>
              <w:autoSpaceDN w:val="0"/>
              <w:adjustRightInd w:val="0"/>
              <w:jc w:val="center"/>
              <w:rPr>
                <w:rFonts w:cs="Calibri,Bold"/>
                <w:b/>
                <w:bCs/>
              </w:rPr>
            </w:pPr>
            <w:r w:rsidRPr="00F859B3">
              <w:rPr>
                <w:rFonts w:cs="Calibri,Bold"/>
                <w:b/>
                <w:bCs/>
              </w:rPr>
              <w:t>Level 2</w:t>
            </w:r>
          </w:p>
          <w:p w14:paraId="6E5F1FAC" w14:textId="77777777" w:rsidR="00DB3584" w:rsidRPr="00F859B3" w:rsidRDefault="00DB3584" w:rsidP="00DB3584">
            <w:pPr>
              <w:autoSpaceDE w:val="0"/>
              <w:autoSpaceDN w:val="0"/>
              <w:adjustRightInd w:val="0"/>
              <w:jc w:val="center"/>
              <w:rPr>
                <w:rFonts w:cs="Calibri"/>
              </w:rPr>
            </w:pPr>
            <w:r w:rsidRPr="00F859B3">
              <w:rPr>
                <w:rFonts w:cs="Calibri"/>
              </w:rPr>
              <w:t>Values</w:t>
            </w:r>
          </w:p>
          <w:p w14:paraId="524EF0A9" w14:textId="77777777" w:rsidR="00DB3584" w:rsidRPr="00F859B3" w:rsidRDefault="00DB3584" w:rsidP="00DB3584">
            <w:pPr>
              <w:autoSpaceDE w:val="0"/>
              <w:autoSpaceDN w:val="0"/>
              <w:adjustRightInd w:val="0"/>
              <w:jc w:val="center"/>
              <w:rPr>
                <w:rFonts w:cs="Calibri"/>
              </w:rPr>
            </w:pPr>
            <w:r w:rsidRPr="00F859B3">
              <w:rPr>
                <w:rFonts w:cs="Calibri"/>
              </w:rPr>
              <w:t>&amp;</w:t>
            </w:r>
          </w:p>
          <w:p w14:paraId="397361E1" w14:textId="77777777" w:rsidR="00DB3584" w:rsidRPr="00F859B3" w:rsidRDefault="00DB3584" w:rsidP="00DB3584">
            <w:pPr>
              <w:autoSpaceDE w:val="0"/>
              <w:autoSpaceDN w:val="0"/>
              <w:adjustRightInd w:val="0"/>
              <w:jc w:val="center"/>
              <w:rPr>
                <w:rFonts w:cs="Calibri"/>
              </w:rPr>
            </w:pPr>
            <w:r w:rsidRPr="00F859B3">
              <w:rPr>
                <w:rFonts w:cs="Calibri"/>
              </w:rPr>
              <w:t>priority</w:t>
            </w:r>
          </w:p>
          <w:p w14:paraId="1A7ED074" w14:textId="77777777" w:rsidR="00DB3584" w:rsidRPr="00F859B3" w:rsidRDefault="00DB3584" w:rsidP="00DB3584">
            <w:pPr>
              <w:jc w:val="center"/>
            </w:pPr>
            <w:r w:rsidRPr="00F859B3">
              <w:rPr>
                <w:rFonts w:cs="Calibri"/>
              </w:rPr>
              <w:t>measures</w:t>
            </w:r>
          </w:p>
        </w:tc>
        <w:tc>
          <w:tcPr>
            <w:tcW w:w="7603" w:type="dxa"/>
          </w:tcPr>
          <w:p w14:paraId="0E0FB235" w14:textId="77777777" w:rsidR="00DB3584" w:rsidRPr="00DB3584" w:rsidRDefault="00DB3584" w:rsidP="00DB3584">
            <w:pPr>
              <w:pStyle w:val="ListParagraph"/>
              <w:numPr>
                <w:ilvl w:val="0"/>
                <w:numId w:val="5"/>
              </w:numPr>
            </w:pPr>
            <w:r w:rsidRPr="00DB3584">
              <w:t>Stress-relief</w:t>
            </w:r>
          </w:p>
          <w:p w14:paraId="0B345A59" w14:textId="77777777" w:rsidR="00DB3584" w:rsidRPr="00DB3584" w:rsidRDefault="00DB3584" w:rsidP="00DB3584">
            <w:pPr>
              <w:pStyle w:val="ListParagraph"/>
              <w:numPr>
                <w:ilvl w:val="0"/>
                <w:numId w:val="5"/>
              </w:numPr>
            </w:pPr>
            <w:r w:rsidRPr="00DB3584">
              <w:t>Safety and security</w:t>
            </w:r>
          </w:p>
          <w:p w14:paraId="727AB98F" w14:textId="77777777" w:rsidR="00DB3584" w:rsidRPr="00DB3584" w:rsidRDefault="00DB3584" w:rsidP="00DB3584">
            <w:pPr>
              <w:pStyle w:val="ListParagraph"/>
              <w:numPr>
                <w:ilvl w:val="0"/>
                <w:numId w:val="5"/>
              </w:numPr>
            </w:pPr>
            <w:r w:rsidRPr="00DB3584">
              <w:t>Value for money</w:t>
            </w:r>
          </w:p>
          <w:p w14:paraId="692D89C0" w14:textId="77777777" w:rsidR="00DB3584" w:rsidRPr="00DB3584" w:rsidRDefault="00DB3584" w:rsidP="00DB3584">
            <w:pPr>
              <w:pStyle w:val="ListParagraph"/>
              <w:numPr>
                <w:ilvl w:val="0"/>
                <w:numId w:val="5"/>
              </w:numPr>
            </w:pPr>
            <w:r w:rsidRPr="00DB3584">
              <w:t>Timeliness</w:t>
            </w:r>
          </w:p>
          <w:p w14:paraId="130A6CAF" w14:textId="77777777" w:rsidR="00DB3584" w:rsidRPr="00DB3584" w:rsidRDefault="00DB3584" w:rsidP="00DB3584">
            <w:pPr>
              <w:pStyle w:val="ListParagraph"/>
              <w:numPr>
                <w:ilvl w:val="0"/>
                <w:numId w:val="5"/>
              </w:numPr>
            </w:pPr>
            <w:r w:rsidRPr="00DB3584">
              <w:t>Productivity</w:t>
            </w:r>
          </w:p>
          <w:p w14:paraId="11F83890" w14:textId="77777777" w:rsidR="00DB3584" w:rsidRPr="00DB3584" w:rsidRDefault="00DB3584" w:rsidP="00DB3584">
            <w:pPr>
              <w:pStyle w:val="ListParagraph"/>
              <w:numPr>
                <w:ilvl w:val="0"/>
                <w:numId w:val="5"/>
              </w:numPr>
            </w:pPr>
            <w:r w:rsidRPr="00DB3584">
              <w:t>Sense of control</w:t>
            </w:r>
          </w:p>
          <w:p w14:paraId="7A9EAE9F" w14:textId="77777777" w:rsidR="00DB3584" w:rsidRPr="00DB3584" w:rsidRDefault="00DB3584" w:rsidP="00DB3584">
            <w:pPr>
              <w:pStyle w:val="ListParagraph"/>
              <w:numPr>
                <w:ilvl w:val="0"/>
                <w:numId w:val="5"/>
              </w:numPr>
            </w:pPr>
            <w:r w:rsidRPr="00DB3584">
              <w:t>Personal space</w:t>
            </w:r>
          </w:p>
          <w:p w14:paraId="349E0073" w14:textId="77777777" w:rsidR="00DB3584" w:rsidRPr="00DB3584" w:rsidRDefault="00DB3584" w:rsidP="00DB3584">
            <w:pPr>
              <w:pStyle w:val="ListParagraph"/>
              <w:numPr>
                <w:ilvl w:val="0"/>
                <w:numId w:val="5"/>
              </w:numPr>
            </w:pPr>
            <w:r w:rsidRPr="00DB3584">
              <w:t>Seats available</w:t>
            </w:r>
          </w:p>
          <w:p w14:paraId="2C840AD4" w14:textId="77777777" w:rsidR="00DB3584" w:rsidRPr="00DB3584" w:rsidRDefault="00DB3584" w:rsidP="00DB3584">
            <w:pPr>
              <w:pStyle w:val="ListParagraph"/>
              <w:numPr>
                <w:ilvl w:val="0"/>
                <w:numId w:val="5"/>
              </w:numPr>
            </w:pPr>
            <w:r w:rsidRPr="00DB3584">
              <w:t>Privacy</w:t>
            </w:r>
          </w:p>
        </w:tc>
      </w:tr>
      <w:tr w:rsidR="00DB3584" w:rsidRPr="00F859B3" w14:paraId="3AA056A6" w14:textId="77777777" w:rsidTr="00DB3584">
        <w:tc>
          <w:tcPr>
            <w:tcW w:w="1413" w:type="dxa"/>
            <w:vAlign w:val="center"/>
          </w:tcPr>
          <w:p w14:paraId="7CC59BAB" w14:textId="77777777" w:rsidR="00DB3584" w:rsidRPr="00F859B3" w:rsidRDefault="00DB3584" w:rsidP="00DB3584">
            <w:pPr>
              <w:autoSpaceDE w:val="0"/>
              <w:autoSpaceDN w:val="0"/>
              <w:adjustRightInd w:val="0"/>
              <w:jc w:val="center"/>
              <w:rPr>
                <w:rFonts w:cs="Calibri,Bold"/>
                <w:b/>
                <w:bCs/>
              </w:rPr>
            </w:pPr>
            <w:r w:rsidRPr="00F859B3">
              <w:rPr>
                <w:rFonts w:cs="Calibri,Bold"/>
                <w:b/>
                <w:bCs/>
              </w:rPr>
              <w:t>Level 3</w:t>
            </w:r>
          </w:p>
          <w:p w14:paraId="43F1FA7D" w14:textId="77777777" w:rsidR="00DB3584" w:rsidRPr="00F859B3" w:rsidRDefault="00DB3584" w:rsidP="00DB3584">
            <w:pPr>
              <w:autoSpaceDE w:val="0"/>
              <w:autoSpaceDN w:val="0"/>
              <w:adjustRightInd w:val="0"/>
              <w:jc w:val="center"/>
              <w:rPr>
                <w:rFonts w:cs="Calibri"/>
              </w:rPr>
            </w:pPr>
            <w:r w:rsidRPr="00F859B3">
              <w:rPr>
                <w:rFonts w:cs="Calibri"/>
              </w:rPr>
              <w:t>Purpose</w:t>
            </w:r>
          </w:p>
          <w:p w14:paraId="3523618E" w14:textId="77777777" w:rsidR="00DB3584" w:rsidRPr="00F859B3" w:rsidRDefault="00DB3584" w:rsidP="00DB3584">
            <w:pPr>
              <w:autoSpaceDE w:val="0"/>
              <w:autoSpaceDN w:val="0"/>
              <w:adjustRightInd w:val="0"/>
              <w:jc w:val="center"/>
              <w:rPr>
                <w:rFonts w:cs="Calibri"/>
              </w:rPr>
            </w:pPr>
            <w:r w:rsidRPr="00F859B3">
              <w:rPr>
                <w:rFonts w:cs="Calibri"/>
              </w:rPr>
              <w:t>-related</w:t>
            </w:r>
          </w:p>
          <w:p w14:paraId="29625DC1" w14:textId="77777777" w:rsidR="00DB3584" w:rsidRPr="00F859B3" w:rsidRDefault="00DB3584" w:rsidP="00DB3584">
            <w:pPr>
              <w:jc w:val="center"/>
            </w:pPr>
            <w:r w:rsidRPr="00F859B3">
              <w:rPr>
                <w:rFonts w:cs="Calibri"/>
              </w:rPr>
              <w:t>functions</w:t>
            </w:r>
          </w:p>
        </w:tc>
        <w:tc>
          <w:tcPr>
            <w:tcW w:w="7603" w:type="dxa"/>
          </w:tcPr>
          <w:p w14:paraId="3DB36E6F" w14:textId="6DA3B475" w:rsidR="00DB3584" w:rsidRPr="005A6A68" w:rsidRDefault="00C15DBE" w:rsidP="00DB3584">
            <w:pPr>
              <w:pStyle w:val="ListParagraph"/>
              <w:numPr>
                <w:ilvl w:val="0"/>
                <w:numId w:val="5"/>
              </w:numPr>
            </w:pPr>
            <w:r w:rsidRPr="00F84B67">
              <w:t xml:space="preserve">Respond </w:t>
            </w:r>
            <w:r w:rsidR="00DB3584" w:rsidRPr="005A6A68">
              <w:t>to risks/hazards</w:t>
            </w:r>
          </w:p>
          <w:p w14:paraId="27A07071" w14:textId="77777777" w:rsidR="00DB3584" w:rsidRPr="00766699" w:rsidRDefault="00DB3584" w:rsidP="00DB3584">
            <w:pPr>
              <w:pStyle w:val="ListParagraph"/>
              <w:numPr>
                <w:ilvl w:val="0"/>
                <w:numId w:val="5"/>
              </w:numPr>
            </w:pPr>
            <w:r w:rsidRPr="00766699">
              <w:t>Weigh up opportunity cost</w:t>
            </w:r>
          </w:p>
          <w:p w14:paraId="510669E7" w14:textId="3C4ED3FB" w:rsidR="00DB3584" w:rsidRPr="00766699" w:rsidRDefault="00DB3584" w:rsidP="00DB3584">
            <w:pPr>
              <w:pStyle w:val="ListParagraph"/>
              <w:numPr>
                <w:ilvl w:val="0"/>
                <w:numId w:val="5"/>
              </w:numPr>
            </w:pPr>
            <w:r w:rsidRPr="00766699">
              <w:t>Access discounts/offers</w:t>
            </w:r>
          </w:p>
          <w:p w14:paraId="7E19AE5D" w14:textId="77777777" w:rsidR="00DB3584" w:rsidRPr="00766699" w:rsidRDefault="00DB3584" w:rsidP="00DB3584">
            <w:pPr>
              <w:pStyle w:val="ListParagraph"/>
              <w:numPr>
                <w:ilvl w:val="0"/>
                <w:numId w:val="5"/>
              </w:numPr>
            </w:pPr>
            <w:r w:rsidRPr="00766699">
              <w:t>Purchase e-tickets</w:t>
            </w:r>
          </w:p>
          <w:p w14:paraId="3A4311C2" w14:textId="71D767F0" w:rsidR="00DB3584" w:rsidRPr="005A6A68" w:rsidRDefault="006420D2" w:rsidP="00DB3584">
            <w:pPr>
              <w:pStyle w:val="ListParagraph"/>
              <w:numPr>
                <w:ilvl w:val="0"/>
                <w:numId w:val="5"/>
              </w:numPr>
            </w:pPr>
            <w:r w:rsidRPr="00F84B67">
              <w:t>Use</w:t>
            </w:r>
            <w:r w:rsidR="00DB3584" w:rsidRPr="005A6A68">
              <w:t xml:space="preserve"> Apps, websites</w:t>
            </w:r>
          </w:p>
          <w:p w14:paraId="3A0D0F93" w14:textId="77777777" w:rsidR="00DB3584" w:rsidRPr="00766699" w:rsidRDefault="00DB3584" w:rsidP="00DB3584">
            <w:pPr>
              <w:pStyle w:val="ListParagraph"/>
              <w:numPr>
                <w:ilvl w:val="0"/>
                <w:numId w:val="5"/>
              </w:numPr>
            </w:pPr>
            <w:r w:rsidRPr="00766699">
              <w:t>Mode selection (for seat availability)</w:t>
            </w:r>
          </w:p>
          <w:p w14:paraId="221B5AEA" w14:textId="77777777" w:rsidR="00DB3584" w:rsidRPr="00766699" w:rsidRDefault="00DB3584" w:rsidP="00DB3584">
            <w:pPr>
              <w:pStyle w:val="ListParagraph"/>
              <w:numPr>
                <w:ilvl w:val="0"/>
                <w:numId w:val="5"/>
              </w:numPr>
            </w:pPr>
            <w:r w:rsidRPr="00766699">
              <w:t>Train selection (for seat availability)</w:t>
            </w:r>
          </w:p>
          <w:p w14:paraId="0E7B74B0" w14:textId="77777777" w:rsidR="00DB3584" w:rsidRPr="00766699" w:rsidRDefault="00DB3584" w:rsidP="00DB3584">
            <w:pPr>
              <w:pStyle w:val="ListParagraph"/>
              <w:numPr>
                <w:ilvl w:val="0"/>
                <w:numId w:val="5"/>
              </w:numPr>
            </w:pPr>
            <w:r w:rsidRPr="00766699">
              <w:t>Carriage selection (for seat availability)</w:t>
            </w:r>
          </w:p>
          <w:p w14:paraId="313847D3" w14:textId="77777777" w:rsidR="00DB3584" w:rsidRPr="00766699" w:rsidRDefault="00DB3584" w:rsidP="00DB3584">
            <w:pPr>
              <w:pStyle w:val="ListParagraph"/>
              <w:numPr>
                <w:ilvl w:val="0"/>
                <w:numId w:val="5"/>
              </w:numPr>
            </w:pPr>
            <w:r w:rsidRPr="00766699">
              <w:t>Platform positioning (for seat availability)</w:t>
            </w:r>
          </w:p>
          <w:p w14:paraId="572832DB" w14:textId="77777777" w:rsidR="00DB3584" w:rsidRPr="00766699" w:rsidRDefault="00DB3584" w:rsidP="00DB3584">
            <w:pPr>
              <w:pStyle w:val="ListParagraph"/>
              <w:numPr>
                <w:ilvl w:val="0"/>
                <w:numId w:val="5"/>
              </w:numPr>
            </w:pPr>
            <w:r w:rsidRPr="00766699">
              <w:t>Traverse the train (for seat availability)</w:t>
            </w:r>
          </w:p>
          <w:p w14:paraId="3C33E728" w14:textId="6FBB4A1C" w:rsidR="00DB3584" w:rsidRPr="005A6A68" w:rsidRDefault="00F47DF5" w:rsidP="00DB3584">
            <w:pPr>
              <w:pStyle w:val="ListParagraph"/>
              <w:numPr>
                <w:ilvl w:val="0"/>
                <w:numId w:val="5"/>
              </w:numPr>
            </w:pPr>
            <w:r w:rsidRPr="00F84B67">
              <w:t>Secure</w:t>
            </w:r>
            <w:r w:rsidR="00DB3584" w:rsidRPr="005A6A68">
              <w:t xml:space="preserve"> a seat</w:t>
            </w:r>
          </w:p>
          <w:p w14:paraId="2E37BD14" w14:textId="7F1711F9" w:rsidR="00DB3584" w:rsidRPr="005A6A68" w:rsidRDefault="000F3173" w:rsidP="00DB3584">
            <w:pPr>
              <w:pStyle w:val="ListParagraph"/>
              <w:numPr>
                <w:ilvl w:val="0"/>
                <w:numId w:val="5"/>
              </w:numPr>
            </w:pPr>
            <w:r w:rsidRPr="00F84B67">
              <w:t xml:space="preserve">Maintain </w:t>
            </w:r>
            <w:r w:rsidR="001A71D9" w:rsidRPr="00F84B67">
              <w:t>p</w:t>
            </w:r>
            <w:r w:rsidR="00DB3584" w:rsidRPr="005A6A68">
              <w:t>assenger flow</w:t>
            </w:r>
          </w:p>
          <w:p w14:paraId="2B5D700C" w14:textId="73D40FB1" w:rsidR="00DB3584" w:rsidRPr="005A6A68" w:rsidRDefault="00FA1B7A" w:rsidP="00DB3584">
            <w:pPr>
              <w:pStyle w:val="ListParagraph"/>
              <w:numPr>
                <w:ilvl w:val="0"/>
                <w:numId w:val="5"/>
              </w:numPr>
            </w:pPr>
            <w:r w:rsidRPr="00F84B67">
              <w:t>Assist less</w:t>
            </w:r>
            <w:r w:rsidR="00DB3584" w:rsidRPr="005A6A68">
              <w:t xml:space="preserve"> physically able users</w:t>
            </w:r>
          </w:p>
        </w:tc>
      </w:tr>
      <w:tr w:rsidR="00DB3584" w:rsidRPr="00F859B3" w14:paraId="41562E20" w14:textId="77777777" w:rsidTr="00DB3584">
        <w:tc>
          <w:tcPr>
            <w:tcW w:w="1413" w:type="dxa"/>
            <w:vAlign w:val="center"/>
          </w:tcPr>
          <w:p w14:paraId="3428F36D" w14:textId="77777777" w:rsidR="00DB3584" w:rsidRPr="00F859B3" w:rsidRDefault="00DB3584" w:rsidP="00DB3584">
            <w:pPr>
              <w:autoSpaceDE w:val="0"/>
              <w:autoSpaceDN w:val="0"/>
              <w:adjustRightInd w:val="0"/>
              <w:jc w:val="center"/>
              <w:rPr>
                <w:rFonts w:cs="Calibri,Bold"/>
                <w:b/>
                <w:bCs/>
              </w:rPr>
            </w:pPr>
            <w:r w:rsidRPr="00F859B3">
              <w:rPr>
                <w:rFonts w:cs="Calibri,Bold"/>
                <w:b/>
                <w:bCs/>
              </w:rPr>
              <w:t>Level 4</w:t>
            </w:r>
          </w:p>
          <w:p w14:paraId="220F5D43" w14:textId="77777777" w:rsidR="00DB3584" w:rsidRPr="00F859B3" w:rsidRDefault="00DB3584" w:rsidP="00DB3584">
            <w:pPr>
              <w:autoSpaceDE w:val="0"/>
              <w:autoSpaceDN w:val="0"/>
              <w:adjustRightInd w:val="0"/>
              <w:jc w:val="center"/>
              <w:rPr>
                <w:rFonts w:cs="Calibri"/>
              </w:rPr>
            </w:pPr>
            <w:r w:rsidRPr="00F859B3">
              <w:rPr>
                <w:rFonts w:cs="Calibri"/>
              </w:rPr>
              <w:t>Object</w:t>
            </w:r>
          </w:p>
          <w:p w14:paraId="4279A3D0" w14:textId="77777777" w:rsidR="00DB3584" w:rsidRPr="00F859B3" w:rsidRDefault="00DB3584" w:rsidP="00DB3584">
            <w:pPr>
              <w:autoSpaceDE w:val="0"/>
              <w:autoSpaceDN w:val="0"/>
              <w:adjustRightInd w:val="0"/>
              <w:jc w:val="center"/>
              <w:rPr>
                <w:rFonts w:cs="Calibri"/>
              </w:rPr>
            </w:pPr>
            <w:r w:rsidRPr="00F859B3">
              <w:rPr>
                <w:rFonts w:cs="Calibri"/>
              </w:rPr>
              <w:t>-related</w:t>
            </w:r>
          </w:p>
          <w:p w14:paraId="4F8E3F8C" w14:textId="77777777" w:rsidR="00DB3584" w:rsidRPr="00F859B3" w:rsidRDefault="00DB3584" w:rsidP="00DB3584">
            <w:pPr>
              <w:jc w:val="center"/>
              <w:rPr>
                <w:b/>
              </w:rPr>
            </w:pPr>
            <w:r w:rsidRPr="00F859B3">
              <w:rPr>
                <w:rFonts w:cs="Calibri"/>
              </w:rPr>
              <w:t>processes</w:t>
            </w:r>
          </w:p>
        </w:tc>
        <w:tc>
          <w:tcPr>
            <w:tcW w:w="7603" w:type="dxa"/>
          </w:tcPr>
          <w:p w14:paraId="1F28C7A9" w14:textId="105A7E08" w:rsidR="00DB3584" w:rsidRPr="005A6A68" w:rsidRDefault="00DB3584" w:rsidP="00DB3584">
            <w:pPr>
              <w:pStyle w:val="ListParagraph"/>
              <w:numPr>
                <w:ilvl w:val="0"/>
                <w:numId w:val="5"/>
              </w:numPr>
            </w:pPr>
            <w:r w:rsidRPr="005A6A68">
              <w:t>Display train formation (number of carriages)</w:t>
            </w:r>
          </w:p>
          <w:p w14:paraId="7A806426" w14:textId="77777777" w:rsidR="00DB3584" w:rsidRPr="00766699" w:rsidRDefault="00DB3584" w:rsidP="00DB3584">
            <w:pPr>
              <w:pStyle w:val="ListParagraph"/>
              <w:numPr>
                <w:ilvl w:val="0"/>
                <w:numId w:val="5"/>
              </w:numPr>
            </w:pPr>
            <w:r w:rsidRPr="00766699">
              <w:t>Show waiting time</w:t>
            </w:r>
          </w:p>
          <w:p w14:paraId="2A8F0A21" w14:textId="77777777" w:rsidR="00DB3584" w:rsidRPr="00766699" w:rsidRDefault="00DB3584" w:rsidP="00DB3584">
            <w:pPr>
              <w:pStyle w:val="ListParagraph"/>
              <w:numPr>
                <w:ilvl w:val="0"/>
                <w:numId w:val="5"/>
              </w:numPr>
            </w:pPr>
            <w:r w:rsidRPr="00766699">
              <w:t>Identify carriage facilities</w:t>
            </w:r>
          </w:p>
          <w:p w14:paraId="4C84656F" w14:textId="77777777" w:rsidR="00DB3584" w:rsidRPr="00766699" w:rsidRDefault="00DB3584" w:rsidP="00DB3584">
            <w:pPr>
              <w:pStyle w:val="ListParagraph"/>
              <w:numPr>
                <w:ilvl w:val="0"/>
                <w:numId w:val="5"/>
              </w:numPr>
            </w:pPr>
            <w:r w:rsidRPr="00766699">
              <w:t>Identify empty carriages</w:t>
            </w:r>
          </w:p>
          <w:p w14:paraId="0E343E2D" w14:textId="77777777" w:rsidR="00DB3584" w:rsidRPr="00766699" w:rsidRDefault="00DB3584" w:rsidP="00DB3584">
            <w:pPr>
              <w:pStyle w:val="ListParagraph"/>
              <w:numPr>
                <w:ilvl w:val="0"/>
                <w:numId w:val="5"/>
              </w:numPr>
            </w:pPr>
            <w:r w:rsidRPr="00766699">
              <w:t>Visualise estimated seat demand</w:t>
            </w:r>
          </w:p>
          <w:p w14:paraId="0541F894" w14:textId="77777777" w:rsidR="00DB3584" w:rsidRPr="00766699" w:rsidRDefault="00DB3584" w:rsidP="00DB3584">
            <w:pPr>
              <w:pStyle w:val="ListParagraph"/>
              <w:numPr>
                <w:ilvl w:val="0"/>
                <w:numId w:val="5"/>
              </w:numPr>
            </w:pPr>
            <w:r w:rsidRPr="00766699">
              <w:t>Provide dynamic information</w:t>
            </w:r>
          </w:p>
          <w:p w14:paraId="4EE9EA08" w14:textId="77777777" w:rsidR="00DB3584" w:rsidRPr="00766699" w:rsidRDefault="00DB3584" w:rsidP="00DB3584">
            <w:pPr>
              <w:pStyle w:val="ListParagraph"/>
              <w:numPr>
                <w:ilvl w:val="0"/>
                <w:numId w:val="5"/>
              </w:numPr>
              <w:rPr>
                <w:rFonts w:cstheme="minorHAnsi"/>
              </w:rPr>
            </w:pPr>
            <w:r w:rsidRPr="00766699">
              <w:rPr>
                <w:rFonts w:cstheme="minorHAnsi"/>
              </w:rPr>
              <w:t>Display static information</w:t>
            </w:r>
          </w:p>
          <w:p w14:paraId="7EC40B72" w14:textId="77777777" w:rsidR="00DB3584" w:rsidRPr="00766699" w:rsidRDefault="00DB3584" w:rsidP="00DB3584">
            <w:pPr>
              <w:pStyle w:val="ListParagraph"/>
              <w:numPr>
                <w:ilvl w:val="0"/>
                <w:numId w:val="5"/>
              </w:numPr>
              <w:rPr>
                <w:rFonts w:cstheme="minorHAnsi"/>
              </w:rPr>
            </w:pPr>
            <w:r w:rsidRPr="00766699">
              <w:rPr>
                <w:rFonts w:cstheme="minorHAnsi"/>
              </w:rPr>
              <w:t>Communicate information</w:t>
            </w:r>
          </w:p>
          <w:p w14:paraId="41F80CC0" w14:textId="77777777" w:rsidR="00DB3584" w:rsidRPr="00766699" w:rsidRDefault="00DB3584" w:rsidP="00DB3584">
            <w:pPr>
              <w:pStyle w:val="ListParagraph"/>
              <w:numPr>
                <w:ilvl w:val="0"/>
                <w:numId w:val="5"/>
              </w:numPr>
              <w:rPr>
                <w:rFonts w:cstheme="minorHAnsi"/>
              </w:rPr>
            </w:pPr>
            <w:r w:rsidRPr="00766699">
              <w:rPr>
                <w:rFonts w:cstheme="minorHAnsi"/>
              </w:rPr>
              <w:t>Provide targeted/customised route/occupancy info</w:t>
            </w:r>
          </w:p>
          <w:p w14:paraId="640DF0CC" w14:textId="77777777" w:rsidR="00DB3584" w:rsidRPr="00766699" w:rsidRDefault="00DB3584" w:rsidP="00DB3584">
            <w:pPr>
              <w:pStyle w:val="ListParagraph"/>
              <w:numPr>
                <w:ilvl w:val="0"/>
                <w:numId w:val="5"/>
              </w:numPr>
              <w:rPr>
                <w:rFonts w:cstheme="minorHAnsi"/>
              </w:rPr>
            </w:pPr>
            <w:r w:rsidRPr="00766699">
              <w:rPr>
                <w:rFonts w:cstheme="minorHAnsi"/>
              </w:rPr>
              <w:t>Provide historical trends for train/carriage crowding</w:t>
            </w:r>
          </w:p>
          <w:p w14:paraId="05DBB427" w14:textId="77777777" w:rsidR="00DB3584" w:rsidRPr="00766699" w:rsidRDefault="00DB3584" w:rsidP="00DB3584">
            <w:pPr>
              <w:pStyle w:val="ListParagraph"/>
              <w:numPr>
                <w:ilvl w:val="0"/>
                <w:numId w:val="5"/>
              </w:numPr>
              <w:rPr>
                <w:rFonts w:cstheme="minorHAnsi"/>
              </w:rPr>
            </w:pPr>
            <w:r w:rsidRPr="00766699">
              <w:rPr>
                <w:rFonts w:cstheme="minorHAnsi"/>
              </w:rPr>
              <w:t>Provide RT service info (routes, times)</w:t>
            </w:r>
          </w:p>
          <w:p w14:paraId="589B012D" w14:textId="77777777" w:rsidR="00DB3584" w:rsidRPr="00766699" w:rsidRDefault="00DB3584" w:rsidP="00DB3584">
            <w:pPr>
              <w:pStyle w:val="ListParagraph"/>
              <w:numPr>
                <w:ilvl w:val="0"/>
                <w:numId w:val="5"/>
              </w:numPr>
              <w:rPr>
                <w:rFonts w:cstheme="minorHAnsi"/>
              </w:rPr>
            </w:pPr>
            <w:r w:rsidRPr="00766699">
              <w:rPr>
                <w:rFonts w:cstheme="minorHAnsi"/>
              </w:rPr>
              <w:t>Provide RT train/carriage crowding info (platform/carriage)</w:t>
            </w:r>
          </w:p>
          <w:p w14:paraId="4D89005A" w14:textId="77777777" w:rsidR="00DB3584" w:rsidRPr="00766699" w:rsidRDefault="00DB3584" w:rsidP="00DB3584">
            <w:pPr>
              <w:pStyle w:val="ListParagraph"/>
              <w:numPr>
                <w:ilvl w:val="0"/>
                <w:numId w:val="5"/>
              </w:numPr>
              <w:rPr>
                <w:rFonts w:cstheme="minorHAnsi"/>
              </w:rPr>
            </w:pPr>
            <w:r w:rsidRPr="00766699">
              <w:rPr>
                <w:rFonts w:cstheme="minorHAnsi"/>
              </w:rPr>
              <w:t>Provide train specific info</w:t>
            </w:r>
          </w:p>
          <w:p w14:paraId="1BDF50D8" w14:textId="77777777" w:rsidR="00DB3584" w:rsidRPr="00766699" w:rsidRDefault="00DB3584" w:rsidP="00DB3584">
            <w:pPr>
              <w:pStyle w:val="ListParagraph"/>
              <w:numPr>
                <w:ilvl w:val="0"/>
                <w:numId w:val="5"/>
              </w:numPr>
              <w:rPr>
                <w:rFonts w:cstheme="minorHAnsi"/>
              </w:rPr>
            </w:pPr>
            <w:r w:rsidRPr="00766699">
              <w:rPr>
                <w:rFonts w:cstheme="minorHAnsi"/>
              </w:rPr>
              <w:t>Provide general public transport information (multiple modes)</w:t>
            </w:r>
          </w:p>
          <w:p w14:paraId="612D2145" w14:textId="77777777" w:rsidR="00DB3584" w:rsidRPr="00766699" w:rsidRDefault="00DB3584" w:rsidP="00DB3584">
            <w:pPr>
              <w:pStyle w:val="ListParagraph"/>
              <w:numPr>
                <w:ilvl w:val="0"/>
                <w:numId w:val="5"/>
              </w:numPr>
              <w:rPr>
                <w:rFonts w:cstheme="minorHAnsi"/>
              </w:rPr>
            </w:pPr>
            <w:r w:rsidRPr="00766699">
              <w:rPr>
                <w:rFonts w:cstheme="minorHAnsi"/>
              </w:rPr>
              <w:t>Show delays/cancellation</w:t>
            </w:r>
          </w:p>
          <w:p w14:paraId="1B6233C1" w14:textId="77777777" w:rsidR="00DB3584" w:rsidRPr="00766699" w:rsidRDefault="00DB3584" w:rsidP="00DB3584">
            <w:pPr>
              <w:pStyle w:val="ListParagraph"/>
              <w:numPr>
                <w:ilvl w:val="0"/>
                <w:numId w:val="5"/>
              </w:numPr>
              <w:rPr>
                <w:rFonts w:cstheme="minorHAnsi"/>
              </w:rPr>
            </w:pPr>
            <w:r w:rsidRPr="00766699">
              <w:rPr>
                <w:rFonts w:cstheme="minorHAnsi"/>
              </w:rPr>
              <w:lastRenderedPageBreak/>
              <w:t>Display last minute platform changes</w:t>
            </w:r>
          </w:p>
          <w:p w14:paraId="216824DE" w14:textId="77777777" w:rsidR="00DB3584" w:rsidRPr="00766699" w:rsidRDefault="00DB3584" w:rsidP="00DB3584">
            <w:pPr>
              <w:pStyle w:val="ListParagraph"/>
              <w:numPr>
                <w:ilvl w:val="0"/>
                <w:numId w:val="5"/>
              </w:numPr>
              <w:rPr>
                <w:rFonts w:cstheme="minorHAnsi"/>
              </w:rPr>
            </w:pPr>
            <w:r w:rsidRPr="00766699">
              <w:rPr>
                <w:rFonts w:cstheme="minorHAnsi"/>
              </w:rPr>
              <w:t>Display calling patterns (platform/carriage)</w:t>
            </w:r>
          </w:p>
          <w:p w14:paraId="335B2381" w14:textId="77777777" w:rsidR="00DB3584" w:rsidRPr="00766699" w:rsidRDefault="00DB3584" w:rsidP="00DB3584">
            <w:pPr>
              <w:pStyle w:val="ListParagraph"/>
              <w:numPr>
                <w:ilvl w:val="0"/>
                <w:numId w:val="5"/>
              </w:numPr>
              <w:rPr>
                <w:rFonts w:cstheme="minorHAnsi"/>
              </w:rPr>
            </w:pPr>
            <w:r w:rsidRPr="00766699">
              <w:rPr>
                <w:rFonts w:cstheme="minorHAnsi"/>
              </w:rPr>
              <w:t>Portability of devices of information</w:t>
            </w:r>
          </w:p>
          <w:p w14:paraId="4A6DD0F2" w14:textId="77777777" w:rsidR="00DB3584" w:rsidRPr="00766699" w:rsidRDefault="00DB3584" w:rsidP="00DB3584">
            <w:pPr>
              <w:pStyle w:val="ListParagraph"/>
              <w:numPr>
                <w:ilvl w:val="0"/>
                <w:numId w:val="5"/>
              </w:numPr>
              <w:rPr>
                <w:rFonts w:cstheme="minorHAnsi"/>
              </w:rPr>
            </w:pPr>
            <w:r w:rsidRPr="00766699">
              <w:rPr>
                <w:rFonts w:cstheme="minorHAnsi"/>
              </w:rPr>
              <w:t>Reduce passenger density on the platform</w:t>
            </w:r>
          </w:p>
          <w:p w14:paraId="71F5BFE2" w14:textId="77777777" w:rsidR="00DB3584" w:rsidRPr="00766699" w:rsidRDefault="00DB3584" w:rsidP="00DB3584">
            <w:pPr>
              <w:pStyle w:val="ListParagraph"/>
              <w:numPr>
                <w:ilvl w:val="0"/>
                <w:numId w:val="5"/>
              </w:numPr>
              <w:rPr>
                <w:rFonts w:cstheme="minorHAnsi"/>
              </w:rPr>
            </w:pPr>
            <w:r w:rsidRPr="00766699">
              <w:rPr>
                <w:rFonts w:cstheme="minorHAnsi"/>
              </w:rPr>
              <w:t>Support navigation (station/platform)</w:t>
            </w:r>
          </w:p>
          <w:p w14:paraId="7BCF377C" w14:textId="77777777" w:rsidR="00DB3584" w:rsidRPr="00766699" w:rsidRDefault="00DB3584" w:rsidP="00DB3584">
            <w:pPr>
              <w:pStyle w:val="ListParagraph"/>
              <w:numPr>
                <w:ilvl w:val="0"/>
                <w:numId w:val="5"/>
              </w:numPr>
              <w:autoSpaceDE w:val="0"/>
              <w:autoSpaceDN w:val="0"/>
              <w:adjustRightInd w:val="0"/>
              <w:rPr>
                <w:rFonts w:cstheme="minorHAnsi"/>
              </w:rPr>
            </w:pPr>
            <w:r w:rsidRPr="00766699">
              <w:rPr>
                <w:rFonts w:cstheme="minorHAnsi"/>
              </w:rPr>
              <w:t>Locate own position on the platform</w:t>
            </w:r>
          </w:p>
          <w:p w14:paraId="57908FF3" w14:textId="77777777" w:rsidR="00DB3584" w:rsidRPr="00766699" w:rsidRDefault="00DB3584" w:rsidP="00DB3584">
            <w:pPr>
              <w:pStyle w:val="ListParagraph"/>
              <w:numPr>
                <w:ilvl w:val="0"/>
                <w:numId w:val="5"/>
              </w:numPr>
              <w:autoSpaceDE w:val="0"/>
              <w:autoSpaceDN w:val="0"/>
              <w:adjustRightInd w:val="0"/>
              <w:rPr>
                <w:rFonts w:cstheme="minorHAnsi"/>
              </w:rPr>
            </w:pPr>
            <w:r w:rsidRPr="00766699">
              <w:rPr>
                <w:rFonts w:cstheme="minorHAnsi"/>
              </w:rPr>
              <w:t>Provide landmark on the platform</w:t>
            </w:r>
          </w:p>
          <w:p w14:paraId="5FEF3983" w14:textId="77777777" w:rsidR="00DB3584" w:rsidRPr="00766699" w:rsidRDefault="00DB3584" w:rsidP="00DB3584">
            <w:pPr>
              <w:pStyle w:val="ListParagraph"/>
              <w:numPr>
                <w:ilvl w:val="0"/>
                <w:numId w:val="5"/>
              </w:numPr>
              <w:autoSpaceDE w:val="0"/>
              <w:autoSpaceDN w:val="0"/>
              <w:adjustRightInd w:val="0"/>
              <w:rPr>
                <w:rFonts w:cstheme="minorHAnsi"/>
              </w:rPr>
            </w:pPr>
            <w:r w:rsidRPr="00766699">
              <w:rPr>
                <w:rFonts w:cstheme="minorHAnsi"/>
              </w:rPr>
              <w:t>Enable easier access to platform</w:t>
            </w:r>
          </w:p>
          <w:p w14:paraId="777E476E" w14:textId="296AE4C0" w:rsidR="00DB3584" w:rsidRPr="005A6A68" w:rsidRDefault="00DB3584" w:rsidP="00DB3584">
            <w:pPr>
              <w:pStyle w:val="ListParagraph"/>
              <w:numPr>
                <w:ilvl w:val="0"/>
                <w:numId w:val="5"/>
              </w:numPr>
              <w:rPr>
                <w:rFonts w:cstheme="minorHAnsi"/>
              </w:rPr>
            </w:pPr>
            <w:r w:rsidRPr="00766699">
              <w:rPr>
                <w:rFonts w:cstheme="minorHAnsi"/>
              </w:rPr>
              <w:t xml:space="preserve">Enable </w:t>
            </w:r>
            <w:r w:rsidR="007F5EFD" w:rsidRPr="00F84B67">
              <w:rPr>
                <w:rFonts w:cstheme="minorHAnsi"/>
              </w:rPr>
              <w:t>financial transaction</w:t>
            </w:r>
          </w:p>
          <w:p w14:paraId="428735EE" w14:textId="77777777" w:rsidR="00DB3584" w:rsidRPr="00766699" w:rsidRDefault="00DB3584" w:rsidP="00DB3584">
            <w:pPr>
              <w:pStyle w:val="ListParagraph"/>
              <w:numPr>
                <w:ilvl w:val="0"/>
                <w:numId w:val="5"/>
              </w:numPr>
              <w:rPr>
                <w:rFonts w:cstheme="minorHAnsi"/>
              </w:rPr>
            </w:pPr>
            <w:r w:rsidRPr="00766699">
              <w:rPr>
                <w:rFonts w:cstheme="minorHAnsi"/>
              </w:rPr>
              <w:t>Communicate offerings</w:t>
            </w:r>
          </w:p>
          <w:p w14:paraId="582CC5C0" w14:textId="345B985B" w:rsidR="00DB3584" w:rsidRPr="00766699" w:rsidRDefault="00DB3584" w:rsidP="00DB3584">
            <w:pPr>
              <w:pStyle w:val="ListParagraph"/>
              <w:numPr>
                <w:ilvl w:val="0"/>
                <w:numId w:val="5"/>
              </w:numPr>
              <w:autoSpaceDE w:val="0"/>
              <w:autoSpaceDN w:val="0"/>
              <w:adjustRightInd w:val="0"/>
              <w:rPr>
                <w:rFonts w:cstheme="minorHAnsi"/>
              </w:rPr>
            </w:pPr>
            <w:r w:rsidRPr="00766699">
              <w:rPr>
                <w:rFonts w:cstheme="minorHAnsi"/>
              </w:rPr>
              <w:t>Promote discount</w:t>
            </w:r>
            <w:r w:rsidR="002F28BD" w:rsidRPr="00766699">
              <w:rPr>
                <w:rFonts w:cstheme="minorHAnsi"/>
              </w:rPr>
              <w:t>s</w:t>
            </w:r>
          </w:p>
          <w:p w14:paraId="48AB2BDE" w14:textId="77777777" w:rsidR="00DB3584" w:rsidRPr="00766699" w:rsidRDefault="00DB3584" w:rsidP="00DB3584">
            <w:pPr>
              <w:pStyle w:val="ListParagraph"/>
              <w:numPr>
                <w:ilvl w:val="0"/>
                <w:numId w:val="5"/>
              </w:numPr>
            </w:pPr>
            <w:r w:rsidRPr="00766699">
              <w:t>Enable luggage transportation</w:t>
            </w:r>
          </w:p>
          <w:p w14:paraId="69BECAAC" w14:textId="77777777" w:rsidR="00DB3584" w:rsidRPr="00766699" w:rsidRDefault="00DB3584" w:rsidP="00DB3584">
            <w:pPr>
              <w:pStyle w:val="ListParagraph"/>
              <w:numPr>
                <w:ilvl w:val="0"/>
                <w:numId w:val="5"/>
              </w:numPr>
            </w:pPr>
            <w:r w:rsidRPr="00766699">
              <w:t>Aid platform visibility</w:t>
            </w:r>
          </w:p>
          <w:p w14:paraId="57721F52" w14:textId="77777777" w:rsidR="00DB3584" w:rsidRPr="00766699" w:rsidRDefault="00DB3584" w:rsidP="00DB3584">
            <w:pPr>
              <w:pStyle w:val="ListParagraph"/>
              <w:numPr>
                <w:ilvl w:val="0"/>
                <w:numId w:val="5"/>
              </w:numPr>
            </w:pPr>
            <w:r w:rsidRPr="00766699">
              <w:t>Provide shelter from weather on the platform</w:t>
            </w:r>
          </w:p>
          <w:p w14:paraId="502869C6" w14:textId="77777777" w:rsidR="00DB3584" w:rsidRPr="00766699" w:rsidRDefault="00DB3584" w:rsidP="00DB3584">
            <w:pPr>
              <w:pStyle w:val="ListParagraph"/>
              <w:numPr>
                <w:ilvl w:val="0"/>
                <w:numId w:val="5"/>
              </w:numPr>
            </w:pPr>
            <w:r w:rsidRPr="00766699">
              <w:t>Reduce vigilance</w:t>
            </w:r>
          </w:p>
          <w:p w14:paraId="396EBABB" w14:textId="77777777" w:rsidR="00DB3584" w:rsidRPr="00766699" w:rsidRDefault="00DB3584" w:rsidP="00DB3584">
            <w:pPr>
              <w:pStyle w:val="ListParagraph"/>
              <w:numPr>
                <w:ilvl w:val="0"/>
                <w:numId w:val="5"/>
              </w:numPr>
            </w:pPr>
            <w:r w:rsidRPr="00766699">
              <w:t>Free hands for other tasks</w:t>
            </w:r>
          </w:p>
          <w:p w14:paraId="67FE5DB1" w14:textId="77777777" w:rsidR="00DB3584" w:rsidRPr="00766699" w:rsidRDefault="00DB3584" w:rsidP="00DB3584">
            <w:pPr>
              <w:pStyle w:val="ListParagraph"/>
              <w:numPr>
                <w:ilvl w:val="0"/>
                <w:numId w:val="5"/>
              </w:numPr>
            </w:pPr>
            <w:r w:rsidRPr="00766699">
              <w:t>Increase speed of locomotion on the platform</w:t>
            </w:r>
          </w:p>
          <w:p w14:paraId="245D2D43" w14:textId="77777777" w:rsidR="00DB3584" w:rsidRPr="00766699" w:rsidRDefault="00DB3584" w:rsidP="00DB3584">
            <w:pPr>
              <w:pStyle w:val="ListParagraph"/>
              <w:numPr>
                <w:ilvl w:val="0"/>
                <w:numId w:val="5"/>
              </w:numPr>
              <w:rPr>
                <w:rFonts w:cstheme="minorHAnsi"/>
              </w:rPr>
            </w:pPr>
            <w:r w:rsidRPr="00766699">
              <w:rPr>
                <w:rFonts w:cstheme="minorHAnsi"/>
              </w:rPr>
              <w:t>Support physical needs (station/platform/carriage)</w:t>
            </w:r>
          </w:p>
          <w:p w14:paraId="259E34A4" w14:textId="77777777" w:rsidR="00DB3584" w:rsidRPr="00766699" w:rsidRDefault="00DB3584" w:rsidP="00DB3584">
            <w:pPr>
              <w:pStyle w:val="ListParagraph"/>
              <w:numPr>
                <w:ilvl w:val="0"/>
                <w:numId w:val="5"/>
              </w:numPr>
            </w:pPr>
            <w:r w:rsidRPr="00766699">
              <w:rPr>
                <w:rFonts w:cstheme="minorHAnsi"/>
              </w:rPr>
              <w:t>Provide platform entertainment</w:t>
            </w:r>
          </w:p>
        </w:tc>
      </w:tr>
      <w:tr w:rsidR="00DB3584" w:rsidRPr="00EC7A91" w14:paraId="64CD17CC" w14:textId="77777777" w:rsidTr="00DB3584">
        <w:tc>
          <w:tcPr>
            <w:tcW w:w="1413" w:type="dxa"/>
            <w:vAlign w:val="center"/>
          </w:tcPr>
          <w:p w14:paraId="22346475" w14:textId="77777777" w:rsidR="00DB3584" w:rsidRPr="00F859B3" w:rsidRDefault="00DB3584" w:rsidP="00DB3584">
            <w:pPr>
              <w:autoSpaceDE w:val="0"/>
              <w:autoSpaceDN w:val="0"/>
              <w:adjustRightInd w:val="0"/>
              <w:jc w:val="center"/>
              <w:rPr>
                <w:rFonts w:cs="Calibri,Bold"/>
                <w:b/>
                <w:bCs/>
              </w:rPr>
            </w:pPr>
            <w:r w:rsidRPr="00F859B3">
              <w:rPr>
                <w:rFonts w:cs="Calibri,Bold"/>
                <w:b/>
                <w:bCs/>
              </w:rPr>
              <w:lastRenderedPageBreak/>
              <w:t>Level 5</w:t>
            </w:r>
          </w:p>
          <w:p w14:paraId="4EFEA662" w14:textId="77777777" w:rsidR="00DB3584" w:rsidRPr="00F859B3" w:rsidRDefault="00DB3584" w:rsidP="00DB3584">
            <w:pPr>
              <w:autoSpaceDE w:val="0"/>
              <w:autoSpaceDN w:val="0"/>
              <w:adjustRightInd w:val="0"/>
              <w:jc w:val="center"/>
              <w:rPr>
                <w:rFonts w:cs="Calibri"/>
              </w:rPr>
            </w:pPr>
            <w:r w:rsidRPr="00F859B3">
              <w:rPr>
                <w:rFonts w:cs="Calibri"/>
              </w:rPr>
              <w:t>Physical</w:t>
            </w:r>
          </w:p>
          <w:p w14:paraId="1A41DB31" w14:textId="77777777" w:rsidR="00DB3584" w:rsidRPr="00F859B3" w:rsidRDefault="00DB3584" w:rsidP="00DB3584">
            <w:pPr>
              <w:jc w:val="center"/>
            </w:pPr>
            <w:r w:rsidRPr="00F859B3">
              <w:rPr>
                <w:rFonts w:cs="Calibri"/>
              </w:rPr>
              <w:t>objects</w:t>
            </w:r>
          </w:p>
        </w:tc>
        <w:tc>
          <w:tcPr>
            <w:tcW w:w="7603" w:type="dxa"/>
          </w:tcPr>
          <w:p w14:paraId="6B829541"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General transport App/websites (Google Maps/Transport for London)</w:t>
            </w:r>
          </w:p>
          <w:p w14:paraId="0BA4D022"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Rail Apps/Rail websites (National Rail Enquiries, Trainline)</w:t>
            </w:r>
          </w:p>
          <w:p w14:paraId="4CD16305"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Mobile phones</w:t>
            </w:r>
          </w:p>
          <w:p w14:paraId="17D09946"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On station display</w:t>
            </w:r>
          </w:p>
          <w:p w14:paraId="3894DFD5"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On platform display</w:t>
            </w:r>
          </w:p>
          <w:p w14:paraId="425BBA35"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On train display</w:t>
            </w:r>
          </w:p>
          <w:p w14:paraId="54035633"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Information desk</w:t>
            </w:r>
          </w:p>
          <w:p w14:paraId="1F0EBF4A"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Station and train announcements</w:t>
            </w:r>
          </w:p>
          <w:p w14:paraId="13CD4EC8"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Signage</w:t>
            </w:r>
          </w:p>
          <w:p w14:paraId="4653FA6A"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Adverts</w:t>
            </w:r>
          </w:p>
          <w:p w14:paraId="1EBA9159"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Printed materials (posters, leaflets)</w:t>
            </w:r>
          </w:p>
          <w:p w14:paraId="7666B8D4"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Ticket office</w:t>
            </w:r>
          </w:p>
          <w:p w14:paraId="5DCD9161"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Ticket gates</w:t>
            </w:r>
          </w:p>
          <w:p w14:paraId="324F1386"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Trains (windows/carriages/coach number)</w:t>
            </w:r>
          </w:p>
          <w:p w14:paraId="1EACDAFE"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Tickets (seat information)</w:t>
            </w:r>
          </w:p>
          <w:p w14:paraId="6859F78C"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Personnel (drivers/on-board, platform staff)</w:t>
            </w:r>
          </w:p>
          <w:p w14:paraId="5E7A9551"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Other passengers</w:t>
            </w:r>
          </w:p>
          <w:p w14:paraId="1FBF2E01"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Help points</w:t>
            </w:r>
          </w:p>
          <w:p w14:paraId="04548D38"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Stairs/escalators/lifts</w:t>
            </w:r>
          </w:p>
          <w:p w14:paraId="3ABA614E"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Benches on the platform</w:t>
            </w:r>
          </w:p>
          <w:p w14:paraId="1B33BD83"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Toilets on the platform</w:t>
            </w:r>
          </w:p>
          <w:p w14:paraId="2AFA0BB4"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Waiting rooms</w:t>
            </w:r>
          </w:p>
          <w:p w14:paraId="559FCC4F"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Cafe</w:t>
            </w:r>
          </w:p>
          <w:p w14:paraId="6E6DDD52"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Platform design (size, shape, layout)</w:t>
            </w:r>
          </w:p>
          <w:p w14:paraId="07D07ED7"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Better platform covering</w:t>
            </w:r>
          </w:p>
          <w:p w14:paraId="649EAEE2" w14:textId="77777777" w:rsidR="00DB3584" w:rsidRPr="00DB3584" w:rsidRDefault="00DB3584" w:rsidP="00DB3584">
            <w:pPr>
              <w:pStyle w:val="ListParagraph"/>
              <w:numPr>
                <w:ilvl w:val="0"/>
                <w:numId w:val="5"/>
              </w:numPr>
              <w:autoSpaceDE w:val="0"/>
              <w:autoSpaceDN w:val="0"/>
              <w:adjustRightInd w:val="0"/>
              <w:rPr>
                <w:rFonts w:cstheme="minorHAnsi"/>
              </w:rPr>
            </w:pPr>
            <w:r w:rsidRPr="00DB3584">
              <w:rPr>
                <w:rFonts w:cstheme="minorHAnsi"/>
              </w:rPr>
              <w:t>Manageable luggage, mobility devices/wheelchairs</w:t>
            </w:r>
          </w:p>
          <w:p w14:paraId="36A7F775" w14:textId="77777777" w:rsidR="00DB3584" w:rsidRPr="00DB3584" w:rsidRDefault="00DB3584" w:rsidP="00DB3584">
            <w:pPr>
              <w:pStyle w:val="ListParagraph"/>
              <w:numPr>
                <w:ilvl w:val="0"/>
                <w:numId w:val="5"/>
              </w:numPr>
              <w:rPr>
                <w:rFonts w:cstheme="minorHAnsi"/>
              </w:rPr>
            </w:pPr>
            <w:r w:rsidRPr="00DB3584">
              <w:rPr>
                <w:rFonts w:cstheme="minorHAnsi"/>
              </w:rPr>
              <w:t>Adequate lightings</w:t>
            </w:r>
          </w:p>
        </w:tc>
      </w:tr>
    </w:tbl>
    <w:p w14:paraId="2B16D436" w14:textId="77777777" w:rsidR="00DB3584" w:rsidRPr="00EC7A91" w:rsidRDefault="00DB3584" w:rsidP="00DB3584"/>
    <w:p w14:paraId="471E91A3" w14:textId="43A031A6" w:rsidR="001F0224" w:rsidRDefault="001F0224" w:rsidP="00DB3584"/>
    <w:sectPr w:rsidR="001F02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3381"/>
    <w:multiLevelType w:val="hybridMultilevel"/>
    <w:tmpl w:val="2AA2F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F2384"/>
    <w:multiLevelType w:val="hybridMultilevel"/>
    <w:tmpl w:val="53E2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C84889"/>
    <w:multiLevelType w:val="hybridMultilevel"/>
    <w:tmpl w:val="C2E69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C52925"/>
    <w:multiLevelType w:val="hybridMultilevel"/>
    <w:tmpl w:val="4A4C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C2697F"/>
    <w:multiLevelType w:val="hybridMultilevel"/>
    <w:tmpl w:val="97806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224"/>
    <w:rsid w:val="00000145"/>
    <w:rsid w:val="00000184"/>
    <w:rsid w:val="00001822"/>
    <w:rsid w:val="0000216E"/>
    <w:rsid w:val="00002A83"/>
    <w:rsid w:val="00002D36"/>
    <w:rsid w:val="00003125"/>
    <w:rsid w:val="000031FB"/>
    <w:rsid w:val="000031FD"/>
    <w:rsid w:val="0000367C"/>
    <w:rsid w:val="000047F0"/>
    <w:rsid w:val="00004A43"/>
    <w:rsid w:val="00005C64"/>
    <w:rsid w:val="000066AD"/>
    <w:rsid w:val="0000760F"/>
    <w:rsid w:val="0001008E"/>
    <w:rsid w:val="00011ED6"/>
    <w:rsid w:val="00012430"/>
    <w:rsid w:val="00012EF1"/>
    <w:rsid w:val="00013E15"/>
    <w:rsid w:val="00014276"/>
    <w:rsid w:val="000144C5"/>
    <w:rsid w:val="00017E2B"/>
    <w:rsid w:val="00017FBB"/>
    <w:rsid w:val="00020D16"/>
    <w:rsid w:val="00021A13"/>
    <w:rsid w:val="00022700"/>
    <w:rsid w:val="000227D6"/>
    <w:rsid w:val="00023504"/>
    <w:rsid w:val="000242BE"/>
    <w:rsid w:val="00024C1C"/>
    <w:rsid w:val="000261B6"/>
    <w:rsid w:val="0002762B"/>
    <w:rsid w:val="000308FA"/>
    <w:rsid w:val="00031A94"/>
    <w:rsid w:val="00033165"/>
    <w:rsid w:val="00033D44"/>
    <w:rsid w:val="00034649"/>
    <w:rsid w:val="000347A2"/>
    <w:rsid w:val="00035397"/>
    <w:rsid w:val="00035B86"/>
    <w:rsid w:val="000360ED"/>
    <w:rsid w:val="00036718"/>
    <w:rsid w:val="00036FDE"/>
    <w:rsid w:val="00037472"/>
    <w:rsid w:val="000375B9"/>
    <w:rsid w:val="0004001C"/>
    <w:rsid w:val="00040320"/>
    <w:rsid w:val="00040CB1"/>
    <w:rsid w:val="00040D15"/>
    <w:rsid w:val="00041B8E"/>
    <w:rsid w:val="00042805"/>
    <w:rsid w:val="00042EB2"/>
    <w:rsid w:val="000432F3"/>
    <w:rsid w:val="00043334"/>
    <w:rsid w:val="0004440D"/>
    <w:rsid w:val="00044B24"/>
    <w:rsid w:val="00045215"/>
    <w:rsid w:val="00045A87"/>
    <w:rsid w:val="00045EE7"/>
    <w:rsid w:val="0004738A"/>
    <w:rsid w:val="00047898"/>
    <w:rsid w:val="00047F6C"/>
    <w:rsid w:val="00050301"/>
    <w:rsid w:val="0005050B"/>
    <w:rsid w:val="0005250D"/>
    <w:rsid w:val="00053612"/>
    <w:rsid w:val="00054009"/>
    <w:rsid w:val="00054040"/>
    <w:rsid w:val="0005483F"/>
    <w:rsid w:val="00054902"/>
    <w:rsid w:val="000549DE"/>
    <w:rsid w:val="00054A24"/>
    <w:rsid w:val="00054C10"/>
    <w:rsid w:val="00054D1B"/>
    <w:rsid w:val="0005553D"/>
    <w:rsid w:val="0005592F"/>
    <w:rsid w:val="00055D50"/>
    <w:rsid w:val="0005671B"/>
    <w:rsid w:val="000570DF"/>
    <w:rsid w:val="000577D9"/>
    <w:rsid w:val="00057E6A"/>
    <w:rsid w:val="00057EC7"/>
    <w:rsid w:val="000604F1"/>
    <w:rsid w:val="00060596"/>
    <w:rsid w:val="0006233A"/>
    <w:rsid w:val="00063195"/>
    <w:rsid w:val="000633A8"/>
    <w:rsid w:val="000634BB"/>
    <w:rsid w:val="0006451A"/>
    <w:rsid w:val="0006532D"/>
    <w:rsid w:val="00065953"/>
    <w:rsid w:val="00065EE8"/>
    <w:rsid w:val="0006637D"/>
    <w:rsid w:val="00066F04"/>
    <w:rsid w:val="000673DB"/>
    <w:rsid w:val="0006742A"/>
    <w:rsid w:val="00067D28"/>
    <w:rsid w:val="000703AF"/>
    <w:rsid w:val="00070546"/>
    <w:rsid w:val="00070B91"/>
    <w:rsid w:val="00071CEC"/>
    <w:rsid w:val="00072830"/>
    <w:rsid w:val="0007327A"/>
    <w:rsid w:val="00073525"/>
    <w:rsid w:val="00073706"/>
    <w:rsid w:val="00075C76"/>
    <w:rsid w:val="00075CB4"/>
    <w:rsid w:val="000767AB"/>
    <w:rsid w:val="00076EF1"/>
    <w:rsid w:val="000774F2"/>
    <w:rsid w:val="00080BAD"/>
    <w:rsid w:val="00080D35"/>
    <w:rsid w:val="00080DF7"/>
    <w:rsid w:val="000812AE"/>
    <w:rsid w:val="00081D4E"/>
    <w:rsid w:val="00082988"/>
    <w:rsid w:val="00082E56"/>
    <w:rsid w:val="000837F5"/>
    <w:rsid w:val="00084357"/>
    <w:rsid w:val="000844F9"/>
    <w:rsid w:val="0008489B"/>
    <w:rsid w:val="00085100"/>
    <w:rsid w:val="00086C4F"/>
    <w:rsid w:val="00087463"/>
    <w:rsid w:val="00087F49"/>
    <w:rsid w:val="000907A3"/>
    <w:rsid w:val="000907F8"/>
    <w:rsid w:val="000911C5"/>
    <w:rsid w:val="000913A3"/>
    <w:rsid w:val="00091798"/>
    <w:rsid w:val="000917F0"/>
    <w:rsid w:val="00091DE9"/>
    <w:rsid w:val="00091EC6"/>
    <w:rsid w:val="00092887"/>
    <w:rsid w:val="00092E2E"/>
    <w:rsid w:val="00092F55"/>
    <w:rsid w:val="000931F2"/>
    <w:rsid w:val="00094A31"/>
    <w:rsid w:val="0009527D"/>
    <w:rsid w:val="00095C7B"/>
    <w:rsid w:val="0009685C"/>
    <w:rsid w:val="00096EDA"/>
    <w:rsid w:val="00097882"/>
    <w:rsid w:val="00097CFB"/>
    <w:rsid w:val="000A06DB"/>
    <w:rsid w:val="000A0B32"/>
    <w:rsid w:val="000A1F0D"/>
    <w:rsid w:val="000A3CC7"/>
    <w:rsid w:val="000A427F"/>
    <w:rsid w:val="000A5E11"/>
    <w:rsid w:val="000A75F1"/>
    <w:rsid w:val="000B07DC"/>
    <w:rsid w:val="000B0FEE"/>
    <w:rsid w:val="000B1227"/>
    <w:rsid w:val="000B1944"/>
    <w:rsid w:val="000B1B8D"/>
    <w:rsid w:val="000B2050"/>
    <w:rsid w:val="000B2272"/>
    <w:rsid w:val="000B329C"/>
    <w:rsid w:val="000B3395"/>
    <w:rsid w:val="000B3BE1"/>
    <w:rsid w:val="000B4D07"/>
    <w:rsid w:val="000B5C6C"/>
    <w:rsid w:val="000B6159"/>
    <w:rsid w:val="000B6969"/>
    <w:rsid w:val="000C00EF"/>
    <w:rsid w:val="000C0959"/>
    <w:rsid w:val="000C117B"/>
    <w:rsid w:val="000C15BF"/>
    <w:rsid w:val="000C18F4"/>
    <w:rsid w:val="000C1F15"/>
    <w:rsid w:val="000C25D7"/>
    <w:rsid w:val="000C26A9"/>
    <w:rsid w:val="000C2AE7"/>
    <w:rsid w:val="000C3466"/>
    <w:rsid w:val="000C35DA"/>
    <w:rsid w:val="000C41A8"/>
    <w:rsid w:val="000C5E42"/>
    <w:rsid w:val="000C6548"/>
    <w:rsid w:val="000C71DF"/>
    <w:rsid w:val="000C7401"/>
    <w:rsid w:val="000C7F7D"/>
    <w:rsid w:val="000D0676"/>
    <w:rsid w:val="000D0B1F"/>
    <w:rsid w:val="000D2309"/>
    <w:rsid w:val="000D2D93"/>
    <w:rsid w:val="000D3693"/>
    <w:rsid w:val="000D39DD"/>
    <w:rsid w:val="000D52A8"/>
    <w:rsid w:val="000D74DB"/>
    <w:rsid w:val="000D77F9"/>
    <w:rsid w:val="000D7E51"/>
    <w:rsid w:val="000E07DA"/>
    <w:rsid w:val="000E0E49"/>
    <w:rsid w:val="000E0F08"/>
    <w:rsid w:val="000E13FF"/>
    <w:rsid w:val="000E190B"/>
    <w:rsid w:val="000E2D67"/>
    <w:rsid w:val="000E2E99"/>
    <w:rsid w:val="000E2F89"/>
    <w:rsid w:val="000E3EE1"/>
    <w:rsid w:val="000E4A41"/>
    <w:rsid w:val="000E4D15"/>
    <w:rsid w:val="000E58EA"/>
    <w:rsid w:val="000E5B08"/>
    <w:rsid w:val="000E5D56"/>
    <w:rsid w:val="000E6D1D"/>
    <w:rsid w:val="000E6D75"/>
    <w:rsid w:val="000E7303"/>
    <w:rsid w:val="000F0ABC"/>
    <w:rsid w:val="000F1062"/>
    <w:rsid w:val="000F1197"/>
    <w:rsid w:val="000F15D6"/>
    <w:rsid w:val="000F1EAF"/>
    <w:rsid w:val="000F257A"/>
    <w:rsid w:val="000F25FD"/>
    <w:rsid w:val="000F303D"/>
    <w:rsid w:val="000F3173"/>
    <w:rsid w:val="000F3605"/>
    <w:rsid w:val="000F368F"/>
    <w:rsid w:val="000F3A9B"/>
    <w:rsid w:val="000F3E58"/>
    <w:rsid w:val="000F4AB0"/>
    <w:rsid w:val="000F4C41"/>
    <w:rsid w:val="000F561E"/>
    <w:rsid w:val="000F57DF"/>
    <w:rsid w:val="000F597C"/>
    <w:rsid w:val="000F613D"/>
    <w:rsid w:val="000F74A4"/>
    <w:rsid w:val="000F7603"/>
    <w:rsid w:val="00100402"/>
    <w:rsid w:val="001005AF"/>
    <w:rsid w:val="001025CA"/>
    <w:rsid w:val="00102663"/>
    <w:rsid w:val="001036A9"/>
    <w:rsid w:val="00104C93"/>
    <w:rsid w:val="00104EDF"/>
    <w:rsid w:val="001059F0"/>
    <w:rsid w:val="00105AC5"/>
    <w:rsid w:val="00106D13"/>
    <w:rsid w:val="00106DE8"/>
    <w:rsid w:val="001117DF"/>
    <w:rsid w:val="00111A54"/>
    <w:rsid w:val="00112046"/>
    <w:rsid w:val="001128A0"/>
    <w:rsid w:val="001138D9"/>
    <w:rsid w:val="001139A9"/>
    <w:rsid w:val="001139E8"/>
    <w:rsid w:val="00114AC0"/>
    <w:rsid w:val="00114FA3"/>
    <w:rsid w:val="001150F0"/>
    <w:rsid w:val="00115472"/>
    <w:rsid w:val="0011550A"/>
    <w:rsid w:val="0011590E"/>
    <w:rsid w:val="00115AFA"/>
    <w:rsid w:val="0011750B"/>
    <w:rsid w:val="001175A8"/>
    <w:rsid w:val="001176E3"/>
    <w:rsid w:val="0012041C"/>
    <w:rsid w:val="00120748"/>
    <w:rsid w:val="00121023"/>
    <w:rsid w:val="00121B1F"/>
    <w:rsid w:val="001222AF"/>
    <w:rsid w:val="00123435"/>
    <w:rsid w:val="001236C1"/>
    <w:rsid w:val="0012513F"/>
    <w:rsid w:val="00125939"/>
    <w:rsid w:val="00126490"/>
    <w:rsid w:val="00126574"/>
    <w:rsid w:val="0012670D"/>
    <w:rsid w:val="0012694C"/>
    <w:rsid w:val="00126E13"/>
    <w:rsid w:val="00127B64"/>
    <w:rsid w:val="0013172E"/>
    <w:rsid w:val="0013358C"/>
    <w:rsid w:val="001408DF"/>
    <w:rsid w:val="0014098F"/>
    <w:rsid w:val="00141218"/>
    <w:rsid w:val="00142017"/>
    <w:rsid w:val="00142B8C"/>
    <w:rsid w:val="0014397C"/>
    <w:rsid w:val="001439C2"/>
    <w:rsid w:val="001444E7"/>
    <w:rsid w:val="00144D18"/>
    <w:rsid w:val="00145048"/>
    <w:rsid w:val="001450D5"/>
    <w:rsid w:val="00145C5D"/>
    <w:rsid w:val="001460B0"/>
    <w:rsid w:val="00147CD8"/>
    <w:rsid w:val="00147D55"/>
    <w:rsid w:val="0015111E"/>
    <w:rsid w:val="0015253A"/>
    <w:rsid w:val="00152F4D"/>
    <w:rsid w:val="00153446"/>
    <w:rsid w:val="00153C8B"/>
    <w:rsid w:val="001544B8"/>
    <w:rsid w:val="00155375"/>
    <w:rsid w:val="00156EB5"/>
    <w:rsid w:val="00162789"/>
    <w:rsid w:val="00162E2B"/>
    <w:rsid w:val="00162F4F"/>
    <w:rsid w:val="00162F5B"/>
    <w:rsid w:val="0016350A"/>
    <w:rsid w:val="0016354A"/>
    <w:rsid w:val="0016452E"/>
    <w:rsid w:val="00165032"/>
    <w:rsid w:val="00166D73"/>
    <w:rsid w:val="001673F3"/>
    <w:rsid w:val="00167F65"/>
    <w:rsid w:val="001706EC"/>
    <w:rsid w:val="00171511"/>
    <w:rsid w:val="001722B1"/>
    <w:rsid w:val="001730FD"/>
    <w:rsid w:val="00173B78"/>
    <w:rsid w:val="001745EE"/>
    <w:rsid w:val="001753FD"/>
    <w:rsid w:val="00175AE5"/>
    <w:rsid w:val="0017631E"/>
    <w:rsid w:val="00176E64"/>
    <w:rsid w:val="00177579"/>
    <w:rsid w:val="00177633"/>
    <w:rsid w:val="00180248"/>
    <w:rsid w:val="00180A83"/>
    <w:rsid w:val="001816E7"/>
    <w:rsid w:val="00182C35"/>
    <w:rsid w:val="00183355"/>
    <w:rsid w:val="001856B7"/>
    <w:rsid w:val="00185710"/>
    <w:rsid w:val="00185ED9"/>
    <w:rsid w:val="00186717"/>
    <w:rsid w:val="00186D3A"/>
    <w:rsid w:val="001903D3"/>
    <w:rsid w:val="00190893"/>
    <w:rsid w:val="001908AC"/>
    <w:rsid w:val="00190EBB"/>
    <w:rsid w:val="0019241C"/>
    <w:rsid w:val="00192546"/>
    <w:rsid w:val="00192B0C"/>
    <w:rsid w:val="00192CB0"/>
    <w:rsid w:val="001938B9"/>
    <w:rsid w:val="00193B81"/>
    <w:rsid w:val="00194856"/>
    <w:rsid w:val="001965CB"/>
    <w:rsid w:val="001969A3"/>
    <w:rsid w:val="001A093D"/>
    <w:rsid w:val="001A0CA7"/>
    <w:rsid w:val="001A2B7B"/>
    <w:rsid w:val="001A3DBA"/>
    <w:rsid w:val="001A4055"/>
    <w:rsid w:val="001A4238"/>
    <w:rsid w:val="001A4818"/>
    <w:rsid w:val="001A486A"/>
    <w:rsid w:val="001A4BA2"/>
    <w:rsid w:val="001A4CFE"/>
    <w:rsid w:val="001A5C06"/>
    <w:rsid w:val="001A6255"/>
    <w:rsid w:val="001A6259"/>
    <w:rsid w:val="001A6DE8"/>
    <w:rsid w:val="001A71D9"/>
    <w:rsid w:val="001A770C"/>
    <w:rsid w:val="001A79A5"/>
    <w:rsid w:val="001A7AFC"/>
    <w:rsid w:val="001A7FE8"/>
    <w:rsid w:val="001B1376"/>
    <w:rsid w:val="001B1826"/>
    <w:rsid w:val="001B211C"/>
    <w:rsid w:val="001B28C0"/>
    <w:rsid w:val="001B2AB6"/>
    <w:rsid w:val="001B313D"/>
    <w:rsid w:val="001B329C"/>
    <w:rsid w:val="001B3343"/>
    <w:rsid w:val="001B3A04"/>
    <w:rsid w:val="001B4796"/>
    <w:rsid w:val="001B4EC1"/>
    <w:rsid w:val="001B5C85"/>
    <w:rsid w:val="001B5EB0"/>
    <w:rsid w:val="001B6311"/>
    <w:rsid w:val="001C05A6"/>
    <w:rsid w:val="001C0AAA"/>
    <w:rsid w:val="001C11B6"/>
    <w:rsid w:val="001C2AAE"/>
    <w:rsid w:val="001C2ABD"/>
    <w:rsid w:val="001C371C"/>
    <w:rsid w:val="001C39E4"/>
    <w:rsid w:val="001C3C1C"/>
    <w:rsid w:val="001C40B7"/>
    <w:rsid w:val="001C42CD"/>
    <w:rsid w:val="001C6020"/>
    <w:rsid w:val="001C6709"/>
    <w:rsid w:val="001C6CDE"/>
    <w:rsid w:val="001C74EF"/>
    <w:rsid w:val="001D00C5"/>
    <w:rsid w:val="001D0F20"/>
    <w:rsid w:val="001D1BF4"/>
    <w:rsid w:val="001D1C19"/>
    <w:rsid w:val="001D374D"/>
    <w:rsid w:val="001D3970"/>
    <w:rsid w:val="001D3A1D"/>
    <w:rsid w:val="001D3C4A"/>
    <w:rsid w:val="001D3C9D"/>
    <w:rsid w:val="001D3DDA"/>
    <w:rsid w:val="001D559D"/>
    <w:rsid w:val="001D696B"/>
    <w:rsid w:val="001D6C29"/>
    <w:rsid w:val="001D7E28"/>
    <w:rsid w:val="001E0543"/>
    <w:rsid w:val="001E06B3"/>
    <w:rsid w:val="001E0E39"/>
    <w:rsid w:val="001E0FB2"/>
    <w:rsid w:val="001E16C7"/>
    <w:rsid w:val="001E2092"/>
    <w:rsid w:val="001E241A"/>
    <w:rsid w:val="001E2AD9"/>
    <w:rsid w:val="001E2D02"/>
    <w:rsid w:val="001E300D"/>
    <w:rsid w:val="001E39EA"/>
    <w:rsid w:val="001E3A07"/>
    <w:rsid w:val="001E5CD7"/>
    <w:rsid w:val="001E61C5"/>
    <w:rsid w:val="001E6C55"/>
    <w:rsid w:val="001E746D"/>
    <w:rsid w:val="001E7D29"/>
    <w:rsid w:val="001E7D36"/>
    <w:rsid w:val="001E7DC9"/>
    <w:rsid w:val="001F0224"/>
    <w:rsid w:val="001F068B"/>
    <w:rsid w:val="001F0D51"/>
    <w:rsid w:val="001F1B31"/>
    <w:rsid w:val="001F25C7"/>
    <w:rsid w:val="001F3729"/>
    <w:rsid w:val="001F42B7"/>
    <w:rsid w:val="001F4415"/>
    <w:rsid w:val="001F4A6E"/>
    <w:rsid w:val="001F4B53"/>
    <w:rsid w:val="001F5EF9"/>
    <w:rsid w:val="001F60E4"/>
    <w:rsid w:val="001F624D"/>
    <w:rsid w:val="001F6428"/>
    <w:rsid w:val="001F683A"/>
    <w:rsid w:val="001F7194"/>
    <w:rsid w:val="001F78BF"/>
    <w:rsid w:val="002000A8"/>
    <w:rsid w:val="00200C36"/>
    <w:rsid w:val="0020113A"/>
    <w:rsid w:val="0020221A"/>
    <w:rsid w:val="002026A7"/>
    <w:rsid w:val="00202CD3"/>
    <w:rsid w:val="00203B46"/>
    <w:rsid w:val="00205B20"/>
    <w:rsid w:val="00206977"/>
    <w:rsid w:val="0020713D"/>
    <w:rsid w:val="00207AF3"/>
    <w:rsid w:val="00207CC4"/>
    <w:rsid w:val="002108D7"/>
    <w:rsid w:val="002109CA"/>
    <w:rsid w:val="00210AC1"/>
    <w:rsid w:val="00210DAF"/>
    <w:rsid w:val="002116FB"/>
    <w:rsid w:val="00211736"/>
    <w:rsid w:val="00212133"/>
    <w:rsid w:val="00212E15"/>
    <w:rsid w:val="00214725"/>
    <w:rsid w:val="0021479C"/>
    <w:rsid w:val="00215062"/>
    <w:rsid w:val="00216070"/>
    <w:rsid w:val="002162CD"/>
    <w:rsid w:val="00217083"/>
    <w:rsid w:val="002200A5"/>
    <w:rsid w:val="00220A03"/>
    <w:rsid w:val="00220A33"/>
    <w:rsid w:val="00221EE3"/>
    <w:rsid w:val="0022216D"/>
    <w:rsid w:val="00222724"/>
    <w:rsid w:val="00222C85"/>
    <w:rsid w:val="002232E3"/>
    <w:rsid w:val="00223C77"/>
    <w:rsid w:val="00223C95"/>
    <w:rsid w:val="002252A2"/>
    <w:rsid w:val="00225B1D"/>
    <w:rsid w:val="0022649F"/>
    <w:rsid w:val="00226D37"/>
    <w:rsid w:val="00227ADA"/>
    <w:rsid w:val="00227EF1"/>
    <w:rsid w:val="002309BD"/>
    <w:rsid w:val="002316B9"/>
    <w:rsid w:val="00232E84"/>
    <w:rsid w:val="00233442"/>
    <w:rsid w:val="002336A3"/>
    <w:rsid w:val="00234265"/>
    <w:rsid w:val="0023482B"/>
    <w:rsid w:val="00234AB5"/>
    <w:rsid w:val="00235423"/>
    <w:rsid w:val="00235DC7"/>
    <w:rsid w:val="00237238"/>
    <w:rsid w:val="0023753C"/>
    <w:rsid w:val="0023757D"/>
    <w:rsid w:val="00240343"/>
    <w:rsid w:val="002405CB"/>
    <w:rsid w:val="00240C9B"/>
    <w:rsid w:val="002411E0"/>
    <w:rsid w:val="00241DCA"/>
    <w:rsid w:val="00241F3D"/>
    <w:rsid w:val="0024263C"/>
    <w:rsid w:val="00243738"/>
    <w:rsid w:val="002438A8"/>
    <w:rsid w:val="00243E54"/>
    <w:rsid w:val="00244F51"/>
    <w:rsid w:val="00245DCD"/>
    <w:rsid w:val="002467CD"/>
    <w:rsid w:val="0024693F"/>
    <w:rsid w:val="002473DA"/>
    <w:rsid w:val="00247917"/>
    <w:rsid w:val="00247CDE"/>
    <w:rsid w:val="0025007A"/>
    <w:rsid w:val="002507C6"/>
    <w:rsid w:val="002508A4"/>
    <w:rsid w:val="00250AA5"/>
    <w:rsid w:val="00250DE2"/>
    <w:rsid w:val="00250F3F"/>
    <w:rsid w:val="00251781"/>
    <w:rsid w:val="002519A1"/>
    <w:rsid w:val="00251AD0"/>
    <w:rsid w:val="0025258E"/>
    <w:rsid w:val="0025326C"/>
    <w:rsid w:val="002536D6"/>
    <w:rsid w:val="0025384B"/>
    <w:rsid w:val="00253D0C"/>
    <w:rsid w:val="002542DA"/>
    <w:rsid w:val="002546D1"/>
    <w:rsid w:val="0025513D"/>
    <w:rsid w:val="002566DB"/>
    <w:rsid w:val="00256D8D"/>
    <w:rsid w:val="002579C4"/>
    <w:rsid w:val="002609D0"/>
    <w:rsid w:val="00260DB2"/>
    <w:rsid w:val="00261633"/>
    <w:rsid w:val="00261703"/>
    <w:rsid w:val="002619E8"/>
    <w:rsid w:val="0026222B"/>
    <w:rsid w:val="00263D3D"/>
    <w:rsid w:val="0026408F"/>
    <w:rsid w:val="00265E8A"/>
    <w:rsid w:val="00266243"/>
    <w:rsid w:val="002667AF"/>
    <w:rsid w:val="00266CF2"/>
    <w:rsid w:val="00266EDE"/>
    <w:rsid w:val="00267326"/>
    <w:rsid w:val="00267A69"/>
    <w:rsid w:val="00267F03"/>
    <w:rsid w:val="00267F0A"/>
    <w:rsid w:val="00270509"/>
    <w:rsid w:val="0027084A"/>
    <w:rsid w:val="002708A7"/>
    <w:rsid w:val="0027112C"/>
    <w:rsid w:val="00272C64"/>
    <w:rsid w:val="00273392"/>
    <w:rsid w:val="002735C0"/>
    <w:rsid w:val="0027394F"/>
    <w:rsid w:val="00274542"/>
    <w:rsid w:val="002753D9"/>
    <w:rsid w:val="002754CE"/>
    <w:rsid w:val="00275DB5"/>
    <w:rsid w:val="00275F8F"/>
    <w:rsid w:val="00276131"/>
    <w:rsid w:val="00276A51"/>
    <w:rsid w:val="00277736"/>
    <w:rsid w:val="00277B61"/>
    <w:rsid w:val="00280570"/>
    <w:rsid w:val="00281313"/>
    <w:rsid w:val="00281621"/>
    <w:rsid w:val="002816C4"/>
    <w:rsid w:val="00281D3D"/>
    <w:rsid w:val="002833AB"/>
    <w:rsid w:val="002836E4"/>
    <w:rsid w:val="00283A18"/>
    <w:rsid w:val="00283B90"/>
    <w:rsid w:val="0028427B"/>
    <w:rsid w:val="00284D78"/>
    <w:rsid w:val="00285655"/>
    <w:rsid w:val="0028581F"/>
    <w:rsid w:val="00285B3A"/>
    <w:rsid w:val="00285E85"/>
    <w:rsid w:val="00287CBB"/>
    <w:rsid w:val="0029009E"/>
    <w:rsid w:val="002900BC"/>
    <w:rsid w:val="002900CE"/>
    <w:rsid w:val="00290FA5"/>
    <w:rsid w:val="00291261"/>
    <w:rsid w:val="00292058"/>
    <w:rsid w:val="002935BF"/>
    <w:rsid w:val="00293B61"/>
    <w:rsid w:val="0029425B"/>
    <w:rsid w:val="00295DF5"/>
    <w:rsid w:val="00295F70"/>
    <w:rsid w:val="00296E5E"/>
    <w:rsid w:val="002970BF"/>
    <w:rsid w:val="00297DF7"/>
    <w:rsid w:val="002A0E29"/>
    <w:rsid w:val="002A2C77"/>
    <w:rsid w:val="002A37B7"/>
    <w:rsid w:val="002A4F5D"/>
    <w:rsid w:val="002A639E"/>
    <w:rsid w:val="002A6549"/>
    <w:rsid w:val="002A66E1"/>
    <w:rsid w:val="002A6A8A"/>
    <w:rsid w:val="002A7C44"/>
    <w:rsid w:val="002B0A20"/>
    <w:rsid w:val="002B1C0E"/>
    <w:rsid w:val="002B2543"/>
    <w:rsid w:val="002B299C"/>
    <w:rsid w:val="002B2C95"/>
    <w:rsid w:val="002B34E1"/>
    <w:rsid w:val="002B423D"/>
    <w:rsid w:val="002B5339"/>
    <w:rsid w:val="002B5C25"/>
    <w:rsid w:val="002B6029"/>
    <w:rsid w:val="002B607C"/>
    <w:rsid w:val="002B6354"/>
    <w:rsid w:val="002B669C"/>
    <w:rsid w:val="002B6A00"/>
    <w:rsid w:val="002B7447"/>
    <w:rsid w:val="002C0181"/>
    <w:rsid w:val="002C0A43"/>
    <w:rsid w:val="002C1197"/>
    <w:rsid w:val="002C152B"/>
    <w:rsid w:val="002C1900"/>
    <w:rsid w:val="002C2079"/>
    <w:rsid w:val="002C2514"/>
    <w:rsid w:val="002C2CB5"/>
    <w:rsid w:val="002C2DB1"/>
    <w:rsid w:val="002C36E1"/>
    <w:rsid w:val="002C3860"/>
    <w:rsid w:val="002C3C71"/>
    <w:rsid w:val="002C3CC1"/>
    <w:rsid w:val="002C460A"/>
    <w:rsid w:val="002C5238"/>
    <w:rsid w:val="002C59DB"/>
    <w:rsid w:val="002C643C"/>
    <w:rsid w:val="002C6572"/>
    <w:rsid w:val="002C6A48"/>
    <w:rsid w:val="002C7F22"/>
    <w:rsid w:val="002D0200"/>
    <w:rsid w:val="002D0308"/>
    <w:rsid w:val="002D0695"/>
    <w:rsid w:val="002D0845"/>
    <w:rsid w:val="002D0B80"/>
    <w:rsid w:val="002D148B"/>
    <w:rsid w:val="002D3A8D"/>
    <w:rsid w:val="002D4535"/>
    <w:rsid w:val="002D4589"/>
    <w:rsid w:val="002D4777"/>
    <w:rsid w:val="002D4A70"/>
    <w:rsid w:val="002D52E5"/>
    <w:rsid w:val="002D5902"/>
    <w:rsid w:val="002D64CF"/>
    <w:rsid w:val="002D730F"/>
    <w:rsid w:val="002D79FD"/>
    <w:rsid w:val="002E042F"/>
    <w:rsid w:val="002E04F3"/>
    <w:rsid w:val="002E12F8"/>
    <w:rsid w:val="002E132D"/>
    <w:rsid w:val="002E2A74"/>
    <w:rsid w:val="002E4045"/>
    <w:rsid w:val="002E517F"/>
    <w:rsid w:val="002E5211"/>
    <w:rsid w:val="002E5787"/>
    <w:rsid w:val="002E6715"/>
    <w:rsid w:val="002E6B46"/>
    <w:rsid w:val="002E6CFF"/>
    <w:rsid w:val="002E796B"/>
    <w:rsid w:val="002E7FE3"/>
    <w:rsid w:val="002F04D0"/>
    <w:rsid w:val="002F1379"/>
    <w:rsid w:val="002F1FB0"/>
    <w:rsid w:val="002F28BD"/>
    <w:rsid w:val="002F3B9E"/>
    <w:rsid w:val="002F3D29"/>
    <w:rsid w:val="002F3E7B"/>
    <w:rsid w:val="002F439A"/>
    <w:rsid w:val="002F454B"/>
    <w:rsid w:val="002F5376"/>
    <w:rsid w:val="002F62DA"/>
    <w:rsid w:val="002F6538"/>
    <w:rsid w:val="002F733F"/>
    <w:rsid w:val="00300050"/>
    <w:rsid w:val="0030041C"/>
    <w:rsid w:val="00300473"/>
    <w:rsid w:val="00301314"/>
    <w:rsid w:val="00301D69"/>
    <w:rsid w:val="00301D9E"/>
    <w:rsid w:val="003020AC"/>
    <w:rsid w:val="003028D1"/>
    <w:rsid w:val="0030452F"/>
    <w:rsid w:val="00305011"/>
    <w:rsid w:val="00305105"/>
    <w:rsid w:val="00305ABE"/>
    <w:rsid w:val="00307626"/>
    <w:rsid w:val="00307A7E"/>
    <w:rsid w:val="003102C9"/>
    <w:rsid w:val="00310CE9"/>
    <w:rsid w:val="003126CA"/>
    <w:rsid w:val="003129FD"/>
    <w:rsid w:val="00314121"/>
    <w:rsid w:val="00315DB8"/>
    <w:rsid w:val="00315FF5"/>
    <w:rsid w:val="0031668C"/>
    <w:rsid w:val="00316A45"/>
    <w:rsid w:val="0031740F"/>
    <w:rsid w:val="0031742C"/>
    <w:rsid w:val="0031776B"/>
    <w:rsid w:val="00321397"/>
    <w:rsid w:val="003215DD"/>
    <w:rsid w:val="0032244E"/>
    <w:rsid w:val="003227E3"/>
    <w:rsid w:val="00322816"/>
    <w:rsid w:val="003233EE"/>
    <w:rsid w:val="00323FA6"/>
    <w:rsid w:val="00325366"/>
    <w:rsid w:val="00325794"/>
    <w:rsid w:val="00325BA0"/>
    <w:rsid w:val="00325BC2"/>
    <w:rsid w:val="00325F9E"/>
    <w:rsid w:val="00326874"/>
    <w:rsid w:val="003275A4"/>
    <w:rsid w:val="00331858"/>
    <w:rsid w:val="00331CBF"/>
    <w:rsid w:val="00332309"/>
    <w:rsid w:val="00332EFD"/>
    <w:rsid w:val="003337CB"/>
    <w:rsid w:val="00333904"/>
    <w:rsid w:val="00333BA9"/>
    <w:rsid w:val="0033413E"/>
    <w:rsid w:val="003341F4"/>
    <w:rsid w:val="00334B08"/>
    <w:rsid w:val="00337492"/>
    <w:rsid w:val="0033771C"/>
    <w:rsid w:val="0034011F"/>
    <w:rsid w:val="003401EB"/>
    <w:rsid w:val="003405E6"/>
    <w:rsid w:val="00340A09"/>
    <w:rsid w:val="003416AB"/>
    <w:rsid w:val="00341C08"/>
    <w:rsid w:val="00341F03"/>
    <w:rsid w:val="00342AB9"/>
    <w:rsid w:val="0034355C"/>
    <w:rsid w:val="003439EB"/>
    <w:rsid w:val="0034461C"/>
    <w:rsid w:val="003449A9"/>
    <w:rsid w:val="00345B0B"/>
    <w:rsid w:val="00346066"/>
    <w:rsid w:val="00346740"/>
    <w:rsid w:val="0034790C"/>
    <w:rsid w:val="0035009E"/>
    <w:rsid w:val="003502AA"/>
    <w:rsid w:val="00350CA8"/>
    <w:rsid w:val="00351E74"/>
    <w:rsid w:val="00351F97"/>
    <w:rsid w:val="00352058"/>
    <w:rsid w:val="00352959"/>
    <w:rsid w:val="00352DEC"/>
    <w:rsid w:val="00352F8C"/>
    <w:rsid w:val="003531D2"/>
    <w:rsid w:val="0035378F"/>
    <w:rsid w:val="003549D9"/>
    <w:rsid w:val="00355F6E"/>
    <w:rsid w:val="00356690"/>
    <w:rsid w:val="003576B6"/>
    <w:rsid w:val="0036013C"/>
    <w:rsid w:val="003607CF"/>
    <w:rsid w:val="00361C04"/>
    <w:rsid w:val="00362199"/>
    <w:rsid w:val="0036231D"/>
    <w:rsid w:val="0036272A"/>
    <w:rsid w:val="003639AF"/>
    <w:rsid w:val="00363E90"/>
    <w:rsid w:val="00364A49"/>
    <w:rsid w:val="0036514C"/>
    <w:rsid w:val="0036561A"/>
    <w:rsid w:val="00365751"/>
    <w:rsid w:val="00365DD1"/>
    <w:rsid w:val="00366379"/>
    <w:rsid w:val="003714B6"/>
    <w:rsid w:val="00371B7F"/>
    <w:rsid w:val="00372B21"/>
    <w:rsid w:val="00372B54"/>
    <w:rsid w:val="00373384"/>
    <w:rsid w:val="003739C9"/>
    <w:rsid w:val="00373D6A"/>
    <w:rsid w:val="0037405C"/>
    <w:rsid w:val="003745B9"/>
    <w:rsid w:val="0037490D"/>
    <w:rsid w:val="00375DCE"/>
    <w:rsid w:val="003761D3"/>
    <w:rsid w:val="003761F4"/>
    <w:rsid w:val="0037701C"/>
    <w:rsid w:val="00377047"/>
    <w:rsid w:val="003770F2"/>
    <w:rsid w:val="00380691"/>
    <w:rsid w:val="00380BC1"/>
    <w:rsid w:val="00381A48"/>
    <w:rsid w:val="00381A7E"/>
    <w:rsid w:val="00382BF9"/>
    <w:rsid w:val="00384088"/>
    <w:rsid w:val="003844DB"/>
    <w:rsid w:val="003848DE"/>
    <w:rsid w:val="00384A86"/>
    <w:rsid w:val="00384F93"/>
    <w:rsid w:val="00385906"/>
    <w:rsid w:val="003873B3"/>
    <w:rsid w:val="00387976"/>
    <w:rsid w:val="00387CC0"/>
    <w:rsid w:val="00390723"/>
    <w:rsid w:val="00390D8F"/>
    <w:rsid w:val="003910B8"/>
    <w:rsid w:val="0039146A"/>
    <w:rsid w:val="003917A8"/>
    <w:rsid w:val="003929D4"/>
    <w:rsid w:val="00392B86"/>
    <w:rsid w:val="00394982"/>
    <w:rsid w:val="00395676"/>
    <w:rsid w:val="00395725"/>
    <w:rsid w:val="00395BBA"/>
    <w:rsid w:val="0039624F"/>
    <w:rsid w:val="003963DC"/>
    <w:rsid w:val="003A0957"/>
    <w:rsid w:val="003A12BD"/>
    <w:rsid w:val="003A1643"/>
    <w:rsid w:val="003A3BD5"/>
    <w:rsid w:val="003A435A"/>
    <w:rsid w:val="003A4D4C"/>
    <w:rsid w:val="003A52F1"/>
    <w:rsid w:val="003A58D4"/>
    <w:rsid w:val="003A5D3B"/>
    <w:rsid w:val="003A607E"/>
    <w:rsid w:val="003A61C8"/>
    <w:rsid w:val="003A6580"/>
    <w:rsid w:val="003A75EB"/>
    <w:rsid w:val="003B035B"/>
    <w:rsid w:val="003B0AF6"/>
    <w:rsid w:val="003B27E4"/>
    <w:rsid w:val="003B2F57"/>
    <w:rsid w:val="003B3996"/>
    <w:rsid w:val="003B467A"/>
    <w:rsid w:val="003B471F"/>
    <w:rsid w:val="003B4E0E"/>
    <w:rsid w:val="003B51E8"/>
    <w:rsid w:val="003B5F2D"/>
    <w:rsid w:val="003B68FB"/>
    <w:rsid w:val="003B7394"/>
    <w:rsid w:val="003B742B"/>
    <w:rsid w:val="003B77C2"/>
    <w:rsid w:val="003B7B33"/>
    <w:rsid w:val="003C17AF"/>
    <w:rsid w:val="003C23F0"/>
    <w:rsid w:val="003C282D"/>
    <w:rsid w:val="003C337B"/>
    <w:rsid w:val="003C3CF8"/>
    <w:rsid w:val="003C3EF5"/>
    <w:rsid w:val="003C401E"/>
    <w:rsid w:val="003C4254"/>
    <w:rsid w:val="003C48F9"/>
    <w:rsid w:val="003C5030"/>
    <w:rsid w:val="003C543A"/>
    <w:rsid w:val="003C58AC"/>
    <w:rsid w:val="003C6207"/>
    <w:rsid w:val="003C77FE"/>
    <w:rsid w:val="003C7CAB"/>
    <w:rsid w:val="003C7F1D"/>
    <w:rsid w:val="003D0182"/>
    <w:rsid w:val="003D0C78"/>
    <w:rsid w:val="003D171C"/>
    <w:rsid w:val="003D21E5"/>
    <w:rsid w:val="003D2B63"/>
    <w:rsid w:val="003D2BFA"/>
    <w:rsid w:val="003D30EB"/>
    <w:rsid w:val="003D3A84"/>
    <w:rsid w:val="003D5271"/>
    <w:rsid w:val="003D52BA"/>
    <w:rsid w:val="003D5689"/>
    <w:rsid w:val="003D658D"/>
    <w:rsid w:val="003D6C93"/>
    <w:rsid w:val="003D6DAC"/>
    <w:rsid w:val="003D70BD"/>
    <w:rsid w:val="003D7129"/>
    <w:rsid w:val="003E035C"/>
    <w:rsid w:val="003E039F"/>
    <w:rsid w:val="003E089A"/>
    <w:rsid w:val="003E0F27"/>
    <w:rsid w:val="003E1304"/>
    <w:rsid w:val="003E1691"/>
    <w:rsid w:val="003E1CD6"/>
    <w:rsid w:val="003E26B7"/>
    <w:rsid w:val="003E35BC"/>
    <w:rsid w:val="003E3B7A"/>
    <w:rsid w:val="003E3EEE"/>
    <w:rsid w:val="003E5653"/>
    <w:rsid w:val="003E5673"/>
    <w:rsid w:val="003E5B38"/>
    <w:rsid w:val="003E634D"/>
    <w:rsid w:val="003E7356"/>
    <w:rsid w:val="003E75F9"/>
    <w:rsid w:val="003E7953"/>
    <w:rsid w:val="003E7DB6"/>
    <w:rsid w:val="003F00BA"/>
    <w:rsid w:val="003F04BD"/>
    <w:rsid w:val="003F1326"/>
    <w:rsid w:val="003F3CD4"/>
    <w:rsid w:val="003F5317"/>
    <w:rsid w:val="003F5877"/>
    <w:rsid w:val="003F5D1A"/>
    <w:rsid w:val="003F694B"/>
    <w:rsid w:val="003F78C4"/>
    <w:rsid w:val="003F7D7B"/>
    <w:rsid w:val="00401306"/>
    <w:rsid w:val="004019E1"/>
    <w:rsid w:val="00401A36"/>
    <w:rsid w:val="004037A7"/>
    <w:rsid w:val="0040401C"/>
    <w:rsid w:val="0040588F"/>
    <w:rsid w:val="00405F69"/>
    <w:rsid w:val="004061FD"/>
    <w:rsid w:val="004071D2"/>
    <w:rsid w:val="0040746B"/>
    <w:rsid w:val="00407687"/>
    <w:rsid w:val="004078C5"/>
    <w:rsid w:val="004079B7"/>
    <w:rsid w:val="00407CAA"/>
    <w:rsid w:val="00407D8F"/>
    <w:rsid w:val="00410349"/>
    <w:rsid w:val="004106BF"/>
    <w:rsid w:val="0041117C"/>
    <w:rsid w:val="00411970"/>
    <w:rsid w:val="004128D9"/>
    <w:rsid w:val="00412F35"/>
    <w:rsid w:val="00413C1D"/>
    <w:rsid w:val="00414C8F"/>
    <w:rsid w:val="00414E39"/>
    <w:rsid w:val="004157FA"/>
    <w:rsid w:val="00415C93"/>
    <w:rsid w:val="004160CB"/>
    <w:rsid w:val="004163BE"/>
    <w:rsid w:val="00416DF0"/>
    <w:rsid w:val="00417CA5"/>
    <w:rsid w:val="00417FD2"/>
    <w:rsid w:val="00420DE1"/>
    <w:rsid w:val="004214E9"/>
    <w:rsid w:val="0042286B"/>
    <w:rsid w:val="0042344D"/>
    <w:rsid w:val="00423A70"/>
    <w:rsid w:val="00423EEC"/>
    <w:rsid w:val="004241CC"/>
    <w:rsid w:val="004248A8"/>
    <w:rsid w:val="0042637D"/>
    <w:rsid w:val="00426CCE"/>
    <w:rsid w:val="00426E40"/>
    <w:rsid w:val="00426EDF"/>
    <w:rsid w:val="00427C24"/>
    <w:rsid w:val="00427FAD"/>
    <w:rsid w:val="00430528"/>
    <w:rsid w:val="0043085A"/>
    <w:rsid w:val="00430CD1"/>
    <w:rsid w:val="00431DC5"/>
    <w:rsid w:val="004327EC"/>
    <w:rsid w:val="004330E3"/>
    <w:rsid w:val="00433876"/>
    <w:rsid w:val="00434309"/>
    <w:rsid w:val="00434654"/>
    <w:rsid w:val="00434E8C"/>
    <w:rsid w:val="004356AB"/>
    <w:rsid w:val="0043599B"/>
    <w:rsid w:val="00435FE4"/>
    <w:rsid w:val="00436B9B"/>
    <w:rsid w:val="00436C57"/>
    <w:rsid w:val="00436F7E"/>
    <w:rsid w:val="004375BF"/>
    <w:rsid w:val="00437A14"/>
    <w:rsid w:val="004403A8"/>
    <w:rsid w:val="004418E4"/>
    <w:rsid w:val="00443568"/>
    <w:rsid w:val="00443843"/>
    <w:rsid w:val="00444097"/>
    <w:rsid w:val="00444A1C"/>
    <w:rsid w:val="00444BB9"/>
    <w:rsid w:val="00444FD2"/>
    <w:rsid w:val="00445D5B"/>
    <w:rsid w:val="004461F6"/>
    <w:rsid w:val="00446526"/>
    <w:rsid w:val="00447C1A"/>
    <w:rsid w:val="00447D10"/>
    <w:rsid w:val="00450684"/>
    <w:rsid w:val="00452215"/>
    <w:rsid w:val="004528CC"/>
    <w:rsid w:val="00453100"/>
    <w:rsid w:val="00455188"/>
    <w:rsid w:val="00455986"/>
    <w:rsid w:val="00455BC5"/>
    <w:rsid w:val="004567CF"/>
    <w:rsid w:val="00456A3E"/>
    <w:rsid w:val="00457F84"/>
    <w:rsid w:val="004601EB"/>
    <w:rsid w:val="004605BC"/>
    <w:rsid w:val="004610AE"/>
    <w:rsid w:val="004610CB"/>
    <w:rsid w:val="00461133"/>
    <w:rsid w:val="00461923"/>
    <w:rsid w:val="0046252C"/>
    <w:rsid w:val="004633F5"/>
    <w:rsid w:val="004646EA"/>
    <w:rsid w:val="0046474B"/>
    <w:rsid w:val="00465BB3"/>
    <w:rsid w:val="00466514"/>
    <w:rsid w:val="004666FF"/>
    <w:rsid w:val="00467E7B"/>
    <w:rsid w:val="0047026D"/>
    <w:rsid w:val="00470EEB"/>
    <w:rsid w:val="004729D2"/>
    <w:rsid w:val="00472A4E"/>
    <w:rsid w:val="004730C4"/>
    <w:rsid w:val="004735B2"/>
    <w:rsid w:val="004738B2"/>
    <w:rsid w:val="00473A60"/>
    <w:rsid w:val="00474BAB"/>
    <w:rsid w:val="00475228"/>
    <w:rsid w:val="00476E1C"/>
    <w:rsid w:val="00477533"/>
    <w:rsid w:val="00477F68"/>
    <w:rsid w:val="00480061"/>
    <w:rsid w:val="00482381"/>
    <w:rsid w:val="00482459"/>
    <w:rsid w:val="00483F64"/>
    <w:rsid w:val="00484003"/>
    <w:rsid w:val="00486101"/>
    <w:rsid w:val="004864F8"/>
    <w:rsid w:val="0048756A"/>
    <w:rsid w:val="004875DE"/>
    <w:rsid w:val="004904BB"/>
    <w:rsid w:val="00491088"/>
    <w:rsid w:val="0049189D"/>
    <w:rsid w:val="00491AAE"/>
    <w:rsid w:val="0049321D"/>
    <w:rsid w:val="0049353F"/>
    <w:rsid w:val="00495208"/>
    <w:rsid w:val="0049537E"/>
    <w:rsid w:val="004957D8"/>
    <w:rsid w:val="004963C2"/>
    <w:rsid w:val="0049660B"/>
    <w:rsid w:val="00496BDA"/>
    <w:rsid w:val="004972C9"/>
    <w:rsid w:val="004A0D04"/>
    <w:rsid w:val="004A0E02"/>
    <w:rsid w:val="004A17F3"/>
    <w:rsid w:val="004A2807"/>
    <w:rsid w:val="004A28D1"/>
    <w:rsid w:val="004A2933"/>
    <w:rsid w:val="004A2D62"/>
    <w:rsid w:val="004A319A"/>
    <w:rsid w:val="004A414D"/>
    <w:rsid w:val="004A4442"/>
    <w:rsid w:val="004A5007"/>
    <w:rsid w:val="004A5C2E"/>
    <w:rsid w:val="004A5D67"/>
    <w:rsid w:val="004A6162"/>
    <w:rsid w:val="004A6177"/>
    <w:rsid w:val="004A688E"/>
    <w:rsid w:val="004A7A49"/>
    <w:rsid w:val="004B175F"/>
    <w:rsid w:val="004B211F"/>
    <w:rsid w:val="004B35D8"/>
    <w:rsid w:val="004B3660"/>
    <w:rsid w:val="004B36A6"/>
    <w:rsid w:val="004B3D83"/>
    <w:rsid w:val="004B41FD"/>
    <w:rsid w:val="004B432C"/>
    <w:rsid w:val="004B4508"/>
    <w:rsid w:val="004B4788"/>
    <w:rsid w:val="004B4BDA"/>
    <w:rsid w:val="004B55FD"/>
    <w:rsid w:val="004B570A"/>
    <w:rsid w:val="004B57F9"/>
    <w:rsid w:val="004B5C02"/>
    <w:rsid w:val="004B6423"/>
    <w:rsid w:val="004B6CF8"/>
    <w:rsid w:val="004B7266"/>
    <w:rsid w:val="004B732C"/>
    <w:rsid w:val="004B7738"/>
    <w:rsid w:val="004C02D9"/>
    <w:rsid w:val="004C0E82"/>
    <w:rsid w:val="004C262D"/>
    <w:rsid w:val="004C4273"/>
    <w:rsid w:val="004C455A"/>
    <w:rsid w:val="004C4D0D"/>
    <w:rsid w:val="004C6499"/>
    <w:rsid w:val="004C6AFE"/>
    <w:rsid w:val="004C7DEF"/>
    <w:rsid w:val="004D0128"/>
    <w:rsid w:val="004D0A55"/>
    <w:rsid w:val="004D12F1"/>
    <w:rsid w:val="004D27A3"/>
    <w:rsid w:val="004D2924"/>
    <w:rsid w:val="004D3227"/>
    <w:rsid w:val="004D455C"/>
    <w:rsid w:val="004D458C"/>
    <w:rsid w:val="004D6C16"/>
    <w:rsid w:val="004D72E0"/>
    <w:rsid w:val="004D78B0"/>
    <w:rsid w:val="004E06B4"/>
    <w:rsid w:val="004E16E4"/>
    <w:rsid w:val="004E1A66"/>
    <w:rsid w:val="004E1E92"/>
    <w:rsid w:val="004E2D32"/>
    <w:rsid w:val="004E3AEB"/>
    <w:rsid w:val="004E3B1B"/>
    <w:rsid w:val="004E49B5"/>
    <w:rsid w:val="004E5D1D"/>
    <w:rsid w:val="004E6FF9"/>
    <w:rsid w:val="004E7348"/>
    <w:rsid w:val="004E7834"/>
    <w:rsid w:val="004F0702"/>
    <w:rsid w:val="004F0E46"/>
    <w:rsid w:val="004F190E"/>
    <w:rsid w:val="004F1DC6"/>
    <w:rsid w:val="004F20E5"/>
    <w:rsid w:val="004F2D65"/>
    <w:rsid w:val="004F36E8"/>
    <w:rsid w:val="004F3AE6"/>
    <w:rsid w:val="004F40D2"/>
    <w:rsid w:val="004F4BDC"/>
    <w:rsid w:val="004F5AF4"/>
    <w:rsid w:val="004F6709"/>
    <w:rsid w:val="004F7650"/>
    <w:rsid w:val="004F77CE"/>
    <w:rsid w:val="00501D3A"/>
    <w:rsid w:val="0050535A"/>
    <w:rsid w:val="00505E07"/>
    <w:rsid w:val="0050663D"/>
    <w:rsid w:val="00506C83"/>
    <w:rsid w:val="0050736F"/>
    <w:rsid w:val="005108E6"/>
    <w:rsid w:val="00512175"/>
    <w:rsid w:val="00512766"/>
    <w:rsid w:val="00512857"/>
    <w:rsid w:val="00512B4E"/>
    <w:rsid w:val="005133B8"/>
    <w:rsid w:val="00513671"/>
    <w:rsid w:val="00513AB1"/>
    <w:rsid w:val="00514B1A"/>
    <w:rsid w:val="00514C7B"/>
    <w:rsid w:val="00515E63"/>
    <w:rsid w:val="00515F49"/>
    <w:rsid w:val="0051791C"/>
    <w:rsid w:val="00520B2C"/>
    <w:rsid w:val="005215E1"/>
    <w:rsid w:val="00522485"/>
    <w:rsid w:val="005226BA"/>
    <w:rsid w:val="0052334B"/>
    <w:rsid w:val="005233A2"/>
    <w:rsid w:val="00523EC1"/>
    <w:rsid w:val="00524433"/>
    <w:rsid w:val="005255DC"/>
    <w:rsid w:val="00525EF8"/>
    <w:rsid w:val="00526225"/>
    <w:rsid w:val="00527316"/>
    <w:rsid w:val="005305FE"/>
    <w:rsid w:val="00530756"/>
    <w:rsid w:val="00530ABB"/>
    <w:rsid w:val="00530D76"/>
    <w:rsid w:val="00530DF9"/>
    <w:rsid w:val="00532846"/>
    <w:rsid w:val="00532FE3"/>
    <w:rsid w:val="00534FC9"/>
    <w:rsid w:val="005350E8"/>
    <w:rsid w:val="00535482"/>
    <w:rsid w:val="00536435"/>
    <w:rsid w:val="005374AF"/>
    <w:rsid w:val="00541206"/>
    <w:rsid w:val="00541CDE"/>
    <w:rsid w:val="00541EF2"/>
    <w:rsid w:val="005423B5"/>
    <w:rsid w:val="005423F2"/>
    <w:rsid w:val="005427F4"/>
    <w:rsid w:val="0054394B"/>
    <w:rsid w:val="00543B34"/>
    <w:rsid w:val="00543D72"/>
    <w:rsid w:val="005444EC"/>
    <w:rsid w:val="00544E86"/>
    <w:rsid w:val="005459BF"/>
    <w:rsid w:val="00545DAB"/>
    <w:rsid w:val="00546252"/>
    <w:rsid w:val="00547751"/>
    <w:rsid w:val="00547C1C"/>
    <w:rsid w:val="00550D82"/>
    <w:rsid w:val="005519A6"/>
    <w:rsid w:val="00552014"/>
    <w:rsid w:val="005522DB"/>
    <w:rsid w:val="005526A7"/>
    <w:rsid w:val="00552994"/>
    <w:rsid w:val="0055358E"/>
    <w:rsid w:val="005565B1"/>
    <w:rsid w:val="00560473"/>
    <w:rsid w:val="00562E4B"/>
    <w:rsid w:val="00562F17"/>
    <w:rsid w:val="0056344F"/>
    <w:rsid w:val="0056380B"/>
    <w:rsid w:val="00564067"/>
    <w:rsid w:val="00564593"/>
    <w:rsid w:val="00564ABD"/>
    <w:rsid w:val="00564BCC"/>
    <w:rsid w:val="00564F58"/>
    <w:rsid w:val="00565039"/>
    <w:rsid w:val="00565F35"/>
    <w:rsid w:val="00566960"/>
    <w:rsid w:val="00566DDD"/>
    <w:rsid w:val="00566F21"/>
    <w:rsid w:val="00567F7D"/>
    <w:rsid w:val="00570A99"/>
    <w:rsid w:val="00570C3F"/>
    <w:rsid w:val="00570D89"/>
    <w:rsid w:val="005732EA"/>
    <w:rsid w:val="005737A5"/>
    <w:rsid w:val="005739E8"/>
    <w:rsid w:val="00573F74"/>
    <w:rsid w:val="00574769"/>
    <w:rsid w:val="00574D35"/>
    <w:rsid w:val="00576CB9"/>
    <w:rsid w:val="005818CA"/>
    <w:rsid w:val="005820B0"/>
    <w:rsid w:val="00582A54"/>
    <w:rsid w:val="00582EE1"/>
    <w:rsid w:val="00583AA2"/>
    <w:rsid w:val="005841BD"/>
    <w:rsid w:val="00585471"/>
    <w:rsid w:val="005862D3"/>
    <w:rsid w:val="005863B9"/>
    <w:rsid w:val="00587D95"/>
    <w:rsid w:val="0059062B"/>
    <w:rsid w:val="00590670"/>
    <w:rsid w:val="00593695"/>
    <w:rsid w:val="00593AAF"/>
    <w:rsid w:val="00594281"/>
    <w:rsid w:val="005949F9"/>
    <w:rsid w:val="0059518C"/>
    <w:rsid w:val="005952F1"/>
    <w:rsid w:val="005959BD"/>
    <w:rsid w:val="0059643B"/>
    <w:rsid w:val="005A0919"/>
    <w:rsid w:val="005A0B54"/>
    <w:rsid w:val="005A1196"/>
    <w:rsid w:val="005A11A0"/>
    <w:rsid w:val="005A14E0"/>
    <w:rsid w:val="005A19F1"/>
    <w:rsid w:val="005A2AAC"/>
    <w:rsid w:val="005A2B32"/>
    <w:rsid w:val="005A3BF3"/>
    <w:rsid w:val="005A3C78"/>
    <w:rsid w:val="005A41EF"/>
    <w:rsid w:val="005A4630"/>
    <w:rsid w:val="005A51BC"/>
    <w:rsid w:val="005A5F9D"/>
    <w:rsid w:val="005A60F6"/>
    <w:rsid w:val="005A6A68"/>
    <w:rsid w:val="005B0632"/>
    <w:rsid w:val="005B080A"/>
    <w:rsid w:val="005B15C7"/>
    <w:rsid w:val="005B1C79"/>
    <w:rsid w:val="005B1E51"/>
    <w:rsid w:val="005B2466"/>
    <w:rsid w:val="005B253A"/>
    <w:rsid w:val="005B2B31"/>
    <w:rsid w:val="005B2BC7"/>
    <w:rsid w:val="005B39CF"/>
    <w:rsid w:val="005B451A"/>
    <w:rsid w:val="005B6D49"/>
    <w:rsid w:val="005B6F27"/>
    <w:rsid w:val="005C0151"/>
    <w:rsid w:val="005C077D"/>
    <w:rsid w:val="005C1E4D"/>
    <w:rsid w:val="005C2AA1"/>
    <w:rsid w:val="005C30C7"/>
    <w:rsid w:val="005C3AAC"/>
    <w:rsid w:val="005C4864"/>
    <w:rsid w:val="005C51E6"/>
    <w:rsid w:val="005C7FA1"/>
    <w:rsid w:val="005D06B5"/>
    <w:rsid w:val="005D2344"/>
    <w:rsid w:val="005D3503"/>
    <w:rsid w:val="005D38B6"/>
    <w:rsid w:val="005D3E6F"/>
    <w:rsid w:val="005D40D8"/>
    <w:rsid w:val="005D421D"/>
    <w:rsid w:val="005D5A13"/>
    <w:rsid w:val="005D67AB"/>
    <w:rsid w:val="005D713B"/>
    <w:rsid w:val="005D7302"/>
    <w:rsid w:val="005E09AA"/>
    <w:rsid w:val="005E1773"/>
    <w:rsid w:val="005E37ED"/>
    <w:rsid w:val="005E37F6"/>
    <w:rsid w:val="005E3830"/>
    <w:rsid w:val="005E3E57"/>
    <w:rsid w:val="005E5628"/>
    <w:rsid w:val="005E5795"/>
    <w:rsid w:val="005E57EE"/>
    <w:rsid w:val="005E5BD2"/>
    <w:rsid w:val="005E6208"/>
    <w:rsid w:val="005E6680"/>
    <w:rsid w:val="005E6871"/>
    <w:rsid w:val="005E6985"/>
    <w:rsid w:val="005E73AD"/>
    <w:rsid w:val="005F1BF6"/>
    <w:rsid w:val="005F2AAB"/>
    <w:rsid w:val="005F33AD"/>
    <w:rsid w:val="005F3DD7"/>
    <w:rsid w:val="005F4B5B"/>
    <w:rsid w:val="005F4D64"/>
    <w:rsid w:val="005F4E0A"/>
    <w:rsid w:val="005F5CC3"/>
    <w:rsid w:val="005F6465"/>
    <w:rsid w:val="005F6A9B"/>
    <w:rsid w:val="005F76E7"/>
    <w:rsid w:val="006001FC"/>
    <w:rsid w:val="00600660"/>
    <w:rsid w:val="00600E26"/>
    <w:rsid w:val="00600E50"/>
    <w:rsid w:val="00601924"/>
    <w:rsid w:val="00602450"/>
    <w:rsid w:val="00602A3D"/>
    <w:rsid w:val="00602E0D"/>
    <w:rsid w:val="00603351"/>
    <w:rsid w:val="00604166"/>
    <w:rsid w:val="00606074"/>
    <w:rsid w:val="00606403"/>
    <w:rsid w:val="0060648D"/>
    <w:rsid w:val="00606E05"/>
    <w:rsid w:val="006073AB"/>
    <w:rsid w:val="00607505"/>
    <w:rsid w:val="00610B81"/>
    <w:rsid w:val="00611837"/>
    <w:rsid w:val="006125C0"/>
    <w:rsid w:val="00612B4F"/>
    <w:rsid w:val="00613638"/>
    <w:rsid w:val="006140EE"/>
    <w:rsid w:val="00615C0C"/>
    <w:rsid w:val="00615C42"/>
    <w:rsid w:val="00616488"/>
    <w:rsid w:val="00616E87"/>
    <w:rsid w:val="0061704A"/>
    <w:rsid w:val="006176E1"/>
    <w:rsid w:val="00621324"/>
    <w:rsid w:val="00622918"/>
    <w:rsid w:val="00623E70"/>
    <w:rsid w:val="00624075"/>
    <w:rsid w:val="0062513C"/>
    <w:rsid w:val="006259C1"/>
    <w:rsid w:val="0062615A"/>
    <w:rsid w:val="00626AA8"/>
    <w:rsid w:val="00626BD1"/>
    <w:rsid w:val="00626C0E"/>
    <w:rsid w:val="00627799"/>
    <w:rsid w:val="0062796D"/>
    <w:rsid w:val="00627D00"/>
    <w:rsid w:val="00630427"/>
    <w:rsid w:val="00631AA1"/>
    <w:rsid w:val="00631F4A"/>
    <w:rsid w:val="006326FA"/>
    <w:rsid w:val="00633648"/>
    <w:rsid w:val="00634777"/>
    <w:rsid w:val="00634ABC"/>
    <w:rsid w:val="00634ABD"/>
    <w:rsid w:val="00636107"/>
    <w:rsid w:val="0063627D"/>
    <w:rsid w:val="00636303"/>
    <w:rsid w:val="00636666"/>
    <w:rsid w:val="00636F25"/>
    <w:rsid w:val="00637373"/>
    <w:rsid w:val="006405D0"/>
    <w:rsid w:val="00641E55"/>
    <w:rsid w:val="006420D2"/>
    <w:rsid w:val="00642F4D"/>
    <w:rsid w:val="00643248"/>
    <w:rsid w:val="00644246"/>
    <w:rsid w:val="00644A48"/>
    <w:rsid w:val="006457AA"/>
    <w:rsid w:val="0064582C"/>
    <w:rsid w:val="006459D1"/>
    <w:rsid w:val="0064608A"/>
    <w:rsid w:val="006474BA"/>
    <w:rsid w:val="00647B36"/>
    <w:rsid w:val="00650342"/>
    <w:rsid w:val="00650C8E"/>
    <w:rsid w:val="00652446"/>
    <w:rsid w:val="006528D3"/>
    <w:rsid w:val="0065290E"/>
    <w:rsid w:val="00652DA8"/>
    <w:rsid w:val="00653473"/>
    <w:rsid w:val="00653514"/>
    <w:rsid w:val="00654D10"/>
    <w:rsid w:val="00656D35"/>
    <w:rsid w:val="006572E2"/>
    <w:rsid w:val="00657667"/>
    <w:rsid w:val="00657C59"/>
    <w:rsid w:val="00657E46"/>
    <w:rsid w:val="006600E5"/>
    <w:rsid w:val="00660472"/>
    <w:rsid w:val="006606EC"/>
    <w:rsid w:val="006611C6"/>
    <w:rsid w:val="0066136E"/>
    <w:rsid w:val="00661E00"/>
    <w:rsid w:val="00662347"/>
    <w:rsid w:val="006631CF"/>
    <w:rsid w:val="00663224"/>
    <w:rsid w:val="00665B3F"/>
    <w:rsid w:val="00666D2E"/>
    <w:rsid w:val="00667055"/>
    <w:rsid w:val="00667A53"/>
    <w:rsid w:val="00667ABB"/>
    <w:rsid w:val="006706E9"/>
    <w:rsid w:val="0067197D"/>
    <w:rsid w:val="00671D0A"/>
    <w:rsid w:val="00672E5A"/>
    <w:rsid w:val="00672F4A"/>
    <w:rsid w:val="0067340F"/>
    <w:rsid w:val="0067356D"/>
    <w:rsid w:val="00673F34"/>
    <w:rsid w:val="006746E1"/>
    <w:rsid w:val="006746E8"/>
    <w:rsid w:val="00674736"/>
    <w:rsid w:val="00674CF2"/>
    <w:rsid w:val="00675133"/>
    <w:rsid w:val="006755A7"/>
    <w:rsid w:val="00675A6E"/>
    <w:rsid w:val="00675C38"/>
    <w:rsid w:val="00675E8D"/>
    <w:rsid w:val="006775E1"/>
    <w:rsid w:val="00677F40"/>
    <w:rsid w:val="0068005E"/>
    <w:rsid w:val="006800A5"/>
    <w:rsid w:val="00680380"/>
    <w:rsid w:val="006803C2"/>
    <w:rsid w:val="0068181F"/>
    <w:rsid w:val="006829E0"/>
    <w:rsid w:val="00682A56"/>
    <w:rsid w:val="00684817"/>
    <w:rsid w:val="006858DF"/>
    <w:rsid w:val="00685FA7"/>
    <w:rsid w:val="006865D0"/>
    <w:rsid w:val="00687952"/>
    <w:rsid w:val="00687B98"/>
    <w:rsid w:val="006900BC"/>
    <w:rsid w:val="006912CA"/>
    <w:rsid w:val="00691634"/>
    <w:rsid w:val="00692A03"/>
    <w:rsid w:val="00692BC3"/>
    <w:rsid w:val="00693ADD"/>
    <w:rsid w:val="006941B4"/>
    <w:rsid w:val="00694305"/>
    <w:rsid w:val="00694657"/>
    <w:rsid w:val="006949D5"/>
    <w:rsid w:val="006962E6"/>
    <w:rsid w:val="00696B2B"/>
    <w:rsid w:val="006976B1"/>
    <w:rsid w:val="00697B2B"/>
    <w:rsid w:val="00697FA3"/>
    <w:rsid w:val="006A04C4"/>
    <w:rsid w:val="006A0744"/>
    <w:rsid w:val="006A0FA3"/>
    <w:rsid w:val="006A1FDA"/>
    <w:rsid w:val="006A244C"/>
    <w:rsid w:val="006A26B7"/>
    <w:rsid w:val="006A3795"/>
    <w:rsid w:val="006A5EC9"/>
    <w:rsid w:val="006A648F"/>
    <w:rsid w:val="006A6821"/>
    <w:rsid w:val="006A70F4"/>
    <w:rsid w:val="006A7283"/>
    <w:rsid w:val="006A7339"/>
    <w:rsid w:val="006A79D3"/>
    <w:rsid w:val="006B0D44"/>
    <w:rsid w:val="006B1073"/>
    <w:rsid w:val="006B15EC"/>
    <w:rsid w:val="006B18C8"/>
    <w:rsid w:val="006B1EC9"/>
    <w:rsid w:val="006B3D59"/>
    <w:rsid w:val="006B406F"/>
    <w:rsid w:val="006B43FC"/>
    <w:rsid w:val="006B48F4"/>
    <w:rsid w:val="006B5EB8"/>
    <w:rsid w:val="006B6BA4"/>
    <w:rsid w:val="006B7D8F"/>
    <w:rsid w:val="006B7E9B"/>
    <w:rsid w:val="006C002B"/>
    <w:rsid w:val="006C1714"/>
    <w:rsid w:val="006C1A82"/>
    <w:rsid w:val="006C1DD5"/>
    <w:rsid w:val="006C2050"/>
    <w:rsid w:val="006C2451"/>
    <w:rsid w:val="006C2460"/>
    <w:rsid w:val="006C3816"/>
    <w:rsid w:val="006C3DAB"/>
    <w:rsid w:val="006C4046"/>
    <w:rsid w:val="006C4108"/>
    <w:rsid w:val="006C45D7"/>
    <w:rsid w:val="006C5570"/>
    <w:rsid w:val="006C57EE"/>
    <w:rsid w:val="006C67AC"/>
    <w:rsid w:val="006C696B"/>
    <w:rsid w:val="006D0300"/>
    <w:rsid w:val="006D09A4"/>
    <w:rsid w:val="006D0B44"/>
    <w:rsid w:val="006D0F80"/>
    <w:rsid w:val="006D1384"/>
    <w:rsid w:val="006D13BF"/>
    <w:rsid w:val="006D1420"/>
    <w:rsid w:val="006D1E8C"/>
    <w:rsid w:val="006D1F79"/>
    <w:rsid w:val="006D25FB"/>
    <w:rsid w:val="006D28EA"/>
    <w:rsid w:val="006D3326"/>
    <w:rsid w:val="006D36E1"/>
    <w:rsid w:val="006D3845"/>
    <w:rsid w:val="006D38CE"/>
    <w:rsid w:val="006D3AED"/>
    <w:rsid w:val="006D41D1"/>
    <w:rsid w:val="006D4BF7"/>
    <w:rsid w:val="006D5E53"/>
    <w:rsid w:val="006D65A5"/>
    <w:rsid w:val="006D6975"/>
    <w:rsid w:val="006D6C5F"/>
    <w:rsid w:val="006D70F4"/>
    <w:rsid w:val="006D714B"/>
    <w:rsid w:val="006D7290"/>
    <w:rsid w:val="006D75F1"/>
    <w:rsid w:val="006D7A30"/>
    <w:rsid w:val="006D7BBE"/>
    <w:rsid w:val="006D7C2B"/>
    <w:rsid w:val="006E0C15"/>
    <w:rsid w:val="006E0F4B"/>
    <w:rsid w:val="006E16CE"/>
    <w:rsid w:val="006E1A6A"/>
    <w:rsid w:val="006E2002"/>
    <w:rsid w:val="006E2615"/>
    <w:rsid w:val="006E3249"/>
    <w:rsid w:val="006E3638"/>
    <w:rsid w:val="006E3A94"/>
    <w:rsid w:val="006E3C14"/>
    <w:rsid w:val="006E3CF6"/>
    <w:rsid w:val="006E620C"/>
    <w:rsid w:val="006E6D47"/>
    <w:rsid w:val="006F0855"/>
    <w:rsid w:val="006F22E9"/>
    <w:rsid w:val="006F2577"/>
    <w:rsid w:val="006F2A71"/>
    <w:rsid w:val="006F405B"/>
    <w:rsid w:val="006F43AC"/>
    <w:rsid w:val="006F45C2"/>
    <w:rsid w:val="006F4FED"/>
    <w:rsid w:val="006F52F4"/>
    <w:rsid w:val="006F6300"/>
    <w:rsid w:val="006F6706"/>
    <w:rsid w:val="006F7DFE"/>
    <w:rsid w:val="007008A6"/>
    <w:rsid w:val="00700E84"/>
    <w:rsid w:val="0070286A"/>
    <w:rsid w:val="00702A22"/>
    <w:rsid w:val="00702CEF"/>
    <w:rsid w:val="0070341C"/>
    <w:rsid w:val="00703D26"/>
    <w:rsid w:val="00704098"/>
    <w:rsid w:val="007072BD"/>
    <w:rsid w:val="00707E41"/>
    <w:rsid w:val="00710190"/>
    <w:rsid w:val="00710B91"/>
    <w:rsid w:val="00710C21"/>
    <w:rsid w:val="007114CD"/>
    <w:rsid w:val="0071182E"/>
    <w:rsid w:val="00711E70"/>
    <w:rsid w:val="007125E9"/>
    <w:rsid w:val="00712F83"/>
    <w:rsid w:val="007133EC"/>
    <w:rsid w:val="00713FBD"/>
    <w:rsid w:val="0071472C"/>
    <w:rsid w:val="00715064"/>
    <w:rsid w:val="00715236"/>
    <w:rsid w:val="007153B9"/>
    <w:rsid w:val="00715A7D"/>
    <w:rsid w:val="0071632E"/>
    <w:rsid w:val="007163CB"/>
    <w:rsid w:val="00716A06"/>
    <w:rsid w:val="00720418"/>
    <w:rsid w:val="007209CF"/>
    <w:rsid w:val="00720BAA"/>
    <w:rsid w:val="00721E44"/>
    <w:rsid w:val="0072202B"/>
    <w:rsid w:val="0072297C"/>
    <w:rsid w:val="00723856"/>
    <w:rsid w:val="00724228"/>
    <w:rsid w:val="007244EC"/>
    <w:rsid w:val="007279CF"/>
    <w:rsid w:val="00730740"/>
    <w:rsid w:val="00730FDA"/>
    <w:rsid w:val="0073126C"/>
    <w:rsid w:val="00732478"/>
    <w:rsid w:val="00732AEC"/>
    <w:rsid w:val="00732B62"/>
    <w:rsid w:val="007333C2"/>
    <w:rsid w:val="00733779"/>
    <w:rsid w:val="00733AF7"/>
    <w:rsid w:val="00733C35"/>
    <w:rsid w:val="007356A9"/>
    <w:rsid w:val="007357DA"/>
    <w:rsid w:val="0074026D"/>
    <w:rsid w:val="007405D5"/>
    <w:rsid w:val="00740E73"/>
    <w:rsid w:val="0074103B"/>
    <w:rsid w:val="007416CC"/>
    <w:rsid w:val="00741E70"/>
    <w:rsid w:val="00742F56"/>
    <w:rsid w:val="00743343"/>
    <w:rsid w:val="00743FD7"/>
    <w:rsid w:val="00744138"/>
    <w:rsid w:val="007450F2"/>
    <w:rsid w:val="0074535E"/>
    <w:rsid w:val="00745896"/>
    <w:rsid w:val="00746A35"/>
    <w:rsid w:val="007470AF"/>
    <w:rsid w:val="00747922"/>
    <w:rsid w:val="007501E2"/>
    <w:rsid w:val="007516BD"/>
    <w:rsid w:val="0075329F"/>
    <w:rsid w:val="00753DA8"/>
    <w:rsid w:val="0075435B"/>
    <w:rsid w:val="00754614"/>
    <w:rsid w:val="00754624"/>
    <w:rsid w:val="00754BA9"/>
    <w:rsid w:val="007556FA"/>
    <w:rsid w:val="00756EB9"/>
    <w:rsid w:val="0075713B"/>
    <w:rsid w:val="00757CF0"/>
    <w:rsid w:val="00761A5A"/>
    <w:rsid w:val="00761B32"/>
    <w:rsid w:val="007624D3"/>
    <w:rsid w:val="00762E03"/>
    <w:rsid w:val="007639F9"/>
    <w:rsid w:val="00763A76"/>
    <w:rsid w:val="00764A9E"/>
    <w:rsid w:val="00764E88"/>
    <w:rsid w:val="00764EBB"/>
    <w:rsid w:val="00765B04"/>
    <w:rsid w:val="00765E2F"/>
    <w:rsid w:val="00766034"/>
    <w:rsid w:val="00766051"/>
    <w:rsid w:val="00766214"/>
    <w:rsid w:val="00766699"/>
    <w:rsid w:val="00766CBA"/>
    <w:rsid w:val="00771665"/>
    <w:rsid w:val="00771A8E"/>
    <w:rsid w:val="00772195"/>
    <w:rsid w:val="007728FA"/>
    <w:rsid w:val="00773429"/>
    <w:rsid w:val="007748B1"/>
    <w:rsid w:val="00774E4F"/>
    <w:rsid w:val="00775688"/>
    <w:rsid w:val="00775D49"/>
    <w:rsid w:val="00775F70"/>
    <w:rsid w:val="007770B3"/>
    <w:rsid w:val="00777B5C"/>
    <w:rsid w:val="00777D66"/>
    <w:rsid w:val="00781023"/>
    <w:rsid w:val="0078132E"/>
    <w:rsid w:val="0078278A"/>
    <w:rsid w:val="007829A5"/>
    <w:rsid w:val="0078327A"/>
    <w:rsid w:val="007851DF"/>
    <w:rsid w:val="00785DA1"/>
    <w:rsid w:val="007871AA"/>
    <w:rsid w:val="00787F5E"/>
    <w:rsid w:val="0079114D"/>
    <w:rsid w:val="0079157A"/>
    <w:rsid w:val="00791C70"/>
    <w:rsid w:val="0079256B"/>
    <w:rsid w:val="00792FB2"/>
    <w:rsid w:val="00793326"/>
    <w:rsid w:val="00793A3A"/>
    <w:rsid w:val="00793AED"/>
    <w:rsid w:val="00794258"/>
    <w:rsid w:val="00794339"/>
    <w:rsid w:val="00795C65"/>
    <w:rsid w:val="00796109"/>
    <w:rsid w:val="00797073"/>
    <w:rsid w:val="00797BDB"/>
    <w:rsid w:val="007A0117"/>
    <w:rsid w:val="007A15F3"/>
    <w:rsid w:val="007A19B0"/>
    <w:rsid w:val="007A1D2E"/>
    <w:rsid w:val="007A1FD6"/>
    <w:rsid w:val="007A33A4"/>
    <w:rsid w:val="007A3FBD"/>
    <w:rsid w:val="007A4403"/>
    <w:rsid w:val="007A5B48"/>
    <w:rsid w:val="007A7572"/>
    <w:rsid w:val="007A7ACE"/>
    <w:rsid w:val="007B03E4"/>
    <w:rsid w:val="007B12F8"/>
    <w:rsid w:val="007B1369"/>
    <w:rsid w:val="007B1591"/>
    <w:rsid w:val="007B1601"/>
    <w:rsid w:val="007B1A74"/>
    <w:rsid w:val="007B1EB1"/>
    <w:rsid w:val="007B28BE"/>
    <w:rsid w:val="007B295E"/>
    <w:rsid w:val="007B3266"/>
    <w:rsid w:val="007B3A9F"/>
    <w:rsid w:val="007B4621"/>
    <w:rsid w:val="007B555F"/>
    <w:rsid w:val="007B600F"/>
    <w:rsid w:val="007B6A74"/>
    <w:rsid w:val="007B6DE9"/>
    <w:rsid w:val="007B6EEC"/>
    <w:rsid w:val="007B7B7D"/>
    <w:rsid w:val="007C03A0"/>
    <w:rsid w:val="007C0D85"/>
    <w:rsid w:val="007C1376"/>
    <w:rsid w:val="007C25F4"/>
    <w:rsid w:val="007C2F95"/>
    <w:rsid w:val="007C3106"/>
    <w:rsid w:val="007C4354"/>
    <w:rsid w:val="007C46EE"/>
    <w:rsid w:val="007C47E3"/>
    <w:rsid w:val="007C5355"/>
    <w:rsid w:val="007C573A"/>
    <w:rsid w:val="007C6617"/>
    <w:rsid w:val="007C7DEB"/>
    <w:rsid w:val="007C7F0B"/>
    <w:rsid w:val="007D071D"/>
    <w:rsid w:val="007D08EF"/>
    <w:rsid w:val="007D1039"/>
    <w:rsid w:val="007D1484"/>
    <w:rsid w:val="007D222D"/>
    <w:rsid w:val="007D3650"/>
    <w:rsid w:val="007D4920"/>
    <w:rsid w:val="007D5381"/>
    <w:rsid w:val="007D59D2"/>
    <w:rsid w:val="007D5E0C"/>
    <w:rsid w:val="007D5E1C"/>
    <w:rsid w:val="007D62F9"/>
    <w:rsid w:val="007D63EE"/>
    <w:rsid w:val="007D6B8C"/>
    <w:rsid w:val="007D7560"/>
    <w:rsid w:val="007E0CAE"/>
    <w:rsid w:val="007E19F5"/>
    <w:rsid w:val="007E20A1"/>
    <w:rsid w:val="007E2653"/>
    <w:rsid w:val="007E36D9"/>
    <w:rsid w:val="007E3DA4"/>
    <w:rsid w:val="007E4246"/>
    <w:rsid w:val="007E469E"/>
    <w:rsid w:val="007E4BA0"/>
    <w:rsid w:val="007E58FE"/>
    <w:rsid w:val="007E6713"/>
    <w:rsid w:val="007E6B35"/>
    <w:rsid w:val="007E6E9C"/>
    <w:rsid w:val="007E73C7"/>
    <w:rsid w:val="007E7947"/>
    <w:rsid w:val="007F04B7"/>
    <w:rsid w:val="007F08F3"/>
    <w:rsid w:val="007F0E35"/>
    <w:rsid w:val="007F1BFA"/>
    <w:rsid w:val="007F26D8"/>
    <w:rsid w:val="007F276F"/>
    <w:rsid w:val="007F33FE"/>
    <w:rsid w:val="007F3D8E"/>
    <w:rsid w:val="007F3F8C"/>
    <w:rsid w:val="007F427E"/>
    <w:rsid w:val="007F483E"/>
    <w:rsid w:val="007F493A"/>
    <w:rsid w:val="007F4C41"/>
    <w:rsid w:val="007F5EFD"/>
    <w:rsid w:val="00800114"/>
    <w:rsid w:val="00800199"/>
    <w:rsid w:val="00800AB3"/>
    <w:rsid w:val="00801E66"/>
    <w:rsid w:val="00802166"/>
    <w:rsid w:val="008022F5"/>
    <w:rsid w:val="00802D54"/>
    <w:rsid w:val="00804455"/>
    <w:rsid w:val="00804B77"/>
    <w:rsid w:val="0080602F"/>
    <w:rsid w:val="00806DCB"/>
    <w:rsid w:val="0080712F"/>
    <w:rsid w:val="008072B3"/>
    <w:rsid w:val="0080791F"/>
    <w:rsid w:val="00807AF7"/>
    <w:rsid w:val="008104E8"/>
    <w:rsid w:val="00810F44"/>
    <w:rsid w:val="0081134D"/>
    <w:rsid w:val="00811550"/>
    <w:rsid w:val="008122C3"/>
    <w:rsid w:val="008124C8"/>
    <w:rsid w:val="00813A0F"/>
    <w:rsid w:val="00813AAC"/>
    <w:rsid w:val="00813CF8"/>
    <w:rsid w:val="00815149"/>
    <w:rsid w:val="0081634B"/>
    <w:rsid w:val="008165E4"/>
    <w:rsid w:val="00816CC4"/>
    <w:rsid w:val="0081729F"/>
    <w:rsid w:val="0081751E"/>
    <w:rsid w:val="00817F9A"/>
    <w:rsid w:val="00817FB5"/>
    <w:rsid w:val="00820B3E"/>
    <w:rsid w:val="0082126D"/>
    <w:rsid w:val="008226C6"/>
    <w:rsid w:val="00822D56"/>
    <w:rsid w:val="00822FFC"/>
    <w:rsid w:val="0082440F"/>
    <w:rsid w:val="0082486F"/>
    <w:rsid w:val="0082532E"/>
    <w:rsid w:val="00825527"/>
    <w:rsid w:val="00825BE0"/>
    <w:rsid w:val="0082690F"/>
    <w:rsid w:val="00826E55"/>
    <w:rsid w:val="00826E88"/>
    <w:rsid w:val="00826FC4"/>
    <w:rsid w:val="0082748B"/>
    <w:rsid w:val="00827E93"/>
    <w:rsid w:val="008306BE"/>
    <w:rsid w:val="008309FB"/>
    <w:rsid w:val="00830E9C"/>
    <w:rsid w:val="00831058"/>
    <w:rsid w:val="00831559"/>
    <w:rsid w:val="00831F24"/>
    <w:rsid w:val="00832437"/>
    <w:rsid w:val="00832826"/>
    <w:rsid w:val="0083287F"/>
    <w:rsid w:val="00835130"/>
    <w:rsid w:val="00835F1F"/>
    <w:rsid w:val="008367EC"/>
    <w:rsid w:val="008379E7"/>
    <w:rsid w:val="008402F4"/>
    <w:rsid w:val="00840A11"/>
    <w:rsid w:val="0084211E"/>
    <w:rsid w:val="008421DB"/>
    <w:rsid w:val="00843732"/>
    <w:rsid w:val="00843FA0"/>
    <w:rsid w:val="0084463A"/>
    <w:rsid w:val="00845418"/>
    <w:rsid w:val="00845708"/>
    <w:rsid w:val="008458B0"/>
    <w:rsid w:val="0084671D"/>
    <w:rsid w:val="008478D9"/>
    <w:rsid w:val="00847E5A"/>
    <w:rsid w:val="00850479"/>
    <w:rsid w:val="0085070F"/>
    <w:rsid w:val="00851317"/>
    <w:rsid w:val="00851C67"/>
    <w:rsid w:val="00855FE1"/>
    <w:rsid w:val="00856248"/>
    <w:rsid w:val="00857F05"/>
    <w:rsid w:val="008610B0"/>
    <w:rsid w:val="00861C94"/>
    <w:rsid w:val="00862536"/>
    <w:rsid w:val="00863BFD"/>
    <w:rsid w:val="00863CEE"/>
    <w:rsid w:val="00864327"/>
    <w:rsid w:val="008644C7"/>
    <w:rsid w:val="0086541E"/>
    <w:rsid w:val="0086580C"/>
    <w:rsid w:val="00865F9A"/>
    <w:rsid w:val="00870052"/>
    <w:rsid w:val="00870226"/>
    <w:rsid w:val="008704E3"/>
    <w:rsid w:val="00870880"/>
    <w:rsid w:val="00871111"/>
    <w:rsid w:val="00872A1E"/>
    <w:rsid w:val="00872BC8"/>
    <w:rsid w:val="00872FB4"/>
    <w:rsid w:val="00873036"/>
    <w:rsid w:val="00873687"/>
    <w:rsid w:val="008761AC"/>
    <w:rsid w:val="00876600"/>
    <w:rsid w:val="00876E78"/>
    <w:rsid w:val="00877C9B"/>
    <w:rsid w:val="008803B7"/>
    <w:rsid w:val="008803CC"/>
    <w:rsid w:val="00880D26"/>
    <w:rsid w:val="0088148B"/>
    <w:rsid w:val="0088199E"/>
    <w:rsid w:val="008819EC"/>
    <w:rsid w:val="0088253F"/>
    <w:rsid w:val="00882880"/>
    <w:rsid w:val="008833EB"/>
    <w:rsid w:val="008836AA"/>
    <w:rsid w:val="008839F3"/>
    <w:rsid w:val="00884628"/>
    <w:rsid w:val="0088533B"/>
    <w:rsid w:val="008863AD"/>
    <w:rsid w:val="008864D3"/>
    <w:rsid w:val="00887DC4"/>
    <w:rsid w:val="00887F6C"/>
    <w:rsid w:val="008908E8"/>
    <w:rsid w:val="00890DA4"/>
    <w:rsid w:val="00891F4C"/>
    <w:rsid w:val="008921D5"/>
    <w:rsid w:val="008925CF"/>
    <w:rsid w:val="00892D30"/>
    <w:rsid w:val="00892D4D"/>
    <w:rsid w:val="00892F03"/>
    <w:rsid w:val="00893428"/>
    <w:rsid w:val="008949A2"/>
    <w:rsid w:val="008954CE"/>
    <w:rsid w:val="00895D0F"/>
    <w:rsid w:val="008978FD"/>
    <w:rsid w:val="00897962"/>
    <w:rsid w:val="00897B11"/>
    <w:rsid w:val="00897D9C"/>
    <w:rsid w:val="008A0649"/>
    <w:rsid w:val="008A0D85"/>
    <w:rsid w:val="008A0EA1"/>
    <w:rsid w:val="008A1519"/>
    <w:rsid w:val="008A1F0E"/>
    <w:rsid w:val="008A30CC"/>
    <w:rsid w:val="008A331F"/>
    <w:rsid w:val="008A3B0C"/>
    <w:rsid w:val="008A3F7E"/>
    <w:rsid w:val="008A4A6A"/>
    <w:rsid w:val="008A4CF0"/>
    <w:rsid w:val="008A5CC1"/>
    <w:rsid w:val="008A5D36"/>
    <w:rsid w:val="008A6149"/>
    <w:rsid w:val="008A7192"/>
    <w:rsid w:val="008B0110"/>
    <w:rsid w:val="008B03FA"/>
    <w:rsid w:val="008B139E"/>
    <w:rsid w:val="008B2BC6"/>
    <w:rsid w:val="008B545A"/>
    <w:rsid w:val="008B619D"/>
    <w:rsid w:val="008B7A5A"/>
    <w:rsid w:val="008B7E4E"/>
    <w:rsid w:val="008C01F4"/>
    <w:rsid w:val="008C0D0A"/>
    <w:rsid w:val="008C1350"/>
    <w:rsid w:val="008C15D8"/>
    <w:rsid w:val="008C2FBE"/>
    <w:rsid w:val="008C3462"/>
    <w:rsid w:val="008C364A"/>
    <w:rsid w:val="008C3683"/>
    <w:rsid w:val="008C37B8"/>
    <w:rsid w:val="008C4A57"/>
    <w:rsid w:val="008C4E36"/>
    <w:rsid w:val="008C50F5"/>
    <w:rsid w:val="008C5577"/>
    <w:rsid w:val="008C5649"/>
    <w:rsid w:val="008C585E"/>
    <w:rsid w:val="008C5BE3"/>
    <w:rsid w:val="008C63A2"/>
    <w:rsid w:val="008C66AE"/>
    <w:rsid w:val="008C7575"/>
    <w:rsid w:val="008D21A8"/>
    <w:rsid w:val="008D2895"/>
    <w:rsid w:val="008D2B49"/>
    <w:rsid w:val="008D2FDA"/>
    <w:rsid w:val="008D4338"/>
    <w:rsid w:val="008D5744"/>
    <w:rsid w:val="008D5CE0"/>
    <w:rsid w:val="008D5E4F"/>
    <w:rsid w:val="008D7B20"/>
    <w:rsid w:val="008E0021"/>
    <w:rsid w:val="008E0542"/>
    <w:rsid w:val="008E0DAC"/>
    <w:rsid w:val="008E1474"/>
    <w:rsid w:val="008E1BC3"/>
    <w:rsid w:val="008E2FE9"/>
    <w:rsid w:val="008E3363"/>
    <w:rsid w:val="008E4181"/>
    <w:rsid w:val="008E55DD"/>
    <w:rsid w:val="008E5F3E"/>
    <w:rsid w:val="008E6C4D"/>
    <w:rsid w:val="008E7029"/>
    <w:rsid w:val="008F049C"/>
    <w:rsid w:val="008F106B"/>
    <w:rsid w:val="008F13AE"/>
    <w:rsid w:val="008F1A5E"/>
    <w:rsid w:val="008F1F85"/>
    <w:rsid w:val="008F2196"/>
    <w:rsid w:val="008F59D1"/>
    <w:rsid w:val="008F5CC3"/>
    <w:rsid w:val="008F6490"/>
    <w:rsid w:val="009026BD"/>
    <w:rsid w:val="00902817"/>
    <w:rsid w:val="009028DB"/>
    <w:rsid w:val="00902B8C"/>
    <w:rsid w:val="0090352F"/>
    <w:rsid w:val="00903E5A"/>
    <w:rsid w:val="00904335"/>
    <w:rsid w:val="0090479A"/>
    <w:rsid w:val="00905790"/>
    <w:rsid w:val="00905AC0"/>
    <w:rsid w:val="009068F7"/>
    <w:rsid w:val="00907DC1"/>
    <w:rsid w:val="00910B98"/>
    <w:rsid w:val="009117CB"/>
    <w:rsid w:val="00912A0C"/>
    <w:rsid w:val="00912B72"/>
    <w:rsid w:val="00912DE8"/>
    <w:rsid w:val="009133B8"/>
    <w:rsid w:val="00913C74"/>
    <w:rsid w:val="00913EF4"/>
    <w:rsid w:val="00914672"/>
    <w:rsid w:val="00915E7B"/>
    <w:rsid w:val="00916785"/>
    <w:rsid w:val="00916930"/>
    <w:rsid w:val="00917102"/>
    <w:rsid w:val="009173B4"/>
    <w:rsid w:val="009178B2"/>
    <w:rsid w:val="00917A45"/>
    <w:rsid w:val="009204E4"/>
    <w:rsid w:val="00920FF4"/>
    <w:rsid w:val="009219D7"/>
    <w:rsid w:val="00921A51"/>
    <w:rsid w:val="00922290"/>
    <w:rsid w:val="009235BC"/>
    <w:rsid w:val="00923AA1"/>
    <w:rsid w:val="00924713"/>
    <w:rsid w:val="00924C10"/>
    <w:rsid w:val="00924CD2"/>
    <w:rsid w:val="00924DE8"/>
    <w:rsid w:val="00925030"/>
    <w:rsid w:val="009259BE"/>
    <w:rsid w:val="00925B61"/>
    <w:rsid w:val="009273D6"/>
    <w:rsid w:val="00927C9E"/>
    <w:rsid w:val="00930560"/>
    <w:rsid w:val="0093073A"/>
    <w:rsid w:val="009318E5"/>
    <w:rsid w:val="00932173"/>
    <w:rsid w:val="0093311C"/>
    <w:rsid w:val="00933218"/>
    <w:rsid w:val="00934BCC"/>
    <w:rsid w:val="00935112"/>
    <w:rsid w:val="00935F52"/>
    <w:rsid w:val="00935F78"/>
    <w:rsid w:val="00936E0A"/>
    <w:rsid w:val="00937F27"/>
    <w:rsid w:val="0094011E"/>
    <w:rsid w:val="009407EA"/>
    <w:rsid w:val="00940CC1"/>
    <w:rsid w:val="00940CCF"/>
    <w:rsid w:val="0094146B"/>
    <w:rsid w:val="00941D8E"/>
    <w:rsid w:val="009426B7"/>
    <w:rsid w:val="009429D5"/>
    <w:rsid w:val="009444A1"/>
    <w:rsid w:val="009446BA"/>
    <w:rsid w:val="0094581C"/>
    <w:rsid w:val="00946ED3"/>
    <w:rsid w:val="00947707"/>
    <w:rsid w:val="00947AF0"/>
    <w:rsid w:val="00947E7F"/>
    <w:rsid w:val="009507B1"/>
    <w:rsid w:val="00950C2E"/>
    <w:rsid w:val="00951F99"/>
    <w:rsid w:val="00954EB7"/>
    <w:rsid w:val="009551FA"/>
    <w:rsid w:val="00955513"/>
    <w:rsid w:val="00957132"/>
    <w:rsid w:val="00957B71"/>
    <w:rsid w:val="0096010E"/>
    <w:rsid w:val="009607A4"/>
    <w:rsid w:val="0096124F"/>
    <w:rsid w:val="00962055"/>
    <w:rsid w:val="00962771"/>
    <w:rsid w:val="00962BBD"/>
    <w:rsid w:val="0096494B"/>
    <w:rsid w:val="0096520A"/>
    <w:rsid w:val="0096593D"/>
    <w:rsid w:val="00966FD7"/>
    <w:rsid w:val="0096721C"/>
    <w:rsid w:val="00967A34"/>
    <w:rsid w:val="00967FD0"/>
    <w:rsid w:val="00970295"/>
    <w:rsid w:val="009703FF"/>
    <w:rsid w:val="0097051B"/>
    <w:rsid w:val="00971014"/>
    <w:rsid w:val="0097115A"/>
    <w:rsid w:val="0097155E"/>
    <w:rsid w:val="009718E8"/>
    <w:rsid w:val="00972195"/>
    <w:rsid w:val="009727C5"/>
    <w:rsid w:val="00972BA9"/>
    <w:rsid w:val="0097307F"/>
    <w:rsid w:val="009731AE"/>
    <w:rsid w:val="00973FEC"/>
    <w:rsid w:val="0097461E"/>
    <w:rsid w:val="00974620"/>
    <w:rsid w:val="009747E7"/>
    <w:rsid w:val="00974EC9"/>
    <w:rsid w:val="00975F9B"/>
    <w:rsid w:val="00976C6F"/>
    <w:rsid w:val="00976CF3"/>
    <w:rsid w:val="00977134"/>
    <w:rsid w:val="009772AC"/>
    <w:rsid w:val="009773A2"/>
    <w:rsid w:val="0098097D"/>
    <w:rsid w:val="00980F17"/>
    <w:rsid w:val="009813EA"/>
    <w:rsid w:val="0098268B"/>
    <w:rsid w:val="00982D23"/>
    <w:rsid w:val="00983419"/>
    <w:rsid w:val="00984569"/>
    <w:rsid w:val="009853E1"/>
    <w:rsid w:val="00985F9B"/>
    <w:rsid w:val="009860F9"/>
    <w:rsid w:val="009861AC"/>
    <w:rsid w:val="00986935"/>
    <w:rsid w:val="009876BB"/>
    <w:rsid w:val="0099047A"/>
    <w:rsid w:val="0099082F"/>
    <w:rsid w:val="00990F7E"/>
    <w:rsid w:val="009911EF"/>
    <w:rsid w:val="00991543"/>
    <w:rsid w:val="0099284F"/>
    <w:rsid w:val="00992B9C"/>
    <w:rsid w:val="00992FD0"/>
    <w:rsid w:val="00994B11"/>
    <w:rsid w:val="00995864"/>
    <w:rsid w:val="00995DEE"/>
    <w:rsid w:val="00996B9E"/>
    <w:rsid w:val="009972B7"/>
    <w:rsid w:val="00997491"/>
    <w:rsid w:val="0099750B"/>
    <w:rsid w:val="00997B36"/>
    <w:rsid w:val="009A0207"/>
    <w:rsid w:val="009A062D"/>
    <w:rsid w:val="009A0B56"/>
    <w:rsid w:val="009A0C7B"/>
    <w:rsid w:val="009A1026"/>
    <w:rsid w:val="009A14BA"/>
    <w:rsid w:val="009A14EF"/>
    <w:rsid w:val="009A18B7"/>
    <w:rsid w:val="009A19BA"/>
    <w:rsid w:val="009A1EDD"/>
    <w:rsid w:val="009A2438"/>
    <w:rsid w:val="009A2B8D"/>
    <w:rsid w:val="009A40AC"/>
    <w:rsid w:val="009A4147"/>
    <w:rsid w:val="009A4BC7"/>
    <w:rsid w:val="009A4D1B"/>
    <w:rsid w:val="009A508B"/>
    <w:rsid w:val="009A5E24"/>
    <w:rsid w:val="009A6FF9"/>
    <w:rsid w:val="009A7070"/>
    <w:rsid w:val="009A7524"/>
    <w:rsid w:val="009A7924"/>
    <w:rsid w:val="009B0328"/>
    <w:rsid w:val="009B137F"/>
    <w:rsid w:val="009B2A8E"/>
    <w:rsid w:val="009B3102"/>
    <w:rsid w:val="009B3581"/>
    <w:rsid w:val="009B3774"/>
    <w:rsid w:val="009B38C0"/>
    <w:rsid w:val="009B3D95"/>
    <w:rsid w:val="009B48E4"/>
    <w:rsid w:val="009B551C"/>
    <w:rsid w:val="009B6EF9"/>
    <w:rsid w:val="009B7FDF"/>
    <w:rsid w:val="009C04F7"/>
    <w:rsid w:val="009C1D58"/>
    <w:rsid w:val="009C1E86"/>
    <w:rsid w:val="009C1FF4"/>
    <w:rsid w:val="009C221E"/>
    <w:rsid w:val="009C243A"/>
    <w:rsid w:val="009C4105"/>
    <w:rsid w:val="009C4772"/>
    <w:rsid w:val="009C4A60"/>
    <w:rsid w:val="009C5B3D"/>
    <w:rsid w:val="009C660E"/>
    <w:rsid w:val="009C71B1"/>
    <w:rsid w:val="009C7545"/>
    <w:rsid w:val="009C75FD"/>
    <w:rsid w:val="009C7844"/>
    <w:rsid w:val="009C7C75"/>
    <w:rsid w:val="009D03DE"/>
    <w:rsid w:val="009D0BCB"/>
    <w:rsid w:val="009D15ED"/>
    <w:rsid w:val="009D19E8"/>
    <w:rsid w:val="009D3A03"/>
    <w:rsid w:val="009E0C0B"/>
    <w:rsid w:val="009E0CE9"/>
    <w:rsid w:val="009E13B5"/>
    <w:rsid w:val="009E1F9F"/>
    <w:rsid w:val="009E283F"/>
    <w:rsid w:val="009E5355"/>
    <w:rsid w:val="009E67F8"/>
    <w:rsid w:val="009E6A70"/>
    <w:rsid w:val="009E6B74"/>
    <w:rsid w:val="009E6DD9"/>
    <w:rsid w:val="009E7403"/>
    <w:rsid w:val="009E763A"/>
    <w:rsid w:val="009E771B"/>
    <w:rsid w:val="009E7EB9"/>
    <w:rsid w:val="009F063F"/>
    <w:rsid w:val="009F153F"/>
    <w:rsid w:val="009F2724"/>
    <w:rsid w:val="009F2AA6"/>
    <w:rsid w:val="009F2CEB"/>
    <w:rsid w:val="009F3EC8"/>
    <w:rsid w:val="009F4990"/>
    <w:rsid w:val="009F4D1F"/>
    <w:rsid w:val="009F4FC1"/>
    <w:rsid w:val="009F52B1"/>
    <w:rsid w:val="009F5B52"/>
    <w:rsid w:val="009F6E28"/>
    <w:rsid w:val="009F6F74"/>
    <w:rsid w:val="009F72F5"/>
    <w:rsid w:val="009F77BA"/>
    <w:rsid w:val="00A0069A"/>
    <w:rsid w:val="00A0070F"/>
    <w:rsid w:val="00A0166A"/>
    <w:rsid w:val="00A027D5"/>
    <w:rsid w:val="00A0290A"/>
    <w:rsid w:val="00A041CF"/>
    <w:rsid w:val="00A04532"/>
    <w:rsid w:val="00A04653"/>
    <w:rsid w:val="00A0477C"/>
    <w:rsid w:val="00A04BF0"/>
    <w:rsid w:val="00A0556A"/>
    <w:rsid w:val="00A05D63"/>
    <w:rsid w:val="00A06DB2"/>
    <w:rsid w:val="00A07310"/>
    <w:rsid w:val="00A07A68"/>
    <w:rsid w:val="00A10180"/>
    <w:rsid w:val="00A1238E"/>
    <w:rsid w:val="00A12C6B"/>
    <w:rsid w:val="00A13542"/>
    <w:rsid w:val="00A14215"/>
    <w:rsid w:val="00A142C0"/>
    <w:rsid w:val="00A146FE"/>
    <w:rsid w:val="00A14DEA"/>
    <w:rsid w:val="00A15294"/>
    <w:rsid w:val="00A15687"/>
    <w:rsid w:val="00A15BE3"/>
    <w:rsid w:val="00A15C80"/>
    <w:rsid w:val="00A15E8F"/>
    <w:rsid w:val="00A16746"/>
    <w:rsid w:val="00A167C2"/>
    <w:rsid w:val="00A1787D"/>
    <w:rsid w:val="00A17D4D"/>
    <w:rsid w:val="00A2062C"/>
    <w:rsid w:val="00A20786"/>
    <w:rsid w:val="00A20D77"/>
    <w:rsid w:val="00A21753"/>
    <w:rsid w:val="00A22F5A"/>
    <w:rsid w:val="00A241C3"/>
    <w:rsid w:val="00A2558D"/>
    <w:rsid w:val="00A259EA"/>
    <w:rsid w:val="00A2615E"/>
    <w:rsid w:val="00A26A4E"/>
    <w:rsid w:val="00A26CF3"/>
    <w:rsid w:val="00A26F46"/>
    <w:rsid w:val="00A273D7"/>
    <w:rsid w:val="00A30C42"/>
    <w:rsid w:val="00A30FB2"/>
    <w:rsid w:val="00A31502"/>
    <w:rsid w:val="00A31525"/>
    <w:rsid w:val="00A32319"/>
    <w:rsid w:val="00A325B1"/>
    <w:rsid w:val="00A34167"/>
    <w:rsid w:val="00A34761"/>
    <w:rsid w:val="00A34961"/>
    <w:rsid w:val="00A352E9"/>
    <w:rsid w:val="00A35A8D"/>
    <w:rsid w:val="00A35EF7"/>
    <w:rsid w:val="00A360AC"/>
    <w:rsid w:val="00A36848"/>
    <w:rsid w:val="00A37FC8"/>
    <w:rsid w:val="00A4033C"/>
    <w:rsid w:val="00A406EB"/>
    <w:rsid w:val="00A40C90"/>
    <w:rsid w:val="00A411EB"/>
    <w:rsid w:val="00A41A57"/>
    <w:rsid w:val="00A41FB0"/>
    <w:rsid w:val="00A4258B"/>
    <w:rsid w:val="00A44152"/>
    <w:rsid w:val="00A44383"/>
    <w:rsid w:val="00A4566C"/>
    <w:rsid w:val="00A45AD6"/>
    <w:rsid w:val="00A46445"/>
    <w:rsid w:val="00A46CC1"/>
    <w:rsid w:val="00A47D1B"/>
    <w:rsid w:val="00A5013F"/>
    <w:rsid w:val="00A5032D"/>
    <w:rsid w:val="00A50C12"/>
    <w:rsid w:val="00A51CF4"/>
    <w:rsid w:val="00A536A4"/>
    <w:rsid w:val="00A5498C"/>
    <w:rsid w:val="00A55067"/>
    <w:rsid w:val="00A55AAB"/>
    <w:rsid w:val="00A5682B"/>
    <w:rsid w:val="00A56BA9"/>
    <w:rsid w:val="00A572FB"/>
    <w:rsid w:val="00A57458"/>
    <w:rsid w:val="00A57707"/>
    <w:rsid w:val="00A6004B"/>
    <w:rsid w:val="00A60604"/>
    <w:rsid w:val="00A60756"/>
    <w:rsid w:val="00A6112B"/>
    <w:rsid w:val="00A616A1"/>
    <w:rsid w:val="00A61956"/>
    <w:rsid w:val="00A61B45"/>
    <w:rsid w:val="00A61CC0"/>
    <w:rsid w:val="00A620D5"/>
    <w:rsid w:val="00A62423"/>
    <w:rsid w:val="00A62802"/>
    <w:rsid w:val="00A62DF5"/>
    <w:rsid w:val="00A63ECB"/>
    <w:rsid w:val="00A6414F"/>
    <w:rsid w:val="00A65D88"/>
    <w:rsid w:val="00A676CF"/>
    <w:rsid w:val="00A70871"/>
    <w:rsid w:val="00A70A65"/>
    <w:rsid w:val="00A70A97"/>
    <w:rsid w:val="00A70E5A"/>
    <w:rsid w:val="00A71050"/>
    <w:rsid w:val="00A71761"/>
    <w:rsid w:val="00A71F7F"/>
    <w:rsid w:val="00A721AE"/>
    <w:rsid w:val="00A727B4"/>
    <w:rsid w:val="00A72DAD"/>
    <w:rsid w:val="00A7432F"/>
    <w:rsid w:val="00A74DF9"/>
    <w:rsid w:val="00A750BC"/>
    <w:rsid w:val="00A75A0F"/>
    <w:rsid w:val="00A75B45"/>
    <w:rsid w:val="00A76072"/>
    <w:rsid w:val="00A77871"/>
    <w:rsid w:val="00A803F7"/>
    <w:rsid w:val="00A8082B"/>
    <w:rsid w:val="00A828BD"/>
    <w:rsid w:val="00A829A9"/>
    <w:rsid w:val="00A83BE4"/>
    <w:rsid w:val="00A84376"/>
    <w:rsid w:val="00A8557D"/>
    <w:rsid w:val="00A86349"/>
    <w:rsid w:val="00A864A4"/>
    <w:rsid w:val="00A865EB"/>
    <w:rsid w:val="00A869B3"/>
    <w:rsid w:val="00A86BF6"/>
    <w:rsid w:val="00A86E34"/>
    <w:rsid w:val="00A87860"/>
    <w:rsid w:val="00A90310"/>
    <w:rsid w:val="00A90A36"/>
    <w:rsid w:val="00A92153"/>
    <w:rsid w:val="00A924A0"/>
    <w:rsid w:val="00A9289F"/>
    <w:rsid w:val="00A93935"/>
    <w:rsid w:val="00A9403A"/>
    <w:rsid w:val="00A9408E"/>
    <w:rsid w:val="00A9474D"/>
    <w:rsid w:val="00A94825"/>
    <w:rsid w:val="00A94F73"/>
    <w:rsid w:val="00A95526"/>
    <w:rsid w:val="00A9590B"/>
    <w:rsid w:val="00A95B92"/>
    <w:rsid w:val="00A95D0F"/>
    <w:rsid w:val="00A96805"/>
    <w:rsid w:val="00A96D82"/>
    <w:rsid w:val="00A97051"/>
    <w:rsid w:val="00AA004D"/>
    <w:rsid w:val="00AA0B21"/>
    <w:rsid w:val="00AA10B6"/>
    <w:rsid w:val="00AA175E"/>
    <w:rsid w:val="00AA2B54"/>
    <w:rsid w:val="00AA2E96"/>
    <w:rsid w:val="00AA38D3"/>
    <w:rsid w:val="00AA3A20"/>
    <w:rsid w:val="00AA6DB1"/>
    <w:rsid w:val="00AB0EB3"/>
    <w:rsid w:val="00AB0FB6"/>
    <w:rsid w:val="00AB1699"/>
    <w:rsid w:val="00AB1C1A"/>
    <w:rsid w:val="00AB1EA5"/>
    <w:rsid w:val="00AB233C"/>
    <w:rsid w:val="00AB25D6"/>
    <w:rsid w:val="00AB31CE"/>
    <w:rsid w:val="00AB346D"/>
    <w:rsid w:val="00AB34E7"/>
    <w:rsid w:val="00AB4692"/>
    <w:rsid w:val="00AB49FD"/>
    <w:rsid w:val="00AB51F9"/>
    <w:rsid w:val="00AB52A8"/>
    <w:rsid w:val="00AB5EE4"/>
    <w:rsid w:val="00AB6168"/>
    <w:rsid w:val="00AB6C89"/>
    <w:rsid w:val="00AB7975"/>
    <w:rsid w:val="00AC068A"/>
    <w:rsid w:val="00AC0922"/>
    <w:rsid w:val="00AC0E34"/>
    <w:rsid w:val="00AC1FF5"/>
    <w:rsid w:val="00AC23A0"/>
    <w:rsid w:val="00AC2F2B"/>
    <w:rsid w:val="00AC2FD2"/>
    <w:rsid w:val="00AC36EE"/>
    <w:rsid w:val="00AC3A61"/>
    <w:rsid w:val="00AC3C9A"/>
    <w:rsid w:val="00AC3E4F"/>
    <w:rsid w:val="00AC4688"/>
    <w:rsid w:val="00AC7001"/>
    <w:rsid w:val="00AC723E"/>
    <w:rsid w:val="00AC7A8C"/>
    <w:rsid w:val="00AD005A"/>
    <w:rsid w:val="00AD00C0"/>
    <w:rsid w:val="00AD0564"/>
    <w:rsid w:val="00AD079C"/>
    <w:rsid w:val="00AD0885"/>
    <w:rsid w:val="00AD1313"/>
    <w:rsid w:val="00AD1FD2"/>
    <w:rsid w:val="00AD230B"/>
    <w:rsid w:val="00AD47AE"/>
    <w:rsid w:val="00AD4AB1"/>
    <w:rsid w:val="00AD5226"/>
    <w:rsid w:val="00AD56E1"/>
    <w:rsid w:val="00AD5958"/>
    <w:rsid w:val="00AD5B7A"/>
    <w:rsid w:val="00AD6380"/>
    <w:rsid w:val="00AD6F47"/>
    <w:rsid w:val="00AD7116"/>
    <w:rsid w:val="00AD7983"/>
    <w:rsid w:val="00AE0173"/>
    <w:rsid w:val="00AE115A"/>
    <w:rsid w:val="00AE120D"/>
    <w:rsid w:val="00AE2185"/>
    <w:rsid w:val="00AE2A27"/>
    <w:rsid w:val="00AE2AC9"/>
    <w:rsid w:val="00AE306B"/>
    <w:rsid w:val="00AE3147"/>
    <w:rsid w:val="00AE331F"/>
    <w:rsid w:val="00AE346A"/>
    <w:rsid w:val="00AE3592"/>
    <w:rsid w:val="00AE35DB"/>
    <w:rsid w:val="00AE4521"/>
    <w:rsid w:val="00AE4644"/>
    <w:rsid w:val="00AE468D"/>
    <w:rsid w:val="00AE56D5"/>
    <w:rsid w:val="00AE6872"/>
    <w:rsid w:val="00AF023E"/>
    <w:rsid w:val="00AF04E2"/>
    <w:rsid w:val="00AF08DA"/>
    <w:rsid w:val="00AF1493"/>
    <w:rsid w:val="00AF1A2D"/>
    <w:rsid w:val="00AF23C8"/>
    <w:rsid w:val="00AF24B8"/>
    <w:rsid w:val="00AF2B82"/>
    <w:rsid w:val="00AF2D24"/>
    <w:rsid w:val="00AF34D1"/>
    <w:rsid w:val="00AF3CE1"/>
    <w:rsid w:val="00AF4A82"/>
    <w:rsid w:val="00AF638A"/>
    <w:rsid w:val="00AF70CC"/>
    <w:rsid w:val="00B00685"/>
    <w:rsid w:val="00B007DC"/>
    <w:rsid w:val="00B011A2"/>
    <w:rsid w:val="00B0187A"/>
    <w:rsid w:val="00B02566"/>
    <w:rsid w:val="00B032DC"/>
    <w:rsid w:val="00B046B8"/>
    <w:rsid w:val="00B06BEC"/>
    <w:rsid w:val="00B077FC"/>
    <w:rsid w:val="00B07A77"/>
    <w:rsid w:val="00B07AFE"/>
    <w:rsid w:val="00B1080A"/>
    <w:rsid w:val="00B11CCE"/>
    <w:rsid w:val="00B11FDC"/>
    <w:rsid w:val="00B1206C"/>
    <w:rsid w:val="00B12BBA"/>
    <w:rsid w:val="00B12F57"/>
    <w:rsid w:val="00B12FC4"/>
    <w:rsid w:val="00B13719"/>
    <w:rsid w:val="00B16F56"/>
    <w:rsid w:val="00B171D7"/>
    <w:rsid w:val="00B17476"/>
    <w:rsid w:val="00B1764E"/>
    <w:rsid w:val="00B17BE7"/>
    <w:rsid w:val="00B17CD8"/>
    <w:rsid w:val="00B21D7C"/>
    <w:rsid w:val="00B21ECE"/>
    <w:rsid w:val="00B2262D"/>
    <w:rsid w:val="00B226EE"/>
    <w:rsid w:val="00B24079"/>
    <w:rsid w:val="00B240CD"/>
    <w:rsid w:val="00B244BD"/>
    <w:rsid w:val="00B24562"/>
    <w:rsid w:val="00B26CCC"/>
    <w:rsid w:val="00B3043A"/>
    <w:rsid w:val="00B30C38"/>
    <w:rsid w:val="00B31727"/>
    <w:rsid w:val="00B31E81"/>
    <w:rsid w:val="00B3203E"/>
    <w:rsid w:val="00B32424"/>
    <w:rsid w:val="00B3257C"/>
    <w:rsid w:val="00B33741"/>
    <w:rsid w:val="00B33747"/>
    <w:rsid w:val="00B3393A"/>
    <w:rsid w:val="00B33BB9"/>
    <w:rsid w:val="00B3418B"/>
    <w:rsid w:val="00B34416"/>
    <w:rsid w:val="00B34798"/>
    <w:rsid w:val="00B35303"/>
    <w:rsid w:val="00B355AB"/>
    <w:rsid w:val="00B35F5C"/>
    <w:rsid w:val="00B36626"/>
    <w:rsid w:val="00B367AA"/>
    <w:rsid w:val="00B376FB"/>
    <w:rsid w:val="00B40370"/>
    <w:rsid w:val="00B404D9"/>
    <w:rsid w:val="00B41065"/>
    <w:rsid w:val="00B4208E"/>
    <w:rsid w:val="00B42D7A"/>
    <w:rsid w:val="00B42F64"/>
    <w:rsid w:val="00B43A89"/>
    <w:rsid w:val="00B440E9"/>
    <w:rsid w:val="00B44156"/>
    <w:rsid w:val="00B4435F"/>
    <w:rsid w:val="00B4481A"/>
    <w:rsid w:val="00B44A7E"/>
    <w:rsid w:val="00B45796"/>
    <w:rsid w:val="00B461D8"/>
    <w:rsid w:val="00B464ED"/>
    <w:rsid w:val="00B466AE"/>
    <w:rsid w:val="00B47811"/>
    <w:rsid w:val="00B5058F"/>
    <w:rsid w:val="00B50A20"/>
    <w:rsid w:val="00B50F39"/>
    <w:rsid w:val="00B51270"/>
    <w:rsid w:val="00B528CA"/>
    <w:rsid w:val="00B53A4B"/>
    <w:rsid w:val="00B546B1"/>
    <w:rsid w:val="00B54A78"/>
    <w:rsid w:val="00B54AD4"/>
    <w:rsid w:val="00B5533D"/>
    <w:rsid w:val="00B559B9"/>
    <w:rsid w:val="00B55DF1"/>
    <w:rsid w:val="00B5668F"/>
    <w:rsid w:val="00B56C89"/>
    <w:rsid w:val="00B56FF7"/>
    <w:rsid w:val="00B60A83"/>
    <w:rsid w:val="00B60C06"/>
    <w:rsid w:val="00B61286"/>
    <w:rsid w:val="00B61DDE"/>
    <w:rsid w:val="00B62149"/>
    <w:rsid w:val="00B62D94"/>
    <w:rsid w:val="00B63237"/>
    <w:rsid w:val="00B632F4"/>
    <w:rsid w:val="00B65B8A"/>
    <w:rsid w:val="00B66BAB"/>
    <w:rsid w:val="00B66D9A"/>
    <w:rsid w:val="00B66E97"/>
    <w:rsid w:val="00B70D32"/>
    <w:rsid w:val="00B71270"/>
    <w:rsid w:val="00B723D9"/>
    <w:rsid w:val="00B725D0"/>
    <w:rsid w:val="00B73876"/>
    <w:rsid w:val="00B7453A"/>
    <w:rsid w:val="00B760A6"/>
    <w:rsid w:val="00B7624B"/>
    <w:rsid w:val="00B7628F"/>
    <w:rsid w:val="00B7630E"/>
    <w:rsid w:val="00B817CC"/>
    <w:rsid w:val="00B81EC7"/>
    <w:rsid w:val="00B83ABD"/>
    <w:rsid w:val="00B84A0D"/>
    <w:rsid w:val="00B84E51"/>
    <w:rsid w:val="00B8502A"/>
    <w:rsid w:val="00B8528C"/>
    <w:rsid w:val="00B857ED"/>
    <w:rsid w:val="00B85FC4"/>
    <w:rsid w:val="00B86679"/>
    <w:rsid w:val="00B8724C"/>
    <w:rsid w:val="00B87809"/>
    <w:rsid w:val="00B878E7"/>
    <w:rsid w:val="00B90393"/>
    <w:rsid w:val="00B90404"/>
    <w:rsid w:val="00B9044B"/>
    <w:rsid w:val="00B90AC2"/>
    <w:rsid w:val="00B90F97"/>
    <w:rsid w:val="00B92083"/>
    <w:rsid w:val="00B92DE3"/>
    <w:rsid w:val="00B9376B"/>
    <w:rsid w:val="00B9416C"/>
    <w:rsid w:val="00B95023"/>
    <w:rsid w:val="00B95A04"/>
    <w:rsid w:val="00B95A9D"/>
    <w:rsid w:val="00B96696"/>
    <w:rsid w:val="00B96A91"/>
    <w:rsid w:val="00B96E4E"/>
    <w:rsid w:val="00B96E79"/>
    <w:rsid w:val="00B977F3"/>
    <w:rsid w:val="00B97A6F"/>
    <w:rsid w:val="00BA0337"/>
    <w:rsid w:val="00BA0417"/>
    <w:rsid w:val="00BA0E80"/>
    <w:rsid w:val="00BA13D5"/>
    <w:rsid w:val="00BA1430"/>
    <w:rsid w:val="00BA2256"/>
    <w:rsid w:val="00BA281C"/>
    <w:rsid w:val="00BA318A"/>
    <w:rsid w:val="00BA3D99"/>
    <w:rsid w:val="00BA5D98"/>
    <w:rsid w:val="00BA6F3E"/>
    <w:rsid w:val="00BA7AE2"/>
    <w:rsid w:val="00BB0749"/>
    <w:rsid w:val="00BB0AED"/>
    <w:rsid w:val="00BB0CD6"/>
    <w:rsid w:val="00BB1E00"/>
    <w:rsid w:val="00BB2749"/>
    <w:rsid w:val="00BB4176"/>
    <w:rsid w:val="00BB4435"/>
    <w:rsid w:val="00BB5963"/>
    <w:rsid w:val="00BB6702"/>
    <w:rsid w:val="00BB7A40"/>
    <w:rsid w:val="00BB7B8F"/>
    <w:rsid w:val="00BC08F2"/>
    <w:rsid w:val="00BC0A3D"/>
    <w:rsid w:val="00BC1B4C"/>
    <w:rsid w:val="00BC26A7"/>
    <w:rsid w:val="00BC2EE0"/>
    <w:rsid w:val="00BC313C"/>
    <w:rsid w:val="00BC3C36"/>
    <w:rsid w:val="00BC48C3"/>
    <w:rsid w:val="00BC51B1"/>
    <w:rsid w:val="00BC6583"/>
    <w:rsid w:val="00BC6974"/>
    <w:rsid w:val="00BC6B2A"/>
    <w:rsid w:val="00BC6E7D"/>
    <w:rsid w:val="00BC725B"/>
    <w:rsid w:val="00BC72CE"/>
    <w:rsid w:val="00BC7557"/>
    <w:rsid w:val="00BC7DF6"/>
    <w:rsid w:val="00BD000F"/>
    <w:rsid w:val="00BD019B"/>
    <w:rsid w:val="00BD03A6"/>
    <w:rsid w:val="00BD03AF"/>
    <w:rsid w:val="00BD147C"/>
    <w:rsid w:val="00BD17C0"/>
    <w:rsid w:val="00BD1D43"/>
    <w:rsid w:val="00BD217A"/>
    <w:rsid w:val="00BD3003"/>
    <w:rsid w:val="00BD42D8"/>
    <w:rsid w:val="00BD561B"/>
    <w:rsid w:val="00BD5699"/>
    <w:rsid w:val="00BD57D2"/>
    <w:rsid w:val="00BD5B04"/>
    <w:rsid w:val="00BD5F2D"/>
    <w:rsid w:val="00BD6EAC"/>
    <w:rsid w:val="00BD75F4"/>
    <w:rsid w:val="00BD7806"/>
    <w:rsid w:val="00BD7B5D"/>
    <w:rsid w:val="00BE01AB"/>
    <w:rsid w:val="00BE089E"/>
    <w:rsid w:val="00BE0F10"/>
    <w:rsid w:val="00BE12D2"/>
    <w:rsid w:val="00BE218D"/>
    <w:rsid w:val="00BE2432"/>
    <w:rsid w:val="00BE2FA4"/>
    <w:rsid w:val="00BE32E2"/>
    <w:rsid w:val="00BE3EFF"/>
    <w:rsid w:val="00BE41B0"/>
    <w:rsid w:val="00BE448F"/>
    <w:rsid w:val="00BE55F4"/>
    <w:rsid w:val="00BE604B"/>
    <w:rsid w:val="00BE60A7"/>
    <w:rsid w:val="00BE658D"/>
    <w:rsid w:val="00BE70DE"/>
    <w:rsid w:val="00BE76F0"/>
    <w:rsid w:val="00BE7718"/>
    <w:rsid w:val="00BE7DAA"/>
    <w:rsid w:val="00BF0DAA"/>
    <w:rsid w:val="00BF1BFE"/>
    <w:rsid w:val="00BF2513"/>
    <w:rsid w:val="00BF2EB0"/>
    <w:rsid w:val="00BF3F2C"/>
    <w:rsid w:val="00BF516B"/>
    <w:rsid w:val="00BF55FF"/>
    <w:rsid w:val="00BF74D3"/>
    <w:rsid w:val="00BF7C1B"/>
    <w:rsid w:val="00C00C23"/>
    <w:rsid w:val="00C011BC"/>
    <w:rsid w:val="00C01CC3"/>
    <w:rsid w:val="00C02021"/>
    <w:rsid w:val="00C02318"/>
    <w:rsid w:val="00C02F6F"/>
    <w:rsid w:val="00C030CD"/>
    <w:rsid w:val="00C03AC2"/>
    <w:rsid w:val="00C03B59"/>
    <w:rsid w:val="00C04881"/>
    <w:rsid w:val="00C049F1"/>
    <w:rsid w:val="00C04AE3"/>
    <w:rsid w:val="00C05566"/>
    <w:rsid w:val="00C05574"/>
    <w:rsid w:val="00C05749"/>
    <w:rsid w:val="00C05763"/>
    <w:rsid w:val="00C059D2"/>
    <w:rsid w:val="00C05A82"/>
    <w:rsid w:val="00C05C5A"/>
    <w:rsid w:val="00C05E27"/>
    <w:rsid w:val="00C06981"/>
    <w:rsid w:val="00C06B00"/>
    <w:rsid w:val="00C06F57"/>
    <w:rsid w:val="00C109A8"/>
    <w:rsid w:val="00C11CEF"/>
    <w:rsid w:val="00C12571"/>
    <w:rsid w:val="00C12708"/>
    <w:rsid w:val="00C131CD"/>
    <w:rsid w:val="00C135F8"/>
    <w:rsid w:val="00C13731"/>
    <w:rsid w:val="00C13B8B"/>
    <w:rsid w:val="00C14189"/>
    <w:rsid w:val="00C14E39"/>
    <w:rsid w:val="00C15DBE"/>
    <w:rsid w:val="00C16353"/>
    <w:rsid w:val="00C17AB8"/>
    <w:rsid w:val="00C20817"/>
    <w:rsid w:val="00C20B71"/>
    <w:rsid w:val="00C211A9"/>
    <w:rsid w:val="00C211CD"/>
    <w:rsid w:val="00C2161B"/>
    <w:rsid w:val="00C21C78"/>
    <w:rsid w:val="00C21CEC"/>
    <w:rsid w:val="00C22B52"/>
    <w:rsid w:val="00C22C36"/>
    <w:rsid w:val="00C23351"/>
    <w:rsid w:val="00C235D8"/>
    <w:rsid w:val="00C24163"/>
    <w:rsid w:val="00C26013"/>
    <w:rsid w:val="00C26121"/>
    <w:rsid w:val="00C262E4"/>
    <w:rsid w:val="00C26600"/>
    <w:rsid w:val="00C26CB0"/>
    <w:rsid w:val="00C27124"/>
    <w:rsid w:val="00C273F9"/>
    <w:rsid w:val="00C275F1"/>
    <w:rsid w:val="00C30A1C"/>
    <w:rsid w:val="00C30D3F"/>
    <w:rsid w:val="00C313B1"/>
    <w:rsid w:val="00C31CFF"/>
    <w:rsid w:val="00C31DCC"/>
    <w:rsid w:val="00C32AC0"/>
    <w:rsid w:val="00C33580"/>
    <w:rsid w:val="00C337C3"/>
    <w:rsid w:val="00C33AA6"/>
    <w:rsid w:val="00C33E73"/>
    <w:rsid w:val="00C34076"/>
    <w:rsid w:val="00C344D6"/>
    <w:rsid w:val="00C34948"/>
    <w:rsid w:val="00C35452"/>
    <w:rsid w:val="00C35739"/>
    <w:rsid w:val="00C35A4D"/>
    <w:rsid w:val="00C36808"/>
    <w:rsid w:val="00C37A31"/>
    <w:rsid w:val="00C37EF6"/>
    <w:rsid w:val="00C4027B"/>
    <w:rsid w:val="00C412D5"/>
    <w:rsid w:val="00C4197B"/>
    <w:rsid w:val="00C42070"/>
    <w:rsid w:val="00C42B39"/>
    <w:rsid w:val="00C431F8"/>
    <w:rsid w:val="00C43896"/>
    <w:rsid w:val="00C43F76"/>
    <w:rsid w:val="00C44B74"/>
    <w:rsid w:val="00C455D7"/>
    <w:rsid w:val="00C463B2"/>
    <w:rsid w:val="00C46E37"/>
    <w:rsid w:val="00C47542"/>
    <w:rsid w:val="00C47766"/>
    <w:rsid w:val="00C47C51"/>
    <w:rsid w:val="00C47FF8"/>
    <w:rsid w:val="00C50343"/>
    <w:rsid w:val="00C5079C"/>
    <w:rsid w:val="00C50D44"/>
    <w:rsid w:val="00C50ED1"/>
    <w:rsid w:val="00C524AE"/>
    <w:rsid w:val="00C52854"/>
    <w:rsid w:val="00C52FFC"/>
    <w:rsid w:val="00C5431F"/>
    <w:rsid w:val="00C54EB8"/>
    <w:rsid w:val="00C55F3E"/>
    <w:rsid w:val="00C61C5E"/>
    <w:rsid w:val="00C62423"/>
    <w:rsid w:val="00C62C35"/>
    <w:rsid w:val="00C62E89"/>
    <w:rsid w:val="00C639C2"/>
    <w:rsid w:val="00C63C6E"/>
    <w:rsid w:val="00C63EB1"/>
    <w:rsid w:val="00C64033"/>
    <w:rsid w:val="00C64237"/>
    <w:rsid w:val="00C6449F"/>
    <w:rsid w:val="00C66379"/>
    <w:rsid w:val="00C66BE4"/>
    <w:rsid w:val="00C66DE4"/>
    <w:rsid w:val="00C67082"/>
    <w:rsid w:val="00C67458"/>
    <w:rsid w:val="00C67762"/>
    <w:rsid w:val="00C67A7E"/>
    <w:rsid w:val="00C67CB3"/>
    <w:rsid w:val="00C7080C"/>
    <w:rsid w:val="00C70C6E"/>
    <w:rsid w:val="00C7147D"/>
    <w:rsid w:val="00C7199E"/>
    <w:rsid w:val="00C723C8"/>
    <w:rsid w:val="00C73615"/>
    <w:rsid w:val="00C73F6A"/>
    <w:rsid w:val="00C7465A"/>
    <w:rsid w:val="00C75A6E"/>
    <w:rsid w:val="00C77406"/>
    <w:rsid w:val="00C80317"/>
    <w:rsid w:val="00C80E1B"/>
    <w:rsid w:val="00C80ED9"/>
    <w:rsid w:val="00C8180F"/>
    <w:rsid w:val="00C81885"/>
    <w:rsid w:val="00C81CA1"/>
    <w:rsid w:val="00C81E01"/>
    <w:rsid w:val="00C823CE"/>
    <w:rsid w:val="00C827A9"/>
    <w:rsid w:val="00C82B9F"/>
    <w:rsid w:val="00C830CF"/>
    <w:rsid w:val="00C8354F"/>
    <w:rsid w:val="00C83801"/>
    <w:rsid w:val="00C83AA6"/>
    <w:rsid w:val="00C851ED"/>
    <w:rsid w:val="00C85738"/>
    <w:rsid w:val="00C87358"/>
    <w:rsid w:val="00C873F2"/>
    <w:rsid w:val="00C87657"/>
    <w:rsid w:val="00C90048"/>
    <w:rsid w:val="00C9043E"/>
    <w:rsid w:val="00C90D4A"/>
    <w:rsid w:val="00C90FB8"/>
    <w:rsid w:val="00C915BD"/>
    <w:rsid w:val="00C91BBD"/>
    <w:rsid w:val="00C92626"/>
    <w:rsid w:val="00C92C29"/>
    <w:rsid w:val="00C92CC7"/>
    <w:rsid w:val="00C93B22"/>
    <w:rsid w:val="00C93CCA"/>
    <w:rsid w:val="00C95B18"/>
    <w:rsid w:val="00C9701C"/>
    <w:rsid w:val="00C97436"/>
    <w:rsid w:val="00C97DC8"/>
    <w:rsid w:val="00CA0FF4"/>
    <w:rsid w:val="00CA2142"/>
    <w:rsid w:val="00CA34A0"/>
    <w:rsid w:val="00CA38D6"/>
    <w:rsid w:val="00CA390C"/>
    <w:rsid w:val="00CA6CAF"/>
    <w:rsid w:val="00CA73F2"/>
    <w:rsid w:val="00CA79E9"/>
    <w:rsid w:val="00CA7D01"/>
    <w:rsid w:val="00CB141B"/>
    <w:rsid w:val="00CB1797"/>
    <w:rsid w:val="00CB1947"/>
    <w:rsid w:val="00CB3D0F"/>
    <w:rsid w:val="00CB3F72"/>
    <w:rsid w:val="00CB4320"/>
    <w:rsid w:val="00CB43F1"/>
    <w:rsid w:val="00CB52DC"/>
    <w:rsid w:val="00CB55FE"/>
    <w:rsid w:val="00CB57F0"/>
    <w:rsid w:val="00CB686F"/>
    <w:rsid w:val="00CB78EC"/>
    <w:rsid w:val="00CB7EA7"/>
    <w:rsid w:val="00CC056B"/>
    <w:rsid w:val="00CC2568"/>
    <w:rsid w:val="00CC2DAB"/>
    <w:rsid w:val="00CC2DD0"/>
    <w:rsid w:val="00CC34E2"/>
    <w:rsid w:val="00CC37A1"/>
    <w:rsid w:val="00CC43E4"/>
    <w:rsid w:val="00CC7AC3"/>
    <w:rsid w:val="00CC7E6F"/>
    <w:rsid w:val="00CD00AE"/>
    <w:rsid w:val="00CD00B8"/>
    <w:rsid w:val="00CD0A29"/>
    <w:rsid w:val="00CD0C1D"/>
    <w:rsid w:val="00CD17D8"/>
    <w:rsid w:val="00CD3442"/>
    <w:rsid w:val="00CD3550"/>
    <w:rsid w:val="00CD370E"/>
    <w:rsid w:val="00CD396E"/>
    <w:rsid w:val="00CD5ABB"/>
    <w:rsid w:val="00CD5E13"/>
    <w:rsid w:val="00CD7D6A"/>
    <w:rsid w:val="00CE0A1F"/>
    <w:rsid w:val="00CE0EDD"/>
    <w:rsid w:val="00CE1388"/>
    <w:rsid w:val="00CE197A"/>
    <w:rsid w:val="00CE1E61"/>
    <w:rsid w:val="00CE214B"/>
    <w:rsid w:val="00CE2392"/>
    <w:rsid w:val="00CE28CC"/>
    <w:rsid w:val="00CE29B7"/>
    <w:rsid w:val="00CE29BF"/>
    <w:rsid w:val="00CE2BAD"/>
    <w:rsid w:val="00CE4849"/>
    <w:rsid w:val="00CE4F97"/>
    <w:rsid w:val="00CE503B"/>
    <w:rsid w:val="00CE5178"/>
    <w:rsid w:val="00CE51D2"/>
    <w:rsid w:val="00CE57AD"/>
    <w:rsid w:val="00CE5B8E"/>
    <w:rsid w:val="00CE7023"/>
    <w:rsid w:val="00CE7A01"/>
    <w:rsid w:val="00CE7AD5"/>
    <w:rsid w:val="00CE7D73"/>
    <w:rsid w:val="00CE7DAD"/>
    <w:rsid w:val="00CF2B06"/>
    <w:rsid w:val="00CF2D52"/>
    <w:rsid w:val="00CF318A"/>
    <w:rsid w:val="00CF32C2"/>
    <w:rsid w:val="00CF422F"/>
    <w:rsid w:val="00CF4C8E"/>
    <w:rsid w:val="00CF4DD4"/>
    <w:rsid w:val="00CF588A"/>
    <w:rsid w:val="00CF5CA8"/>
    <w:rsid w:val="00CF6204"/>
    <w:rsid w:val="00CF63A5"/>
    <w:rsid w:val="00CF6683"/>
    <w:rsid w:val="00CF6A95"/>
    <w:rsid w:val="00CF7CDC"/>
    <w:rsid w:val="00CF7FD3"/>
    <w:rsid w:val="00D011F1"/>
    <w:rsid w:val="00D020F3"/>
    <w:rsid w:val="00D022A3"/>
    <w:rsid w:val="00D02522"/>
    <w:rsid w:val="00D033D0"/>
    <w:rsid w:val="00D03F09"/>
    <w:rsid w:val="00D04062"/>
    <w:rsid w:val="00D04277"/>
    <w:rsid w:val="00D04944"/>
    <w:rsid w:val="00D05693"/>
    <w:rsid w:val="00D05A25"/>
    <w:rsid w:val="00D06A13"/>
    <w:rsid w:val="00D06D9D"/>
    <w:rsid w:val="00D10328"/>
    <w:rsid w:val="00D10440"/>
    <w:rsid w:val="00D10B61"/>
    <w:rsid w:val="00D11BA1"/>
    <w:rsid w:val="00D11CDF"/>
    <w:rsid w:val="00D12DE8"/>
    <w:rsid w:val="00D15048"/>
    <w:rsid w:val="00D16F53"/>
    <w:rsid w:val="00D17333"/>
    <w:rsid w:val="00D21F7D"/>
    <w:rsid w:val="00D2291C"/>
    <w:rsid w:val="00D23EB7"/>
    <w:rsid w:val="00D2487E"/>
    <w:rsid w:val="00D24A66"/>
    <w:rsid w:val="00D24CAA"/>
    <w:rsid w:val="00D252B1"/>
    <w:rsid w:val="00D26424"/>
    <w:rsid w:val="00D269FD"/>
    <w:rsid w:val="00D2713F"/>
    <w:rsid w:val="00D27382"/>
    <w:rsid w:val="00D27B18"/>
    <w:rsid w:val="00D30B55"/>
    <w:rsid w:val="00D31B53"/>
    <w:rsid w:val="00D31C74"/>
    <w:rsid w:val="00D32350"/>
    <w:rsid w:val="00D33ED0"/>
    <w:rsid w:val="00D341B7"/>
    <w:rsid w:val="00D34849"/>
    <w:rsid w:val="00D351BA"/>
    <w:rsid w:val="00D35563"/>
    <w:rsid w:val="00D356DF"/>
    <w:rsid w:val="00D35CE8"/>
    <w:rsid w:val="00D35D57"/>
    <w:rsid w:val="00D367CC"/>
    <w:rsid w:val="00D36AC3"/>
    <w:rsid w:val="00D36FF7"/>
    <w:rsid w:val="00D37E53"/>
    <w:rsid w:val="00D41A1C"/>
    <w:rsid w:val="00D41CF5"/>
    <w:rsid w:val="00D4233D"/>
    <w:rsid w:val="00D42B35"/>
    <w:rsid w:val="00D43035"/>
    <w:rsid w:val="00D435B4"/>
    <w:rsid w:val="00D43C08"/>
    <w:rsid w:val="00D43CBE"/>
    <w:rsid w:val="00D43F55"/>
    <w:rsid w:val="00D43F85"/>
    <w:rsid w:val="00D44196"/>
    <w:rsid w:val="00D442E5"/>
    <w:rsid w:val="00D4513F"/>
    <w:rsid w:val="00D45221"/>
    <w:rsid w:val="00D45589"/>
    <w:rsid w:val="00D45C89"/>
    <w:rsid w:val="00D45E56"/>
    <w:rsid w:val="00D46BCE"/>
    <w:rsid w:val="00D478CE"/>
    <w:rsid w:val="00D47BB9"/>
    <w:rsid w:val="00D47CEE"/>
    <w:rsid w:val="00D47D34"/>
    <w:rsid w:val="00D503E1"/>
    <w:rsid w:val="00D503E8"/>
    <w:rsid w:val="00D50447"/>
    <w:rsid w:val="00D50AE1"/>
    <w:rsid w:val="00D50CCF"/>
    <w:rsid w:val="00D50F84"/>
    <w:rsid w:val="00D51C38"/>
    <w:rsid w:val="00D51DAB"/>
    <w:rsid w:val="00D51E5D"/>
    <w:rsid w:val="00D52B1B"/>
    <w:rsid w:val="00D5416C"/>
    <w:rsid w:val="00D54D49"/>
    <w:rsid w:val="00D54E09"/>
    <w:rsid w:val="00D56457"/>
    <w:rsid w:val="00D56DF3"/>
    <w:rsid w:val="00D574E0"/>
    <w:rsid w:val="00D60072"/>
    <w:rsid w:val="00D6097C"/>
    <w:rsid w:val="00D62475"/>
    <w:rsid w:val="00D629EE"/>
    <w:rsid w:val="00D63595"/>
    <w:rsid w:val="00D64E8E"/>
    <w:rsid w:val="00D652DC"/>
    <w:rsid w:val="00D66C77"/>
    <w:rsid w:val="00D67349"/>
    <w:rsid w:val="00D70970"/>
    <w:rsid w:val="00D70E30"/>
    <w:rsid w:val="00D71443"/>
    <w:rsid w:val="00D72D2A"/>
    <w:rsid w:val="00D72D3C"/>
    <w:rsid w:val="00D73451"/>
    <w:rsid w:val="00D7379E"/>
    <w:rsid w:val="00D743DE"/>
    <w:rsid w:val="00D7469B"/>
    <w:rsid w:val="00D7716C"/>
    <w:rsid w:val="00D773C0"/>
    <w:rsid w:val="00D777FF"/>
    <w:rsid w:val="00D77DB5"/>
    <w:rsid w:val="00D77FA3"/>
    <w:rsid w:val="00D8077A"/>
    <w:rsid w:val="00D80A0B"/>
    <w:rsid w:val="00D81AF1"/>
    <w:rsid w:val="00D823C1"/>
    <w:rsid w:val="00D82778"/>
    <w:rsid w:val="00D83E97"/>
    <w:rsid w:val="00D84303"/>
    <w:rsid w:val="00D852C8"/>
    <w:rsid w:val="00D86290"/>
    <w:rsid w:val="00D871DB"/>
    <w:rsid w:val="00D90229"/>
    <w:rsid w:val="00D90AC1"/>
    <w:rsid w:val="00D90EB8"/>
    <w:rsid w:val="00D90F14"/>
    <w:rsid w:val="00D92B4F"/>
    <w:rsid w:val="00D92B6E"/>
    <w:rsid w:val="00D92FDB"/>
    <w:rsid w:val="00D936A6"/>
    <w:rsid w:val="00D941F3"/>
    <w:rsid w:val="00D94A8E"/>
    <w:rsid w:val="00D94EC1"/>
    <w:rsid w:val="00D95FAD"/>
    <w:rsid w:val="00D96328"/>
    <w:rsid w:val="00D96924"/>
    <w:rsid w:val="00D97130"/>
    <w:rsid w:val="00DA000F"/>
    <w:rsid w:val="00DA0668"/>
    <w:rsid w:val="00DA1967"/>
    <w:rsid w:val="00DA25FD"/>
    <w:rsid w:val="00DA30DC"/>
    <w:rsid w:val="00DA3835"/>
    <w:rsid w:val="00DA46C5"/>
    <w:rsid w:val="00DA5616"/>
    <w:rsid w:val="00DA5EEE"/>
    <w:rsid w:val="00DA6729"/>
    <w:rsid w:val="00DA6766"/>
    <w:rsid w:val="00DA6A52"/>
    <w:rsid w:val="00DA7BA7"/>
    <w:rsid w:val="00DB03AF"/>
    <w:rsid w:val="00DB0596"/>
    <w:rsid w:val="00DB19EE"/>
    <w:rsid w:val="00DB3584"/>
    <w:rsid w:val="00DB3D6D"/>
    <w:rsid w:val="00DB4C40"/>
    <w:rsid w:val="00DB528B"/>
    <w:rsid w:val="00DB5E7C"/>
    <w:rsid w:val="00DB6D5A"/>
    <w:rsid w:val="00DB705A"/>
    <w:rsid w:val="00DB73AA"/>
    <w:rsid w:val="00DB73C2"/>
    <w:rsid w:val="00DB79F4"/>
    <w:rsid w:val="00DC021F"/>
    <w:rsid w:val="00DC0608"/>
    <w:rsid w:val="00DC077E"/>
    <w:rsid w:val="00DC211E"/>
    <w:rsid w:val="00DC242F"/>
    <w:rsid w:val="00DC2919"/>
    <w:rsid w:val="00DC2C89"/>
    <w:rsid w:val="00DC2F02"/>
    <w:rsid w:val="00DC2F6C"/>
    <w:rsid w:val="00DC2FA2"/>
    <w:rsid w:val="00DC4A43"/>
    <w:rsid w:val="00DC4F0E"/>
    <w:rsid w:val="00DC52E7"/>
    <w:rsid w:val="00DC570E"/>
    <w:rsid w:val="00DC5BDF"/>
    <w:rsid w:val="00DC6003"/>
    <w:rsid w:val="00DC6A6E"/>
    <w:rsid w:val="00DC755F"/>
    <w:rsid w:val="00DC78D0"/>
    <w:rsid w:val="00DD0745"/>
    <w:rsid w:val="00DD3CB7"/>
    <w:rsid w:val="00DD3CD9"/>
    <w:rsid w:val="00DD410E"/>
    <w:rsid w:val="00DD4BB6"/>
    <w:rsid w:val="00DD4EBC"/>
    <w:rsid w:val="00DD534B"/>
    <w:rsid w:val="00DD61E7"/>
    <w:rsid w:val="00DE0572"/>
    <w:rsid w:val="00DE168B"/>
    <w:rsid w:val="00DE1C11"/>
    <w:rsid w:val="00DE1F66"/>
    <w:rsid w:val="00DE256F"/>
    <w:rsid w:val="00DE290F"/>
    <w:rsid w:val="00DE32C1"/>
    <w:rsid w:val="00DE3673"/>
    <w:rsid w:val="00DE3BDF"/>
    <w:rsid w:val="00DE433C"/>
    <w:rsid w:val="00DE47E9"/>
    <w:rsid w:val="00DE47F7"/>
    <w:rsid w:val="00DE5A32"/>
    <w:rsid w:val="00DE5BB8"/>
    <w:rsid w:val="00DE6144"/>
    <w:rsid w:val="00DE64B9"/>
    <w:rsid w:val="00DE67B7"/>
    <w:rsid w:val="00DE70B4"/>
    <w:rsid w:val="00DE7588"/>
    <w:rsid w:val="00DE75FC"/>
    <w:rsid w:val="00DE7B7F"/>
    <w:rsid w:val="00DF075F"/>
    <w:rsid w:val="00DF0C09"/>
    <w:rsid w:val="00DF0D03"/>
    <w:rsid w:val="00DF2217"/>
    <w:rsid w:val="00DF2923"/>
    <w:rsid w:val="00DF2FE1"/>
    <w:rsid w:val="00DF3BB6"/>
    <w:rsid w:val="00DF41ED"/>
    <w:rsid w:val="00DF42BD"/>
    <w:rsid w:val="00DF4BE4"/>
    <w:rsid w:val="00DF5532"/>
    <w:rsid w:val="00DF5E5A"/>
    <w:rsid w:val="00DF6995"/>
    <w:rsid w:val="00DF6B62"/>
    <w:rsid w:val="00E000C0"/>
    <w:rsid w:val="00E00841"/>
    <w:rsid w:val="00E0135B"/>
    <w:rsid w:val="00E017B6"/>
    <w:rsid w:val="00E02B8D"/>
    <w:rsid w:val="00E02BEB"/>
    <w:rsid w:val="00E04AE7"/>
    <w:rsid w:val="00E04CAF"/>
    <w:rsid w:val="00E05CFC"/>
    <w:rsid w:val="00E05F75"/>
    <w:rsid w:val="00E065A4"/>
    <w:rsid w:val="00E069AD"/>
    <w:rsid w:val="00E06CE1"/>
    <w:rsid w:val="00E0721F"/>
    <w:rsid w:val="00E11842"/>
    <w:rsid w:val="00E118B7"/>
    <w:rsid w:val="00E11D31"/>
    <w:rsid w:val="00E1212D"/>
    <w:rsid w:val="00E1264A"/>
    <w:rsid w:val="00E12C38"/>
    <w:rsid w:val="00E13BFC"/>
    <w:rsid w:val="00E140E5"/>
    <w:rsid w:val="00E142F5"/>
    <w:rsid w:val="00E143C3"/>
    <w:rsid w:val="00E15721"/>
    <w:rsid w:val="00E15E0A"/>
    <w:rsid w:val="00E15FAC"/>
    <w:rsid w:val="00E202DA"/>
    <w:rsid w:val="00E212FA"/>
    <w:rsid w:val="00E21519"/>
    <w:rsid w:val="00E215E8"/>
    <w:rsid w:val="00E21DD7"/>
    <w:rsid w:val="00E21EEB"/>
    <w:rsid w:val="00E21F92"/>
    <w:rsid w:val="00E227C9"/>
    <w:rsid w:val="00E2289D"/>
    <w:rsid w:val="00E23944"/>
    <w:rsid w:val="00E239E3"/>
    <w:rsid w:val="00E23F3A"/>
    <w:rsid w:val="00E2457D"/>
    <w:rsid w:val="00E24A18"/>
    <w:rsid w:val="00E24CCF"/>
    <w:rsid w:val="00E24F2E"/>
    <w:rsid w:val="00E25283"/>
    <w:rsid w:val="00E256CD"/>
    <w:rsid w:val="00E266E7"/>
    <w:rsid w:val="00E27E4F"/>
    <w:rsid w:val="00E27EF7"/>
    <w:rsid w:val="00E309FA"/>
    <w:rsid w:val="00E30F1F"/>
    <w:rsid w:val="00E3164F"/>
    <w:rsid w:val="00E324C6"/>
    <w:rsid w:val="00E3261D"/>
    <w:rsid w:val="00E331FF"/>
    <w:rsid w:val="00E338D7"/>
    <w:rsid w:val="00E33EAE"/>
    <w:rsid w:val="00E34097"/>
    <w:rsid w:val="00E34208"/>
    <w:rsid w:val="00E36393"/>
    <w:rsid w:val="00E36886"/>
    <w:rsid w:val="00E369E5"/>
    <w:rsid w:val="00E36F6F"/>
    <w:rsid w:val="00E4062C"/>
    <w:rsid w:val="00E408DA"/>
    <w:rsid w:val="00E42414"/>
    <w:rsid w:val="00E4277A"/>
    <w:rsid w:val="00E43521"/>
    <w:rsid w:val="00E4377A"/>
    <w:rsid w:val="00E438A9"/>
    <w:rsid w:val="00E4405F"/>
    <w:rsid w:val="00E4426E"/>
    <w:rsid w:val="00E44AD2"/>
    <w:rsid w:val="00E46416"/>
    <w:rsid w:val="00E47881"/>
    <w:rsid w:val="00E47A5E"/>
    <w:rsid w:val="00E47DC3"/>
    <w:rsid w:val="00E50421"/>
    <w:rsid w:val="00E50501"/>
    <w:rsid w:val="00E50633"/>
    <w:rsid w:val="00E52EC9"/>
    <w:rsid w:val="00E54089"/>
    <w:rsid w:val="00E540D3"/>
    <w:rsid w:val="00E546DA"/>
    <w:rsid w:val="00E549EF"/>
    <w:rsid w:val="00E55626"/>
    <w:rsid w:val="00E55B6C"/>
    <w:rsid w:val="00E55BC7"/>
    <w:rsid w:val="00E55C72"/>
    <w:rsid w:val="00E57460"/>
    <w:rsid w:val="00E60A00"/>
    <w:rsid w:val="00E60B73"/>
    <w:rsid w:val="00E6180E"/>
    <w:rsid w:val="00E620C0"/>
    <w:rsid w:val="00E624DC"/>
    <w:rsid w:val="00E62673"/>
    <w:rsid w:val="00E62EAE"/>
    <w:rsid w:val="00E63D4B"/>
    <w:rsid w:val="00E63FF3"/>
    <w:rsid w:val="00E645B5"/>
    <w:rsid w:val="00E64C2C"/>
    <w:rsid w:val="00E65BAF"/>
    <w:rsid w:val="00E65D83"/>
    <w:rsid w:val="00E66010"/>
    <w:rsid w:val="00E66211"/>
    <w:rsid w:val="00E66897"/>
    <w:rsid w:val="00E66E00"/>
    <w:rsid w:val="00E6738C"/>
    <w:rsid w:val="00E704D3"/>
    <w:rsid w:val="00E70919"/>
    <w:rsid w:val="00E70A66"/>
    <w:rsid w:val="00E70DA8"/>
    <w:rsid w:val="00E71775"/>
    <w:rsid w:val="00E72C71"/>
    <w:rsid w:val="00E72DC7"/>
    <w:rsid w:val="00E74544"/>
    <w:rsid w:val="00E74601"/>
    <w:rsid w:val="00E74F5B"/>
    <w:rsid w:val="00E75EB8"/>
    <w:rsid w:val="00E763D3"/>
    <w:rsid w:val="00E77290"/>
    <w:rsid w:val="00E80497"/>
    <w:rsid w:val="00E805AE"/>
    <w:rsid w:val="00E807ED"/>
    <w:rsid w:val="00E80F52"/>
    <w:rsid w:val="00E81471"/>
    <w:rsid w:val="00E81819"/>
    <w:rsid w:val="00E83490"/>
    <w:rsid w:val="00E83829"/>
    <w:rsid w:val="00E83AA9"/>
    <w:rsid w:val="00E843C1"/>
    <w:rsid w:val="00E8474F"/>
    <w:rsid w:val="00E84855"/>
    <w:rsid w:val="00E854A5"/>
    <w:rsid w:val="00E857A0"/>
    <w:rsid w:val="00E86D1D"/>
    <w:rsid w:val="00E8770F"/>
    <w:rsid w:val="00E87D3E"/>
    <w:rsid w:val="00E90117"/>
    <w:rsid w:val="00E9103B"/>
    <w:rsid w:val="00E92277"/>
    <w:rsid w:val="00E92A1E"/>
    <w:rsid w:val="00E939DC"/>
    <w:rsid w:val="00E949CF"/>
    <w:rsid w:val="00E94B52"/>
    <w:rsid w:val="00E95BBD"/>
    <w:rsid w:val="00E95C4D"/>
    <w:rsid w:val="00E95CDA"/>
    <w:rsid w:val="00E96486"/>
    <w:rsid w:val="00E972C0"/>
    <w:rsid w:val="00E97813"/>
    <w:rsid w:val="00EA0704"/>
    <w:rsid w:val="00EA25DE"/>
    <w:rsid w:val="00EA29F1"/>
    <w:rsid w:val="00EA36BD"/>
    <w:rsid w:val="00EA3E2F"/>
    <w:rsid w:val="00EA3ED9"/>
    <w:rsid w:val="00EA3FB2"/>
    <w:rsid w:val="00EA4411"/>
    <w:rsid w:val="00EA5FEF"/>
    <w:rsid w:val="00EA6005"/>
    <w:rsid w:val="00EA6DA0"/>
    <w:rsid w:val="00EA797F"/>
    <w:rsid w:val="00EA7D21"/>
    <w:rsid w:val="00EB0C77"/>
    <w:rsid w:val="00EB0D32"/>
    <w:rsid w:val="00EB0EAE"/>
    <w:rsid w:val="00EB12D1"/>
    <w:rsid w:val="00EB23D7"/>
    <w:rsid w:val="00EB261D"/>
    <w:rsid w:val="00EB28FA"/>
    <w:rsid w:val="00EB33C3"/>
    <w:rsid w:val="00EB4E05"/>
    <w:rsid w:val="00EB4FD0"/>
    <w:rsid w:val="00EB5050"/>
    <w:rsid w:val="00EB5781"/>
    <w:rsid w:val="00EB59E0"/>
    <w:rsid w:val="00EB703B"/>
    <w:rsid w:val="00EC05A0"/>
    <w:rsid w:val="00EC0C83"/>
    <w:rsid w:val="00EC14F3"/>
    <w:rsid w:val="00EC41A2"/>
    <w:rsid w:val="00EC471B"/>
    <w:rsid w:val="00EC5427"/>
    <w:rsid w:val="00EC5595"/>
    <w:rsid w:val="00EC59B1"/>
    <w:rsid w:val="00EC641F"/>
    <w:rsid w:val="00EC7DB0"/>
    <w:rsid w:val="00EC7DB3"/>
    <w:rsid w:val="00ED011E"/>
    <w:rsid w:val="00ED0F43"/>
    <w:rsid w:val="00ED28C6"/>
    <w:rsid w:val="00ED2E96"/>
    <w:rsid w:val="00ED3100"/>
    <w:rsid w:val="00ED3641"/>
    <w:rsid w:val="00ED3C04"/>
    <w:rsid w:val="00ED4408"/>
    <w:rsid w:val="00ED45B3"/>
    <w:rsid w:val="00ED4AC3"/>
    <w:rsid w:val="00ED4E4F"/>
    <w:rsid w:val="00ED50D7"/>
    <w:rsid w:val="00ED539C"/>
    <w:rsid w:val="00ED5770"/>
    <w:rsid w:val="00ED5AD4"/>
    <w:rsid w:val="00ED5F6A"/>
    <w:rsid w:val="00ED6438"/>
    <w:rsid w:val="00ED6688"/>
    <w:rsid w:val="00ED67C0"/>
    <w:rsid w:val="00ED69D1"/>
    <w:rsid w:val="00ED716B"/>
    <w:rsid w:val="00ED7930"/>
    <w:rsid w:val="00ED7EE3"/>
    <w:rsid w:val="00EE04B3"/>
    <w:rsid w:val="00EE1EF4"/>
    <w:rsid w:val="00EE25BA"/>
    <w:rsid w:val="00EE38C8"/>
    <w:rsid w:val="00EE481F"/>
    <w:rsid w:val="00EE4821"/>
    <w:rsid w:val="00EE52BF"/>
    <w:rsid w:val="00EE597C"/>
    <w:rsid w:val="00EE6E9F"/>
    <w:rsid w:val="00EE7DE9"/>
    <w:rsid w:val="00EF0724"/>
    <w:rsid w:val="00EF0C6A"/>
    <w:rsid w:val="00EF1029"/>
    <w:rsid w:val="00EF176A"/>
    <w:rsid w:val="00EF1D66"/>
    <w:rsid w:val="00EF293E"/>
    <w:rsid w:val="00EF31CC"/>
    <w:rsid w:val="00EF3595"/>
    <w:rsid w:val="00EF3AC0"/>
    <w:rsid w:val="00EF3E76"/>
    <w:rsid w:val="00EF3F17"/>
    <w:rsid w:val="00EF422F"/>
    <w:rsid w:val="00EF4B01"/>
    <w:rsid w:val="00EF5890"/>
    <w:rsid w:val="00EF5961"/>
    <w:rsid w:val="00EF623E"/>
    <w:rsid w:val="00EF6887"/>
    <w:rsid w:val="00EF7551"/>
    <w:rsid w:val="00F002A7"/>
    <w:rsid w:val="00F00602"/>
    <w:rsid w:val="00F00814"/>
    <w:rsid w:val="00F01FE1"/>
    <w:rsid w:val="00F021EA"/>
    <w:rsid w:val="00F0300C"/>
    <w:rsid w:val="00F04B16"/>
    <w:rsid w:val="00F04E15"/>
    <w:rsid w:val="00F04EB1"/>
    <w:rsid w:val="00F05DB1"/>
    <w:rsid w:val="00F06BFE"/>
    <w:rsid w:val="00F06FE7"/>
    <w:rsid w:val="00F07EF4"/>
    <w:rsid w:val="00F120F3"/>
    <w:rsid w:val="00F123EF"/>
    <w:rsid w:val="00F12FDB"/>
    <w:rsid w:val="00F13A97"/>
    <w:rsid w:val="00F13F40"/>
    <w:rsid w:val="00F1681F"/>
    <w:rsid w:val="00F17368"/>
    <w:rsid w:val="00F17723"/>
    <w:rsid w:val="00F17B6A"/>
    <w:rsid w:val="00F17C6E"/>
    <w:rsid w:val="00F204E6"/>
    <w:rsid w:val="00F20544"/>
    <w:rsid w:val="00F20759"/>
    <w:rsid w:val="00F20C81"/>
    <w:rsid w:val="00F20D6D"/>
    <w:rsid w:val="00F20DCE"/>
    <w:rsid w:val="00F20FBC"/>
    <w:rsid w:val="00F226A7"/>
    <w:rsid w:val="00F23592"/>
    <w:rsid w:val="00F2407D"/>
    <w:rsid w:val="00F24390"/>
    <w:rsid w:val="00F24611"/>
    <w:rsid w:val="00F24769"/>
    <w:rsid w:val="00F251E2"/>
    <w:rsid w:val="00F2576C"/>
    <w:rsid w:val="00F25C01"/>
    <w:rsid w:val="00F265A1"/>
    <w:rsid w:val="00F270A6"/>
    <w:rsid w:val="00F2763A"/>
    <w:rsid w:val="00F27DAB"/>
    <w:rsid w:val="00F3010D"/>
    <w:rsid w:val="00F301DD"/>
    <w:rsid w:val="00F30431"/>
    <w:rsid w:val="00F30B53"/>
    <w:rsid w:val="00F30EE5"/>
    <w:rsid w:val="00F312A3"/>
    <w:rsid w:val="00F31565"/>
    <w:rsid w:val="00F31848"/>
    <w:rsid w:val="00F3192A"/>
    <w:rsid w:val="00F32CD7"/>
    <w:rsid w:val="00F33152"/>
    <w:rsid w:val="00F33C01"/>
    <w:rsid w:val="00F34693"/>
    <w:rsid w:val="00F357B5"/>
    <w:rsid w:val="00F3585C"/>
    <w:rsid w:val="00F35CD1"/>
    <w:rsid w:val="00F35D36"/>
    <w:rsid w:val="00F35E63"/>
    <w:rsid w:val="00F36BD9"/>
    <w:rsid w:val="00F36CD4"/>
    <w:rsid w:val="00F36DDC"/>
    <w:rsid w:val="00F37716"/>
    <w:rsid w:val="00F40254"/>
    <w:rsid w:val="00F403BE"/>
    <w:rsid w:val="00F40784"/>
    <w:rsid w:val="00F40DA1"/>
    <w:rsid w:val="00F41E32"/>
    <w:rsid w:val="00F41F12"/>
    <w:rsid w:val="00F43647"/>
    <w:rsid w:val="00F43CA0"/>
    <w:rsid w:val="00F43E54"/>
    <w:rsid w:val="00F43F20"/>
    <w:rsid w:val="00F4452E"/>
    <w:rsid w:val="00F4593D"/>
    <w:rsid w:val="00F45D8F"/>
    <w:rsid w:val="00F466F7"/>
    <w:rsid w:val="00F46859"/>
    <w:rsid w:val="00F46C58"/>
    <w:rsid w:val="00F46C63"/>
    <w:rsid w:val="00F46C79"/>
    <w:rsid w:val="00F47DF5"/>
    <w:rsid w:val="00F508F8"/>
    <w:rsid w:val="00F50A81"/>
    <w:rsid w:val="00F5102D"/>
    <w:rsid w:val="00F52C0B"/>
    <w:rsid w:val="00F5322D"/>
    <w:rsid w:val="00F54051"/>
    <w:rsid w:val="00F545C6"/>
    <w:rsid w:val="00F546B6"/>
    <w:rsid w:val="00F566C1"/>
    <w:rsid w:val="00F56767"/>
    <w:rsid w:val="00F57432"/>
    <w:rsid w:val="00F5751B"/>
    <w:rsid w:val="00F57606"/>
    <w:rsid w:val="00F57F61"/>
    <w:rsid w:val="00F616EE"/>
    <w:rsid w:val="00F622D6"/>
    <w:rsid w:val="00F629B4"/>
    <w:rsid w:val="00F62ACD"/>
    <w:rsid w:val="00F62F9E"/>
    <w:rsid w:val="00F631C7"/>
    <w:rsid w:val="00F635F0"/>
    <w:rsid w:val="00F63A99"/>
    <w:rsid w:val="00F63E87"/>
    <w:rsid w:val="00F64242"/>
    <w:rsid w:val="00F649D4"/>
    <w:rsid w:val="00F6500C"/>
    <w:rsid w:val="00F651CC"/>
    <w:rsid w:val="00F65257"/>
    <w:rsid w:val="00F65385"/>
    <w:rsid w:val="00F6573B"/>
    <w:rsid w:val="00F664FD"/>
    <w:rsid w:val="00F672AF"/>
    <w:rsid w:val="00F677C2"/>
    <w:rsid w:val="00F70182"/>
    <w:rsid w:val="00F701F2"/>
    <w:rsid w:val="00F714AA"/>
    <w:rsid w:val="00F72084"/>
    <w:rsid w:val="00F72BB6"/>
    <w:rsid w:val="00F72D73"/>
    <w:rsid w:val="00F765E2"/>
    <w:rsid w:val="00F77714"/>
    <w:rsid w:val="00F80651"/>
    <w:rsid w:val="00F81051"/>
    <w:rsid w:val="00F8213B"/>
    <w:rsid w:val="00F82202"/>
    <w:rsid w:val="00F82505"/>
    <w:rsid w:val="00F82C88"/>
    <w:rsid w:val="00F82FF8"/>
    <w:rsid w:val="00F833FC"/>
    <w:rsid w:val="00F84B27"/>
    <w:rsid w:val="00F84B67"/>
    <w:rsid w:val="00F85BB4"/>
    <w:rsid w:val="00F85C85"/>
    <w:rsid w:val="00F863F8"/>
    <w:rsid w:val="00F86783"/>
    <w:rsid w:val="00F87564"/>
    <w:rsid w:val="00F876C8"/>
    <w:rsid w:val="00F87DBD"/>
    <w:rsid w:val="00F90354"/>
    <w:rsid w:val="00F9038A"/>
    <w:rsid w:val="00F904DB"/>
    <w:rsid w:val="00F90654"/>
    <w:rsid w:val="00F90987"/>
    <w:rsid w:val="00F90DE6"/>
    <w:rsid w:val="00F92F62"/>
    <w:rsid w:val="00F93BA4"/>
    <w:rsid w:val="00F93F24"/>
    <w:rsid w:val="00F95482"/>
    <w:rsid w:val="00F95C9D"/>
    <w:rsid w:val="00F96EAC"/>
    <w:rsid w:val="00F97077"/>
    <w:rsid w:val="00F9783C"/>
    <w:rsid w:val="00FA0405"/>
    <w:rsid w:val="00FA0911"/>
    <w:rsid w:val="00FA0F75"/>
    <w:rsid w:val="00FA1B7A"/>
    <w:rsid w:val="00FA2302"/>
    <w:rsid w:val="00FA310D"/>
    <w:rsid w:val="00FA35EA"/>
    <w:rsid w:val="00FA35FE"/>
    <w:rsid w:val="00FA4011"/>
    <w:rsid w:val="00FA4CBD"/>
    <w:rsid w:val="00FA5E28"/>
    <w:rsid w:val="00FA640B"/>
    <w:rsid w:val="00FA7F6A"/>
    <w:rsid w:val="00FB0CCF"/>
    <w:rsid w:val="00FB1873"/>
    <w:rsid w:val="00FB1D1F"/>
    <w:rsid w:val="00FB1EA6"/>
    <w:rsid w:val="00FB24F8"/>
    <w:rsid w:val="00FB251F"/>
    <w:rsid w:val="00FB2948"/>
    <w:rsid w:val="00FB3BA3"/>
    <w:rsid w:val="00FB3E8D"/>
    <w:rsid w:val="00FB4C0A"/>
    <w:rsid w:val="00FB4C3A"/>
    <w:rsid w:val="00FB50D7"/>
    <w:rsid w:val="00FB515C"/>
    <w:rsid w:val="00FB5834"/>
    <w:rsid w:val="00FB5C31"/>
    <w:rsid w:val="00FB6CCC"/>
    <w:rsid w:val="00FB71EC"/>
    <w:rsid w:val="00FC0C4F"/>
    <w:rsid w:val="00FC1AB3"/>
    <w:rsid w:val="00FC2992"/>
    <w:rsid w:val="00FC2A8C"/>
    <w:rsid w:val="00FC2BE3"/>
    <w:rsid w:val="00FC3A3B"/>
    <w:rsid w:val="00FC45E0"/>
    <w:rsid w:val="00FC479C"/>
    <w:rsid w:val="00FC5FE6"/>
    <w:rsid w:val="00FC62C3"/>
    <w:rsid w:val="00FC6345"/>
    <w:rsid w:val="00FC6493"/>
    <w:rsid w:val="00FC7259"/>
    <w:rsid w:val="00FC753E"/>
    <w:rsid w:val="00FC7856"/>
    <w:rsid w:val="00FC7880"/>
    <w:rsid w:val="00FD0152"/>
    <w:rsid w:val="00FD0580"/>
    <w:rsid w:val="00FD1834"/>
    <w:rsid w:val="00FD1EA0"/>
    <w:rsid w:val="00FD1F2A"/>
    <w:rsid w:val="00FD23B3"/>
    <w:rsid w:val="00FD29DF"/>
    <w:rsid w:val="00FD2F69"/>
    <w:rsid w:val="00FD4A1A"/>
    <w:rsid w:val="00FD52A0"/>
    <w:rsid w:val="00FD6C8F"/>
    <w:rsid w:val="00FD73F4"/>
    <w:rsid w:val="00FD7DB9"/>
    <w:rsid w:val="00FE01FB"/>
    <w:rsid w:val="00FE0DEE"/>
    <w:rsid w:val="00FE0E33"/>
    <w:rsid w:val="00FE16FC"/>
    <w:rsid w:val="00FE2010"/>
    <w:rsid w:val="00FE2B88"/>
    <w:rsid w:val="00FE2BEE"/>
    <w:rsid w:val="00FE3657"/>
    <w:rsid w:val="00FE370E"/>
    <w:rsid w:val="00FE3869"/>
    <w:rsid w:val="00FE3F7E"/>
    <w:rsid w:val="00FE4CE0"/>
    <w:rsid w:val="00FE4E86"/>
    <w:rsid w:val="00FE6B3D"/>
    <w:rsid w:val="00FE6CF2"/>
    <w:rsid w:val="00FE6F45"/>
    <w:rsid w:val="00FE7F51"/>
    <w:rsid w:val="00FF078C"/>
    <w:rsid w:val="00FF17B0"/>
    <w:rsid w:val="00FF26E6"/>
    <w:rsid w:val="00FF28AA"/>
    <w:rsid w:val="00FF29FC"/>
    <w:rsid w:val="00FF3289"/>
    <w:rsid w:val="00FF4034"/>
    <w:rsid w:val="00FF4B09"/>
    <w:rsid w:val="00FF4D47"/>
    <w:rsid w:val="00FF55B8"/>
    <w:rsid w:val="00FF58D0"/>
    <w:rsid w:val="00FF5FB2"/>
    <w:rsid w:val="00FF607F"/>
    <w:rsid w:val="00FF6361"/>
    <w:rsid w:val="00FF7132"/>
    <w:rsid w:val="00FF75F6"/>
    <w:rsid w:val="00FF7A80"/>
    <w:rsid w:val="00FF7C15"/>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E8F1"/>
  <w15:chartTrackingRefBased/>
  <w15:docId w15:val="{5AA5CEBE-3298-4292-8EAC-8B109EE7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8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78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78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D780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A4CF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C59"/>
    <w:rPr>
      <w:rFonts w:ascii="Segoe UI" w:hAnsi="Segoe UI" w:cs="Segoe UI"/>
      <w:sz w:val="18"/>
      <w:szCs w:val="18"/>
    </w:rPr>
  </w:style>
  <w:style w:type="character" w:styleId="CommentReference">
    <w:name w:val="annotation reference"/>
    <w:basedOn w:val="DefaultParagraphFont"/>
    <w:uiPriority w:val="99"/>
    <w:semiHidden/>
    <w:unhideWhenUsed/>
    <w:rsid w:val="00E33EAE"/>
    <w:rPr>
      <w:sz w:val="16"/>
      <w:szCs w:val="16"/>
    </w:rPr>
  </w:style>
  <w:style w:type="paragraph" w:styleId="CommentText">
    <w:name w:val="annotation text"/>
    <w:basedOn w:val="Normal"/>
    <w:link w:val="CommentTextChar"/>
    <w:uiPriority w:val="99"/>
    <w:semiHidden/>
    <w:unhideWhenUsed/>
    <w:rsid w:val="00E33EAE"/>
    <w:pPr>
      <w:spacing w:line="240" w:lineRule="auto"/>
    </w:pPr>
    <w:rPr>
      <w:sz w:val="20"/>
      <w:szCs w:val="20"/>
    </w:rPr>
  </w:style>
  <w:style w:type="character" w:customStyle="1" w:styleId="CommentTextChar">
    <w:name w:val="Comment Text Char"/>
    <w:basedOn w:val="DefaultParagraphFont"/>
    <w:link w:val="CommentText"/>
    <w:uiPriority w:val="99"/>
    <w:semiHidden/>
    <w:rsid w:val="00E33EAE"/>
    <w:rPr>
      <w:sz w:val="20"/>
      <w:szCs w:val="20"/>
    </w:rPr>
  </w:style>
  <w:style w:type="paragraph" w:styleId="CommentSubject">
    <w:name w:val="annotation subject"/>
    <w:basedOn w:val="CommentText"/>
    <w:next w:val="CommentText"/>
    <w:link w:val="CommentSubjectChar"/>
    <w:uiPriority w:val="99"/>
    <w:semiHidden/>
    <w:unhideWhenUsed/>
    <w:rsid w:val="00E33EAE"/>
    <w:rPr>
      <w:b/>
      <w:bCs/>
    </w:rPr>
  </w:style>
  <w:style w:type="character" w:customStyle="1" w:styleId="CommentSubjectChar">
    <w:name w:val="Comment Subject Char"/>
    <w:basedOn w:val="CommentTextChar"/>
    <w:link w:val="CommentSubject"/>
    <w:uiPriority w:val="99"/>
    <w:semiHidden/>
    <w:rsid w:val="00E33EAE"/>
    <w:rPr>
      <w:b/>
      <w:bCs/>
      <w:sz w:val="20"/>
      <w:szCs w:val="20"/>
    </w:rPr>
  </w:style>
  <w:style w:type="paragraph" w:styleId="Revision">
    <w:name w:val="Revision"/>
    <w:hidden/>
    <w:uiPriority w:val="99"/>
    <w:semiHidden/>
    <w:rsid w:val="00B9376B"/>
    <w:pPr>
      <w:spacing w:after="0" w:line="240" w:lineRule="auto"/>
    </w:pPr>
  </w:style>
  <w:style w:type="character" w:styleId="Hyperlink">
    <w:name w:val="Hyperlink"/>
    <w:basedOn w:val="DefaultParagraphFont"/>
    <w:uiPriority w:val="99"/>
    <w:unhideWhenUsed/>
    <w:rsid w:val="00FF58D0"/>
    <w:rPr>
      <w:color w:val="0000FF"/>
      <w:u w:val="single"/>
    </w:rPr>
  </w:style>
  <w:style w:type="paragraph" w:styleId="ListParagraph">
    <w:name w:val="List Paragraph"/>
    <w:basedOn w:val="Normal"/>
    <w:uiPriority w:val="34"/>
    <w:qFormat/>
    <w:rsid w:val="00FF58D0"/>
    <w:pPr>
      <w:ind w:left="720"/>
      <w:contextualSpacing/>
    </w:pPr>
  </w:style>
  <w:style w:type="table" w:styleId="TableGrid">
    <w:name w:val="Table Grid"/>
    <w:basedOn w:val="TableNormal"/>
    <w:uiPriority w:val="39"/>
    <w:rsid w:val="00DB3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78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78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D78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D78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A4CF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5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opentraintimes.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D4D1C-91DB-4564-8ACF-3F082804F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16162</Words>
  <Characters>92129</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Jisun Kim</dc:creator>
  <cp:keywords/>
  <dc:description/>
  <cp:lastModifiedBy>Jisun Kim</cp:lastModifiedBy>
  <cp:revision>3</cp:revision>
  <dcterms:created xsi:type="dcterms:W3CDTF">2022-05-12T11:12:00Z</dcterms:created>
  <dcterms:modified xsi:type="dcterms:W3CDTF">2022-05-12T13:31:00Z</dcterms:modified>
</cp:coreProperties>
</file>