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384F2" w14:textId="76549414" w:rsidR="00071BCF" w:rsidRPr="00CF22AA" w:rsidRDefault="00F65013" w:rsidP="00473D03">
      <w:pPr>
        <w:spacing w:line="480" w:lineRule="auto"/>
        <w:rPr>
          <w:rFonts w:asciiTheme="majorBidi" w:hAnsiTheme="majorBidi" w:cstheme="majorBidi"/>
          <w:sz w:val="24"/>
          <w:szCs w:val="24"/>
        </w:rPr>
      </w:pPr>
      <w:bookmarkStart w:id="0" w:name="_Hlk62198914"/>
      <w:bookmarkStart w:id="1" w:name="_Hlk37959231"/>
      <w:r w:rsidRPr="00CF22AA">
        <w:rPr>
          <w:rFonts w:asciiTheme="majorBidi" w:hAnsiTheme="majorBidi" w:cstheme="majorBidi"/>
          <w:sz w:val="24"/>
          <w:szCs w:val="24"/>
        </w:rPr>
        <w:t xml:space="preserve">Dynamics </w:t>
      </w:r>
      <w:r w:rsidR="000833C2" w:rsidRPr="00CF22AA">
        <w:rPr>
          <w:rFonts w:asciiTheme="majorBidi" w:hAnsiTheme="majorBidi" w:cstheme="majorBidi"/>
          <w:sz w:val="24"/>
          <w:szCs w:val="24"/>
        </w:rPr>
        <w:t>of</w:t>
      </w:r>
      <w:r w:rsidRPr="00CF22AA">
        <w:rPr>
          <w:rFonts w:asciiTheme="majorBidi" w:hAnsiTheme="majorBidi" w:cstheme="majorBidi"/>
          <w:sz w:val="24"/>
          <w:szCs w:val="24"/>
        </w:rPr>
        <w:t xml:space="preserve"> unmet need for social </w:t>
      </w:r>
      <w:r w:rsidR="00AD4CBC" w:rsidRPr="00CF22AA">
        <w:rPr>
          <w:rFonts w:asciiTheme="majorBidi" w:hAnsiTheme="majorBidi" w:cstheme="majorBidi"/>
          <w:sz w:val="24"/>
          <w:szCs w:val="24"/>
        </w:rPr>
        <w:t>care</w:t>
      </w:r>
      <w:r w:rsidRPr="00CF22AA">
        <w:rPr>
          <w:rFonts w:asciiTheme="majorBidi" w:hAnsiTheme="majorBidi" w:cstheme="majorBidi"/>
          <w:sz w:val="24"/>
          <w:szCs w:val="24"/>
        </w:rPr>
        <w:t xml:space="preserve"> in England</w:t>
      </w:r>
    </w:p>
    <w:bookmarkEnd w:id="0"/>
    <w:p w14:paraId="6F4D03C6" w14:textId="77777777" w:rsidR="003F2CB5" w:rsidRPr="00CF22AA" w:rsidRDefault="003F2CB5" w:rsidP="00473D03">
      <w:pPr>
        <w:spacing w:line="480" w:lineRule="auto"/>
        <w:rPr>
          <w:rFonts w:asciiTheme="majorBidi" w:hAnsiTheme="majorBidi" w:cstheme="majorBidi"/>
          <w:sz w:val="24"/>
          <w:szCs w:val="24"/>
        </w:rPr>
      </w:pPr>
    </w:p>
    <w:p w14:paraId="7896AD53" w14:textId="7F141B40" w:rsidR="003F2CB5" w:rsidRPr="00CF22AA" w:rsidRDefault="003F2CB5" w:rsidP="00473D03">
      <w:pPr>
        <w:spacing w:line="480" w:lineRule="auto"/>
        <w:rPr>
          <w:rFonts w:asciiTheme="majorBidi" w:hAnsiTheme="majorBidi" w:cstheme="majorBidi"/>
          <w:sz w:val="24"/>
          <w:szCs w:val="24"/>
        </w:rPr>
      </w:pPr>
      <w:r w:rsidRPr="00CF22AA">
        <w:rPr>
          <w:rFonts w:asciiTheme="majorBidi" w:hAnsiTheme="majorBidi" w:cstheme="majorBidi"/>
          <w:sz w:val="24"/>
          <w:szCs w:val="24"/>
        </w:rPr>
        <w:t>Abstract</w:t>
      </w:r>
    </w:p>
    <w:p w14:paraId="38977E76" w14:textId="2DEAC610" w:rsidR="00A0004F" w:rsidRPr="00CF22AA" w:rsidRDefault="00A0004F" w:rsidP="00473D03">
      <w:pPr>
        <w:autoSpaceDE w:val="0"/>
        <w:autoSpaceDN w:val="0"/>
        <w:adjustRightInd w:val="0"/>
        <w:spacing w:after="0" w:line="480" w:lineRule="auto"/>
        <w:rPr>
          <w:rFonts w:ascii="Times New Roman" w:hAnsi="Times New Roman" w:cs="Times New Roman"/>
          <w:sz w:val="24"/>
          <w:szCs w:val="24"/>
        </w:rPr>
      </w:pPr>
      <w:bookmarkStart w:id="2" w:name="_Hlk37946381"/>
      <w:r w:rsidRPr="00CF22AA">
        <w:rPr>
          <w:rFonts w:ascii="Times New Roman" w:hAnsi="Times New Roman" w:cs="Times New Roman"/>
          <w:sz w:val="24"/>
          <w:szCs w:val="24"/>
        </w:rPr>
        <w:t>Meeting</w:t>
      </w:r>
      <w:r w:rsidR="00FD700D" w:rsidRPr="00CF22AA">
        <w:rPr>
          <w:rFonts w:ascii="Times New Roman" w:hAnsi="Times New Roman" w:cs="Times New Roman"/>
          <w:sz w:val="24"/>
          <w:szCs w:val="24"/>
        </w:rPr>
        <w:t xml:space="preserve"> individuals’</w:t>
      </w:r>
      <w:r w:rsidRPr="00CF22AA">
        <w:rPr>
          <w:rFonts w:ascii="Times New Roman" w:hAnsi="Times New Roman" w:cs="Times New Roman"/>
          <w:sz w:val="24"/>
          <w:szCs w:val="24"/>
        </w:rPr>
        <w:t xml:space="preserve"> </w:t>
      </w:r>
      <w:r w:rsidR="00534A51" w:rsidRPr="00CF22AA">
        <w:rPr>
          <w:rFonts w:ascii="Times New Roman" w:hAnsi="Times New Roman" w:cs="Times New Roman"/>
          <w:sz w:val="24"/>
          <w:szCs w:val="24"/>
        </w:rPr>
        <w:t xml:space="preserve">social care </w:t>
      </w:r>
      <w:r w:rsidRPr="00CF22AA">
        <w:rPr>
          <w:rFonts w:ascii="Times New Roman" w:hAnsi="Times New Roman" w:cs="Times New Roman"/>
          <w:sz w:val="24"/>
          <w:szCs w:val="24"/>
        </w:rPr>
        <w:t xml:space="preserve">needs </w:t>
      </w:r>
      <w:r w:rsidR="00FD700D" w:rsidRPr="00CF22AA">
        <w:rPr>
          <w:rFonts w:ascii="Times New Roman" w:hAnsi="Times New Roman" w:cs="Times New Roman"/>
          <w:sz w:val="24"/>
          <w:szCs w:val="24"/>
        </w:rPr>
        <w:t xml:space="preserve">is a </w:t>
      </w:r>
      <w:r w:rsidRPr="00CF22AA">
        <w:rPr>
          <w:rFonts w:ascii="Times New Roman" w:hAnsi="Times New Roman" w:cs="Times New Roman"/>
          <w:sz w:val="24"/>
          <w:szCs w:val="24"/>
        </w:rPr>
        <w:t xml:space="preserve">core </w:t>
      </w:r>
      <w:r w:rsidR="00FD700D" w:rsidRPr="00CF22AA">
        <w:rPr>
          <w:rFonts w:ascii="Times New Roman" w:hAnsi="Times New Roman" w:cs="Times New Roman"/>
          <w:sz w:val="24"/>
          <w:szCs w:val="24"/>
        </w:rPr>
        <w:t xml:space="preserve">element </w:t>
      </w:r>
      <w:r w:rsidRPr="00CF22AA">
        <w:rPr>
          <w:rFonts w:ascii="Times New Roman" w:hAnsi="Times New Roman" w:cs="Times New Roman"/>
          <w:sz w:val="24"/>
          <w:szCs w:val="24"/>
        </w:rPr>
        <w:t xml:space="preserve">of </w:t>
      </w:r>
      <w:r w:rsidR="00534A51" w:rsidRPr="00CF22AA">
        <w:rPr>
          <w:rFonts w:ascii="Times New Roman" w:hAnsi="Times New Roman" w:cs="Times New Roman"/>
          <w:sz w:val="24"/>
          <w:szCs w:val="24"/>
        </w:rPr>
        <w:t xml:space="preserve">UK </w:t>
      </w:r>
      <w:r w:rsidRPr="00CF22AA">
        <w:rPr>
          <w:rFonts w:ascii="Times New Roman" w:hAnsi="Times New Roman" w:cs="Times New Roman"/>
          <w:sz w:val="24"/>
          <w:szCs w:val="24"/>
        </w:rPr>
        <w:t xml:space="preserve">social policy. </w:t>
      </w:r>
      <w:r w:rsidR="000277A5" w:rsidRPr="00CF22AA">
        <w:rPr>
          <w:rFonts w:ascii="Times New Roman" w:hAnsi="Times New Roman" w:cs="Times New Roman"/>
          <w:sz w:val="24"/>
          <w:szCs w:val="24"/>
        </w:rPr>
        <w:t xml:space="preserve">However, </w:t>
      </w:r>
      <w:r w:rsidR="00D12D3C" w:rsidRPr="00CF22AA">
        <w:rPr>
          <w:rFonts w:ascii="Times New Roman" w:hAnsi="Times New Roman" w:cs="Times New Roman"/>
          <w:sz w:val="24"/>
          <w:szCs w:val="24"/>
        </w:rPr>
        <w:t xml:space="preserve">the </w:t>
      </w:r>
      <w:r w:rsidRPr="00CF22AA">
        <w:rPr>
          <w:rFonts w:ascii="Times New Roman" w:hAnsi="Times New Roman" w:cs="Times New Roman"/>
          <w:sz w:val="24"/>
          <w:szCs w:val="24"/>
        </w:rPr>
        <w:t xml:space="preserve">conceptualisation and operationalisation </w:t>
      </w:r>
      <w:r w:rsidR="00D12D3C" w:rsidRPr="00CF22AA">
        <w:rPr>
          <w:rFonts w:ascii="Times New Roman" w:hAnsi="Times New Roman" w:cs="Times New Roman"/>
          <w:sz w:val="24"/>
          <w:szCs w:val="24"/>
        </w:rPr>
        <w:t xml:space="preserve">of ‘unmet need’ </w:t>
      </w:r>
      <w:r w:rsidRPr="00CF22AA">
        <w:rPr>
          <w:rFonts w:ascii="Times New Roman" w:hAnsi="Times New Roman" w:cs="Times New Roman"/>
          <w:sz w:val="24"/>
          <w:szCs w:val="24"/>
        </w:rPr>
        <w:t xml:space="preserve">remain a challenge. This </w:t>
      </w:r>
      <w:r w:rsidR="00BA12EC" w:rsidRPr="00CF22AA">
        <w:rPr>
          <w:rFonts w:ascii="Times New Roman" w:hAnsi="Times New Roman" w:cs="Times New Roman"/>
          <w:sz w:val="24"/>
          <w:szCs w:val="24"/>
        </w:rPr>
        <w:t>paper</w:t>
      </w:r>
      <w:r w:rsidRPr="00CF22AA">
        <w:rPr>
          <w:rFonts w:ascii="Times New Roman" w:hAnsi="Times New Roman" w:cs="Times New Roman"/>
          <w:sz w:val="24"/>
          <w:szCs w:val="24"/>
        </w:rPr>
        <w:t xml:space="preserve"> </w:t>
      </w:r>
      <w:r w:rsidR="007C5F0B" w:rsidRPr="00CF22AA">
        <w:rPr>
          <w:rFonts w:ascii="Times New Roman" w:hAnsi="Times New Roman" w:cs="Times New Roman"/>
          <w:sz w:val="24"/>
          <w:szCs w:val="24"/>
        </w:rPr>
        <w:t>advances our understanding by incorporating a t</w:t>
      </w:r>
      <w:r w:rsidR="00BF6270" w:rsidRPr="00CF22AA">
        <w:rPr>
          <w:rFonts w:ascii="Times New Roman" w:hAnsi="Times New Roman" w:cs="Times New Roman"/>
          <w:sz w:val="24"/>
          <w:szCs w:val="24"/>
        </w:rPr>
        <w:t>emporal</w:t>
      </w:r>
      <w:r w:rsidR="007C5F0B" w:rsidRPr="00CF22AA">
        <w:rPr>
          <w:rFonts w:ascii="Times New Roman" w:hAnsi="Times New Roman" w:cs="Times New Roman"/>
          <w:sz w:val="24"/>
          <w:szCs w:val="24"/>
        </w:rPr>
        <w:t xml:space="preserve"> dimension in</w:t>
      </w:r>
      <w:r w:rsidR="004264A8">
        <w:rPr>
          <w:rFonts w:ascii="Times New Roman" w:hAnsi="Times New Roman" w:cs="Times New Roman"/>
          <w:sz w:val="24"/>
          <w:szCs w:val="24"/>
        </w:rPr>
        <w:t>to</w:t>
      </w:r>
      <w:r w:rsidR="007C5F0B" w:rsidRPr="00CF22AA">
        <w:rPr>
          <w:rFonts w:ascii="Times New Roman" w:hAnsi="Times New Roman" w:cs="Times New Roman"/>
          <w:sz w:val="24"/>
          <w:szCs w:val="24"/>
        </w:rPr>
        <w:t xml:space="preserve"> the </w:t>
      </w:r>
      <w:r w:rsidRPr="00CF22AA">
        <w:rPr>
          <w:rFonts w:ascii="Times New Roman" w:hAnsi="Times New Roman" w:cs="Times New Roman"/>
          <w:sz w:val="24"/>
          <w:szCs w:val="24"/>
        </w:rPr>
        <w:t>conceptual framework o</w:t>
      </w:r>
      <w:r w:rsidR="00534A51" w:rsidRPr="00CF22AA">
        <w:rPr>
          <w:rFonts w:ascii="Times New Roman" w:hAnsi="Times New Roman" w:cs="Times New Roman"/>
          <w:sz w:val="24"/>
          <w:szCs w:val="24"/>
        </w:rPr>
        <w:t>n</w:t>
      </w:r>
      <w:r w:rsidRPr="00CF22AA">
        <w:rPr>
          <w:rFonts w:ascii="Times New Roman" w:hAnsi="Times New Roman" w:cs="Times New Roman"/>
          <w:sz w:val="24"/>
          <w:szCs w:val="24"/>
        </w:rPr>
        <w:t xml:space="preserve"> unmet need to </w:t>
      </w:r>
      <w:r w:rsidR="007C5F0B" w:rsidRPr="00CF22AA">
        <w:rPr>
          <w:rFonts w:ascii="Times New Roman" w:hAnsi="Times New Roman" w:cs="Times New Roman"/>
          <w:sz w:val="24"/>
          <w:szCs w:val="24"/>
        </w:rPr>
        <w:t>invest</w:t>
      </w:r>
      <w:r w:rsidR="00052BFF" w:rsidRPr="00CF22AA">
        <w:rPr>
          <w:rFonts w:ascii="Times New Roman" w:hAnsi="Times New Roman" w:cs="Times New Roman"/>
          <w:sz w:val="24"/>
          <w:szCs w:val="24"/>
        </w:rPr>
        <w:t>i</w:t>
      </w:r>
      <w:r w:rsidR="007C5F0B" w:rsidRPr="00CF22AA">
        <w:rPr>
          <w:rFonts w:ascii="Times New Roman" w:hAnsi="Times New Roman" w:cs="Times New Roman"/>
          <w:sz w:val="24"/>
          <w:szCs w:val="24"/>
        </w:rPr>
        <w:t>gate</w:t>
      </w:r>
      <w:r w:rsidRPr="00CF22AA">
        <w:rPr>
          <w:rFonts w:ascii="Times New Roman" w:hAnsi="Times New Roman" w:cs="Times New Roman"/>
          <w:sz w:val="24"/>
          <w:szCs w:val="24"/>
        </w:rPr>
        <w:t xml:space="preserve"> </w:t>
      </w:r>
      <w:r w:rsidR="00BA12EC" w:rsidRPr="00CF22AA">
        <w:rPr>
          <w:rFonts w:ascii="Times New Roman" w:hAnsi="Times New Roman" w:cs="Times New Roman"/>
          <w:sz w:val="24"/>
          <w:szCs w:val="24"/>
        </w:rPr>
        <w:t xml:space="preserve">the dynamics of met and unmet </w:t>
      </w:r>
      <w:r w:rsidRPr="00CF22AA">
        <w:rPr>
          <w:rFonts w:ascii="Times New Roman" w:hAnsi="Times New Roman" w:cs="Times New Roman"/>
          <w:sz w:val="24"/>
          <w:szCs w:val="24"/>
        </w:rPr>
        <w:t xml:space="preserve">need for social care over time. </w:t>
      </w:r>
      <w:r w:rsidR="00BA12EC" w:rsidRPr="00CF22AA">
        <w:rPr>
          <w:rFonts w:ascii="Times New Roman" w:hAnsi="Times New Roman" w:cs="Times New Roman"/>
          <w:sz w:val="24"/>
          <w:szCs w:val="24"/>
        </w:rPr>
        <w:t xml:space="preserve">Using data from </w:t>
      </w:r>
      <w:r w:rsidR="00BD221D" w:rsidRPr="00CF22AA">
        <w:rPr>
          <w:rFonts w:ascii="Times New Roman" w:hAnsi="Times New Roman" w:cs="Times New Roman"/>
          <w:sz w:val="24"/>
          <w:szCs w:val="24"/>
        </w:rPr>
        <w:t>W</w:t>
      </w:r>
      <w:r w:rsidR="00BA12EC" w:rsidRPr="00CF22AA">
        <w:rPr>
          <w:rFonts w:ascii="Times New Roman" w:hAnsi="Times New Roman" w:cs="Times New Roman"/>
          <w:sz w:val="24"/>
          <w:szCs w:val="24"/>
        </w:rPr>
        <w:t>aves</w:t>
      </w:r>
      <w:r w:rsidR="00ED48BC" w:rsidRPr="00CF22AA">
        <w:rPr>
          <w:rFonts w:ascii="Times New Roman" w:hAnsi="Times New Roman" w:cs="Times New Roman"/>
          <w:sz w:val="24"/>
          <w:szCs w:val="24"/>
        </w:rPr>
        <w:t xml:space="preserve"> 8</w:t>
      </w:r>
      <w:r w:rsidR="00BA12EC" w:rsidRPr="00CF22AA">
        <w:rPr>
          <w:rFonts w:ascii="Times New Roman" w:hAnsi="Times New Roman" w:cs="Times New Roman"/>
          <w:sz w:val="24"/>
          <w:szCs w:val="24"/>
        </w:rPr>
        <w:t xml:space="preserve"> </w:t>
      </w:r>
      <w:r w:rsidR="00033E0B" w:rsidRPr="00CF22AA">
        <w:rPr>
          <w:rFonts w:ascii="Times New Roman" w:hAnsi="Times New Roman" w:cs="Times New Roman"/>
          <w:sz w:val="24"/>
          <w:szCs w:val="24"/>
        </w:rPr>
        <w:t xml:space="preserve">and 9 </w:t>
      </w:r>
      <w:r w:rsidR="00BA12EC" w:rsidRPr="00CF22AA">
        <w:rPr>
          <w:rFonts w:ascii="Times New Roman" w:hAnsi="Times New Roman" w:cs="Times New Roman"/>
          <w:sz w:val="24"/>
          <w:szCs w:val="24"/>
        </w:rPr>
        <w:t xml:space="preserve">of the English Longitudinal Study of Ageing, </w:t>
      </w:r>
      <w:r w:rsidR="000277A5" w:rsidRPr="00CF22AA">
        <w:rPr>
          <w:rFonts w:ascii="Times New Roman" w:hAnsi="Times New Roman" w:cs="Times New Roman"/>
          <w:sz w:val="24"/>
          <w:szCs w:val="24"/>
        </w:rPr>
        <w:t xml:space="preserve">this paper examines </w:t>
      </w:r>
      <w:r w:rsidRPr="00CF22AA">
        <w:rPr>
          <w:rFonts w:ascii="Times New Roman" w:hAnsi="Times New Roman" w:cs="Times New Roman"/>
          <w:sz w:val="24"/>
          <w:szCs w:val="24"/>
        </w:rPr>
        <w:t>five</w:t>
      </w:r>
      <w:r w:rsidR="00BA12EC" w:rsidRPr="00CF22AA">
        <w:rPr>
          <w:rFonts w:ascii="Times New Roman" w:hAnsi="Times New Roman" w:cs="Times New Roman"/>
          <w:sz w:val="24"/>
          <w:szCs w:val="24"/>
        </w:rPr>
        <w:t xml:space="preserve"> possible trajectories among </w:t>
      </w:r>
      <w:r w:rsidR="0014151C" w:rsidRPr="00CF22AA">
        <w:rPr>
          <w:rFonts w:ascii="Times New Roman" w:hAnsi="Times New Roman" w:cs="Times New Roman"/>
          <w:sz w:val="24"/>
          <w:szCs w:val="24"/>
        </w:rPr>
        <w:t xml:space="preserve">individuals with </w:t>
      </w:r>
      <w:r w:rsidR="00BA12EC" w:rsidRPr="00CF22AA">
        <w:rPr>
          <w:rFonts w:ascii="Times New Roman" w:hAnsi="Times New Roman" w:cs="Times New Roman"/>
          <w:sz w:val="24"/>
          <w:szCs w:val="24"/>
        </w:rPr>
        <w:t xml:space="preserve">a </w:t>
      </w:r>
      <w:r w:rsidR="00534A51" w:rsidRPr="00CF22AA">
        <w:rPr>
          <w:rFonts w:ascii="Times New Roman" w:hAnsi="Times New Roman" w:cs="Times New Roman"/>
          <w:sz w:val="24"/>
          <w:szCs w:val="24"/>
        </w:rPr>
        <w:t xml:space="preserve">social care </w:t>
      </w:r>
      <w:r w:rsidR="00BA12EC" w:rsidRPr="00CF22AA">
        <w:rPr>
          <w:rFonts w:ascii="Times New Roman" w:hAnsi="Times New Roman" w:cs="Times New Roman"/>
          <w:sz w:val="24"/>
          <w:szCs w:val="24"/>
        </w:rPr>
        <w:t xml:space="preserve">need </w:t>
      </w:r>
      <w:r w:rsidR="005B4DCA" w:rsidRPr="00CF22AA">
        <w:rPr>
          <w:rFonts w:ascii="Times New Roman" w:hAnsi="Times New Roman" w:cs="Times New Roman"/>
          <w:sz w:val="24"/>
          <w:szCs w:val="24"/>
        </w:rPr>
        <w:t>for</w:t>
      </w:r>
      <w:r w:rsidR="00033E0B" w:rsidRPr="00CF22AA">
        <w:rPr>
          <w:rFonts w:ascii="Times New Roman" w:hAnsi="Times New Roman" w:cs="Times New Roman"/>
          <w:sz w:val="24"/>
          <w:szCs w:val="24"/>
        </w:rPr>
        <w:t xml:space="preserve"> bathing or dressing </w:t>
      </w:r>
      <w:r w:rsidR="00BA12EC" w:rsidRPr="00CF22AA">
        <w:rPr>
          <w:rFonts w:ascii="Times New Roman" w:hAnsi="Times New Roman" w:cs="Times New Roman"/>
          <w:sz w:val="24"/>
          <w:szCs w:val="24"/>
        </w:rPr>
        <w:t>at baseline</w:t>
      </w:r>
      <w:r w:rsidRPr="00CF22AA">
        <w:rPr>
          <w:rFonts w:ascii="Times New Roman" w:hAnsi="Times New Roman" w:cs="Times New Roman"/>
          <w:sz w:val="24"/>
          <w:szCs w:val="24"/>
        </w:rPr>
        <w:t>: 1) no longer hav</w:t>
      </w:r>
      <w:r w:rsidR="00BA12EC" w:rsidRPr="00CF22AA">
        <w:rPr>
          <w:rFonts w:ascii="Times New Roman" w:hAnsi="Times New Roman" w:cs="Times New Roman"/>
          <w:sz w:val="24"/>
          <w:szCs w:val="24"/>
        </w:rPr>
        <w:t>ing</w:t>
      </w:r>
      <w:r w:rsidRPr="00CF22AA">
        <w:rPr>
          <w:rFonts w:ascii="Times New Roman" w:hAnsi="Times New Roman" w:cs="Times New Roman"/>
          <w:sz w:val="24"/>
          <w:szCs w:val="24"/>
        </w:rPr>
        <w:t xml:space="preserve"> </w:t>
      </w:r>
      <w:r w:rsidR="00534A51" w:rsidRPr="00CF22AA">
        <w:rPr>
          <w:rFonts w:ascii="Times New Roman" w:hAnsi="Times New Roman" w:cs="Times New Roman"/>
          <w:sz w:val="24"/>
          <w:szCs w:val="24"/>
        </w:rPr>
        <w:t xml:space="preserve">such a </w:t>
      </w:r>
      <w:r w:rsidRPr="00CF22AA">
        <w:rPr>
          <w:rFonts w:ascii="Times New Roman" w:hAnsi="Times New Roman" w:cs="Times New Roman"/>
          <w:sz w:val="24"/>
          <w:szCs w:val="24"/>
        </w:rPr>
        <w:t xml:space="preserve">need; 2) </w:t>
      </w:r>
      <w:r w:rsidR="00534A51" w:rsidRPr="00CF22AA">
        <w:rPr>
          <w:rFonts w:ascii="Times New Roman" w:hAnsi="Times New Roman" w:cs="Times New Roman"/>
          <w:sz w:val="24"/>
          <w:szCs w:val="24"/>
        </w:rPr>
        <w:t xml:space="preserve">having </w:t>
      </w:r>
      <w:r w:rsidRPr="00CF22AA">
        <w:rPr>
          <w:rFonts w:ascii="Times New Roman" w:hAnsi="Times New Roman" w:cs="Times New Roman"/>
          <w:sz w:val="24"/>
          <w:szCs w:val="24"/>
        </w:rPr>
        <w:t>continued needs</w:t>
      </w:r>
      <w:r w:rsidR="00534A51" w:rsidRPr="00CF22AA">
        <w:rPr>
          <w:rFonts w:ascii="Times New Roman" w:hAnsi="Times New Roman" w:cs="Times New Roman"/>
          <w:sz w:val="24"/>
          <w:szCs w:val="24"/>
        </w:rPr>
        <w:t xml:space="preserve"> met</w:t>
      </w:r>
      <w:r w:rsidRPr="00CF22AA">
        <w:rPr>
          <w:rFonts w:ascii="Times New Roman" w:hAnsi="Times New Roman" w:cs="Times New Roman"/>
          <w:sz w:val="24"/>
          <w:szCs w:val="24"/>
        </w:rPr>
        <w:t xml:space="preserve">; 3) delayed needs met; 4) newly arisen unmet needs; and 5) </w:t>
      </w:r>
      <w:r w:rsidR="00033E0B" w:rsidRPr="00CF22AA">
        <w:rPr>
          <w:rFonts w:ascii="Times New Roman" w:hAnsi="Times New Roman" w:cs="Times New Roman"/>
          <w:sz w:val="24"/>
          <w:szCs w:val="24"/>
        </w:rPr>
        <w:t xml:space="preserve">repeated </w:t>
      </w:r>
      <w:r w:rsidRPr="00CF22AA">
        <w:rPr>
          <w:rFonts w:ascii="Times New Roman" w:hAnsi="Times New Roman" w:cs="Times New Roman"/>
          <w:sz w:val="24"/>
          <w:szCs w:val="24"/>
        </w:rPr>
        <w:t xml:space="preserve">unmet needs. </w:t>
      </w:r>
      <w:r w:rsidR="00401C4E" w:rsidRPr="00CF22AA">
        <w:rPr>
          <w:rFonts w:ascii="Times New Roman" w:hAnsi="Times New Roman" w:cs="Times New Roman"/>
          <w:sz w:val="24"/>
          <w:szCs w:val="24"/>
        </w:rPr>
        <w:t>T</w:t>
      </w:r>
      <w:r w:rsidR="007C5F0B" w:rsidRPr="00CF22AA">
        <w:rPr>
          <w:rFonts w:ascii="Times New Roman" w:hAnsi="Times New Roman" w:cs="Times New Roman"/>
          <w:sz w:val="24"/>
          <w:szCs w:val="24"/>
        </w:rPr>
        <w:t xml:space="preserve">he results indicate that </w:t>
      </w:r>
      <w:r w:rsidR="00BF6270" w:rsidRPr="00CF22AA">
        <w:rPr>
          <w:rFonts w:ascii="Times New Roman" w:hAnsi="Times New Roman" w:cs="Times New Roman"/>
          <w:sz w:val="24"/>
          <w:szCs w:val="24"/>
        </w:rPr>
        <w:t>amongst those with need at baseline</w:t>
      </w:r>
      <w:r w:rsidR="00D94F27" w:rsidRPr="00CF22AA">
        <w:rPr>
          <w:rFonts w:ascii="Times New Roman" w:hAnsi="Times New Roman" w:cs="Times New Roman"/>
          <w:sz w:val="24"/>
          <w:szCs w:val="24"/>
        </w:rPr>
        <w:t>,</w:t>
      </w:r>
      <w:r w:rsidR="00BF6270" w:rsidRPr="00CF22AA">
        <w:rPr>
          <w:rFonts w:ascii="Times New Roman" w:hAnsi="Times New Roman" w:cs="Times New Roman"/>
          <w:sz w:val="24"/>
          <w:szCs w:val="24"/>
        </w:rPr>
        <w:t xml:space="preserve"> </w:t>
      </w:r>
      <w:r w:rsidR="00BA12EC" w:rsidRPr="00CF22AA">
        <w:rPr>
          <w:rFonts w:ascii="Times New Roman" w:hAnsi="Times New Roman" w:cs="Times New Roman"/>
          <w:sz w:val="24"/>
          <w:szCs w:val="24"/>
        </w:rPr>
        <w:t xml:space="preserve">unmet need </w:t>
      </w:r>
      <w:r w:rsidR="000277A5" w:rsidRPr="00CF22AA">
        <w:rPr>
          <w:rFonts w:ascii="Times New Roman" w:hAnsi="Times New Roman" w:cs="Times New Roman"/>
          <w:sz w:val="24"/>
          <w:szCs w:val="24"/>
        </w:rPr>
        <w:t xml:space="preserve">has </w:t>
      </w:r>
      <w:r w:rsidR="00BA12EC" w:rsidRPr="00CF22AA">
        <w:rPr>
          <w:rFonts w:ascii="Times New Roman" w:hAnsi="Times New Roman" w:cs="Times New Roman"/>
          <w:sz w:val="24"/>
          <w:szCs w:val="24"/>
        </w:rPr>
        <w:t>decrease</w:t>
      </w:r>
      <w:r w:rsidR="000277A5" w:rsidRPr="00CF22AA">
        <w:rPr>
          <w:rFonts w:ascii="Times New Roman" w:hAnsi="Times New Roman" w:cs="Times New Roman"/>
          <w:sz w:val="24"/>
          <w:szCs w:val="24"/>
        </w:rPr>
        <w:t>d</w:t>
      </w:r>
      <w:r w:rsidR="00BA12EC" w:rsidRPr="00CF22AA">
        <w:rPr>
          <w:rFonts w:ascii="Times New Roman" w:hAnsi="Times New Roman" w:cs="Times New Roman"/>
          <w:sz w:val="24"/>
          <w:szCs w:val="24"/>
        </w:rPr>
        <w:t xml:space="preserve"> over time</w:t>
      </w:r>
      <w:r w:rsidR="00D94F27" w:rsidRPr="00CF22AA">
        <w:rPr>
          <w:rFonts w:ascii="Times New Roman" w:hAnsi="Times New Roman" w:cs="Times New Roman"/>
          <w:sz w:val="24"/>
          <w:szCs w:val="24"/>
        </w:rPr>
        <w:t xml:space="preserve"> -</w:t>
      </w:r>
      <w:r w:rsidR="00BA12EC" w:rsidRPr="00CF22AA">
        <w:rPr>
          <w:rFonts w:ascii="Times New Roman" w:hAnsi="Times New Roman" w:cs="Times New Roman"/>
          <w:sz w:val="24"/>
          <w:szCs w:val="24"/>
        </w:rPr>
        <w:t xml:space="preserve"> indicating that some need</w:t>
      </w:r>
      <w:r w:rsidR="00F05862" w:rsidRPr="00CF22AA">
        <w:rPr>
          <w:rFonts w:ascii="Times New Roman" w:hAnsi="Times New Roman" w:cs="Times New Roman"/>
          <w:sz w:val="24"/>
          <w:szCs w:val="24"/>
        </w:rPr>
        <w:t>s</w:t>
      </w:r>
      <w:r w:rsidR="00BA12EC" w:rsidRPr="00CF22AA">
        <w:rPr>
          <w:rFonts w:ascii="Times New Roman" w:hAnsi="Times New Roman" w:cs="Times New Roman"/>
          <w:sz w:val="24"/>
          <w:szCs w:val="24"/>
        </w:rPr>
        <w:t xml:space="preserve"> </w:t>
      </w:r>
      <w:r w:rsidR="008E2484" w:rsidRPr="008E2484">
        <w:rPr>
          <w:rFonts w:ascii="Times New Roman" w:hAnsi="Times New Roman" w:cs="Times New Roman"/>
          <w:sz w:val="24"/>
          <w:szCs w:val="24"/>
        </w:rPr>
        <w:t xml:space="preserve">for social care </w:t>
      </w:r>
      <w:r w:rsidR="00BA12EC" w:rsidRPr="00CF22AA">
        <w:rPr>
          <w:rFonts w:ascii="Times New Roman" w:hAnsi="Times New Roman" w:cs="Times New Roman"/>
          <w:sz w:val="24"/>
          <w:szCs w:val="24"/>
        </w:rPr>
        <w:t xml:space="preserve">may be fulfilled with a delay. However, a significant proportion of </w:t>
      </w:r>
      <w:r w:rsidR="000277A5" w:rsidRPr="00CF22AA">
        <w:rPr>
          <w:rFonts w:ascii="Times New Roman" w:hAnsi="Times New Roman" w:cs="Times New Roman"/>
          <w:sz w:val="24"/>
          <w:szCs w:val="24"/>
        </w:rPr>
        <w:t>older people</w:t>
      </w:r>
      <w:r w:rsidR="00BA12EC" w:rsidRPr="00CF22AA">
        <w:rPr>
          <w:rFonts w:ascii="Times New Roman" w:hAnsi="Times New Roman" w:cs="Times New Roman"/>
          <w:sz w:val="24"/>
          <w:szCs w:val="24"/>
        </w:rPr>
        <w:t xml:space="preserve"> experienced </w:t>
      </w:r>
      <w:r w:rsidR="00033E0B" w:rsidRPr="00CF22AA">
        <w:rPr>
          <w:rFonts w:ascii="Times New Roman" w:hAnsi="Times New Roman" w:cs="Times New Roman"/>
          <w:sz w:val="24"/>
          <w:szCs w:val="24"/>
        </w:rPr>
        <w:t xml:space="preserve">repeated </w:t>
      </w:r>
      <w:r w:rsidR="00BA12EC" w:rsidRPr="00CF22AA">
        <w:rPr>
          <w:rFonts w:ascii="Times New Roman" w:hAnsi="Times New Roman" w:cs="Times New Roman"/>
          <w:sz w:val="24"/>
          <w:szCs w:val="24"/>
        </w:rPr>
        <w:t xml:space="preserve">unmet needs, particularly </w:t>
      </w:r>
      <w:r w:rsidR="000277A5" w:rsidRPr="00CF22AA">
        <w:rPr>
          <w:rFonts w:ascii="Times New Roman" w:hAnsi="Times New Roman" w:cs="Times New Roman"/>
          <w:sz w:val="24"/>
          <w:szCs w:val="24"/>
        </w:rPr>
        <w:t xml:space="preserve">those </w:t>
      </w:r>
      <w:r w:rsidR="00ED48BC" w:rsidRPr="00CF22AA">
        <w:rPr>
          <w:rFonts w:ascii="Times New Roman" w:hAnsi="Times New Roman" w:cs="Times New Roman"/>
          <w:sz w:val="24"/>
          <w:szCs w:val="24"/>
        </w:rPr>
        <w:t xml:space="preserve">who were younger, </w:t>
      </w:r>
      <w:r w:rsidR="00033E0B" w:rsidRPr="00CF22AA">
        <w:rPr>
          <w:rFonts w:ascii="Times New Roman" w:hAnsi="Times New Roman" w:cs="Times New Roman"/>
          <w:sz w:val="24"/>
          <w:szCs w:val="24"/>
        </w:rPr>
        <w:t>with no spouse or civil partner</w:t>
      </w:r>
      <w:r w:rsidR="00ED48BC" w:rsidRPr="00CF22AA">
        <w:rPr>
          <w:rFonts w:ascii="Times New Roman" w:hAnsi="Times New Roman" w:cs="Times New Roman"/>
          <w:sz w:val="24"/>
          <w:szCs w:val="24"/>
        </w:rPr>
        <w:t xml:space="preserve">, and </w:t>
      </w:r>
      <w:r w:rsidR="00D94F27" w:rsidRPr="00CF22AA">
        <w:rPr>
          <w:rFonts w:ascii="Times New Roman" w:hAnsi="Times New Roman" w:cs="Times New Roman"/>
          <w:sz w:val="24"/>
          <w:szCs w:val="24"/>
        </w:rPr>
        <w:t xml:space="preserve">those whose </w:t>
      </w:r>
      <w:r w:rsidR="00033E0B" w:rsidRPr="00CF22AA">
        <w:rPr>
          <w:rFonts w:ascii="Times New Roman" w:hAnsi="Times New Roman" w:cs="Times New Roman"/>
          <w:sz w:val="24"/>
          <w:szCs w:val="24"/>
        </w:rPr>
        <w:t>ADL index scores worsened over time</w:t>
      </w:r>
      <w:r w:rsidR="00BA12EC" w:rsidRPr="00CF22AA">
        <w:rPr>
          <w:rFonts w:ascii="Times New Roman" w:hAnsi="Times New Roman" w:cs="Times New Roman"/>
          <w:sz w:val="24"/>
          <w:szCs w:val="24"/>
        </w:rPr>
        <w:t>.</w:t>
      </w:r>
      <w:r w:rsidR="00ED48BC" w:rsidRPr="00CF22AA">
        <w:rPr>
          <w:rFonts w:ascii="Times New Roman" w:hAnsi="Times New Roman" w:cs="Times New Roman"/>
          <w:sz w:val="24"/>
          <w:szCs w:val="24"/>
        </w:rPr>
        <w:t xml:space="preserve"> </w:t>
      </w:r>
      <w:r w:rsidR="00534A51" w:rsidRPr="00CF22AA">
        <w:rPr>
          <w:rFonts w:ascii="Times New Roman" w:hAnsi="Times New Roman" w:cs="Times New Roman"/>
          <w:sz w:val="24"/>
          <w:szCs w:val="24"/>
        </w:rPr>
        <w:t xml:space="preserve">Understanding the dynamics of unmet need can support policymakers in </w:t>
      </w:r>
      <w:r w:rsidR="00D94F27" w:rsidRPr="00CF22AA">
        <w:rPr>
          <w:rFonts w:ascii="Times New Roman" w:hAnsi="Times New Roman" w:cs="Times New Roman"/>
          <w:sz w:val="24"/>
          <w:szCs w:val="24"/>
        </w:rPr>
        <w:t xml:space="preserve">better </w:t>
      </w:r>
      <w:r w:rsidR="00ED48BC" w:rsidRPr="00CF22AA">
        <w:rPr>
          <w:rFonts w:ascii="Times New Roman" w:hAnsi="Times New Roman" w:cs="Times New Roman"/>
          <w:sz w:val="24"/>
          <w:szCs w:val="24"/>
        </w:rPr>
        <w:t>ensur</w:t>
      </w:r>
      <w:r w:rsidR="00534A51" w:rsidRPr="00CF22AA">
        <w:rPr>
          <w:rFonts w:ascii="Times New Roman" w:hAnsi="Times New Roman" w:cs="Times New Roman"/>
          <w:sz w:val="24"/>
          <w:szCs w:val="24"/>
        </w:rPr>
        <w:t>ing</w:t>
      </w:r>
      <w:r w:rsidR="00ED48BC" w:rsidRPr="00CF22AA">
        <w:rPr>
          <w:rFonts w:ascii="Times New Roman" w:hAnsi="Times New Roman" w:cs="Times New Roman"/>
          <w:sz w:val="24"/>
          <w:szCs w:val="24"/>
        </w:rPr>
        <w:t xml:space="preserve"> that those facing an elevated risk of </w:t>
      </w:r>
      <w:r w:rsidR="001067DE" w:rsidRPr="00CF22AA">
        <w:rPr>
          <w:rFonts w:ascii="Times New Roman" w:hAnsi="Times New Roman" w:cs="Times New Roman"/>
          <w:sz w:val="24"/>
          <w:szCs w:val="24"/>
        </w:rPr>
        <w:t>repeated</w:t>
      </w:r>
      <w:r w:rsidR="00534A51" w:rsidRPr="00CF22AA">
        <w:rPr>
          <w:rFonts w:ascii="Times New Roman" w:hAnsi="Times New Roman" w:cs="Times New Roman"/>
          <w:sz w:val="24"/>
          <w:szCs w:val="24"/>
        </w:rPr>
        <w:t xml:space="preserve"> </w:t>
      </w:r>
      <w:r w:rsidR="00ED48BC" w:rsidRPr="00CF22AA">
        <w:rPr>
          <w:rFonts w:ascii="Times New Roman" w:hAnsi="Times New Roman" w:cs="Times New Roman"/>
          <w:sz w:val="24"/>
          <w:szCs w:val="24"/>
        </w:rPr>
        <w:t xml:space="preserve">unmet need </w:t>
      </w:r>
      <w:r w:rsidR="00F05862" w:rsidRPr="00CF22AA">
        <w:rPr>
          <w:rFonts w:ascii="Times New Roman" w:hAnsi="Times New Roman" w:cs="Times New Roman"/>
          <w:sz w:val="24"/>
          <w:szCs w:val="24"/>
        </w:rPr>
        <w:t xml:space="preserve">over time </w:t>
      </w:r>
      <w:r w:rsidR="00ED48BC" w:rsidRPr="00CF22AA">
        <w:rPr>
          <w:rFonts w:ascii="Times New Roman" w:hAnsi="Times New Roman" w:cs="Times New Roman"/>
          <w:sz w:val="24"/>
          <w:szCs w:val="24"/>
        </w:rPr>
        <w:t>do not fall through the social care safety net.</w:t>
      </w:r>
    </w:p>
    <w:p w14:paraId="26DB5022" w14:textId="77777777" w:rsidR="00A0004F" w:rsidRPr="00CF22AA" w:rsidRDefault="00A0004F" w:rsidP="00473D03">
      <w:pPr>
        <w:autoSpaceDE w:val="0"/>
        <w:autoSpaceDN w:val="0"/>
        <w:adjustRightInd w:val="0"/>
        <w:spacing w:after="0" w:line="480" w:lineRule="auto"/>
        <w:rPr>
          <w:rFonts w:ascii="Times New Roman" w:hAnsi="Times New Roman" w:cs="Times New Roman"/>
          <w:sz w:val="24"/>
          <w:szCs w:val="24"/>
        </w:rPr>
      </w:pPr>
    </w:p>
    <w:bookmarkEnd w:id="2"/>
    <w:p w14:paraId="69C40ADB" w14:textId="0C43CF04" w:rsidR="00A0004F" w:rsidRPr="00CF22AA" w:rsidRDefault="00831529" w:rsidP="00473D03">
      <w:pPr>
        <w:spacing w:line="480" w:lineRule="auto"/>
        <w:rPr>
          <w:rFonts w:asciiTheme="majorBidi" w:hAnsiTheme="majorBidi" w:cstheme="majorBidi"/>
          <w:sz w:val="24"/>
          <w:szCs w:val="24"/>
        </w:rPr>
      </w:pPr>
      <w:r w:rsidRPr="00CF22AA">
        <w:rPr>
          <w:rFonts w:asciiTheme="majorBidi" w:hAnsiTheme="majorBidi" w:cstheme="majorBidi"/>
          <w:sz w:val="24"/>
          <w:szCs w:val="24"/>
        </w:rPr>
        <w:t>Keywords</w:t>
      </w:r>
      <w:r w:rsidR="00C7403B" w:rsidRPr="00CF22AA">
        <w:rPr>
          <w:rFonts w:asciiTheme="majorBidi" w:hAnsiTheme="majorBidi" w:cstheme="majorBidi"/>
          <w:sz w:val="24"/>
          <w:szCs w:val="24"/>
        </w:rPr>
        <w:t>: d</w:t>
      </w:r>
      <w:r w:rsidR="00C92FFD" w:rsidRPr="00CF22AA">
        <w:rPr>
          <w:rFonts w:asciiTheme="majorBidi" w:hAnsiTheme="majorBidi" w:cstheme="majorBidi"/>
          <w:sz w:val="24"/>
          <w:szCs w:val="24"/>
        </w:rPr>
        <w:t xml:space="preserve">ynamics, unmet need, social care, </w:t>
      </w:r>
      <w:r w:rsidR="00F92642" w:rsidRPr="00CF22AA">
        <w:rPr>
          <w:rFonts w:asciiTheme="majorBidi" w:hAnsiTheme="majorBidi" w:cstheme="majorBidi"/>
          <w:sz w:val="24"/>
          <w:szCs w:val="24"/>
        </w:rPr>
        <w:t xml:space="preserve">older people, </w:t>
      </w:r>
      <w:r w:rsidR="00C92FFD" w:rsidRPr="00CF22AA">
        <w:rPr>
          <w:rFonts w:asciiTheme="majorBidi" w:hAnsiTheme="majorBidi" w:cstheme="majorBidi"/>
          <w:sz w:val="24"/>
          <w:szCs w:val="24"/>
        </w:rPr>
        <w:t>England</w:t>
      </w:r>
      <w:r w:rsidR="00ED48BC" w:rsidRPr="00CF22AA">
        <w:rPr>
          <w:rFonts w:asciiTheme="majorBidi" w:hAnsiTheme="majorBidi" w:cstheme="majorBidi"/>
          <w:sz w:val="24"/>
          <w:szCs w:val="24"/>
        </w:rPr>
        <w:t>, longitudinal</w:t>
      </w:r>
    </w:p>
    <w:p w14:paraId="20A58EF9" w14:textId="3BBAFCF5" w:rsidR="00A14D42" w:rsidRPr="00CF22AA" w:rsidRDefault="00A14D42" w:rsidP="00473D03">
      <w:pPr>
        <w:spacing w:line="480" w:lineRule="auto"/>
        <w:rPr>
          <w:rFonts w:asciiTheme="majorBidi" w:hAnsiTheme="majorBidi" w:cstheme="majorBidi"/>
          <w:b/>
          <w:bCs/>
          <w:sz w:val="24"/>
          <w:szCs w:val="24"/>
        </w:rPr>
      </w:pPr>
    </w:p>
    <w:p w14:paraId="38078755" w14:textId="77777777" w:rsidR="00A14D42" w:rsidRPr="00CF22AA" w:rsidRDefault="00A14D42" w:rsidP="00473D03">
      <w:pPr>
        <w:spacing w:line="480" w:lineRule="auto"/>
        <w:rPr>
          <w:rFonts w:asciiTheme="majorBidi" w:hAnsiTheme="majorBidi" w:cstheme="majorBidi"/>
          <w:sz w:val="24"/>
          <w:szCs w:val="24"/>
        </w:rPr>
      </w:pPr>
    </w:p>
    <w:p w14:paraId="1274EADF" w14:textId="77777777" w:rsidR="00CA6940" w:rsidRPr="00CF22AA" w:rsidRDefault="00CA6940" w:rsidP="00473D03">
      <w:pPr>
        <w:spacing w:line="480" w:lineRule="auto"/>
        <w:rPr>
          <w:rFonts w:asciiTheme="majorBidi" w:hAnsiTheme="majorBidi" w:cstheme="majorBidi"/>
          <w:b/>
          <w:bCs/>
          <w:sz w:val="24"/>
          <w:szCs w:val="24"/>
        </w:rPr>
      </w:pPr>
      <w:r w:rsidRPr="00CF22AA">
        <w:rPr>
          <w:rFonts w:asciiTheme="majorBidi" w:hAnsiTheme="majorBidi" w:cstheme="majorBidi"/>
          <w:b/>
          <w:bCs/>
          <w:sz w:val="24"/>
          <w:szCs w:val="24"/>
        </w:rPr>
        <w:br w:type="page"/>
      </w:r>
    </w:p>
    <w:p w14:paraId="20E152CB" w14:textId="416673CA" w:rsidR="003F2CB5" w:rsidRPr="00CF22AA" w:rsidRDefault="003F2CB5" w:rsidP="00473D03">
      <w:pPr>
        <w:spacing w:line="480" w:lineRule="auto"/>
        <w:rPr>
          <w:rFonts w:asciiTheme="majorBidi" w:hAnsiTheme="majorBidi" w:cstheme="majorBidi"/>
          <w:b/>
          <w:bCs/>
          <w:sz w:val="24"/>
          <w:szCs w:val="24"/>
        </w:rPr>
      </w:pPr>
      <w:r w:rsidRPr="00CF22AA">
        <w:rPr>
          <w:rFonts w:asciiTheme="majorBidi" w:hAnsiTheme="majorBidi" w:cstheme="majorBidi"/>
          <w:b/>
          <w:bCs/>
          <w:sz w:val="24"/>
          <w:szCs w:val="24"/>
        </w:rPr>
        <w:lastRenderedPageBreak/>
        <w:t>Introduction</w:t>
      </w:r>
      <w:r w:rsidR="007C7C91" w:rsidRPr="00CF22AA">
        <w:rPr>
          <w:rFonts w:asciiTheme="majorBidi" w:hAnsiTheme="majorBidi" w:cstheme="majorBidi"/>
          <w:b/>
          <w:bCs/>
          <w:sz w:val="24"/>
          <w:szCs w:val="24"/>
        </w:rPr>
        <w:t xml:space="preserve"> and background</w:t>
      </w:r>
    </w:p>
    <w:p w14:paraId="7F93FD43" w14:textId="2AF1B42C" w:rsidR="00170708" w:rsidRPr="00CF22AA" w:rsidRDefault="00C61DBA" w:rsidP="00473D03">
      <w:pPr>
        <w:autoSpaceDE w:val="0"/>
        <w:autoSpaceDN w:val="0"/>
        <w:adjustRightInd w:val="0"/>
        <w:spacing w:after="0" w:line="480" w:lineRule="auto"/>
        <w:rPr>
          <w:rFonts w:asciiTheme="majorBidi" w:hAnsiTheme="majorBidi" w:cstheme="majorBidi"/>
          <w:bCs/>
          <w:sz w:val="24"/>
          <w:szCs w:val="24"/>
        </w:rPr>
      </w:pPr>
      <w:r w:rsidRPr="00CF22AA">
        <w:rPr>
          <w:rFonts w:asciiTheme="majorBidi" w:hAnsiTheme="majorBidi" w:cstheme="majorBidi"/>
          <w:bCs/>
          <w:sz w:val="24"/>
          <w:szCs w:val="24"/>
        </w:rPr>
        <w:t xml:space="preserve">The </w:t>
      </w:r>
      <w:r w:rsidR="007C3E66" w:rsidRPr="00CF22AA">
        <w:rPr>
          <w:rFonts w:asciiTheme="majorBidi" w:hAnsiTheme="majorBidi" w:cstheme="majorBidi"/>
          <w:bCs/>
          <w:sz w:val="24"/>
          <w:szCs w:val="24"/>
        </w:rPr>
        <w:t xml:space="preserve">ageing of the </w:t>
      </w:r>
      <w:r w:rsidRPr="00CF22AA">
        <w:rPr>
          <w:rFonts w:asciiTheme="majorBidi" w:hAnsiTheme="majorBidi" w:cstheme="majorBidi"/>
          <w:bCs/>
          <w:sz w:val="24"/>
          <w:szCs w:val="24"/>
        </w:rPr>
        <w:t>UK’s population</w:t>
      </w:r>
      <w:r w:rsidR="007C3E66" w:rsidRPr="00CF22AA">
        <w:rPr>
          <w:rFonts w:asciiTheme="majorBidi" w:hAnsiTheme="majorBidi" w:cstheme="majorBidi"/>
          <w:bCs/>
          <w:sz w:val="24"/>
          <w:szCs w:val="24"/>
        </w:rPr>
        <w:t xml:space="preserve">, especially </w:t>
      </w:r>
      <w:r w:rsidR="00225BE6" w:rsidRPr="00CF22AA">
        <w:rPr>
          <w:rFonts w:asciiTheme="majorBidi" w:hAnsiTheme="majorBidi" w:cstheme="majorBidi"/>
          <w:bCs/>
          <w:sz w:val="24"/>
          <w:szCs w:val="24"/>
        </w:rPr>
        <w:t xml:space="preserve">the increase </w:t>
      </w:r>
      <w:r w:rsidRPr="00CF22AA">
        <w:rPr>
          <w:rFonts w:asciiTheme="majorBidi" w:hAnsiTheme="majorBidi" w:cstheme="majorBidi"/>
          <w:bCs/>
          <w:sz w:val="24"/>
          <w:szCs w:val="24"/>
        </w:rPr>
        <w:t xml:space="preserve">in the number of those aged 85 and over, </w:t>
      </w:r>
      <w:r w:rsidR="00225BE6" w:rsidRPr="00CF22AA">
        <w:rPr>
          <w:rFonts w:asciiTheme="majorBidi" w:hAnsiTheme="majorBidi" w:cstheme="majorBidi"/>
          <w:bCs/>
          <w:sz w:val="24"/>
          <w:szCs w:val="24"/>
        </w:rPr>
        <w:t xml:space="preserve">is linked to </w:t>
      </w:r>
      <w:r w:rsidR="007C3E66" w:rsidRPr="00CF22AA">
        <w:rPr>
          <w:rFonts w:asciiTheme="majorBidi" w:hAnsiTheme="majorBidi" w:cstheme="majorBidi"/>
          <w:bCs/>
          <w:sz w:val="24"/>
          <w:szCs w:val="24"/>
        </w:rPr>
        <w:t xml:space="preserve">an increase in </w:t>
      </w:r>
      <w:r w:rsidRPr="00CF22AA">
        <w:rPr>
          <w:rFonts w:asciiTheme="majorBidi" w:hAnsiTheme="majorBidi" w:cstheme="majorBidi"/>
          <w:bCs/>
          <w:sz w:val="24"/>
          <w:szCs w:val="24"/>
        </w:rPr>
        <w:t>healthcare and social care requirements (</w:t>
      </w:r>
      <w:bookmarkStart w:id="3" w:name="_Hlk61876116"/>
      <w:r w:rsidR="00D62FE4" w:rsidRPr="00CF22AA">
        <w:rPr>
          <w:rFonts w:asciiTheme="majorBidi" w:hAnsiTheme="majorBidi" w:cstheme="majorBidi"/>
          <w:bCs/>
          <w:sz w:val="24"/>
          <w:szCs w:val="24"/>
        </w:rPr>
        <w:t xml:space="preserve">Freedman </w:t>
      </w:r>
      <w:r w:rsidR="00767C34" w:rsidRPr="00CF22AA">
        <w:rPr>
          <w:rFonts w:asciiTheme="majorBidi" w:hAnsiTheme="majorBidi" w:cstheme="majorBidi"/>
          <w:bCs/>
          <w:sz w:val="24"/>
          <w:szCs w:val="24"/>
        </w:rPr>
        <w:t>and</w:t>
      </w:r>
      <w:r w:rsidR="00D62FE4" w:rsidRPr="00CF22AA">
        <w:rPr>
          <w:rFonts w:asciiTheme="majorBidi" w:hAnsiTheme="majorBidi" w:cstheme="majorBidi"/>
          <w:bCs/>
          <w:sz w:val="24"/>
          <w:szCs w:val="24"/>
        </w:rPr>
        <w:t xml:space="preserve"> Spillman, 2014a</w:t>
      </w:r>
      <w:r w:rsidR="007C3E66" w:rsidRPr="00CF22AA">
        <w:rPr>
          <w:rFonts w:asciiTheme="majorBidi" w:hAnsiTheme="majorBidi" w:cstheme="majorBidi"/>
          <w:bCs/>
          <w:sz w:val="24"/>
          <w:szCs w:val="24"/>
        </w:rPr>
        <w:t>;</w:t>
      </w:r>
      <w:r w:rsidR="00D62FE4" w:rsidRPr="00CF22AA">
        <w:rPr>
          <w:rFonts w:asciiTheme="majorBidi" w:hAnsiTheme="majorBidi" w:cstheme="majorBidi"/>
          <w:bCs/>
          <w:sz w:val="24"/>
          <w:szCs w:val="24"/>
        </w:rPr>
        <w:t xml:space="preserve"> Jagger, 2015</w:t>
      </w:r>
      <w:r w:rsidR="007C3E66" w:rsidRPr="00CF22AA">
        <w:rPr>
          <w:rFonts w:asciiTheme="majorBidi" w:hAnsiTheme="majorBidi" w:cstheme="majorBidi"/>
          <w:bCs/>
          <w:sz w:val="24"/>
          <w:szCs w:val="24"/>
        </w:rPr>
        <w:t>; ONS, 2018</w:t>
      </w:r>
      <w:r w:rsidR="00D62FE4" w:rsidRPr="00CF22AA">
        <w:rPr>
          <w:rFonts w:asciiTheme="majorBidi" w:hAnsiTheme="majorBidi" w:cstheme="majorBidi"/>
          <w:bCs/>
          <w:sz w:val="24"/>
          <w:szCs w:val="24"/>
        </w:rPr>
        <w:t xml:space="preserve">). </w:t>
      </w:r>
      <w:bookmarkEnd w:id="3"/>
      <w:r w:rsidR="00225BE6" w:rsidRPr="00CF22AA">
        <w:rPr>
          <w:rFonts w:asciiTheme="majorBidi" w:hAnsiTheme="majorBidi" w:cstheme="majorBidi"/>
          <w:bCs/>
          <w:sz w:val="24"/>
          <w:szCs w:val="24"/>
        </w:rPr>
        <w:t xml:space="preserve">Social care enables individuals to function on a daily basis, for example getting in and out of bed, or getting dressed. However, meeting the </w:t>
      </w:r>
      <w:r w:rsidR="005F097F" w:rsidRPr="00CF22AA">
        <w:rPr>
          <w:rFonts w:asciiTheme="majorBidi" w:hAnsiTheme="majorBidi" w:cstheme="majorBidi"/>
          <w:bCs/>
          <w:sz w:val="24"/>
          <w:szCs w:val="24"/>
        </w:rPr>
        <w:t xml:space="preserve">needs of </w:t>
      </w:r>
      <w:r w:rsidR="00EA5B00" w:rsidRPr="00CF22AA">
        <w:rPr>
          <w:rFonts w:asciiTheme="majorBidi" w:hAnsiTheme="majorBidi" w:cstheme="majorBidi"/>
          <w:bCs/>
          <w:sz w:val="24"/>
          <w:szCs w:val="24"/>
        </w:rPr>
        <w:t>a</w:t>
      </w:r>
      <w:r w:rsidR="005F097F" w:rsidRPr="00CF22AA">
        <w:rPr>
          <w:rFonts w:asciiTheme="majorBidi" w:hAnsiTheme="majorBidi" w:cstheme="majorBidi"/>
          <w:bCs/>
          <w:sz w:val="24"/>
          <w:szCs w:val="24"/>
        </w:rPr>
        <w:t xml:space="preserve"> growing older population</w:t>
      </w:r>
      <w:r w:rsidR="00225BE6" w:rsidRPr="00CF22AA">
        <w:rPr>
          <w:rFonts w:asciiTheme="majorBidi" w:hAnsiTheme="majorBidi" w:cstheme="majorBidi"/>
          <w:bCs/>
          <w:sz w:val="24"/>
          <w:szCs w:val="24"/>
        </w:rPr>
        <w:t xml:space="preserve"> with constrained </w:t>
      </w:r>
      <w:r w:rsidR="008E2484" w:rsidRPr="008E2484">
        <w:rPr>
          <w:rFonts w:asciiTheme="majorBidi" w:hAnsiTheme="majorBidi" w:cstheme="majorBidi"/>
          <w:bCs/>
          <w:sz w:val="24"/>
          <w:szCs w:val="24"/>
        </w:rPr>
        <w:t xml:space="preserve">public and private </w:t>
      </w:r>
      <w:r w:rsidR="00225BE6" w:rsidRPr="00CF22AA">
        <w:rPr>
          <w:rFonts w:asciiTheme="majorBidi" w:hAnsiTheme="majorBidi" w:cstheme="majorBidi"/>
          <w:bCs/>
          <w:sz w:val="24"/>
          <w:szCs w:val="24"/>
        </w:rPr>
        <w:t>resources</w:t>
      </w:r>
      <w:r w:rsidR="005F097F" w:rsidRPr="00CF22AA">
        <w:rPr>
          <w:rFonts w:asciiTheme="majorBidi" w:hAnsiTheme="majorBidi" w:cstheme="majorBidi"/>
          <w:bCs/>
          <w:sz w:val="24"/>
          <w:szCs w:val="24"/>
        </w:rPr>
        <w:t xml:space="preserve"> </w:t>
      </w:r>
      <w:r w:rsidR="00F05862" w:rsidRPr="00CF22AA">
        <w:rPr>
          <w:rFonts w:asciiTheme="majorBidi" w:hAnsiTheme="majorBidi" w:cstheme="majorBidi"/>
          <w:bCs/>
          <w:sz w:val="24"/>
          <w:szCs w:val="24"/>
        </w:rPr>
        <w:t xml:space="preserve">remains an on-going </w:t>
      </w:r>
      <w:r w:rsidR="0063443F" w:rsidRPr="00CF22AA">
        <w:rPr>
          <w:rFonts w:asciiTheme="majorBidi" w:hAnsiTheme="majorBidi" w:cstheme="majorBidi"/>
          <w:bCs/>
          <w:sz w:val="24"/>
          <w:szCs w:val="24"/>
        </w:rPr>
        <w:t xml:space="preserve">debate </w:t>
      </w:r>
      <w:r w:rsidR="005F097F" w:rsidRPr="00CF22AA">
        <w:rPr>
          <w:rFonts w:asciiTheme="majorBidi" w:hAnsiTheme="majorBidi" w:cstheme="majorBidi"/>
          <w:bCs/>
          <w:sz w:val="24"/>
          <w:szCs w:val="24"/>
        </w:rPr>
        <w:t xml:space="preserve">(Mortimer </w:t>
      </w:r>
      <w:r w:rsidR="00767C34" w:rsidRPr="00CF22AA">
        <w:rPr>
          <w:rFonts w:asciiTheme="majorBidi" w:hAnsiTheme="majorBidi" w:cstheme="majorBidi"/>
          <w:bCs/>
          <w:sz w:val="24"/>
          <w:szCs w:val="24"/>
        </w:rPr>
        <w:t>and</w:t>
      </w:r>
      <w:r w:rsidR="005F097F" w:rsidRPr="00CF22AA">
        <w:rPr>
          <w:rFonts w:asciiTheme="majorBidi" w:hAnsiTheme="majorBidi" w:cstheme="majorBidi"/>
          <w:bCs/>
          <w:sz w:val="24"/>
          <w:szCs w:val="24"/>
        </w:rPr>
        <w:t xml:space="preserve"> Green, 2015</w:t>
      </w:r>
      <w:r w:rsidR="00225BE6" w:rsidRPr="00CF22AA">
        <w:rPr>
          <w:rFonts w:asciiTheme="majorBidi" w:hAnsiTheme="majorBidi" w:cstheme="majorBidi"/>
          <w:bCs/>
          <w:sz w:val="24"/>
          <w:szCs w:val="24"/>
        </w:rPr>
        <w:t xml:space="preserve">; </w:t>
      </w:r>
      <w:r w:rsidR="00AD0B39" w:rsidRPr="00CF22AA">
        <w:rPr>
          <w:rFonts w:asciiTheme="majorBidi" w:hAnsiTheme="majorBidi" w:cstheme="majorBidi"/>
          <w:bCs/>
          <w:sz w:val="24"/>
          <w:szCs w:val="24"/>
        </w:rPr>
        <w:t>DHSC, 2020</w:t>
      </w:r>
      <w:r w:rsidR="00EA5B00" w:rsidRPr="00CF22AA">
        <w:rPr>
          <w:rFonts w:asciiTheme="majorBidi" w:hAnsiTheme="majorBidi" w:cstheme="majorBidi"/>
          <w:bCs/>
          <w:sz w:val="24"/>
          <w:szCs w:val="24"/>
        </w:rPr>
        <w:t>)</w:t>
      </w:r>
      <w:r w:rsidR="00D62FE4" w:rsidRPr="00CF22AA">
        <w:rPr>
          <w:rFonts w:asciiTheme="majorBidi" w:hAnsiTheme="majorBidi" w:cstheme="majorBidi"/>
          <w:bCs/>
          <w:sz w:val="24"/>
          <w:szCs w:val="24"/>
        </w:rPr>
        <w:t>.</w:t>
      </w:r>
      <w:r w:rsidR="00225BE6" w:rsidRPr="00CF22AA">
        <w:rPr>
          <w:rFonts w:asciiTheme="majorBidi" w:hAnsiTheme="majorBidi" w:cstheme="majorBidi"/>
          <w:bCs/>
          <w:sz w:val="24"/>
          <w:szCs w:val="24"/>
        </w:rPr>
        <w:t xml:space="preserve"> </w:t>
      </w:r>
      <w:r w:rsidR="006934D4" w:rsidRPr="006934D4">
        <w:rPr>
          <w:rFonts w:asciiTheme="majorBidi" w:hAnsiTheme="majorBidi" w:cstheme="majorBidi"/>
          <w:bCs/>
          <w:sz w:val="24"/>
          <w:szCs w:val="24"/>
        </w:rPr>
        <w:t>Between 2016 and 2018</w:t>
      </w:r>
      <w:r w:rsidR="00225BE6" w:rsidRPr="00CF22AA">
        <w:rPr>
          <w:rFonts w:asciiTheme="majorBidi" w:hAnsiTheme="majorBidi" w:cstheme="majorBidi"/>
          <w:bCs/>
          <w:sz w:val="24"/>
          <w:szCs w:val="24"/>
        </w:rPr>
        <w:t>, t</w:t>
      </w:r>
      <w:r w:rsidR="005F097F" w:rsidRPr="00CF22AA">
        <w:rPr>
          <w:rFonts w:asciiTheme="majorBidi" w:hAnsiTheme="majorBidi" w:cstheme="majorBidi"/>
          <w:bCs/>
          <w:sz w:val="24"/>
          <w:szCs w:val="24"/>
        </w:rPr>
        <w:t xml:space="preserve">he number of older people reporting unmet needs </w:t>
      </w:r>
      <w:r w:rsidR="008E2484" w:rsidRPr="008E2484">
        <w:rPr>
          <w:rFonts w:asciiTheme="majorBidi" w:hAnsiTheme="majorBidi" w:cstheme="majorBidi"/>
          <w:bCs/>
          <w:sz w:val="24"/>
          <w:szCs w:val="24"/>
        </w:rPr>
        <w:t>for support in carrying out</w:t>
      </w:r>
      <w:r w:rsidR="00417D20" w:rsidRPr="00CF22AA">
        <w:rPr>
          <w:rFonts w:asciiTheme="majorBidi" w:hAnsiTheme="majorBidi" w:cstheme="majorBidi"/>
          <w:bCs/>
          <w:sz w:val="24"/>
          <w:szCs w:val="24"/>
        </w:rPr>
        <w:t xml:space="preserve"> their </w:t>
      </w:r>
      <w:r w:rsidR="005F097F" w:rsidRPr="00CF22AA">
        <w:rPr>
          <w:rFonts w:asciiTheme="majorBidi" w:hAnsiTheme="majorBidi" w:cstheme="majorBidi"/>
          <w:bCs/>
          <w:sz w:val="24"/>
          <w:szCs w:val="24"/>
        </w:rPr>
        <w:t>daily living activities ha</w:t>
      </w:r>
      <w:r w:rsidR="00225BE6" w:rsidRPr="00CF22AA">
        <w:rPr>
          <w:rFonts w:asciiTheme="majorBidi" w:hAnsiTheme="majorBidi" w:cstheme="majorBidi"/>
          <w:bCs/>
          <w:sz w:val="24"/>
          <w:szCs w:val="24"/>
        </w:rPr>
        <w:t>d</w:t>
      </w:r>
      <w:r w:rsidR="00417D20" w:rsidRPr="00CF22AA">
        <w:rPr>
          <w:rFonts w:asciiTheme="majorBidi" w:hAnsiTheme="majorBidi" w:cstheme="majorBidi"/>
          <w:bCs/>
          <w:sz w:val="24"/>
          <w:szCs w:val="24"/>
        </w:rPr>
        <w:t xml:space="preserve"> </w:t>
      </w:r>
      <w:r w:rsidR="005F097F" w:rsidRPr="00CF22AA">
        <w:rPr>
          <w:rFonts w:asciiTheme="majorBidi" w:hAnsiTheme="majorBidi" w:cstheme="majorBidi"/>
          <w:bCs/>
          <w:sz w:val="24"/>
          <w:szCs w:val="24"/>
        </w:rPr>
        <w:t>ris</w:t>
      </w:r>
      <w:r w:rsidR="00417D20" w:rsidRPr="00CF22AA">
        <w:rPr>
          <w:rFonts w:asciiTheme="majorBidi" w:hAnsiTheme="majorBidi" w:cstheme="majorBidi"/>
          <w:bCs/>
          <w:sz w:val="24"/>
          <w:szCs w:val="24"/>
        </w:rPr>
        <w:t>en</w:t>
      </w:r>
      <w:r w:rsidR="005F097F" w:rsidRPr="00CF22AA">
        <w:rPr>
          <w:rFonts w:asciiTheme="majorBidi" w:hAnsiTheme="majorBidi" w:cstheme="majorBidi"/>
          <w:bCs/>
          <w:sz w:val="24"/>
          <w:szCs w:val="24"/>
        </w:rPr>
        <w:t xml:space="preserve"> from 1.2 million </w:t>
      </w:r>
      <w:r w:rsidR="00225BE6" w:rsidRPr="00CF22AA">
        <w:rPr>
          <w:rFonts w:asciiTheme="majorBidi" w:hAnsiTheme="majorBidi" w:cstheme="majorBidi"/>
          <w:bCs/>
          <w:sz w:val="24"/>
          <w:szCs w:val="24"/>
        </w:rPr>
        <w:t>t</w:t>
      </w:r>
      <w:r w:rsidR="005F097F" w:rsidRPr="00CF22AA">
        <w:rPr>
          <w:rFonts w:asciiTheme="majorBidi" w:hAnsiTheme="majorBidi" w:cstheme="majorBidi"/>
          <w:bCs/>
          <w:sz w:val="24"/>
          <w:szCs w:val="24"/>
        </w:rPr>
        <w:t xml:space="preserve">o 1.4 million (AgeUK, 2019). </w:t>
      </w:r>
      <w:r w:rsidR="00225BE6" w:rsidRPr="00CF22AA">
        <w:rPr>
          <w:rFonts w:asciiTheme="majorBidi" w:hAnsiTheme="majorBidi" w:cstheme="majorBidi"/>
          <w:bCs/>
          <w:sz w:val="24"/>
          <w:szCs w:val="24"/>
        </w:rPr>
        <w:t>Previous research shows that u</w:t>
      </w:r>
      <w:r w:rsidR="005F097F" w:rsidRPr="00CF22AA">
        <w:rPr>
          <w:rFonts w:asciiTheme="majorBidi" w:hAnsiTheme="majorBidi" w:cstheme="majorBidi"/>
          <w:bCs/>
          <w:sz w:val="24"/>
          <w:szCs w:val="24"/>
        </w:rPr>
        <w:t>nmet needs can result in a range of adverse consequences</w:t>
      </w:r>
      <w:r w:rsidR="00C2289B" w:rsidRPr="00CF22AA">
        <w:rPr>
          <w:rFonts w:asciiTheme="majorBidi" w:hAnsiTheme="majorBidi" w:cstheme="majorBidi"/>
          <w:bCs/>
          <w:sz w:val="24"/>
          <w:szCs w:val="24"/>
        </w:rPr>
        <w:t xml:space="preserve"> for</w:t>
      </w:r>
      <w:r w:rsidR="005F097F" w:rsidRPr="00CF22AA">
        <w:rPr>
          <w:rFonts w:asciiTheme="majorBidi" w:hAnsiTheme="majorBidi" w:cstheme="majorBidi"/>
          <w:bCs/>
          <w:sz w:val="24"/>
          <w:szCs w:val="24"/>
        </w:rPr>
        <w:t xml:space="preserve"> older people’s health status, wellbeing and dignity (Allen </w:t>
      </w:r>
      <w:r w:rsidR="005F097F" w:rsidRPr="00CF22AA">
        <w:rPr>
          <w:rFonts w:asciiTheme="majorBidi" w:hAnsiTheme="majorBidi" w:cstheme="majorBidi"/>
          <w:bCs/>
          <w:i/>
          <w:iCs/>
          <w:sz w:val="24"/>
          <w:szCs w:val="24"/>
        </w:rPr>
        <w:t>et al</w:t>
      </w:r>
      <w:r w:rsidR="005F097F" w:rsidRPr="00CF22AA">
        <w:rPr>
          <w:rFonts w:asciiTheme="majorBidi" w:hAnsiTheme="majorBidi" w:cstheme="majorBidi"/>
          <w:bCs/>
          <w:sz w:val="24"/>
          <w:szCs w:val="24"/>
        </w:rPr>
        <w:t xml:space="preserve">., 2014). </w:t>
      </w:r>
      <w:r w:rsidR="00930952" w:rsidRPr="00CF22AA">
        <w:rPr>
          <w:rFonts w:asciiTheme="majorBidi" w:hAnsiTheme="majorBidi" w:cstheme="majorBidi"/>
          <w:bCs/>
          <w:sz w:val="24"/>
          <w:szCs w:val="24"/>
        </w:rPr>
        <w:t xml:space="preserve">Those reporting unmet needs face greater challenges and vulnerabilities associated with their daily living activities (Komisar </w:t>
      </w:r>
      <w:r w:rsidR="00930952" w:rsidRPr="00CF22AA">
        <w:rPr>
          <w:rFonts w:asciiTheme="majorBidi" w:hAnsiTheme="majorBidi" w:cstheme="majorBidi"/>
          <w:bCs/>
          <w:i/>
          <w:iCs/>
          <w:sz w:val="24"/>
          <w:szCs w:val="24"/>
        </w:rPr>
        <w:t>et al.</w:t>
      </w:r>
      <w:r w:rsidR="00930952" w:rsidRPr="00CF22AA">
        <w:rPr>
          <w:rFonts w:asciiTheme="majorBidi" w:hAnsiTheme="majorBidi" w:cstheme="majorBidi"/>
          <w:bCs/>
          <w:sz w:val="24"/>
          <w:szCs w:val="24"/>
        </w:rPr>
        <w:t xml:space="preserve">, 2005), higher odds of falls (Momtaz </w:t>
      </w:r>
      <w:r w:rsidR="00930952" w:rsidRPr="00CF22AA">
        <w:rPr>
          <w:rFonts w:asciiTheme="majorBidi" w:hAnsiTheme="majorBidi" w:cstheme="majorBidi"/>
          <w:bCs/>
          <w:i/>
          <w:iCs/>
          <w:sz w:val="24"/>
          <w:szCs w:val="24"/>
        </w:rPr>
        <w:t>et al.</w:t>
      </w:r>
      <w:r w:rsidR="00930952" w:rsidRPr="00CF22AA">
        <w:rPr>
          <w:rFonts w:asciiTheme="majorBidi" w:hAnsiTheme="majorBidi" w:cstheme="majorBidi"/>
          <w:bCs/>
          <w:sz w:val="24"/>
          <w:szCs w:val="24"/>
        </w:rPr>
        <w:t xml:space="preserve">, 2012), more physician and emergency-room visits, more hospitalisations (Xu </w:t>
      </w:r>
      <w:r w:rsidR="00930952" w:rsidRPr="00CF22AA">
        <w:rPr>
          <w:rFonts w:asciiTheme="majorBidi" w:hAnsiTheme="majorBidi" w:cstheme="majorBidi"/>
          <w:bCs/>
          <w:i/>
          <w:iCs/>
          <w:sz w:val="24"/>
          <w:szCs w:val="24"/>
        </w:rPr>
        <w:t>et al.</w:t>
      </w:r>
      <w:r w:rsidR="00930952" w:rsidRPr="00CF22AA">
        <w:rPr>
          <w:rFonts w:asciiTheme="majorBidi" w:hAnsiTheme="majorBidi" w:cstheme="majorBidi"/>
          <w:bCs/>
          <w:sz w:val="24"/>
          <w:szCs w:val="24"/>
        </w:rPr>
        <w:t xml:space="preserve">, 2012), readmissions (DePalma </w:t>
      </w:r>
      <w:r w:rsidR="00930952" w:rsidRPr="00CF22AA">
        <w:rPr>
          <w:rFonts w:asciiTheme="majorBidi" w:hAnsiTheme="majorBidi" w:cstheme="majorBidi"/>
          <w:bCs/>
          <w:i/>
          <w:iCs/>
          <w:sz w:val="24"/>
          <w:szCs w:val="24"/>
        </w:rPr>
        <w:t>et al.</w:t>
      </w:r>
      <w:r w:rsidR="00930952" w:rsidRPr="00CF22AA">
        <w:rPr>
          <w:rFonts w:asciiTheme="majorBidi" w:hAnsiTheme="majorBidi" w:cstheme="majorBidi"/>
          <w:bCs/>
          <w:sz w:val="24"/>
          <w:szCs w:val="24"/>
        </w:rPr>
        <w:t xml:space="preserve">, 2012), and a higher mortality rate (He </w:t>
      </w:r>
      <w:r w:rsidR="00930952" w:rsidRPr="00CF22AA">
        <w:rPr>
          <w:rFonts w:asciiTheme="majorBidi" w:hAnsiTheme="majorBidi" w:cstheme="majorBidi"/>
          <w:bCs/>
          <w:i/>
          <w:iCs/>
          <w:sz w:val="24"/>
          <w:szCs w:val="24"/>
        </w:rPr>
        <w:t>et al.</w:t>
      </w:r>
      <w:r w:rsidR="00930952" w:rsidRPr="00CF22AA">
        <w:rPr>
          <w:rFonts w:asciiTheme="majorBidi" w:hAnsiTheme="majorBidi" w:cstheme="majorBidi"/>
          <w:bCs/>
          <w:sz w:val="24"/>
          <w:szCs w:val="24"/>
        </w:rPr>
        <w:t xml:space="preserve">, 2015). Such studies are reflective of the wide range of domains of wellbeing which the concept of unmet need has been applied to. </w:t>
      </w:r>
      <w:r w:rsidR="005F097F" w:rsidRPr="00CF22AA">
        <w:rPr>
          <w:rFonts w:asciiTheme="majorBidi" w:hAnsiTheme="majorBidi" w:cstheme="majorBidi"/>
          <w:bCs/>
          <w:sz w:val="24"/>
          <w:szCs w:val="24"/>
        </w:rPr>
        <w:t>Therefore</w:t>
      </w:r>
      <w:r w:rsidR="00417D20" w:rsidRPr="00CF22AA">
        <w:rPr>
          <w:rFonts w:asciiTheme="majorBidi" w:hAnsiTheme="majorBidi" w:cstheme="majorBidi"/>
          <w:bCs/>
          <w:sz w:val="24"/>
          <w:szCs w:val="24"/>
        </w:rPr>
        <w:t>,</w:t>
      </w:r>
      <w:r w:rsidR="005F097F" w:rsidRPr="00CF22AA">
        <w:rPr>
          <w:rFonts w:asciiTheme="majorBidi" w:hAnsiTheme="majorBidi" w:cstheme="majorBidi"/>
          <w:bCs/>
          <w:sz w:val="24"/>
          <w:szCs w:val="24"/>
        </w:rPr>
        <w:t xml:space="preserve"> </w:t>
      </w:r>
      <w:r w:rsidR="00417D20" w:rsidRPr="00CF22AA">
        <w:rPr>
          <w:rFonts w:asciiTheme="majorBidi" w:hAnsiTheme="majorBidi" w:cstheme="majorBidi"/>
          <w:bCs/>
          <w:sz w:val="24"/>
          <w:szCs w:val="24"/>
        </w:rPr>
        <w:t xml:space="preserve">measuring </w:t>
      </w:r>
      <w:r w:rsidR="0063443F" w:rsidRPr="00CF22AA">
        <w:rPr>
          <w:rFonts w:asciiTheme="majorBidi" w:hAnsiTheme="majorBidi" w:cstheme="majorBidi"/>
          <w:bCs/>
          <w:sz w:val="24"/>
          <w:szCs w:val="24"/>
        </w:rPr>
        <w:t xml:space="preserve">the extent and nature of </w:t>
      </w:r>
      <w:r w:rsidR="005F097F" w:rsidRPr="00CF22AA">
        <w:rPr>
          <w:rFonts w:asciiTheme="majorBidi" w:hAnsiTheme="majorBidi" w:cstheme="majorBidi"/>
          <w:bCs/>
          <w:sz w:val="24"/>
          <w:szCs w:val="24"/>
        </w:rPr>
        <w:t xml:space="preserve">unmet need </w:t>
      </w:r>
      <w:r w:rsidR="00417D20" w:rsidRPr="00CF22AA">
        <w:rPr>
          <w:rFonts w:asciiTheme="majorBidi" w:hAnsiTheme="majorBidi" w:cstheme="majorBidi"/>
          <w:bCs/>
          <w:sz w:val="24"/>
          <w:szCs w:val="24"/>
        </w:rPr>
        <w:t xml:space="preserve">is </w:t>
      </w:r>
      <w:r w:rsidR="005F097F" w:rsidRPr="00CF22AA">
        <w:rPr>
          <w:rFonts w:asciiTheme="majorBidi" w:hAnsiTheme="majorBidi" w:cstheme="majorBidi"/>
          <w:bCs/>
          <w:sz w:val="24"/>
          <w:szCs w:val="24"/>
        </w:rPr>
        <w:t>critical in assessing the effectiveness of social care provision</w:t>
      </w:r>
      <w:r w:rsidR="00302C88" w:rsidRPr="00CF22AA">
        <w:rPr>
          <w:rFonts w:asciiTheme="majorBidi" w:hAnsiTheme="majorBidi" w:cstheme="majorBidi"/>
          <w:bCs/>
          <w:sz w:val="24"/>
          <w:szCs w:val="24"/>
        </w:rPr>
        <w:t xml:space="preserve">, and </w:t>
      </w:r>
      <w:r w:rsidR="005F097F" w:rsidRPr="00CF22AA">
        <w:rPr>
          <w:rFonts w:asciiTheme="majorBidi" w:hAnsiTheme="majorBidi" w:cstheme="majorBidi"/>
          <w:bCs/>
          <w:sz w:val="24"/>
          <w:szCs w:val="24"/>
        </w:rPr>
        <w:t>identify</w:t>
      </w:r>
      <w:r w:rsidR="00302C88" w:rsidRPr="00CF22AA">
        <w:rPr>
          <w:rFonts w:asciiTheme="majorBidi" w:hAnsiTheme="majorBidi" w:cstheme="majorBidi"/>
          <w:bCs/>
          <w:sz w:val="24"/>
          <w:szCs w:val="24"/>
        </w:rPr>
        <w:t>ing</w:t>
      </w:r>
      <w:r w:rsidR="005F097F" w:rsidRPr="00CF22AA">
        <w:rPr>
          <w:rFonts w:asciiTheme="majorBidi" w:hAnsiTheme="majorBidi" w:cstheme="majorBidi"/>
          <w:bCs/>
          <w:sz w:val="24"/>
          <w:szCs w:val="24"/>
        </w:rPr>
        <w:t xml:space="preserve"> and quantify</w:t>
      </w:r>
      <w:r w:rsidR="00302C88" w:rsidRPr="00CF22AA">
        <w:rPr>
          <w:rFonts w:asciiTheme="majorBidi" w:hAnsiTheme="majorBidi" w:cstheme="majorBidi"/>
          <w:bCs/>
          <w:sz w:val="24"/>
          <w:szCs w:val="24"/>
        </w:rPr>
        <w:t>ing</w:t>
      </w:r>
      <w:r w:rsidR="005F097F" w:rsidRPr="00CF22AA">
        <w:rPr>
          <w:rFonts w:asciiTheme="majorBidi" w:hAnsiTheme="majorBidi" w:cstheme="majorBidi"/>
          <w:bCs/>
          <w:sz w:val="24"/>
          <w:szCs w:val="24"/>
        </w:rPr>
        <w:t xml:space="preserve"> </w:t>
      </w:r>
      <w:r w:rsidR="00417D20" w:rsidRPr="00CF22AA">
        <w:rPr>
          <w:rFonts w:asciiTheme="majorBidi" w:hAnsiTheme="majorBidi" w:cstheme="majorBidi"/>
          <w:bCs/>
          <w:sz w:val="24"/>
          <w:szCs w:val="24"/>
        </w:rPr>
        <w:t xml:space="preserve">the </w:t>
      </w:r>
      <w:r w:rsidR="005F097F" w:rsidRPr="00CF22AA">
        <w:rPr>
          <w:rFonts w:asciiTheme="majorBidi" w:hAnsiTheme="majorBidi" w:cstheme="majorBidi"/>
          <w:bCs/>
          <w:sz w:val="24"/>
          <w:szCs w:val="24"/>
        </w:rPr>
        <w:t xml:space="preserve">types of unmet need </w:t>
      </w:r>
      <w:r w:rsidR="00417D20" w:rsidRPr="00CF22AA">
        <w:rPr>
          <w:rFonts w:asciiTheme="majorBidi" w:hAnsiTheme="majorBidi" w:cstheme="majorBidi"/>
          <w:bCs/>
          <w:sz w:val="24"/>
          <w:szCs w:val="24"/>
        </w:rPr>
        <w:t xml:space="preserve">which </w:t>
      </w:r>
      <w:r w:rsidR="005F097F" w:rsidRPr="00CF22AA">
        <w:rPr>
          <w:rFonts w:asciiTheme="majorBidi" w:hAnsiTheme="majorBidi" w:cstheme="majorBidi"/>
          <w:bCs/>
          <w:sz w:val="24"/>
          <w:szCs w:val="24"/>
        </w:rPr>
        <w:t xml:space="preserve">can </w:t>
      </w:r>
      <w:r w:rsidR="003B7CBA" w:rsidRPr="00CF22AA">
        <w:rPr>
          <w:rFonts w:asciiTheme="majorBidi" w:hAnsiTheme="majorBidi" w:cstheme="majorBidi"/>
          <w:bCs/>
          <w:sz w:val="24"/>
          <w:szCs w:val="24"/>
        </w:rPr>
        <w:t>help</w:t>
      </w:r>
      <w:r w:rsidR="005F097F" w:rsidRPr="00CF22AA">
        <w:rPr>
          <w:rFonts w:asciiTheme="majorBidi" w:hAnsiTheme="majorBidi" w:cstheme="majorBidi"/>
          <w:bCs/>
          <w:sz w:val="24"/>
          <w:szCs w:val="24"/>
        </w:rPr>
        <w:t xml:space="preserve"> policymakers </w:t>
      </w:r>
      <w:r w:rsidR="00302C88" w:rsidRPr="00CF22AA">
        <w:rPr>
          <w:rFonts w:asciiTheme="majorBidi" w:hAnsiTheme="majorBidi" w:cstheme="majorBidi"/>
          <w:bCs/>
          <w:sz w:val="24"/>
          <w:szCs w:val="24"/>
        </w:rPr>
        <w:t xml:space="preserve">to </w:t>
      </w:r>
      <w:r w:rsidR="003B7CBA" w:rsidRPr="00CF22AA">
        <w:rPr>
          <w:rFonts w:asciiTheme="majorBidi" w:hAnsiTheme="majorBidi" w:cstheme="majorBidi"/>
          <w:bCs/>
          <w:sz w:val="24"/>
          <w:szCs w:val="24"/>
        </w:rPr>
        <w:t xml:space="preserve">address it </w:t>
      </w:r>
      <w:r w:rsidR="005F097F" w:rsidRPr="00CF22AA">
        <w:rPr>
          <w:rFonts w:asciiTheme="majorBidi" w:hAnsiTheme="majorBidi" w:cstheme="majorBidi"/>
          <w:bCs/>
          <w:sz w:val="24"/>
          <w:szCs w:val="24"/>
        </w:rPr>
        <w:t>(</w:t>
      </w:r>
      <w:r w:rsidR="0039024B" w:rsidRPr="0039024B">
        <w:rPr>
          <w:rFonts w:asciiTheme="majorBidi" w:hAnsiTheme="majorBidi" w:cstheme="majorBidi"/>
          <w:bCs/>
          <w:sz w:val="24"/>
          <w:szCs w:val="24"/>
        </w:rPr>
        <w:t xml:space="preserve">Vlachantoni </w:t>
      </w:r>
      <w:r w:rsidR="0039024B" w:rsidRPr="0039024B">
        <w:rPr>
          <w:rFonts w:asciiTheme="majorBidi" w:hAnsiTheme="majorBidi" w:cstheme="majorBidi"/>
          <w:bCs/>
          <w:i/>
          <w:iCs/>
          <w:sz w:val="24"/>
          <w:szCs w:val="24"/>
        </w:rPr>
        <w:t>et al</w:t>
      </w:r>
      <w:r w:rsidR="0039024B" w:rsidRPr="0039024B">
        <w:rPr>
          <w:rFonts w:asciiTheme="majorBidi" w:hAnsiTheme="majorBidi" w:cstheme="majorBidi"/>
          <w:bCs/>
          <w:sz w:val="24"/>
          <w:szCs w:val="24"/>
        </w:rPr>
        <w:t>., 2011</w:t>
      </w:r>
      <w:r w:rsidR="005F097F" w:rsidRPr="00CF22AA">
        <w:rPr>
          <w:rFonts w:asciiTheme="majorBidi" w:hAnsiTheme="majorBidi" w:cstheme="majorBidi"/>
          <w:bCs/>
          <w:sz w:val="24"/>
          <w:szCs w:val="24"/>
        </w:rPr>
        <w:t>).</w:t>
      </w:r>
    </w:p>
    <w:p w14:paraId="6B67FB68" w14:textId="77777777" w:rsidR="005F097F" w:rsidRPr="00CF22AA" w:rsidRDefault="005F097F" w:rsidP="00473D03">
      <w:pPr>
        <w:autoSpaceDE w:val="0"/>
        <w:autoSpaceDN w:val="0"/>
        <w:adjustRightInd w:val="0"/>
        <w:spacing w:after="0" w:line="480" w:lineRule="auto"/>
        <w:rPr>
          <w:rFonts w:asciiTheme="majorBidi" w:hAnsiTheme="majorBidi" w:cstheme="majorBidi"/>
          <w:bCs/>
          <w:sz w:val="24"/>
          <w:szCs w:val="24"/>
        </w:rPr>
      </w:pPr>
    </w:p>
    <w:p w14:paraId="0E2C6CB7" w14:textId="782AE1FA" w:rsidR="00221F48" w:rsidRPr="00CF22AA" w:rsidRDefault="00814CF3" w:rsidP="00473D03">
      <w:pPr>
        <w:autoSpaceDE w:val="0"/>
        <w:autoSpaceDN w:val="0"/>
        <w:adjustRightInd w:val="0"/>
        <w:spacing w:after="0" w:line="480" w:lineRule="auto"/>
        <w:rPr>
          <w:rFonts w:asciiTheme="majorBidi" w:hAnsiTheme="majorBidi" w:cstheme="majorBidi"/>
          <w:bCs/>
          <w:sz w:val="24"/>
          <w:szCs w:val="24"/>
        </w:rPr>
      </w:pPr>
      <w:r w:rsidRPr="00CF22AA">
        <w:rPr>
          <w:rFonts w:asciiTheme="majorBidi" w:hAnsiTheme="majorBidi" w:cstheme="majorBidi"/>
          <w:bCs/>
          <w:sz w:val="24"/>
          <w:szCs w:val="24"/>
        </w:rPr>
        <w:t>In the UK</w:t>
      </w:r>
      <w:r w:rsidR="003B7CBA" w:rsidRPr="00CF22AA">
        <w:rPr>
          <w:rFonts w:asciiTheme="majorBidi" w:hAnsiTheme="majorBidi" w:cstheme="majorBidi"/>
          <w:bCs/>
          <w:sz w:val="24"/>
          <w:szCs w:val="24"/>
        </w:rPr>
        <w:t>,</w:t>
      </w:r>
      <w:r w:rsidR="004350C1" w:rsidRPr="00CF22AA">
        <w:rPr>
          <w:rFonts w:asciiTheme="majorBidi" w:hAnsiTheme="majorBidi" w:cstheme="majorBidi"/>
          <w:bCs/>
          <w:sz w:val="24"/>
          <w:szCs w:val="24"/>
        </w:rPr>
        <w:t xml:space="preserve"> as in other countries</w:t>
      </w:r>
      <w:r w:rsidRPr="00CF22AA">
        <w:rPr>
          <w:rFonts w:asciiTheme="majorBidi" w:hAnsiTheme="majorBidi" w:cstheme="majorBidi"/>
          <w:bCs/>
          <w:sz w:val="24"/>
          <w:szCs w:val="24"/>
        </w:rPr>
        <w:t xml:space="preserve">, the support received by a person in need comes from </w:t>
      </w:r>
      <w:r w:rsidR="003B7CBA" w:rsidRPr="00CF22AA">
        <w:rPr>
          <w:rFonts w:asciiTheme="majorBidi" w:hAnsiTheme="majorBidi" w:cstheme="majorBidi"/>
          <w:bCs/>
          <w:sz w:val="24"/>
          <w:szCs w:val="24"/>
        </w:rPr>
        <w:t>a range of</w:t>
      </w:r>
      <w:r w:rsidRPr="00CF22AA">
        <w:rPr>
          <w:rFonts w:asciiTheme="majorBidi" w:hAnsiTheme="majorBidi" w:cstheme="majorBidi"/>
          <w:bCs/>
          <w:sz w:val="24"/>
          <w:szCs w:val="24"/>
        </w:rPr>
        <w:t xml:space="preserve"> sources</w:t>
      </w:r>
      <w:r w:rsidR="00B55265" w:rsidRPr="00CF22AA">
        <w:rPr>
          <w:rFonts w:asciiTheme="majorBidi" w:hAnsiTheme="majorBidi" w:cstheme="majorBidi"/>
          <w:bCs/>
          <w:sz w:val="24"/>
          <w:szCs w:val="24"/>
        </w:rPr>
        <w:t>,</w:t>
      </w:r>
      <w:r w:rsidRPr="00CF22AA">
        <w:rPr>
          <w:rFonts w:asciiTheme="majorBidi" w:hAnsiTheme="majorBidi" w:cstheme="majorBidi"/>
          <w:bCs/>
          <w:sz w:val="24"/>
          <w:szCs w:val="24"/>
        </w:rPr>
        <w:t xml:space="preserve"> including informal sources</w:t>
      </w:r>
      <w:r w:rsidR="00225BE6" w:rsidRPr="00CF22AA">
        <w:rPr>
          <w:rFonts w:asciiTheme="majorBidi" w:hAnsiTheme="majorBidi" w:cstheme="majorBidi"/>
          <w:bCs/>
          <w:sz w:val="24"/>
          <w:szCs w:val="24"/>
        </w:rPr>
        <w:t xml:space="preserve"> (</w:t>
      </w:r>
      <w:r w:rsidR="00225BE6" w:rsidRPr="00CF22AA">
        <w:rPr>
          <w:rFonts w:asciiTheme="majorBidi" w:hAnsiTheme="majorBidi" w:cstheme="majorBidi"/>
          <w:bCs/>
          <w:i/>
          <w:iCs/>
          <w:sz w:val="24"/>
          <w:szCs w:val="24"/>
        </w:rPr>
        <w:t>e.g.</w:t>
      </w:r>
      <w:r w:rsidR="00225BE6" w:rsidRPr="00CF22AA">
        <w:rPr>
          <w:rFonts w:asciiTheme="majorBidi" w:hAnsiTheme="majorBidi" w:cstheme="majorBidi"/>
          <w:bCs/>
          <w:sz w:val="24"/>
          <w:szCs w:val="24"/>
        </w:rPr>
        <w:t xml:space="preserve"> </w:t>
      </w:r>
      <w:r w:rsidRPr="00CF22AA">
        <w:rPr>
          <w:rFonts w:asciiTheme="majorBidi" w:hAnsiTheme="majorBidi" w:cstheme="majorBidi"/>
          <w:bCs/>
          <w:sz w:val="24"/>
          <w:szCs w:val="24"/>
        </w:rPr>
        <w:t>family</w:t>
      </w:r>
      <w:r w:rsidR="00225BE6" w:rsidRPr="00CF22AA">
        <w:rPr>
          <w:rFonts w:asciiTheme="majorBidi" w:hAnsiTheme="majorBidi" w:cstheme="majorBidi"/>
          <w:bCs/>
          <w:sz w:val="24"/>
          <w:szCs w:val="24"/>
        </w:rPr>
        <w:t>)</w:t>
      </w:r>
      <w:r w:rsidRPr="00CF22AA">
        <w:rPr>
          <w:rFonts w:asciiTheme="majorBidi" w:hAnsiTheme="majorBidi" w:cstheme="majorBidi"/>
          <w:bCs/>
          <w:sz w:val="24"/>
          <w:szCs w:val="24"/>
        </w:rPr>
        <w:t xml:space="preserve">, formal statutory </w:t>
      </w:r>
      <w:r w:rsidR="008E2484" w:rsidRPr="008E2484">
        <w:rPr>
          <w:rFonts w:asciiTheme="majorBidi" w:hAnsiTheme="majorBidi" w:cstheme="majorBidi"/>
          <w:bCs/>
          <w:sz w:val="24"/>
          <w:szCs w:val="24"/>
        </w:rPr>
        <w:t xml:space="preserve">(public) </w:t>
      </w:r>
      <w:r w:rsidRPr="00CF22AA">
        <w:rPr>
          <w:rFonts w:asciiTheme="majorBidi" w:hAnsiTheme="majorBidi" w:cstheme="majorBidi"/>
          <w:bCs/>
          <w:sz w:val="24"/>
          <w:szCs w:val="24"/>
        </w:rPr>
        <w:t>sources</w:t>
      </w:r>
      <w:r w:rsidR="00225BE6" w:rsidRPr="00CF22AA">
        <w:rPr>
          <w:rFonts w:asciiTheme="majorBidi" w:hAnsiTheme="majorBidi" w:cstheme="majorBidi"/>
          <w:bCs/>
          <w:sz w:val="24"/>
          <w:szCs w:val="24"/>
        </w:rPr>
        <w:t xml:space="preserve"> (</w:t>
      </w:r>
      <w:r w:rsidR="00225BE6" w:rsidRPr="00CF22AA">
        <w:rPr>
          <w:rFonts w:asciiTheme="majorBidi" w:hAnsiTheme="majorBidi" w:cstheme="majorBidi"/>
          <w:bCs/>
          <w:i/>
          <w:iCs/>
          <w:sz w:val="24"/>
          <w:szCs w:val="24"/>
        </w:rPr>
        <w:t>e.g.</w:t>
      </w:r>
      <w:r w:rsidR="00225BE6" w:rsidRPr="00CF22AA">
        <w:rPr>
          <w:rFonts w:asciiTheme="majorBidi" w:hAnsiTheme="majorBidi" w:cstheme="majorBidi"/>
          <w:bCs/>
          <w:sz w:val="24"/>
          <w:szCs w:val="24"/>
        </w:rPr>
        <w:t xml:space="preserve"> </w:t>
      </w:r>
      <w:r w:rsidRPr="00CF22AA">
        <w:rPr>
          <w:rFonts w:asciiTheme="majorBidi" w:hAnsiTheme="majorBidi" w:cstheme="majorBidi"/>
          <w:bCs/>
          <w:sz w:val="24"/>
          <w:szCs w:val="24"/>
        </w:rPr>
        <w:t>local council</w:t>
      </w:r>
      <w:r w:rsidR="00225BE6" w:rsidRPr="00CF22AA">
        <w:rPr>
          <w:rFonts w:asciiTheme="majorBidi" w:hAnsiTheme="majorBidi" w:cstheme="majorBidi"/>
          <w:bCs/>
          <w:sz w:val="24"/>
          <w:szCs w:val="24"/>
        </w:rPr>
        <w:t>)</w:t>
      </w:r>
      <w:r w:rsidRPr="00CF22AA">
        <w:rPr>
          <w:rFonts w:asciiTheme="majorBidi" w:hAnsiTheme="majorBidi" w:cstheme="majorBidi"/>
          <w:bCs/>
          <w:sz w:val="24"/>
          <w:szCs w:val="24"/>
        </w:rPr>
        <w:t>, or formal paid sources</w:t>
      </w:r>
      <w:r w:rsidR="00225BE6" w:rsidRPr="00CF22AA">
        <w:rPr>
          <w:rFonts w:asciiTheme="majorBidi" w:hAnsiTheme="majorBidi" w:cstheme="majorBidi"/>
          <w:bCs/>
          <w:sz w:val="24"/>
          <w:szCs w:val="24"/>
        </w:rPr>
        <w:t xml:space="preserve"> (</w:t>
      </w:r>
      <w:r w:rsidR="00225BE6" w:rsidRPr="00CF22AA">
        <w:rPr>
          <w:rFonts w:asciiTheme="majorBidi" w:hAnsiTheme="majorBidi" w:cstheme="majorBidi"/>
          <w:bCs/>
          <w:i/>
          <w:iCs/>
          <w:sz w:val="24"/>
          <w:szCs w:val="24"/>
        </w:rPr>
        <w:t>e.g.</w:t>
      </w:r>
      <w:r w:rsidR="00225BE6" w:rsidRPr="00CF22AA">
        <w:rPr>
          <w:rFonts w:asciiTheme="majorBidi" w:hAnsiTheme="majorBidi" w:cstheme="majorBidi"/>
          <w:bCs/>
          <w:sz w:val="24"/>
          <w:szCs w:val="24"/>
        </w:rPr>
        <w:t xml:space="preserve"> </w:t>
      </w:r>
      <w:r w:rsidRPr="00CF22AA">
        <w:rPr>
          <w:rFonts w:asciiTheme="majorBidi" w:hAnsiTheme="majorBidi" w:cstheme="majorBidi"/>
          <w:bCs/>
          <w:sz w:val="24"/>
          <w:szCs w:val="24"/>
        </w:rPr>
        <w:t xml:space="preserve">private </w:t>
      </w:r>
      <w:r w:rsidR="00225BE6" w:rsidRPr="00CF22AA">
        <w:rPr>
          <w:rFonts w:asciiTheme="majorBidi" w:hAnsiTheme="majorBidi" w:cstheme="majorBidi"/>
          <w:bCs/>
          <w:sz w:val="24"/>
          <w:szCs w:val="24"/>
        </w:rPr>
        <w:t>sector)</w:t>
      </w:r>
      <w:r w:rsidRPr="00CF22AA">
        <w:rPr>
          <w:rFonts w:asciiTheme="majorBidi" w:hAnsiTheme="majorBidi" w:cstheme="majorBidi"/>
          <w:bCs/>
          <w:sz w:val="24"/>
          <w:szCs w:val="24"/>
        </w:rPr>
        <w:t xml:space="preserve">. </w:t>
      </w:r>
      <w:r w:rsidR="00073E2B" w:rsidRPr="00CF22AA">
        <w:rPr>
          <w:rFonts w:asciiTheme="majorBidi" w:hAnsiTheme="majorBidi" w:cstheme="majorBidi"/>
          <w:bCs/>
          <w:sz w:val="24"/>
          <w:szCs w:val="24"/>
        </w:rPr>
        <w:t xml:space="preserve">The majority of care is provided by family, particularly </w:t>
      </w:r>
      <w:r w:rsidR="003B7CBA" w:rsidRPr="00CF22AA">
        <w:rPr>
          <w:rFonts w:asciiTheme="majorBidi" w:hAnsiTheme="majorBidi" w:cstheme="majorBidi"/>
          <w:bCs/>
          <w:sz w:val="24"/>
          <w:szCs w:val="24"/>
        </w:rPr>
        <w:t xml:space="preserve">by </w:t>
      </w:r>
      <w:r w:rsidR="00073E2B" w:rsidRPr="00CF22AA">
        <w:rPr>
          <w:rFonts w:asciiTheme="majorBidi" w:hAnsiTheme="majorBidi" w:cstheme="majorBidi"/>
          <w:bCs/>
          <w:sz w:val="24"/>
          <w:szCs w:val="24"/>
        </w:rPr>
        <w:t xml:space="preserve">female partners or </w:t>
      </w:r>
      <w:r w:rsidR="008E2484" w:rsidRPr="008E2484">
        <w:rPr>
          <w:rFonts w:asciiTheme="majorBidi" w:hAnsiTheme="majorBidi" w:cstheme="majorBidi"/>
          <w:bCs/>
          <w:sz w:val="24"/>
          <w:szCs w:val="24"/>
        </w:rPr>
        <w:t xml:space="preserve">adult </w:t>
      </w:r>
      <w:r w:rsidR="00073E2B" w:rsidRPr="00CF22AA">
        <w:rPr>
          <w:rFonts w:asciiTheme="majorBidi" w:hAnsiTheme="majorBidi" w:cstheme="majorBidi"/>
          <w:bCs/>
          <w:sz w:val="24"/>
          <w:szCs w:val="24"/>
        </w:rPr>
        <w:t xml:space="preserve">daughters </w:t>
      </w:r>
      <w:r w:rsidR="00B55265" w:rsidRPr="00CF22AA">
        <w:rPr>
          <w:rFonts w:asciiTheme="majorBidi" w:hAnsiTheme="majorBidi" w:cstheme="majorBidi"/>
          <w:bCs/>
          <w:sz w:val="24"/>
          <w:szCs w:val="24"/>
        </w:rPr>
        <w:t xml:space="preserve">over most of the life course </w:t>
      </w:r>
      <w:r w:rsidR="00073E2B" w:rsidRPr="00CF22AA">
        <w:rPr>
          <w:rFonts w:asciiTheme="majorBidi" w:hAnsiTheme="majorBidi" w:cstheme="majorBidi"/>
          <w:bCs/>
          <w:sz w:val="24"/>
          <w:szCs w:val="24"/>
        </w:rPr>
        <w:t xml:space="preserve">(Maplethorpe </w:t>
      </w:r>
      <w:r w:rsidR="00073E2B" w:rsidRPr="00CF22AA">
        <w:rPr>
          <w:rFonts w:asciiTheme="majorBidi" w:hAnsiTheme="majorBidi" w:cstheme="majorBidi"/>
          <w:bCs/>
          <w:i/>
          <w:sz w:val="24"/>
          <w:szCs w:val="24"/>
        </w:rPr>
        <w:t>et al.</w:t>
      </w:r>
      <w:r w:rsidR="00073E2B" w:rsidRPr="00CF22AA">
        <w:rPr>
          <w:rFonts w:asciiTheme="majorBidi" w:hAnsiTheme="majorBidi" w:cstheme="majorBidi"/>
          <w:bCs/>
          <w:iCs/>
          <w:sz w:val="24"/>
          <w:szCs w:val="24"/>
        </w:rPr>
        <w:t>,</w:t>
      </w:r>
      <w:r w:rsidR="00073E2B" w:rsidRPr="00CF22AA">
        <w:rPr>
          <w:rFonts w:asciiTheme="majorBidi" w:hAnsiTheme="majorBidi" w:cstheme="majorBidi"/>
          <w:bCs/>
          <w:sz w:val="24"/>
          <w:szCs w:val="24"/>
        </w:rPr>
        <w:t xml:space="preserve"> 201</w:t>
      </w:r>
      <w:r w:rsidR="009F1DBF" w:rsidRPr="00CF22AA">
        <w:rPr>
          <w:rFonts w:asciiTheme="majorBidi" w:hAnsiTheme="majorBidi" w:cstheme="majorBidi"/>
          <w:bCs/>
          <w:sz w:val="24"/>
          <w:szCs w:val="24"/>
        </w:rPr>
        <w:t>5</w:t>
      </w:r>
      <w:r w:rsidR="00073E2B" w:rsidRPr="00CF22AA">
        <w:rPr>
          <w:rFonts w:asciiTheme="majorBidi" w:hAnsiTheme="majorBidi" w:cstheme="majorBidi"/>
          <w:bCs/>
          <w:sz w:val="24"/>
          <w:szCs w:val="24"/>
        </w:rPr>
        <w:t>)</w:t>
      </w:r>
      <w:r w:rsidR="00B55265" w:rsidRPr="00CF22AA">
        <w:rPr>
          <w:rFonts w:asciiTheme="majorBidi" w:hAnsiTheme="majorBidi" w:cstheme="majorBidi"/>
          <w:bCs/>
          <w:sz w:val="24"/>
          <w:szCs w:val="24"/>
        </w:rPr>
        <w:t xml:space="preserve">, and male spouses in </w:t>
      </w:r>
      <w:r w:rsidR="006C5004" w:rsidRPr="00CF22AA">
        <w:rPr>
          <w:rFonts w:asciiTheme="majorBidi" w:hAnsiTheme="majorBidi" w:cstheme="majorBidi"/>
          <w:bCs/>
          <w:sz w:val="24"/>
          <w:szCs w:val="24"/>
        </w:rPr>
        <w:t xml:space="preserve">later </w:t>
      </w:r>
      <w:r w:rsidR="00B55265" w:rsidRPr="00CF22AA">
        <w:rPr>
          <w:rFonts w:asciiTheme="majorBidi" w:hAnsiTheme="majorBidi" w:cstheme="majorBidi"/>
          <w:bCs/>
          <w:sz w:val="24"/>
          <w:szCs w:val="24"/>
        </w:rPr>
        <w:t>life (Robards</w:t>
      </w:r>
      <w:r w:rsidR="002C0518" w:rsidRPr="00CF22AA">
        <w:rPr>
          <w:rFonts w:asciiTheme="majorBidi" w:hAnsiTheme="majorBidi" w:cstheme="majorBidi"/>
          <w:bCs/>
          <w:sz w:val="24"/>
          <w:szCs w:val="24"/>
        </w:rPr>
        <w:t xml:space="preserve"> </w:t>
      </w:r>
      <w:r w:rsidR="002C0518" w:rsidRPr="00CF22AA">
        <w:rPr>
          <w:rFonts w:asciiTheme="majorBidi" w:hAnsiTheme="majorBidi" w:cstheme="majorBidi"/>
          <w:bCs/>
          <w:i/>
          <w:sz w:val="24"/>
          <w:szCs w:val="24"/>
        </w:rPr>
        <w:t>et al.</w:t>
      </w:r>
      <w:r w:rsidR="002C0518" w:rsidRPr="00CF22AA">
        <w:rPr>
          <w:rFonts w:asciiTheme="majorBidi" w:hAnsiTheme="majorBidi" w:cstheme="majorBidi"/>
          <w:bCs/>
          <w:iCs/>
          <w:sz w:val="24"/>
          <w:szCs w:val="24"/>
        </w:rPr>
        <w:t>,</w:t>
      </w:r>
      <w:r w:rsidR="002C0518" w:rsidRPr="00CF22AA">
        <w:rPr>
          <w:rFonts w:asciiTheme="majorBidi" w:hAnsiTheme="majorBidi" w:cstheme="majorBidi"/>
          <w:bCs/>
          <w:sz w:val="24"/>
          <w:szCs w:val="24"/>
        </w:rPr>
        <w:t xml:space="preserve"> 2015)</w:t>
      </w:r>
      <w:r w:rsidR="00073E2B" w:rsidRPr="00CF22AA">
        <w:rPr>
          <w:rFonts w:asciiTheme="majorBidi" w:hAnsiTheme="majorBidi" w:cstheme="majorBidi"/>
          <w:bCs/>
          <w:sz w:val="24"/>
          <w:szCs w:val="24"/>
        </w:rPr>
        <w:t xml:space="preserve">. </w:t>
      </w:r>
      <w:r w:rsidR="00C6733F" w:rsidRPr="00CF22AA">
        <w:rPr>
          <w:rFonts w:asciiTheme="majorBidi" w:hAnsiTheme="majorBidi" w:cstheme="majorBidi"/>
          <w:bCs/>
          <w:sz w:val="24"/>
          <w:szCs w:val="24"/>
        </w:rPr>
        <w:t>However, t</w:t>
      </w:r>
      <w:r w:rsidR="0063443F" w:rsidRPr="00CF22AA">
        <w:rPr>
          <w:rFonts w:asciiTheme="majorBidi" w:hAnsiTheme="majorBidi" w:cstheme="majorBidi"/>
          <w:bCs/>
          <w:sz w:val="24"/>
          <w:szCs w:val="24"/>
        </w:rPr>
        <w:t xml:space="preserve">he </w:t>
      </w:r>
      <w:r w:rsidR="0063443F" w:rsidRPr="00CF22AA">
        <w:rPr>
          <w:rFonts w:asciiTheme="majorBidi" w:hAnsiTheme="majorBidi" w:cstheme="majorBidi"/>
          <w:bCs/>
          <w:sz w:val="24"/>
          <w:szCs w:val="24"/>
        </w:rPr>
        <w:lastRenderedPageBreak/>
        <w:t xml:space="preserve">demand for informal care by disabled older people is projected to rise substantially in the future (Pickard </w:t>
      </w:r>
      <w:r w:rsidR="0063443F" w:rsidRPr="00CF22AA">
        <w:rPr>
          <w:rFonts w:asciiTheme="majorBidi" w:hAnsiTheme="majorBidi" w:cstheme="majorBidi"/>
          <w:bCs/>
          <w:i/>
          <w:sz w:val="24"/>
          <w:szCs w:val="24"/>
        </w:rPr>
        <w:t>et al.</w:t>
      </w:r>
      <w:r w:rsidR="0063443F" w:rsidRPr="00CF22AA">
        <w:rPr>
          <w:rFonts w:asciiTheme="majorBidi" w:hAnsiTheme="majorBidi" w:cstheme="majorBidi"/>
          <w:bCs/>
          <w:iCs/>
          <w:sz w:val="24"/>
          <w:szCs w:val="24"/>
        </w:rPr>
        <w:t>,</w:t>
      </w:r>
      <w:r w:rsidR="0063443F" w:rsidRPr="00CF22AA">
        <w:rPr>
          <w:rFonts w:asciiTheme="majorBidi" w:hAnsiTheme="majorBidi" w:cstheme="majorBidi"/>
          <w:bCs/>
          <w:sz w:val="24"/>
          <w:szCs w:val="24"/>
        </w:rPr>
        <w:t xml:space="preserve"> 2007; Wittenberg </w:t>
      </w:r>
      <w:r w:rsidR="00767C34" w:rsidRPr="00CF22AA">
        <w:rPr>
          <w:rFonts w:asciiTheme="majorBidi" w:hAnsiTheme="majorBidi" w:cstheme="majorBidi"/>
          <w:bCs/>
          <w:sz w:val="24"/>
          <w:szCs w:val="24"/>
        </w:rPr>
        <w:t>and</w:t>
      </w:r>
      <w:r w:rsidR="0063443F" w:rsidRPr="00CF22AA">
        <w:rPr>
          <w:rFonts w:asciiTheme="majorBidi" w:hAnsiTheme="majorBidi" w:cstheme="majorBidi"/>
          <w:bCs/>
          <w:sz w:val="24"/>
          <w:szCs w:val="24"/>
        </w:rPr>
        <w:t xml:space="preserve"> Hu, 2015)</w:t>
      </w:r>
      <w:r w:rsidR="004E79FC" w:rsidRPr="00CF22AA">
        <w:rPr>
          <w:rFonts w:asciiTheme="majorBidi" w:hAnsiTheme="majorBidi" w:cstheme="majorBidi"/>
          <w:bCs/>
          <w:sz w:val="24"/>
          <w:szCs w:val="24"/>
        </w:rPr>
        <w:t xml:space="preserve">, </w:t>
      </w:r>
      <w:r w:rsidR="00C6733F" w:rsidRPr="00CF22AA">
        <w:rPr>
          <w:rFonts w:asciiTheme="majorBidi" w:hAnsiTheme="majorBidi" w:cstheme="majorBidi"/>
          <w:bCs/>
          <w:sz w:val="24"/>
          <w:szCs w:val="24"/>
        </w:rPr>
        <w:t>while</w:t>
      </w:r>
      <w:r w:rsidR="00073E2B" w:rsidRPr="00CF22AA">
        <w:rPr>
          <w:rFonts w:asciiTheme="majorBidi" w:hAnsiTheme="majorBidi" w:cstheme="majorBidi"/>
          <w:bCs/>
          <w:sz w:val="24"/>
          <w:szCs w:val="24"/>
        </w:rPr>
        <w:t xml:space="preserve"> </w:t>
      </w:r>
      <w:r w:rsidR="004E79FC" w:rsidRPr="00CF22AA">
        <w:rPr>
          <w:rFonts w:asciiTheme="majorBidi" w:hAnsiTheme="majorBidi" w:cstheme="majorBidi"/>
          <w:bCs/>
          <w:sz w:val="24"/>
          <w:szCs w:val="24"/>
        </w:rPr>
        <w:t xml:space="preserve">the supply of </w:t>
      </w:r>
      <w:r w:rsidR="00073E2B" w:rsidRPr="00CF22AA">
        <w:rPr>
          <w:rFonts w:asciiTheme="majorBidi" w:hAnsiTheme="majorBidi" w:cstheme="majorBidi"/>
          <w:bCs/>
          <w:sz w:val="24"/>
          <w:szCs w:val="24"/>
        </w:rPr>
        <w:t>informal care</w:t>
      </w:r>
      <w:r w:rsidR="004E79FC" w:rsidRPr="00CF22AA">
        <w:rPr>
          <w:rFonts w:asciiTheme="majorBidi" w:hAnsiTheme="majorBidi" w:cstheme="majorBidi"/>
          <w:bCs/>
          <w:sz w:val="24"/>
          <w:szCs w:val="24"/>
        </w:rPr>
        <w:t xml:space="preserve"> is likely to reduce </w:t>
      </w:r>
      <w:r w:rsidR="00073E2B" w:rsidRPr="00CF22AA">
        <w:rPr>
          <w:rFonts w:asciiTheme="majorBidi" w:hAnsiTheme="majorBidi" w:cstheme="majorBidi"/>
          <w:bCs/>
          <w:sz w:val="24"/>
          <w:szCs w:val="24"/>
        </w:rPr>
        <w:t>as a result of lower fertility</w:t>
      </w:r>
      <w:r w:rsidR="002E07F8">
        <w:rPr>
          <w:rFonts w:asciiTheme="majorBidi" w:hAnsiTheme="majorBidi" w:cstheme="majorBidi"/>
          <w:bCs/>
          <w:sz w:val="24"/>
          <w:szCs w:val="24"/>
        </w:rPr>
        <w:t xml:space="preserve">, </w:t>
      </w:r>
      <w:r w:rsidR="00073E2B" w:rsidRPr="00CF22AA">
        <w:rPr>
          <w:rFonts w:asciiTheme="majorBidi" w:hAnsiTheme="majorBidi" w:cstheme="majorBidi"/>
          <w:bCs/>
          <w:sz w:val="24"/>
          <w:szCs w:val="24"/>
        </w:rPr>
        <w:t xml:space="preserve">higher female employment rates (Lewis </w:t>
      </w:r>
      <w:r w:rsidR="00767C34" w:rsidRPr="00CF22AA">
        <w:rPr>
          <w:rFonts w:asciiTheme="majorBidi" w:hAnsiTheme="majorBidi" w:cstheme="majorBidi"/>
          <w:bCs/>
          <w:sz w:val="24"/>
          <w:szCs w:val="24"/>
        </w:rPr>
        <w:t>and</w:t>
      </w:r>
      <w:r w:rsidR="00073E2B" w:rsidRPr="00CF22AA">
        <w:rPr>
          <w:rFonts w:asciiTheme="majorBidi" w:hAnsiTheme="majorBidi" w:cstheme="majorBidi"/>
          <w:bCs/>
          <w:sz w:val="24"/>
          <w:szCs w:val="24"/>
        </w:rPr>
        <w:t xml:space="preserve"> West, 2014)</w:t>
      </w:r>
      <w:r w:rsidR="00435452">
        <w:rPr>
          <w:rFonts w:asciiTheme="majorBidi" w:hAnsiTheme="majorBidi" w:cstheme="majorBidi"/>
          <w:bCs/>
          <w:sz w:val="24"/>
          <w:szCs w:val="24"/>
        </w:rPr>
        <w:t xml:space="preserve"> and an </w:t>
      </w:r>
      <w:r w:rsidR="002E07F8">
        <w:rPr>
          <w:rFonts w:asciiTheme="majorBidi" w:hAnsiTheme="majorBidi" w:cstheme="majorBidi"/>
          <w:bCs/>
          <w:sz w:val="24"/>
          <w:szCs w:val="24"/>
        </w:rPr>
        <w:t>increase in one-person households</w:t>
      </w:r>
      <w:r w:rsidR="00435452">
        <w:rPr>
          <w:rFonts w:asciiTheme="majorBidi" w:hAnsiTheme="majorBidi" w:cstheme="majorBidi"/>
          <w:bCs/>
          <w:sz w:val="24"/>
          <w:szCs w:val="24"/>
        </w:rPr>
        <w:t>, partly due to</w:t>
      </w:r>
      <w:r w:rsidR="002E07F8">
        <w:rPr>
          <w:rFonts w:asciiTheme="majorBidi" w:hAnsiTheme="majorBidi" w:cstheme="majorBidi"/>
          <w:bCs/>
          <w:sz w:val="24"/>
          <w:szCs w:val="24"/>
        </w:rPr>
        <w:t xml:space="preserve"> </w:t>
      </w:r>
      <w:r w:rsidR="00435452">
        <w:rPr>
          <w:rFonts w:asciiTheme="majorBidi" w:hAnsiTheme="majorBidi" w:cstheme="majorBidi"/>
          <w:bCs/>
          <w:sz w:val="24"/>
          <w:szCs w:val="24"/>
        </w:rPr>
        <w:t xml:space="preserve">a </w:t>
      </w:r>
      <w:r w:rsidR="002E07F8">
        <w:rPr>
          <w:rFonts w:asciiTheme="majorBidi" w:hAnsiTheme="majorBidi" w:cstheme="majorBidi"/>
          <w:bCs/>
          <w:sz w:val="24"/>
          <w:szCs w:val="24"/>
        </w:rPr>
        <w:t xml:space="preserve">decrease in marriages </w:t>
      </w:r>
      <w:r w:rsidR="00026374" w:rsidRPr="00026374">
        <w:rPr>
          <w:rFonts w:asciiTheme="majorBidi" w:hAnsiTheme="majorBidi" w:cstheme="majorBidi"/>
          <w:bCs/>
          <w:sz w:val="24"/>
          <w:szCs w:val="24"/>
        </w:rPr>
        <w:t xml:space="preserve">alongside a rise in partnership breakdown </w:t>
      </w:r>
      <w:r w:rsidR="002E07F8">
        <w:rPr>
          <w:rFonts w:asciiTheme="majorBidi" w:hAnsiTheme="majorBidi" w:cstheme="majorBidi"/>
          <w:bCs/>
          <w:sz w:val="24"/>
          <w:szCs w:val="24"/>
        </w:rPr>
        <w:t>(</w:t>
      </w:r>
      <w:r w:rsidR="002E07F8" w:rsidRPr="002E07F8">
        <w:rPr>
          <w:rFonts w:asciiTheme="majorBidi" w:hAnsiTheme="majorBidi" w:cstheme="majorBidi"/>
          <w:bCs/>
          <w:sz w:val="24"/>
          <w:szCs w:val="24"/>
        </w:rPr>
        <w:t>AgeUK</w:t>
      </w:r>
      <w:r w:rsidR="002E07F8">
        <w:rPr>
          <w:rFonts w:asciiTheme="majorBidi" w:hAnsiTheme="majorBidi" w:cstheme="majorBidi"/>
          <w:bCs/>
          <w:sz w:val="24"/>
          <w:szCs w:val="24"/>
        </w:rPr>
        <w:t xml:space="preserve">, </w:t>
      </w:r>
      <w:r w:rsidR="002E07F8" w:rsidRPr="002E07F8">
        <w:rPr>
          <w:rFonts w:asciiTheme="majorBidi" w:hAnsiTheme="majorBidi" w:cstheme="majorBidi"/>
          <w:bCs/>
          <w:sz w:val="24"/>
          <w:szCs w:val="24"/>
        </w:rPr>
        <w:t>2019</w:t>
      </w:r>
      <w:r w:rsidR="002E07F8">
        <w:rPr>
          <w:rFonts w:asciiTheme="majorBidi" w:hAnsiTheme="majorBidi" w:cstheme="majorBidi"/>
          <w:bCs/>
          <w:sz w:val="24"/>
          <w:szCs w:val="24"/>
        </w:rPr>
        <w:t xml:space="preserve">). </w:t>
      </w:r>
    </w:p>
    <w:p w14:paraId="711DDF20" w14:textId="77777777" w:rsidR="00AB0FBF" w:rsidRPr="00CF22AA" w:rsidRDefault="00AB0FBF" w:rsidP="00473D03">
      <w:pPr>
        <w:autoSpaceDE w:val="0"/>
        <w:autoSpaceDN w:val="0"/>
        <w:adjustRightInd w:val="0"/>
        <w:spacing w:after="0" w:line="480" w:lineRule="auto"/>
        <w:rPr>
          <w:rFonts w:asciiTheme="majorBidi" w:hAnsiTheme="majorBidi" w:cstheme="majorBidi"/>
          <w:bCs/>
          <w:sz w:val="24"/>
          <w:szCs w:val="24"/>
        </w:rPr>
      </w:pPr>
    </w:p>
    <w:p w14:paraId="084DCFD1" w14:textId="4D4C2F71" w:rsidR="00571C17" w:rsidRPr="00CF22AA" w:rsidRDefault="00571C17" w:rsidP="00473D03">
      <w:pPr>
        <w:autoSpaceDE w:val="0"/>
        <w:autoSpaceDN w:val="0"/>
        <w:adjustRightInd w:val="0"/>
        <w:spacing w:after="0" w:line="480" w:lineRule="auto"/>
        <w:rPr>
          <w:rFonts w:asciiTheme="majorBidi" w:hAnsiTheme="majorBidi" w:cstheme="majorBidi"/>
          <w:bCs/>
          <w:sz w:val="24"/>
          <w:szCs w:val="24"/>
        </w:rPr>
      </w:pPr>
      <w:r w:rsidRPr="00CF22AA">
        <w:rPr>
          <w:rFonts w:asciiTheme="majorBidi" w:hAnsiTheme="majorBidi" w:cstheme="majorBidi"/>
          <w:bCs/>
          <w:sz w:val="24"/>
          <w:szCs w:val="24"/>
        </w:rPr>
        <w:t xml:space="preserve">When austerity funding and pressures on health services are </w:t>
      </w:r>
      <w:r w:rsidR="006C5004" w:rsidRPr="00CF22AA">
        <w:rPr>
          <w:rFonts w:asciiTheme="majorBidi" w:hAnsiTheme="majorBidi" w:cstheme="majorBidi"/>
          <w:bCs/>
          <w:sz w:val="24"/>
          <w:szCs w:val="24"/>
        </w:rPr>
        <w:t>considered</w:t>
      </w:r>
      <w:r w:rsidRPr="00CF22AA">
        <w:rPr>
          <w:rFonts w:asciiTheme="majorBidi" w:hAnsiTheme="majorBidi" w:cstheme="majorBidi"/>
          <w:bCs/>
          <w:sz w:val="24"/>
          <w:szCs w:val="24"/>
        </w:rPr>
        <w:t xml:space="preserve">, the </w:t>
      </w:r>
      <w:r w:rsidR="005917E4" w:rsidRPr="00CF22AA">
        <w:rPr>
          <w:rFonts w:asciiTheme="majorBidi" w:hAnsiTheme="majorBidi" w:cstheme="majorBidi"/>
          <w:bCs/>
          <w:sz w:val="24"/>
          <w:szCs w:val="24"/>
        </w:rPr>
        <w:t>challenge</w:t>
      </w:r>
      <w:r w:rsidRPr="00CF22AA">
        <w:rPr>
          <w:rFonts w:asciiTheme="majorBidi" w:hAnsiTheme="majorBidi" w:cstheme="majorBidi"/>
          <w:bCs/>
          <w:sz w:val="24"/>
          <w:szCs w:val="24"/>
        </w:rPr>
        <w:t xml:space="preserve"> of social care provision becomes more pressing (Forder </w:t>
      </w:r>
      <w:r w:rsidR="00767C34" w:rsidRPr="00CF22AA">
        <w:rPr>
          <w:rFonts w:asciiTheme="majorBidi" w:hAnsiTheme="majorBidi" w:cstheme="majorBidi"/>
          <w:bCs/>
          <w:sz w:val="24"/>
          <w:szCs w:val="24"/>
        </w:rPr>
        <w:t>and</w:t>
      </w:r>
      <w:r w:rsidRPr="00CF22AA">
        <w:rPr>
          <w:rFonts w:asciiTheme="majorBidi" w:hAnsiTheme="majorBidi" w:cstheme="majorBidi"/>
          <w:bCs/>
          <w:sz w:val="24"/>
          <w:szCs w:val="24"/>
        </w:rPr>
        <w:t xml:space="preserve"> Fernández, 2010). In England, local authorities are responsible for adult social care</w:t>
      </w:r>
      <w:r w:rsidR="00DE6E2A" w:rsidRPr="00CF22AA">
        <w:rPr>
          <w:rFonts w:asciiTheme="majorBidi" w:hAnsiTheme="majorBidi" w:cstheme="majorBidi"/>
          <w:bCs/>
          <w:sz w:val="24"/>
          <w:szCs w:val="24"/>
        </w:rPr>
        <w:t>,</w:t>
      </w:r>
      <w:r w:rsidRPr="00CF22AA">
        <w:rPr>
          <w:rFonts w:asciiTheme="majorBidi" w:hAnsiTheme="majorBidi" w:cstheme="majorBidi"/>
          <w:bCs/>
          <w:sz w:val="24"/>
          <w:szCs w:val="24"/>
        </w:rPr>
        <w:t xml:space="preserve"> and this duty is set in law.</w:t>
      </w:r>
      <w:r w:rsidR="0059771F" w:rsidRPr="00CF22AA">
        <w:rPr>
          <w:rFonts w:asciiTheme="majorBidi" w:hAnsiTheme="majorBidi" w:cstheme="majorBidi"/>
          <w:bCs/>
          <w:sz w:val="24"/>
          <w:szCs w:val="24"/>
        </w:rPr>
        <w:t xml:space="preserve"> S</w:t>
      </w:r>
      <w:r w:rsidRPr="00CF22AA">
        <w:rPr>
          <w:rFonts w:asciiTheme="majorBidi" w:hAnsiTheme="majorBidi" w:cstheme="majorBidi"/>
          <w:bCs/>
          <w:sz w:val="24"/>
          <w:szCs w:val="24"/>
        </w:rPr>
        <w:t>ince 2008</w:t>
      </w:r>
      <w:r w:rsidR="003F6C5D" w:rsidRPr="00CF22AA">
        <w:rPr>
          <w:rFonts w:asciiTheme="majorBidi" w:hAnsiTheme="majorBidi" w:cstheme="majorBidi"/>
          <w:bCs/>
          <w:sz w:val="24"/>
          <w:szCs w:val="24"/>
        </w:rPr>
        <w:t>,</w:t>
      </w:r>
      <w:r w:rsidRPr="00CF22AA">
        <w:rPr>
          <w:rFonts w:asciiTheme="majorBidi" w:hAnsiTheme="majorBidi" w:cstheme="majorBidi"/>
          <w:bCs/>
          <w:sz w:val="24"/>
          <w:szCs w:val="24"/>
        </w:rPr>
        <w:t xml:space="preserve"> the</w:t>
      </w:r>
      <w:r w:rsidR="007C3E66" w:rsidRPr="00CF22AA">
        <w:rPr>
          <w:rFonts w:asciiTheme="majorBidi" w:hAnsiTheme="majorBidi" w:cstheme="majorBidi"/>
          <w:bCs/>
          <w:sz w:val="24"/>
          <w:szCs w:val="24"/>
        </w:rPr>
        <w:t xml:space="preserve"> budgets of the majority of </w:t>
      </w:r>
      <w:r w:rsidRPr="00CF22AA">
        <w:rPr>
          <w:rFonts w:asciiTheme="majorBidi" w:hAnsiTheme="majorBidi" w:cstheme="majorBidi"/>
          <w:bCs/>
          <w:sz w:val="24"/>
          <w:szCs w:val="24"/>
        </w:rPr>
        <w:t>local authorit</w:t>
      </w:r>
      <w:r w:rsidR="007C3E66" w:rsidRPr="00CF22AA">
        <w:rPr>
          <w:rFonts w:asciiTheme="majorBidi" w:hAnsiTheme="majorBidi" w:cstheme="majorBidi"/>
          <w:bCs/>
          <w:sz w:val="24"/>
          <w:szCs w:val="24"/>
        </w:rPr>
        <w:t>ies, who are responsible for adult social care, have been cut</w:t>
      </w:r>
      <w:r w:rsidRPr="00CF22AA">
        <w:rPr>
          <w:rFonts w:asciiTheme="majorBidi" w:hAnsiTheme="majorBidi" w:cstheme="majorBidi"/>
          <w:bCs/>
          <w:sz w:val="24"/>
          <w:szCs w:val="24"/>
        </w:rPr>
        <w:t xml:space="preserve"> (Ismail </w:t>
      </w:r>
      <w:r w:rsidRPr="00CF22AA">
        <w:rPr>
          <w:rFonts w:asciiTheme="majorBidi" w:hAnsiTheme="majorBidi" w:cstheme="majorBidi"/>
          <w:bCs/>
          <w:i/>
          <w:sz w:val="24"/>
          <w:szCs w:val="24"/>
        </w:rPr>
        <w:t>et al.</w:t>
      </w:r>
      <w:r w:rsidRPr="00CF22AA">
        <w:rPr>
          <w:rFonts w:asciiTheme="majorBidi" w:hAnsiTheme="majorBidi" w:cstheme="majorBidi"/>
          <w:bCs/>
          <w:iCs/>
          <w:sz w:val="24"/>
          <w:szCs w:val="24"/>
        </w:rPr>
        <w:t>,</w:t>
      </w:r>
      <w:r w:rsidRPr="00CF22AA">
        <w:rPr>
          <w:rFonts w:asciiTheme="majorBidi" w:hAnsiTheme="majorBidi" w:cstheme="majorBidi"/>
          <w:bCs/>
          <w:sz w:val="24"/>
          <w:szCs w:val="24"/>
        </w:rPr>
        <w:t xml:space="preserve"> 2014)</w:t>
      </w:r>
      <w:r w:rsidR="00871CF9" w:rsidRPr="00CF22AA">
        <w:rPr>
          <w:rFonts w:asciiTheme="majorBidi" w:hAnsiTheme="majorBidi" w:cstheme="majorBidi"/>
          <w:bCs/>
          <w:sz w:val="24"/>
          <w:szCs w:val="24"/>
        </w:rPr>
        <w:t xml:space="preserve">, for example by </w:t>
      </w:r>
      <w:r w:rsidRPr="00CF22AA">
        <w:rPr>
          <w:rFonts w:asciiTheme="majorBidi" w:hAnsiTheme="majorBidi" w:cstheme="majorBidi"/>
          <w:bCs/>
          <w:sz w:val="24"/>
          <w:szCs w:val="24"/>
        </w:rPr>
        <w:t xml:space="preserve">raising </w:t>
      </w:r>
      <w:r w:rsidR="005917E4" w:rsidRPr="00CF22AA">
        <w:rPr>
          <w:rFonts w:asciiTheme="majorBidi" w:hAnsiTheme="majorBidi" w:cstheme="majorBidi"/>
          <w:bCs/>
          <w:sz w:val="24"/>
          <w:szCs w:val="24"/>
        </w:rPr>
        <w:t xml:space="preserve">the </w:t>
      </w:r>
      <w:r w:rsidRPr="00CF22AA">
        <w:rPr>
          <w:rFonts w:asciiTheme="majorBidi" w:hAnsiTheme="majorBidi" w:cstheme="majorBidi"/>
          <w:bCs/>
          <w:sz w:val="24"/>
          <w:szCs w:val="24"/>
        </w:rPr>
        <w:t xml:space="preserve">eligibility thresholds and increasing </w:t>
      </w:r>
      <w:r w:rsidR="00DE6E2A" w:rsidRPr="00CF22AA">
        <w:rPr>
          <w:rFonts w:asciiTheme="majorBidi" w:hAnsiTheme="majorBidi" w:cstheme="majorBidi"/>
          <w:bCs/>
          <w:sz w:val="24"/>
          <w:szCs w:val="24"/>
        </w:rPr>
        <w:t xml:space="preserve">user </w:t>
      </w:r>
      <w:r w:rsidRPr="00CF22AA">
        <w:rPr>
          <w:rFonts w:asciiTheme="majorBidi" w:hAnsiTheme="majorBidi" w:cstheme="majorBidi"/>
          <w:bCs/>
          <w:sz w:val="24"/>
          <w:szCs w:val="24"/>
        </w:rPr>
        <w:t>fees. The combin</w:t>
      </w:r>
      <w:r w:rsidR="006C5004" w:rsidRPr="00CF22AA">
        <w:rPr>
          <w:rFonts w:asciiTheme="majorBidi" w:hAnsiTheme="majorBidi" w:cstheme="majorBidi"/>
          <w:bCs/>
          <w:sz w:val="24"/>
          <w:szCs w:val="24"/>
        </w:rPr>
        <w:t>ation</w:t>
      </w:r>
      <w:r w:rsidRPr="00CF22AA">
        <w:rPr>
          <w:rFonts w:asciiTheme="majorBidi" w:hAnsiTheme="majorBidi" w:cstheme="majorBidi"/>
          <w:bCs/>
          <w:sz w:val="24"/>
          <w:szCs w:val="24"/>
        </w:rPr>
        <w:t xml:space="preserve"> of spending</w:t>
      </w:r>
      <w:r w:rsidR="00DE6E2A" w:rsidRPr="00CF22AA">
        <w:rPr>
          <w:rFonts w:asciiTheme="majorBidi" w:hAnsiTheme="majorBidi" w:cstheme="majorBidi"/>
          <w:bCs/>
          <w:sz w:val="24"/>
          <w:szCs w:val="24"/>
        </w:rPr>
        <w:t xml:space="preserve"> cuts</w:t>
      </w:r>
      <w:r w:rsidRPr="00CF22AA">
        <w:rPr>
          <w:rFonts w:asciiTheme="majorBidi" w:hAnsiTheme="majorBidi" w:cstheme="majorBidi"/>
          <w:bCs/>
          <w:sz w:val="24"/>
          <w:szCs w:val="24"/>
        </w:rPr>
        <w:t xml:space="preserve"> and </w:t>
      </w:r>
      <w:r w:rsidR="007D10F1" w:rsidRPr="00CF22AA">
        <w:rPr>
          <w:rFonts w:asciiTheme="majorBidi" w:hAnsiTheme="majorBidi" w:cstheme="majorBidi"/>
          <w:bCs/>
          <w:sz w:val="24"/>
          <w:szCs w:val="24"/>
        </w:rPr>
        <w:t>a reduc</w:t>
      </w:r>
      <w:r w:rsidR="006C5004" w:rsidRPr="00CF22AA">
        <w:rPr>
          <w:rFonts w:asciiTheme="majorBidi" w:hAnsiTheme="majorBidi" w:cstheme="majorBidi"/>
          <w:bCs/>
          <w:sz w:val="24"/>
          <w:szCs w:val="24"/>
        </w:rPr>
        <w:t>ed</w:t>
      </w:r>
      <w:r w:rsidRPr="00CF22AA">
        <w:rPr>
          <w:rFonts w:asciiTheme="majorBidi" w:hAnsiTheme="majorBidi" w:cstheme="majorBidi"/>
          <w:bCs/>
          <w:sz w:val="24"/>
          <w:szCs w:val="24"/>
        </w:rPr>
        <w:t xml:space="preserve"> number of </w:t>
      </w:r>
      <w:r w:rsidR="007D10F1" w:rsidRPr="00CF22AA">
        <w:rPr>
          <w:rFonts w:asciiTheme="majorBidi" w:hAnsiTheme="majorBidi" w:cstheme="majorBidi"/>
          <w:bCs/>
          <w:sz w:val="24"/>
          <w:szCs w:val="24"/>
        </w:rPr>
        <w:t>individuals</w:t>
      </w:r>
      <w:r w:rsidRPr="00CF22AA">
        <w:rPr>
          <w:rFonts w:asciiTheme="majorBidi" w:hAnsiTheme="majorBidi" w:cstheme="majorBidi"/>
          <w:bCs/>
          <w:sz w:val="24"/>
          <w:szCs w:val="24"/>
        </w:rPr>
        <w:t xml:space="preserve"> supported </w:t>
      </w:r>
      <w:r w:rsidR="006C5004" w:rsidRPr="00CF22AA">
        <w:rPr>
          <w:rFonts w:asciiTheme="majorBidi" w:hAnsiTheme="majorBidi" w:cstheme="majorBidi"/>
          <w:bCs/>
          <w:sz w:val="24"/>
          <w:szCs w:val="24"/>
        </w:rPr>
        <w:t xml:space="preserve">results in </w:t>
      </w:r>
      <w:r w:rsidRPr="00CF22AA">
        <w:rPr>
          <w:rFonts w:asciiTheme="majorBidi" w:hAnsiTheme="majorBidi" w:cstheme="majorBidi"/>
          <w:bCs/>
          <w:sz w:val="24"/>
          <w:szCs w:val="24"/>
        </w:rPr>
        <w:t xml:space="preserve">more older people </w:t>
      </w:r>
      <w:r w:rsidR="00BF7357" w:rsidRPr="00CF22AA">
        <w:rPr>
          <w:rFonts w:asciiTheme="majorBidi" w:hAnsiTheme="majorBidi" w:cstheme="majorBidi"/>
          <w:bCs/>
          <w:sz w:val="24"/>
          <w:szCs w:val="24"/>
        </w:rPr>
        <w:t>rely</w:t>
      </w:r>
      <w:r w:rsidR="006C5004" w:rsidRPr="00CF22AA">
        <w:rPr>
          <w:rFonts w:asciiTheme="majorBidi" w:hAnsiTheme="majorBidi" w:cstheme="majorBidi"/>
          <w:bCs/>
          <w:sz w:val="24"/>
          <w:szCs w:val="24"/>
        </w:rPr>
        <w:t>ing</w:t>
      </w:r>
      <w:r w:rsidR="00BF7357" w:rsidRPr="00CF22AA">
        <w:rPr>
          <w:rFonts w:asciiTheme="majorBidi" w:hAnsiTheme="majorBidi" w:cstheme="majorBidi"/>
          <w:bCs/>
          <w:sz w:val="24"/>
          <w:szCs w:val="24"/>
        </w:rPr>
        <w:t xml:space="preserve"> on </w:t>
      </w:r>
      <w:r w:rsidRPr="00CF22AA">
        <w:rPr>
          <w:rFonts w:asciiTheme="majorBidi" w:hAnsiTheme="majorBidi" w:cstheme="majorBidi"/>
          <w:bCs/>
          <w:sz w:val="24"/>
          <w:szCs w:val="24"/>
        </w:rPr>
        <w:t>their own resources</w:t>
      </w:r>
      <w:r w:rsidR="007D10F1" w:rsidRPr="00CF22AA">
        <w:rPr>
          <w:rFonts w:asciiTheme="majorBidi" w:hAnsiTheme="majorBidi" w:cstheme="majorBidi"/>
          <w:bCs/>
          <w:sz w:val="24"/>
          <w:szCs w:val="24"/>
        </w:rPr>
        <w:t xml:space="preserve">, </w:t>
      </w:r>
      <w:r w:rsidR="00946066" w:rsidRPr="00CF22AA">
        <w:rPr>
          <w:rFonts w:asciiTheme="majorBidi" w:hAnsiTheme="majorBidi" w:cstheme="majorBidi"/>
          <w:bCs/>
          <w:i/>
          <w:iCs/>
          <w:sz w:val="24"/>
          <w:szCs w:val="24"/>
        </w:rPr>
        <w:t>e.g.</w:t>
      </w:r>
      <w:r w:rsidRPr="00CF22AA">
        <w:rPr>
          <w:rFonts w:asciiTheme="majorBidi" w:hAnsiTheme="majorBidi" w:cstheme="majorBidi"/>
          <w:bCs/>
          <w:sz w:val="24"/>
          <w:szCs w:val="24"/>
        </w:rPr>
        <w:t xml:space="preserve"> pay</w:t>
      </w:r>
      <w:r w:rsidR="00C6733F" w:rsidRPr="00CF22AA">
        <w:rPr>
          <w:rFonts w:asciiTheme="majorBidi" w:hAnsiTheme="majorBidi" w:cstheme="majorBidi"/>
          <w:bCs/>
          <w:sz w:val="24"/>
          <w:szCs w:val="24"/>
        </w:rPr>
        <w:t>ing</w:t>
      </w:r>
      <w:r w:rsidRPr="00CF22AA">
        <w:rPr>
          <w:rFonts w:asciiTheme="majorBidi" w:hAnsiTheme="majorBidi" w:cstheme="majorBidi"/>
          <w:bCs/>
          <w:sz w:val="24"/>
          <w:szCs w:val="24"/>
        </w:rPr>
        <w:t xml:space="preserve"> privately for care</w:t>
      </w:r>
      <w:r w:rsidR="00BF7357" w:rsidRPr="00CF22AA">
        <w:rPr>
          <w:rFonts w:asciiTheme="majorBidi" w:hAnsiTheme="majorBidi" w:cstheme="majorBidi"/>
          <w:bCs/>
          <w:sz w:val="24"/>
          <w:szCs w:val="24"/>
        </w:rPr>
        <w:t xml:space="preserve">, </w:t>
      </w:r>
      <w:r w:rsidRPr="00CF22AA">
        <w:rPr>
          <w:rFonts w:asciiTheme="majorBidi" w:hAnsiTheme="majorBidi" w:cstheme="majorBidi"/>
          <w:bCs/>
          <w:sz w:val="24"/>
          <w:szCs w:val="24"/>
        </w:rPr>
        <w:t>seek</w:t>
      </w:r>
      <w:r w:rsidR="00C6733F" w:rsidRPr="00CF22AA">
        <w:rPr>
          <w:rFonts w:asciiTheme="majorBidi" w:hAnsiTheme="majorBidi" w:cstheme="majorBidi"/>
          <w:bCs/>
          <w:sz w:val="24"/>
          <w:szCs w:val="24"/>
        </w:rPr>
        <w:t>ing</w:t>
      </w:r>
      <w:r w:rsidRPr="00CF22AA">
        <w:rPr>
          <w:rFonts w:asciiTheme="majorBidi" w:hAnsiTheme="majorBidi" w:cstheme="majorBidi"/>
          <w:bCs/>
          <w:sz w:val="24"/>
          <w:szCs w:val="24"/>
        </w:rPr>
        <w:t xml:space="preserve"> more informal care, or go</w:t>
      </w:r>
      <w:r w:rsidR="00C6733F" w:rsidRPr="00CF22AA">
        <w:rPr>
          <w:rFonts w:asciiTheme="majorBidi" w:hAnsiTheme="majorBidi" w:cstheme="majorBidi"/>
          <w:bCs/>
          <w:sz w:val="24"/>
          <w:szCs w:val="24"/>
        </w:rPr>
        <w:t>ing</w:t>
      </w:r>
      <w:r w:rsidRPr="00CF22AA">
        <w:rPr>
          <w:rFonts w:asciiTheme="majorBidi" w:hAnsiTheme="majorBidi" w:cstheme="majorBidi"/>
          <w:bCs/>
          <w:sz w:val="24"/>
          <w:szCs w:val="24"/>
        </w:rPr>
        <w:t xml:space="preserve"> without care. </w:t>
      </w:r>
      <w:r w:rsidR="007D10F1" w:rsidRPr="00CF22AA">
        <w:rPr>
          <w:rFonts w:asciiTheme="majorBidi" w:hAnsiTheme="majorBidi" w:cstheme="majorBidi"/>
          <w:bCs/>
          <w:sz w:val="24"/>
          <w:szCs w:val="24"/>
        </w:rPr>
        <w:t>Existing r</w:t>
      </w:r>
      <w:r w:rsidRPr="00CF22AA">
        <w:rPr>
          <w:rFonts w:asciiTheme="majorBidi" w:hAnsiTheme="majorBidi" w:cstheme="majorBidi"/>
          <w:bCs/>
          <w:sz w:val="24"/>
          <w:szCs w:val="24"/>
        </w:rPr>
        <w:t xml:space="preserve">esearch </w:t>
      </w:r>
      <w:r w:rsidR="00777275" w:rsidRPr="00CF22AA">
        <w:rPr>
          <w:rFonts w:asciiTheme="majorBidi" w:hAnsiTheme="majorBidi" w:cstheme="majorBidi"/>
          <w:bCs/>
          <w:sz w:val="24"/>
          <w:szCs w:val="24"/>
        </w:rPr>
        <w:t xml:space="preserve">has evidenced </w:t>
      </w:r>
      <w:r w:rsidRPr="00CF22AA">
        <w:rPr>
          <w:rFonts w:asciiTheme="majorBidi" w:hAnsiTheme="majorBidi" w:cstheme="majorBidi"/>
          <w:bCs/>
          <w:sz w:val="24"/>
          <w:szCs w:val="24"/>
        </w:rPr>
        <w:t xml:space="preserve">a significant level of ‘unmet need’ for certain daily </w:t>
      </w:r>
      <w:r w:rsidR="002E67A2" w:rsidRPr="00CF22AA">
        <w:rPr>
          <w:rFonts w:asciiTheme="majorBidi" w:hAnsiTheme="majorBidi" w:cstheme="majorBidi"/>
          <w:bCs/>
          <w:sz w:val="24"/>
          <w:szCs w:val="24"/>
        </w:rPr>
        <w:t>tasks</w:t>
      </w:r>
      <w:r w:rsidRPr="00CF22AA">
        <w:rPr>
          <w:rFonts w:asciiTheme="majorBidi" w:hAnsiTheme="majorBidi" w:cstheme="majorBidi"/>
          <w:bCs/>
          <w:sz w:val="24"/>
          <w:szCs w:val="24"/>
        </w:rPr>
        <w:t xml:space="preserve"> (</w:t>
      </w:r>
      <w:r w:rsidR="00B57CA3" w:rsidRPr="00B57CA3">
        <w:rPr>
          <w:rFonts w:asciiTheme="majorBidi" w:hAnsiTheme="majorBidi" w:cstheme="majorBidi"/>
          <w:bCs/>
          <w:sz w:val="24"/>
          <w:szCs w:val="24"/>
        </w:rPr>
        <w:t>Vlachantoni, 2019</w:t>
      </w:r>
      <w:r w:rsidRPr="00CF22AA">
        <w:rPr>
          <w:rFonts w:asciiTheme="majorBidi" w:hAnsiTheme="majorBidi" w:cstheme="majorBidi"/>
          <w:bCs/>
          <w:sz w:val="24"/>
          <w:szCs w:val="24"/>
        </w:rPr>
        <w:t xml:space="preserve">; Maplethorpe </w:t>
      </w:r>
      <w:r w:rsidRPr="00CF22AA">
        <w:rPr>
          <w:rFonts w:asciiTheme="majorBidi" w:hAnsiTheme="majorBidi" w:cstheme="majorBidi"/>
          <w:bCs/>
          <w:i/>
          <w:sz w:val="24"/>
          <w:szCs w:val="24"/>
        </w:rPr>
        <w:t>et al.</w:t>
      </w:r>
      <w:r w:rsidRPr="00CF22AA">
        <w:rPr>
          <w:rFonts w:asciiTheme="majorBidi" w:hAnsiTheme="majorBidi" w:cstheme="majorBidi"/>
          <w:bCs/>
          <w:iCs/>
          <w:sz w:val="24"/>
          <w:szCs w:val="24"/>
        </w:rPr>
        <w:t>,</w:t>
      </w:r>
      <w:r w:rsidRPr="00CF22AA">
        <w:rPr>
          <w:rFonts w:asciiTheme="majorBidi" w:hAnsiTheme="majorBidi" w:cstheme="majorBidi"/>
          <w:bCs/>
          <w:sz w:val="24"/>
          <w:szCs w:val="24"/>
        </w:rPr>
        <w:t xml:space="preserve"> 201</w:t>
      </w:r>
      <w:r w:rsidR="009F1DBF" w:rsidRPr="00CF22AA">
        <w:rPr>
          <w:rFonts w:asciiTheme="majorBidi" w:hAnsiTheme="majorBidi" w:cstheme="majorBidi"/>
          <w:bCs/>
          <w:sz w:val="24"/>
          <w:szCs w:val="24"/>
        </w:rPr>
        <w:t>5</w:t>
      </w:r>
      <w:r w:rsidRPr="00CF22AA">
        <w:rPr>
          <w:rFonts w:asciiTheme="majorBidi" w:hAnsiTheme="majorBidi" w:cstheme="majorBidi"/>
          <w:bCs/>
          <w:sz w:val="24"/>
          <w:szCs w:val="24"/>
        </w:rPr>
        <w:t xml:space="preserve">). This </w:t>
      </w:r>
      <w:r w:rsidR="0044583F" w:rsidRPr="00CF22AA">
        <w:rPr>
          <w:rFonts w:asciiTheme="majorBidi" w:hAnsiTheme="majorBidi" w:cstheme="majorBidi"/>
          <w:bCs/>
          <w:sz w:val="24"/>
          <w:szCs w:val="24"/>
        </w:rPr>
        <w:t>paper</w:t>
      </w:r>
      <w:r w:rsidRPr="00CF22AA">
        <w:rPr>
          <w:rFonts w:asciiTheme="majorBidi" w:hAnsiTheme="majorBidi" w:cstheme="majorBidi"/>
          <w:bCs/>
          <w:sz w:val="24"/>
          <w:szCs w:val="24"/>
        </w:rPr>
        <w:t xml:space="preserve"> builds on this background to</w:t>
      </w:r>
      <w:r w:rsidR="0044583F" w:rsidRPr="00CF22AA">
        <w:rPr>
          <w:rFonts w:asciiTheme="majorBidi" w:hAnsiTheme="majorBidi" w:cstheme="majorBidi"/>
          <w:bCs/>
          <w:sz w:val="24"/>
          <w:szCs w:val="24"/>
        </w:rPr>
        <w:t xml:space="preserve"> expand our</w:t>
      </w:r>
      <w:r w:rsidRPr="00CF22AA">
        <w:rPr>
          <w:rFonts w:asciiTheme="majorBidi" w:hAnsiTheme="majorBidi" w:cstheme="majorBidi"/>
          <w:bCs/>
          <w:sz w:val="24"/>
          <w:szCs w:val="24"/>
        </w:rPr>
        <w:t xml:space="preserve"> understand</w:t>
      </w:r>
      <w:r w:rsidR="0044583F" w:rsidRPr="00CF22AA">
        <w:rPr>
          <w:rFonts w:asciiTheme="majorBidi" w:hAnsiTheme="majorBidi" w:cstheme="majorBidi"/>
          <w:bCs/>
          <w:sz w:val="24"/>
          <w:szCs w:val="24"/>
        </w:rPr>
        <w:t>ing of</w:t>
      </w:r>
      <w:r w:rsidRPr="00CF22AA">
        <w:rPr>
          <w:rFonts w:asciiTheme="majorBidi" w:hAnsiTheme="majorBidi" w:cstheme="majorBidi"/>
          <w:bCs/>
          <w:sz w:val="24"/>
          <w:szCs w:val="24"/>
        </w:rPr>
        <w:t xml:space="preserve"> the extent and nature of unmet need for social care in later life</w:t>
      </w:r>
      <w:r w:rsidR="0073707D" w:rsidRPr="00CF22AA">
        <w:rPr>
          <w:rFonts w:asciiTheme="majorBidi" w:hAnsiTheme="majorBidi" w:cstheme="majorBidi"/>
          <w:bCs/>
          <w:sz w:val="24"/>
          <w:szCs w:val="24"/>
        </w:rPr>
        <w:t>, using a longitudinal perspective</w:t>
      </w:r>
      <w:r w:rsidRPr="00CF22AA">
        <w:rPr>
          <w:rFonts w:asciiTheme="majorBidi" w:hAnsiTheme="majorBidi" w:cstheme="majorBidi"/>
          <w:bCs/>
          <w:sz w:val="24"/>
          <w:szCs w:val="24"/>
        </w:rPr>
        <w:t>.</w:t>
      </w:r>
    </w:p>
    <w:p w14:paraId="2C2A4212" w14:textId="1A674D8F" w:rsidR="007C7C91" w:rsidRPr="00CF22AA" w:rsidRDefault="007C7C91" w:rsidP="00473D03">
      <w:pPr>
        <w:autoSpaceDE w:val="0"/>
        <w:autoSpaceDN w:val="0"/>
        <w:adjustRightInd w:val="0"/>
        <w:spacing w:after="0" w:line="480" w:lineRule="auto"/>
        <w:rPr>
          <w:rFonts w:asciiTheme="majorBidi" w:hAnsiTheme="majorBidi" w:cstheme="majorBidi"/>
          <w:bCs/>
          <w:sz w:val="24"/>
          <w:szCs w:val="24"/>
        </w:rPr>
      </w:pPr>
    </w:p>
    <w:p w14:paraId="1223EA4C" w14:textId="78E8279B" w:rsidR="007139CF" w:rsidRPr="00CF22AA" w:rsidRDefault="007139CF" w:rsidP="007139CF">
      <w:pPr>
        <w:spacing w:line="480" w:lineRule="auto"/>
        <w:rPr>
          <w:rFonts w:asciiTheme="majorBidi" w:hAnsiTheme="majorBidi" w:cstheme="majorBidi"/>
          <w:b/>
          <w:bCs/>
          <w:sz w:val="24"/>
          <w:szCs w:val="24"/>
        </w:rPr>
      </w:pPr>
      <w:r w:rsidRPr="00CF22AA">
        <w:rPr>
          <w:rFonts w:asciiTheme="majorBidi" w:hAnsiTheme="majorBidi" w:cstheme="majorBidi"/>
          <w:b/>
          <w:bCs/>
          <w:sz w:val="24"/>
          <w:szCs w:val="24"/>
        </w:rPr>
        <w:t xml:space="preserve">Conceptualising the dynamics of </w:t>
      </w:r>
      <w:r w:rsidR="00316163" w:rsidRPr="00CF22AA">
        <w:rPr>
          <w:rFonts w:asciiTheme="majorBidi" w:hAnsiTheme="majorBidi" w:cstheme="majorBidi"/>
          <w:b/>
          <w:bCs/>
          <w:sz w:val="24"/>
          <w:szCs w:val="24"/>
        </w:rPr>
        <w:t xml:space="preserve">the </w:t>
      </w:r>
      <w:r w:rsidRPr="00CF22AA">
        <w:rPr>
          <w:rFonts w:asciiTheme="majorBidi" w:hAnsiTheme="majorBidi" w:cstheme="majorBidi"/>
          <w:b/>
          <w:bCs/>
          <w:sz w:val="24"/>
          <w:szCs w:val="24"/>
        </w:rPr>
        <w:t>unmet need</w:t>
      </w:r>
    </w:p>
    <w:p w14:paraId="06E01EB5" w14:textId="6C592F09" w:rsidR="007139CF" w:rsidRPr="00CF22AA" w:rsidRDefault="007139CF" w:rsidP="007139CF">
      <w:pPr>
        <w:autoSpaceDE w:val="0"/>
        <w:autoSpaceDN w:val="0"/>
        <w:adjustRightInd w:val="0"/>
        <w:spacing w:after="0" w:line="480" w:lineRule="auto"/>
        <w:rPr>
          <w:rFonts w:asciiTheme="majorBidi" w:hAnsiTheme="majorBidi" w:cstheme="majorBidi"/>
          <w:sz w:val="24"/>
          <w:szCs w:val="24"/>
        </w:rPr>
      </w:pPr>
      <w:r w:rsidRPr="00CF22AA">
        <w:rPr>
          <w:rFonts w:asciiTheme="majorBidi" w:hAnsiTheme="majorBidi" w:cstheme="majorBidi"/>
          <w:sz w:val="24"/>
          <w:szCs w:val="24"/>
        </w:rPr>
        <w:t xml:space="preserve">There is no universally accepted definition of ‘need’ and ‘unmet need’. Bradshaw (1972) distinguished between user, professionally or comparative definitions of need, with ‘user need’ referring to demand for particular services in the context of a person’s experiences and expectations, ‘professionally defined’ need as determined by experts or service agencies, and ‘comparative need’ understood with reference to the level of available resources. Need in social policy is inextricably linked with cost containment and the increasing targeting </w:t>
      </w:r>
      <w:r w:rsidR="00752B34" w:rsidRPr="00CF22AA">
        <w:rPr>
          <w:rFonts w:asciiTheme="majorBidi" w:hAnsiTheme="majorBidi" w:cstheme="majorBidi"/>
          <w:sz w:val="24"/>
          <w:szCs w:val="24"/>
        </w:rPr>
        <w:t xml:space="preserve">of </w:t>
      </w:r>
      <w:r w:rsidR="00752B34" w:rsidRPr="00CF22AA">
        <w:rPr>
          <w:rFonts w:asciiTheme="majorBidi" w:hAnsiTheme="majorBidi" w:cstheme="majorBidi"/>
          <w:sz w:val="24"/>
          <w:szCs w:val="24"/>
        </w:rPr>
        <w:lastRenderedPageBreak/>
        <w:t xml:space="preserve">public resources </w:t>
      </w:r>
      <w:r w:rsidRPr="00CF22AA">
        <w:rPr>
          <w:rFonts w:asciiTheme="majorBidi" w:hAnsiTheme="majorBidi" w:cstheme="majorBidi"/>
          <w:sz w:val="24"/>
          <w:szCs w:val="24"/>
        </w:rPr>
        <w:t xml:space="preserve">on those with complex needs (Godfrey and Callaghan, 2000). At the aggregate level, some unmet need may be deemed acceptable by some against scarce resources, but what is critical is whether observed unmet need is inequitable or systematically related to personal characteristics (Allin </w:t>
      </w:r>
      <w:r w:rsidRPr="00CF22AA">
        <w:rPr>
          <w:rFonts w:asciiTheme="majorBidi" w:hAnsiTheme="majorBidi" w:cstheme="majorBidi"/>
          <w:i/>
          <w:sz w:val="24"/>
          <w:szCs w:val="24"/>
        </w:rPr>
        <w:t>et al.</w:t>
      </w:r>
      <w:r w:rsidRPr="00CF22AA">
        <w:rPr>
          <w:rFonts w:asciiTheme="majorBidi" w:hAnsiTheme="majorBidi" w:cstheme="majorBidi"/>
          <w:iCs/>
          <w:sz w:val="24"/>
          <w:szCs w:val="24"/>
        </w:rPr>
        <w:t>,</w:t>
      </w:r>
      <w:r w:rsidRPr="00CF22AA">
        <w:rPr>
          <w:rFonts w:asciiTheme="majorBidi" w:hAnsiTheme="majorBidi" w:cstheme="majorBidi"/>
          <w:sz w:val="24"/>
          <w:szCs w:val="24"/>
        </w:rPr>
        <w:t xml:space="preserve"> 2010).</w:t>
      </w:r>
    </w:p>
    <w:p w14:paraId="5F06C8F7" w14:textId="77777777" w:rsidR="007139CF" w:rsidRPr="00CF22AA" w:rsidRDefault="007139CF" w:rsidP="007139CF">
      <w:pPr>
        <w:autoSpaceDE w:val="0"/>
        <w:autoSpaceDN w:val="0"/>
        <w:adjustRightInd w:val="0"/>
        <w:spacing w:after="0" w:line="480" w:lineRule="auto"/>
        <w:rPr>
          <w:rFonts w:asciiTheme="majorBidi" w:hAnsiTheme="majorBidi" w:cstheme="majorBidi"/>
          <w:sz w:val="24"/>
          <w:szCs w:val="24"/>
        </w:rPr>
      </w:pPr>
    </w:p>
    <w:p w14:paraId="225882F3" w14:textId="1992579A" w:rsidR="007139CF" w:rsidRPr="00CF22AA" w:rsidRDefault="004A7E35" w:rsidP="007139CF">
      <w:pPr>
        <w:autoSpaceDE w:val="0"/>
        <w:autoSpaceDN w:val="0"/>
        <w:adjustRightInd w:val="0"/>
        <w:spacing w:after="0" w:line="480" w:lineRule="auto"/>
        <w:rPr>
          <w:rFonts w:asciiTheme="majorBidi" w:hAnsiTheme="majorBidi" w:cstheme="majorBidi"/>
          <w:sz w:val="24"/>
          <w:szCs w:val="24"/>
        </w:rPr>
      </w:pPr>
      <w:r>
        <w:rPr>
          <w:rFonts w:asciiTheme="majorBidi" w:hAnsiTheme="majorBidi" w:cstheme="majorBidi"/>
          <w:sz w:val="24"/>
          <w:szCs w:val="24"/>
        </w:rPr>
        <w:t xml:space="preserve">Vlachantoni </w:t>
      </w:r>
      <w:r w:rsidR="00730141">
        <w:rPr>
          <w:rFonts w:asciiTheme="majorBidi" w:hAnsiTheme="majorBidi" w:cstheme="majorBidi"/>
          <w:sz w:val="24"/>
          <w:szCs w:val="24"/>
        </w:rPr>
        <w:t>and colleagues</w:t>
      </w:r>
      <w:r>
        <w:rPr>
          <w:rFonts w:asciiTheme="majorBidi" w:hAnsiTheme="majorBidi" w:cstheme="majorBidi"/>
          <w:sz w:val="24"/>
          <w:szCs w:val="24"/>
        </w:rPr>
        <w:t xml:space="preserve"> (2011</w:t>
      </w:r>
      <w:r w:rsidR="007139CF" w:rsidRPr="00CF22AA">
        <w:rPr>
          <w:rFonts w:asciiTheme="majorBidi" w:hAnsiTheme="majorBidi" w:cstheme="majorBidi"/>
          <w:sz w:val="24"/>
          <w:szCs w:val="24"/>
        </w:rPr>
        <w:t>) provided a comprehensive conceptualisation of unmet need, determined by the interaction between a person’s type and level of need and the type and level of support they receive, and affected by their demographic, socio-economic and health status characteristics. This framework is applicable to different perspectives (</w:t>
      </w:r>
      <w:r w:rsidR="00A151E8" w:rsidRPr="00CF22AA">
        <w:rPr>
          <w:rFonts w:asciiTheme="majorBidi" w:hAnsiTheme="majorBidi" w:cstheme="majorBidi"/>
          <w:i/>
          <w:iCs/>
          <w:sz w:val="24"/>
          <w:szCs w:val="24"/>
        </w:rPr>
        <w:t>e.g.</w:t>
      </w:r>
      <w:r w:rsidR="00A151E8" w:rsidRPr="00CF22AA">
        <w:rPr>
          <w:rFonts w:asciiTheme="majorBidi" w:hAnsiTheme="majorBidi" w:cstheme="majorBidi"/>
          <w:sz w:val="24"/>
          <w:szCs w:val="24"/>
        </w:rPr>
        <w:t xml:space="preserve"> </w:t>
      </w:r>
      <w:r w:rsidR="007139CF" w:rsidRPr="00CF22AA">
        <w:rPr>
          <w:rFonts w:asciiTheme="majorBidi" w:hAnsiTheme="majorBidi" w:cstheme="majorBidi"/>
          <w:sz w:val="24"/>
          <w:szCs w:val="24"/>
        </w:rPr>
        <w:t>local council, older person), as well as capturing composite need (</w:t>
      </w:r>
      <w:r w:rsidR="00A151E8" w:rsidRPr="00CF22AA">
        <w:rPr>
          <w:rFonts w:asciiTheme="majorBidi" w:hAnsiTheme="majorBidi" w:cstheme="majorBidi"/>
          <w:i/>
          <w:iCs/>
          <w:sz w:val="24"/>
          <w:szCs w:val="24"/>
        </w:rPr>
        <w:t>e.g.</w:t>
      </w:r>
      <w:r w:rsidR="00A151E8" w:rsidRPr="00CF22AA">
        <w:rPr>
          <w:rFonts w:asciiTheme="majorBidi" w:hAnsiTheme="majorBidi" w:cstheme="majorBidi"/>
          <w:sz w:val="24"/>
          <w:szCs w:val="24"/>
        </w:rPr>
        <w:t xml:space="preserve"> </w:t>
      </w:r>
      <w:r w:rsidR="007139CF" w:rsidRPr="00CF22AA">
        <w:rPr>
          <w:rFonts w:asciiTheme="majorBidi" w:hAnsiTheme="majorBidi" w:cstheme="majorBidi"/>
          <w:sz w:val="24"/>
          <w:szCs w:val="24"/>
        </w:rPr>
        <w:t>both physical and emotional need) or different types of need. Unmet need</w:t>
      </w:r>
      <w:r w:rsidR="007139CF" w:rsidRPr="00CF22AA">
        <w:rPr>
          <w:sz w:val="24"/>
          <w:szCs w:val="24"/>
        </w:rPr>
        <w:t xml:space="preserve"> </w:t>
      </w:r>
      <w:r w:rsidR="007139CF" w:rsidRPr="00CF22AA">
        <w:rPr>
          <w:rFonts w:asciiTheme="majorBidi" w:hAnsiTheme="majorBidi" w:cstheme="majorBidi"/>
          <w:sz w:val="24"/>
          <w:szCs w:val="24"/>
        </w:rPr>
        <w:t xml:space="preserve">may reflect different groups of people: those with a low level of need who receive no support, those with a moderate level of need who fall just below the eligibility threshold for receiving support, or those with high needs who receive formal support but who are not satisfied by it. Qualitative interviews with older persons reflect their dynamic situations, moving in and out of unmet need as their condition deteriorates or improves, and the support available to them increases or diminishes (Ipsos MORI, 2017). However, this temporal dimension of need and unmet need is rarely specified (Diwan and Moriarty, 1995). Existing research from other areas, such as healthcare, has also offered useful insights, by highlighting the importance of studying </w:t>
      </w:r>
      <w:r w:rsidR="00DB2E88">
        <w:rPr>
          <w:rFonts w:asciiTheme="majorBidi" w:hAnsiTheme="majorBidi" w:cstheme="majorBidi"/>
          <w:sz w:val="24"/>
          <w:szCs w:val="24"/>
        </w:rPr>
        <w:t xml:space="preserve">societal and individual determinants of care utilization (Andersen and Newman, 2005), </w:t>
      </w:r>
      <w:r w:rsidR="007139CF" w:rsidRPr="00CF22AA">
        <w:rPr>
          <w:rFonts w:asciiTheme="majorBidi" w:hAnsiTheme="majorBidi" w:cstheme="majorBidi"/>
          <w:sz w:val="24"/>
          <w:szCs w:val="24"/>
        </w:rPr>
        <w:t xml:space="preserve">care recipients over time (Rapkin </w:t>
      </w:r>
      <w:r w:rsidR="007139CF" w:rsidRPr="00CF22AA">
        <w:rPr>
          <w:rFonts w:asciiTheme="majorBidi" w:hAnsiTheme="majorBidi" w:cstheme="majorBidi"/>
          <w:i/>
          <w:iCs/>
          <w:sz w:val="24"/>
          <w:szCs w:val="24"/>
        </w:rPr>
        <w:t>et al.</w:t>
      </w:r>
      <w:r w:rsidR="007139CF" w:rsidRPr="00CF22AA">
        <w:rPr>
          <w:rFonts w:asciiTheme="majorBidi" w:hAnsiTheme="majorBidi" w:cstheme="majorBidi"/>
          <w:sz w:val="24"/>
          <w:szCs w:val="24"/>
        </w:rPr>
        <w:t xml:space="preserve">, 2008), and identifying health needs through a dynamic perspective (Smith and Connolly, 2019). </w:t>
      </w:r>
    </w:p>
    <w:p w14:paraId="38A4683D" w14:textId="77777777" w:rsidR="007139CF" w:rsidRPr="00CF22AA" w:rsidRDefault="007139CF" w:rsidP="007139CF">
      <w:pPr>
        <w:autoSpaceDE w:val="0"/>
        <w:autoSpaceDN w:val="0"/>
        <w:adjustRightInd w:val="0"/>
        <w:spacing w:after="0" w:line="480" w:lineRule="auto"/>
        <w:rPr>
          <w:rFonts w:asciiTheme="majorBidi" w:hAnsiTheme="majorBidi" w:cstheme="majorBidi"/>
          <w:sz w:val="24"/>
          <w:szCs w:val="24"/>
        </w:rPr>
      </w:pPr>
    </w:p>
    <w:p w14:paraId="163FBC56" w14:textId="7B2C3713" w:rsidR="007139CF" w:rsidRPr="00CF22AA" w:rsidRDefault="007139CF" w:rsidP="007139CF">
      <w:pPr>
        <w:spacing w:line="480" w:lineRule="auto"/>
        <w:rPr>
          <w:rFonts w:asciiTheme="majorBidi" w:hAnsiTheme="majorBidi" w:cstheme="majorBidi"/>
          <w:sz w:val="24"/>
          <w:szCs w:val="24"/>
        </w:rPr>
      </w:pPr>
      <w:r w:rsidRPr="00CF22AA">
        <w:rPr>
          <w:rFonts w:asciiTheme="majorBidi" w:hAnsiTheme="majorBidi" w:cstheme="majorBidi"/>
          <w:sz w:val="24"/>
          <w:szCs w:val="24"/>
        </w:rPr>
        <w:t xml:space="preserve">Building on this body of literature, we develop further the conceptual framework of unmet need for social care advanced by </w:t>
      </w:r>
      <w:r w:rsidR="004A7E35">
        <w:rPr>
          <w:rFonts w:asciiTheme="majorBidi" w:hAnsiTheme="majorBidi" w:cstheme="majorBidi"/>
          <w:sz w:val="24"/>
          <w:szCs w:val="24"/>
        </w:rPr>
        <w:t xml:space="preserve">Vlachantoni </w:t>
      </w:r>
      <w:r w:rsidR="004A7E35" w:rsidRPr="00730141">
        <w:rPr>
          <w:rFonts w:asciiTheme="majorBidi" w:hAnsiTheme="majorBidi" w:cstheme="majorBidi"/>
          <w:i/>
          <w:iCs/>
          <w:sz w:val="24"/>
          <w:szCs w:val="24"/>
        </w:rPr>
        <w:t>et al</w:t>
      </w:r>
      <w:r w:rsidR="004A7E35">
        <w:rPr>
          <w:rFonts w:asciiTheme="majorBidi" w:hAnsiTheme="majorBidi" w:cstheme="majorBidi"/>
          <w:sz w:val="24"/>
          <w:szCs w:val="24"/>
        </w:rPr>
        <w:t>. (2011</w:t>
      </w:r>
      <w:r w:rsidRPr="00CF22AA">
        <w:rPr>
          <w:rFonts w:asciiTheme="majorBidi" w:hAnsiTheme="majorBidi" w:cstheme="majorBidi"/>
          <w:sz w:val="24"/>
          <w:szCs w:val="24"/>
        </w:rPr>
        <w:t xml:space="preserve">) by examining the need for social </w:t>
      </w:r>
      <w:r w:rsidRPr="00CF22AA">
        <w:rPr>
          <w:rFonts w:asciiTheme="majorBidi" w:hAnsiTheme="majorBidi" w:cstheme="majorBidi"/>
          <w:sz w:val="24"/>
          <w:szCs w:val="24"/>
        </w:rPr>
        <w:lastRenderedPageBreak/>
        <w:t xml:space="preserve">care over time. Five different trajectories are identified between two points in time, illustrated in Figure 1. Among individuals who reported a social care need at baseline, it is possible that by the second time point they: 1) no longer have needs for social care; 2) they have continued needs, which are met; 3) their needs are met with a delay; 4) they have newly arisen unmet needs; and 5) they have </w:t>
      </w:r>
      <w:r w:rsidR="001067DE" w:rsidRPr="00CF22AA">
        <w:rPr>
          <w:rFonts w:asciiTheme="majorBidi" w:hAnsiTheme="majorBidi" w:cstheme="majorBidi"/>
          <w:sz w:val="24"/>
          <w:szCs w:val="24"/>
        </w:rPr>
        <w:t>repeated</w:t>
      </w:r>
      <w:r w:rsidRPr="00CF22AA">
        <w:rPr>
          <w:rFonts w:asciiTheme="majorBidi" w:hAnsiTheme="majorBidi" w:cstheme="majorBidi"/>
          <w:sz w:val="24"/>
          <w:szCs w:val="24"/>
        </w:rPr>
        <w:t xml:space="preserve"> unmet needs. ‘Delayed needs met’ refers to a scenario where the older persons’ need has been met by the next time point, while ‘newly arisen unmet needs’ refer to older people’s increased care needs over time, or previously provided support no longer being available. Finally, ‘</w:t>
      </w:r>
      <w:r w:rsidR="001067DE" w:rsidRPr="00CF22AA">
        <w:rPr>
          <w:rFonts w:asciiTheme="majorBidi" w:hAnsiTheme="majorBidi" w:cstheme="majorBidi"/>
          <w:sz w:val="24"/>
          <w:szCs w:val="24"/>
        </w:rPr>
        <w:t>repeated</w:t>
      </w:r>
      <w:r w:rsidRPr="00CF22AA">
        <w:rPr>
          <w:rFonts w:asciiTheme="majorBidi" w:hAnsiTheme="majorBidi" w:cstheme="majorBidi"/>
          <w:sz w:val="24"/>
          <w:szCs w:val="24"/>
        </w:rPr>
        <w:t xml:space="preserve"> unmet needs’ refer to the experience of unmet needs over both time points. </w:t>
      </w:r>
      <w:r w:rsidR="00BE1195" w:rsidRPr="00CF22AA">
        <w:rPr>
          <w:rFonts w:asciiTheme="majorBidi" w:hAnsiTheme="majorBidi" w:cstheme="majorBidi"/>
          <w:sz w:val="24"/>
          <w:szCs w:val="24"/>
        </w:rPr>
        <w:t xml:space="preserve">These five different trajectories are affected by individual’s demographic, socioeconomic and health status as well as the availability of a source of support </w:t>
      </w:r>
      <w:r w:rsidR="00B211CC" w:rsidRPr="00CF22AA">
        <w:rPr>
          <w:rFonts w:asciiTheme="majorBidi" w:hAnsiTheme="majorBidi" w:cstheme="majorBidi"/>
          <w:sz w:val="24"/>
          <w:szCs w:val="24"/>
        </w:rPr>
        <w:t>over time</w:t>
      </w:r>
      <w:r w:rsidR="00BE1195" w:rsidRPr="00CF22AA">
        <w:rPr>
          <w:rFonts w:asciiTheme="majorBidi" w:hAnsiTheme="majorBidi" w:cstheme="majorBidi"/>
          <w:sz w:val="24"/>
          <w:szCs w:val="24"/>
        </w:rPr>
        <w:t xml:space="preserve">. </w:t>
      </w:r>
      <w:r w:rsidRPr="00CF22AA">
        <w:rPr>
          <w:rFonts w:asciiTheme="majorBidi" w:hAnsiTheme="majorBidi" w:cstheme="majorBidi"/>
          <w:sz w:val="24"/>
          <w:szCs w:val="24"/>
        </w:rPr>
        <w:t>The framework allows for changes in the level of needs (</w:t>
      </w:r>
      <w:r w:rsidR="00A151E8" w:rsidRPr="00CF22AA">
        <w:rPr>
          <w:rFonts w:asciiTheme="majorBidi" w:hAnsiTheme="majorBidi" w:cstheme="majorBidi"/>
          <w:i/>
          <w:iCs/>
          <w:sz w:val="24"/>
          <w:szCs w:val="24"/>
        </w:rPr>
        <w:t>e.g.</w:t>
      </w:r>
      <w:r w:rsidR="00A151E8" w:rsidRPr="00CF22AA">
        <w:rPr>
          <w:rFonts w:asciiTheme="majorBidi" w:hAnsiTheme="majorBidi" w:cstheme="majorBidi"/>
          <w:sz w:val="24"/>
          <w:szCs w:val="24"/>
        </w:rPr>
        <w:t xml:space="preserve"> </w:t>
      </w:r>
      <w:r w:rsidRPr="00CF22AA">
        <w:rPr>
          <w:rFonts w:asciiTheme="majorBidi" w:hAnsiTheme="majorBidi" w:cstheme="majorBidi"/>
          <w:sz w:val="24"/>
          <w:szCs w:val="24"/>
        </w:rPr>
        <w:t>different types), formal assessment criteria or support satisfaction, as well as the demographic, socio-economic, health status characteristics of respondents, and the source of support received (</w:t>
      </w:r>
      <w:r w:rsidR="00A151E8" w:rsidRPr="00CF22AA">
        <w:rPr>
          <w:rFonts w:asciiTheme="majorBidi" w:hAnsiTheme="majorBidi" w:cstheme="majorBidi"/>
          <w:i/>
          <w:iCs/>
          <w:sz w:val="24"/>
          <w:szCs w:val="24"/>
        </w:rPr>
        <w:t>e.g.</w:t>
      </w:r>
      <w:r w:rsidR="00A151E8" w:rsidRPr="00CF22AA">
        <w:rPr>
          <w:rFonts w:asciiTheme="majorBidi" w:hAnsiTheme="majorBidi" w:cstheme="majorBidi"/>
          <w:sz w:val="24"/>
          <w:szCs w:val="24"/>
        </w:rPr>
        <w:t xml:space="preserve"> </w:t>
      </w:r>
      <w:r w:rsidRPr="00CF22AA">
        <w:rPr>
          <w:rFonts w:asciiTheme="majorBidi" w:hAnsiTheme="majorBidi" w:cstheme="majorBidi"/>
          <w:sz w:val="24"/>
          <w:szCs w:val="24"/>
        </w:rPr>
        <w:t xml:space="preserve">formal, informal). </w:t>
      </w:r>
    </w:p>
    <w:p w14:paraId="2628F05B" w14:textId="77777777" w:rsidR="007139CF" w:rsidRPr="00CF22AA" w:rsidRDefault="007139CF" w:rsidP="007139CF">
      <w:pPr>
        <w:spacing w:line="480" w:lineRule="auto"/>
        <w:jc w:val="center"/>
        <w:rPr>
          <w:rFonts w:asciiTheme="majorBidi" w:hAnsiTheme="majorBidi" w:cstheme="majorBidi"/>
          <w:sz w:val="24"/>
          <w:szCs w:val="24"/>
        </w:rPr>
      </w:pPr>
      <w:r w:rsidRPr="00CF22AA">
        <w:rPr>
          <w:rFonts w:asciiTheme="majorBidi" w:hAnsiTheme="majorBidi" w:cstheme="majorBidi"/>
          <w:sz w:val="24"/>
          <w:szCs w:val="24"/>
        </w:rPr>
        <w:t>&lt;Figure 1 here&gt;</w:t>
      </w:r>
    </w:p>
    <w:p w14:paraId="6C356868" w14:textId="77777777" w:rsidR="00571C17" w:rsidRPr="00CF22AA" w:rsidRDefault="00571C17" w:rsidP="00473D03">
      <w:pPr>
        <w:autoSpaceDE w:val="0"/>
        <w:autoSpaceDN w:val="0"/>
        <w:adjustRightInd w:val="0"/>
        <w:spacing w:after="0" w:line="480" w:lineRule="auto"/>
        <w:rPr>
          <w:rFonts w:asciiTheme="majorBidi" w:hAnsiTheme="majorBidi" w:cstheme="majorBidi"/>
          <w:bCs/>
          <w:sz w:val="24"/>
          <w:szCs w:val="24"/>
        </w:rPr>
      </w:pPr>
    </w:p>
    <w:p w14:paraId="21E52B7C" w14:textId="0748DE58" w:rsidR="00760C9D" w:rsidRPr="00CF22AA" w:rsidRDefault="00563C6A" w:rsidP="00760C9D">
      <w:pPr>
        <w:spacing w:line="480" w:lineRule="auto"/>
        <w:rPr>
          <w:rFonts w:asciiTheme="majorBidi" w:hAnsiTheme="majorBidi" w:cstheme="majorBidi"/>
          <w:b/>
          <w:sz w:val="24"/>
          <w:szCs w:val="24"/>
        </w:rPr>
      </w:pPr>
      <w:bookmarkStart w:id="4" w:name="_Hlk87966413"/>
      <w:r w:rsidRPr="00CF22AA">
        <w:rPr>
          <w:rFonts w:asciiTheme="majorBidi" w:hAnsiTheme="majorBidi" w:cstheme="majorBidi"/>
          <w:b/>
          <w:sz w:val="24"/>
          <w:szCs w:val="24"/>
        </w:rPr>
        <w:t>Previous e</w:t>
      </w:r>
      <w:r w:rsidR="007139CF" w:rsidRPr="00CF22AA">
        <w:rPr>
          <w:rFonts w:asciiTheme="majorBidi" w:hAnsiTheme="majorBidi" w:cstheme="majorBidi"/>
          <w:b/>
          <w:sz w:val="24"/>
          <w:szCs w:val="24"/>
        </w:rPr>
        <w:t>mpirical</w:t>
      </w:r>
      <w:r w:rsidR="00760C9D" w:rsidRPr="00CF22AA">
        <w:rPr>
          <w:rFonts w:asciiTheme="majorBidi" w:hAnsiTheme="majorBidi" w:cstheme="majorBidi"/>
          <w:b/>
          <w:sz w:val="24"/>
          <w:szCs w:val="24"/>
        </w:rPr>
        <w:t xml:space="preserve"> evidence on unmet need</w:t>
      </w:r>
    </w:p>
    <w:bookmarkEnd w:id="4"/>
    <w:p w14:paraId="7DF5BB63" w14:textId="1A7BFBCF" w:rsidR="00760C9D" w:rsidRPr="00CF22AA" w:rsidRDefault="00324019" w:rsidP="00760C9D">
      <w:pPr>
        <w:spacing w:line="480" w:lineRule="auto"/>
        <w:rPr>
          <w:rFonts w:asciiTheme="majorBidi" w:hAnsiTheme="majorBidi" w:cstheme="majorBidi"/>
          <w:sz w:val="24"/>
          <w:szCs w:val="24"/>
        </w:rPr>
      </w:pPr>
      <w:r w:rsidRPr="00CF22AA">
        <w:rPr>
          <w:rFonts w:asciiTheme="majorBidi" w:hAnsiTheme="majorBidi" w:cstheme="majorBidi"/>
          <w:sz w:val="24"/>
          <w:szCs w:val="24"/>
        </w:rPr>
        <w:t>C</w:t>
      </w:r>
      <w:r w:rsidR="00804390" w:rsidRPr="00CF22AA">
        <w:rPr>
          <w:rFonts w:asciiTheme="majorBidi" w:hAnsiTheme="majorBidi" w:cstheme="majorBidi"/>
          <w:sz w:val="24"/>
          <w:szCs w:val="24"/>
        </w:rPr>
        <w:t>ross-sectional stud</w:t>
      </w:r>
      <w:r w:rsidRPr="00CF22AA">
        <w:rPr>
          <w:rFonts w:asciiTheme="majorBidi" w:hAnsiTheme="majorBidi" w:cstheme="majorBidi"/>
          <w:sz w:val="24"/>
          <w:szCs w:val="24"/>
        </w:rPr>
        <w:t>ies are</w:t>
      </w:r>
      <w:r w:rsidR="00804390" w:rsidRPr="00CF22AA">
        <w:rPr>
          <w:rFonts w:asciiTheme="majorBidi" w:hAnsiTheme="majorBidi" w:cstheme="majorBidi"/>
          <w:sz w:val="24"/>
          <w:szCs w:val="24"/>
        </w:rPr>
        <w:t xml:space="preserve"> </w:t>
      </w:r>
      <w:r w:rsidR="00C6733F" w:rsidRPr="00CF22AA">
        <w:rPr>
          <w:rFonts w:asciiTheme="majorBidi" w:hAnsiTheme="majorBidi" w:cstheme="majorBidi"/>
          <w:sz w:val="24"/>
          <w:szCs w:val="24"/>
        </w:rPr>
        <w:t>useful in</w:t>
      </w:r>
      <w:r w:rsidR="00804390" w:rsidRPr="00CF22AA">
        <w:rPr>
          <w:rFonts w:asciiTheme="majorBidi" w:hAnsiTheme="majorBidi" w:cstheme="majorBidi"/>
          <w:sz w:val="24"/>
          <w:szCs w:val="24"/>
        </w:rPr>
        <w:t xml:space="preserve"> estimating the prevalence of unmet need </w:t>
      </w:r>
      <w:r w:rsidRPr="00CF22AA">
        <w:rPr>
          <w:rFonts w:asciiTheme="majorBidi" w:hAnsiTheme="majorBidi" w:cstheme="majorBidi"/>
          <w:sz w:val="24"/>
          <w:szCs w:val="24"/>
        </w:rPr>
        <w:t xml:space="preserve">for </w:t>
      </w:r>
      <w:r w:rsidR="00804390" w:rsidRPr="00CF22AA">
        <w:rPr>
          <w:rFonts w:asciiTheme="majorBidi" w:hAnsiTheme="majorBidi" w:cstheme="majorBidi"/>
          <w:sz w:val="24"/>
          <w:szCs w:val="24"/>
        </w:rPr>
        <w:t xml:space="preserve">the whole population at a single point in time (Sedgwick, 2014). </w:t>
      </w:r>
      <w:r w:rsidR="00760C9D" w:rsidRPr="00CF22AA">
        <w:rPr>
          <w:rFonts w:asciiTheme="majorBidi" w:hAnsiTheme="majorBidi" w:cstheme="majorBidi"/>
          <w:sz w:val="24"/>
          <w:szCs w:val="24"/>
        </w:rPr>
        <w:t>U</w:t>
      </w:r>
      <w:r w:rsidR="00760C9D" w:rsidRPr="00CF22AA">
        <w:rPr>
          <w:rFonts w:asciiTheme="majorBidi" w:hAnsiTheme="majorBidi" w:cstheme="majorBidi"/>
          <w:bCs/>
          <w:sz w:val="24"/>
          <w:szCs w:val="24"/>
        </w:rPr>
        <w:t xml:space="preserve">nmet needs for social care are widespread in developed and developing countries (Allen </w:t>
      </w:r>
      <w:r w:rsidR="00760C9D" w:rsidRPr="00CF22AA">
        <w:rPr>
          <w:rFonts w:asciiTheme="majorBidi" w:hAnsiTheme="majorBidi" w:cstheme="majorBidi"/>
          <w:bCs/>
          <w:i/>
          <w:sz w:val="24"/>
          <w:szCs w:val="24"/>
        </w:rPr>
        <w:t>et al.</w:t>
      </w:r>
      <w:r w:rsidR="00760C9D" w:rsidRPr="00CF22AA">
        <w:rPr>
          <w:rFonts w:asciiTheme="majorBidi" w:hAnsiTheme="majorBidi" w:cstheme="majorBidi"/>
          <w:bCs/>
          <w:iCs/>
          <w:sz w:val="24"/>
          <w:szCs w:val="24"/>
        </w:rPr>
        <w:t>,</w:t>
      </w:r>
      <w:r w:rsidR="00760C9D" w:rsidRPr="00CF22AA">
        <w:rPr>
          <w:rFonts w:asciiTheme="majorBidi" w:hAnsiTheme="majorBidi" w:cstheme="majorBidi"/>
          <w:bCs/>
          <w:sz w:val="24"/>
          <w:szCs w:val="24"/>
        </w:rPr>
        <w:t xml:space="preserve"> 2014; Zhu, 2015). Depending on the study sample and definitions and measurements used, the proportion of disabled older people who receive no support from either family or formal sources </w:t>
      </w:r>
      <w:r w:rsidR="00BF248E" w:rsidRPr="00CF22AA">
        <w:rPr>
          <w:rFonts w:asciiTheme="majorBidi" w:hAnsiTheme="majorBidi" w:cstheme="majorBidi"/>
          <w:bCs/>
          <w:sz w:val="24"/>
          <w:szCs w:val="24"/>
        </w:rPr>
        <w:t xml:space="preserve">varies. </w:t>
      </w:r>
      <w:bookmarkStart w:id="5" w:name="_Hlk88643907"/>
      <w:r w:rsidR="00BF248E" w:rsidRPr="00CF22AA">
        <w:rPr>
          <w:rFonts w:asciiTheme="majorBidi" w:hAnsiTheme="majorBidi" w:cstheme="majorBidi"/>
          <w:bCs/>
          <w:sz w:val="24"/>
          <w:szCs w:val="24"/>
        </w:rPr>
        <w:t>I</w:t>
      </w:r>
      <w:r w:rsidR="00B7640E" w:rsidRPr="00CF22AA">
        <w:rPr>
          <w:rFonts w:asciiTheme="majorBidi" w:hAnsiTheme="majorBidi" w:cstheme="majorBidi"/>
          <w:bCs/>
          <w:sz w:val="24"/>
          <w:szCs w:val="24"/>
        </w:rPr>
        <w:t xml:space="preserve">n </w:t>
      </w:r>
      <w:r w:rsidR="00042049" w:rsidRPr="00CF22AA">
        <w:rPr>
          <w:rFonts w:asciiTheme="majorBidi" w:hAnsiTheme="majorBidi" w:cstheme="majorBidi"/>
          <w:bCs/>
          <w:sz w:val="24"/>
          <w:szCs w:val="24"/>
        </w:rPr>
        <w:t xml:space="preserve">traditional </w:t>
      </w:r>
      <w:r w:rsidR="00B7640E" w:rsidRPr="00CF22AA">
        <w:rPr>
          <w:rFonts w:asciiTheme="majorBidi" w:hAnsiTheme="majorBidi" w:cstheme="majorBidi"/>
          <w:bCs/>
          <w:sz w:val="24"/>
          <w:szCs w:val="24"/>
        </w:rPr>
        <w:t xml:space="preserve">community housing, </w:t>
      </w:r>
      <w:r w:rsidR="000B668D" w:rsidRPr="00CF22AA">
        <w:rPr>
          <w:rFonts w:asciiTheme="majorBidi" w:hAnsiTheme="majorBidi" w:cstheme="majorBidi"/>
          <w:bCs/>
          <w:sz w:val="24"/>
          <w:szCs w:val="24"/>
        </w:rPr>
        <w:t xml:space="preserve">the </w:t>
      </w:r>
      <w:r w:rsidR="00B7640E" w:rsidRPr="00CF22AA">
        <w:rPr>
          <w:rFonts w:asciiTheme="majorBidi" w:hAnsiTheme="majorBidi" w:cstheme="majorBidi"/>
          <w:bCs/>
          <w:sz w:val="24"/>
          <w:szCs w:val="24"/>
        </w:rPr>
        <w:t xml:space="preserve">percentage of </w:t>
      </w:r>
      <w:r w:rsidR="000B668D" w:rsidRPr="00CF22AA">
        <w:rPr>
          <w:rFonts w:asciiTheme="majorBidi" w:hAnsiTheme="majorBidi" w:cstheme="majorBidi"/>
          <w:bCs/>
          <w:sz w:val="24"/>
          <w:szCs w:val="24"/>
        </w:rPr>
        <w:t>persons</w:t>
      </w:r>
      <w:r w:rsidR="00B7640E" w:rsidRPr="00CF22AA">
        <w:rPr>
          <w:rFonts w:asciiTheme="majorBidi" w:hAnsiTheme="majorBidi" w:cstheme="majorBidi"/>
          <w:bCs/>
          <w:sz w:val="24"/>
          <w:szCs w:val="24"/>
        </w:rPr>
        <w:t xml:space="preserve"> age</w:t>
      </w:r>
      <w:r w:rsidR="000B668D" w:rsidRPr="00CF22AA">
        <w:rPr>
          <w:rFonts w:asciiTheme="majorBidi" w:hAnsiTheme="majorBidi" w:cstheme="majorBidi"/>
          <w:bCs/>
          <w:sz w:val="24"/>
          <w:szCs w:val="24"/>
        </w:rPr>
        <w:t>d</w:t>
      </w:r>
      <w:r w:rsidR="00B7640E" w:rsidRPr="00CF22AA">
        <w:rPr>
          <w:rFonts w:asciiTheme="majorBidi" w:hAnsiTheme="majorBidi" w:cstheme="majorBidi"/>
          <w:bCs/>
          <w:sz w:val="24"/>
          <w:szCs w:val="24"/>
        </w:rPr>
        <w:t xml:space="preserve"> 65 and older who had difficulty with daily activities who experienced a consequence unmet need for </w:t>
      </w:r>
      <w:r w:rsidR="00042049" w:rsidRPr="00CF22AA">
        <w:rPr>
          <w:rFonts w:asciiTheme="majorBidi" w:hAnsiTheme="majorBidi" w:cstheme="majorBidi"/>
          <w:bCs/>
          <w:sz w:val="24"/>
          <w:szCs w:val="24"/>
        </w:rPr>
        <w:t xml:space="preserve">“getting </w:t>
      </w:r>
      <w:r w:rsidR="00042049" w:rsidRPr="00CF22AA">
        <w:rPr>
          <w:rFonts w:asciiTheme="majorBidi" w:hAnsiTheme="majorBidi" w:cstheme="majorBidi"/>
          <w:bCs/>
          <w:sz w:val="24"/>
          <w:szCs w:val="24"/>
        </w:rPr>
        <w:lastRenderedPageBreak/>
        <w:t xml:space="preserve">cleaned up” </w:t>
      </w:r>
      <w:r w:rsidR="00B7640E" w:rsidRPr="00CF22AA">
        <w:rPr>
          <w:rFonts w:asciiTheme="majorBidi" w:hAnsiTheme="majorBidi" w:cstheme="majorBidi"/>
          <w:bCs/>
          <w:sz w:val="24"/>
          <w:szCs w:val="24"/>
        </w:rPr>
        <w:t xml:space="preserve">and dressing </w:t>
      </w:r>
      <w:r w:rsidR="00042049" w:rsidRPr="00CF22AA">
        <w:rPr>
          <w:rFonts w:asciiTheme="majorBidi" w:hAnsiTheme="majorBidi" w:cstheme="majorBidi"/>
          <w:bCs/>
          <w:sz w:val="24"/>
          <w:szCs w:val="24"/>
        </w:rPr>
        <w:t xml:space="preserve">in the previous month </w:t>
      </w:r>
      <w:r w:rsidR="00B7640E" w:rsidRPr="00CF22AA">
        <w:rPr>
          <w:rFonts w:asciiTheme="majorBidi" w:hAnsiTheme="majorBidi" w:cstheme="majorBidi"/>
          <w:bCs/>
          <w:sz w:val="24"/>
          <w:szCs w:val="24"/>
        </w:rPr>
        <w:t>w</w:t>
      </w:r>
      <w:r w:rsidR="00042049" w:rsidRPr="00CF22AA">
        <w:rPr>
          <w:rFonts w:asciiTheme="majorBidi" w:hAnsiTheme="majorBidi" w:cstheme="majorBidi"/>
          <w:bCs/>
          <w:sz w:val="24"/>
          <w:szCs w:val="24"/>
        </w:rPr>
        <w:t>as</w:t>
      </w:r>
      <w:r w:rsidR="00B7640E" w:rsidRPr="00CF22AA">
        <w:rPr>
          <w:rFonts w:asciiTheme="majorBidi" w:hAnsiTheme="majorBidi" w:cstheme="majorBidi"/>
          <w:bCs/>
          <w:sz w:val="24"/>
          <w:szCs w:val="24"/>
        </w:rPr>
        <w:t xml:space="preserve"> 3.8</w:t>
      </w:r>
      <w:r w:rsidR="00661384" w:rsidRPr="00CF22AA">
        <w:rPr>
          <w:rFonts w:asciiTheme="majorBidi" w:hAnsiTheme="majorBidi" w:cstheme="majorBidi"/>
          <w:bCs/>
          <w:sz w:val="24"/>
          <w:szCs w:val="24"/>
        </w:rPr>
        <w:t xml:space="preserve"> percent</w:t>
      </w:r>
      <w:r w:rsidR="00B7640E" w:rsidRPr="00CF22AA">
        <w:rPr>
          <w:rFonts w:asciiTheme="majorBidi" w:hAnsiTheme="majorBidi" w:cstheme="majorBidi"/>
          <w:bCs/>
          <w:sz w:val="24"/>
          <w:szCs w:val="24"/>
        </w:rPr>
        <w:t xml:space="preserve"> and 2.8</w:t>
      </w:r>
      <w:r w:rsidR="00661384" w:rsidRPr="00CF22AA">
        <w:rPr>
          <w:rFonts w:asciiTheme="majorBidi" w:hAnsiTheme="majorBidi" w:cstheme="majorBidi"/>
          <w:bCs/>
          <w:sz w:val="24"/>
          <w:szCs w:val="24"/>
        </w:rPr>
        <w:t xml:space="preserve"> percent</w:t>
      </w:r>
      <w:r w:rsidR="00B7640E" w:rsidRPr="00CF22AA">
        <w:rPr>
          <w:rFonts w:asciiTheme="majorBidi" w:hAnsiTheme="majorBidi" w:cstheme="majorBidi"/>
          <w:bCs/>
          <w:sz w:val="24"/>
          <w:szCs w:val="24"/>
        </w:rPr>
        <w:t xml:space="preserve"> respectively (Freedman and Spillman, 2014b). </w:t>
      </w:r>
      <w:bookmarkEnd w:id="5"/>
      <w:r w:rsidR="00760C9D" w:rsidRPr="00CF22AA">
        <w:rPr>
          <w:rFonts w:asciiTheme="majorBidi" w:hAnsiTheme="majorBidi" w:cstheme="majorBidi"/>
          <w:bCs/>
          <w:sz w:val="24"/>
          <w:szCs w:val="24"/>
        </w:rPr>
        <w:t xml:space="preserve">Unmet care needs amongst older people are particularly high in some European countries with low social service use, or an imbalance between health and social care service use (Bien </w:t>
      </w:r>
      <w:r w:rsidR="00760C9D" w:rsidRPr="00CF22AA">
        <w:rPr>
          <w:rFonts w:asciiTheme="majorBidi" w:hAnsiTheme="majorBidi" w:cstheme="majorBidi"/>
          <w:bCs/>
          <w:i/>
          <w:sz w:val="24"/>
          <w:szCs w:val="24"/>
        </w:rPr>
        <w:t>et al.</w:t>
      </w:r>
      <w:r w:rsidR="00760C9D" w:rsidRPr="00CF22AA">
        <w:rPr>
          <w:rFonts w:asciiTheme="majorBidi" w:hAnsiTheme="majorBidi" w:cstheme="majorBidi"/>
          <w:bCs/>
          <w:iCs/>
          <w:sz w:val="24"/>
          <w:szCs w:val="24"/>
        </w:rPr>
        <w:t>,</w:t>
      </w:r>
      <w:r w:rsidR="00760C9D" w:rsidRPr="00CF22AA">
        <w:rPr>
          <w:rFonts w:asciiTheme="majorBidi" w:hAnsiTheme="majorBidi" w:cstheme="majorBidi"/>
          <w:bCs/>
          <w:sz w:val="24"/>
          <w:szCs w:val="24"/>
        </w:rPr>
        <w:t xml:space="preserve"> 2013). Analysis of a representative sample from Taiwan of 6,820 elders and family caregiver dyads shows that the highest proportion of unmet ADL needs referred to climbing stairs (21.0 percent), and the lowest pertained to support whilst eating (5.9 percent) (Liu </w:t>
      </w:r>
      <w:r w:rsidR="00760C9D" w:rsidRPr="00CF22AA">
        <w:rPr>
          <w:rFonts w:asciiTheme="majorBidi" w:hAnsiTheme="majorBidi" w:cstheme="majorBidi"/>
          <w:bCs/>
          <w:i/>
          <w:sz w:val="24"/>
          <w:szCs w:val="24"/>
        </w:rPr>
        <w:t>et al.</w:t>
      </w:r>
      <w:r w:rsidR="00760C9D" w:rsidRPr="00CF22AA">
        <w:rPr>
          <w:rFonts w:asciiTheme="majorBidi" w:hAnsiTheme="majorBidi" w:cstheme="majorBidi"/>
          <w:bCs/>
          <w:iCs/>
          <w:sz w:val="24"/>
          <w:szCs w:val="24"/>
        </w:rPr>
        <w:t>,</w:t>
      </w:r>
      <w:r w:rsidR="00760C9D" w:rsidRPr="00CF22AA">
        <w:rPr>
          <w:rFonts w:asciiTheme="majorBidi" w:hAnsiTheme="majorBidi" w:cstheme="majorBidi"/>
          <w:bCs/>
          <w:sz w:val="24"/>
          <w:szCs w:val="24"/>
        </w:rPr>
        <w:t xml:space="preserve"> 2012). Hu and colleagues (2020) showed that lower socio-economic groups were more likely to need (more) long-term care, and particular types of difficulties are associated with support received from specific sources (</w:t>
      </w:r>
      <w:r w:rsidR="004A7E35">
        <w:rPr>
          <w:rFonts w:asciiTheme="majorBidi" w:hAnsiTheme="majorBidi" w:cstheme="majorBidi"/>
          <w:bCs/>
          <w:sz w:val="24"/>
          <w:szCs w:val="24"/>
        </w:rPr>
        <w:t xml:space="preserve">Vlachantoni </w:t>
      </w:r>
      <w:r w:rsidR="004A7E35" w:rsidRPr="004A7E35">
        <w:rPr>
          <w:rFonts w:asciiTheme="majorBidi" w:hAnsiTheme="majorBidi" w:cstheme="majorBidi"/>
          <w:bCs/>
          <w:i/>
          <w:iCs/>
          <w:sz w:val="24"/>
          <w:szCs w:val="24"/>
        </w:rPr>
        <w:t>et al</w:t>
      </w:r>
      <w:r w:rsidR="004A7E35">
        <w:rPr>
          <w:rFonts w:asciiTheme="majorBidi" w:hAnsiTheme="majorBidi" w:cstheme="majorBidi"/>
          <w:bCs/>
          <w:sz w:val="24"/>
          <w:szCs w:val="24"/>
        </w:rPr>
        <w:t>., 2015</w:t>
      </w:r>
      <w:r w:rsidR="00760C9D" w:rsidRPr="00CF22AA">
        <w:rPr>
          <w:rFonts w:asciiTheme="majorBidi" w:hAnsiTheme="majorBidi" w:cstheme="majorBidi"/>
          <w:bCs/>
          <w:sz w:val="24"/>
          <w:szCs w:val="24"/>
        </w:rPr>
        <w:t xml:space="preserve">). </w:t>
      </w:r>
    </w:p>
    <w:p w14:paraId="792F44D3" w14:textId="70585B57" w:rsidR="00760C9D" w:rsidRPr="00CF22AA" w:rsidRDefault="00760C9D" w:rsidP="009C409D">
      <w:pPr>
        <w:spacing w:line="480" w:lineRule="auto"/>
        <w:rPr>
          <w:rFonts w:asciiTheme="majorBidi" w:hAnsiTheme="majorBidi" w:cstheme="majorBidi"/>
          <w:bCs/>
          <w:sz w:val="24"/>
          <w:szCs w:val="24"/>
        </w:rPr>
      </w:pPr>
      <w:bookmarkStart w:id="6" w:name="_Hlk88745184"/>
      <w:r w:rsidRPr="00CF22AA">
        <w:rPr>
          <w:rFonts w:asciiTheme="majorBidi" w:hAnsiTheme="majorBidi" w:cstheme="majorBidi"/>
          <w:bCs/>
          <w:sz w:val="24"/>
          <w:szCs w:val="24"/>
        </w:rPr>
        <w:t xml:space="preserve">Previous studies have predicted the factors associated with unmet needs for long-term care (LTC). </w:t>
      </w:r>
      <w:r w:rsidR="009C409D" w:rsidRPr="00CF22AA">
        <w:rPr>
          <w:rFonts w:asciiTheme="majorBidi" w:hAnsiTheme="majorBidi" w:cstheme="majorBidi"/>
          <w:bCs/>
          <w:sz w:val="24"/>
          <w:szCs w:val="24"/>
        </w:rPr>
        <w:t xml:space="preserve">Older people's conceptions of need and unmet need can shift due to the challenges they have faced and their resources (Godfrey and Callaghan, 2000). </w:t>
      </w:r>
      <w:r w:rsidR="0035277F" w:rsidRPr="00CF22AA">
        <w:rPr>
          <w:rFonts w:asciiTheme="majorBidi" w:hAnsiTheme="majorBidi" w:cstheme="majorBidi"/>
          <w:bCs/>
          <w:sz w:val="24"/>
          <w:szCs w:val="24"/>
        </w:rPr>
        <w:t xml:space="preserve">The number of activities of daily living is </w:t>
      </w:r>
      <w:r w:rsidR="0035277F" w:rsidRPr="00CF22AA">
        <w:rPr>
          <w:rFonts w:asciiTheme="majorBidi" w:hAnsiTheme="majorBidi" w:cstheme="majorBidi" w:hint="eastAsia"/>
          <w:bCs/>
          <w:sz w:val="24"/>
          <w:szCs w:val="24"/>
          <w:lang w:eastAsia="zh-CN"/>
        </w:rPr>
        <w:t>a</w:t>
      </w:r>
      <w:r w:rsidR="0035277F" w:rsidRPr="00CF22AA">
        <w:rPr>
          <w:rFonts w:asciiTheme="majorBidi" w:hAnsiTheme="majorBidi" w:cstheme="majorBidi"/>
          <w:bCs/>
          <w:sz w:val="24"/>
          <w:szCs w:val="24"/>
          <w:lang w:eastAsia="zh-CN"/>
        </w:rPr>
        <w:t xml:space="preserve"> </w:t>
      </w:r>
      <w:r w:rsidR="0035277F" w:rsidRPr="00CF22AA">
        <w:rPr>
          <w:rFonts w:asciiTheme="majorBidi" w:hAnsiTheme="majorBidi" w:cstheme="majorBidi"/>
          <w:bCs/>
          <w:sz w:val="24"/>
          <w:szCs w:val="24"/>
        </w:rPr>
        <w:t>strong determinant of receiving support from any source (</w:t>
      </w:r>
      <w:r w:rsidR="004A7E35">
        <w:rPr>
          <w:rFonts w:asciiTheme="majorBidi" w:hAnsiTheme="majorBidi" w:cstheme="majorBidi"/>
          <w:bCs/>
          <w:sz w:val="24"/>
          <w:szCs w:val="24"/>
        </w:rPr>
        <w:t xml:space="preserve">Vlachantoni </w:t>
      </w:r>
      <w:r w:rsidR="004A7E35" w:rsidRPr="004A7E35">
        <w:rPr>
          <w:rFonts w:asciiTheme="majorBidi" w:hAnsiTheme="majorBidi" w:cstheme="majorBidi"/>
          <w:bCs/>
          <w:i/>
          <w:iCs/>
          <w:sz w:val="24"/>
          <w:szCs w:val="24"/>
        </w:rPr>
        <w:t>et al</w:t>
      </w:r>
      <w:r w:rsidR="004A7E35">
        <w:rPr>
          <w:rFonts w:asciiTheme="majorBidi" w:hAnsiTheme="majorBidi" w:cstheme="majorBidi"/>
          <w:bCs/>
          <w:sz w:val="24"/>
          <w:szCs w:val="24"/>
        </w:rPr>
        <w:t>., 2015</w:t>
      </w:r>
      <w:r w:rsidR="0035277F" w:rsidRPr="00CF22AA">
        <w:rPr>
          <w:rFonts w:asciiTheme="majorBidi" w:hAnsiTheme="majorBidi" w:cstheme="majorBidi"/>
          <w:bCs/>
          <w:sz w:val="24"/>
          <w:szCs w:val="24"/>
        </w:rPr>
        <w:t xml:space="preserve">). </w:t>
      </w:r>
      <w:r w:rsidR="009C409D" w:rsidRPr="00CF22AA">
        <w:rPr>
          <w:rFonts w:asciiTheme="majorBidi" w:hAnsiTheme="majorBidi" w:cstheme="majorBidi"/>
          <w:bCs/>
          <w:sz w:val="24"/>
          <w:szCs w:val="24"/>
        </w:rPr>
        <w:t xml:space="preserve">Adopting a longitudinal perspective to study unmet needs for social care has been rare. For example, </w:t>
      </w:r>
      <w:r w:rsidR="006934D4" w:rsidRPr="006934D4">
        <w:rPr>
          <w:rFonts w:asciiTheme="majorBidi" w:hAnsiTheme="majorBidi" w:cstheme="majorBidi"/>
          <w:bCs/>
          <w:sz w:val="24"/>
          <w:szCs w:val="24"/>
        </w:rPr>
        <w:t xml:space="preserve">Dubuc </w:t>
      </w:r>
      <w:r w:rsidR="006934D4" w:rsidRPr="003B6AB9">
        <w:rPr>
          <w:rFonts w:asciiTheme="majorBidi" w:hAnsiTheme="majorBidi" w:cstheme="majorBidi"/>
          <w:i/>
          <w:iCs/>
          <w:sz w:val="24"/>
          <w:szCs w:val="24"/>
        </w:rPr>
        <w:t>et al</w:t>
      </w:r>
      <w:r w:rsidR="006934D4" w:rsidRPr="006934D4">
        <w:rPr>
          <w:rFonts w:asciiTheme="majorBidi" w:hAnsiTheme="majorBidi" w:cstheme="majorBidi"/>
          <w:bCs/>
          <w:sz w:val="24"/>
          <w:szCs w:val="24"/>
        </w:rPr>
        <w:t>. (2011)</w:t>
      </w:r>
      <w:r w:rsidR="009C409D" w:rsidRPr="00CF22AA">
        <w:rPr>
          <w:rFonts w:asciiTheme="majorBidi" w:hAnsiTheme="majorBidi" w:cstheme="majorBidi"/>
          <w:bCs/>
          <w:sz w:val="24"/>
          <w:szCs w:val="24"/>
        </w:rPr>
        <w:t xml:space="preserve"> examined changes in unmet needs over time amongst older people in Canada, showing a decrease in the level of unmet needs over time. Having a higher level of disabilities </w:t>
      </w:r>
      <w:r w:rsidR="000B668D" w:rsidRPr="00CF22AA">
        <w:rPr>
          <w:rFonts w:asciiTheme="majorBidi" w:hAnsiTheme="majorBidi" w:cstheme="majorBidi"/>
          <w:bCs/>
          <w:sz w:val="24"/>
          <w:szCs w:val="24"/>
        </w:rPr>
        <w:t xml:space="preserve">was linked to </w:t>
      </w:r>
      <w:r w:rsidR="009C409D" w:rsidRPr="00CF22AA">
        <w:rPr>
          <w:rFonts w:asciiTheme="majorBidi" w:hAnsiTheme="majorBidi" w:cstheme="majorBidi"/>
          <w:bCs/>
          <w:sz w:val="24"/>
          <w:szCs w:val="24"/>
        </w:rPr>
        <w:t xml:space="preserve">a steeper decline of unmet needs over time. Another study in England found that unmet needs in ten years from 2002 to 2012 were associated with living alone, losing a spouse and developing more severe needs </w:t>
      </w:r>
      <w:r w:rsidR="006934D4" w:rsidRPr="006934D4">
        <w:rPr>
          <w:rFonts w:asciiTheme="majorBidi" w:hAnsiTheme="majorBidi" w:cstheme="majorBidi"/>
          <w:bCs/>
          <w:sz w:val="24"/>
          <w:szCs w:val="24"/>
        </w:rPr>
        <w:t xml:space="preserve">(Dunatchik </w:t>
      </w:r>
      <w:r w:rsidR="006934D4" w:rsidRPr="003B6AB9">
        <w:rPr>
          <w:rFonts w:asciiTheme="majorBidi" w:hAnsiTheme="majorBidi" w:cstheme="majorBidi"/>
          <w:i/>
          <w:iCs/>
          <w:sz w:val="24"/>
          <w:szCs w:val="24"/>
        </w:rPr>
        <w:t>et al</w:t>
      </w:r>
      <w:r w:rsidR="006934D4" w:rsidRPr="006934D4">
        <w:rPr>
          <w:rFonts w:asciiTheme="majorBidi" w:hAnsiTheme="majorBidi" w:cstheme="majorBidi"/>
          <w:bCs/>
          <w:sz w:val="24"/>
          <w:szCs w:val="24"/>
        </w:rPr>
        <w:t>., 2019)</w:t>
      </w:r>
      <w:r w:rsidR="009C409D" w:rsidRPr="00CF22AA">
        <w:rPr>
          <w:rFonts w:asciiTheme="majorBidi" w:hAnsiTheme="majorBidi" w:cstheme="majorBidi"/>
          <w:bCs/>
          <w:sz w:val="24"/>
          <w:szCs w:val="24"/>
        </w:rPr>
        <w:t xml:space="preserve">. </w:t>
      </w:r>
      <w:bookmarkStart w:id="7" w:name="_Hlk88728603"/>
      <w:r w:rsidR="006934D4" w:rsidRPr="006934D4">
        <w:rPr>
          <w:rFonts w:asciiTheme="majorBidi" w:hAnsiTheme="majorBidi" w:cstheme="majorBidi"/>
          <w:bCs/>
          <w:sz w:val="24"/>
          <w:szCs w:val="24"/>
        </w:rPr>
        <w:t xml:space="preserve">Burchardt </w:t>
      </w:r>
      <w:r w:rsidR="006934D4" w:rsidRPr="003B6AB9">
        <w:rPr>
          <w:rFonts w:asciiTheme="majorBidi" w:hAnsiTheme="majorBidi" w:cstheme="majorBidi"/>
          <w:i/>
          <w:iCs/>
          <w:sz w:val="24"/>
          <w:szCs w:val="24"/>
        </w:rPr>
        <w:t>et al</w:t>
      </w:r>
      <w:r w:rsidR="006934D4" w:rsidRPr="006934D4">
        <w:rPr>
          <w:rFonts w:asciiTheme="majorBidi" w:hAnsiTheme="majorBidi" w:cstheme="majorBidi"/>
          <w:bCs/>
          <w:sz w:val="24"/>
          <w:szCs w:val="24"/>
        </w:rPr>
        <w:t>. (2018)</w:t>
      </w:r>
      <w:r w:rsidR="009C409D" w:rsidRPr="00CF22AA">
        <w:rPr>
          <w:rFonts w:asciiTheme="majorBidi" w:hAnsiTheme="majorBidi" w:cstheme="majorBidi"/>
          <w:bCs/>
          <w:sz w:val="24"/>
          <w:szCs w:val="24"/>
        </w:rPr>
        <w:t xml:space="preserve"> found that older persons who live alone and have a high level of need (but not the highest) in the UK can 'fall through the cracks' of formal and informal systems of support. </w:t>
      </w:r>
      <w:bookmarkEnd w:id="7"/>
      <w:r w:rsidR="009C409D" w:rsidRPr="00CF22AA">
        <w:rPr>
          <w:rFonts w:asciiTheme="majorBidi" w:hAnsiTheme="majorBidi" w:cstheme="majorBidi"/>
          <w:bCs/>
          <w:sz w:val="24"/>
          <w:szCs w:val="24"/>
        </w:rPr>
        <w:t>Evidence of the effect of economic condition</w:t>
      </w:r>
      <w:r w:rsidR="000B668D" w:rsidRPr="00CF22AA">
        <w:rPr>
          <w:rFonts w:asciiTheme="majorBidi" w:hAnsiTheme="majorBidi" w:cstheme="majorBidi"/>
          <w:bCs/>
          <w:sz w:val="24"/>
          <w:szCs w:val="24"/>
        </w:rPr>
        <w:t>s</w:t>
      </w:r>
      <w:r w:rsidR="009C409D" w:rsidRPr="00CF22AA">
        <w:rPr>
          <w:rFonts w:asciiTheme="majorBidi" w:hAnsiTheme="majorBidi" w:cstheme="majorBidi"/>
          <w:bCs/>
          <w:sz w:val="24"/>
          <w:szCs w:val="24"/>
        </w:rPr>
        <w:t xml:space="preserve"> on </w:t>
      </w:r>
      <w:r w:rsidR="000B668D" w:rsidRPr="00CF22AA">
        <w:rPr>
          <w:rFonts w:asciiTheme="majorBidi" w:hAnsiTheme="majorBidi" w:cstheme="majorBidi"/>
          <w:bCs/>
          <w:sz w:val="24"/>
          <w:szCs w:val="24"/>
        </w:rPr>
        <w:t>individuals’</w:t>
      </w:r>
      <w:r w:rsidR="009C409D" w:rsidRPr="00CF22AA">
        <w:rPr>
          <w:rFonts w:asciiTheme="majorBidi" w:hAnsiTheme="majorBidi" w:cstheme="majorBidi"/>
          <w:bCs/>
          <w:sz w:val="24"/>
          <w:szCs w:val="24"/>
        </w:rPr>
        <w:t xml:space="preserve"> unmet needs of social care is mixed. In China, the economic independence and better economic status </w:t>
      </w:r>
      <w:r w:rsidR="000B668D" w:rsidRPr="00CF22AA">
        <w:rPr>
          <w:rFonts w:asciiTheme="majorBidi" w:hAnsiTheme="majorBidi" w:cstheme="majorBidi"/>
          <w:bCs/>
          <w:sz w:val="24"/>
          <w:szCs w:val="24"/>
        </w:rPr>
        <w:t xml:space="preserve">among oldest </w:t>
      </w:r>
      <w:r w:rsidR="000B668D" w:rsidRPr="00CF22AA">
        <w:rPr>
          <w:rFonts w:asciiTheme="majorBidi" w:hAnsiTheme="majorBidi" w:cstheme="majorBidi"/>
          <w:bCs/>
          <w:sz w:val="24"/>
          <w:szCs w:val="24"/>
        </w:rPr>
        <w:lastRenderedPageBreak/>
        <w:t xml:space="preserve">old persons </w:t>
      </w:r>
      <w:r w:rsidR="009C409D" w:rsidRPr="00CF22AA">
        <w:rPr>
          <w:rFonts w:asciiTheme="majorBidi" w:hAnsiTheme="majorBidi" w:cstheme="majorBidi"/>
          <w:bCs/>
          <w:sz w:val="24"/>
          <w:szCs w:val="24"/>
        </w:rPr>
        <w:t xml:space="preserve">reduced their odds of having unmet needs (Zhu, 2015). </w:t>
      </w:r>
      <w:r w:rsidR="000B1241" w:rsidRPr="00CF22AA">
        <w:rPr>
          <w:rFonts w:asciiTheme="majorBidi" w:hAnsiTheme="majorBidi" w:cstheme="majorBidi"/>
          <w:bCs/>
          <w:sz w:val="24"/>
          <w:szCs w:val="24"/>
        </w:rPr>
        <w:t>However,</w:t>
      </w:r>
      <w:r w:rsidR="009C409D" w:rsidRPr="00CF22AA">
        <w:rPr>
          <w:rFonts w:asciiTheme="majorBidi" w:hAnsiTheme="majorBidi" w:cstheme="majorBidi"/>
          <w:bCs/>
          <w:sz w:val="24"/>
          <w:szCs w:val="24"/>
        </w:rPr>
        <w:t xml:space="preserve"> in the UK, wealth was not associated with unmet needs (</w:t>
      </w:r>
      <w:r w:rsidR="009D1565" w:rsidRPr="009D1565">
        <w:rPr>
          <w:rFonts w:asciiTheme="majorBidi" w:hAnsiTheme="majorBidi" w:cstheme="majorBidi"/>
          <w:bCs/>
          <w:sz w:val="24"/>
          <w:szCs w:val="24"/>
        </w:rPr>
        <w:t xml:space="preserve">Dunatchik </w:t>
      </w:r>
      <w:r w:rsidR="009D1565" w:rsidRPr="003B6AB9">
        <w:rPr>
          <w:rFonts w:asciiTheme="majorBidi" w:hAnsiTheme="majorBidi" w:cstheme="majorBidi"/>
          <w:i/>
          <w:iCs/>
          <w:sz w:val="24"/>
          <w:szCs w:val="24"/>
        </w:rPr>
        <w:t>et al</w:t>
      </w:r>
      <w:r w:rsidR="009D1565" w:rsidRPr="009D1565">
        <w:rPr>
          <w:rFonts w:asciiTheme="majorBidi" w:hAnsiTheme="majorBidi" w:cstheme="majorBidi"/>
          <w:bCs/>
          <w:sz w:val="24"/>
          <w:szCs w:val="24"/>
        </w:rPr>
        <w:t>., 2019</w:t>
      </w:r>
      <w:r w:rsidR="009C409D" w:rsidRPr="00CF22AA">
        <w:rPr>
          <w:rFonts w:asciiTheme="majorBidi" w:hAnsiTheme="majorBidi" w:cstheme="majorBidi"/>
          <w:bCs/>
          <w:sz w:val="24"/>
          <w:szCs w:val="24"/>
        </w:rPr>
        <w:t xml:space="preserve">). </w:t>
      </w:r>
      <w:r w:rsidR="00A95039" w:rsidRPr="00CF22AA">
        <w:rPr>
          <w:rFonts w:asciiTheme="majorBidi" w:hAnsiTheme="majorBidi" w:cstheme="majorBidi"/>
          <w:bCs/>
          <w:sz w:val="24"/>
          <w:szCs w:val="24"/>
        </w:rPr>
        <w:t xml:space="preserve"> </w:t>
      </w:r>
    </w:p>
    <w:bookmarkEnd w:id="6"/>
    <w:p w14:paraId="1D634F5B" w14:textId="731E2AA0" w:rsidR="009F00FF" w:rsidRPr="00CF22AA" w:rsidRDefault="00760C9D" w:rsidP="00760C9D">
      <w:pPr>
        <w:spacing w:line="480" w:lineRule="auto"/>
        <w:rPr>
          <w:rFonts w:asciiTheme="majorBidi" w:hAnsiTheme="majorBidi" w:cstheme="majorBidi"/>
          <w:bCs/>
          <w:sz w:val="24"/>
          <w:szCs w:val="24"/>
        </w:rPr>
      </w:pPr>
      <w:r w:rsidRPr="00CF22AA">
        <w:rPr>
          <w:rFonts w:asciiTheme="majorBidi" w:hAnsiTheme="majorBidi" w:cstheme="majorBidi"/>
          <w:bCs/>
          <w:sz w:val="24"/>
          <w:szCs w:val="24"/>
        </w:rPr>
        <w:t>Building on this</w:t>
      </w:r>
      <w:r w:rsidRPr="00CF22AA">
        <w:rPr>
          <w:sz w:val="24"/>
          <w:szCs w:val="24"/>
        </w:rPr>
        <w:t xml:space="preserve"> </w:t>
      </w:r>
      <w:r w:rsidRPr="00CF22AA">
        <w:rPr>
          <w:rFonts w:asciiTheme="majorBidi" w:hAnsiTheme="majorBidi" w:cstheme="majorBidi"/>
          <w:bCs/>
          <w:sz w:val="24"/>
          <w:szCs w:val="24"/>
        </w:rPr>
        <w:t>emerging body of longitudinal empirical evidence, this paper examines the changing patterns of unmet need for social care over time and the predicting factors for such patterns.</w:t>
      </w:r>
      <w:r w:rsidR="00EE7C73" w:rsidRPr="00CF22AA">
        <w:rPr>
          <w:rFonts w:asciiTheme="majorBidi" w:hAnsiTheme="majorBidi" w:cstheme="majorBidi"/>
          <w:bCs/>
          <w:sz w:val="24"/>
          <w:szCs w:val="24"/>
        </w:rPr>
        <w:t xml:space="preserve"> Two hypotheses are derived.</w:t>
      </w:r>
      <w:r w:rsidRPr="00CF22AA">
        <w:rPr>
          <w:rFonts w:asciiTheme="majorBidi" w:hAnsiTheme="majorBidi" w:cstheme="majorBidi"/>
          <w:bCs/>
          <w:sz w:val="24"/>
          <w:szCs w:val="24"/>
        </w:rPr>
        <w:t xml:space="preserve"> </w:t>
      </w:r>
      <w:r w:rsidR="009F00FF" w:rsidRPr="00CF22AA">
        <w:rPr>
          <w:rFonts w:asciiTheme="majorBidi" w:hAnsiTheme="majorBidi" w:cstheme="majorBidi"/>
          <w:bCs/>
          <w:sz w:val="24"/>
          <w:szCs w:val="24"/>
        </w:rPr>
        <w:t>H1</w:t>
      </w:r>
      <w:r w:rsidR="00EE7C73" w:rsidRPr="00CF22AA">
        <w:rPr>
          <w:rFonts w:asciiTheme="majorBidi" w:hAnsiTheme="majorBidi" w:cstheme="majorBidi"/>
          <w:bCs/>
          <w:sz w:val="24"/>
          <w:szCs w:val="24"/>
        </w:rPr>
        <w:t>:</w:t>
      </w:r>
      <w:r w:rsidR="009F00FF" w:rsidRPr="00CF22AA">
        <w:rPr>
          <w:rFonts w:asciiTheme="majorBidi" w:hAnsiTheme="majorBidi" w:cstheme="majorBidi"/>
          <w:bCs/>
          <w:sz w:val="24"/>
          <w:szCs w:val="24"/>
        </w:rPr>
        <w:t xml:space="preserve"> </w:t>
      </w:r>
      <w:r w:rsidR="00EE7C73" w:rsidRPr="00CF22AA">
        <w:rPr>
          <w:rFonts w:asciiTheme="majorBidi" w:hAnsiTheme="majorBidi" w:cstheme="majorBidi"/>
          <w:bCs/>
          <w:sz w:val="24"/>
          <w:szCs w:val="24"/>
        </w:rPr>
        <w:t>M</w:t>
      </w:r>
      <w:r w:rsidR="009F00FF" w:rsidRPr="00CF22AA">
        <w:rPr>
          <w:rFonts w:asciiTheme="majorBidi" w:hAnsiTheme="majorBidi" w:cstheme="majorBidi"/>
          <w:bCs/>
          <w:sz w:val="24"/>
          <w:szCs w:val="24"/>
        </w:rPr>
        <w:t xml:space="preserve">et or unmet needs </w:t>
      </w:r>
      <w:r w:rsidR="00EC1C5E" w:rsidRPr="00CF22AA">
        <w:rPr>
          <w:rFonts w:asciiTheme="majorBidi" w:hAnsiTheme="majorBidi" w:cstheme="majorBidi"/>
          <w:bCs/>
          <w:sz w:val="24"/>
          <w:szCs w:val="24"/>
        </w:rPr>
        <w:t xml:space="preserve">for </w:t>
      </w:r>
      <w:r w:rsidR="009F00FF" w:rsidRPr="00CF22AA">
        <w:rPr>
          <w:rFonts w:asciiTheme="majorBidi" w:hAnsiTheme="majorBidi" w:cstheme="majorBidi"/>
          <w:bCs/>
          <w:sz w:val="24"/>
          <w:szCs w:val="24"/>
        </w:rPr>
        <w:t xml:space="preserve">social care </w:t>
      </w:r>
      <w:r w:rsidR="000B668D" w:rsidRPr="00CF22AA">
        <w:rPr>
          <w:rFonts w:asciiTheme="majorBidi" w:hAnsiTheme="majorBidi" w:cstheme="majorBidi"/>
          <w:bCs/>
          <w:sz w:val="24"/>
          <w:szCs w:val="24"/>
        </w:rPr>
        <w:t>are</w:t>
      </w:r>
      <w:r w:rsidR="009F00FF" w:rsidRPr="00CF22AA">
        <w:rPr>
          <w:rFonts w:asciiTheme="majorBidi" w:hAnsiTheme="majorBidi" w:cstheme="majorBidi"/>
          <w:bCs/>
          <w:sz w:val="24"/>
          <w:szCs w:val="24"/>
        </w:rPr>
        <w:t xml:space="preserve"> dynamic</w:t>
      </w:r>
      <w:r w:rsidR="00730FC0" w:rsidRPr="00CF22AA">
        <w:rPr>
          <w:rFonts w:asciiTheme="majorBidi" w:hAnsiTheme="majorBidi" w:cstheme="majorBidi"/>
          <w:bCs/>
          <w:sz w:val="24"/>
          <w:szCs w:val="24"/>
        </w:rPr>
        <w:t xml:space="preserve"> over time</w:t>
      </w:r>
      <w:r w:rsidR="00EE7C73" w:rsidRPr="00CF22AA">
        <w:rPr>
          <w:rFonts w:asciiTheme="majorBidi" w:hAnsiTheme="majorBidi" w:cstheme="majorBidi"/>
          <w:bCs/>
          <w:sz w:val="24"/>
          <w:szCs w:val="24"/>
        </w:rPr>
        <w:t xml:space="preserve">. </w:t>
      </w:r>
      <w:r w:rsidR="009F00FF" w:rsidRPr="00CF22AA">
        <w:rPr>
          <w:rFonts w:asciiTheme="majorBidi" w:hAnsiTheme="majorBidi" w:cstheme="majorBidi"/>
          <w:bCs/>
          <w:sz w:val="24"/>
          <w:szCs w:val="24"/>
        </w:rPr>
        <w:t>H2</w:t>
      </w:r>
      <w:r w:rsidR="00EE7C73" w:rsidRPr="00CF22AA">
        <w:rPr>
          <w:rFonts w:asciiTheme="majorBidi" w:hAnsiTheme="majorBidi" w:cstheme="majorBidi"/>
          <w:bCs/>
          <w:sz w:val="24"/>
          <w:szCs w:val="24"/>
        </w:rPr>
        <w:t>:</w:t>
      </w:r>
      <w:r w:rsidR="009F00FF" w:rsidRPr="00CF22AA">
        <w:rPr>
          <w:rFonts w:asciiTheme="majorBidi" w:hAnsiTheme="majorBidi" w:cstheme="majorBidi"/>
          <w:bCs/>
          <w:sz w:val="24"/>
          <w:szCs w:val="24"/>
        </w:rPr>
        <w:t xml:space="preserve"> </w:t>
      </w:r>
      <w:r w:rsidR="00B24844" w:rsidRPr="00CF22AA">
        <w:rPr>
          <w:rFonts w:asciiTheme="majorBidi" w:hAnsiTheme="majorBidi" w:cstheme="majorBidi"/>
          <w:bCs/>
          <w:sz w:val="24"/>
          <w:szCs w:val="24"/>
        </w:rPr>
        <w:t>Such dynamic</w:t>
      </w:r>
      <w:r w:rsidR="00EC1C5E" w:rsidRPr="00CF22AA">
        <w:rPr>
          <w:rFonts w:asciiTheme="majorBidi" w:hAnsiTheme="majorBidi" w:cstheme="majorBidi"/>
          <w:bCs/>
          <w:sz w:val="24"/>
          <w:szCs w:val="24"/>
        </w:rPr>
        <w:t xml:space="preserve">s are </w:t>
      </w:r>
      <w:r w:rsidR="00B24844" w:rsidRPr="00CF22AA">
        <w:rPr>
          <w:rFonts w:asciiTheme="majorBidi" w:hAnsiTheme="majorBidi" w:cstheme="majorBidi"/>
          <w:bCs/>
          <w:sz w:val="24"/>
          <w:szCs w:val="24"/>
        </w:rPr>
        <w:t>associated with changes in an individual’s circumstance</w:t>
      </w:r>
      <w:r w:rsidR="00EC1C5E" w:rsidRPr="00CF22AA">
        <w:rPr>
          <w:rFonts w:asciiTheme="majorBidi" w:hAnsiTheme="majorBidi" w:cstheme="majorBidi"/>
          <w:bCs/>
          <w:sz w:val="24"/>
          <w:szCs w:val="24"/>
        </w:rPr>
        <w:t>s</w:t>
      </w:r>
      <w:r w:rsidR="0028283E" w:rsidRPr="00CF22AA">
        <w:rPr>
          <w:rFonts w:asciiTheme="majorBidi" w:hAnsiTheme="majorBidi" w:cstheme="majorBidi"/>
          <w:bCs/>
          <w:sz w:val="24"/>
          <w:szCs w:val="24"/>
        </w:rPr>
        <w:t>,</w:t>
      </w:r>
      <w:r w:rsidR="00B24844" w:rsidRPr="00CF22AA">
        <w:rPr>
          <w:rFonts w:asciiTheme="majorBidi" w:hAnsiTheme="majorBidi" w:cstheme="majorBidi"/>
          <w:bCs/>
          <w:sz w:val="24"/>
          <w:szCs w:val="24"/>
        </w:rPr>
        <w:t xml:space="preserve"> </w:t>
      </w:r>
      <w:r w:rsidR="0028283E" w:rsidRPr="00CF22AA">
        <w:rPr>
          <w:rFonts w:asciiTheme="majorBidi" w:hAnsiTheme="majorBidi" w:cstheme="majorBidi"/>
          <w:bCs/>
          <w:sz w:val="24"/>
          <w:szCs w:val="24"/>
        </w:rPr>
        <w:t xml:space="preserve">which affect </w:t>
      </w:r>
      <w:r w:rsidR="00B24844" w:rsidRPr="00CF22AA">
        <w:rPr>
          <w:rFonts w:asciiTheme="majorBidi" w:hAnsiTheme="majorBidi" w:cstheme="majorBidi"/>
          <w:bCs/>
          <w:sz w:val="24"/>
          <w:szCs w:val="24"/>
        </w:rPr>
        <w:t xml:space="preserve">the demand </w:t>
      </w:r>
      <w:r w:rsidR="000B668D" w:rsidRPr="00CF22AA">
        <w:rPr>
          <w:rFonts w:asciiTheme="majorBidi" w:hAnsiTheme="majorBidi" w:cstheme="majorBidi"/>
          <w:bCs/>
          <w:sz w:val="24"/>
          <w:szCs w:val="24"/>
        </w:rPr>
        <w:t>for</w:t>
      </w:r>
      <w:r w:rsidR="00B24844" w:rsidRPr="00CF22AA">
        <w:rPr>
          <w:rFonts w:asciiTheme="majorBidi" w:hAnsiTheme="majorBidi" w:cstheme="majorBidi"/>
          <w:bCs/>
          <w:sz w:val="24"/>
          <w:szCs w:val="24"/>
        </w:rPr>
        <w:t xml:space="preserve"> care and</w:t>
      </w:r>
      <w:r w:rsidR="00EC1C5E" w:rsidRPr="00CF22AA">
        <w:rPr>
          <w:rFonts w:asciiTheme="majorBidi" w:hAnsiTheme="majorBidi" w:cstheme="majorBidi"/>
          <w:bCs/>
          <w:sz w:val="24"/>
          <w:szCs w:val="24"/>
        </w:rPr>
        <w:t>/</w:t>
      </w:r>
      <w:r w:rsidR="00B24844" w:rsidRPr="00CF22AA">
        <w:rPr>
          <w:rFonts w:asciiTheme="majorBidi" w:hAnsiTheme="majorBidi" w:cstheme="majorBidi"/>
          <w:bCs/>
          <w:sz w:val="24"/>
          <w:szCs w:val="24"/>
        </w:rPr>
        <w:t xml:space="preserve">or </w:t>
      </w:r>
      <w:r w:rsidR="000B668D" w:rsidRPr="00CF22AA">
        <w:rPr>
          <w:rFonts w:asciiTheme="majorBidi" w:hAnsiTheme="majorBidi" w:cstheme="majorBidi"/>
          <w:bCs/>
          <w:sz w:val="24"/>
          <w:szCs w:val="24"/>
        </w:rPr>
        <w:t xml:space="preserve">the </w:t>
      </w:r>
      <w:r w:rsidR="00B24844" w:rsidRPr="00CF22AA">
        <w:rPr>
          <w:rFonts w:asciiTheme="majorBidi" w:hAnsiTheme="majorBidi" w:cstheme="majorBidi"/>
          <w:bCs/>
          <w:sz w:val="24"/>
          <w:szCs w:val="24"/>
        </w:rPr>
        <w:t>supply of care provision.</w:t>
      </w:r>
      <w:r w:rsidR="00801B04" w:rsidRPr="00CF22AA">
        <w:rPr>
          <w:rFonts w:asciiTheme="majorBidi" w:hAnsiTheme="majorBidi" w:cstheme="majorBidi"/>
          <w:bCs/>
          <w:sz w:val="24"/>
          <w:szCs w:val="24"/>
        </w:rPr>
        <w:t xml:space="preserve"> </w:t>
      </w:r>
    </w:p>
    <w:p w14:paraId="678F7C85" w14:textId="77777777" w:rsidR="00704828" w:rsidRPr="00CF22AA" w:rsidRDefault="00704828" w:rsidP="00473D03">
      <w:pPr>
        <w:spacing w:line="480" w:lineRule="auto"/>
        <w:rPr>
          <w:rFonts w:asciiTheme="majorBidi" w:hAnsiTheme="majorBidi" w:cstheme="majorBidi"/>
          <w:b/>
          <w:bCs/>
          <w:sz w:val="24"/>
          <w:szCs w:val="24"/>
        </w:rPr>
      </w:pPr>
    </w:p>
    <w:p w14:paraId="080638B4" w14:textId="6ACD785D" w:rsidR="00E625B2" w:rsidRPr="00CF22AA" w:rsidRDefault="00DC2FA4" w:rsidP="00473D03">
      <w:pPr>
        <w:spacing w:line="480" w:lineRule="auto"/>
        <w:rPr>
          <w:rFonts w:asciiTheme="majorBidi" w:hAnsiTheme="majorBidi" w:cstheme="majorBidi"/>
          <w:b/>
          <w:bCs/>
          <w:sz w:val="24"/>
          <w:szCs w:val="24"/>
        </w:rPr>
      </w:pPr>
      <w:r w:rsidRPr="00CF22AA">
        <w:rPr>
          <w:rFonts w:asciiTheme="majorBidi" w:hAnsiTheme="majorBidi" w:cstheme="majorBidi"/>
          <w:b/>
          <w:bCs/>
          <w:sz w:val="24"/>
          <w:szCs w:val="24"/>
        </w:rPr>
        <w:t>Data and method</w:t>
      </w:r>
    </w:p>
    <w:p w14:paraId="71BA1606" w14:textId="4BA2C25B" w:rsidR="00010117" w:rsidRPr="00CF22AA" w:rsidRDefault="009A6D68" w:rsidP="00473D03">
      <w:pPr>
        <w:spacing w:line="480" w:lineRule="auto"/>
        <w:rPr>
          <w:rFonts w:asciiTheme="majorBidi" w:hAnsiTheme="majorBidi" w:cstheme="majorBidi"/>
          <w:sz w:val="24"/>
          <w:szCs w:val="24"/>
        </w:rPr>
      </w:pPr>
      <w:r w:rsidRPr="00CF22AA">
        <w:rPr>
          <w:rFonts w:asciiTheme="majorBidi" w:hAnsiTheme="majorBidi" w:cstheme="majorBidi"/>
          <w:sz w:val="24"/>
          <w:szCs w:val="24"/>
        </w:rPr>
        <w:t xml:space="preserve">The analysis </w:t>
      </w:r>
      <w:r w:rsidR="00010117" w:rsidRPr="00CF22AA">
        <w:rPr>
          <w:rFonts w:asciiTheme="majorBidi" w:hAnsiTheme="majorBidi" w:cstheme="majorBidi"/>
          <w:sz w:val="24"/>
          <w:szCs w:val="24"/>
        </w:rPr>
        <w:t>use</w:t>
      </w:r>
      <w:r w:rsidR="0009456E" w:rsidRPr="00CF22AA">
        <w:rPr>
          <w:rFonts w:asciiTheme="majorBidi" w:hAnsiTheme="majorBidi" w:cstheme="majorBidi"/>
          <w:sz w:val="24"/>
          <w:szCs w:val="24"/>
        </w:rPr>
        <w:t>s</w:t>
      </w:r>
      <w:r w:rsidR="00010117" w:rsidRPr="00CF22AA">
        <w:rPr>
          <w:rFonts w:asciiTheme="majorBidi" w:hAnsiTheme="majorBidi" w:cstheme="majorBidi"/>
          <w:sz w:val="24"/>
          <w:szCs w:val="24"/>
        </w:rPr>
        <w:t xml:space="preserve"> data from the</w:t>
      </w:r>
      <w:r w:rsidR="005E4C88" w:rsidRPr="00CF22AA">
        <w:rPr>
          <w:rFonts w:asciiTheme="majorBidi" w:hAnsiTheme="majorBidi" w:cstheme="majorBidi"/>
          <w:sz w:val="24"/>
          <w:szCs w:val="24"/>
        </w:rPr>
        <w:t xml:space="preserve"> </w:t>
      </w:r>
      <w:r w:rsidR="00AE6A1A" w:rsidRPr="00CF22AA">
        <w:rPr>
          <w:rFonts w:asciiTheme="majorBidi" w:hAnsiTheme="majorBidi" w:cstheme="majorBidi"/>
          <w:sz w:val="24"/>
          <w:szCs w:val="24"/>
        </w:rPr>
        <w:t xml:space="preserve">two </w:t>
      </w:r>
      <w:r w:rsidR="005E4C88" w:rsidRPr="00CF22AA">
        <w:rPr>
          <w:rFonts w:asciiTheme="majorBidi" w:hAnsiTheme="majorBidi" w:cstheme="majorBidi"/>
          <w:sz w:val="24"/>
          <w:szCs w:val="24"/>
        </w:rPr>
        <w:t>most recent waves of the</w:t>
      </w:r>
      <w:r w:rsidR="00010117" w:rsidRPr="00CF22AA">
        <w:rPr>
          <w:rFonts w:asciiTheme="majorBidi" w:hAnsiTheme="majorBidi" w:cstheme="majorBidi"/>
          <w:sz w:val="24"/>
          <w:szCs w:val="24"/>
        </w:rPr>
        <w:t xml:space="preserve"> English Longitudinal Study of Ageing (ELSA)</w:t>
      </w:r>
      <w:r w:rsidR="005E4C88" w:rsidRPr="00CF22AA">
        <w:rPr>
          <w:rFonts w:asciiTheme="majorBidi" w:hAnsiTheme="majorBidi" w:cstheme="majorBidi"/>
          <w:sz w:val="24"/>
          <w:szCs w:val="24"/>
        </w:rPr>
        <w:t xml:space="preserve">, </w:t>
      </w:r>
      <w:r w:rsidR="008C715A" w:rsidRPr="00CF22AA">
        <w:rPr>
          <w:rFonts w:asciiTheme="majorBidi" w:hAnsiTheme="majorBidi" w:cstheme="majorBidi"/>
          <w:sz w:val="24"/>
          <w:szCs w:val="24"/>
        </w:rPr>
        <w:t>W</w:t>
      </w:r>
      <w:r w:rsidR="00010117" w:rsidRPr="00CF22AA">
        <w:rPr>
          <w:rFonts w:asciiTheme="majorBidi" w:hAnsiTheme="majorBidi" w:cstheme="majorBidi"/>
          <w:sz w:val="24"/>
          <w:szCs w:val="24"/>
        </w:rPr>
        <w:t>ave</w:t>
      </w:r>
      <w:r w:rsidR="005E4C88" w:rsidRPr="00CF22AA">
        <w:rPr>
          <w:rFonts w:asciiTheme="majorBidi" w:hAnsiTheme="majorBidi" w:cstheme="majorBidi"/>
          <w:sz w:val="24"/>
          <w:szCs w:val="24"/>
        </w:rPr>
        <w:t>s</w:t>
      </w:r>
      <w:r w:rsidR="00010117" w:rsidRPr="00CF22AA">
        <w:rPr>
          <w:rFonts w:asciiTheme="majorBidi" w:hAnsiTheme="majorBidi" w:cstheme="majorBidi"/>
          <w:sz w:val="24"/>
          <w:szCs w:val="24"/>
        </w:rPr>
        <w:t xml:space="preserve"> </w:t>
      </w:r>
      <w:r w:rsidR="009B642E" w:rsidRPr="00CF22AA">
        <w:rPr>
          <w:rFonts w:asciiTheme="majorBidi" w:hAnsiTheme="majorBidi" w:cstheme="majorBidi"/>
          <w:sz w:val="24"/>
          <w:szCs w:val="24"/>
        </w:rPr>
        <w:t xml:space="preserve">8 and 9 </w:t>
      </w:r>
      <w:r w:rsidR="00B04949" w:rsidRPr="00CF22AA">
        <w:rPr>
          <w:rFonts w:asciiTheme="majorBidi" w:hAnsiTheme="majorBidi" w:cstheme="majorBidi"/>
          <w:sz w:val="24"/>
          <w:szCs w:val="24"/>
        </w:rPr>
        <w:t xml:space="preserve">(collected between May 2016-June 2017 </w:t>
      </w:r>
      <w:r w:rsidR="009B642E" w:rsidRPr="00CF22AA">
        <w:rPr>
          <w:rFonts w:asciiTheme="majorBidi" w:hAnsiTheme="majorBidi" w:cstheme="majorBidi"/>
          <w:sz w:val="24"/>
          <w:szCs w:val="24"/>
        </w:rPr>
        <w:t>and June 2018</w:t>
      </w:r>
      <w:r w:rsidR="00AE6A1A" w:rsidRPr="00CF22AA">
        <w:rPr>
          <w:rFonts w:asciiTheme="majorBidi" w:hAnsiTheme="majorBidi" w:cstheme="majorBidi"/>
          <w:sz w:val="24"/>
          <w:szCs w:val="24"/>
        </w:rPr>
        <w:t>-</w:t>
      </w:r>
      <w:r w:rsidR="009B642E" w:rsidRPr="00CF22AA">
        <w:rPr>
          <w:rFonts w:asciiTheme="majorBidi" w:hAnsiTheme="majorBidi" w:cstheme="majorBidi"/>
          <w:sz w:val="24"/>
          <w:szCs w:val="24"/>
        </w:rPr>
        <w:t xml:space="preserve">July 2019 </w:t>
      </w:r>
      <w:r w:rsidR="00B04949" w:rsidRPr="00CF22AA">
        <w:rPr>
          <w:rFonts w:asciiTheme="majorBidi" w:hAnsiTheme="majorBidi" w:cstheme="majorBidi"/>
          <w:sz w:val="24"/>
          <w:szCs w:val="24"/>
        </w:rPr>
        <w:t xml:space="preserve">respectively). </w:t>
      </w:r>
      <w:r w:rsidR="005E4C88" w:rsidRPr="00CF22AA">
        <w:rPr>
          <w:rFonts w:asciiTheme="majorBidi" w:hAnsiTheme="majorBidi" w:cstheme="majorBidi"/>
          <w:sz w:val="24"/>
          <w:szCs w:val="24"/>
        </w:rPr>
        <w:t xml:space="preserve">The </w:t>
      </w:r>
      <w:r w:rsidR="00010117" w:rsidRPr="00CF22AA">
        <w:rPr>
          <w:rFonts w:asciiTheme="majorBidi" w:hAnsiTheme="majorBidi" w:cstheme="majorBidi"/>
          <w:sz w:val="24"/>
          <w:szCs w:val="24"/>
        </w:rPr>
        <w:t>ELSA started in 2002 and collect</w:t>
      </w:r>
      <w:r w:rsidR="005E4C88" w:rsidRPr="00CF22AA">
        <w:rPr>
          <w:rFonts w:asciiTheme="majorBidi" w:hAnsiTheme="majorBidi" w:cstheme="majorBidi"/>
          <w:sz w:val="24"/>
          <w:szCs w:val="24"/>
        </w:rPr>
        <w:t>s</w:t>
      </w:r>
      <w:r w:rsidR="00010117" w:rsidRPr="00CF22AA">
        <w:rPr>
          <w:rFonts w:asciiTheme="majorBidi" w:hAnsiTheme="majorBidi" w:cstheme="majorBidi"/>
          <w:sz w:val="24"/>
          <w:szCs w:val="24"/>
        </w:rPr>
        <w:t xml:space="preserve"> information on </w:t>
      </w:r>
      <w:r w:rsidR="005E4C88" w:rsidRPr="00CF22AA">
        <w:rPr>
          <w:rFonts w:asciiTheme="majorBidi" w:hAnsiTheme="majorBidi" w:cstheme="majorBidi"/>
          <w:sz w:val="24"/>
          <w:szCs w:val="24"/>
        </w:rPr>
        <w:t xml:space="preserve">the </w:t>
      </w:r>
      <w:r w:rsidR="00010117" w:rsidRPr="00CF22AA">
        <w:rPr>
          <w:rFonts w:asciiTheme="majorBidi" w:hAnsiTheme="majorBidi" w:cstheme="majorBidi"/>
          <w:sz w:val="24"/>
          <w:szCs w:val="24"/>
        </w:rPr>
        <w:t xml:space="preserve">physical and mental health, as well as demographic and socio-economic circumstances, </w:t>
      </w:r>
      <w:r w:rsidR="005E4C88" w:rsidRPr="00CF22AA">
        <w:rPr>
          <w:rFonts w:asciiTheme="majorBidi" w:hAnsiTheme="majorBidi" w:cstheme="majorBidi"/>
          <w:sz w:val="24"/>
          <w:szCs w:val="24"/>
        </w:rPr>
        <w:t xml:space="preserve">of </w:t>
      </w:r>
      <w:r w:rsidR="00010117" w:rsidRPr="00CF22AA">
        <w:rPr>
          <w:rFonts w:asciiTheme="majorBidi" w:hAnsiTheme="majorBidi" w:cstheme="majorBidi"/>
          <w:sz w:val="24"/>
          <w:szCs w:val="24"/>
        </w:rPr>
        <w:t xml:space="preserve">a representative sample of the English population </w:t>
      </w:r>
      <w:r w:rsidR="00E7129B" w:rsidRPr="00CF22AA">
        <w:rPr>
          <w:rFonts w:asciiTheme="majorBidi" w:hAnsiTheme="majorBidi" w:cstheme="majorBidi"/>
          <w:sz w:val="24"/>
          <w:szCs w:val="24"/>
        </w:rPr>
        <w:t xml:space="preserve">aged 50 and over, </w:t>
      </w:r>
      <w:r w:rsidR="005E4C88" w:rsidRPr="00CF22AA">
        <w:rPr>
          <w:rFonts w:asciiTheme="majorBidi" w:hAnsiTheme="majorBidi" w:cstheme="majorBidi"/>
          <w:sz w:val="24"/>
          <w:szCs w:val="24"/>
        </w:rPr>
        <w:t>living in the community</w:t>
      </w:r>
      <w:r w:rsidR="00010117" w:rsidRPr="00CF22AA">
        <w:rPr>
          <w:rFonts w:asciiTheme="majorBidi" w:hAnsiTheme="majorBidi" w:cstheme="majorBidi"/>
          <w:sz w:val="24"/>
          <w:szCs w:val="24"/>
        </w:rPr>
        <w:t xml:space="preserve"> (</w:t>
      </w:r>
      <w:r w:rsidR="009B642E" w:rsidRPr="00CF22AA">
        <w:rPr>
          <w:rFonts w:asciiTheme="majorBidi" w:hAnsiTheme="majorBidi" w:cstheme="majorBidi"/>
          <w:sz w:val="24"/>
          <w:szCs w:val="24"/>
        </w:rPr>
        <w:t xml:space="preserve">Banks </w:t>
      </w:r>
      <w:r w:rsidR="009B642E" w:rsidRPr="00CF22AA">
        <w:rPr>
          <w:rFonts w:asciiTheme="majorBidi" w:hAnsiTheme="majorBidi" w:cstheme="majorBidi"/>
          <w:i/>
          <w:sz w:val="24"/>
          <w:szCs w:val="24"/>
        </w:rPr>
        <w:t>et al</w:t>
      </w:r>
      <w:r w:rsidR="009B642E" w:rsidRPr="00CF22AA">
        <w:rPr>
          <w:rFonts w:asciiTheme="majorBidi" w:hAnsiTheme="majorBidi" w:cstheme="majorBidi"/>
          <w:sz w:val="24"/>
          <w:szCs w:val="24"/>
        </w:rPr>
        <w:t>., 2019</w:t>
      </w:r>
      <w:r w:rsidR="00010117" w:rsidRPr="00CF22AA">
        <w:rPr>
          <w:rFonts w:asciiTheme="majorBidi" w:hAnsiTheme="majorBidi" w:cstheme="majorBidi"/>
          <w:sz w:val="24"/>
          <w:szCs w:val="24"/>
        </w:rPr>
        <w:t xml:space="preserve">). The respondents have been followed up with an interview every two years (Steptoe </w:t>
      </w:r>
      <w:r w:rsidR="00010117" w:rsidRPr="00CF22AA">
        <w:rPr>
          <w:rFonts w:asciiTheme="majorBidi" w:hAnsiTheme="majorBidi" w:cstheme="majorBidi"/>
          <w:i/>
          <w:iCs/>
          <w:sz w:val="24"/>
          <w:szCs w:val="24"/>
        </w:rPr>
        <w:t>et al.</w:t>
      </w:r>
      <w:r w:rsidR="00010117" w:rsidRPr="00CF22AA">
        <w:rPr>
          <w:rFonts w:asciiTheme="majorBidi" w:hAnsiTheme="majorBidi" w:cstheme="majorBidi"/>
          <w:sz w:val="24"/>
          <w:szCs w:val="24"/>
        </w:rPr>
        <w:t xml:space="preserve">, 2012). These </w:t>
      </w:r>
      <w:r w:rsidR="00AE6A1A" w:rsidRPr="00CF22AA">
        <w:rPr>
          <w:rFonts w:asciiTheme="majorBidi" w:hAnsiTheme="majorBidi" w:cstheme="majorBidi"/>
          <w:sz w:val="24"/>
          <w:szCs w:val="24"/>
        </w:rPr>
        <w:t xml:space="preserve">two </w:t>
      </w:r>
      <w:r w:rsidR="00010117" w:rsidRPr="00CF22AA">
        <w:rPr>
          <w:rFonts w:asciiTheme="majorBidi" w:hAnsiTheme="majorBidi" w:cstheme="majorBidi"/>
          <w:sz w:val="24"/>
          <w:szCs w:val="24"/>
        </w:rPr>
        <w:t xml:space="preserve">waves of </w:t>
      </w:r>
      <w:r w:rsidR="005E4C88" w:rsidRPr="00CF22AA">
        <w:rPr>
          <w:rFonts w:asciiTheme="majorBidi" w:hAnsiTheme="majorBidi" w:cstheme="majorBidi"/>
          <w:sz w:val="24"/>
          <w:szCs w:val="24"/>
        </w:rPr>
        <w:t>data</w:t>
      </w:r>
      <w:r w:rsidR="00010117" w:rsidRPr="00CF22AA">
        <w:rPr>
          <w:rFonts w:asciiTheme="majorBidi" w:hAnsiTheme="majorBidi" w:cstheme="majorBidi"/>
          <w:sz w:val="24"/>
          <w:szCs w:val="24"/>
        </w:rPr>
        <w:t xml:space="preserve"> </w:t>
      </w:r>
      <w:r w:rsidR="0009456E" w:rsidRPr="00CF22AA">
        <w:rPr>
          <w:rFonts w:asciiTheme="majorBidi" w:hAnsiTheme="majorBidi" w:cstheme="majorBidi"/>
          <w:sz w:val="24"/>
          <w:szCs w:val="24"/>
        </w:rPr>
        <w:t>included a</w:t>
      </w:r>
      <w:r w:rsidR="00010117" w:rsidRPr="00CF22AA">
        <w:rPr>
          <w:rFonts w:asciiTheme="majorBidi" w:hAnsiTheme="majorBidi" w:cstheme="majorBidi"/>
          <w:sz w:val="24"/>
          <w:szCs w:val="24"/>
        </w:rPr>
        <w:t xml:space="preserve"> consistent </w:t>
      </w:r>
      <w:r w:rsidR="0009456E" w:rsidRPr="00CF22AA">
        <w:rPr>
          <w:rFonts w:asciiTheme="majorBidi" w:hAnsiTheme="majorBidi" w:cstheme="majorBidi"/>
          <w:sz w:val="24"/>
          <w:szCs w:val="24"/>
        </w:rPr>
        <w:t xml:space="preserve">set of </w:t>
      </w:r>
      <w:r w:rsidR="00010117" w:rsidRPr="00CF22AA">
        <w:rPr>
          <w:rFonts w:asciiTheme="majorBidi" w:hAnsiTheme="majorBidi" w:cstheme="majorBidi"/>
          <w:sz w:val="24"/>
          <w:szCs w:val="24"/>
        </w:rPr>
        <w:t xml:space="preserve">questions about whether respondents who reported </w:t>
      </w:r>
      <w:r w:rsidR="005E4C88" w:rsidRPr="00CF22AA">
        <w:rPr>
          <w:rFonts w:asciiTheme="majorBidi" w:hAnsiTheme="majorBidi" w:cstheme="majorBidi"/>
          <w:sz w:val="24"/>
          <w:szCs w:val="24"/>
        </w:rPr>
        <w:t xml:space="preserve">difficulties with </w:t>
      </w:r>
      <w:r w:rsidR="0009456E" w:rsidRPr="00CF22AA">
        <w:rPr>
          <w:rFonts w:asciiTheme="majorBidi" w:hAnsiTheme="majorBidi" w:cstheme="majorBidi"/>
          <w:sz w:val="24"/>
          <w:szCs w:val="24"/>
        </w:rPr>
        <w:t xml:space="preserve">undertaking </w:t>
      </w:r>
      <w:r w:rsidR="00010117" w:rsidRPr="00CF22AA">
        <w:rPr>
          <w:rFonts w:asciiTheme="majorBidi" w:hAnsiTheme="majorBidi" w:cstheme="majorBidi"/>
          <w:sz w:val="24"/>
          <w:szCs w:val="24"/>
        </w:rPr>
        <w:t xml:space="preserve">particular ADLs, including bathing </w:t>
      </w:r>
      <w:r w:rsidR="005E4C88" w:rsidRPr="00CF22AA">
        <w:rPr>
          <w:rFonts w:asciiTheme="majorBidi" w:hAnsiTheme="majorBidi" w:cstheme="majorBidi"/>
          <w:sz w:val="24"/>
          <w:szCs w:val="24"/>
        </w:rPr>
        <w:t>and</w:t>
      </w:r>
      <w:r w:rsidR="00010117" w:rsidRPr="00CF22AA">
        <w:rPr>
          <w:rFonts w:asciiTheme="majorBidi" w:hAnsiTheme="majorBidi" w:cstheme="majorBidi"/>
          <w:sz w:val="24"/>
          <w:szCs w:val="24"/>
        </w:rPr>
        <w:t xml:space="preserve"> dressing, received support</w:t>
      </w:r>
      <w:r w:rsidR="005E4C88" w:rsidRPr="00CF22AA">
        <w:rPr>
          <w:rFonts w:asciiTheme="majorBidi" w:hAnsiTheme="majorBidi" w:cstheme="majorBidi"/>
          <w:sz w:val="24"/>
          <w:szCs w:val="24"/>
        </w:rPr>
        <w:t xml:space="preserve"> for such activities</w:t>
      </w:r>
      <w:r w:rsidR="00010117" w:rsidRPr="00CF22AA">
        <w:rPr>
          <w:rFonts w:asciiTheme="majorBidi" w:hAnsiTheme="majorBidi" w:cstheme="majorBidi"/>
          <w:sz w:val="24"/>
          <w:szCs w:val="24"/>
        </w:rPr>
        <w:t xml:space="preserve"> from informal or formal sources.</w:t>
      </w:r>
      <w:r w:rsidR="00D66B0D">
        <w:rPr>
          <w:rFonts w:asciiTheme="majorBidi" w:hAnsiTheme="majorBidi" w:cstheme="majorBidi"/>
          <w:sz w:val="24"/>
          <w:szCs w:val="24"/>
        </w:rPr>
        <w:t xml:space="preserve"> </w:t>
      </w:r>
      <w:r w:rsidR="00D66B0D" w:rsidRPr="00D66B0D">
        <w:rPr>
          <w:rFonts w:asciiTheme="majorBidi" w:hAnsiTheme="majorBidi" w:cstheme="majorBidi"/>
          <w:sz w:val="24"/>
          <w:szCs w:val="24"/>
        </w:rPr>
        <w:t xml:space="preserve">The ELSA collected information about unmet needs for six daily activities (dressing, bathing or showering, getting in and out of bed, walking across a room, using the toilet, and eating).  The empirical analysis below focuses on unmet need with respect to two specific ADLs (bathing and dressing), for two reasons. Firstly, the prevalence of need in these two areas is significant among the older population (Kalankova </w:t>
      </w:r>
      <w:r w:rsidR="00D66B0D" w:rsidRPr="00730141">
        <w:rPr>
          <w:rFonts w:asciiTheme="majorBidi" w:hAnsiTheme="majorBidi" w:cstheme="majorBidi"/>
          <w:i/>
          <w:iCs/>
          <w:sz w:val="24"/>
          <w:szCs w:val="24"/>
        </w:rPr>
        <w:t>et al</w:t>
      </w:r>
      <w:r w:rsidR="00D66B0D" w:rsidRPr="00D66B0D">
        <w:rPr>
          <w:rFonts w:asciiTheme="majorBidi" w:hAnsiTheme="majorBidi" w:cstheme="majorBidi"/>
          <w:sz w:val="24"/>
          <w:szCs w:val="24"/>
        </w:rPr>
        <w:t xml:space="preserve">., 2020) (see also Supplementary Table 1). Secondly, the paper is aimed at illustrating patterns of unmet need in two areas </w:t>
      </w:r>
      <w:r w:rsidR="00D66B0D" w:rsidRPr="00D66B0D">
        <w:rPr>
          <w:rFonts w:asciiTheme="majorBidi" w:hAnsiTheme="majorBidi" w:cstheme="majorBidi"/>
          <w:sz w:val="24"/>
          <w:szCs w:val="24"/>
        </w:rPr>
        <w:lastRenderedPageBreak/>
        <w:t>where the intervention of social policy is of critical importance (Mortimer and Green, 2015). The social support received by a person in relation to these two ADLs is likely to come from informal sources such as one’s family, the availability of which can fluctuate over time.</w:t>
      </w:r>
    </w:p>
    <w:p w14:paraId="0AEBCCB5" w14:textId="36B20ECD" w:rsidR="005E4C88" w:rsidRDefault="00A31730" w:rsidP="00473D03">
      <w:pPr>
        <w:spacing w:line="480" w:lineRule="auto"/>
        <w:rPr>
          <w:rFonts w:asciiTheme="majorBidi" w:hAnsiTheme="majorBidi" w:cstheme="majorBidi"/>
          <w:sz w:val="24"/>
          <w:szCs w:val="24"/>
        </w:rPr>
      </w:pPr>
      <w:r w:rsidRPr="00CF22AA">
        <w:rPr>
          <w:rFonts w:asciiTheme="majorBidi" w:hAnsiTheme="majorBidi" w:cstheme="majorBidi"/>
          <w:sz w:val="24"/>
          <w:szCs w:val="24"/>
        </w:rPr>
        <w:t xml:space="preserve">Respondents aged 65 and above </w:t>
      </w:r>
      <w:r w:rsidR="0009456E" w:rsidRPr="00CF22AA">
        <w:rPr>
          <w:rFonts w:asciiTheme="majorBidi" w:hAnsiTheme="majorBidi" w:cstheme="majorBidi"/>
          <w:sz w:val="24"/>
          <w:szCs w:val="24"/>
        </w:rPr>
        <w:t>a</w:t>
      </w:r>
      <w:r w:rsidRPr="00CF22AA">
        <w:rPr>
          <w:rFonts w:asciiTheme="majorBidi" w:hAnsiTheme="majorBidi" w:cstheme="majorBidi"/>
          <w:sz w:val="24"/>
          <w:szCs w:val="24"/>
        </w:rPr>
        <w:t>re selected for this study</w:t>
      </w:r>
      <w:r w:rsidR="005E4C88" w:rsidRPr="00CF22AA">
        <w:rPr>
          <w:rFonts w:asciiTheme="majorBidi" w:hAnsiTheme="majorBidi" w:cstheme="majorBidi"/>
          <w:sz w:val="24"/>
          <w:szCs w:val="24"/>
        </w:rPr>
        <w:t>, as they were asked questions about their difficulty with ADLs</w:t>
      </w:r>
      <w:r w:rsidRPr="00CF22AA">
        <w:rPr>
          <w:rFonts w:asciiTheme="majorBidi" w:hAnsiTheme="majorBidi" w:cstheme="majorBidi"/>
          <w:sz w:val="24"/>
          <w:szCs w:val="24"/>
        </w:rPr>
        <w:t>. Because of the high attrition of ELSA</w:t>
      </w:r>
      <w:r w:rsidR="0000282E" w:rsidRPr="00CF22AA">
        <w:rPr>
          <w:sz w:val="24"/>
          <w:szCs w:val="24"/>
        </w:rPr>
        <w:t xml:space="preserve"> (</w:t>
      </w:r>
      <w:r w:rsidR="0000282E" w:rsidRPr="00CF22AA">
        <w:rPr>
          <w:rFonts w:asciiTheme="majorBidi" w:hAnsiTheme="majorBidi" w:cstheme="majorBidi"/>
          <w:sz w:val="24"/>
          <w:szCs w:val="24"/>
        </w:rPr>
        <w:t xml:space="preserve">Banks </w:t>
      </w:r>
      <w:r w:rsidR="0000282E" w:rsidRPr="00CF22AA">
        <w:rPr>
          <w:rFonts w:asciiTheme="majorBidi" w:hAnsiTheme="majorBidi" w:cstheme="majorBidi"/>
          <w:i/>
          <w:iCs/>
          <w:sz w:val="24"/>
          <w:szCs w:val="24"/>
        </w:rPr>
        <w:t>et al.</w:t>
      </w:r>
      <w:r w:rsidR="0000282E" w:rsidRPr="00CF22AA">
        <w:rPr>
          <w:rFonts w:asciiTheme="majorBidi" w:hAnsiTheme="majorBidi" w:cstheme="majorBidi"/>
          <w:sz w:val="24"/>
          <w:szCs w:val="24"/>
        </w:rPr>
        <w:t>, 2011)</w:t>
      </w:r>
      <w:r w:rsidRPr="00CF22AA">
        <w:rPr>
          <w:rFonts w:asciiTheme="majorBidi" w:hAnsiTheme="majorBidi" w:cstheme="majorBidi"/>
          <w:sz w:val="24"/>
          <w:szCs w:val="24"/>
        </w:rPr>
        <w:t xml:space="preserve">, our prospective longitudinal analyses </w:t>
      </w:r>
      <w:r w:rsidR="00AE6A1A" w:rsidRPr="00CF22AA">
        <w:rPr>
          <w:rFonts w:asciiTheme="majorBidi" w:hAnsiTheme="majorBidi" w:cstheme="majorBidi"/>
          <w:sz w:val="24"/>
          <w:szCs w:val="24"/>
        </w:rPr>
        <w:t>use</w:t>
      </w:r>
      <w:r w:rsidRPr="00CF22AA">
        <w:rPr>
          <w:rFonts w:asciiTheme="majorBidi" w:hAnsiTheme="majorBidi" w:cstheme="majorBidi"/>
          <w:sz w:val="24"/>
          <w:szCs w:val="24"/>
        </w:rPr>
        <w:t xml:space="preserve"> </w:t>
      </w:r>
      <w:r w:rsidR="003A6AC9" w:rsidRPr="00CF22AA">
        <w:rPr>
          <w:rFonts w:asciiTheme="majorBidi" w:hAnsiTheme="majorBidi" w:cstheme="majorBidi"/>
          <w:sz w:val="24"/>
          <w:szCs w:val="24"/>
        </w:rPr>
        <w:t xml:space="preserve">only </w:t>
      </w:r>
      <w:r w:rsidR="005E4C88" w:rsidRPr="00CF22AA">
        <w:rPr>
          <w:rFonts w:asciiTheme="majorBidi" w:hAnsiTheme="majorBidi" w:cstheme="majorBidi"/>
          <w:sz w:val="24"/>
          <w:szCs w:val="24"/>
        </w:rPr>
        <w:t xml:space="preserve">the two </w:t>
      </w:r>
      <w:r w:rsidR="003A6AC9" w:rsidRPr="00CF22AA">
        <w:rPr>
          <w:rFonts w:asciiTheme="majorBidi" w:hAnsiTheme="majorBidi" w:cstheme="majorBidi"/>
          <w:sz w:val="24"/>
          <w:szCs w:val="24"/>
        </w:rPr>
        <w:t xml:space="preserve">latest </w:t>
      </w:r>
      <w:r w:rsidRPr="00CF22AA">
        <w:rPr>
          <w:rFonts w:asciiTheme="majorBidi" w:hAnsiTheme="majorBidi" w:cstheme="majorBidi"/>
          <w:sz w:val="24"/>
          <w:szCs w:val="24"/>
        </w:rPr>
        <w:t xml:space="preserve">successive </w:t>
      </w:r>
      <w:r w:rsidR="005E4C88" w:rsidRPr="00CF22AA">
        <w:rPr>
          <w:rFonts w:asciiTheme="majorBidi" w:hAnsiTheme="majorBidi" w:cstheme="majorBidi"/>
          <w:sz w:val="24"/>
          <w:szCs w:val="24"/>
        </w:rPr>
        <w:t>waves</w:t>
      </w:r>
      <w:r w:rsidRPr="00CF22AA">
        <w:rPr>
          <w:rFonts w:asciiTheme="majorBidi" w:hAnsiTheme="majorBidi" w:cstheme="majorBidi"/>
          <w:sz w:val="24"/>
          <w:szCs w:val="24"/>
        </w:rPr>
        <w:t>,</w:t>
      </w:r>
      <w:r w:rsidR="003F2495" w:rsidRPr="00CF22AA">
        <w:rPr>
          <w:rFonts w:asciiTheme="majorBidi" w:hAnsiTheme="majorBidi" w:cstheme="majorBidi"/>
          <w:sz w:val="24"/>
          <w:szCs w:val="24"/>
        </w:rPr>
        <w:t xml:space="preserve"> </w:t>
      </w:r>
      <w:r w:rsidRPr="00CF22AA">
        <w:rPr>
          <w:rFonts w:asciiTheme="majorBidi" w:hAnsiTheme="majorBidi" w:cstheme="majorBidi"/>
          <w:sz w:val="24"/>
          <w:szCs w:val="24"/>
        </w:rPr>
        <w:t xml:space="preserve">following respondents aged 65 and above who reported difficulty </w:t>
      </w:r>
      <w:r w:rsidR="000458D2" w:rsidRPr="00CF22AA">
        <w:rPr>
          <w:rFonts w:asciiTheme="majorBidi" w:hAnsiTheme="majorBidi" w:cstheme="majorBidi"/>
          <w:sz w:val="24"/>
          <w:szCs w:val="24"/>
        </w:rPr>
        <w:t>with</w:t>
      </w:r>
      <w:r w:rsidRPr="00CF22AA">
        <w:rPr>
          <w:rFonts w:asciiTheme="majorBidi" w:hAnsiTheme="majorBidi" w:cstheme="majorBidi"/>
          <w:sz w:val="24"/>
          <w:szCs w:val="24"/>
        </w:rPr>
        <w:t xml:space="preserve"> bathing </w:t>
      </w:r>
      <w:r w:rsidR="0000282E" w:rsidRPr="00CF22AA">
        <w:rPr>
          <w:rFonts w:asciiTheme="majorBidi" w:hAnsiTheme="majorBidi" w:cstheme="majorBidi"/>
          <w:sz w:val="24"/>
          <w:szCs w:val="24"/>
        </w:rPr>
        <w:t xml:space="preserve">or dressing </w:t>
      </w:r>
      <w:r w:rsidRPr="00CF22AA">
        <w:rPr>
          <w:rFonts w:asciiTheme="majorBidi" w:hAnsiTheme="majorBidi" w:cstheme="majorBidi"/>
          <w:sz w:val="24"/>
          <w:szCs w:val="24"/>
        </w:rPr>
        <w:t xml:space="preserve">at the baseline </w:t>
      </w:r>
      <w:r w:rsidR="005E4C88" w:rsidRPr="00CF22AA">
        <w:rPr>
          <w:rFonts w:asciiTheme="majorBidi" w:hAnsiTheme="majorBidi" w:cstheme="majorBidi"/>
          <w:sz w:val="24"/>
          <w:szCs w:val="24"/>
        </w:rPr>
        <w:t>(</w:t>
      </w:r>
      <w:r w:rsidR="009B642E" w:rsidRPr="00CF22AA">
        <w:rPr>
          <w:rFonts w:asciiTheme="majorBidi" w:hAnsiTheme="majorBidi" w:cstheme="majorBidi"/>
          <w:sz w:val="24"/>
          <w:szCs w:val="24"/>
        </w:rPr>
        <w:t>Wave 8</w:t>
      </w:r>
      <w:r w:rsidR="005E4C88" w:rsidRPr="00CF22AA">
        <w:rPr>
          <w:rFonts w:asciiTheme="majorBidi" w:hAnsiTheme="majorBidi" w:cstheme="majorBidi"/>
          <w:sz w:val="24"/>
          <w:szCs w:val="24"/>
        </w:rPr>
        <w:t>)</w:t>
      </w:r>
      <w:r w:rsidRPr="00CF22AA">
        <w:rPr>
          <w:rFonts w:asciiTheme="majorBidi" w:hAnsiTheme="majorBidi" w:cstheme="majorBidi"/>
          <w:sz w:val="24"/>
          <w:szCs w:val="24"/>
        </w:rPr>
        <w:t xml:space="preserve"> and observing whether their care needs </w:t>
      </w:r>
      <w:r w:rsidR="005E4C88" w:rsidRPr="00CF22AA">
        <w:rPr>
          <w:rFonts w:asciiTheme="majorBidi" w:hAnsiTheme="majorBidi" w:cstheme="majorBidi"/>
          <w:sz w:val="24"/>
          <w:szCs w:val="24"/>
        </w:rPr>
        <w:t xml:space="preserve">were </w:t>
      </w:r>
      <w:r w:rsidRPr="00CF22AA">
        <w:rPr>
          <w:rFonts w:asciiTheme="majorBidi" w:hAnsiTheme="majorBidi" w:cstheme="majorBidi"/>
          <w:sz w:val="24"/>
          <w:szCs w:val="24"/>
        </w:rPr>
        <w:t xml:space="preserve">met at </w:t>
      </w:r>
      <w:r w:rsidR="009B642E" w:rsidRPr="00CF22AA">
        <w:rPr>
          <w:rFonts w:asciiTheme="majorBidi" w:hAnsiTheme="majorBidi" w:cstheme="majorBidi"/>
          <w:sz w:val="24"/>
          <w:szCs w:val="24"/>
        </w:rPr>
        <w:t>Wave 8 and 9</w:t>
      </w:r>
      <w:r w:rsidRPr="00CF22AA">
        <w:rPr>
          <w:rFonts w:asciiTheme="majorBidi" w:hAnsiTheme="majorBidi" w:cstheme="majorBidi"/>
          <w:sz w:val="24"/>
          <w:szCs w:val="24"/>
        </w:rPr>
        <w:t>.</w:t>
      </w:r>
      <w:r w:rsidR="0008200F" w:rsidRPr="00CF22AA">
        <w:rPr>
          <w:rFonts w:asciiTheme="majorBidi" w:hAnsiTheme="majorBidi" w:cstheme="majorBidi"/>
          <w:sz w:val="24"/>
          <w:szCs w:val="24"/>
        </w:rPr>
        <w:t xml:space="preserve"> </w:t>
      </w:r>
      <w:r w:rsidR="003F2495" w:rsidRPr="00CF22AA">
        <w:rPr>
          <w:rFonts w:asciiTheme="majorBidi" w:hAnsiTheme="majorBidi" w:cstheme="majorBidi"/>
          <w:sz w:val="24"/>
          <w:szCs w:val="24"/>
        </w:rPr>
        <w:t>The</w:t>
      </w:r>
      <w:r w:rsidR="0008200F" w:rsidRPr="00CF22AA">
        <w:rPr>
          <w:rFonts w:asciiTheme="majorBidi" w:hAnsiTheme="majorBidi" w:cstheme="majorBidi"/>
          <w:sz w:val="24"/>
          <w:szCs w:val="24"/>
        </w:rPr>
        <w:t xml:space="preserve"> flow chart (Figure </w:t>
      </w:r>
      <w:r w:rsidR="00851FE8" w:rsidRPr="00CF22AA">
        <w:rPr>
          <w:rFonts w:asciiTheme="majorBidi" w:hAnsiTheme="majorBidi" w:cstheme="majorBidi"/>
          <w:sz w:val="24"/>
          <w:szCs w:val="24"/>
        </w:rPr>
        <w:t>2</w:t>
      </w:r>
      <w:r w:rsidR="0008200F" w:rsidRPr="00CF22AA">
        <w:rPr>
          <w:rFonts w:asciiTheme="majorBidi" w:hAnsiTheme="majorBidi" w:cstheme="majorBidi"/>
          <w:sz w:val="24"/>
          <w:szCs w:val="24"/>
        </w:rPr>
        <w:t xml:space="preserve">) </w:t>
      </w:r>
      <w:r w:rsidR="003F2495" w:rsidRPr="00CF22AA">
        <w:rPr>
          <w:rFonts w:asciiTheme="majorBidi" w:hAnsiTheme="majorBidi" w:cstheme="majorBidi"/>
          <w:sz w:val="24"/>
          <w:szCs w:val="24"/>
        </w:rPr>
        <w:t xml:space="preserve">shows </w:t>
      </w:r>
      <w:r w:rsidR="000B668D" w:rsidRPr="00CF22AA">
        <w:rPr>
          <w:rFonts w:asciiTheme="majorBidi" w:hAnsiTheme="majorBidi" w:cstheme="majorBidi"/>
          <w:sz w:val="24"/>
          <w:szCs w:val="24"/>
        </w:rPr>
        <w:t xml:space="preserve">the </w:t>
      </w:r>
      <w:r w:rsidR="00BB4344" w:rsidRPr="00CF22AA">
        <w:rPr>
          <w:rFonts w:asciiTheme="majorBidi" w:hAnsiTheme="majorBidi" w:cstheme="majorBidi"/>
          <w:sz w:val="24"/>
          <w:szCs w:val="24"/>
        </w:rPr>
        <w:t>analytical</w:t>
      </w:r>
      <w:r w:rsidR="0008200F" w:rsidRPr="00CF22AA">
        <w:rPr>
          <w:rFonts w:asciiTheme="majorBidi" w:hAnsiTheme="majorBidi" w:cstheme="majorBidi"/>
          <w:sz w:val="24"/>
          <w:szCs w:val="24"/>
        </w:rPr>
        <w:t xml:space="preserve"> sample selection from Wave 8 and 9. </w:t>
      </w:r>
    </w:p>
    <w:p w14:paraId="67EEA3E4" w14:textId="77777777" w:rsidR="00D66B0D" w:rsidRPr="00CF22AA" w:rsidRDefault="00D66B0D" w:rsidP="00473D03">
      <w:pPr>
        <w:spacing w:line="480" w:lineRule="auto"/>
        <w:rPr>
          <w:rFonts w:asciiTheme="majorBidi" w:hAnsiTheme="majorBidi" w:cstheme="majorBidi"/>
          <w:sz w:val="24"/>
          <w:szCs w:val="24"/>
        </w:rPr>
      </w:pPr>
    </w:p>
    <w:p w14:paraId="39C6C43B" w14:textId="4EE9F6BC" w:rsidR="00851FE8" w:rsidRPr="00CF22AA" w:rsidRDefault="00A31730" w:rsidP="00851FE8">
      <w:pPr>
        <w:spacing w:line="480" w:lineRule="auto"/>
        <w:jc w:val="center"/>
        <w:rPr>
          <w:rFonts w:asciiTheme="majorBidi" w:hAnsiTheme="majorBidi" w:cstheme="majorBidi"/>
          <w:sz w:val="24"/>
          <w:szCs w:val="24"/>
        </w:rPr>
      </w:pPr>
      <w:r w:rsidRPr="00CF22AA">
        <w:rPr>
          <w:rFonts w:asciiTheme="majorBidi" w:hAnsiTheme="majorBidi" w:cstheme="majorBidi"/>
          <w:sz w:val="24"/>
          <w:szCs w:val="24"/>
        </w:rPr>
        <w:t xml:space="preserve"> </w:t>
      </w:r>
      <w:r w:rsidR="00851FE8" w:rsidRPr="00CF22AA">
        <w:rPr>
          <w:rFonts w:asciiTheme="majorBidi" w:hAnsiTheme="majorBidi" w:cstheme="majorBidi"/>
          <w:sz w:val="24"/>
          <w:szCs w:val="24"/>
        </w:rPr>
        <w:t>&lt;Figure 2 here&gt;</w:t>
      </w:r>
    </w:p>
    <w:p w14:paraId="1318FE38" w14:textId="1962D7A3" w:rsidR="00A31730" w:rsidRPr="00CF22AA" w:rsidRDefault="00A31730" w:rsidP="00473D03">
      <w:pPr>
        <w:spacing w:line="480" w:lineRule="auto"/>
        <w:rPr>
          <w:rFonts w:asciiTheme="majorBidi" w:hAnsiTheme="majorBidi" w:cstheme="majorBidi"/>
          <w:sz w:val="24"/>
          <w:szCs w:val="24"/>
        </w:rPr>
      </w:pPr>
    </w:p>
    <w:p w14:paraId="40DD623E" w14:textId="77777777" w:rsidR="006E7F5B" w:rsidRPr="00CF22AA" w:rsidRDefault="006E7F5B" w:rsidP="00473D03">
      <w:pPr>
        <w:spacing w:line="480" w:lineRule="auto"/>
        <w:rPr>
          <w:rFonts w:asciiTheme="majorBidi" w:hAnsiTheme="majorBidi" w:cstheme="majorBidi"/>
          <w:b/>
          <w:bCs/>
          <w:sz w:val="24"/>
          <w:szCs w:val="24"/>
        </w:rPr>
      </w:pPr>
      <w:r w:rsidRPr="00CF22AA">
        <w:rPr>
          <w:rFonts w:asciiTheme="majorBidi" w:hAnsiTheme="majorBidi" w:cstheme="majorBidi"/>
          <w:b/>
          <w:bCs/>
          <w:sz w:val="24"/>
          <w:szCs w:val="24"/>
        </w:rPr>
        <w:t>Measures</w:t>
      </w:r>
    </w:p>
    <w:p w14:paraId="080EAB56" w14:textId="77777777" w:rsidR="00DC2FA4" w:rsidRPr="00CF22AA" w:rsidRDefault="00DC2FA4" w:rsidP="00473D03">
      <w:pPr>
        <w:spacing w:line="480" w:lineRule="auto"/>
        <w:rPr>
          <w:rFonts w:asciiTheme="majorBidi" w:hAnsiTheme="majorBidi" w:cstheme="majorBidi"/>
          <w:b/>
          <w:bCs/>
          <w:sz w:val="24"/>
          <w:szCs w:val="24"/>
        </w:rPr>
      </w:pPr>
      <w:r w:rsidRPr="00CF22AA">
        <w:rPr>
          <w:rFonts w:asciiTheme="majorBidi" w:hAnsiTheme="majorBidi" w:cstheme="majorBidi"/>
          <w:b/>
          <w:bCs/>
          <w:sz w:val="24"/>
          <w:szCs w:val="24"/>
        </w:rPr>
        <w:t>Dependent variable</w:t>
      </w:r>
      <w:r w:rsidR="00CA7373" w:rsidRPr="00CF22AA">
        <w:rPr>
          <w:rFonts w:asciiTheme="majorBidi" w:hAnsiTheme="majorBidi" w:cstheme="majorBidi"/>
          <w:b/>
          <w:bCs/>
          <w:sz w:val="24"/>
          <w:szCs w:val="24"/>
        </w:rPr>
        <w:t>s</w:t>
      </w:r>
    </w:p>
    <w:p w14:paraId="35CFA84F" w14:textId="77777777" w:rsidR="00E23AF8" w:rsidRPr="00CF22AA" w:rsidRDefault="00E23AF8" w:rsidP="00473D03">
      <w:pPr>
        <w:spacing w:line="480" w:lineRule="auto"/>
        <w:rPr>
          <w:rFonts w:asciiTheme="majorBidi" w:hAnsiTheme="majorBidi" w:cstheme="majorBidi"/>
          <w:sz w:val="24"/>
          <w:szCs w:val="24"/>
        </w:rPr>
      </w:pPr>
      <w:bookmarkStart w:id="8" w:name="_Hlk37946814"/>
      <w:r w:rsidRPr="00CF22AA">
        <w:rPr>
          <w:rFonts w:asciiTheme="majorBidi" w:hAnsiTheme="majorBidi" w:cstheme="majorBidi"/>
          <w:sz w:val="24"/>
          <w:szCs w:val="24"/>
        </w:rPr>
        <w:t xml:space="preserve">In the ELSA, respondents were asked </w:t>
      </w:r>
      <w:r w:rsidR="00073817" w:rsidRPr="00CF22AA">
        <w:rPr>
          <w:rFonts w:asciiTheme="majorBidi" w:hAnsiTheme="majorBidi" w:cstheme="majorBidi"/>
          <w:sz w:val="24"/>
          <w:szCs w:val="24"/>
        </w:rPr>
        <w:t xml:space="preserve">the </w:t>
      </w:r>
      <w:r w:rsidR="006770D9" w:rsidRPr="00CF22AA">
        <w:rPr>
          <w:rFonts w:asciiTheme="majorBidi" w:hAnsiTheme="majorBidi" w:cstheme="majorBidi"/>
          <w:sz w:val="24"/>
          <w:szCs w:val="24"/>
        </w:rPr>
        <w:t>following questions:</w:t>
      </w:r>
    </w:p>
    <w:p w14:paraId="7A789CA9" w14:textId="77777777" w:rsidR="00E23AF8" w:rsidRPr="00CF22AA" w:rsidRDefault="00E23AF8" w:rsidP="00473D03">
      <w:pPr>
        <w:spacing w:after="0" w:line="480" w:lineRule="auto"/>
        <w:rPr>
          <w:rFonts w:asciiTheme="majorBidi" w:hAnsiTheme="majorBidi" w:cstheme="majorBidi"/>
          <w:i/>
          <w:iCs/>
          <w:sz w:val="24"/>
          <w:szCs w:val="24"/>
        </w:rPr>
      </w:pPr>
      <w:r w:rsidRPr="00CF22AA">
        <w:rPr>
          <w:rFonts w:asciiTheme="majorBidi" w:hAnsiTheme="majorBidi" w:cstheme="majorBidi"/>
          <w:i/>
          <w:iCs/>
          <w:sz w:val="24"/>
          <w:szCs w:val="24"/>
        </w:rPr>
        <w:t>Here are a few more everyday activities. Please tell me if you have any difficulty with these because of a physical, mental, emotional or memory problem. Again exclude any difficulties you expect to last less than three months.</w:t>
      </w:r>
    </w:p>
    <w:p w14:paraId="001F07EB" w14:textId="2C490701" w:rsidR="00E23AF8" w:rsidRPr="00CF22AA" w:rsidRDefault="00ED335A" w:rsidP="00473D03">
      <w:pPr>
        <w:spacing w:after="0" w:line="480" w:lineRule="auto"/>
        <w:rPr>
          <w:rFonts w:asciiTheme="majorBidi" w:hAnsiTheme="majorBidi" w:cstheme="majorBidi"/>
          <w:i/>
          <w:iCs/>
          <w:sz w:val="24"/>
          <w:szCs w:val="24"/>
        </w:rPr>
      </w:pPr>
      <w:r w:rsidRPr="00CF22AA">
        <w:rPr>
          <w:rFonts w:asciiTheme="majorBidi" w:hAnsiTheme="majorBidi" w:cstheme="majorBidi"/>
          <w:i/>
          <w:iCs/>
          <w:sz w:val="24"/>
          <w:szCs w:val="24"/>
        </w:rPr>
        <w:t xml:space="preserve">        </w:t>
      </w:r>
      <w:r w:rsidR="00E23AF8" w:rsidRPr="00CF22AA">
        <w:rPr>
          <w:rFonts w:asciiTheme="majorBidi" w:hAnsiTheme="majorBidi" w:cstheme="majorBidi"/>
          <w:i/>
          <w:iCs/>
          <w:sz w:val="24"/>
          <w:szCs w:val="24"/>
        </w:rPr>
        <w:t>01 Dressing, including putting on shoes and socks</w:t>
      </w:r>
    </w:p>
    <w:p w14:paraId="089E868F" w14:textId="476656BF" w:rsidR="00283631" w:rsidRPr="00CF22AA" w:rsidRDefault="00283631" w:rsidP="00473D03">
      <w:pPr>
        <w:spacing w:after="0" w:line="480" w:lineRule="auto"/>
        <w:ind w:firstLine="720"/>
        <w:rPr>
          <w:rFonts w:asciiTheme="majorBidi" w:hAnsiTheme="majorBidi" w:cstheme="majorBidi"/>
          <w:i/>
          <w:iCs/>
          <w:sz w:val="24"/>
          <w:szCs w:val="24"/>
        </w:rPr>
      </w:pPr>
      <w:r w:rsidRPr="00CF22AA">
        <w:rPr>
          <w:rFonts w:asciiTheme="majorBidi" w:hAnsiTheme="majorBidi" w:cstheme="majorBidi"/>
          <w:i/>
          <w:iCs/>
          <w:sz w:val="24"/>
          <w:szCs w:val="24"/>
        </w:rPr>
        <w:t>….</w:t>
      </w:r>
    </w:p>
    <w:p w14:paraId="417F740C" w14:textId="77777777" w:rsidR="00E23AF8" w:rsidRPr="00CF22AA" w:rsidRDefault="00ED335A" w:rsidP="00473D03">
      <w:pPr>
        <w:spacing w:after="0" w:line="480" w:lineRule="auto"/>
        <w:rPr>
          <w:rFonts w:asciiTheme="majorBidi" w:hAnsiTheme="majorBidi" w:cstheme="majorBidi"/>
          <w:i/>
          <w:iCs/>
          <w:sz w:val="24"/>
          <w:szCs w:val="24"/>
        </w:rPr>
      </w:pPr>
      <w:r w:rsidRPr="00CF22AA">
        <w:rPr>
          <w:rFonts w:asciiTheme="majorBidi" w:hAnsiTheme="majorBidi" w:cstheme="majorBidi"/>
          <w:i/>
          <w:iCs/>
          <w:sz w:val="24"/>
          <w:szCs w:val="24"/>
        </w:rPr>
        <w:t xml:space="preserve">        </w:t>
      </w:r>
      <w:r w:rsidR="00E23AF8" w:rsidRPr="00CF22AA">
        <w:rPr>
          <w:rFonts w:asciiTheme="majorBidi" w:hAnsiTheme="majorBidi" w:cstheme="majorBidi"/>
          <w:i/>
          <w:iCs/>
          <w:sz w:val="24"/>
          <w:szCs w:val="24"/>
        </w:rPr>
        <w:t>03 Bathing or showering</w:t>
      </w:r>
    </w:p>
    <w:p w14:paraId="5193DA9C" w14:textId="77777777" w:rsidR="00E23AF8" w:rsidRPr="00CF22AA" w:rsidRDefault="00E23AF8" w:rsidP="00473D03">
      <w:pPr>
        <w:spacing w:after="0" w:line="480" w:lineRule="auto"/>
        <w:rPr>
          <w:rFonts w:asciiTheme="majorBidi" w:hAnsiTheme="majorBidi" w:cstheme="majorBidi"/>
          <w:i/>
          <w:iCs/>
          <w:sz w:val="24"/>
          <w:szCs w:val="24"/>
        </w:rPr>
      </w:pPr>
    </w:p>
    <w:p w14:paraId="30366A44" w14:textId="77777777" w:rsidR="00E23AF8" w:rsidRPr="00CF22AA" w:rsidRDefault="00E23AF8" w:rsidP="00473D03">
      <w:pPr>
        <w:spacing w:after="0" w:line="480" w:lineRule="auto"/>
        <w:rPr>
          <w:rFonts w:asciiTheme="majorBidi" w:hAnsiTheme="majorBidi" w:cstheme="majorBidi"/>
          <w:i/>
          <w:iCs/>
          <w:sz w:val="24"/>
          <w:szCs w:val="24"/>
        </w:rPr>
      </w:pPr>
      <w:r w:rsidRPr="00CF22AA">
        <w:rPr>
          <w:rFonts w:asciiTheme="majorBidi" w:hAnsiTheme="majorBidi" w:cstheme="majorBidi"/>
          <w:i/>
          <w:iCs/>
          <w:sz w:val="24"/>
          <w:szCs w:val="24"/>
        </w:rPr>
        <w:lastRenderedPageBreak/>
        <w:t>IF reported at least one difficulty with an ADL or IADL, I’d now like to ask about any help you have received in the last month. Have you received help from anyone with dressing, including putting on shoes and socks, in the last month?</w:t>
      </w:r>
    </w:p>
    <w:p w14:paraId="32977325" w14:textId="77777777" w:rsidR="00E23AF8" w:rsidRPr="00CF22AA" w:rsidRDefault="00ED335A" w:rsidP="00473D03">
      <w:pPr>
        <w:spacing w:after="0" w:line="480" w:lineRule="auto"/>
        <w:rPr>
          <w:rFonts w:asciiTheme="majorBidi" w:hAnsiTheme="majorBidi" w:cstheme="majorBidi"/>
          <w:i/>
          <w:iCs/>
          <w:sz w:val="24"/>
          <w:szCs w:val="24"/>
        </w:rPr>
      </w:pPr>
      <w:r w:rsidRPr="00CF22AA">
        <w:rPr>
          <w:rFonts w:asciiTheme="majorBidi" w:hAnsiTheme="majorBidi" w:cstheme="majorBidi"/>
          <w:i/>
          <w:iCs/>
          <w:sz w:val="24"/>
          <w:szCs w:val="24"/>
        </w:rPr>
        <w:t xml:space="preserve">        </w:t>
      </w:r>
      <w:r w:rsidR="00E23AF8" w:rsidRPr="00CF22AA">
        <w:rPr>
          <w:rFonts w:asciiTheme="majorBidi" w:hAnsiTheme="majorBidi" w:cstheme="majorBidi"/>
          <w:i/>
          <w:iCs/>
          <w:sz w:val="24"/>
          <w:szCs w:val="24"/>
        </w:rPr>
        <w:t>01 Yes</w:t>
      </w:r>
    </w:p>
    <w:p w14:paraId="77290E02" w14:textId="77777777" w:rsidR="00E23AF8" w:rsidRPr="00CF22AA" w:rsidRDefault="00ED335A" w:rsidP="00473D03">
      <w:pPr>
        <w:spacing w:after="0" w:line="480" w:lineRule="auto"/>
        <w:rPr>
          <w:rFonts w:asciiTheme="majorBidi" w:hAnsiTheme="majorBidi" w:cstheme="majorBidi"/>
          <w:i/>
          <w:iCs/>
          <w:sz w:val="24"/>
          <w:szCs w:val="24"/>
        </w:rPr>
      </w:pPr>
      <w:r w:rsidRPr="00CF22AA">
        <w:rPr>
          <w:rFonts w:asciiTheme="majorBidi" w:hAnsiTheme="majorBidi" w:cstheme="majorBidi"/>
          <w:i/>
          <w:iCs/>
          <w:sz w:val="24"/>
          <w:szCs w:val="24"/>
        </w:rPr>
        <w:t xml:space="preserve">        </w:t>
      </w:r>
      <w:r w:rsidR="00E23AF8" w:rsidRPr="00CF22AA">
        <w:rPr>
          <w:rFonts w:asciiTheme="majorBidi" w:hAnsiTheme="majorBidi" w:cstheme="majorBidi"/>
          <w:i/>
          <w:iCs/>
          <w:sz w:val="24"/>
          <w:szCs w:val="24"/>
        </w:rPr>
        <w:t>02 No</w:t>
      </w:r>
    </w:p>
    <w:p w14:paraId="7D0B4C13" w14:textId="77777777" w:rsidR="00E23AF8" w:rsidRPr="00CF22AA" w:rsidRDefault="00E23AF8" w:rsidP="00473D03">
      <w:pPr>
        <w:spacing w:after="0" w:line="480" w:lineRule="auto"/>
        <w:rPr>
          <w:rFonts w:asciiTheme="majorBidi" w:hAnsiTheme="majorBidi" w:cstheme="majorBidi"/>
          <w:i/>
          <w:iCs/>
          <w:sz w:val="24"/>
          <w:szCs w:val="24"/>
        </w:rPr>
      </w:pPr>
      <w:r w:rsidRPr="00CF22AA">
        <w:rPr>
          <w:rFonts w:asciiTheme="majorBidi" w:hAnsiTheme="majorBidi" w:cstheme="majorBidi"/>
          <w:i/>
          <w:iCs/>
          <w:sz w:val="24"/>
          <w:szCs w:val="24"/>
        </w:rPr>
        <w:t>Have you received help from anyone with bathing or showering, in the last month?</w:t>
      </w:r>
    </w:p>
    <w:p w14:paraId="35725DBA" w14:textId="77777777" w:rsidR="00E23AF8" w:rsidRPr="00CF22AA" w:rsidRDefault="00ED335A" w:rsidP="00473D03">
      <w:pPr>
        <w:spacing w:after="0" w:line="480" w:lineRule="auto"/>
        <w:rPr>
          <w:rFonts w:asciiTheme="majorBidi" w:hAnsiTheme="majorBidi" w:cstheme="majorBidi"/>
          <w:i/>
          <w:iCs/>
          <w:sz w:val="24"/>
          <w:szCs w:val="24"/>
        </w:rPr>
      </w:pPr>
      <w:r w:rsidRPr="00CF22AA">
        <w:rPr>
          <w:rFonts w:asciiTheme="majorBidi" w:hAnsiTheme="majorBidi" w:cstheme="majorBidi"/>
          <w:i/>
          <w:iCs/>
          <w:sz w:val="24"/>
          <w:szCs w:val="24"/>
        </w:rPr>
        <w:t xml:space="preserve">        </w:t>
      </w:r>
      <w:r w:rsidR="00E23AF8" w:rsidRPr="00CF22AA">
        <w:rPr>
          <w:rFonts w:asciiTheme="majorBidi" w:hAnsiTheme="majorBidi" w:cstheme="majorBidi"/>
          <w:i/>
          <w:iCs/>
          <w:sz w:val="24"/>
          <w:szCs w:val="24"/>
        </w:rPr>
        <w:t>01 Yes</w:t>
      </w:r>
    </w:p>
    <w:p w14:paraId="7F8286E7" w14:textId="77777777" w:rsidR="00E23AF8" w:rsidRPr="00CF22AA" w:rsidRDefault="00ED335A" w:rsidP="00473D03">
      <w:pPr>
        <w:spacing w:after="0" w:line="480" w:lineRule="auto"/>
        <w:rPr>
          <w:rFonts w:asciiTheme="majorBidi" w:hAnsiTheme="majorBidi" w:cstheme="majorBidi"/>
          <w:i/>
          <w:iCs/>
          <w:sz w:val="24"/>
          <w:szCs w:val="24"/>
        </w:rPr>
      </w:pPr>
      <w:r w:rsidRPr="00CF22AA">
        <w:rPr>
          <w:rFonts w:asciiTheme="majorBidi" w:hAnsiTheme="majorBidi" w:cstheme="majorBidi"/>
          <w:i/>
          <w:iCs/>
          <w:sz w:val="24"/>
          <w:szCs w:val="24"/>
        </w:rPr>
        <w:t xml:space="preserve"> </w:t>
      </w:r>
      <w:r w:rsidR="00D61846" w:rsidRPr="00CF22AA">
        <w:rPr>
          <w:rFonts w:asciiTheme="majorBidi" w:hAnsiTheme="majorBidi" w:cstheme="majorBidi"/>
          <w:i/>
          <w:iCs/>
          <w:sz w:val="24"/>
          <w:szCs w:val="24"/>
        </w:rPr>
        <w:t xml:space="preserve"> </w:t>
      </w:r>
      <w:r w:rsidRPr="00CF22AA">
        <w:rPr>
          <w:rFonts w:asciiTheme="majorBidi" w:hAnsiTheme="majorBidi" w:cstheme="majorBidi"/>
          <w:i/>
          <w:iCs/>
          <w:sz w:val="24"/>
          <w:szCs w:val="24"/>
        </w:rPr>
        <w:t xml:space="preserve">      </w:t>
      </w:r>
      <w:r w:rsidR="00E23AF8" w:rsidRPr="00CF22AA">
        <w:rPr>
          <w:rFonts w:asciiTheme="majorBidi" w:hAnsiTheme="majorBidi" w:cstheme="majorBidi"/>
          <w:i/>
          <w:iCs/>
          <w:sz w:val="24"/>
          <w:szCs w:val="24"/>
        </w:rPr>
        <w:t>02 No</w:t>
      </w:r>
    </w:p>
    <w:p w14:paraId="4D7E400E" w14:textId="77777777" w:rsidR="00A3154F" w:rsidRPr="00CF22AA" w:rsidRDefault="00A3154F" w:rsidP="00473D03">
      <w:pPr>
        <w:spacing w:line="480" w:lineRule="auto"/>
        <w:rPr>
          <w:rFonts w:asciiTheme="majorBidi" w:hAnsiTheme="majorBidi" w:cstheme="majorBidi"/>
          <w:sz w:val="24"/>
          <w:szCs w:val="24"/>
        </w:rPr>
      </w:pPr>
    </w:p>
    <w:p w14:paraId="7F6C47E7" w14:textId="5BD76D43" w:rsidR="006770D9" w:rsidRPr="00CF22AA" w:rsidRDefault="00073817" w:rsidP="00473D03">
      <w:pPr>
        <w:spacing w:line="480" w:lineRule="auto"/>
        <w:rPr>
          <w:rFonts w:asciiTheme="majorBidi" w:hAnsiTheme="majorBidi" w:cstheme="majorBidi"/>
          <w:sz w:val="24"/>
          <w:szCs w:val="24"/>
        </w:rPr>
      </w:pPr>
      <w:r w:rsidRPr="00CF22AA">
        <w:rPr>
          <w:rFonts w:asciiTheme="majorBidi" w:hAnsiTheme="majorBidi" w:cstheme="majorBidi"/>
          <w:sz w:val="24"/>
          <w:szCs w:val="24"/>
        </w:rPr>
        <w:t>A</w:t>
      </w:r>
      <w:r w:rsidR="006770D9" w:rsidRPr="00CF22AA">
        <w:rPr>
          <w:rFonts w:asciiTheme="majorBidi" w:hAnsiTheme="majorBidi" w:cstheme="majorBidi"/>
          <w:sz w:val="24"/>
          <w:szCs w:val="24"/>
        </w:rPr>
        <w:t>ll respondents</w:t>
      </w:r>
      <w:r w:rsidRPr="00CF22AA">
        <w:rPr>
          <w:rFonts w:asciiTheme="majorBidi" w:hAnsiTheme="majorBidi" w:cstheme="majorBidi"/>
          <w:sz w:val="24"/>
          <w:szCs w:val="24"/>
        </w:rPr>
        <w:t xml:space="preserve"> who</w:t>
      </w:r>
      <w:r w:rsidR="006770D9" w:rsidRPr="00CF22AA">
        <w:rPr>
          <w:rFonts w:asciiTheme="majorBidi" w:hAnsiTheme="majorBidi" w:cstheme="majorBidi"/>
          <w:sz w:val="24"/>
          <w:szCs w:val="24"/>
        </w:rPr>
        <w:t xml:space="preserve"> reported </w:t>
      </w:r>
      <w:r w:rsidRPr="00CF22AA">
        <w:rPr>
          <w:rFonts w:asciiTheme="majorBidi" w:hAnsiTheme="majorBidi" w:cstheme="majorBidi"/>
          <w:sz w:val="24"/>
          <w:szCs w:val="24"/>
        </w:rPr>
        <w:t xml:space="preserve">a </w:t>
      </w:r>
      <w:r w:rsidR="006770D9" w:rsidRPr="00CF22AA">
        <w:rPr>
          <w:rFonts w:asciiTheme="majorBidi" w:hAnsiTheme="majorBidi" w:cstheme="majorBidi"/>
          <w:sz w:val="24"/>
          <w:szCs w:val="24"/>
        </w:rPr>
        <w:t xml:space="preserve">difficulty in performing </w:t>
      </w:r>
      <w:r w:rsidRPr="00CF22AA">
        <w:rPr>
          <w:rFonts w:asciiTheme="majorBidi" w:hAnsiTheme="majorBidi" w:cstheme="majorBidi"/>
          <w:sz w:val="24"/>
          <w:szCs w:val="24"/>
        </w:rPr>
        <w:t xml:space="preserve">the </w:t>
      </w:r>
      <w:r w:rsidR="006770D9" w:rsidRPr="00CF22AA">
        <w:rPr>
          <w:rFonts w:asciiTheme="majorBidi" w:hAnsiTheme="majorBidi" w:cstheme="majorBidi"/>
          <w:sz w:val="24"/>
          <w:szCs w:val="24"/>
        </w:rPr>
        <w:t>selected ADL at the baseline</w:t>
      </w:r>
      <w:r w:rsidRPr="00CF22AA">
        <w:rPr>
          <w:rFonts w:asciiTheme="majorBidi" w:hAnsiTheme="majorBidi" w:cstheme="majorBidi"/>
          <w:sz w:val="24"/>
          <w:szCs w:val="24"/>
        </w:rPr>
        <w:t xml:space="preserve"> </w:t>
      </w:r>
      <w:r w:rsidR="00AB0FBF" w:rsidRPr="00CF22AA">
        <w:rPr>
          <w:rFonts w:asciiTheme="majorBidi" w:hAnsiTheme="majorBidi" w:cstheme="majorBidi"/>
          <w:sz w:val="24"/>
          <w:szCs w:val="24"/>
        </w:rPr>
        <w:t>a</w:t>
      </w:r>
      <w:r w:rsidRPr="00CF22AA">
        <w:rPr>
          <w:rFonts w:asciiTheme="majorBidi" w:hAnsiTheme="majorBidi" w:cstheme="majorBidi"/>
          <w:sz w:val="24"/>
          <w:szCs w:val="24"/>
        </w:rPr>
        <w:t>re included in the analysis (</w:t>
      </w:r>
      <w:r w:rsidR="00851FE8" w:rsidRPr="00CF22AA">
        <w:rPr>
          <w:rFonts w:asciiTheme="majorBidi" w:hAnsiTheme="majorBidi" w:cstheme="majorBidi"/>
          <w:sz w:val="24"/>
          <w:szCs w:val="24"/>
        </w:rPr>
        <w:t xml:space="preserve">together </w:t>
      </w:r>
      <w:r w:rsidRPr="00CF22AA">
        <w:rPr>
          <w:rFonts w:asciiTheme="majorBidi" w:hAnsiTheme="majorBidi" w:cstheme="majorBidi"/>
          <w:sz w:val="24"/>
          <w:szCs w:val="24"/>
        </w:rPr>
        <w:t xml:space="preserve">for bathing </w:t>
      </w:r>
      <w:r w:rsidR="008C019A" w:rsidRPr="00CF22AA">
        <w:rPr>
          <w:rFonts w:asciiTheme="majorBidi" w:hAnsiTheme="majorBidi" w:cstheme="majorBidi"/>
          <w:sz w:val="24"/>
          <w:szCs w:val="24"/>
        </w:rPr>
        <w:t>and/</w:t>
      </w:r>
      <w:r w:rsidR="00851FE8" w:rsidRPr="00CF22AA">
        <w:rPr>
          <w:rFonts w:asciiTheme="majorBidi" w:hAnsiTheme="majorBidi" w:cstheme="majorBidi"/>
          <w:sz w:val="24"/>
          <w:szCs w:val="24"/>
        </w:rPr>
        <w:t>or</w:t>
      </w:r>
      <w:r w:rsidRPr="00CF22AA">
        <w:rPr>
          <w:rFonts w:asciiTheme="majorBidi" w:hAnsiTheme="majorBidi" w:cstheme="majorBidi"/>
          <w:sz w:val="24"/>
          <w:szCs w:val="24"/>
        </w:rPr>
        <w:t xml:space="preserve"> for dressing)</w:t>
      </w:r>
      <w:r w:rsidR="006770D9" w:rsidRPr="00CF22AA">
        <w:rPr>
          <w:rFonts w:asciiTheme="majorBidi" w:hAnsiTheme="majorBidi" w:cstheme="majorBidi"/>
          <w:sz w:val="24"/>
          <w:szCs w:val="24"/>
        </w:rPr>
        <w:t xml:space="preserve">. </w:t>
      </w:r>
      <w:r w:rsidRPr="00CF22AA">
        <w:rPr>
          <w:rFonts w:asciiTheme="majorBidi" w:hAnsiTheme="majorBidi" w:cstheme="majorBidi"/>
          <w:sz w:val="24"/>
          <w:szCs w:val="24"/>
        </w:rPr>
        <w:t xml:space="preserve">As such, individuals’ report of a difficulty with such ADLs </w:t>
      </w:r>
      <w:r w:rsidR="00AB0FBF" w:rsidRPr="00CF22AA">
        <w:rPr>
          <w:rFonts w:asciiTheme="majorBidi" w:hAnsiTheme="majorBidi" w:cstheme="majorBidi"/>
          <w:sz w:val="24"/>
          <w:szCs w:val="24"/>
        </w:rPr>
        <w:t>is</w:t>
      </w:r>
      <w:r w:rsidRPr="00CF22AA">
        <w:rPr>
          <w:rFonts w:asciiTheme="majorBidi" w:hAnsiTheme="majorBidi" w:cstheme="majorBidi"/>
          <w:sz w:val="24"/>
          <w:szCs w:val="24"/>
        </w:rPr>
        <w:t xml:space="preserve"> utilised for</w:t>
      </w:r>
      <w:r w:rsidR="006770D9" w:rsidRPr="00CF22AA">
        <w:rPr>
          <w:rFonts w:asciiTheme="majorBidi" w:hAnsiTheme="majorBidi" w:cstheme="majorBidi"/>
          <w:sz w:val="24"/>
          <w:szCs w:val="24"/>
        </w:rPr>
        <w:t xml:space="preserve"> </w:t>
      </w:r>
      <w:r w:rsidRPr="00CF22AA">
        <w:rPr>
          <w:rFonts w:asciiTheme="majorBidi" w:hAnsiTheme="majorBidi" w:cstheme="majorBidi"/>
          <w:sz w:val="24"/>
          <w:szCs w:val="24"/>
        </w:rPr>
        <w:t xml:space="preserve">defining their </w:t>
      </w:r>
      <w:r w:rsidR="006770D9" w:rsidRPr="00CF22AA">
        <w:rPr>
          <w:rFonts w:asciiTheme="majorBidi" w:hAnsiTheme="majorBidi" w:cstheme="majorBidi"/>
          <w:sz w:val="24"/>
          <w:szCs w:val="24"/>
        </w:rPr>
        <w:t>need for social care</w:t>
      </w:r>
      <w:r w:rsidRPr="00CF22AA">
        <w:rPr>
          <w:rFonts w:asciiTheme="majorBidi" w:hAnsiTheme="majorBidi" w:cstheme="majorBidi"/>
          <w:sz w:val="24"/>
          <w:szCs w:val="24"/>
        </w:rPr>
        <w:t>, an approach used elsewhere (</w:t>
      </w:r>
      <w:r w:rsidRPr="00CF22AA">
        <w:rPr>
          <w:rFonts w:asciiTheme="majorBidi" w:hAnsiTheme="majorBidi" w:cstheme="majorBidi"/>
          <w:i/>
          <w:iCs/>
          <w:sz w:val="24"/>
          <w:szCs w:val="24"/>
        </w:rPr>
        <w:t>e.g.</w:t>
      </w:r>
      <w:r w:rsidRPr="00CF22AA">
        <w:rPr>
          <w:rFonts w:asciiTheme="majorBidi" w:hAnsiTheme="majorBidi" w:cstheme="majorBidi"/>
          <w:sz w:val="24"/>
          <w:szCs w:val="24"/>
        </w:rPr>
        <w:t xml:space="preserve">, </w:t>
      </w:r>
      <w:r w:rsidR="00376811">
        <w:rPr>
          <w:rFonts w:asciiTheme="majorBidi" w:hAnsiTheme="majorBidi" w:cstheme="majorBidi"/>
          <w:sz w:val="24"/>
          <w:szCs w:val="24"/>
        </w:rPr>
        <w:t>Vlachantoni, 2019</w:t>
      </w:r>
      <w:r w:rsidRPr="00CF22AA">
        <w:rPr>
          <w:rFonts w:asciiTheme="majorBidi" w:hAnsiTheme="majorBidi" w:cstheme="majorBidi"/>
          <w:sz w:val="24"/>
          <w:szCs w:val="24"/>
        </w:rPr>
        <w:t>)</w:t>
      </w:r>
      <w:r w:rsidR="006770D9" w:rsidRPr="00CF22AA">
        <w:rPr>
          <w:rFonts w:asciiTheme="majorBidi" w:hAnsiTheme="majorBidi" w:cstheme="majorBidi"/>
          <w:sz w:val="24"/>
          <w:szCs w:val="24"/>
        </w:rPr>
        <w:t>. The tool of ADL</w:t>
      </w:r>
      <w:r w:rsidRPr="00CF22AA">
        <w:rPr>
          <w:rFonts w:asciiTheme="majorBidi" w:hAnsiTheme="majorBidi" w:cstheme="majorBidi"/>
          <w:sz w:val="24"/>
          <w:szCs w:val="24"/>
        </w:rPr>
        <w:t>s</w:t>
      </w:r>
      <w:r w:rsidR="006770D9" w:rsidRPr="00CF22AA">
        <w:rPr>
          <w:rFonts w:asciiTheme="majorBidi" w:hAnsiTheme="majorBidi" w:cstheme="majorBidi"/>
          <w:sz w:val="24"/>
          <w:szCs w:val="24"/>
        </w:rPr>
        <w:t xml:space="preserve"> is widely used to evaluate an individual’s ability to perform functional activities independently (Katz </w:t>
      </w:r>
      <w:r w:rsidR="006770D9" w:rsidRPr="00CF22AA">
        <w:rPr>
          <w:rFonts w:asciiTheme="majorBidi" w:hAnsiTheme="majorBidi" w:cstheme="majorBidi"/>
          <w:i/>
          <w:iCs/>
          <w:sz w:val="24"/>
          <w:szCs w:val="24"/>
        </w:rPr>
        <w:t>et al.</w:t>
      </w:r>
      <w:r w:rsidR="006770D9" w:rsidRPr="00CF22AA">
        <w:rPr>
          <w:rFonts w:asciiTheme="majorBidi" w:hAnsiTheme="majorBidi" w:cstheme="majorBidi"/>
          <w:sz w:val="24"/>
          <w:szCs w:val="24"/>
        </w:rPr>
        <w:t>, 1963). For this study, a person is defined as having ‘unmet need’ when they</w:t>
      </w:r>
      <w:r w:rsidRPr="00CF22AA">
        <w:rPr>
          <w:rFonts w:asciiTheme="majorBidi" w:hAnsiTheme="majorBidi" w:cstheme="majorBidi"/>
          <w:sz w:val="24"/>
          <w:szCs w:val="24"/>
        </w:rPr>
        <w:t xml:space="preserve"> report</w:t>
      </w:r>
      <w:r w:rsidR="006770D9" w:rsidRPr="00CF22AA">
        <w:rPr>
          <w:rFonts w:asciiTheme="majorBidi" w:hAnsiTheme="majorBidi" w:cstheme="majorBidi"/>
          <w:sz w:val="24"/>
          <w:szCs w:val="24"/>
        </w:rPr>
        <w:t xml:space="preserve"> need</w:t>
      </w:r>
      <w:r w:rsidRPr="00CF22AA">
        <w:rPr>
          <w:rFonts w:asciiTheme="majorBidi" w:hAnsiTheme="majorBidi" w:cstheme="majorBidi"/>
          <w:sz w:val="24"/>
          <w:szCs w:val="24"/>
        </w:rPr>
        <w:t>ing</w:t>
      </w:r>
      <w:r w:rsidR="006770D9" w:rsidRPr="00CF22AA">
        <w:rPr>
          <w:rFonts w:asciiTheme="majorBidi" w:hAnsiTheme="majorBidi" w:cstheme="majorBidi"/>
          <w:sz w:val="24"/>
          <w:szCs w:val="24"/>
        </w:rPr>
        <w:t xml:space="preserve"> help for bathing or dressing, but do not receive support with </w:t>
      </w:r>
      <w:r w:rsidRPr="00CF22AA">
        <w:rPr>
          <w:rFonts w:asciiTheme="majorBidi" w:hAnsiTheme="majorBidi" w:cstheme="majorBidi"/>
          <w:sz w:val="24"/>
          <w:szCs w:val="24"/>
        </w:rPr>
        <w:t>such</w:t>
      </w:r>
      <w:r w:rsidR="006770D9" w:rsidRPr="00CF22AA">
        <w:rPr>
          <w:rFonts w:asciiTheme="majorBidi" w:hAnsiTheme="majorBidi" w:cstheme="majorBidi"/>
          <w:sz w:val="24"/>
          <w:szCs w:val="24"/>
        </w:rPr>
        <w:t xml:space="preserve"> tasks from any source, either formal or informal.</w:t>
      </w:r>
      <w:r w:rsidR="00A64F66" w:rsidRPr="00CF22AA">
        <w:rPr>
          <w:rFonts w:asciiTheme="majorBidi" w:hAnsiTheme="majorBidi" w:cstheme="majorBidi"/>
          <w:sz w:val="24"/>
          <w:szCs w:val="24"/>
        </w:rPr>
        <w:t xml:space="preserve"> </w:t>
      </w:r>
    </w:p>
    <w:bookmarkEnd w:id="8"/>
    <w:p w14:paraId="780F5B8E" w14:textId="1AB85717" w:rsidR="001612CA" w:rsidRPr="00CF22AA" w:rsidRDefault="007D67DC" w:rsidP="00473D03">
      <w:pPr>
        <w:spacing w:after="0" w:line="480" w:lineRule="auto"/>
        <w:rPr>
          <w:rFonts w:asciiTheme="majorBidi" w:hAnsiTheme="majorBidi" w:cstheme="majorBidi"/>
          <w:sz w:val="24"/>
          <w:szCs w:val="24"/>
        </w:rPr>
      </w:pPr>
      <w:r w:rsidRPr="00CF22AA">
        <w:rPr>
          <w:rFonts w:asciiTheme="majorBidi" w:hAnsiTheme="majorBidi" w:cstheme="majorBidi"/>
          <w:sz w:val="24"/>
          <w:szCs w:val="24"/>
        </w:rPr>
        <w:t xml:space="preserve">As described in Figure 1, over the observation period (Wave </w:t>
      </w:r>
      <w:r w:rsidR="00851FE8" w:rsidRPr="00CF22AA">
        <w:rPr>
          <w:rFonts w:asciiTheme="majorBidi" w:hAnsiTheme="majorBidi" w:cstheme="majorBidi"/>
          <w:sz w:val="24"/>
          <w:szCs w:val="24"/>
        </w:rPr>
        <w:t xml:space="preserve">8 </w:t>
      </w:r>
      <w:r w:rsidRPr="00CF22AA">
        <w:rPr>
          <w:rFonts w:asciiTheme="majorBidi" w:hAnsiTheme="majorBidi" w:cstheme="majorBidi"/>
          <w:sz w:val="24"/>
          <w:szCs w:val="24"/>
        </w:rPr>
        <w:t xml:space="preserve">and Wave </w:t>
      </w:r>
      <w:r w:rsidR="00851FE8" w:rsidRPr="00CF22AA">
        <w:rPr>
          <w:rFonts w:asciiTheme="majorBidi" w:hAnsiTheme="majorBidi" w:cstheme="majorBidi"/>
          <w:sz w:val="24"/>
          <w:szCs w:val="24"/>
        </w:rPr>
        <w:t>9</w:t>
      </w:r>
      <w:r w:rsidRPr="00CF22AA">
        <w:rPr>
          <w:rFonts w:asciiTheme="majorBidi" w:hAnsiTheme="majorBidi" w:cstheme="majorBidi"/>
          <w:sz w:val="24"/>
          <w:szCs w:val="24"/>
        </w:rPr>
        <w:t xml:space="preserve">), some </w:t>
      </w:r>
      <w:r w:rsidR="00B12118" w:rsidRPr="00CF22AA">
        <w:rPr>
          <w:rFonts w:asciiTheme="majorBidi" w:hAnsiTheme="majorBidi" w:cstheme="majorBidi"/>
          <w:sz w:val="24"/>
          <w:szCs w:val="24"/>
        </w:rPr>
        <w:t xml:space="preserve">respondents </w:t>
      </w:r>
      <w:r w:rsidRPr="00CF22AA">
        <w:rPr>
          <w:rFonts w:asciiTheme="majorBidi" w:hAnsiTheme="majorBidi" w:cstheme="majorBidi"/>
          <w:sz w:val="24"/>
          <w:szCs w:val="24"/>
        </w:rPr>
        <w:t xml:space="preserve">received help </w:t>
      </w:r>
      <w:r w:rsidR="00B12118" w:rsidRPr="00CF22AA">
        <w:rPr>
          <w:rFonts w:asciiTheme="majorBidi" w:hAnsiTheme="majorBidi" w:cstheme="majorBidi"/>
          <w:sz w:val="24"/>
          <w:szCs w:val="24"/>
        </w:rPr>
        <w:t>at W</w:t>
      </w:r>
      <w:r w:rsidRPr="00CF22AA">
        <w:rPr>
          <w:rFonts w:asciiTheme="majorBidi" w:hAnsiTheme="majorBidi" w:cstheme="majorBidi"/>
          <w:sz w:val="24"/>
          <w:szCs w:val="24"/>
        </w:rPr>
        <w:t xml:space="preserve">ave </w:t>
      </w:r>
      <w:r w:rsidR="00851FE8" w:rsidRPr="00CF22AA">
        <w:rPr>
          <w:rFonts w:asciiTheme="majorBidi" w:hAnsiTheme="majorBidi" w:cstheme="majorBidi"/>
          <w:sz w:val="24"/>
          <w:szCs w:val="24"/>
        </w:rPr>
        <w:t>8</w:t>
      </w:r>
      <w:r w:rsidRPr="00CF22AA">
        <w:rPr>
          <w:rFonts w:asciiTheme="majorBidi" w:hAnsiTheme="majorBidi" w:cstheme="majorBidi"/>
          <w:sz w:val="24"/>
          <w:szCs w:val="24"/>
        </w:rPr>
        <w:t xml:space="preserve">. Among these, at Wave </w:t>
      </w:r>
      <w:r w:rsidR="00851FE8" w:rsidRPr="00CF22AA">
        <w:rPr>
          <w:rFonts w:asciiTheme="majorBidi" w:hAnsiTheme="majorBidi" w:cstheme="majorBidi"/>
          <w:sz w:val="24"/>
          <w:szCs w:val="24"/>
        </w:rPr>
        <w:t>9</w:t>
      </w:r>
      <w:r w:rsidRPr="00CF22AA">
        <w:rPr>
          <w:rFonts w:asciiTheme="majorBidi" w:hAnsiTheme="majorBidi" w:cstheme="majorBidi"/>
          <w:sz w:val="24"/>
          <w:szCs w:val="24"/>
        </w:rPr>
        <w:t xml:space="preserve">, the majority continued to receive support </w:t>
      </w:r>
      <w:r w:rsidR="001612CA" w:rsidRPr="00CF22AA">
        <w:rPr>
          <w:rFonts w:asciiTheme="majorBidi" w:hAnsiTheme="majorBidi" w:cstheme="majorBidi"/>
          <w:sz w:val="24"/>
          <w:szCs w:val="24"/>
        </w:rPr>
        <w:t>which</w:t>
      </w:r>
      <w:r w:rsidRPr="00CF22AA">
        <w:rPr>
          <w:rFonts w:asciiTheme="majorBidi" w:hAnsiTheme="majorBidi" w:cstheme="majorBidi"/>
          <w:sz w:val="24"/>
          <w:szCs w:val="24"/>
        </w:rPr>
        <w:t xml:space="preserve"> </w:t>
      </w:r>
      <w:r w:rsidR="001612CA" w:rsidRPr="00CF22AA">
        <w:rPr>
          <w:rFonts w:asciiTheme="majorBidi" w:hAnsiTheme="majorBidi" w:cstheme="majorBidi"/>
          <w:sz w:val="24"/>
          <w:szCs w:val="24"/>
        </w:rPr>
        <w:t>met</w:t>
      </w:r>
      <w:r w:rsidRPr="00CF22AA">
        <w:rPr>
          <w:rFonts w:asciiTheme="majorBidi" w:hAnsiTheme="majorBidi" w:cstheme="majorBidi"/>
          <w:sz w:val="24"/>
          <w:szCs w:val="24"/>
        </w:rPr>
        <w:t xml:space="preserve"> their needs (continued need met); </w:t>
      </w:r>
      <w:r w:rsidR="001612CA" w:rsidRPr="00CF22AA">
        <w:rPr>
          <w:rFonts w:asciiTheme="majorBidi" w:hAnsiTheme="majorBidi" w:cstheme="majorBidi"/>
          <w:sz w:val="24"/>
          <w:szCs w:val="24"/>
        </w:rPr>
        <w:t xml:space="preserve">a </w:t>
      </w:r>
      <w:r w:rsidRPr="00CF22AA">
        <w:rPr>
          <w:rFonts w:asciiTheme="majorBidi" w:hAnsiTheme="majorBidi" w:cstheme="majorBidi"/>
          <w:sz w:val="24"/>
          <w:szCs w:val="24"/>
        </w:rPr>
        <w:t xml:space="preserve">number of people reported no such difficulty anymore (no longer have needs); </w:t>
      </w:r>
      <w:r w:rsidR="001612CA" w:rsidRPr="00CF22AA">
        <w:rPr>
          <w:rFonts w:asciiTheme="majorBidi" w:hAnsiTheme="majorBidi" w:cstheme="majorBidi"/>
          <w:sz w:val="24"/>
          <w:szCs w:val="24"/>
        </w:rPr>
        <w:t xml:space="preserve">and </w:t>
      </w:r>
      <w:r w:rsidR="00913D0A" w:rsidRPr="00CF22AA">
        <w:rPr>
          <w:rFonts w:asciiTheme="majorBidi" w:hAnsiTheme="majorBidi" w:cstheme="majorBidi"/>
          <w:sz w:val="24"/>
          <w:szCs w:val="24"/>
        </w:rPr>
        <w:t xml:space="preserve">a </w:t>
      </w:r>
      <w:r w:rsidRPr="00CF22AA">
        <w:rPr>
          <w:rFonts w:asciiTheme="majorBidi" w:hAnsiTheme="majorBidi" w:cstheme="majorBidi"/>
          <w:sz w:val="24"/>
          <w:szCs w:val="24"/>
        </w:rPr>
        <w:t xml:space="preserve">small number of people did not receive help anymore and thus </w:t>
      </w:r>
      <w:r w:rsidR="008C019A" w:rsidRPr="00CF22AA">
        <w:rPr>
          <w:rFonts w:asciiTheme="majorBidi" w:hAnsiTheme="majorBidi" w:cstheme="majorBidi"/>
          <w:sz w:val="24"/>
          <w:szCs w:val="24"/>
        </w:rPr>
        <w:t>now had</w:t>
      </w:r>
      <w:r w:rsidRPr="00CF22AA">
        <w:rPr>
          <w:rFonts w:asciiTheme="majorBidi" w:hAnsiTheme="majorBidi" w:cstheme="majorBidi"/>
          <w:sz w:val="24"/>
          <w:szCs w:val="24"/>
        </w:rPr>
        <w:t xml:space="preserve"> unmet needs (newly arisen unmet needs). Some older people did not receive support and had unmet needs at Wave </w:t>
      </w:r>
      <w:r w:rsidR="00851FE8" w:rsidRPr="00CF22AA">
        <w:rPr>
          <w:rFonts w:asciiTheme="majorBidi" w:hAnsiTheme="majorBidi" w:cstheme="majorBidi"/>
          <w:sz w:val="24"/>
          <w:szCs w:val="24"/>
        </w:rPr>
        <w:t>8</w:t>
      </w:r>
      <w:r w:rsidRPr="00CF22AA">
        <w:rPr>
          <w:rFonts w:asciiTheme="majorBidi" w:hAnsiTheme="majorBidi" w:cstheme="majorBidi"/>
          <w:sz w:val="24"/>
          <w:szCs w:val="24"/>
        </w:rPr>
        <w:t xml:space="preserve">. Among these, at Wave </w:t>
      </w:r>
      <w:r w:rsidR="00851FE8" w:rsidRPr="00CF22AA">
        <w:rPr>
          <w:rFonts w:asciiTheme="majorBidi" w:hAnsiTheme="majorBidi" w:cstheme="majorBidi"/>
          <w:sz w:val="24"/>
          <w:szCs w:val="24"/>
        </w:rPr>
        <w:t>9</w:t>
      </w:r>
      <w:r w:rsidRPr="00CF22AA">
        <w:rPr>
          <w:rFonts w:asciiTheme="majorBidi" w:hAnsiTheme="majorBidi" w:cstheme="majorBidi"/>
          <w:sz w:val="24"/>
          <w:szCs w:val="24"/>
        </w:rPr>
        <w:t xml:space="preserve">, some received </w:t>
      </w:r>
      <w:r w:rsidR="008C019A" w:rsidRPr="00CF22AA">
        <w:rPr>
          <w:rFonts w:asciiTheme="majorBidi" w:hAnsiTheme="majorBidi" w:cstheme="majorBidi"/>
          <w:sz w:val="24"/>
          <w:szCs w:val="24"/>
        </w:rPr>
        <w:t xml:space="preserve">now </w:t>
      </w:r>
      <w:r w:rsidRPr="00CF22AA">
        <w:rPr>
          <w:rFonts w:asciiTheme="majorBidi" w:hAnsiTheme="majorBidi" w:cstheme="majorBidi"/>
          <w:sz w:val="24"/>
          <w:szCs w:val="24"/>
        </w:rPr>
        <w:t xml:space="preserve">help </w:t>
      </w:r>
      <w:r w:rsidR="001612CA" w:rsidRPr="00CF22AA">
        <w:rPr>
          <w:rFonts w:asciiTheme="majorBidi" w:hAnsiTheme="majorBidi" w:cstheme="majorBidi"/>
          <w:sz w:val="24"/>
          <w:szCs w:val="24"/>
        </w:rPr>
        <w:t xml:space="preserve">which </w:t>
      </w:r>
      <w:r w:rsidRPr="00CF22AA">
        <w:rPr>
          <w:rFonts w:asciiTheme="majorBidi" w:hAnsiTheme="majorBidi" w:cstheme="majorBidi"/>
          <w:sz w:val="24"/>
          <w:szCs w:val="24"/>
        </w:rPr>
        <w:t xml:space="preserve">met their needs (delayed needs met); </w:t>
      </w:r>
      <w:r w:rsidR="001612CA" w:rsidRPr="00CF22AA">
        <w:rPr>
          <w:rFonts w:asciiTheme="majorBidi" w:hAnsiTheme="majorBidi" w:cstheme="majorBidi"/>
          <w:sz w:val="24"/>
          <w:szCs w:val="24"/>
        </w:rPr>
        <w:t xml:space="preserve">while </w:t>
      </w:r>
      <w:r w:rsidRPr="00CF22AA">
        <w:rPr>
          <w:rFonts w:asciiTheme="majorBidi" w:hAnsiTheme="majorBidi" w:cstheme="majorBidi"/>
          <w:sz w:val="24"/>
          <w:szCs w:val="24"/>
        </w:rPr>
        <w:t>some still did not receive any help (</w:t>
      </w:r>
      <w:r w:rsidR="00851FE8" w:rsidRPr="00CF22AA">
        <w:rPr>
          <w:rFonts w:asciiTheme="majorBidi" w:hAnsiTheme="majorBidi" w:cstheme="majorBidi"/>
          <w:sz w:val="24"/>
          <w:szCs w:val="24"/>
        </w:rPr>
        <w:t xml:space="preserve">repeated </w:t>
      </w:r>
      <w:r w:rsidRPr="00CF22AA">
        <w:rPr>
          <w:rFonts w:asciiTheme="majorBidi" w:hAnsiTheme="majorBidi" w:cstheme="majorBidi"/>
          <w:sz w:val="24"/>
          <w:szCs w:val="24"/>
        </w:rPr>
        <w:t>unmet needs)</w:t>
      </w:r>
      <w:r w:rsidR="00913D0A" w:rsidRPr="00CF22AA">
        <w:rPr>
          <w:rFonts w:asciiTheme="majorBidi" w:hAnsiTheme="majorBidi" w:cstheme="majorBidi"/>
          <w:sz w:val="24"/>
          <w:szCs w:val="24"/>
        </w:rPr>
        <w:t xml:space="preserve">. </w:t>
      </w:r>
      <w:r w:rsidR="00334A08" w:rsidRPr="00CF22AA">
        <w:rPr>
          <w:rFonts w:asciiTheme="majorBidi" w:hAnsiTheme="majorBidi" w:cstheme="majorBidi"/>
          <w:sz w:val="24"/>
          <w:szCs w:val="24"/>
        </w:rPr>
        <w:t>I</w:t>
      </w:r>
      <w:r w:rsidR="007C0D9C" w:rsidRPr="00CF22AA">
        <w:rPr>
          <w:rFonts w:asciiTheme="majorBidi" w:hAnsiTheme="majorBidi" w:cstheme="majorBidi"/>
          <w:sz w:val="24"/>
          <w:szCs w:val="24"/>
        </w:rPr>
        <w:t xml:space="preserve">n the </w:t>
      </w:r>
      <w:r w:rsidR="00334A08" w:rsidRPr="00CF22AA">
        <w:rPr>
          <w:rFonts w:asciiTheme="majorBidi" w:hAnsiTheme="majorBidi" w:cstheme="majorBidi"/>
          <w:sz w:val="24"/>
          <w:szCs w:val="24"/>
        </w:rPr>
        <w:t>multivariate statistical analyses</w:t>
      </w:r>
      <w:r w:rsidR="007C0D9C" w:rsidRPr="00CF22AA">
        <w:rPr>
          <w:rFonts w:asciiTheme="majorBidi" w:hAnsiTheme="majorBidi" w:cstheme="majorBidi"/>
          <w:sz w:val="24"/>
          <w:szCs w:val="24"/>
        </w:rPr>
        <w:t xml:space="preserve">, </w:t>
      </w:r>
      <w:r w:rsidRPr="00CF22AA">
        <w:rPr>
          <w:rFonts w:asciiTheme="majorBidi" w:hAnsiTheme="majorBidi" w:cstheme="majorBidi"/>
          <w:sz w:val="24"/>
          <w:szCs w:val="24"/>
        </w:rPr>
        <w:t xml:space="preserve">we </w:t>
      </w:r>
      <w:r w:rsidR="00334A08" w:rsidRPr="00CF22AA">
        <w:rPr>
          <w:rFonts w:asciiTheme="majorBidi" w:hAnsiTheme="majorBidi" w:cstheme="majorBidi"/>
          <w:sz w:val="24"/>
          <w:szCs w:val="24"/>
        </w:rPr>
        <w:t xml:space="preserve">applied </w:t>
      </w:r>
      <w:r w:rsidR="0005591A" w:rsidRPr="00CF22AA">
        <w:rPr>
          <w:rFonts w:asciiTheme="majorBidi" w:hAnsiTheme="majorBidi" w:cstheme="majorBidi"/>
          <w:sz w:val="24"/>
          <w:szCs w:val="24"/>
        </w:rPr>
        <w:lastRenderedPageBreak/>
        <w:t>binary logistic regression to hone in on each particular group</w:t>
      </w:r>
      <w:r w:rsidR="008C019A" w:rsidRPr="00CF22AA">
        <w:rPr>
          <w:rFonts w:asciiTheme="majorBidi" w:hAnsiTheme="majorBidi" w:cstheme="majorBidi"/>
          <w:sz w:val="24"/>
          <w:szCs w:val="24"/>
        </w:rPr>
        <w:t>,</w:t>
      </w:r>
      <w:r w:rsidR="0005591A" w:rsidRPr="00CF22AA">
        <w:rPr>
          <w:rFonts w:asciiTheme="majorBidi" w:hAnsiTheme="majorBidi" w:cstheme="majorBidi"/>
          <w:sz w:val="24"/>
          <w:szCs w:val="24"/>
        </w:rPr>
        <w:t xml:space="preserve"> captur</w:t>
      </w:r>
      <w:r w:rsidR="008C019A" w:rsidRPr="00CF22AA">
        <w:rPr>
          <w:rFonts w:asciiTheme="majorBidi" w:hAnsiTheme="majorBidi" w:cstheme="majorBidi"/>
          <w:sz w:val="24"/>
          <w:szCs w:val="24"/>
        </w:rPr>
        <w:t>ing</w:t>
      </w:r>
      <w:r w:rsidR="0005591A" w:rsidRPr="00CF22AA">
        <w:rPr>
          <w:rFonts w:asciiTheme="majorBidi" w:hAnsiTheme="majorBidi" w:cstheme="majorBidi"/>
          <w:sz w:val="24"/>
          <w:szCs w:val="24"/>
        </w:rPr>
        <w:t xml:space="preserve"> </w:t>
      </w:r>
      <w:bookmarkStart w:id="9" w:name="_Hlk87883781"/>
      <w:r w:rsidR="0005591A" w:rsidRPr="00CF22AA">
        <w:rPr>
          <w:rFonts w:asciiTheme="majorBidi" w:hAnsiTheme="majorBidi" w:cstheme="majorBidi"/>
          <w:sz w:val="24"/>
          <w:szCs w:val="24"/>
        </w:rPr>
        <w:t xml:space="preserve">the dynamic of social care needs </w:t>
      </w:r>
      <w:r w:rsidR="000B668D" w:rsidRPr="00CF22AA">
        <w:rPr>
          <w:rFonts w:asciiTheme="majorBidi" w:hAnsiTheme="majorBidi" w:cstheme="majorBidi"/>
          <w:sz w:val="24"/>
          <w:szCs w:val="24"/>
        </w:rPr>
        <w:t>for</w:t>
      </w:r>
      <w:r w:rsidR="0005591A" w:rsidRPr="00CF22AA">
        <w:rPr>
          <w:rFonts w:asciiTheme="majorBidi" w:hAnsiTheme="majorBidi" w:cstheme="majorBidi"/>
          <w:sz w:val="24"/>
          <w:szCs w:val="24"/>
        </w:rPr>
        <w:t xml:space="preserve"> bathing or dressing</w:t>
      </w:r>
      <w:r w:rsidR="000B668D" w:rsidRPr="00CF22AA">
        <w:rPr>
          <w:rFonts w:asciiTheme="majorBidi" w:hAnsiTheme="majorBidi" w:cstheme="majorBidi"/>
          <w:sz w:val="24"/>
          <w:szCs w:val="24"/>
        </w:rPr>
        <w:t>,</w:t>
      </w:r>
      <w:r w:rsidR="0005591A" w:rsidRPr="00CF22AA">
        <w:rPr>
          <w:rFonts w:asciiTheme="majorBidi" w:hAnsiTheme="majorBidi" w:cstheme="majorBidi"/>
          <w:sz w:val="24"/>
          <w:szCs w:val="24"/>
        </w:rPr>
        <w:t xml:space="preserve"> met or unmet</w:t>
      </w:r>
      <w:bookmarkEnd w:id="9"/>
      <w:r w:rsidR="000B668D" w:rsidRPr="00CF22AA">
        <w:rPr>
          <w:rFonts w:asciiTheme="majorBidi" w:hAnsiTheme="majorBidi" w:cstheme="majorBidi"/>
          <w:sz w:val="24"/>
          <w:szCs w:val="24"/>
        </w:rPr>
        <w:t>,</w:t>
      </w:r>
      <w:r w:rsidR="0005591A" w:rsidRPr="00CF22AA">
        <w:rPr>
          <w:rFonts w:asciiTheme="majorBidi" w:hAnsiTheme="majorBidi" w:cstheme="majorBidi"/>
          <w:sz w:val="24"/>
          <w:szCs w:val="24"/>
        </w:rPr>
        <w:t xml:space="preserve"> across two</w:t>
      </w:r>
      <w:r w:rsidR="000B668D" w:rsidRPr="00CF22AA">
        <w:rPr>
          <w:rFonts w:asciiTheme="majorBidi" w:hAnsiTheme="majorBidi" w:cstheme="majorBidi"/>
          <w:sz w:val="24"/>
          <w:szCs w:val="24"/>
        </w:rPr>
        <w:t xml:space="preserve"> </w:t>
      </w:r>
      <w:r w:rsidR="0005591A" w:rsidRPr="00CF22AA">
        <w:rPr>
          <w:rFonts w:asciiTheme="majorBidi" w:hAnsiTheme="majorBidi" w:cstheme="majorBidi"/>
          <w:sz w:val="24"/>
          <w:szCs w:val="24"/>
        </w:rPr>
        <w:t>point</w:t>
      </w:r>
      <w:r w:rsidR="000B668D" w:rsidRPr="00CF22AA">
        <w:rPr>
          <w:rFonts w:asciiTheme="majorBidi" w:hAnsiTheme="majorBidi" w:cstheme="majorBidi"/>
          <w:sz w:val="24"/>
          <w:szCs w:val="24"/>
        </w:rPr>
        <w:t>s in</w:t>
      </w:r>
      <w:r w:rsidR="0005591A" w:rsidRPr="00CF22AA">
        <w:rPr>
          <w:rFonts w:asciiTheme="majorBidi" w:hAnsiTheme="majorBidi" w:cstheme="majorBidi"/>
          <w:sz w:val="24"/>
          <w:szCs w:val="24"/>
        </w:rPr>
        <w:t xml:space="preserve"> time</w:t>
      </w:r>
      <w:r w:rsidRPr="00CF22AA">
        <w:rPr>
          <w:rFonts w:asciiTheme="majorBidi" w:hAnsiTheme="majorBidi" w:cstheme="majorBidi"/>
          <w:sz w:val="24"/>
          <w:szCs w:val="24"/>
        </w:rPr>
        <w:t>:</w:t>
      </w:r>
    </w:p>
    <w:p w14:paraId="0038537F" w14:textId="77777777" w:rsidR="001612CA" w:rsidRPr="00CF22AA" w:rsidRDefault="001612CA" w:rsidP="00473D03">
      <w:pPr>
        <w:spacing w:after="0" w:line="480" w:lineRule="auto"/>
        <w:rPr>
          <w:rFonts w:asciiTheme="majorBidi" w:hAnsiTheme="majorBidi" w:cstheme="majorBidi"/>
          <w:sz w:val="24"/>
          <w:szCs w:val="24"/>
        </w:rPr>
      </w:pPr>
    </w:p>
    <w:p w14:paraId="0BE7DAD3" w14:textId="2821DEF9" w:rsidR="001612CA" w:rsidRPr="00CF22AA" w:rsidRDefault="007D67DC" w:rsidP="00473D03">
      <w:pPr>
        <w:spacing w:after="0" w:line="480" w:lineRule="auto"/>
        <w:rPr>
          <w:rFonts w:asciiTheme="majorBidi" w:hAnsiTheme="majorBidi" w:cstheme="majorBidi"/>
          <w:sz w:val="24"/>
          <w:szCs w:val="24"/>
        </w:rPr>
      </w:pPr>
      <w:r w:rsidRPr="00CF22AA">
        <w:rPr>
          <w:rFonts w:asciiTheme="majorBidi" w:hAnsiTheme="majorBidi" w:cstheme="majorBidi"/>
          <w:sz w:val="24"/>
          <w:szCs w:val="24"/>
        </w:rPr>
        <w:t xml:space="preserve">1. </w:t>
      </w:r>
      <w:r w:rsidR="0005591A" w:rsidRPr="00CF22AA">
        <w:rPr>
          <w:rFonts w:asciiTheme="majorBidi" w:hAnsiTheme="majorBidi" w:cstheme="majorBidi"/>
          <w:sz w:val="24"/>
          <w:szCs w:val="24"/>
        </w:rPr>
        <w:t>No longer have needs for social care (binary, 1=yes)</w:t>
      </w:r>
    </w:p>
    <w:p w14:paraId="58C28028" w14:textId="3673AE21" w:rsidR="001612CA" w:rsidRPr="00CF22AA" w:rsidRDefault="007D67DC" w:rsidP="00473D03">
      <w:pPr>
        <w:spacing w:after="0" w:line="480" w:lineRule="auto"/>
        <w:rPr>
          <w:rFonts w:asciiTheme="majorBidi" w:hAnsiTheme="majorBidi" w:cstheme="majorBidi"/>
          <w:sz w:val="24"/>
          <w:szCs w:val="24"/>
        </w:rPr>
      </w:pPr>
      <w:r w:rsidRPr="00CF22AA">
        <w:rPr>
          <w:rFonts w:asciiTheme="majorBidi" w:hAnsiTheme="majorBidi" w:cstheme="majorBidi"/>
          <w:sz w:val="24"/>
          <w:szCs w:val="24"/>
        </w:rPr>
        <w:t xml:space="preserve">2. </w:t>
      </w:r>
      <w:r w:rsidR="0005591A" w:rsidRPr="00CF22AA">
        <w:rPr>
          <w:rFonts w:asciiTheme="majorBidi" w:hAnsiTheme="majorBidi" w:cstheme="majorBidi"/>
          <w:sz w:val="24"/>
          <w:szCs w:val="24"/>
        </w:rPr>
        <w:t>Continued needs met (binary, 1=yes)</w:t>
      </w:r>
    </w:p>
    <w:p w14:paraId="38BB6CE4" w14:textId="0ED29668" w:rsidR="001612CA" w:rsidRPr="00CF22AA" w:rsidRDefault="007D67DC" w:rsidP="00473D03">
      <w:pPr>
        <w:spacing w:after="0" w:line="480" w:lineRule="auto"/>
        <w:rPr>
          <w:rFonts w:asciiTheme="majorBidi" w:hAnsiTheme="majorBidi" w:cstheme="majorBidi"/>
          <w:sz w:val="24"/>
          <w:szCs w:val="24"/>
        </w:rPr>
      </w:pPr>
      <w:r w:rsidRPr="00CF22AA">
        <w:rPr>
          <w:rFonts w:asciiTheme="majorBidi" w:hAnsiTheme="majorBidi" w:cstheme="majorBidi"/>
          <w:sz w:val="24"/>
          <w:szCs w:val="24"/>
        </w:rPr>
        <w:t xml:space="preserve">3. </w:t>
      </w:r>
      <w:r w:rsidR="0005591A" w:rsidRPr="00CF22AA">
        <w:rPr>
          <w:rFonts w:asciiTheme="majorBidi" w:hAnsiTheme="majorBidi" w:cstheme="majorBidi"/>
          <w:sz w:val="24"/>
          <w:szCs w:val="24"/>
        </w:rPr>
        <w:t>Newly arisen unmet needs (binary, 1=yes)</w:t>
      </w:r>
    </w:p>
    <w:p w14:paraId="6FE5F16B" w14:textId="6EE23AB8" w:rsidR="0005591A" w:rsidRPr="00CF22AA" w:rsidRDefault="0005591A" w:rsidP="00473D03">
      <w:pPr>
        <w:spacing w:after="0" w:line="480" w:lineRule="auto"/>
        <w:rPr>
          <w:rFonts w:asciiTheme="majorBidi" w:hAnsiTheme="majorBidi" w:cstheme="majorBidi"/>
          <w:sz w:val="24"/>
          <w:szCs w:val="24"/>
        </w:rPr>
      </w:pPr>
      <w:r w:rsidRPr="00CF22AA">
        <w:rPr>
          <w:rFonts w:asciiTheme="majorBidi" w:hAnsiTheme="majorBidi" w:cstheme="majorBidi"/>
          <w:sz w:val="24"/>
          <w:szCs w:val="24"/>
        </w:rPr>
        <w:t>4. Delayed needs met (binary, 1=yes)</w:t>
      </w:r>
    </w:p>
    <w:p w14:paraId="1D5F2FD5" w14:textId="77F39442" w:rsidR="0005591A" w:rsidRPr="00CF22AA" w:rsidRDefault="0005591A" w:rsidP="00473D03">
      <w:pPr>
        <w:spacing w:after="0" w:line="480" w:lineRule="auto"/>
        <w:rPr>
          <w:rFonts w:asciiTheme="majorBidi" w:hAnsiTheme="majorBidi" w:cstheme="majorBidi"/>
          <w:sz w:val="24"/>
          <w:szCs w:val="24"/>
        </w:rPr>
      </w:pPr>
      <w:r w:rsidRPr="00CF22AA">
        <w:rPr>
          <w:rFonts w:asciiTheme="majorBidi" w:hAnsiTheme="majorBidi" w:cstheme="majorBidi"/>
          <w:sz w:val="24"/>
          <w:szCs w:val="24"/>
        </w:rPr>
        <w:t>5. Repeated unmet needs (binary, 1=yes)</w:t>
      </w:r>
    </w:p>
    <w:p w14:paraId="094D46BD" w14:textId="77777777" w:rsidR="001612CA" w:rsidRPr="00CF22AA" w:rsidRDefault="001612CA" w:rsidP="00473D03">
      <w:pPr>
        <w:spacing w:after="0" w:line="480" w:lineRule="auto"/>
        <w:rPr>
          <w:rFonts w:asciiTheme="majorBidi" w:hAnsiTheme="majorBidi" w:cstheme="majorBidi"/>
          <w:sz w:val="24"/>
          <w:szCs w:val="24"/>
        </w:rPr>
      </w:pPr>
    </w:p>
    <w:p w14:paraId="27171348" w14:textId="4F4910C6" w:rsidR="007D67DC" w:rsidRPr="00CF22AA" w:rsidRDefault="00D526FB" w:rsidP="00473D03">
      <w:pPr>
        <w:spacing w:after="0" w:line="480" w:lineRule="auto"/>
        <w:rPr>
          <w:rFonts w:asciiTheme="majorBidi" w:hAnsiTheme="majorBidi" w:cstheme="majorBidi"/>
          <w:iCs/>
          <w:sz w:val="24"/>
          <w:szCs w:val="24"/>
        </w:rPr>
      </w:pPr>
      <w:bookmarkStart w:id="10" w:name="_Hlk87883946"/>
      <w:r w:rsidRPr="00CF22AA">
        <w:rPr>
          <w:rFonts w:asciiTheme="majorBidi" w:hAnsiTheme="majorBidi" w:cstheme="majorBidi"/>
          <w:sz w:val="24"/>
          <w:szCs w:val="24"/>
        </w:rPr>
        <w:t>The five outcomes</w:t>
      </w:r>
      <w:r w:rsidR="00145269" w:rsidRPr="00CF22AA">
        <w:rPr>
          <w:rFonts w:asciiTheme="majorBidi" w:hAnsiTheme="majorBidi" w:cstheme="majorBidi"/>
          <w:sz w:val="24"/>
          <w:szCs w:val="24"/>
        </w:rPr>
        <w:t xml:space="preserve"> reflecting the </w:t>
      </w:r>
      <w:r w:rsidRPr="00CF22AA">
        <w:rPr>
          <w:rFonts w:asciiTheme="majorBidi" w:hAnsiTheme="majorBidi" w:cstheme="majorBidi"/>
          <w:sz w:val="24"/>
          <w:szCs w:val="24"/>
        </w:rPr>
        <w:t xml:space="preserve">dynamics of </w:t>
      </w:r>
      <w:r w:rsidR="00145269" w:rsidRPr="00CF22AA">
        <w:rPr>
          <w:rFonts w:asciiTheme="majorBidi" w:hAnsiTheme="majorBidi" w:cstheme="majorBidi"/>
          <w:sz w:val="24"/>
          <w:szCs w:val="24"/>
        </w:rPr>
        <w:t xml:space="preserve">met or unmet </w:t>
      </w:r>
      <w:r w:rsidRPr="00CF22AA">
        <w:rPr>
          <w:rFonts w:asciiTheme="majorBidi" w:hAnsiTheme="majorBidi" w:cstheme="majorBidi"/>
          <w:sz w:val="24"/>
          <w:szCs w:val="24"/>
        </w:rPr>
        <w:t xml:space="preserve">social care needs </w:t>
      </w:r>
      <w:r w:rsidR="00145269" w:rsidRPr="00CF22AA">
        <w:rPr>
          <w:rFonts w:asciiTheme="majorBidi" w:hAnsiTheme="majorBidi" w:cstheme="majorBidi"/>
          <w:sz w:val="24"/>
          <w:szCs w:val="24"/>
        </w:rPr>
        <w:t>for</w:t>
      </w:r>
      <w:r w:rsidRPr="00CF22AA">
        <w:rPr>
          <w:rFonts w:asciiTheme="majorBidi" w:hAnsiTheme="majorBidi" w:cstheme="majorBidi"/>
          <w:sz w:val="24"/>
          <w:szCs w:val="24"/>
        </w:rPr>
        <w:t xml:space="preserve"> bathing or dressing </w:t>
      </w:r>
      <w:r w:rsidR="007A3FA9" w:rsidRPr="00CF22AA">
        <w:rPr>
          <w:rFonts w:asciiTheme="majorBidi" w:hAnsiTheme="majorBidi" w:cstheme="majorBidi"/>
          <w:sz w:val="24"/>
          <w:szCs w:val="24"/>
        </w:rPr>
        <w:t xml:space="preserve">measure </w:t>
      </w:r>
      <w:r w:rsidRPr="00CF22AA">
        <w:rPr>
          <w:rFonts w:asciiTheme="majorBidi" w:hAnsiTheme="majorBidi" w:cstheme="majorBidi"/>
          <w:sz w:val="24"/>
          <w:szCs w:val="24"/>
        </w:rPr>
        <w:t xml:space="preserve">the change </w:t>
      </w:r>
      <w:r w:rsidR="00145269" w:rsidRPr="00CF22AA">
        <w:rPr>
          <w:rFonts w:asciiTheme="majorBidi" w:hAnsiTheme="majorBidi" w:cstheme="majorBidi"/>
          <w:sz w:val="24"/>
          <w:szCs w:val="24"/>
        </w:rPr>
        <w:t xml:space="preserve">in </w:t>
      </w:r>
      <w:r w:rsidRPr="00CF22AA">
        <w:rPr>
          <w:rFonts w:asciiTheme="majorBidi" w:hAnsiTheme="majorBidi" w:cstheme="majorBidi"/>
          <w:sz w:val="24"/>
          <w:szCs w:val="24"/>
        </w:rPr>
        <w:t>scores between two</w:t>
      </w:r>
      <w:r w:rsidR="000B668D" w:rsidRPr="00CF22AA">
        <w:rPr>
          <w:rFonts w:asciiTheme="majorBidi" w:hAnsiTheme="majorBidi" w:cstheme="majorBidi"/>
          <w:sz w:val="24"/>
          <w:szCs w:val="24"/>
        </w:rPr>
        <w:t xml:space="preserve"> </w:t>
      </w:r>
      <w:r w:rsidRPr="00CF22AA">
        <w:rPr>
          <w:rFonts w:asciiTheme="majorBidi" w:hAnsiTheme="majorBidi" w:cstheme="majorBidi"/>
          <w:sz w:val="24"/>
          <w:szCs w:val="24"/>
        </w:rPr>
        <w:t xml:space="preserve">time points. The method of </w:t>
      </w:r>
      <w:r w:rsidR="007A3FA9" w:rsidRPr="00CF22AA">
        <w:rPr>
          <w:rFonts w:asciiTheme="majorBidi" w:hAnsiTheme="majorBidi" w:cstheme="majorBidi"/>
          <w:sz w:val="24"/>
          <w:szCs w:val="24"/>
        </w:rPr>
        <w:t>u</w:t>
      </w:r>
      <w:r w:rsidRPr="00CF22AA">
        <w:rPr>
          <w:rFonts w:asciiTheme="majorBidi" w:hAnsiTheme="majorBidi" w:cstheme="majorBidi"/>
          <w:sz w:val="24"/>
          <w:szCs w:val="24"/>
        </w:rPr>
        <w:t xml:space="preserve">sing change scores for analysing panel data was discussed by Berrington </w:t>
      </w:r>
      <w:r w:rsidRPr="00CF22AA">
        <w:rPr>
          <w:rFonts w:asciiTheme="majorBidi" w:hAnsiTheme="majorBidi" w:cstheme="majorBidi"/>
          <w:i/>
          <w:iCs/>
          <w:sz w:val="24"/>
          <w:szCs w:val="24"/>
        </w:rPr>
        <w:t>et al.</w:t>
      </w:r>
      <w:r w:rsidRPr="00CF22AA">
        <w:rPr>
          <w:rFonts w:asciiTheme="majorBidi" w:hAnsiTheme="majorBidi" w:cstheme="majorBidi"/>
          <w:sz w:val="24"/>
          <w:szCs w:val="24"/>
        </w:rPr>
        <w:t xml:space="preserve">, </w:t>
      </w:r>
      <w:r w:rsidR="009D1565">
        <w:rPr>
          <w:rFonts w:asciiTheme="majorBidi" w:hAnsiTheme="majorBidi" w:cstheme="majorBidi"/>
          <w:sz w:val="24"/>
          <w:szCs w:val="24"/>
        </w:rPr>
        <w:t>(</w:t>
      </w:r>
      <w:r w:rsidRPr="00CF22AA">
        <w:rPr>
          <w:rFonts w:asciiTheme="majorBidi" w:hAnsiTheme="majorBidi" w:cstheme="majorBidi"/>
          <w:sz w:val="24"/>
          <w:szCs w:val="24"/>
        </w:rPr>
        <w:t>2006) and Allison (1990).</w:t>
      </w:r>
      <w:bookmarkEnd w:id="10"/>
    </w:p>
    <w:p w14:paraId="3B4B7784" w14:textId="77777777" w:rsidR="001612CA" w:rsidRPr="00CF22AA" w:rsidRDefault="001612CA" w:rsidP="00473D03">
      <w:pPr>
        <w:spacing w:after="0" w:line="480" w:lineRule="auto"/>
        <w:rPr>
          <w:rFonts w:asciiTheme="majorBidi" w:hAnsiTheme="majorBidi" w:cstheme="majorBidi"/>
          <w:iCs/>
          <w:sz w:val="24"/>
          <w:szCs w:val="24"/>
        </w:rPr>
      </w:pPr>
    </w:p>
    <w:p w14:paraId="5934CBEF" w14:textId="77777777" w:rsidR="00CA7373" w:rsidRPr="00CF22AA" w:rsidRDefault="00CA7373" w:rsidP="00473D03">
      <w:pPr>
        <w:spacing w:line="480" w:lineRule="auto"/>
        <w:rPr>
          <w:rFonts w:asciiTheme="majorBidi" w:hAnsiTheme="majorBidi" w:cstheme="majorBidi"/>
          <w:b/>
          <w:bCs/>
          <w:sz w:val="24"/>
          <w:szCs w:val="24"/>
        </w:rPr>
      </w:pPr>
      <w:r w:rsidRPr="00CF22AA">
        <w:rPr>
          <w:rFonts w:asciiTheme="majorBidi" w:hAnsiTheme="majorBidi" w:cstheme="majorBidi"/>
          <w:b/>
          <w:bCs/>
          <w:sz w:val="24"/>
          <w:szCs w:val="24"/>
        </w:rPr>
        <w:t>Independent variables</w:t>
      </w:r>
    </w:p>
    <w:p w14:paraId="59806684" w14:textId="4B82F841" w:rsidR="00F24CFE" w:rsidRPr="00CF22AA" w:rsidRDefault="008103E8" w:rsidP="009F1AC7">
      <w:pPr>
        <w:spacing w:line="480" w:lineRule="auto"/>
        <w:rPr>
          <w:rFonts w:asciiTheme="majorBidi" w:hAnsiTheme="majorBidi" w:cstheme="majorBidi"/>
          <w:sz w:val="24"/>
          <w:szCs w:val="24"/>
        </w:rPr>
      </w:pPr>
      <w:r w:rsidRPr="00CF22AA">
        <w:rPr>
          <w:rFonts w:asciiTheme="majorBidi" w:hAnsiTheme="majorBidi" w:cstheme="majorBidi"/>
          <w:sz w:val="24"/>
          <w:szCs w:val="24"/>
        </w:rPr>
        <w:t xml:space="preserve">The </w:t>
      </w:r>
      <w:r w:rsidR="001A7389" w:rsidRPr="00CF22AA">
        <w:rPr>
          <w:rFonts w:asciiTheme="majorBidi" w:hAnsiTheme="majorBidi" w:cstheme="majorBidi"/>
          <w:sz w:val="24"/>
          <w:szCs w:val="24"/>
        </w:rPr>
        <w:t>variables used in</w:t>
      </w:r>
      <w:r w:rsidRPr="00CF22AA">
        <w:rPr>
          <w:rFonts w:asciiTheme="majorBidi" w:hAnsiTheme="majorBidi" w:cstheme="majorBidi"/>
          <w:sz w:val="24"/>
          <w:szCs w:val="24"/>
        </w:rPr>
        <w:t xml:space="preserve"> the analysis are informed by</w:t>
      </w:r>
      <w:r w:rsidR="001A7389" w:rsidRPr="00CF22AA">
        <w:rPr>
          <w:rFonts w:asciiTheme="majorBidi" w:hAnsiTheme="majorBidi" w:cstheme="majorBidi"/>
          <w:sz w:val="24"/>
          <w:szCs w:val="24"/>
        </w:rPr>
        <w:t xml:space="preserve"> previous research on unmet need</w:t>
      </w:r>
      <w:r w:rsidR="00052BFF" w:rsidRPr="00CF22AA">
        <w:rPr>
          <w:rFonts w:asciiTheme="majorBidi" w:hAnsiTheme="majorBidi" w:cstheme="majorBidi"/>
          <w:sz w:val="24"/>
          <w:szCs w:val="24"/>
        </w:rPr>
        <w:t xml:space="preserve"> </w:t>
      </w:r>
      <w:r w:rsidRPr="00CF22AA">
        <w:rPr>
          <w:rFonts w:asciiTheme="majorBidi" w:hAnsiTheme="majorBidi" w:cstheme="majorBidi"/>
          <w:sz w:val="24"/>
          <w:szCs w:val="24"/>
        </w:rPr>
        <w:t>and directly relate to the conceptual framework of understanding change in unmet need over time as shown in Figure 1. T</w:t>
      </w:r>
      <w:r w:rsidR="001A7389" w:rsidRPr="00CF22AA">
        <w:rPr>
          <w:rFonts w:asciiTheme="majorBidi" w:hAnsiTheme="majorBidi" w:cstheme="majorBidi"/>
          <w:sz w:val="24"/>
          <w:szCs w:val="24"/>
        </w:rPr>
        <w:t>he in</w:t>
      </w:r>
      <w:r w:rsidR="00F24CFE" w:rsidRPr="00CF22AA">
        <w:rPr>
          <w:rFonts w:asciiTheme="majorBidi" w:hAnsiTheme="majorBidi" w:cstheme="majorBidi"/>
          <w:sz w:val="24"/>
          <w:szCs w:val="24"/>
        </w:rPr>
        <w:t>dependent variables include demographic</w:t>
      </w:r>
      <w:r w:rsidR="001A7389" w:rsidRPr="00CF22AA">
        <w:rPr>
          <w:rFonts w:asciiTheme="majorBidi" w:hAnsiTheme="majorBidi" w:cstheme="majorBidi"/>
          <w:sz w:val="24"/>
          <w:szCs w:val="24"/>
        </w:rPr>
        <w:t xml:space="preserve"> characteristics (</w:t>
      </w:r>
      <w:r w:rsidR="00F24CFE" w:rsidRPr="00CF22AA">
        <w:rPr>
          <w:rFonts w:asciiTheme="majorBidi" w:hAnsiTheme="majorBidi" w:cstheme="majorBidi"/>
          <w:sz w:val="24"/>
          <w:szCs w:val="24"/>
        </w:rPr>
        <w:t>age, gender, marital status, socio-economic variables</w:t>
      </w:r>
      <w:r w:rsidR="001A7389" w:rsidRPr="00CF22AA">
        <w:rPr>
          <w:rFonts w:asciiTheme="majorBidi" w:hAnsiTheme="majorBidi" w:cstheme="majorBidi"/>
          <w:sz w:val="24"/>
          <w:szCs w:val="24"/>
        </w:rPr>
        <w:t xml:space="preserve"> including</w:t>
      </w:r>
      <w:r w:rsidR="009F1AC7" w:rsidRPr="00CF22AA">
        <w:rPr>
          <w:rFonts w:asciiTheme="majorBidi" w:hAnsiTheme="majorBidi" w:cstheme="majorBidi"/>
          <w:sz w:val="24"/>
          <w:szCs w:val="24"/>
        </w:rPr>
        <w:t xml:space="preserve"> </w:t>
      </w:r>
      <w:r w:rsidR="000B668D" w:rsidRPr="00CF22AA">
        <w:rPr>
          <w:rFonts w:asciiTheme="majorBidi" w:hAnsiTheme="majorBidi" w:cstheme="majorBidi"/>
          <w:sz w:val="24"/>
          <w:szCs w:val="24"/>
        </w:rPr>
        <w:t>b</w:t>
      </w:r>
      <w:r w:rsidR="009F1AC7" w:rsidRPr="00CF22AA">
        <w:rPr>
          <w:rFonts w:asciiTheme="majorBidi" w:hAnsiTheme="majorBidi" w:cstheme="majorBidi"/>
          <w:sz w:val="24"/>
          <w:szCs w:val="24"/>
        </w:rPr>
        <w:t>enefit</w:t>
      </w:r>
      <w:r w:rsidR="000B668D" w:rsidRPr="00CF22AA">
        <w:rPr>
          <w:rFonts w:asciiTheme="majorBidi" w:hAnsiTheme="majorBidi" w:cstheme="majorBidi"/>
          <w:sz w:val="24"/>
          <w:szCs w:val="24"/>
        </w:rPr>
        <w:t>-</w:t>
      </w:r>
      <w:r w:rsidR="009F1AC7" w:rsidRPr="00CF22AA">
        <w:rPr>
          <w:rFonts w:asciiTheme="majorBidi" w:hAnsiTheme="majorBidi" w:cstheme="majorBidi"/>
          <w:sz w:val="24"/>
          <w:szCs w:val="24"/>
        </w:rPr>
        <w:t xml:space="preserve">unit equivalised </w:t>
      </w:r>
      <w:r w:rsidR="009F1AC7" w:rsidRPr="00CF22AA">
        <w:rPr>
          <w:rFonts w:asciiTheme="majorBidi" w:hAnsiTheme="majorBidi" w:cstheme="majorBidi" w:hint="eastAsia"/>
          <w:sz w:val="24"/>
          <w:szCs w:val="24"/>
          <w:lang w:eastAsia="zh-CN"/>
        </w:rPr>
        <w:t>non</w:t>
      </w:r>
      <w:r w:rsidR="009F1AC7" w:rsidRPr="00CF22AA">
        <w:rPr>
          <w:rFonts w:asciiTheme="majorBidi" w:hAnsiTheme="majorBidi" w:cstheme="majorBidi"/>
          <w:sz w:val="24"/>
          <w:szCs w:val="24"/>
        </w:rPr>
        <w:t>-housing wealth that is the sum of savings, investments and physical wealth after financial debt is subtracted (</w:t>
      </w:r>
      <w:r w:rsidR="00CA4633" w:rsidRPr="00CF22AA">
        <w:rPr>
          <w:rFonts w:asciiTheme="majorBidi" w:hAnsiTheme="majorBidi" w:cstheme="majorBidi"/>
          <w:sz w:val="24"/>
          <w:szCs w:val="24"/>
        </w:rPr>
        <w:t xml:space="preserve">Banks </w:t>
      </w:r>
      <w:r w:rsidR="00CA4633" w:rsidRPr="00CF22AA">
        <w:rPr>
          <w:rFonts w:asciiTheme="majorBidi" w:hAnsiTheme="majorBidi" w:cstheme="majorBidi"/>
          <w:i/>
          <w:iCs/>
          <w:sz w:val="24"/>
          <w:szCs w:val="24"/>
        </w:rPr>
        <w:t>et al.</w:t>
      </w:r>
      <w:r w:rsidR="009F1AC7" w:rsidRPr="00CF22AA">
        <w:rPr>
          <w:rFonts w:asciiTheme="majorBidi" w:hAnsiTheme="majorBidi" w:cstheme="majorBidi"/>
          <w:sz w:val="24"/>
          <w:szCs w:val="24"/>
        </w:rPr>
        <w:t>, 201</w:t>
      </w:r>
      <w:r w:rsidR="00CA4633" w:rsidRPr="00CF22AA">
        <w:rPr>
          <w:rFonts w:asciiTheme="majorBidi" w:hAnsiTheme="majorBidi" w:cstheme="majorBidi"/>
          <w:sz w:val="24"/>
          <w:szCs w:val="24"/>
        </w:rPr>
        <w:t>9</w:t>
      </w:r>
      <w:r w:rsidR="009F1AC7" w:rsidRPr="00CF22AA">
        <w:rPr>
          <w:rFonts w:asciiTheme="majorBidi" w:hAnsiTheme="majorBidi" w:cstheme="majorBidi"/>
          <w:sz w:val="24"/>
          <w:szCs w:val="24"/>
        </w:rPr>
        <w:t>)</w:t>
      </w:r>
      <w:r w:rsidR="00F24CFE" w:rsidRPr="00CF22AA">
        <w:rPr>
          <w:rFonts w:asciiTheme="majorBidi" w:hAnsiTheme="majorBidi" w:cstheme="majorBidi"/>
          <w:sz w:val="24"/>
          <w:szCs w:val="24"/>
        </w:rPr>
        <w:t>, and variable</w:t>
      </w:r>
      <w:r w:rsidR="001A7389" w:rsidRPr="00CF22AA">
        <w:rPr>
          <w:rFonts w:asciiTheme="majorBidi" w:hAnsiTheme="majorBidi" w:cstheme="majorBidi"/>
          <w:sz w:val="24"/>
          <w:szCs w:val="24"/>
        </w:rPr>
        <w:t>s reflecting one’s need</w:t>
      </w:r>
      <w:r w:rsidR="00F24CFE" w:rsidRPr="00CF22AA">
        <w:rPr>
          <w:rFonts w:asciiTheme="majorBidi" w:hAnsiTheme="majorBidi" w:cstheme="majorBidi"/>
          <w:sz w:val="24"/>
          <w:szCs w:val="24"/>
        </w:rPr>
        <w:t xml:space="preserve"> such as </w:t>
      </w:r>
      <w:r w:rsidR="001A7389" w:rsidRPr="00CF22AA">
        <w:rPr>
          <w:rFonts w:asciiTheme="majorBidi" w:hAnsiTheme="majorBidi" w:cstheme="majorBidi"/>
          <w:sz w:val="24"/>
          <w:szCs w:val="24"/>
        </w:rPr>
        <w:t xml:space="preserve">their </w:t>
      </w:r>
      <w:r w:rsidR="00F24CFE" w:rsidRPr="00CF22AA">
        <w:rPr>
          <w:rFonts w:asciiTheme="majorBidi" w:hAnsiTheme="majorBidi" w:cstheme="majorBidi"/>
          <w:sz w:val="24"/>
          <w:szCs w:val="24"/>
        </w:rPr>
        <w:t>ADL index score at baseline</w:t>
      </w:r>
      <w:r w:rsidR="001A7389" w:rsidRPr="00CF22AA">
        <w:rPr>
          <w:rFonts w:asciiTheme="majorBidi" w:hAnsiTheme="majorBidi" w:cstheme="majorBidi"/>
          <w:sz w:val="24"/>
          <w:szCs w:val="24"/>
        </w:rPr>
        <w:t xml:space="preserve"> which added the number of difficulties one experienced</w:t>
      </w:r>
      <w:r w:rsidR="00F24CFE" w:rsidRPr="00CF22AA">
        <w:rPr>
          <w:rFonts w:asciiTheme="majorBidi" w:hAnsiTheme="majorBidi" w:cstheme="majorBidi"/>
          <w:sz w:val="24"/>
          <w:szCs w:val="24"/>
        </w:rPr>
        <w:t>.</w:t>
      </w:r>
      <w:r w:rsidR="00E54F39" w:rsidRPr="00CF22AA">
        <w:rPr>
          <w:rFonts w:asciiTheme="majorBidi" w:hAnsiTheme="majorBidi" w:cstheme="majorBidi"/>
          <w:sz w:val="24"/>
          <w:szCs w:val="24"/>
        </w:rPr>
        <w:t xml:space="preserve"> </w:t>
      </w:r>
      <w:bookmarkStart w:id="11" w:name="_Hlk88656119"/>
      <w:r w:rsidR="001A7389" w:rsidRPr="00CF22AA">
        <w:rPr>
          <w:rFonts w:asciiTheme="majorBidi" w:hAnsiTheme="majorBidi" w:cstheme="majorBidi"/>
          <w:sz w:val="24"/>
          <w:szCs w:val="24"/>
        </w:rPr>
        <w:t xml:space="preserve">More </w:t>
      </w:r>
      <w:r w:rsidR="00F24CFE" w:rsidRPr="00CF22AA">
        <w:rPr>
          <w:rFonts w:asciiTheme="majorBidi" w:hAnsiTheme="majorBidi" w:cstheme="majorBidi"/>
          <w:sz w:val="24"/>
          <w:szCs w:val="24"/>
        </w:rPr>
        <w:t>variables</w:t>
      </w:r>
      <w:r w:rsidR="00170AA7" w:rsidRPr="00CF22AA">
        <w:rPr>
          <w:rFonts w:asciiTheme="majorBidi" w:hAnsiTheme="majorBidi" w:cstheme="majorBidi"/>
          <w:sz w:val="24"/>
          <w:szCs w:val="24"/>
        </w:rPr>
        <w:t xml:space="preserve"> that measure changes between waves</w:t>
      </w:r>
      <w:r w:rsidR="00F24CFE" w:rsidRPr="00CF22AA">
        <w:rPr>
          <w:rFonts w:asciiTheme="majorBidi" w:hAnsiTheme="majorBidi" w:cstheme="majorBidi"/>
          <w:sz w:val="24"/>
          <w:szCs w:val="24"/>
        </w:rPr>
        <w:t xml:space="preserve"> </w:t>
      </w:r>
      <w:r w:rsidR="00AB0FBF" w:rsidRPr="00CF22AA">
        <w:rPr>
          <w:rFonts w:asciiTheme="majorBidi" w:hAnsiTheme="majorBidi" w:cstheme="majorBidi"/>
          <w:sz w:val="24"/>
          <w:szCs w:val="24"/>
        </w:rPr>
        <w:t>a</w:t>
      </w:r>
      <w:r w:rsidR="001A7389" w:rsidRPr="00CF22AA">
        <w:rPr>
          <w:rFonts w:asciiTheme="majorBidi" w:hAnsiTheme="majorBidi" w:cstheme="majorBidi"/>
          <w:sz w:val="24"/>
          <w:szCs w:val="24"/>
        </w:rPr>
        <w:t xml:space="preserve">re </w:t>
      </w:r>
      <w:r w:rsidR="00F24CFE" w:rsidRPr="00CF22AA">
        <w:rPr>
          <w:rFonts w:asciiTheme="majorBidi" w:hAnsiTheme="majorBidi" w:cstheme="majorBidi"/>
          <w:sz w:val="24"/>
          <w:szCs w:val="24"/>
        </w:rPr>
        <w:t xml:space="preserve">also included, such as living arrangements </w:t>
      </w:r>
      <w:r w:rsidR="0068424A" w:rsidRPr="00CF22AA">
        <w:rPr>
          <w:rFonts w:asciiTheme="majorBidi" w:hAnsiTheme="majorBidi" w:cstheme="majorBidi"/>
          <w:sz w:val="24"/>
          <w:szCs w:val="24"/>
        </w:rPr>
        <w:t xml:space="preserve">with </w:t>
      </w:r>
      <w:r w:rsidR="00F24CFE" w:rsidRPr="00CF22AA">
        <w:rPr>
          <w:rFonts w:asciiTheme="majorBidi" w:hAnsiTheme="majorBidi" w:cstheme="majorBidi"/>
          <w:sz w:val="24"/>
          <w:szCs w:val="24"/>
        </w:rPr>
        <w:t>three categories: living with spouse</w:t>
      </w:r>
      <w:r w:rsidR="0068424A" w:rsidRPr="00CF22AA">
        <w:rPr>
          <w:rFonts w:asciiTheme="majorBidi" w:hAnsiTheme="majorBidi" w:cstheme="majorBidi"/>
          <w:sz w:val="24"/>
          <w:szCs w:val="24"/>
        </w:rPr>
        <w:t xml:space="preserve">/ </w:t>
      </w:r>
      <w:r w:rsidR="00F24CFE" w:rsidRPr="00CF22AA">
        <w:rPr>
          <w:rFonts w:asciiTheme="majorBidi" w:hAnsiTheme="majorBidi" w:cstheme="majorBidi"/>
          <w:sz w:val="24"/>
          <w:szCs w:val="24"/>
        </w:rPr>
        <w:t>others</w:t>
      </w:r>
      <w:r w:rsidR="001A7389" w:rsidRPr="00CF22AA">
        <w:rPr>
          <w:rFonts w:asciiTheme="majorBidi" w:hAnsiTheme="majorBidi" w:cstheme="majorBidi"/>
          <w:sz w:val="24"/>
          <w:szCs w:val="24"/>
        </w:rPr>
        <w:t xml:space="preserve"> in</w:t>
      </w:r>
      <w:r w:rsidR="00F24CFE" w:rsidRPr="00CF22AA">
        <w:rPr>
          <w:rFonts w:asciiTheme="majorBidi" w:hAnsiTheme="majorBidi" w:cstheme="majorBidi"/>
          <w:sz w:val="24"/>
          <w:szCs w:val="24"/>
        </w:rPr>
        <w:t xml:space="preserve"> both waves, living alone </w:t>
      </w:r>
      <w:r w:rsidR="001A7389" w:rsidRPr="00CF22AA">
        <w:rPr>
          <w:rFonts w:asciiTheme="majorBidi" w:hAnsiTheme="majorBidi" w:cstheme="majorBidi"/>
          <w:sz w:val="24"/>
          <w:szCs w:val="24"/>
        </w:rPr>
        <w:t>in both</w:t>
      </w:r>
      <w:r w:rsidR="00F24CFE" w:rsidRPr="00CF22AA">
        <w:rPr>
          <w:rFonts w:asciiTheme="majorBidi" w:hAnsiTheme="majorBidi" w:cstheme="majorBidi"/>
          <w:sz w:val="24"/>
          <w:szCs w:val="24"/>
        </w:rPr>
        <w:t xml:space="preserve"> waves, change liv</w:t>
      </w:r>
      <w:r w:rsidR="001A7389" w:rsidRPr="00CF22AA">
        <w:rPr>
          <w:rFonts w:asciiTheme="majorBidi" w:hAnsiTheme="majorBidi" w:cstheme="majorBidi"/>
          <w:sz w:val="24"/>
          <w:szCs w:val="24"/>
        </w:rPr>
        <w:t>ing</w:t>
      </w:r>
      <w:r w:rsidR="00F24CFE" w:rsidRPr="00CF22AA">
        <w:rPr>
          <w:rFonts w:asciiTheme="majorBidi" w:hAnsiTheme="majorBidi" w:cstheme="majorBidi"/>
          <w:sz w:val="24"/>
          <w:szCs w:val="24"/>
        </w:rPr>
        <w:t xml:space="preserve"> </w:t>
      </w:r>
      <w:r w:rsidR="00861676" w:rsidRPr="00CF22AA">
        <w:rPr>
          <w:rFonts w:asciiTheme="majorBidi" w:hAnsiTheme="majorBidi" w:cstheme="majorBidi"/>
          <w:sz w:val="24"/>
          <w:szCs w:val="24"/>
        </w:rPr>
        <w:t>arrangements</w:t>
      </w:r>
      <w:r w:rsidR="00F24CFE" w:rsidRPr="00CF22AA">
        <w:rPr>
          <w:rFonts w:asciiTheme="majorBidi" w:hAnsiTheme="majorBidi" w:cstheme="majorBidi"/>
          <w:sz w:val="24"/>
          <w:szCs w:val="24"/>
        </w:rPr>
        <w:t xml:space="preserve"> at the second wave. </w:t>
      </w:r>
      <w:r w:rsidR="001A7389" w:rsidRPr="00CF22AA">
        <w:rPr>
          <w:rFonts w:asciiTheme="majorBidi" w:hAnsiTheme="majorBidi" w:cstheme="majorBidi"/>
          <w:sz w:val="24"/>
          <w:szCs w:val="24"/>
        </w:rPr>
        <w:t xml:space="preserve">The change in the respondents’ </w:t>
      </w:r>
      <w:r w:rsidR="00F24CFE" w:rsidRPr="00CF22AA">
        <w:rPr>
          <w:rFonts w:asciiTheme="majorBidi" w:hAnsiTheme="majorBidi" w:cstheme="majorBidi"/>
          <w:sz w:val="24"/>
          <w:szCs w:val="24"/>
        </w:rPr>
        <w:t>ADL index score has two categories: no change or improved</w:t>
      </w:r>
      <w:r w:rsidR="001A7389" w:rsidRPr="00CF22AA">
        <w:rPr>
          <w:rFonts w:asciiTheme="majorBidi" w:hAnsiTheme="majorBidi" w:cstheme="majorBidi"/>
          <w:sz w:val="24"/>
          <w:szCs w:val="24"/>
        </w:rPr>
        <w:t xml:space="preserve"> between the two waves (improvement </w:t>
      </w:r>
      <w:r w:rsidR="001A7389" w:rsidRPr="00CF22AA">
        <w:rPr>
          <w:rFonts w:asciiTheme="majorBidi" w:hAnsiTheme="majorBidi" w:cstheme="majorBidi"/>
          <w:sz w:val="24"/>
          <w:szCs w:val="24"/>
        </w:rPr>
        <w:lastRenderedPageBreak/>
        <w:t>meaning a reduction in the score)</w:t>
      </w:r>
      <w:r w:rsidR="00F24CFE" w:rsidRPr="00CF22AA">
        <w:rPr>
          <w:rFonts w:asciiTheme="majorBidi" w:hAnsiTheme="majorBidi" w:cstheme="majorBidi"/>
          <w:sz w:val="24"/>
          <w:szCs w:val="24"/>
        </w:rPr>
        <w:t>, and worsening</w:t>
      </w:r>
      <w:r w:rsidR="001A7389" w:rsidRPr="00CF22AA">
        <w:rPr>
          <w:rFonts w:asciiTheme="majorBidi" w:hAnsiTheme="majorBidi" w:cstheme="majorBidi"/>
          <w:sz w:val="24"/>
          <w:szCs w:val="24"/>
        </w:rPr>
        <w:t xml:space="preserve"> (meaning an increase in the score)</w:t>
      </w:r>
      <w:r w:rsidR="00F24CFE" w:rsidRPr="00CF22AA">
        <w:rPr>
          <w:rFonts w:asciiTheme="majorBidi" w:hAnsiTheme="majorBidi" w:cstheme="majorBidi"/>
          <w:sz w:val="24"/>
          <w:szCs w:val="24"/>
        </w:rPr>
        <w:t xml:space="preserve">. </w:t>
      </w:r>
      <w:bookmarkStart w:id="12" w:name="_Hlk88726916"/>
      <w:r w:rsidR="00C859B7" w:rsidRPr="00CF22AA">
        <w:rPr>
          <w:rFonts w:asciiTheme="majorBidi" w:hAnsiTheme="majorBidi" w:cstheme="majorBidi"/>
          <w:sz w:val="24"/>
          <w:szCs w:val="24"/>
        </w:rPr>
        <w:t xml:space="preserve">The change in quintiles of </w:t>
      </w:r>
      <w:r w:rsidR="000B668D" w:rsidRPr="00CF22AA">
        <w:rPr>
          <w:rFonts w:asciiTheme="majorBidi" w:hAnsiTheme="majorBidi" w:cstheme="majorBidi"/>
          <w:sz w:val="24"/>
          <w:szCs w:val="24"/>
        </w:rPr>
        <w:t xml:space="preserve">the </w:t>
      </w:r>
      <w:r w:rsidR="00C859B7" w:rsidRPr="00CF22AA">
        <w:rPr>
          <w:rFonts w:asciiTheme="majorBidi" w:hAnsiTheme="majorBidi" w:cstheme="majorBidi"/>
          <w:sz w:val="24"/>
          <w:szCs w:val="24"/>
        </w:rPr>
        <w:t>benefit</w:t>
      </w:r>
      <w:r w:rsidR="000B668D" w:rsidRPr="00CF22AA">
        <w:rPr>
          <w:rFonts w:asciiTheme="majorBidi" w:hAnsiTheme="majorBidi" w:cstheme="majorBidi"/>
          <w:sz w:val="24"/>
          <w:szCs w:val="24"/>
        </w:rPr>
        <w:t>-</w:t>
      </w:r>
      <w:r w:rsidR="00C859B7" w:rsidRPr="00CF22AA">
        <w:rPr>
          <w:rFonts w:asciiTheme="majorBidi" w:hAnsiTheme="majorBidi" w:cstheme="majorBidi"/>
          <w:sz w:val="24"/>
          <w:szCs w:val="24"/>
        </w:rPr>
        <w:t xml:space="preserve">unit equivalised non-housing wealth has three categories: no change, richer (meaning an increase in the quintile scale) and poorer (meaning a decrease in quintile scale). </w:t>
      </w:r>
      <w:bookmarkStart w:id="13" w:name="_Hlk88726526"/>
      <w:bookmarkEnd w:id="12"/>
      <w:r w:rsidR="00245B22" w:rsidRPr="00CF22AA">
        <w:rPr>
          <w:rFonts w:asciiTheme="majorBidi" w:hAnsiTheme="majorBidi" w:cstheme="majorBidi"/>
          <w:sz w:val="24"/>
          <w:szCs w:val="24"/>
        </w:rPr>
        <w:t>Very few respondents changed their marital status across the two waves</w:t>
      </w:r>
      <w:r w:rsidR="00C859B7" w:rsidRPr="00CF22AA">
        <w:rPr>
          <w:rFonts w:asciiTheme="majorBidi" w:hAnsiTheme="majorBidi" w:cstheme="majorBidi"/>
          <w:sz w:val="24"/>
          <w:szCs w:val="24"/>
        </w:rPr>
        <w:t xml:space="preserve"> (</w:t>
      </w:r>
      <w:r w:rsidR="00036D21" w:rsidRPr="00CF22AA">
        <w:rPr>
          <w:rFonts w:asciiTheme="majorBidi" w:hAnsiTheme="majorBidi" w:cstheme="majorBidi"/>
          <w:sz w:val="24"/>
          <w:szCs w:val="24"/>
        </w:rPr>
        <w:t>18 respondents became widowed/divorced</w:t>
      </w:r>
      <w:r w:rsidR="00C859B7" w:rsidRPr="00CF22AA">
        <w:rPr>
          <w:rFonts w:asciiTheme="majorBidi" w:hAnsiTheme="majorBidi" w:cstheme="majorBidi"/>
          <w:sz w:val="24"/>
          <w:szCs w:val="24"/>
        </w:rPr>
        <w:t>)</w:t>
      </w:r>
      <w:r w:rsidR="00245B22" w:rsidRPr="00CF22AA">
        <w:rPr>
          <w:rFonts w:asciiTheme="majorBidi" w:hAnsiTheme="majorBidi" w:cstheme="majorBidi"/>
          <w:sz w:val="24"/>
          <w:szCs w:val="24"/>
        </w:rPr>
        <w:t>. This variable was measured only in Wave 8.</w:t>
      </w:r>
    </w:p>
    <w:bookmarkEnd w:id="11"/>
    <w:bookmarkEnd w:id="13"/>
    <w:p w14:paraId="2DE9B5DD" w14:textId="77777777" w:rsidR="001A7389" w:rsidRPr="00CF22AA" w:rsidRDefault="001A7389" w:rsidP="00473D03">
      <w:pPr>
        <w:spacing w:line="480" w:lineRule="auto"/>
        <w:rPr>
          <w:rFonts w:asciiTheme="majorBidi" w:hAnsiTheme="majorBidi" w:cstheme="majorBidi"/>
          <w:sz w:val="24"/>
          <w:szCs w:val="24"/>
        </w:rPr>
      </w:pPr>
    </w:p>
    <w:p w14:paraId="79F2A5F0" w14:textId="77777777" w:rsidR="002C5219" w:rsidRPr="00CF22AA" w:rsidRDefault="00145F28" w:rsidP="00473D03">
      <w:pPr>
        <w:spacing w:line="480" w:lineRule="auto"/>
        <w:rPr>
          <w:rFonts w:asciiTheme="majorBidi" w:hAnsiTheme="majorBidi" w:cstheme="majorBidi"/>
          <w:b/>
          <w:bCs/>
          <w:sz w:val="24"/>
          <w:szCs w:val="24"/>
        </w:rPr>
      </w:pPr>
      <w:r w:rsidRPr="00CF22AA">
        <w:rPr>
          <w:rFonts w:asciiTheme="majorBidi" w:hAnsiTheme="majorBidi" w:cstheme="majorBidi"/>
          <w:b/>
          <w:bCs/>
          <w:sz w:val="24"/>
          <w:szCs w:val="24"/>
        </w:rPr>
        <w:t>Statistical analyses</w:t>
      </w:r>
    </w:p>
    <w:p w14:paraId="6CD4F367" w14:textId="1EA031A8" w:rsidR="00145F28" w:rsidRPr="00CF22AA" w:rsidRDefault="001A7389" w:rsidP="002F2879">
      <w:pPr>
        <w:spacing w:line="480" w:lineRule="auto"/>
        <w:rPr>
          <w:rFonts w:asciiTheme="majorBidi" w:hAnsiTheme="majorBidi" w:cstheme="majorBidi"/>
          <w:sz w:val="24"/>
          <w:szCs w:val="24"/>
        </w:rPr>
      </w:pPr>
      <w:r w:rsidRPr="00CF22AA">
        <w:rPr>
          <w:rFonts w:asciiTheme="majorBidi" w:hAnsiTheme="majorBidi" w:cstheme="majorBidi"/>
          <w:sz w:val="24"/>
          <w:szCs w:val="24"/>
        </w:rPr>
        <w:t>The method of s</w:t>
      </w:r>
      <w:r w:rsidR="00145F28" w:rsidRPr="00CF22AA">
        <w:rPr>
          <w:rFonts w:asciiTheme="majorBidi" w:hAnsiTheme="majorBidi" w:cstheme="majorBidi"/>
          <w:sz w:val="24"/>
          <w:szCs w:val="24"/>
        </w:rPr>
        <w:t xml:space="preserve">eparate </w:t>
      </w:r>
      <w:r w:rsidR="002F2879" w:rsidRPr="00CF22AA">
        <w:rPr>
          <w:rFonts w:asciiTheme="majorBidi" w:hAnsiTheme="majorBidi" w:cstheme="majorBidi"/>
          <w:sz w:val="24"/>
          <w:szCs w:val="24"/>
        </w:rPr>
        <w:t>binary</w:t>
      </w:r>
      <w:r w:rsidR="00145F28" w:rsidRPr="00CF22AA">
        <w:rPr>
          <w:rFonts w:asciiTheme="majorBidi" w:hAnsiTheme="majorBidi" w:cstheme="majorBidi"/>
          <w:sz w:val="24"/>
          <w:szCs w:val="24"/>
        </w:rPr>
        <w:t xml:space="preserve"> logistic regression </w:t>
      </w:r>
      <w:r w:rsidR="00AB0FBF" w:rsidRPr="00CF22AA">
        <w:rPr>
          <w:rFonts w:asciiTheme="majorBidi" w:hAnsiTheme="majorBidi" w:cstheme="majorBidi"/>
          <w:sz w:val="24"/>
          <w:szCs w:val="24"/>
        </w:rPr>
        <w:t>i</w:t>
      </w:r>
      <w:r w:rsidR="00145F28" w:rsidRPr="00CF22AA">
        <w:rPr>
          <w:rFonts w:asciiTheme="majorBidi" w:hAnsiTheme="majorBidi" w:cstheme="majorBidi"/>
          <w:sz w:val="24"/>
          <w:szCs w:val="24"/>
        </w:rPr>
        <w:t xml:space="preserve">s applied, with </w:t>
      </w:r>
      <w:r w:rsidR="002F2879" w:rsidRPr="00CF22AA">
        <w:rPr>
          <w:rFonts w:asciiTheme="majorBidi" w:hAnsiTheme="majorBidi" w:cstheme="majorBidi"/>
          <w:sz w:val="24"/>
          <w:szCs w:val="24"/>
        </w:rPr>
        <w:t xml:space="preserve">five </w:t>
      </w:r>
      <w:r w:rsidR="00145F28" w:rsidRPr="00CF22AA">
        <w:rPr>
          <w:rFonts w:asciiTheme="majorBidi" w:hAnsiTheme="majorBidi" w:cstheme="majorBidi"/>
          <w:sz w:val="24"/>
          <w:szCs w:val="24"/>
        </w:rPr>
        <w:t>outcome variable</w:t>
      </w:r>
      <w:r w:rsidR="002F2879" w:rsidRPr="00CF22AA">
        <w:rPr>
          <w:rFonts w:asciiTheme="majorBidi" w:hAnsiTheme="majorBidi" w:cstheme="majorBidi"/>
          <w:sz w:val="24"/>
          <w:szCs w:val="24"/>
        </w:rPr>
        <w:t>s:</w:t>
      </w:r>
      <w:r w:rsidRPr="00CF22AA">
        <w:rPr>
          <w:rFonts w:asciiTheme="majorBidi" w:hAnsiTheme="majorBidi" w:cstheme="majorBidi"/>
          <w:sz w:val="24"/>
          <w:szCs w:val="24"/>
        </w:rPr>
        <w:t xml:space="preserve"> </w:t>
      </w:r>
      <w:r w:rsidR="002F2879" w:rsidRPr="00CF22AA">
        <w:rPr>
          <w:rFonts w:asciiTheme="majorBidi" w:hAnsiTheme="majorBidi" w:cstheme="majorBidi"/>
          <w:sz w:val="24"/>
          <w:szCs w:val="24"/>
        </w:rPr>
        <w:t>no longer ha</w:t>
      </w:r>
      <w:r w:rsidR="000B668D" w:rsidRPr="00CF22AA">
        <w:rPr>
          <w:rFonts w:asciiTheme="majorBidi" w:hAnsiTheme="majorBidi" w:cstheme="majorBidi"/>
          <w:sz w:val="24"/>
          <w:szCs w:val="24"/>
        </w:rPr>
        <w:t>s</w:t>
      </w:r>
      <w:r w:rsidR="002F2879" w:rsidRPr="00CF22AA">
        <w:rPr>
          <w:rFonts w:asciiTheme="majorBidi" w:hAnsiTheme="majorBidi" w:cstheme="majorBidi"/>
          <w:sz w:val="24"/>
          <w:szCs w:val="24"/>
        </w:rPr>
        <w:t xml:space="preserve"> needs for social care, continued needs met, newly arisen unmet needs, delayed needs met and repeated unmet needs </w:t>
      </w:r>
      <w:r w:rsidR="005320CA" w:rsidRPr="00CF22AA">
        <w:rPr>
          <w:rFonts w:asciiTheme="majorBidi" w:hAnsiTheme="majorBidi" w:cstheme="majorBidi"/>
          <w:sz w:val="24"/>
          <w:szCs w:val="24"/>
        </w:rPr>
        <w:t>(</w:t>
      </w:r>
      <w:r w:rsidR="00AA6B64" w:rsidRPr="00CF22AA">
        <w:rPr>
          <w:rFonts w:asciiTheme="majorBidi" w:hAnsiTheme="majorBidi" w:cstheme="majorBidi"/>
          <w:sz w:val="24"/>
          <w:szCs w:val="24"/>
        </w:rPr>
        <w:t xml:space="preserve">Abraham </w:t>
      </w:r>
      <w:r w:rsidR="00767C34" w:rsidRPr="00CF22AA">
        <w:rPr>
          <w:rFonts w:asciiTheme="majorBidi" w:hAnsiTheme="majorBidi" w:cstheme="majorBidi"/>
          <w:sz w:val="24"/>
          <w:szCs w:val="24"/>
        </w:rPr>
        <w:t>and</w:t>
      </w:r>
      <w:r w:rsidR="00AA6B64" w:rsidRPr="00CF22AA">
        <w:rPr>
          <w:rFonts w:asciiTheme="majorBidi" w:hAnsiTheme="majorBidi" w:cstheme="majorBidi"/>
          <w:sz w:val="24"/>
          <w:szCs w:val="24"/>
        </w:rPr>
        <w:t xml:space="preserve"> Ledolter, 2006</w:t>
      </w:r>
      <w:r w:rsidR="005320CA" w:rsidRPr="00CF22AA">
        <w:rPr>
          <w:rFonts w:asciiTheme="majorBidi" w:hAnsiTheme="majorBidi" w:cstheme="majorBidi"/>
          <w:sz w:val="24"/>
          <w:szCs w:val="24"/>
        </w:rPr>
        <w:t>)</w:t>
      </w:r>
      <w:r w:rsidR="00145F28" w:rsidRPr="00CF22AA">
        <w:rPr>
          <w:rFonts w:asciiTheme="majorBidi" w:hAnsiTheme="majorBidi" w:cstheme="majorBidi"/>
          <w:sz w:val="24"/>
          <w:szCs w:val="24"/>
        </w:rPr>
        <w:t xml:space="preserve">. </w:t>
      </w:r>
      <w:bookmarkStart w:id="14" w:name="_Hlk101966497"/>
      <w:r w:rsidR="006939DA">
        <w:rPr>
          <w:rFonts w:asciiTheme="majorBidi" w:hAnsiTheme="majorBidi" w:cstheme="majorBidi"/>
          <w:sz w:val="24"/>
          <w:szCs w:val="24"/>
        </w:rPr>
        <w:t>After fitting the binary logistic regression models, we estimated average marginal effects (AME)</w:t>
      </w:r>
      <w:r w:rsidR="00026374">
        <w:rPr>
          <w:rFonts w:asciiTheme="majorBidi" w:hAnsiTheme="majorBidi" w:cstheme="majorBidi"/>
          <w:sz w:val="24"/>
          <w:szCs w:val="24"/>
        </w:rPr>
        <w:t>,</w:t>
      </w:r>
      <w:r w:rsidR="006939DA">
        <w:rPr>
          <w:rFonts w:asciiTheme="majorBidi" w:hAnsiTheme="majorBidi" w:cstheme="majorBidi"/>
          <w:sz w:val="24"/>
          <w:szCs w:val="24"/>
        </w:rPr>
        <w:t xml:space="preserve"> </w:t>
      </w:r>
      <w:r w:rsidR="00026374" w:rsidRPr="00026374">
        <w:rPr>
          <w:rFonts w:asciiTheme="majorBidi" w:hAnsiTheme="majorBidi" w:cstheme="majorBidi"/>
          <w:sz w:val="24"/>
          <w:szCs w:val="24"/>
        </w:rPr>
        <w:t>providing an estimate of the</w:t>
      </w:r>
      <w:r w:rsidR="006939DA">
        <w:rPr>
          <w:rFonts w:asciiTheme="majorBidi" w:hAnsiTheme="majorBidi" w:cstheme="majorBidi"/>
          <w:sz w:val="24"/>
          <w:szCs w:val="24"/>
        </w:rPr>
        <w:t xml:space="preserve"> percentage points difference in </w:t>
      </w:r>
      <w:r w:rsidR="00887F14">
        <w:rPr>
          <w:rFonts w:asciiTheme="majorBidi" w:hAnsiTheme="majorBidi" w:cstheme="majorBidi"/>
          <w:sz w:val="24"/>
          <w:szCs w:val="24"/>
        </w:rPr>
        <w:t xml:space="preserve">the </w:t>
      </w:r>
      <w:r w:rsidR="006939DA">
        <w:rPr>
          <w:rFonts w:asciiTheme="majorBidi" w:hAnsiTheme="majorBidi" w:cstheme="majorBidi"/>
          <w:sz w:val="24"/>
          <w:szCs w:val="24"/>
        </w:rPr>
        <w:t xml:space="preserve">probabilities of </w:t>
      </w:r>
      <w:r w:rsidR="00887F14">
        <w:rPr>
          <w:rFonts w:asciiTheme="majorBidi" w:hAnsiTheme="majorBidi" w:cstheme="majorBidi"/>
          <w:sz w:val="24"/>
          <w:szCs w:val="24"/>
        </w:rPr>
        <w:t xml:space="preserve">an </w:t>
      </w:r>
      <w:r w:rsidR="006939DA">
        <w:rPr>
          <w:rFonts w:asciiTheme="majorBidi" w:hAnsiTheme="majorBidi" w:cstheme="majorBidi"/>
          <w:sz w:val="24"/>
          <w:szCs w:val="24"/>
        </w:rPr>
        <w:t>outcome event when the independent variable changes</w:t>
      </w:r>
      <w:r w:rsidR="00887F14">
        <w:rPr>
          <w:rFonts w:asciiTheme="majorBidi" w:hAnsiTheme="majorBidi" w:cstheme="majorBidi"/>
          <w:sz w:val="24"/>
          <w:szCs w:val="24"/>
        </w:rPr>
        <w:t xml:space="preserve"> by</w:t>
      </w:r>
      <w:r w:rsidR="006939DA">
        <w:rPr>
          <w:rFonts w:asciiTheme="majorBidi" w:hAnsiTheme="majorBidi" w:cstheme="majorBidi"/>
          <w:sz w:val="24"/>
          <w:szCs w:val="24"/>
        </w:rPr>
        <w:t xml:space="preserve"> one unit. </w:t>
      </w:r>
      <w:r w:rsidR="006939DA" w:rsidRPr="00F713D9">
        <w:rPr>
          <w:rFonts w:asciiTheme="majorBidi" w:hAnsiTheme="majorBidi" w:cstheme="majorBidi"/>
          <w:sz w:val="24"/>
          <w:szCs w:val="24"/>
        </w:rPr>
        <w:t xml:space="preserve">The reasons why average marginal effects are generally preferable to odds ratios </w:t>
      </w:r>
      <w:r w:rsidR="00887F14">
        <w:rPr>
          <w:rFonts w:asciiTheme="majorBidi" w:hAnsiTheme="majorBidi" w:cstheme="majorBidi"/>
          <w:sz w:val="24"/>
          <w:szCs w:val="24"/>
        </w:rPr>
        <w:t>in terms of</w:t>
      </w:r>
      <w:r w:rsidR="006939DA" w:rsidRPr="00F713D9">
        <w:rPr>
          <w:rFonts w:asciiTheme="majorBidi" w:hAnsiTheme="majorBidi" w:cstheme="majorBidi"/>
          <w:sz w:val="24"/>
          <w:szCs w:val="24"/>
        </w:rPr>
        <w:t xml:space="preserve"> communicat</w:t>
      </w:r>
      <w:r w:rsidR="00887F14">
        <w:rPr>
          <w:rFonts w:asciiTheme="majorBidi" w:hAnsiTheme="majorBidi" w:cstheme="majorBidi"/>
          <w:sz w:val="24"/>
          <w:szCs w:val="24"/>
        </w:rPr>
        <w:t>ing</w:t>
      </w:r>
      <w:r w:rsidR="006939DA" w:rsidRPr="00F713D9">
        <w:rPr>
          <w:rFonts w:asciiTheme="majorBidi" w:hAnsiTheme="majorBidi" w:cstheme="majorBidi"/>
          <w:sz w:val="24"/>
          <w:szCs w:val="24"/>
        </w:rPr>
        <w:t xml:space="preserve"> results regarding the effect of the explanatory variable on binary dependent variables </w:t>
      </w:r>
      <w:r w:rsidR="00026374" w:rsidRPr="00026374">
        <w:rPr>
          <w:rFonts w:asciiTheme="majorBidi" w:hAnsiTheme="majorBidi" w:cstheme="majorBidi"/>
          <w:sz w:val="24"/>
          <w:szCs w:val="24"/>
        </w:rPr>
        <w:t>are usefully</w:t>
      </w:r>
      <w:r w:rsidR="006939DA" w:rsidRPr="00F713D9">
        <w:rPr>
          <w:rFonts w:asciiTheme="majorBidi" w:hAnsiTheme="majorBidi" w:cstheme="majorBidi"/>
          <w:sz w:val="24"/>
          <w:szCs w:val="24"/>
        </w:rPr>
        <w:t xml:space="preserve"> described in a previous </w:t>
      </w:r>
      <w:r w:rsidR="006939DA">
        <w:rPr>
          <w:rFonts w:asciiTheme="majorBidi" w:hAnsiTheme="majorBidi" w:cstheme="majorBidi"/>
          <w:sz w:val="24"/>
          <w:szCs w:val="24"/>
        </w:rPr>
        <w:t>study</w:t>
      </w:r>
      <w:r w:rsidR="006939DA" w:rsidRPr="00F713D9">
        <w:rPr>
          <w:rFonts w:asciiTheme="majorBidi" w:hAnsiTheme="majorBidi" w:cstheme="majorBidi"/>
          <w:sz w:val="24"/>
          <w:szCs w:val="24"/>
        </w:rPr>
        <w:t xml:space="preserve"> (Norton </w:t>
      </w:r>
      <w:r w:rsidR="009C4274">
        <w:rPr>
          <w:rFonts w:asciiTheme="majorBidi" w:hAnsiTheme="majorBidi" w:cstheme="majorBidi"/>
          <w:sz w:val="24"/>
          <w:szCs w:val="24"/>
        </w:rPr>
        <w:t>and</w:t>
      </w:r>
      <w:r w:rsidR="006939DA" w:rsidRPr="00F713D9">
        <w:rPr>
          <w:rFonts w:asciiTheme="majorBidi" w:hAnsiTheme="majorBidi" w:cstheme="majorBidi"/>
          <w:sz w:val="24"/>
          <w:szCs w:val="24"/>
        </w:rPr>
        <w:t xml:space="preserve"> Dowd, 2018). </w:t>
      </w:r>
      <w:r w:rsidR="00026374">
        <w:rPr>
          <w:rFonts w:asciiTheme="majorBidi" w:hAnsiTheme="majorBidi" w:cstheme="majorBidi"/>
          <w:sz w:val="24"/>
          <w:szCs w:val="24"/>
        </w:rPr>
        <w:t>O</w:t>
      </w:r>
      <w:r w:rsidR="006939DA" w:rsidRPr="00F713D9">
        <w:rPr>
          <w:rFonts w:asciiTheme="majorBidi" w:hAnsiTheme="majorBidi" w:cstheme="majorBidi"/>
          <w:sz w:val="24"/>
          <w:szCs w:val="24"/>
        </w:rPr>
        <w:t xml:space="preserve">dds ratios are conditional on the data and the model specification. In contrast, marginal effects </w:t>
      </w:r>
      <w:r w:rsidR="00026374">
        <w:rPr>
          <w:rFonts w:asciiTheme="majorBidi" w:hAnsiTheme="majorBidi" w:cstheme="majorBidi"/>
          <w:sz w:val="24"/>
          <w:szCs w:val="24"/>
        </w:rPr>
        <w:t>offer</w:t>
      </w:r>
      <w:r w:rsidR="006939DA" w:rsidRPr="00F713D9">
        <w:rPr>
          <w:rFonts w:asciiTheme="majorBidi" w:hAnsiTheme="majorBidi" w:cstheme="majorBidi"/>
          <w:sz w:val="24"/>
          <w:szCs w:val="24"/>
        </w:rPr>
        <w:t xml:space="preserve"> </w:t>
      </w:r>
      <w:r w:rsidR="00887F14">
        <w:rPr>
          <w:rFonts w:asciiTheme="majorBidi" w:hAnsiTheme="majorBidi" w:cstheme="majorBidi"/>
          <w:sz w:val="24"/>
          <w:szCs w:val="24"/>
        </w:rPr>
        <w:t xml:space="preserve">an </w:t>
      </w:r>
      <w:r w:rsidR="006939DA" w:rsidRPr="00F713D9">
        <w:rPr>
          <w:rFonts w:asciiTheme="majorBidi" w:hAnsiTheme="majorBidi" w:cstheme="majorBidi"/>
          <w:sz w:val="24"/>
          <w:szCs w:val="24"/>
        </w:rPr>
        <w:t xml:space="preserve">alternative to odds ratios that do not share the property of being sensitive to </w:t>
      </w:r>
      <w:r w:rsidR="00026374" w:rsidRPr="00026374">
        <w:rPr>
          <w:rFonts w:asciiTheme="majorBidi" w:hAnsiTheme="majorBidi" w:cstheme="majorBidi"/>
          <w:sz w:val="24"/>
          <w:szCs w:val="24"/>
        </w:rPr>
        <w:t xml:space="preserve">the inclusion of </w:t>
      </w:r>
      <w:r w:rsidR="006939DA" w:rsidRPr="00F713D9">
        <w:rPr>
          <w:rFonts w:asciiTheme="majorBidi" w:hAnsiTheme="majorBidi" w:cstheme="majorBidi"/>
          <w:sz w:val="24"/>
          <w:szCs w:val="24"/>
        </w:rPr>
        <w:t xml:space="preserve">additional variables (ibid). </w:t>
      </w:r>
      <w:r w:rsidR="00813263">
        <w:rPr>
          <w:rFonts w:asciiTheme="majorBidi" w:hAnsiTheme="majorBidi" w:cstheme="majorBidi"/>
          <w:sz w:val="24"/>
          <w:szCs w:val="24"/>
        </w:rPr>
        <w:t xml:space="preserve">For each </w:t>
      </w:r>
      <w:r w:rsidR="006939DA">
        <w:rPr>
          <w:rFonts w:asciiTheme="majorBidi" w:hAnsiTheme="majorBidi" w:cstheme="majorBidi"/>
          <w:sz w:val="24"/>
          <w:szCs w:val="24"/>
        </w:rPr>
        <w:t xml:space="preserve">binary </w:t>
      </w:r>
      <w:r w:rsidR="00813263">
        <w:rPr>
          <w:rFonts w:asciiTheme="majorBidi" w:hAnsiTheme="majorBidi" w:cstheme="majorBidi"/>
          <w:sz w:val="24"/>
          <w:szCs w:val="24"/>
        </w:rPr>
        <w:t>logistic regression</w:t>
      </w:r>
      <w:r w:rsidR="006939DA">
        <w:rPr>
          <w:rFonts w:asciiTheme="majorBidi" w:hAnsiTheme="majorBidi" w:cstheme="majorBidi"/>
          <w:sz w:val="24"/>
          <w:szCs w:val="24"/>
        </w:rPr>
        <w:t xml:space="preserve"> model</w:t>
      </w:r>
      <w:r w:rsidR="00813263">
        <w:rPr>
          <w:rFonts w:asciiTheme="majorBidi" w:hAnsiTheme="majorBidi" w:cstheme="majorBidi"/>
          <w:sz w:val="24"/>
          <w:szCs w:val="24"/>
        </w:rPr>
        <w:t>, the</w:t>
      </w:r>
      <w:r w:rsidR="00813263" w:rsidRPr="00813263">
        <w:rPr>
          <w:rFonts w:asciiTheme="majorBidi" w:hAnsiTheme="majorBidi" w:cstheme="majorBidi"/>
          <w:sz w:val="24"/>
          <w:szCs w:val="24"/>
        </w:rPr>
        <w:t xml:space="preserve"> </w:t>
      </w:r>
      <w:r w:rsidR="001E6D74">
        <w:rPr>
          <w:rFonts w:asciiTheme="majorBidi" w:hAnsiTheme="majorBidi" w:cstheme="majorBidi"/>
          <w:sz w:val="24"/>
          <w:szCs w:val="24"/>
        </w:rPr>
        <w:t xml:space="preserve">model </w:t>
      </w:r>
      <w:r w:rsidR="00813263" w:rsidRPr="00813263">
        <w:rPr>
          <w:rFonts w:asciiTheme="majorBidi" w:hAnsiTheme="majorBidi" w:cstheme="majorBidi"/>
          <w:sz w:val="24"/>
          <w:szCs w:val="24"/>
        </w:rPr>
        <w:t>diagnostics</w:t>
      </w:r>
      <w:r w:rsidR="0021546E">
        <w:rPr>
          <w:rFonts w:asciiTheme="majorBidi" w:hAnsiTheme="majorBidi" w:cstheme="majorBidi"/>
          <w:sz w:val="24"/>
          <w:szCs w:val="24"/>
        </w:rPr>
        <w:t xml:space="preserve"> statistics</w:t>
      </w:r>
      <w:r w:rsidR="00813263" w:rsidRPr="00813263">
        <w:rPr>
          <w:rFonts w:asciiTheme="majorBidi" w:hAnsiTheme="majorBidi" w:cstheme="majorBidi"/>
          <w:sz w:val="24"/>
          <w:szCs w:val="24"/>
        </w:rPr>
        <w:t xml:space="preserve">, including checking for </w:t>
      </w:r>
      <w:r w:rsidR="00A64CDD">
        <w:rPr>
          <w:rFonts w:asciiTheme="majorBidi" w:hAnsiTheme="majorBidi" w:cstheme="majorBidi"/>
          <w:sz w:val="24"/>
          <w:szCs w:val="24"/>
        </w:rPr>
        <w:t xml:space="preserve">specification error </w:t>
      </w:r>
      <w:r w:rsidR="00F515D1">
        <w:rPr>
          <w:rFonts w:asciiTheme="majorBidi" w:hAnsiTheme="majorBidi" w:cstheme="majorBidi"/>
          <w:sz w:val="24"/>
          <w:szCs w:val="24"/>
        </w:rPr>
        <w:t>(</w:t>
      </w:r>
      <w:r w:rsidR="00A427FB">
        <w:rPr>
          <w:rFonts w:asciiTheme="majorBidi" w:hAnsiTheme="majorBidi" w:cstheme="majorBidi"/>
          <w:sz w:val="24"/>
          <w:szCs w:val="24"/>
        </w:rPr>
        <w:t>the l</w:t>
      </w:r>
      <w:r w:rsidR="00A64CDD">
        <w:rPr>
          <w:rFonts w:asciiTheme="majorBidi" w:hAnsiTheme="majorBidi" w:cstheme="majorBidi"/>
          <w:sz w:val="24"/>
          <w:szCs w:val="24"/>
        </w:rPr>
        <w:t xml:space="preserve">inktest), </w:t>
      </w:r>
      <w:r w:rsidR="00A64CDD" w:rsidRPr="00813263">
        <w:rPr>
          <w:rFonts w:asciiTheme="majorBidi" w:hAnsiTheme="majorBidi" w:cstheme="majorBidi"/>
          <w:sz w:val="24"/>
          <w:szCs w:val="24"/>
        </w:rPr>
        <w:t>multicollinearity</w:t>
      </w:r>
      <w:r w:rsidR="00A64CDD">
        <w:rPr>
          <w:rFonts w:asciiTheme="majorBidi" w:hAnsiTheme="majorBidi" w:cstheme="majorBidi"/>
          <w:sz w:val="24"/>
          <w:szCs w:val="24"/>
        </w:rPr>
        <w:t xml:space="preserve"> </w:t>
      </w:r>
      <w:r w:rsidR="00F515D1">
        <w:rPr>
          <w:rFonts w:asciiTheme="majorBidi" w:hAnsiTheme="majorBidi" w:cstheme="majorBidi"/>
          <w:sz w:val="24"/>
          <w:szCs w:val="24"/>
        </w:rPr>
        <w:t>(</w:t>
      </w:r>
      <w:r w:rsidR="00A427FB">
        <w:rPr>
          <w:rFonts w:asciiTheme="majorBidi" w:hAnsiTheme="majorBidi" w:cstheme="majorBidi"/>
          <w:sz w:val="24"/>
          <w:szCs w:val="24"/>
        </w:rPr>
        <w:t>variance inflation factor (VIF)</w:t>
      </w:r>
      <w:r w:rsidR="00A64CDD">
        <w:rPr>
          <w:rFonts w:asciiTheme="majorBidi" w:hAnsiTheme="majorBidi" w:cstheme="majorBidi"/>
          <w:sz w:val="24"/>
          <w:szCs w:val="24"/>
        </w:rPr>
        <w:t>)</w:t>
      </w:r>
      <w:r w:rsidR="00A64CDD" w:rsidRPr="00813263">
        <w:rPr>
          <w:rFonts w:asciiTheme="majorBidi" w:hAnsiTheme="majorBidi" w:cstheme="majorBidi"/>
          <w:sz w:val="24"/>
          <w:szCs w:val="24"/>
        </w:rPr>
        <w:t>,</w:t>
      </w:r>
      <w:r w:rsidR="00A64CDD">
        <w:rPr>
          <w:rFonts w:asciiTheme="majorBidi" w:hAnsiTheme="majorBidi" w:cstheme="majorBidi"/>
          <w:sz w:val="24"/>
          <w:szCs w:val="24"/>
        </w:rPr>
        <w:t xml:space="preserve"> </w:t>
      </w:r>
      <w:r w:rsidR="00813263" w:rsidRPr="00813263">
        <w:rPr>
          <w:rFonts w:asciiTheme="majorBidi" w:hAnsiTheme="majorBidi" w:cstheme="majorBidi"/>
          <w:sz w:val="24"/>
          <w:szCs w:val="24"/>
        </w:rPr>
        <w:t>influential outliers</w:t>
      </w:r>
      <w:r w:rsidR="00A64CDD">
        <w:rPr>
          <w:rFonts w:asciiTheme="majorBidi" w:hAnsiTheme="majorBidi" w:cstheme="majorBidi"/>
          <w:sz w:val="24"/>
          <w:szCs w:val="24"/>
        </w:rPr>
        <w:t xml:space="preserve"> </w:t>
      </w:r>
      <w:r w:rsidR="00F515D1">
        <w:rPr>
          <w:rFonts w:asciiTheme="majorBidi" w:hAnsiTheme="majorBidi" w:cstheme="majorBidi"/>
          <w:sz w:val="24"/>
          <w:szCs w:val="24"/>
        </w:rPr>
        <w:t>(</w:t>
      </w:r>
      <w:r w:rsidR="00A427FB">
        <w:rPr>
          <w:rFonts w:asciiTheme="majorBidi" w:hAnsiTheme="majorBidi" w:cstheme="majorBidi"/>
          <w:sz w:val="24"/>
          <w:szCs w:val="24"/>
        </w:rPr>
        <w:t xml:space="preserve">the </w:t>
      </w:r>
      <w:r w:rsidR="00F515D1">
        <w:rPr>
          <w:rFonts w:asciiTheme="majorBidi" w:hAnsiTheme="majorBidi" w:cstheme="majorBidi"/>
          <w:sz w:val="24"/>
          <w:szCs w:val="24"/>
        </w:rPr>
        <w:t>deviance residual</w:t>
      </w:r>
      <w:r w:rsidR="00A427FB">
        <w:rPr>
          <w:rFonts w:asciiTheme="majorBidi" w:hAnsiTheme="majorBidi" w:cstheme="majorBidi"/>
          <w:sz w:val="24"/>
          <w:szCs w:val="24"/>
        </w:rPr>
        <w:t xml:space="preserve"> and the leverage (the hat value)</w:t>
      </w:r>
      <w:r w:rsidR="00A64CDD">
        <w:rPr>
          <w:rFonts w:asciiTheme="majorBidi" w:hAnsiTheme="majorBidi" w:cstheme="majorBidi"/>
          <w:sz w:val="24"/>
          <w:szCs w:val="24"/>
        </w:rPr>
        <w:t>)</w:t>
      </w:r>
      <w:r w:rsidR="002B03C3">
        <w:rPr>
          <w:rFonts w:asciiTheme="majorBidi" w:hAnsiTheme="majorBidi" w:cstheme="majorBidi"/>
          <w:sz w:val="24"/>
          <w:szCs w:val="24"/>
        </w:rPr>
        <w:t xml:space="preserve"> </w:t>
      </w:r>
      <w:r w:rsidR="00813263" w:rsidRPr="00813263">
        <w:rPr>
          <w:rFonts w:asciiTheme="majorBidi" w:hAnsiTheme="majorBidi" w:cstheme="majorBidi"/>
          <w:sz w:val="24"/>
          <w:szCs w:val="24"/>
        </w:rPr>
        <w:t>and goodness</w:t>
      </w:r>
      <w:r w:rsidR="002B03C3">
        <w:rPr>
          <w:rFonts w:asciiTheme="majorBidi" w:hAnsiTheme="majorBidi" w:cstheme="majorBidi"/>
          <w:sz w:val="24"/>
          <w:szCs w:val="24"/>
        </w:rPr>
        <w:t>-</w:t>
      </w:r>
      <w:r w:rsidR="00813263" w:rsidRPr="00813263">
        <w:rPr>
          <w:rFonts w:asciiTheme="majorBidi" w:hAnsiTheme="majorBidi" w:cstheme="majorBidi"/>
          <w:sz w:val="24"/>
          <w:szCs w:val="24"/>
        </w:rPr>
        <w:t>of</w:t>
      </w:r>
      <w:r w:rsidR="002B03C3">
        <w:rPr>
          <w:rFonts w:asciiTheme="majorBidi" w:hAnsiTheme="majorBidi" w:cstheme="majorBidi"/>
          <w:sz w:val="24"/>
          <w:szCs w:val="24"/>
        </w:rPr>
        <w:t>-</w:t>
      </w:r>
      <w:r w:rsidR="00813263" w:rsidRPr="00813263">
        <w:rPr>
          <w:rFonts w:asciiTheme="majorBidi" w:hAnsiTheme="majorBidi" w:cstheme="majorBidi"/>
          <w:sz w:val="24"/>
          <w:szCs w:val="24"/>
        </w:rPr>
        <w:t>fit</w:t>
      </w:r>
      <w:r w:rsidR="00A64CDD">
        <w:rPr>
          <w:rFonts w:asciiTheme="majorBidi" w:hAnsiTheme="majorBidi" w:cstheme="majorBidi"/>
          <w:sz w:val="24"/>
          <w:szCs w:val="24"/>
        </w:rPr>
        <w:t xml:space="preserve"> (</w:t>
      </w:r>
      <w:r w:rsidR="00A64CDD" w:rsidRPr="00A64CDD">
        <w:rPr>
          <w:rFonts w:asciiTheme="majorBidi" w:hAnsiTheme="majorBidi" w:cstheme="majorBidi"/>
          <w:sz w:val="24"/>
          <w:szCs w:val="24"/>
        </w:rPr>
        <w:t xml:space="preserve">likelihood </w:t>
      </w:r>
      <w:r w:rsidR="0021546E">
        <w:rPr>
          <w:rFonts w:asciiTheme="majorBidi" w:hAnsiTheme="majorBidi" w:cstheme="majorBidi"/>
          <w:sz w:val="24"/>
          <w:szCs w:val="24"/>
        </w:rPr>
        <w:t xml:space="preserve">ratio </w:t>
      </w:r>
      <w:r w:rsidR="00A64CDD" w:rsidRPr="00A64CDD">
        <w:rPr>
          <w:rFonts w:asciiTheme="majorBidi" w:hAnsiTheme="majorBidi" w:cstheme="majorBidi"/>
          <w:sz w:val="24"/>
          <w:szCs w:val="24"/>
        </w:rPr>
        <w:t>test</w:t>
      </w:r>
      <w:r w:rsidR="00A64CDD">
        <w:rPr>
          <w:rFonts w:asciiTheme="majorBidi" w:hAnsiTheme="majorBidi" w:cstheme="majorBidi"/>
          <w:sz w:val="24"/>
          <w:szCs w:val="24"/>
        </w:rPr>
        <w:t>)</w:t>
      </w:r>
      <w:r w:rsidR="001E6D74">
        <w:rPr>
          <w:rFonts w:asciiTheme="majorBidi" w:hAnsiTheme="majorBidi" w:cstheme="majorBidi"/>
          <w:sz w:val="24"/>
          <w:szCs w:val="24"/>
        </w:rPr>
        <w:t xml:space="preserve">, </w:t>
      </w:r>
      <w:r w:rsidR="00026374">
        <w:rPr>
          <w:rFonts w:asciiTheme="majorBidi" w:hAnsiTheme="majorBidi" w:cstheme="majorBidi"/>
          <w:sz w:val="24"/>
          <w:szCs w:val="24"/>
        </w:rPr>
        <w:t>we</w:t>
      </w:r>
      <w:r w:rsidR="001E6D74">
        <w:rPr>
          <w:rFonts w:asciiTheme="majorBidi" w:hAnsiTheme="majorBidi" w:cstheme="majorBidi"/>
          <w:sz w:val="24"/>
          <w:szCs w:val="24"/>
        </w:rPr>
        <w:t xml:space="preserve">re </w:t>
      </w:r>
      <w:r w:rsidR="0021546E">
        <w:rPr>
          <w:rFonts w:asciiTheme="majorBidi" w:hAnsiTheme="majorBidi" w:cstheme="majorBidi"/>
          <w:sz w:val="24"/>
          <w:szCs w:val="24"/>
        </w:rPr>
        <w:t>monitored</w:t>
      </w:r>
      <w:r w:rsidR="001E6D74">
        <w:rPr>
          <w:rFonts w:asciiTheme="majorBidi" w:hAnsiTheme="majorBidi" w:cstheme="majorBidi"/>
          <w:sz w:val="24"/>
          <w:szCs w:val="24"/>
        </w:rPr>
        <w:t>.</w:t>
      </w:r>
      <w:bookmarkEnd w:id="14"/>
      <w:r w:rsidR="00813263" w:rsidRPr="00813263">
        <w:rPr>
          <w:rFonts w:asciiTheme="majorBidi" w:hAnsiTheme="majorBidi" w:cstheme="majorBidi"/>
          <w:sz w:val="24"/>
          <w:szCs w:val="24"/>
        </w:rPr>
        <w:t xml:space="preserve"> </w:t>
      </w:r>
      <w:r w:rsidR="00145F28" w:rsidRPr="00CF22AA">
        <w:rPr>
          <w:rFonts w:asciiTheme="majorBidi" w:hAnsiTheme="majorBidi" w:cstheme="majorBidi"/>
          <w:sz w:val="24"/>
          <w:szCs w:val="24"/>
        </w:rPr>
        <w:t xml:space="preserve">All statistical analyses were performed using Stata </w:t>
      </w:r>
      <w:r w:rsidRPr="00CF22AA">
        <w:rPr>
          <w:rFonts w:asciiTheme="majorBidi" w:hAnsiTheme="majorBidi" w:cstheme="majorBidi"/>
          <w:sz w:val="24"/>
          <w:szCs w:val="24"/>
        </w:rPr>
        <w:t>V</w:t>
      </w:r>
      <w:r w:rsidR="00145F28" w:rsidRPr="00CF22AA">
        <w:rPr>
          <w:rFonts w:asciiTheme="majorBidi" w:hAnsiTheme="majorBidi" w:cstheme="majorBidi"/>
          <w:sz w:val="24"/>
          <w:szCs w:val="24"/>
        </w:rPr>
        <w:t>ersion 15</w:t>
      </w:r>
      <w:r w:rsidR="00AA6B64" w:rsidRPr="00CF22AA">
        <w:rPr>
          <w:rFonts w:asciiTheme="majorBidi" w:hAnsiTheme="majorBidi" w:cstheme="majorBidi"/>
          <w:sz w:val="24"/>
          <w:szCs w:val="24"/>
        </w:rPr>
        <w:t xml:space="preserve"> (</w:t>
      </w:r>
      <w:r w:rsidR="00984B2F" w:rsidRPr="00CF22AA">
        <w:rPr>
          <w:rFonts w:asciiTheme="majorBidi" w:hAnsiTheme="majorBidi" w:cstheme="majorBidi"/>
          <w:sz w:val="24"/>
          <w:szCs w:val="24"/>
        </w:rPr>
        <w:t>StataCorp, 2017</w:t>
      </w:r>
      <w:r w:rsidR="00AA6B64" w:rsidRPr="00CF22AA">
        <w:rPr>
          <w:rFonts w:asciiTheme="majorBidi" w:hAnsiTheme="majorBidi" w:cstheme="majorBidi"/>
          <w:sz w:val="24"/>
          <w:szCs w:val="24"/>
        </w:rPr>
        <w:t>)</w:t>
      </w:r>
      <w:r w:rsidR="00145F28" w:rsidRPr="00CF22AA">
        <w:rPr>
          <w:rFonts w:asciiTheme="majorBidi" w:hAnsiTheme="majorBidi" w:cstheme="majorBidi"/>
          <w:sz w:val="24"/>
          <w:szCs w:val="24"/>
        </w:rPr>
        <w:t>.</w:t>
      </w:r>
    </w:p>
    <w:p w14:paraId="66D23311" w14:textId="28FDF54C" w:rsidR="00646B15" w:rsidRPr="00CF22AA" w:rsidRDefault="00646B15" w:rsidP="00473D03">
      <w:pPr>
        <w:spacing w:line="480" w:lineRule="auto"/>
        <w:rPr>
          <w:rFonts w:asciiTheme="majorBidi" w:hAnsiTheme="majorBidi" w:cstheme="majorBidi"/>
          <w:sz w:val="24"/>
          <w:szCs w:val="24"/>
        </w:rPr>
      </w:pPr>
    </w:p>
    <w:p w14:paraId="31B825CC" w14:textId="04E88F3A" w:rsidR="00646B15" w:rsidRPr="00CF22AA" w:rsidRDefault="00646B15" w:rsidP="00473D03">
      <w:pPr>
        <w:spacing w:line="480" w:lineRule="auto"/>
        <w:rPr>
          <w:rFonts w:asciiTheme="majorBidi" w:hAnsiTheme="majorBidi" w:cstheme="majorBidi"/>
          <w:b/>
          <w:bCs/>
          <w:sz w:val="24"/>
          <w:szCs w:val="24"/>
        </w:rPr>
      </w:pPr>
      <w:r w:rsidRPr="00CF22AA">
        <w:rPr>
          <w:rFonts w:asciiTheme="majorBidi" w:hAnsiTheme="majorBidi" w:cstheme="majorBidi"/>
          <w:b/>
          <w:bCs/>
          <w:sz w:val="24"/>
          <w:szCs w:val="24"/>
        </w:rPr>
        <w:lastRenderedPageBreak/>
        <w:t>Sample characteristics</w:t>
      </w:r>
    </w:p>
    <w:p w14:paraId="73842F04" w14:textId="00FB7DD0" w:rsidR="00FA4F27" w:rsidRPr="00CF22AA" w:rsidRDefault="00646B15" w:rsidP="00473D03">
      <w:pPr>
        <w:spacing w:line="480" w:lineRule="auto"/>
        <w:rPr>
          <w:rFonts w:asciiTheme="majorBidi" w:hAnsiTheme="majorBidi" w:cstheme="majorBidi"/>
          <w:sz w:val="24"/>
          <w:szCs w:val="24"/>
        </w:rPr>
      </w:pPr>
      <w:r w:rsidRPr="00CF22AA">
        <w:rPr>
          <w:rFonts w:asciiTheme="majorBidi" w:hAnsiTheme="majorBidi" w:cstheme="majorBidi"/>
          <w:sz w:val="24"/>
          <w:szCs w:val="24"/>
        </w:rPr>
        <w:t>The characteristics of respondents reporting difficulty with bathing</w:t>
      </w:r>
      <w:r w:rsidR="009D3249" w:rsidRPr="00CF22AA">
        <w:rPr>
          <w:rFonts w:asciiTheme="majorBidi" w:hAnsiTheme="majorBidi" w:cstheme="majorBidi"/>
          <w:sz w:val="24"/>
          <w:szCs w:val="24"/>
        </w:rPr>
        <w:t xml:space="preserve"> or dressing</w:t>
      </w:r>
      <w:r w:rsidRPr="00CF22AA">
        <w:rPr>
          <w:rFonts w:asciiTheme="majorBidi" w:hAnsiTheme="majorBidi" w:cstheme="majorBidi"/>
          <w:sz w:val="24"/>
          <w:szCs w:val="24"/>
        </w:rPr>
        <w:t xml:space="preserve"> are presented in Table 1. </w:t>
      </w:r>
      <w:r w:rsidR="009D3249" w:rsidRPr="00CF22AA">
        <w:rPr>
          <w:rFonts w:asciiTheme="majorBidi" w:hAnsiTheme="majorBidi" w:cstheme="majorBidi"/>
          <w:sz w:val="24"/>
          <w:szCs w:val="24"/>
        </w:rPr>
        <w:t>More than half</w:t>
      </w:r>
      <w:r w:rsidRPr="00CF22AA">
        <w:rPr>
          <w:rFonts w:asciiTheme="majorBidi" w:hAnsiTheme="majorBidi" w:cstheme="majorBidi"/>
          <w:sz w:val="24"/>
          <w:szCs w:val="24"/>
        </w:rPr>
        <w:t xml:space="preserve"> were women (</w:t>
      </w:r>
      <w:r w:rsidR="009D3249" w:rsidRPr="00CF22AA">
        <w:rPr>
          <w:rFonts w:asciiTheme="majorBidi" w:hAnsiTheme="majorBidi" w:cstheme="majorBidi"/>
          <w:sz w:val="24"/>
          <w:szCs w:val="24"/>
        </w:rPr>
        <w:t>57.2</w:t>
      </w:r>
      <w:r w:rsidRPr="00CF22AA">
        <w:rPr>
          <w:rFonts w:asciiTheme="majorBidi" w:hAnsiTheme="majorBidi" w:cstheme="majorBidi"/>
          <w:sz w:val="24"/>
          <w:szCs w:val="24"/>
        </w:rPr>
        <w:t xml:space="preserve"> percent)</w:t>
      </w:r>
      <w:r w:rsidR="0068424A" w:rsidRPr="00CF22AA">
        <w:rPr>
          <w:rFonts w:asciiTheme="majorBidi" w:hAnsiTheme="majorBidi" w:cstheme="majorBidi"/>
          <w:sz w:val="24"/>
          <w:szCs w:val="24"/>
        </w:rPr>
        <w:t xml:space="preserve"> and </w:t>
      </w:r>
      <w:r w:rsidRPr="00CF22AA">
        <w:rPr>
          <w:rFonts w:asciiTheme="majorBidi" w:hAnsiTheme="majorBidi" w:cstheme="majorBidi"/>
          <w:sz w:val="24"/>
          <w:szCs w:val="24"/>
        </w:rPr>
        <w:t>were married/ civil partnered</w:t>
      </w:r>
      <w:r w:rsidR="009D3249" w:rsidRPr="00CF22AA">
        <w:rPr>
          <w:rFonts w:asciiTheme="majorBidi" w:hAnsiTheme="majorBidi" w:cstheme="majorBidi"/>
          <w:sz w:val="24"/>
          <w:szCs w:val="24"/>
        </w:rPr>
        <w:t xml:space="preserve"> (52.9 percent)</w:t>
      </w:r>
      <w:r w:rsidRPr="00CF22AA">
        <w:rPr>
          <w:rFonts w:asciiTheme="majorBidi" w:hAnsiTheme="majorBidi" w:cstheme="majorBidi"/>
          <w:sz w:val="24"/>
          <w:szCs w:val="24"/>
        </w:rPr>
        <w:t>. Twenty</w:t>
      </w:r>
      <w:r w:rsidR="00AA0819" w:rsidRPr="00CF22AA">
        <w:rPr>
          <w:rFonts w:asciiTheme="majorBidi" w:hAnsiTheme="majorBidi" w:cstheme="majorBidi"/>
          <w:sz w:val="24"/>
          <w:szCs w:val="24"/>
        </w:rPr>
        <w:t>-</w:t>
      </w:r>
      <w:r w:rsidR="009D3249" w:rsidRPr="00CF22AA">
        <w:rPr>
          <w:rFonts w:asciiTheme="majorBidi" w:hAnsiTheme="majorBidi" w:cstheme="majorBidi"/>
          <w:sz w:val="24"/>
          <w:szCs w:val="24"/>
        </w:rPr>
        <w:t>two</w:t>
      </w:r>
      <w:r w:rsidRPr="00CF22AA">
        <w:rPr>
          <w:rFonts w:asciiTheme="majorBidi" w:hAnsiTheme="majorBidi" w:cstheme="majorBidi"/>
          <w:sz w:val="24"/>
          <w:szCs w:val="24"/>
        </w:rPr>
        <w:t xml:space="preserve"> percent of respondents were in the 85+ age group, and </w:t>
      </w:r>
      <w:r w:rsidR="009D3249" w:rsidRPr="00CF22AA">
        <w:rPr>
          <w:rFonts w:asciiTheme="majorBidi" w:hAnsiTheme="majorBidi" w:cstheme="majorBidi"/>
          <w:sz w:val="24"/>
          <w:szCs w:val="24"/>
        </w:rPr>
        <w:t>thirty</w:t>
      </w:r>
      <w:r w:rsidR="00AA0819" w:rsidRPr="00CF22AA">
        <w:rPr>
          <w:rFonts w:asciiTheme="majorBidi" w:hAnsiTheme="majorBidi" w:cstheme="majorBidi"/>
          <w:sz w:val="24"/>
          <w:szCs w:val="24"/>
        </w:rPr>
        <w:t>-</w:t>
      </w:r>
      <w:r w:rsidR="009D3249" w:rsidRPr="00CF22AA">
        <w:rPr>
          <w:rFonts w:asciiTheme="majorBidi" w:hAnsiTheme="majorBidi" w:cstheme="majorBidi"/>
          <w:sz w:val="24"/>
          <w:szCs w:val="24"/>
        </w:rPr>
        <w:t xml:space="preserve">six percent </w:t>
      </w:r>
      <w:r w:rsidRPr="00CF22AA">
        <w:rPr>
          <w:rFonts w:asciiTheme="majorBidi" w:hAnsiTheme="majorBidi" w:cstheme="majorBidi"/>
          <w:sz w:val="24"/>
          <w:szCs w:val="24"/>
        </w:rPr>
        <w:t>were living alone</w:t>
      </w:r>
      <w:r w:rsidR="009D3249" w:rsidRPr="00CF22AA">
        <w:rPr>
          <w:rFonts w:asciiTheme="majorBidi" w:hAnsiTheme="majorBidi" w:cstheme="majorBidi"/>
          <w:sz w:val="24"/>
          <w:szCs w:val="24"/>
        </w:rPr>
        <w:t xml:space="preserve"> at both Wave 8 and 9</w:t>
      </w:r>
      <w:r w:rsidRPr="00CF22AA">
        <w:rPr>
          <w:rFonts w:asciiTheme="majorBidi" w:hAnsiTheme="majorBidi" w:cstheme="majorBidi"/>
          <w:sz w:val="24"/>
          <w:szCs w:val="24"/>
        </w:rPr>
        <w:t>.</w:t>
      </w:r>
      <w:r w:rsidR="009D3249" w:rsidRPr="00CF22AA">
        <w:rPr>
          <w:rFonts w:asciiTheme="majorBidi" w:hAnsiTheme="majorBidi" w:cstheme="majorBidi"/>
          <w:sz w:val="24"/>
          <w:szCs w:val="24"/>
        </w:rPr>
        <w:t xml:space="preserve"> More than half</w:t>
      </w:r>
      <w:r w:rsidRPr="00CF22AA">
        <w:rPr>
          <w:rFonts w:asciiTheme="majorBidi" w:hAnsiTheme="majorBidi" w:cstheme="majorBidi"/>
          <w:sz w:val="24"/>
          <w:szCs w:val="24"/>
        </w:rPr>
        <w:t xml:space="preserve"> reported difficulty with more than one ADL (</w:t>
      </w:r>
      <w:r w:rsidR="009D3249" w:rsidRPr="00CF22AA">
        <w:rPr>
          <w:rFonts w:asciiTheme="majorBidi" w:hAnsiTheme="majorBidi" w:cstheme="majorBidi"/>
          <w:sz w:val="24"/>
          <w:szCs w:val="24"/>
        </w:rPr>
        <w:t>52.2</w:t>
      </w:r>
      <w:r w:rsidRPr="00CF22AA">
        <w:rPr>
          <w:rFonts w:asciiTheme="majorBidi" w:hAnsiTheme="majorBidi" w:cstheme="majorBidi"/>
          <w:sz w:val="24"/>
          <w:szCs w:val="24"/>
        </w:rPr>
        <w:t xml:space="preserve"> percent). Over the observation period, the ADL score worsened for </w:t>
      </w:r>
      <w:r w:rsidR="009D3249" w:rsidRPr="00CF22AA">
        <w:rPr>
          <w:rFonts w:asciiTheme="majorBidi" w:hAnsiTheme="majorBidi" w:cstheme="majorBidi"/>
          <w:sz w:val="24"/>
          <w:szCs w:val="24"/>
        </w:rPr>
        <w:t xml:space="preserve">less </w:t>
      </w:r>
      <w:r w:rsidRPr="00CF22AA">
        <w:rPr>
          <w:rFonts w:asciiTheme="majorBidi" w:hAnsiTheme="majorBidi" w:cstheme="majorBidi"/>
          <w:sz w:val="24"/>
          <w:szCs w:val="24"/>
        </w:rPr>
        <w:t>than one-quarter of respondents.</w:t>
      </w:r>
      <w:r w:rsidR="00F159A2" w:rsidRPr="00CF22AA">
        <w:rPr>
          <w:rFonts w:asciiTheme="majorBidi" w:hAnsiTheme="majorBidi" w:cstheme="majorBidi"/>
          <w:sz w:val="24"/>
          <w:szCs w:val="24"/>
        </w:rPr>
        <w:t xml:space="preserve"> </w:t>
      </w:r>
      <w:r w:rsidR="00EA15A8" w:rsidRPr="00CF22AA">
        <w:rPr>
          <w:rFonts w:asciiTheme="majorBidi" w:hAnsiTheme="majorBidi" w:cstheme="majorBidi"/>
          <w:sz w:val="24"/>
          <w:szCs w:val="24"/>
        </w:rPr>
        <w:t xml:space="preserve">Some respondents (6.2 percent) changed their living arrangements. </w:t>
      </w:r>
      <w:r w:rsidR="000C2DCB" w:rsidRPr="00CF22AA">
        <w:rPr>
          <w:rFonts w:asciiTheme="majorBidi" w:hAnsiTheme="majorBidi" w:cstheme="majorBidi"/>
          <w:sz w:val="24"/>
          <w:szCs w:val="24"/>
        </w:rPr>
        <w:t>Compared with those with no bathing and dressing difficulty at Wave 8, the analytical sample was more likely to be older, not married, living alone, with one or more ADL difficulties and poorer</w:t>
      </w:r>
      <w:r w:rsidR="000B668D" w:rsidRPr="00CF22AA">
        <w:rPr>
          <w:rFonts w:asciiTheme="majorBidi" w:hAnsiTheme="majorBidi" w:cstheme="majorBidi"/>
          <w:sz w:val="24"/>
          <w:szCs w:val="24"/>
        </w:rPr>
        <w:t xml:space="preserve"> in terms of</w:t>
      </w:r>
      <w:r w:rsidR="000C2DCB" w:rsidRPr="00CF22AA">
        <w:rPr>
          <w:rFonts w:asciiTheme="majorBidi" w:hAnsiTheme="majorBidi" w:cstheme="majorBidi"/>
          <w:sz w:val="24"/>
          <w:szCs w:val="24"/>
        </w:rPr>
        <w:t xml:space="preserve"> household non-housing wealth (Supplementary Table 2). </w:t>
      </w:r>
    </w:p>
    <w:p w14:paraId="3EBFAAF5" w14:textId="7D4BC385" w:rsidR="00FA4F27" w:rsidRPr="00CF22AA" w:rsidRDefault="00FA4F27" w:rsidP="00473D03">
      <w:pPr>
        <w:spacing w:line="480" w:lineRule="auto"/>
        <w:jc w:val="center"/>
        <w:rPr>
          <w:rFonts w:asciiTheme="majorBidi" w:hAnsiTheme="majorBidi" w:cstheme="majorBidi"/>
          <w:sz w:val="24"/>
          <w:szCs w:val="24"/>
        </w:rPr>
      </w:pPr>
      <w:r w:rsidRPr="00CF22AA">
        <w:rPr>
          <w:rFonts w:asciiTheme="majorBidi" w:hAnsiTheme="majorBidi" w:cstheme="majorBidi"/>
          <w:sz w:val="24"/>
          <w:szCs w:val="24"/>
        </w:rPr>
        <w:t>&lt;Table 1 here&gt;</w:t>
      </w:r>
    </w:p>
    <w:p w14:paraId="21A16523" w14:textId="77777777" w:rsidR="002C5219" w:rsidRPr="00CF22AA" w:rsidRDefault="00FB4B86" w:rsidP="00473D03">
      <w:pPr>
        <w:spacing w:line="480" w:lineRule="auto"/>
        <w:rPr>
          <w:rFonts w:asciiTheme="majorBidi" w:hAnsiTheme="majorBidi" w:cstheme="majorBidi"/>
          <w:b/>
          <w:bCs/>
          <w:sz w:val="24"/>
          <w:szCs w:val="24"/>
        </w:rPr>
      </w:pPr>
      <w:r w:rsidRPr="00CF22AA">
        <w:rPr>
          <w:rFonts w:asciiTheme="majorBidi" w:hAnsiTheme="majorBidi" w:cstheme="majorBidi"/>
          <w:b/>
          <w:bCs/>
          <w:sz w:val="24"/>
          <w:szCs w:val="24"/>
        </w:rPr>
        <w:t>Results</w:t>
      </w:r>
    </w:p>
    <w:p w14:paraId="3AE83C31" w14:textId="2D92FBE7" w:rsidR="00FA4F27" w:rsidRPr="00CF22AA" w:rsidRDefault="00FA4F27" w:rsidP="00473D03">
      <w:pPr>
        <w:pStyle w:val="ListParagraph"/>
        <w:numPr>
          <w:ilvl w:val="0"/>
          <w:numId w:val="11"/>
        </w:numPr>
        <w:spacing w:line="480" w:lineRule="auto"/>
        <w:rPr>
          <w:rFonts w:asciiTheme="majorBidi" w:hAnsiTheme="majorBidi" w:cstheme="majorBidi"/>
          <w:sz w:val="24"/>
          <w:szCs w:val="24"/>
        </w:rPr>
      </w:pPr>
      <w:r w:rsidRPr="00CF22AA">
        <w:rPr>
          <w:rFonts w:asciiTheme="majorBidi" w:hAnsiTheme="majorBidi" w:cstheme="majorBidi"/>
          <w:sz w:val="24"/>
          <w:szCs w:val="24"/>
        </w:rPr>
        <w:t>Dynamics of unmet need</w:t>
      </w:r>
    </w:p>
    <w:p w14:paraId="4ABAC1DB" w14:textId="49206064" w:rsidR="00F43E93" w:rsidRPr="00CF22AA" w:rsidRDefault="00F43E93" w:rsidP="00473D03">
      <w:pPr>
        <w:spacing w:line="480" w:lineRule="auto"/>
        <w:rPr>
          <w:rFonts w:asciiTheme="majorBidi" w:hAnsiTheme="majorBidi" w:cstheme="majorBidi"/>
          <w:sz w:val="24"/>
          <w:szCs w:val="24"/>
        </w:rPr>
      </w:pPr>
      <w:r w:rsidRPr="00CF22AA">
        <w:rPr>
          <w:rFonts w:asciiTheme="majorBidi" w:hAnsiTheme="majorBidi" w:cstheme="majorBidi"/>
          <w:sz w:val="24"/>
          <w:szCs w:val="24"/>
        </w:rPr>
        <w:t xml:space="preserve">Figure </w:t>
      </w:r>
      <w:r w:rsidR="00406FE9" w:rsidRPr="00CF22AA">
        <w:rPr>
          <w:rFonts w:asciiTheme="majorBidi" w:hAnsiTheme="majorBidi" w:cstheme="majorBidi"/>
          <w:sz w:val="24"/>
          <w:szCs w:val="24"/>
        </w:rPr>
        <w:t xml:space="preserve">3 </w:t>
      </w:r>
      <w:r w:rsidRPr="00CF22AA">
        <w:rPr>
          <w:rFonts w:asciiTheme="majorBidi" w:hAnsiTheme="majorBidi" w:cstheme="majorBidi"/>
          <w:sz w:val="24"/>
          <w:szCs w:val="24"/>
        </w:rPr>
        <w:t>shows the percentages of older persons in each of the categories identified in the original conceptual framework</w:t>
      </w:r>
      <w:r w:rsidR="00406FE9" w:rsidRPr="00CF22AA">
        <w:rPr>
          <w:rFonts w:asciiTheme="majorBidi" w:hAnsiTheme="majorBidi" w:cstheme="majorBidi"/>
          <w:sz w:val="24"/>
          <w:szCs w:val="24"/>
        </w:rPr>
        <w:t xml:space="preserve"> (Figure 1)</w:t>
      </w:r>
      <w:r w:rsidRPr="00CF22AA">
        <w:rPr>
          <w:rFonts w:asciiTheme="majorBidi" w:hAnsiTheme="majorBidi" w:cstheme="majorBidi"/>
          <w:sz w:val="24"/>
          <w:szCs w:val="24"/>
        </w:rPr>
        <w:t>, for the two ADLs under study. Among those with a care need for bathing</w:t>
      </w:r>
      <w:r w:rsidR="0019604C" w:rsidRPr="00CF22AA">
        <w:rPr>
          <w:rFonts w:asciiTheme="majorBidi" w:hAnsiTheme="majorBidi" w:cstheme="majorBidi"/>
          <w:sz w:val="24"/>
          <w:szCs w:val="24"/>
        </w:rPr>
        <w:t xml:space="preserve"> or dressing</w:t>
      </w:r>
      <w:r w:rsidRPr="00CF22AA">
        <w:rPr>
          <w:rFonts w:asciiTheme="majorBidi" w:hAnsiTheme="majorBidi" w:cstheme="majorBidi"/>
          <w:sz w:val="24"/>
          <w:szCs w:val="24"/>
        </w:rPr>
        <w:t xml:space="preserve"> in Wave </w:t>
      </w:r>
      <w:r w:rsidR="0019604C" w:rsidRPr="00CF22AA">
        <w:rPr>
          <w:rFonts w:asciiTheme="majorBidi" w:hAnsiTheme="majorBidi" w:cstheme="majorBidi"/>
          <w:sz w:val="24"/>
          <w:szCs w:val="24"/>
        </w:rPr>
        <w:t>8</w:t>
      </w:r>
      <w:r w:rsidRPr="00CF22AA">
        <w:rPr>
          <w:rFonts w:asciiTheme="majorBidi" w:hAnsiTheme="majorBidi" w:cstheme="majorBidi"/>
          <w:sz w:val="24"/>
          <w:szCs w:val="24"/>
        </w:rPr>
        <w:t xml:space="preserve"> (</w:t>
      </w:r>
      <w:r w:rsidR="0033197A" w:rsidRPr="00CF22AA">
        <w:rPr>
          <w:rFonts w:asciiTheme="majorBidi" w:hAnsiTheme="majorBidi" w:cstheme="majorBidi"/>
          <w:sz w:val="24"/>
          <w:szCs w:val="24"/>
        </w:rPr>
        <w:t>N=</w:t>
      </w:r>
      <w:r w:rsidR="0019604C" w:rsidRPr="00CF22AA">
        <w:rPr>
          <w:rFonts w:asciiTheme="majorBidi" w:hAnsiTheme="majorBidi" w:cstheme="majorBidi"/>
          <w:sz w:val="24"/>
          <w:szCs w:val="24"/>
        </w:rPr>
        <w:t>658</w:t>
      </w:r>
      <w:r w:rsidRPr="00CF22AA">
        <w:rPr>
          <w:rFonts w:asciiTheme="majorBidi" w:hAnsiTheme="majorBidi" w:cstheme="majorBidi"/>
          <w:sz w:val="24"/>
          <w:szCs w:val="24"/>
        </w:rPr>
        <w:t xml:space="preserve">), </w:t>
      </w:r>
      <w:r w:rsidR="00F97583" w:rsidRPr="00CF22AA">
        <w:rPr>
          <w:rFonts w:asciiTheme="majorBidi" w:hAnsiTheme="majorBidi" w:cstheme="majorBidi"/>
          <w:sz w:val="24"/>
          <w:szCs w:val="24"/>
        </w:rPr>
        <w:t xml:space="preserve">33.6 percent </w:t>
      </w:r>
      <w:r w:rsidR="00A649CD" w:rsidRPr="00CF22AA">
        <w:rPr>
          <w:rFonts w:asciiTheme="majorBidi" w:hAnsiTheme="majorBidi" w:cstheme="majorBidi"/>
          <w:sz w:val="24"/>
          <w:szCs w:val="24"/>
        </w:rPr>
        <w:t xml:space="preserve">(202) </w:t>
      </w:r>
      <w:r w:rsidRPr="00CF22AA">
        <w:rPr>
          <w:rFonts w:asciiTheme="majorBidi" w:hAnsiTheme="majorBidi" w:cstheme="majorBidi"/>
          <w:sz w:val="24"/>
          <w:szCs w:val="24"/>
        </w:rPr>
        <w:t xml:space="preserve">had met and </w:t>
      </w:r>
      <w:r w:rsidR="00F97583" w:rsidRPr="00CF22AA">
        <w:rPr>
          <w:rFonts w:asciiTheme="majorBidi" w:hAnsiTheme="majorBidi" w:cstheme="majorBidi"/>
          <w:sz w:val="24"/>
          <w:szCs w:val="24"/>
        </w:rPr>
        <w:t>66.4 percent</w:t>
      </w:r>
      <w:r w:rsidR="0019604C" w:rsidRPr="00CF22AA">
        <w:rPr>
          <w:rFonts w:asciiTheme="majorBidi" w:hAnsiTheme="majorBidi" w:cstheme="majorBidi"/>
          <w:sz w:val="24"/>
          <w:szCs w:val="24"/>
        </w:rPr>
        <w:t xml:space="preserve"> </w:t>
      </w:r>
      <w:r w:rsidR="00A649CD" w:rsidRPr="00CF22AA">
        <w:rPr>
          <w:rFonts w:asciiTheme="majorBidi" w:hAnsiTheme="majorBidi" w:cstheme="majorBidi"/>
          <w:sz w:val="24"/>
          <w:szCs w:val="24"/>
        </w:rPr>
        <w:t xml:space="preserve">(456) </w:t>
      </w:r>
      <w:r w:rsidRPr="00CF22AA">
        <w:rPr>
          <w:rFonts w:asciiTheme="majorBidi" w:hAnsiTheme="majorBidi" w:cstheme="majorBidi"/>
          <w:sz w:val="24"/>
          <w:szCs w:val="24"/>
        </w:rPr>
        <w:t>had unmet needs.</w:t>
      </w:r>
      <w:r w:rsidR="0033197A" w:rsidRPr="00CF22AA">
        <w:rPr>
          <w:rFonts w:asciiTheme="majorBidi" w:hAnsiTheme="majorBidi" w:cstheme="majorBidi"/>
          <w:sz w:val="24"/>
          <w:szCs w:val="24"/>
        </w:rPr>
        <w:t xml:space="preserve"> By Wave </w:t>
      </w:r>
      <w:r w:rsidR="0019604C" w:rsidRPr="00CF22AA">
        <w:rPr>
          <w:rFonts w:asciiTheme="majorBidi" w:hAnsiTheme="majorBidi" w:cstheme="majorBidi"/>
          <w:sz w:val="24"/>
          <w:szCs w:val="24"/>
        </w:rPr>
        <w:t>9</w:t>
      </w:r>
      <w:r w:rsidR="0033197A" w:rsidRPr="00CF22AA">
        <w:rPr>
          <w:rFonts w:asciiTheme="majorBidi" w:hAnsiTheme="majorBidi" w:cstheme="majorBidi"/>
          <w:sz w:val="24"/>
          <w:szCs w:val="24"/>
        </w:rPr>
        <w:t xml:space="preserve">, </w:t>
      </w:r>
      <w:r w:rsidR="0019604C" w:rsidRPr="00CF22AA">
        <w:rPr>
          <w:rFonts w:asciiTheme="majorBidi" w:hAnsiTheme="majorBidi" w:cstheme="majorBidi"/>
          <w:sz w:val="24"/>
          <w:szCs w:val="24"/>
        </w:rPr>
        <w:t xml:space="preserve">34.5 percent </w:t>
      </w:r>
      <w:r w:rsidR="00A649CD" w:rsidRPr="00CF22AA">
        <w:rPr>
          <w:rFonts w:asciiTheme="majorBidi" w:hAnsiTheme="majorBidi" w:cstheme="majorBidi"/>
          <w:sz w:val="24"/>
          <w:szCs w:val="24"/>
        </w:rPr>
        <w:t xml:space="preserve">(226) </w:t>
      </w:r>
      <w:r w:rsidR="0033197A" w:rsidRPr="00CF22AA">
        <w:rPr>
          <w:rFonts w:asciiTheme="majorBidi" w:hAnsiTheme="majorBidi" w:cstheme="majorBidi"/>
          <w:sz w:val="24"/>
          <w:szCs w:val="24"/>
        </w:rPr>
        <w:t xml:space="preserve">of those with a care need in Wave </w:t>
      </w:r>
      <w:r w:rsidR="0019604C" w:rsidRPr="00CF22AA">
        <w:rPr>
          <w:rFonts w:asciiTheme="majorBidi" w:hAnsiTheme="majorBidi" w:cstheme="majorBidi"/>
          <w:sz w:val="24"/>
          <w:szCs w:val="24"/>
        </w:rPr>
        <w:t xml:space="preserve">8 </w:t>
      </w:r>
      <w:r w:rsidRPr="00CF22AA">
        <w:rPr>
          <w:rFonts w:asciiTheme="majorBidi" w:hAnsiTheme="majorBidi" w:cstheme="majorBidi"/>
          <w:sz w:val="24"/>
          <w:szCs w:val="24"/>
        </w:rPr>
        <w:t>no longer had needs</w:t>
      </w:r>
      <w:r w:rsidR="0033197A" w:rsidRPr="00CF22AA">
        <w:rPr>
          <w:rFonts w:asciiTheme="majorBidi" w:hAnsiTheme="majorBidi" w:cstheme="majorBidi"/>
          <w:sz w:val="24"/>
          <w:szCs w:val="24"/>
        </w:rPr>
        <w:t xml:space="preserve">, </w:t>
      </w:r>
      <w:r w:rsidR="0019604C" w:rsidRPr="00CF22AA">
        <w:rPr>
          <w:rFonts w:asciiTheme="majorBidi" w:hAnsiTheme="majorBidi" w:cstheme="majorBidi"/>
          <w:sz w:val="24"/>
          <w:szCs w:val="24"/>
        </w:rPr>
        <w:t xml:space="preserve">21.7 percent </w:t>
      </w:r>
      <w:r w:rsidR="00A649CD" w:rsidRPr="00CF22AA">
        <w:rPr>
          <w:rFonts w:asciiTheme="majorBidi" w:hAnsiTheme="majorBidi" w:cstheme="majorBidi"/>
          <w:sz w:val="24"/>
          <w:szCs w:val="24"/>
        </w:rPr>
        <w:t xml:space="preserve">(132) </w:t>
      </w:r>
      <w:r w:rsidR="0033197A" w:rsidRPr="00CF22AA">
        <w:rPr>
          <w:rFonts w:asciiTheme="majorBidi" w:hAnsiTheme="majorBidi" w:cstheme="majorBidi"/>
          <w:sz w:val="24"/>
          <w:szCs w:val="24"/>
        </w:rPr>
        <w:t xml:space="preserve">continued to have their needs met, </w:t>
      </w:r>
      <w:r w:rsidR="0019604C" w:rsidRPr="00CF22AA">
        <w:rPr>
          <w:rFonts w:asciiTheme="majorBidi" w:hAnsiTheme="majorBidi" w:cstheme="majorBidi"/>
          <w:sz w:val="24"/>
          <w:szCs w:val="24"/>
        </w:rPr>
        <w:t>5.3 percent</w:t>
      </w:r>
      <w:r w:rsidR="0033197A" w:rsidRPr="00CF22AA">
        <w:rPr>
          <w:rFonts w:asciiTheme="majorBidi" w:hAnsiTheme="majorBidi" w:cstheme="majorBidi"/>
          <w:sz w:val="24"/>
          <w:szCs w:val="24"/>
        </w:rPr>
        <w:t xml:space="preserve"> </w:t>
      </w:r>
      <w:r w:rsidR="00A649CD" w:rsidRPr="00CF22AA">
        <w:rPr>
          <w:rFonts w:asciiTheme="majorBidi" w:hAnsiTheme="majorBidi" w:cstheme="majorBidi"/>
          <w:sz w:val="24"/>
          <w:szCs w:val="24"/>
        </w:rPr>
        <w:t xml:space="preserve">(32) </w:t>
      </w:r>
      <w:r w:rsidR="0033197A" w:rsidRPr="00CF22AA">
        <w:rPr>
          <w:rFonts w:asciiTheme="majorBidi" w:hAnsiTheme="majorBidi" w:cstheme="majorBidi"/>
          <w:sz w:val="24"/>
          <w:szCs w:val="24"/>
        </w:rPr>
        <w:t xml:space="preserve">had new unmet needs, </w:t>
      </w:r>
      <w:r w:rsidR="0019604C" w:rsidRPr="00CF22AA">
        <w:rPr>
          <w:rFonts w:asciiTheme="majorBidi" w:hAnsiTheme="majorBidi" w:cstheme="majorBidi"/>
          <w:sz w:val="24"/>
          <w:szCs w:val="24"/>
        </w:rPr>
        <w:t xml:space="preserve">10.8 percent </w:t>
      </w:r>
      <w:r w:rsidR="00A649CD" w:rsidRPr="00CF22AA">
        <w:rPr>
          <w:rFonts w:asciiTheme="majorBidi" w:hAnsiTheme="majorBidi" w:cstheme="majorBidi"/>
          <w:sz w:val="24"/>
          <w:szCs w:val="24"/>
        </w:rPr>
        <w:t xml:space="preserve">(72) </w:t>
      </w:r>
      <w:r w:rsidR="0033197A" w:rsidRPr="00CF22AA">
        <w:rPr>
          <w:rFonts w:asciiTheme="majorBidi" w:hAnsiTheme="majorBidi" w:cstheme="majorBidi"/>
          <w:sz w:val="24"/>
          <w:szCs w:val="24"/>
        </w:rPr>
        <w:t xml:space="preserve">had their needs met with a delay, and </w:t>
      </w:r>
      <w:r w:rsidR="0019604C" w:rsidRPr="00CF22AA">
        <w:rPr>
          <w:rFonts w:asciiTheme="majorBidi" w:hAnsiTheme="majorBidi" w:cstheme="majorBidi"/>
          <w:sz w:val="24"/>
          <w:szCs w:val="24"/>
        </w:rPr>
        <w:t xml:space="preserve">27.8 percent </w:t>
      </w:r>
      <w:r w:rsidR="00A649CD" w:rsidRPr="00CF22AA">
        <w:rPr>
          <w:rFonts w:asciiTheme="majorBidi" w:hAnsiTheme="majorBidi" w:cstheme="majorBidi"/>
          <w:sz w:val="24"/>
          <w:szCs w:val="24"/>
        </w:rPr>
        <w:t xml:space="preserve">(196) </w:t>
      </w:r>
      <w:r w:rsidR="0033197A" w:rsidRPr="00CF22AA">
        <w:rPr>
          <w:rFonts w:asciiTheme="majorBidi" w:hAnsiTheme="majorBidi" w:cstheme="majorBidi"/>
          <w:sz w:val="24"/>
          <w:szCs w:val="24"/>
        </w:rPr>
        <w:t xml:space="preserve">had </w:t>
      </w:r>
      <w:r w:rsidR="0019604C" w:rsidRPr="00CF22AA">
        <w:rPr>
          <w:rFonts w:asciiTheme="majorBidi" w:hAnsiTheme="majorBidi" w:cstheme="majorBidi"/>
          <w:sz w:val="24"/>
          <w:szCs w:val="24"/>
        </w:rPr>
        <w:t xml:space="preserve">repeated </w:t>
      </w:r>
      <w:r w:rsidR="0033197A" w:rsidRPr="00CF22AA">
        <w:rPr>
          <w:rFonts w:asciiTheme="majorBidi" w:hAnsiTheme="majorBidi" w:cstheme="majorBidi"/>
          <w:sz w:val="24"/>
          <w:szCs w:val="24"/>
        </w:rPr>
        <w:t>unmet needs.</w:t>
      </w:r>
    </w:p>
    <w:p w14:paraId="4B44706B" w14:textId="12110AA6" w:rsidR="00FA4F27" w:rsidRPr="00CF22AA" w:rsidRDefault="00FA4F27" w:rsidP="00473D03">
      <w:pPr>
        <w:spacing w:line="480" w:lineRule="auto"/>
        <w:jc w:val="center"/>
        <w:rPr>
          <w:rFonts w:asciiTheme="majorBidi" w:hAnsiTheme="majorBidi" w:cstheme="majorBidi"/>
          <w:sz w:val="24"/>
          <w:szCs w:val="24"/>
        </w:rPr>
      </w:pPr>
      <w:r w:rsidRPr="00CF22AA">
        <w:rPr>
          <w:rFonts w:asciiTheme="majorBidi" w:hAnsiTheme="majorBidi" w:cstheme="majorBidi"/>
          <w:sz w:val="24"/>
          <w:szCs w:val="24"/>
        </w:rPr>
        <w:t xml:space="preserve">&lt;Figure </w:t>
      </w:r>
      <w:r w:rsidR="00851FE8" w:rsidRPr="00CF22AA">
        <w:rPr>
          <w:rFonts w:asciiTheme="majorBidi" w:hAnsiTheme="majorBidi" w:cstheme="majorBidi"/>
          <w:sz w:val="24"/>
          <w:szCs w:val="24"/>
        </w:rPr>
        <w:t xml:space="preserve">3 </w:t>
      </w:r>
      <w:r w:rsidRPr="00CF22AA">
        <w:rPr>
          <w:rFonts w:asciiTheme="majorBidi" w:hAnsiTheme="majorBidi" w:cstheme="majorBidi"/>
          <w:sz w:val="24"/>
          <w:szCs w:val="24"/>
        </w:rPr>
        <w:t>here&gt;</w:t>
      </w:r>
    </w:p>
    <w:p w14:paraId="2A7EE532" w14:textId="7589B859" w:rsidR="00DF4661" w:rsidRPr="003B6AB9" w:rsidRDefault="00C623B2" w:rsidP="003B6AB9">
      <w:pPr>
        <w:pStyle w:val="ListParagraph"/>
        <w:numPr>
          <w:ilvl w:val="0"/>
          <w:numId w:val="11"/>
        </w:numPr>
        <w:spacing w:line="480" w:lineRule="auto"/>
        <w:rPr>
          <w:rFonts w:asciiTheme="majorBidi" w:hAnsiTheme="majorBidi" w:cstheme="majorBidi"/>
          <w:sz w:val="24"/>
          <w:szCs w:val="24"/>
        </w:rPr>
      </w:pPr>
      <w:r>
        <w:rPr>
          <w:rFonts w:asciiTheme="majorBidi" w:hAnsiTheme="majorBidi" w:cstheme="majorBidi"/>
          <w:sz w:val="24"/>
          <w:szCs w:val="24"/>
        </w:rPr>
        <w:t>Determinants</w:t>
      </w:r>
      <w:r w:rsidR="00DF4661">
        <w:rPr>
          <w:rFonts w:asciiTheme="majorBidi" w:hAnsiTheme="majorBidi" w:cstheme="majorBidi"/>
          <w:sz w:val="24"/>
          <w:szCs w:val="24"/>
        </w:rPr>
        <w:t xml:space="preserve"> of </w:t>
      </w:r>
      <w:r w:rsidR="00026374">
        <w:rPr>
          <w:rFonts w:asciiTheme="majorBidi" w:hAnsiTheme="majorBidi" w:cstheme="majorBidi"/>
          <w:sz w:val="24"/>
          <w:szCs w:val="24"/>
        </w:rPr>
        <w:t xml:space="preserve">the </w:t>
      </w:r>
      <w:r w:rsidR="00DF4661">
        <w:rPr>
          <w:rFonts w:asciiTheme="majorBidi" w:hAnsiTheme="majorBidi" w:cstheme="majorBidi"/>
          <w:sz w:val="24"/>
          <w:szCs w:val="24"/>
        </w:rPr>
        <w:t>dynamics of unmet need</w:t>
      </w:r>
    </w:p>
    <w:p w14:paraId="1366E9CC" w14:textId="3DE58DD4" w:rsidR="00650D4F" w:rsidRPr="00CF22AA" w:rsidRDefault="007700A1" w:rsidP="00473D03">
      <w:pPr>
        <w:spacing w:line="480" w:lineRule="auto"/>
        <w:rPr>
          <w:rFonts w:asciiTheme="majorBidi" w:hAnsiTheme="majorBidi" w:cstheme="majorBidi"/>
          <w:sz w:val="24"/>
          <w:szCs w:val="24"/>
        </w:rPr>
      </w:pPr>
      <w:r w:rsidRPr="00CF22AA">
        <w:rPr>
          <w:rFonts w:asciiTheme="majorBidi" w:hAnsiTheme="majorBidi" w:cstheme="majorBidi"/>
          <w:sz w:val="24"/>
          <w:szCs w:val="24"/>
        </w:rPr>
        <w:lastRenderedPageBreak/>
        <w:t>T</w:t>
      </w:r>
      <w:r w:rsidR="001D7757" w:rsidRPr="00CF22AA">
        <w:rPr>
          <w:rFonts w:asciiTheme="majorBidi" w:hAnsiTheme="majorBidi" w:cstheme="majorBidi"/>
          <w:sz w:val="24"/>
          <w:szCs w:val="24"/>
        </w:rPr>
        <w:t>urn</w:t>
      </w:r>
      <w:r w:rsidR="002856D6" w:rsidRPr="00CF22AA">
        <w:rPr>
          <w:rFonts w:asciiTheme="majorBidi" w:hAnsiTheme="majorBidi" w:cstheme="majorBidi"/>
          <w:sz w:val="24"/>
          <w:szCs w:val="24"/>
        </w:rPr>
        <w:t>ing</w:t>
      </w:r>
      <w:r w:rsidR="001D7757" w:rsidRPr="00CF22AA">
        <w:rPr>
          <w:rFonts w:asciiTheme="majorBidi" w:hAnsiTheme="majorBidi" w:cstheme="majorBidi"/>
          <w:sz w:val="24"/>
          <w:szCs w:val="24"/>
        </w:rPr>
        <w:t xml:space="preserve"> to the longitudinal analysis using Waves </w:t>
      </w:r>
      <w:r w:rsidR="0019604C" w:rsidRPr="00CF22AA">
        <w:rPr>
          <w:rFonts w:asciiTheme="majorBidi" w:hAnsiTheme="majorBidi" w:cstheme="majorBidi"/>
          <w:sz w:val="24"/>
          <w:szCs w:val="24"/>
        </w:rPr>
        <w:t xml:space="preserve">8 </w:t>
      </w:r>
      <w:r w:rsidR="001D7757" w:rsidRPr="00CF22AA">
        <w:rPr>
          <w:rFonts w:asciiTheme="majorBidi" w:hAnsiTheme="majorBidi" w:cstheme="majorBidi"/>
          <w:sz w:val="24"/>
          <w:szCs w:val="24"/>
        </w:rPr>
        <w:t xml:space="preserve">and </w:t>
      </w:r>
      <w:r w:rsidR="0019604C" w:rsidRPr="00CF22AA">
        <w:rPr>
          <w:rFonts w:asciiTheme="majorBidi" w:hAnsiTheme="majorBidi" w:cstheme="majorBidi"/>
          <w:sz w:val="24"/>
          <w:szCs w:val="24"/>
        </w:rPr>
        <w:t xml:space="preserve">9 </w:t>
      </w:r>
      <w:r w:rsidR="002856D6" w:rsidRPr="00CF22AA">
        <w:rPr>
          <w:rFonts w:asciiTheme="majorBidi" w:hAnsiTheme="majorBidi" w:cstheme="majorBidi"/>
          <w:sz w:val="24"/>
          <w:szCs w:val="24"/>
        </w:rPr>
        <w:t xml:space="preserve">(Table </w:t>
      </w:r>
      <w:r w:rsidR="0019604C" w:rsidRPr="00CF22AA">
        <w:rPr>
          <w:rFonts w:asciiTheme="majorBidi" w:hAnsiTheme="majorBidi" w:cstheme="majorBidi"/>
          <w:sz w:val="24"/>
          <w:szCs w:val="24"/>
        </w:rPr>
        <w:t>2</w:t>
      </w:r>
      <w:r w:rsidR="002856D6" w:rsidRPr="00CF22AA">
        <w:rPr>
          <w:rFonts w:asciiTheme="majorBidi" w:hAnsiTheme="majorBidi" w:cstheme="majorBidi"/>
          <w:sz w:val="24"/>
          <w:szCs w:val="24"/>
        </w:rPr>
        <w:t>),</w:t>
      </w:r>
      <w:r w:rsidR="001D7757" w:rsidRPr="00CF22AA">
        <w:rPr>
          <w:rFonts w:asciiTheme="majorBidi" w:hAnsiTheme="majorBidi" w:cstheme="majorBidi"/>
          <w:sz w:val="24"/>
          <w:szCs w:val="24"/>
        </w:rPr>
        <w:t xml:space="preserve"> </w:t>
      </w:r>
      <w:r w:rsidR="002856D6" w:rsidRPr="00CF22AA">
        <w:rPr>
          <w:rFonts w:asciiTheme="majorBidi" w:hAnsiTheme="majorBidi" w:cstheme="majorBidi"/>
          <w:sz w:val="24"/>
          <w:szCs w:val="24"/>
        </w:rPr>
        <w:t>a</w:t>
      </w:r>
      <w:r w:rsidR="001D7757" w:rsidRPr="00CF22AA">
        <w:rPr>
          <w:rFonts w:asciiTheme="majorBidi" w:hAnsiTheme="majorBidi" w:cstheme="majorBidi"/>
          <w:sz w:val="24"/>
          <w:szCs w:val="24"/>
        </w:rPr>
        <w:t xml:space="preserve">mong the </w:t>
      </w:r>
      <w:r w:rsidR="0019604C" w:rsidRPr="00CF22AA">
        <w:rPr>
          <w:rFonts w:asciiTheme="majorBidi" w:hAnsiTheme="majorBidi" w:cstheme="majorBidi"/>
          <w:sz w:val="24"/>
          <w:szCs w:val="24"/>
        </w:rPr>
        <w:t xml:space="preserve">685 </w:t>
      </w:r>
      <w:r w:rsidRPr="00CF22AA">
        <w:rPr>
          <w:rFonts w:asciiTheme="majorBidi" w:hAnsiTheme="majorBidi" w:cstheme="majorBidi"/>
          <w:sz w:val="24"/>
          <w:szCs w:val="24"/>
        </w:rPr>
        <w:t xml:space="preserve">respondents </w:t>
      </w:r>
      <w:r w:rsidR="001D7757" w:rsidRPr="00CF22AA">
        <w:rPr>
          <w:rFonts w:asciiTheme="majorBidi" w:hAnsiTheme="majorBidi" w:cstheme="majorBidi"/>
          <w:sz w:val="24"/>
          <w:szCs w:val="24"/>
        </w:rPr>
        <w:t xml:space="preserve">with a need for help with </w:t>
      </w:r>
      <w:r w:rsidRPr="00CF22AA">
        <w:rPr>
          <w:rFonts w:asciiTheme="majorBidi" w:hAnsiTheme="majorBidi" w:cstheme="majorBidi"/>
          <w:sz w:val="24"/>
          <w:szCs w:val="24"/>
        </w:rPr>
        <w:t>bathing</w:t>
      </w:r>
      <w:r w:rsidR="00867127" w:rsidRPr="00CF22AA">
        <w:rPr>
          <w:rFonts w:asciiTheme="majorBidi" w:hAnsiTheme="majorBidi" w:cstheme="majorBidi"/>
          <w:sz w:val="24"/>
          <w:szCs w:val="24"/>
        </w:rPr>
        <w:t xml:space="preserve"> or dressing</w:t>
      </w:r>
      <w:r w:rsidRPr="00CF22AA">
        <w:rPr>
          <w:rFonts w:asciiTheme="majorBidi" w:hAnsiTheme="majorBidi" w:cstheme="majorBidi"/>
          <w:sz w:val="24"/>
          <w:szCs w:val="24"/>
        </w:rPr>
        <w:t xml:space="preserve"> at </w:t>
      </w:r>
      <w:r w:rsidR="001D7757" w:rsidRPr="00CF22AA">
        <w:rPr>
          <w:rFonts w:asciiTheme="majorBidi" w:hAnsiTheme="majorBidi" w:cstheme="majorBidi"/>
          <w:sz w:val="24"/>
          <w:szCs w:val="24"/>
        </w:rPr>
        <w:t>W</w:t>
      </w:r>
      <w:r w:rsidRPr="00CF22AA">
        <w:rPr>
          <w:rFonts w:asciiTheme="majorBidi" w:hAnsiTheme="majorBidi" w:cstheme="majorBidi"/>
          <w:sz w:val="24"/>
          <w:szCs w:val="24"/>
        </w:rPr>
        <w:t xml:space="preserve">ave </w:t>
      </w:r>
      <w:r w:rsidR="00867127" w:rsidRPr="00CF22AA">
        <w:rPr>
          <w:rFonts w:asciiTheme="majorBidi" w:hAnsiTheme="majorBidi" w:cstheme="majorBidi"/>
          <w:sz w:val="24"/>
          <w:szCs w:val="24"/>
        </w:rPr>
        <w:t>8</w:t>
      </w:r>
      <w:r w:rsidR="001D7757" w:rsidRPr="00CF22AA">
        <w:rPr>
          <w:rFonts w:asciiTheme="majorBidi" w:hAnsiTheme="majorBidi" w:cstheme="majorBidi"/>
          <w:sz w:val="24"/>
          <w:szCs w:val="24"/>
        </w:rPr>
        <w:t xml:space="preserve">, </w:t>
      </w:r>
      <w:r w:rsidR="00F97583" w:rsidRPr="00CF22AA">
        <w:rPr>
          <w:rFonts w:asciiTheme="majorBidi" w:hAnsiTheme="majorBidi" w:cstheme="majorBidi"/>
          <w:sz w:val="24"/>
          <w:szCs w:val="24"/>
        </w:rPr>
        <w:t xml:space="preserve">the proportion of older persons’ unmet needs </w:t>
      </w:r>
      <w:r w:rsidR="005B4DCA" w:rsidRPr="00CF22AA">
        <w:rPr>
          <w:rFonts w:asciiTheme="majorBidi" w:hAnsiTheme="majorBidi" w:cstheme="majorBidi"/>
          <w:sz w:val="24"/>
          <w:szCs w:val="24"/>
        </w:rPr>
        <w:t>for</w:t>
      </w:r>
      <w:r w:rsidR="00F97583" w:rsidRPr="00CF22AA">
        <w:rPr>
          <w:rFonts w:asciiTheme="majorBidi" w:hAnsiTheme="majorBidi" w:cstheme="majorBidi"/>
          <w:sz w:val="24"/>
          <w:szCs w:val="24"/>
        </w:rPr>
        <w:t xml:space="preserve"> bathing or dressing declined from 66.4 percent at Wave 8 to 33.1</w:t>
      </w:r>
      <w:r w:rsidR="00307A5C" w:rsidRPr="00CF22AA">
        <w:rPr>
          <w:rFonts w:asciiTheme="majorBidi" w:hAnsiTheme="majorBidi" w:cstheme="majorBidi"/>
          <w:sz w:val="24"/>
          <w:szCs w:val="24"/>
        </w:rPr>
        <w:t xml:space="preserve"> (5.3 percent newly arisen unmet needs + 27.8 percent repeated unmet needs)</w:t>
      </w:r>
      <w:r w:rsidR="00F97583" w:rsidRPr="00CF22AA">
        <w:rPr>
          <w:rFonts w:asciiTheme="majorBidi" w:hAnsiTheme="majorBidi" w:cstheme="majorBidi"/>
          <w:sz w:val="24"/>
          <w:szCs w:val="24"/>
        </w:rPr>
        <w:t xml:space="preserve"> percent at Wave 9</w:t>
      </w:r>
      <w:r w:rsidR="00867127" w:rsidRPr="00CF22AA">
        <w:rPr>
          <w:rFonts w:asciiTheme="majorBidi" w:hAnsiTheme="majorBidi" w:cstheme="majorBidi"/>
          <w:sz w:val="24"/>
          <w:szCs w:val="24"/>
        </w:rPr>
        <w:t xml:space="preserve">. </w:t>
      </w:r>
      <w:r w:rsidR="0027615D" w:rsidRPr="00CF22AA">
        <w:rPr>
          <w:rFonts w:asciiTheme="majorBidi" w:hAnsiTheme="majorBidi" w:cstheme="majorBidi"/>
          <w:sz w:val="24"/>
          <w:szCs w:val="24"/>
        </w:rPr>
        <w:t xml:space="preserve">These results indicate that the overall unmet need </w:t>
      </w:r>
      <w:r w:rsidR="001D7757" w:rsidRPr="00CF22AA">
        <w:rPr>
          <w:rFonts w:asciiTheme="majorBidi" w:hAnsiTheme="majorBidi" w:cstheme="majorBidi"/>
          <w:sz w:val="24"/>
          <w:szCs w:val="24"/>
        </w:rPr>
        <w:t>with support for bathing</w:t>
      </w:r>
      <w:r w:rsidR="00867127" w:rsidRPr="00CF22AA">
        <w:rPr>
          <w:rFonts w:asciiTheme="majorBidi" w:hAnsiTheme="majorBidi" w:cstheme="majorBidi"/>
          <w:sz w:val="24"/>
          <w:szCs w:val="24"/>
        </w:rPr>
        <w:t xml:space="preserve"> or dressing</w:t>
      </w:r>
      <w:r w:rsidR="001D7757" w:rsidRPr="00CF22AA">
        <w:rPr>
          <w:rFonts w:asciiTheme="majorBidi" w:hAnsiTheme="majorBidi" w:cstheme="majorBidi"/>
          <w:sz w:val="24"/>
          <w:szCs w:val="24"/>
        </w:rPr>
        <w:t xml:space="preserve"> </w:t>
      </w:r>
      <w:r w:rsidR="0027615D" w:rsidRPr="00CF22AA">
        <w:rPr>
          <w:rFonts w:asciiTheme="majorBidi" w:hAnsiTheme="majorBidi" w:cstheme="majorBidi"/>
          <w:sz w:val="24"/>
          <w:szCs w:val="24"/>
        </w:rPr>
        <w:t xml:space="preserve">decreased over time. </w:t>
      </w:r>
      <w:r w:rsidRPr="00CF22AA">
        <w:rPr>
          <w:rFonts w:asciiTheme="majorBidi" w:hAnsiTheme="majorBidi" w:cstheme="majorBidi"/>
          <w:sz w:val="24"/>
          <w:szCs w:val="24"/>
        </w:rPr>
        <w:t xml:space="preserve">Respondents who </w:t>
      </w:r>
      <w:r w:rsidR="00AC2D23" w:rsidRPr="00CF22AA">
        <w:rPr>
          <w:rFonts w:asciiTheme="majorBidi" w:hAnsiTheme="majorBidi" w:cstheme="majorBidi"/>
          <w:sz w:val="24"/>
          <w:szCs w:val="24"/>
        </w:rPr>
        <w:t xml:space="preserve">were more likely to </w:t>
      </w:r>
      <w:r w:rsidRPr="00CF22AA">
        <w:rPr>
          <w:rFonts w:asciiTheme="majorBidi" w:hAnsiTheme="majorBidi" w:cstheme="majorBidi"/>
          <w:sz w:val="24"/>
          <w:szCs w:val="24"/>
        </w:rPr>
        <w:t xml:space="preserve">report </w:t>
      </w:r>
      <w:r w:rsidR="002474D4" w:rsidRPr="00CF22AA">
        <w:rPr>
          <w:rFonts w:asciiTheme="majorBidi" w:hAnsiTheme="majorBidi" w:cstheme="majorBidi"/>
          <w:sz w:val="24"/>
          <w:szCs w:val="24"/>
        </w:rPr>
        <w:t xml:space="preserve">repeated </w:t>
      </w:r>
      <w:r w:rsidRPr="00CF22AA">
        <w:rPr>
          <w:rFonts w:asciiTheme="majorBidi" w:hAnsiTheme="majorBidi" w:cstheme="majorBidi"/>
          <w:sz w:val="24"/>
          <w:szCs w:val="24"/>
        </w:rPr>
        <w:t>unmet need</w:t>
      </w:r>
      <w:r w:rsidR="002474D4" w:rsidRPr="00CF22AA">
        <w:rPr>
          <w:rFonts w:asciiTheme="majorBidi" w:hAnsiTheme="majorBidi" w:cstheme="majorBidi"/>
          <w:sz w:val="24"/>
          <w:szCs w:val="24"/>
        </w:rPr>
        <w:t>s</w:t>
      </w:r>
      <w:r w:rsidRPr="00CF22AA">
        <w:rPr>
          <w:rFonts w:asciiTheme="majorBidi" w:hAnsiTheme="majorBidi" w:cstheme="majorBidi"/>
          <w:sz w:val="24"/>
          <w:szCs w:val="24"/>
        </w:rPr>
        <w:t xml:space="preserve"> </w:t>
      </w:r>
      <w:r w:rsidR="001D7757" w:rsidRPr="00CF22AA">
        <w:rPr>
          <w:rFonts w:asciiTheme="majorBidi" w:hAnsiTheme="majorBidi" w:cstheme="majorBidi"/>
          <w:sz w:val="24"/>
          <w:szCs w:val="24"/>
        </w:rPr>
        <w:t xml:space="preserve">with </w:t>
      </w:r>
      <w:r w:rsidRPr="00CF22AA">
        <w:rPr>
          <w:rFonts w:asciiTheme="majorBidi" w:hAnsiTheme="majorBidi" w:cstheme="majorBidi"/>
          <w:sz w:val="24"/>
          <w:szCs w:val="24"/>
        </w:rPr>
        <w:t>bathing</w:t>
      </w:r>
      <w:r w:rsidR="002474D4" w:rsidRPr="00CF22AA">
        <w:rPr>
          <w:rFonts w:asciiTheme="majorBidi" w:hAnsiTheme="majorBidi" w:cstheme="majorBidi"/>
          <w:sz w:val="24"/>
          <w:szCs w:val="24"/>
        </w:rPr>
        <w:t xml:space="preserve"> or dressing</w:t>
      </w:r>
      <w:r w:rsidRPr="00CF22AA">
        <w:rPr>
          <w:rFonts w:asciiTheme="majorBidi" w:hAnsiTheme="majorBidi" w:cstheme="majorBidi"/>
          <w:sz w:val="24"/>
          <w:szCs w:val="24"/>
        </w:rPr>
        <w:t xml:space="preserve"> were those </w:t>
      </w:r>
      <w:r w:rsidR="00E13977" w:rsidRPr="00CF22AA">
        <w:rPr>
          <w:rFonts w:asciiTheme="majorBidi" w:hAnsiTheme="majorBidi" w:cstheme="majorBidi"/>
          <w:sz w:val="24"/>
          <w:szCs w:val="24"/>
        </w:rPr>
        <w:t>divorced or single</w:t>
      </w:r>
      <w:r w:rsidR="002474D4" w:rsidRPr="00CF22AA">
        <w:rPr>
          <w:rFonts w:asciiTheme="majorBidi" w:hAnsiTheme="majorBidi" w:cstheme="majorBidi"/>
          <w:sz w:val="24"/>
          <w:szCs w:val="24"/>
        </w:rPr>
        <w:t xml:space="preserve">, </w:t>
      </w:r>
      <w:r w:rsidRPr="00CF22AA">
        <w:rPr>
          <w:rFonts w:asciiTheme="majorBidi" w:hAnsiTheme="majorBidi" w:cstheme="majorBidi"/>
          <w:sz w:val="24"/>
          <w:szCs w:val="24"/>
        </w:rPr>
        <w:t>living alone at both waves</w:t>
      </w:r>
      <w:r w:rsidR="002474D4" w:rsidRPr="00CF22AA">
        <w:rPr>
          <w:rFonts w:asciiTheme="majorBidi" w:hAnsiTheme="majorBidi" w:cstheme="majorBidi"/>
          <w:sz w:val="24"/>
          <w:szCs w:val="24"/>
        </w:rPr>
        <w:t xml:space="preserve"> or </w:t>
      </w:r>
      <w:r w:rsidR="00B72FC9" w:rsidRPr="00CF22AA">
        <w:rPr>
          <w:rFonts w:asciiTheme="majorBidi" w:hAnsiTheme="majorBidi" w:cstheme="majorBidi"/>
          <w:sz w:val="24"/>
          <w:szCs w:val="24"/>
        </w:rPr>
        <w:t>changing their living arrangements across two waves</w:t>
      </w:r>
      <w:r w:rsidRPr="00CF22AA">
        <w:rPr>
          <w:rFonts w:asciiTheme="majorBidi" w:hAnsiTheme="majorBidi" w:cstheme="majorBidi"/>
          <w:sz w:val="24"/>
          <w:szCs w:val="24"/>
        </w:rPr>
        <w:t xml:space="preserve">, with </w:t>
      </w:r>
      <w:r w:rsidR="00AC2D23" w:rsidRPr="00CF22AA">
        <w:rPr>
          <w:rFonts w:asciiTheme="majorBidi" w:hAnsiTheme="majorBidi" w:cstheme="majorBidi"/>
          <w:sz w:val="24"/>
          <w:szCs w:val="24"/>
        </w:rPr>
        <w:t xml:space="preserve">a </w:t>
      </w:r>
      <w:r w:rsidR="002474D4" w:rsidRPr="00CF22AA">
        <w:rPr>
          <w:rFonts w:asciiTheme="majorBidi" w:hAnsiTheme="majorBidi" w:cstheme="majorBidi"/>
          <w:sz w:val="24"/>
          <w:szCs w:val="24"/>
        </w:rPr>
        <w:t>lower</w:t>
      </w:r>
      <w:r w:rsidRPr="00CF22AA">
        <w:rPr>
          <w:rFonts w:asciiTheme="majorBidi" w:hAnsiTheme="majorBidi" w:cstheme="majorBidi"/>
          <w:sz w:val="24"/>
          <w:szCs w:val="24"/>
        </w:rPr>
        <w:t xml:space="preserve"> ADL index score at </w:t>
      </w:r>
      <w:r w:rsidR="002474D4" w:rsidRPr="00CF22AA">
        <w:rPr>
          <w:rFonts w:asciiTheme="majorBidi" w:hAnsiTheme="majorBidi" w:cstheme="majorBidi"/>
          <w:sz w:val="24"/>
          <w:szCs w:val="24"/>
        </w:rPr>
        <w:t>Wave 8</w:t>
      </w:r>
      <w:r w:rsidRPr="00CF22AA">
        <w:rPr>
          <w:rFonts w:asciiTheme="majorBidi" w:hAnsiTheme="majorBidi" w:cstheme="majorBidi"/>
          <w:sz w:val="24"/>
          <w:szCs w:val="24"/>
        </w:rPr>
        <w:t xml:space="preserve">, </w:t>
      </w:r>
      <w:r w:rsidR="00AC2D23" w:rsidRPr="00CF22AA">
        <w:rPr>
          <w:rFonts w:asciiTheme="majorBidi" w:hAnsiTheme="majorBidi" w:cstheme="majorBidi"/>
          <w:sz w:val="24"/>
          <w:szCs w:val="24"/>
        </w:rPr>
        <w:t xml:space="preserve">and with a </w:t>
      </w:r>
      <w:r w:rsidRPr="00CF22AA">
        <w:rPr>
          <w:rFonts w:asciiTheme="majorBidi" w:hAnsiTheme="majorBidi" w:cstheme="majorBidi"/>
          <w:sz w:val="24"/>
          <w:szCs w:val="24"/>
        </w:rPr>
        <w:t xml:space="preserve">worsening ADL score </w:t>
      </w:r>
      <w:r w:rsidR="00B9130D" w:rsidRPr="00CF22AA">
        <w:rPr>
          <w:rFonts w:asciiTheme="majorBidi" w:hAnsiTheme="majorBidi" w:cstheme="majorBidi"/>
          <w:sz w:val="24"/>
          <w:szCs w:val="24"/>
        </w:rPr>
        <w:t>over time</w:t>
      </w:r>
      <w:r w:rsidRPr="00CF22AA">
        <w:rPr>
          <w:rFonts w:asciiTheme="majorBidi" w:hAnsiTheme="majorBidi" w:cstheme="majorBidi"/>
          <w:sz w:val="24"/>
          <w:szCs w:val="24"/>
        </w:rPr>
        <w:t>.</w:t>
      </w:r>
      <w:r w:rsidR="002C202A" w:rsidRPr="00CF22AA">
        <w:rPr>
          <w:rFonts w:asciiTheme="majorBidi" w:hAnsiTheme="majorBidi" w:cstheme="majorBidi"/>
          <w:sz w:val="24"/>
          <w:szCs w:val="24"/>
        </w:rPr>
        <w:t xml:space="preserve"> Respondents who were more likely to report delayed needs met were those </w:t>
      </w:r>
      <w:r w:rsidR="005B4DCA" w:rsidRPr="00CF22AA">
        <w:rPr>
          <w:rFonts w:asciiTheme="majorBidi" w:hAnsiTheme="majorBidi" w:cstheme="majorBidi"/>
          <w:sz w:val="24"/>
          <w:szCs w:val="24"/>
        </w:rPr>
        <w:t xml:space="preserve">in the </w:t>
      </w:r>
      <w:r w:rsidR="002C202A" w:rsidRPr="00CF22AA">
        <w:rPr>
          <w:rFonts w:asciiTheme="majorBidi" w:hAnsiTheme="majorBidi" w:cstheme="majorBidi"/>
          <w:sz w:val="24"/>
          <w:szCs w:val="24"/>
        </w:rPr>
        <w:t>older age group and those with a higher ADL index score at Wave 8.</w:t>
      </w:r>
      <w:r w:rsidRPr="00CF22AA">
        <w:rPr>
          <w:rFonts w:asciiTheme="majorBidi" w:hAnsiTheme="majorBidi" w:cstheme="majorBidi"/>
          <w:sz w:val="24"/>
          <w:szCs w:val="24"/>
        </w:rPr>
        <w:t xml:space="preserve"> </w:t>
      </w:r>
      <w:r w:rsidR="00724CB9" w:rsidRPr="00CF22AA">
        <w:rPr>
          <w:rFonts w:asciiTheme="majorBidi" w:hAnsiTheme="majorBidi" w:cstheme="majorBidi"/>
          <w:sz w:val="24"/>
          <w:szCs w:val="24"/>
        </w:rPr>
        <w:t>Respondents who were more likely to report newly arisen unmet needs were aged 75-84,</w:t>
      </w:r>
      <w:r w:rsidR="00FE1D10" w:rsidRPr="00CF22AA">
        <w:rPr>
          <w:rFonts w:asciiTheme="majorBidi" w:hAnsiTheme="majorBidi" w:cstheme="majorBidi"/>
          <w:sz w:val="24"/>
          <w:szCs w:val="24"/>
        </w:rPr>
        <w:t xml:space="preserve"> married/civil partnered, </w:t>
      </w:r>
      <w:r w:rsidR="00B72FC9" w:rsidRPr="00CF22AA">
        <w:rPr>
          <w:rFonts w:asciiTheme="majorBidi" w:hAnsiTheme="majorBidi" w:cstheme="majorBidi"/>
          <w:sz w:val="24"/>
          <w:szCs w:val="24"/>
        </w:rPr>
        <w:t xml:space="preserve">and </w:t>
      </w:r>
      <w:r w:rsidR="00684AE7" w:rsidRPr="00CF22AA">
        <w:rPr>
          <w:rFonts w:asciiTheme="majorBidi" w:hAnsiTheme="majorBidi" w:cstheme="majorBidi"/>
          <w:sz w:val="24"/>
          <w:szCs w:val="24"/>
        </w:rPr>
        <w:t>c</w:t>
      </w:r>
      <w:r w:rsidR="00B72FC9" w:rsidRPr="00CF22AA">
        <w:rPr>
          <w:rFonts w:asciiTheme="majorBidi" w:hAnsiTheme="majorBidi" w:cstheme="majorBidi"/>
          <w:sz w:val="24"/>
          <w:szCs w:val="24"/>
        </w:rPr>
        <w:t xml:space="preserve">hanging </w:t>
      </w:r>
      <w:r w:rsidR="00FE1D10" w:rsidRPr="00CF22AA">
        <w:rPr>
          <w:rFonts w:asciiTheme="majorBidi" w:hAnsiTheme="majorBidi" w:cstheme="majorBidi"/>
          <w:sz w:val="24"/>
          <w:szCs w:val="24"/>
        </w:rPr>
        <w:t>living arrangement</w:t>
      </w:r>
      <w:r w:rsidR="00B72FC9" w:rsidRPr="00CF22AA">
        <w:rPr>
          <w:rFonts w:asciiTheme="majorBidi" w:hAnsiTheme="majorBidi" w:cstheme="majorBidi"/>
          <w:sz w:val="24"/>
          <w:szCs w:val="24"/>
        </w:rPr>
        <w:t>s</w:t>
      </w:r>
      <w:r w:rsidR="00FE1D10" w:rsidRPr="00CF22AA">
        <w:rPr>
          <w:rFonts w:asciiTheme="majorBidi" w:hAnsiTheme="majorBidi" w:cstheme="majorBidi"/>
          <w:sz w:val="24"/>
          <w:szCs w:val="24"/>
        </w:rPr>
        <w:t xml:space="preserve"> across two waves.</w:t>
      </w:r>
      <w:r w:rsidR="00260560" w:rsidRPr="00CF22AA">
        <w:rPr>
          <w:rFonts w:asciiTheme="majorBidi" w:hAnsiTheme="majorBidi" w:cstheme="majorBidi"/>
          <w:sz w:val="24"/>
          <w:szCs w:val="24"/>
        </w:rPr>
        <w:t xml:space="preserve">                                                                                                                                                                                                                                                                                                                                                                                                                                                                                                                                                                                                                                                                                                                                                                               </w:t>
      </w:r>
      <w:r w:rsidR="00684AE7" w:rsidRPr="00CF22AA">
        <w:rPr>
          <w:rFonts w:asciiTheme="majorBidi" w:hAnsiTheme="majorBidi" w:cstheme="majorBidi"/>
          <w:sz w:val="24"/>
          <w:szCs w:val="24"/>
        </w:rPr>
        <w:t xml:space="preserve">Respondents who were more likely to have their needs met at both waves were married/ civil partnered, living with spouse or others and not changing their living arrangements across two waves, with a lower ADL score at Wave 8 and ADL score worsened across two waves. </w:t>
      </w:r>
      <w:r w:rsidRPr="00CF22AA">
        <w:rPr>
          <w:rFonts w:asciiTheme="majorBidi" w:hAnsiTheme="majorBidi" w:cstheme="majorBidi"/>
          <w:sz w:val="24"/>
          <w:szCs w:val="24"/>
        </w:rPr>
        <w:t xml:space="preserve">Respondents who </w:t>
      </w:r>
      <w:r w:rsidR="00AC2D23" w:rsidRPr="00CF22AA">
        <w:rPr>
          <w:rFonts w:asciiTheme="majorBidi" w:hAnsiTheme="majorBidi" w:cstheme="majorBidi"/>
          <w:sz w:val="24"/>
          <w:szCs w:val="24"/>
        </w:rPr>
        <w:t xml:space="preserve">were </w:t>
      </w:r>
      <w:r w:rsidR="00334670" w:rsidRPr="00CF22AA">
        <w:rPr>
          <w:rFonts w:asciiTheme="majorBidi" w:hAnsiTheme="majorBidi" w:cstheme="majorBidi"/>
          <w:sz w:val="24"/>
          <w:szCs w:val="24"/>
        </w:rPr>
        <w:t xml:space="preserve">more </w:t>
      </w:r>
      <w:r w:rsidRPr="00CF22AA">
        <w:rPr>
          <w:rFonts w:asciiTheme="majorBidi" w:hAnsiTheme="majorBidi" w:cstheme="majorBidi"/>
          <w:sz w:val="24"/>
          <w:szCs w:val="24"/>
        </w:rPr>
        <w:t xml:space="preserve">likely to report </w:t>
      </w:r>
      <w:r w:rsidR="00334670" w:rsidRPr="00CF22AA">
        <w:rPr>
          <w:rFonts w:asciiTheme="majorBidi" w:hAnsiTheme="majorBidi" w:cstheme="majorBidi"/>
          <w:sz w:val="24"/>
          <w:szCs w:val="24"/>
        </w:rPr>
        <w:t>no longer hav</w:t>
      </w:r>
      <w:r w:rsidR="005B4DCA" w:rsidRPr="00CF22AA">
        <w:rPr>
          <w:rFonts w:asciiTheme="majorBidi" w:hAnsiTheme="majorBidi" w:cstheme="majorBidi"/>
          <w:sz w:val="24"/>
          <w:szCs w:val="24"/>
        </w:rPr>
        <w:t>ing</w:t>
      </w:r>
      <w:r w:rsidR="00334670" w:rsidRPr="00CF22AA">
        <w:rPr>
          <w:rFonts w:asciiTheme="majorBidi" w:hAnsiTheme="majorBidi" w:cstheme="majorBidi"/>
          <w:sz w:val="24"/>
          <w:szCs w:val="24"/>
        </w:rPr>
        <w:t xml:space="preserve"> needs for bathing or dressing were </w:t>
      </w:r>
      <w:r w:rsidR="00684AE7" w:rsidRPr="00CF22AA">
        <w:rPr>
          <w:rFonts w:asciiTheme="majorBidi" w:hAnsiTheme="majorBidi" w:cstheme="majorBidi"/>
          <w:sz w:val="24"/>
          <w:szCs w:val="24"/>
        </w:rPr>
        <w:t>married/civil partnered, with a lower ADL score at Wave 8, and ADL score not changed or improved across two waves.</w:t>
      </w:r>
      <w:r w:rsidR="00DD7575" w:rsidRPr="00CF22AA">
        <w:t xml:space="preserve"> </w:t>
      </w:r>
      <w:r w:rsidR="00DD7575" w:rsidRPr="00CF22AA">
        <w:rPr>
          <w:rFonts w:asciiTheme="majorBidi" w:hAnsiTheme="majorBidi" w:cstheme="majorBidi"/>
          <w:sz w:val="24"/>
          <w:szCs w:val="24"/>
        </w:rPr>
        <w:t>It is noted that quintiles of non-housing wealth and changes across two waves were not associated with any dynamic category.</w:t>
      </w:r>
      <w:r w:rsidR="00152ADE" w:rsidRPr="00CF22AA">
        <w:rPr>
          <w:rFonts w:asciiTheme="majorBidi" w:hAnsiTheme="majorBidi" w:cstheme="majorBidi"/>
          <w:sz w:val="24"/>
          <w:szCs w:val="24"/>
        </w:rPr>
        <w:t xml:space="preserve"> Therefore, in the multivariate analysis, we </w:t>
      </w:r>
      <w:r w:rsidR="00FF478B" w:rsidRPr="00CF22AA">
        <w:rPr>
          <w:rFonts w:asciiTheme="majorBidi" w:hAnsiTheme="majorBidi" w:cstheme="majorBidi"/>
          <w:sz w:val="24"/>
          <w:szCs w:val="24"/>
        </w:rPr>
        <w:t>treated</w:t>
      </w:r>
      <w:r w:rsidR="00152ADE" w:rsidRPr="00CF22AA">
        <w:rPr>
          <w:rFonts w:asciiTheme="majorBidi" w:hAnsiTheme="majorBidi" w:cstheme="majorBidi"/>
          <w:sz w:val="24"/>
          <w:szCs w:val="24"/>
        </w:rPr>
        <w:t xml:space="preserve"> non-housing wealth as a continuous variable</w:t>
      </w:r>
      <w:r w:rsidR="00FF478B" w:rsidRPr="00CF22AA">
        <w:rPr>
          <w:rFonts w:asciiTheme="majorBidi" w:hAnsiTheme="majorBidi" w:cstheme="majorBidi"/>
          <w:sz w:val="24"/>
          <w:szCs w:val="24"/>
        </w:rPr>
        <w:t xml:space="preserve"> for control purposes</w:t>
      </w:r>
      <w:r w:rsidR="00152ADE" w:rsidRPr="00CF22AA">
        <w:rPr>
          <w:rFonts w:asciiTheme="majorBidi" w:hAnsiTheme="majorBidi" w:cstheme="majorBidi"/>
          <w:sz w:val="24"/>
          <w:szCs w:val="24"/>
        </w:rPr>
        <w:t xml:space="preserve">. </w:t>
      </w:r>
      <w:r w:rsidR="00DD7575" w:rsidRPr="00CF22AA">
        <w:rPr>
          <w:rFonts w:asciiTheme="majorBidi" w:hAnsiTheme="majorBidi" w:cstheme="majorBidi"/>
          <w:sz w:val="24"/>
          <w:szCs w:val="24"/>
        </w:rPr>
        <w:t xml:space="preserve">   </w:t>
      </w:r>
      <w:r w:rsidRPr="00CF22AA">
        <w:rPr>
          <w:rFonts w:asciiTheme="majorBidi" w:hAnsiTheme="majorBidi" w:cstheme="majorBidi"/>
          <w:sz w:val="24"/>
          <w:szCs w:val="24"/>
        </w:rPr>
        <w:t xml:space="preserve"> </w:t>
      </w:r>
    </w:p>
    <w:p w14:paraId="72E623EC" w14:textId="0F85D92A" w:rsidR="00FA4F27" w:rsidRPr="00CF22AA" w:rsidRDefault="00FA4F27">
      <w:pPr>
        <w:spacing w:line="480" w:lineRule="auto"/>
        <w:jc w:val="center"/>
        <w:rPr>
          <w:rFonts w:asciiTheme="majorBidi" w:hAnsiTheme="majorBidi" w:cstheme="majorBidi"/>
          <w:sz w:val="24"/>
          <w:szCs w:val="24"/>
        </w:rPr>
      </w:pPr>
      <w:r w:rsidRPr="00CF22AA">
        <w:rPr>
          <w:rFonts w:asciiTheme="majorBidi" w:hAnsiTheme="majorBidi" w:cstheme="majorBidi"/>
          <w:sz w:val="24"/>
          <w:szCs w:val="24"/>
        </w:rPr>
        <w:t xml:space="preserve">&lt;Table </w:t>
      </w:r>
      <w:r w:rsidR="00724CB9" w:rsidRPr="00CF22AA">
        <w:rPr>
          <w:rFonts w:asciiTheme="majorBidi" w:hAnsiTheme="majorBidi" w:cstheme="majorBidi"/>
          <w:sz w:val="24"/>
          <w:szCs w:val="24"/>
        </w:rPr>
        <w:t xml:space="preserve">2 </w:t>
      </w:r>
      <w:r w:rsidRPr="00CF22AA">
        <w:rPr>
          <w:rFonts w:asciiTheme="majorBidi" w:hAnsiTheme="majorBidi" w:cstheme="majorBidi"/>
          <w:sz w:val="24"/>
          <w:szCs w:val="24"/>
        </w:rPr>
        <w:t>here&gt;</w:t>
      </w:r>
    </w:p>
    <w:p w14:paraId="796473D4" w14:textId="16B01C44" w:rsidR="00E85C87" w:rsidRPr="00CF22AA" w:rsidRDefault="003E1A1E" w:rsidP="00473D03">
      <w:pPr>
        <w:spacing w:line="480" w:lineRule="auto"/>
        <w:rPr>
          <w:rFonts w:asciiTheme="majorBidi" w:hAnsiTheme="majorBidi" w:cstheme="majorBidi"/>
          <w:sz w:val="24"/>
          <w:szCs w:val="24"/>
        </w:rPr>
      </w:pPr>
      <w:r w:rsidRPr="00CF22AA">
        <w:rPr>
          <w:rFonts w:asciiTheme="majorBidi" w:hAnsiTheme="majorBidi" w:cstheme="majorBidi"/>
          <w:sz w:val="24"/>
          <w:szCs w:val="24"/>
        </w:rPr>
        <w:t xml:space="preserve">Table </w:t>
      </w:r>
      <w:r w:rsidR="006F06DC" w:rsidRPr="00CF22AA">
        <w:rPr>
          <w:rFonts w:asciiTheme="majorBidi" w:hAnsiTheme="majorBidi" w:cstheme="majorBidi"/>
          <w:sz w:val="24"/>
          <w:szCs w:val="24"/>
        </w:rPr>
        <w:t xml:space="preserve">3 </w:t>
      </w:r>
      <w:r w:rsidRPr="00CF22AA">
        <w:rPr>
          <w:rFonts w:asciiTheme="majorBidi" w:hAnsiTheme="majorBidi" w:cstheme="majorBidi"/>
          <w:sz w:val="24"/>
          <w:szCs w:val="24"/>
        </w:rPr>
        <w:t xml:space="preserve">shows the </w:t>
      </w:r>
      <w:r w:rsidR="00D9524C" w:rsidRPr="00CF22AA">
        <w:rPr>
          <w:rFonts w:asciiTheme="majorBidi" w:hAnsiTheme="majorBidi" w:cstheme="majorBidi"/>
          <w:sz w:val="24"/>
          <w:szCs w:val="24"/>
        </w:rPr>
        <w:t xml:space="preserve">results from </w:t>
      </w:r>
      <w:r w:rsidR="008C019A" w:rsidRPr="00CF22AA">
        <w:rPr>
          <w:rFonts w:asciiTheme="majorBidi" w:hAnsiTheme="majorBidi" w:cstheme="majorBidi"/>
          <w:sz w:val="24"/>
          <w:szCs w:val="24"/>
        </w:rPr>
        <w:t xml:space="preserve">the </w:t>
      </w:r>
      <w:r w:rsidR="00D9524C" w:rsidRPr="00CF22AA">
        <w:rPr>
          <w:rFonts w:asciiTheme="majorBidi" w:hAnsiTheme="majorBidi" w:cstheme="majorBidi"/>
          <w:sz w:val="24"/>
          <w:szCs w:val="24"/>
        </w:rPr>
        <w:t>separate multivariate binary logistic regressions</w:t>
      </w:r>
      <w:r w:rsidR="007B41B5" w:rsidRPr="00CF22AA">
        <w:rPr>
          <w:rFonts w:asciiTheme="majorBidi" w:hAnsiTheme="majorBidi" w:cstheme="majorBidi"/>
          <w:sz w:val="24"/>
          <w:szCs w:val="24"/>
        </w:rPr>
        <w:t xml:space="preserve">, </w:t>
      </w:r>
      <w:r w:rsidR="008C019A" w:rsidRPr="00CF22AA">
        <w:rPr>
          <w:rFonts w:asciiTheme="majorBidi" w:hAnsiTheme="majorBidi" w:cstheme="majorBidi"/>
          <w:sz w:val="24"/>
          <w:szCs w:val="24"/>
        </w:rPr>
        <w:t>i.e. the</w:t>
      </w:r>
      <w:r w:rsidR="007B41B5" w:rsidRPr="00CF22AA">
        <w:rPr>
          <w:rFonts w:asciiTheme="majorBidi" w:hAnsiTheme="majorBidi" w:cstheme="majorBidi"/>
          <w:sz w:val="24"/>
          <w:szCs w:val="24"/>
        </w:rPr>
        <w:t xml:space="preserve"> </w:t>
      </w:r>
      <w:r w:rsidR="00F713D9">
        <w:rPr>
          <w:rFonts w:asciiTheme="majorBidi" w:hAnsiTheme="majorBidi" w:cstheme="majorBidi"/>
          <w:sz w:val="24"/>
          <w:szCs w:val="24"/>
        </w:rPr>
        <w:t>average marginal effects</w:t>
      </w:r>
      <w:r w:rsidR="002C4802" w:rsidRPr="00CF22AA">
        <w:rPr>
          <w:rFonts w:asciiTheme="majorBidi" w:hAnsiTheme="majorBidi" w:cstheme="majorBidi"/>
          <w:sz w:val="24"/>
          <w:szCs w:val="24"/>
        </w:rPr>
        <w:t xml:space="preserve"> </w:t>
      </w:r>
      <w:r w:rsidRPr="00CF22AA">
        <w:rPr>
          <w:rFonts w:asciiTheme="majorBidi" w:hAnsiTheme="majorBidi" w:cstheme="majorBidi"/>
          <w:sz w:val="24"/>
          <w:szCs w:val="24"/>
        </w:rPr>
        <w:t xml:space="preserve">of </w:t>
      </w:r>
      <w:r w:rsidR="00801B69" w:rsidRPr="00CF22AA">
        <w:rPr>
          <w:rFonts w:asciiTheme="majorBidi" w:hAnsiTheme="majorBidi" w:cstheme="majorBidi"/>
          <w:sz w:val="24"/>
          <w:szCs w:val="24"/>
        </w:rPr>
        <w:t xml:space="preserve">experiencing </w:t>
      </w:r>
      <w:r w:rsidR="006F06DC" w:rsidRPr="00CF22AA">
        <w:rPr>
          <w:rFonts w:asciiTheme="majorBidi" w:hAnsiTheme="majorBidi" w:cstheme="majorBidi"/>
          <w:sz w:val="24"/>
          <w:szCs w:val="24"/>
        </w:rPr>
        <w:t xml:space="preserve">each dynamic of met or </w:t>
      </w:r>
      <w:r w:rsidRPr="00CF22AA">
        <w:rPr>
          <w:rFonts w:asciiTheme="majorBidi" w:hAnsiTheme="majorBidi" w:cstheme="majorBidi"/>
          <w:sz w:val="24"/>
          <w:szCs w:val="24"/>
        </w:rPr>
        <w:t>unmet need</w:t>
      </w:r>
      <w:r w:rsidR="006F06DC" w:rsidRPr="00CF22AA">
        <w:rPr>
          <w:rFonts w:asciiTheme="majorBidi" w:hAnsiTheme="majorBidi" w:cstheme="majorBidi"/>
          <w:sz w:val="24"/>
          <w:szCs w:val="24"/>
        </w:rPr>
        <w:t>s</w:t>
      </w:r>
      <w:r w:rsidR="00801B69" w:rsidRPr="00CF22AA">
        <w:rPr>
          <w:rFonts w:asciiTheme="majorBidi" w:hAnsiTheme="majorBidi" w:cstheme="majorBidi"/>
          <w:sz w:val="24"/>
          <w:szCs w:val="24"/>
        </w:rPr>
        <w:t xml:space="preserve"> with</w:t>
      </w:r>
      <w:r w:rsidRPr="00CF22AA">
        <w:rPr>
          <w:rFonts w:asciiTheme="majorBidi" w:hAnsiTheme="majorBidi" w:cstheme="majorBidi"/>
          <w:sz w:val="24"/>
          <w:szCs w:val="24"/>
        </w:rPr>
        <w:t xml:space="preserve"> bathing or dressing </w:t>
      </w:r>
      <w:r w:rsidR="006F06DC" w:rsidRPr="00CF22AA">
        <w:rPr>
          <w:rFonts w:asciiTheme="majorBidi" w:hAnsiTheme="majorBidi" w:cstheme="majorBidi"/>
          <w:sz w:val="24"/>
          <w:szCs w:val="24"/>
        </w:rPr>
        <w:t xml:space="preserve">across </w:t>
      </w:r>
      <w:r w:rsidR="00D9524C" w:rsidRPr="00CF22AA">
        <w:rPr>
          <w:rFonts w:asciiTheme="majorBidi" w:hAnsiTheme="majorBidi" w:cstheme="majorBidi"/>
          <w:sz w:val="24"/>
          <w:szCs w:val="24"/>
        </w:rPr>
        <w:t>Wave 8 to 9</w:t>
      </w:r>
      <w:r w:rsidR="00E96994" w:rsidRPr="00CF22AA">
        <w:rPr>
          <w:rFonts w:asciiTheme="majorBidi" w:hAnsiTheme="majorBidi" w:cstheme="majorBidi"/>
          <w:sz w:val="24"/>
          <w:szCs w:val="24"/>
        </w:rPr>
        <w:t xml:space="preserve">, </w:t>
      </w:r>
      <w:r w:rsidRPr="00CF22AA">
        <w:rPr>
          <w:rFonts w:asciiTheme="majorBidi" w:hAnsiTheme="majorBidi" w:cstheme="majorBidi"/>
          <w:sz w:val="24"/>
          <w:szCs w:val="24"/>
        </w:rPr>
        <w:t>among</w:t>
      </w:r>
      <w:r w:rsidR="008C019A" w:rsidRPr="00CF22AA">
        <w:rPr>
          <w:rFonts w:asciiTheme="majorBidi" w:hAnsiTheme="majorBidi" w:cstheme="majorBidi"/>
          <w:sz w:val="24"/>
          <w:szCs w:val="24"/>
        </w:rPr>
        <w:t>st</w:t>
      </w:r>
      <w:r w:rsidRPr="00CF22AA">
        <w:rPr>
          <w:rFonts w:asciiTheme="majorBidi" w:hAnsiTheme="majorBidi" w:cstheme="majorBidi"/>
          <w:sz w:val="24"/>
          <w:szCs w:val="24"/>
        </w:rPr>
        <w:t xml:space="preserve"> </w:t>
      </w:r>
      <w:r w:rsidR="00B9130D" w:rsidRPr="00CF22AA">
        <w:rPr>
          <w:rFonts w:asciiTheme="majorBidi" w:hAnsiTheme="majorBidi" w:cstheme="majorBidi"/>
          <w:sz w:val="24"/>
          <w:szCs w:val="24"/>
        </w:rPr>
        <w:t xml:space="preserve">those who </w:t>
      </w:r>
      <w:r w:rsidR="00E96994" w:rsidRPr="00CF22AA">
        <w:rPr>
          <w:rFonts w:asciiTheme="majorBidi" w:hAnsiTheme="majorBidi" w:cstheme="majorBidi"/>
          <w:sz w:val="24"/>
          <w:szCs w:val="24"/>
        </w:rPr>
        <w:t>report</w:t>
      </w:r>
      <w:r w:rsidR="00B9130D" w:rsidRPr="00CF22AA">
        <w:rPr>
          <w:rFonts w:asciiTheme="majorBidi" w:hAnsiTheme="majorBidi" w:cstheme="majorBidi"/>
          <w:sz w:val="24"/>
          <w:szCs w:val="24"/>
        </w:rPr>
        <w:t>ed</w:t>
      </w:r>
      <w:r w:rsidR="00E96994" w:rsidRPr="00CF22AA">
        <w:rPr>
          <w:rFonts w:asciiTheme="majorBidi" w:hAnsiTheme="majorBidi" w:cstheme="majorBidi"/>
          <w:sz w:val="24"/>
          <w:szCs w:val="24"/>
        </w:rPr>
        <w:t xml:space="preserve"> difficulty </w:t>
      </w:r>
      <w:r w:rsidR="00D9524C" w:rsidRPr="00CF22AA">
        <w:rPr>
          <w:rFonts w:asciiTheme="majorBidi" w:hAnsiTheme="majorBidi" w:cstheme="majorBidi"/>
          <w:sz w:val="24"/>
          <w:szCs w:val="24"/>
        </w:rPr>
        <w:t xml:space="preserve">in </w:t>
      </w:r>
      <w:r w:rsidR="006F06DC" w:rsidRPr="00CF22AA">
        <w:rPr>
          <w:rFonts w:asciiTheme="majorBidi" w:hAnsiTheme="majorBidi" w:cstheme="majorBidi"/>
          <w:sz w:val="24"/>
          <w:szCs w:val="24"/>
        </w:rPr>
        <w:t>bathing or dressing</w:t>
      </w:r>
      <w:r w:rsidR="00E96994" w:rsidRPr="00CF22AA">
        <w:rPr>
          <w:rFonts w:asciiTheme="majorBidi" w:hAnsiTheme="majorBidi" w:cstheme="majorBidi"/>
          <w:sz w:val="24"/>
          <w:szCs w:val="24"/>
        </w:rPr>
        <w:t xml:space="preserve"> </w:t>
      </w:r>
      <w:r w:rsidR="00E96994" w:rsidRPr="00CF22AA">
        <w:rPr>
          <w:rFonts w:asciiTheme="majorBidi" w:hAnsiTheme="majorBidi" w:cstheme="majorBidi"/>
          <w:sz w:val="24"/>
          <w:szCs w:val="24"/>
        </w:rPr>
        <w:lastRenderedPageBreak/>
        <w:t xml:space="preserve">at Wave </w:t>
      </w:r>
      <w:r w:rsidR="006F06DC" w:rsidRPr="00CF22AA">
        <w:rPr>
          <w:rFonts w:asciiTheme="majorBidi" w:hAnsiTheme="majorBidi" w:cstheme="majorBidi"/>
          <w:sz w:val="24"/>
          <w:szCs w:val="24"/>
        </w:rPr>
        <w:t>8</w:t>
      </w:r>
      <w:r w:rsidRPr="00CF22AA">
        <w:rPr>
          <w:rFonts w:asciiTheme="majorBidi" w:hAnsiTheme="majorBidi" w:cstheme="majorBidi"/>
          <w:sz w:val="24"/>
          <w:szCs w:val="24"/>
        </w:rPr>
        <w:t xml:space="preserve">. </w:t>
      </w:r>
      <w:bookmarkStart w:id="15" w:name="_Hlk87538545"/>
      <w:r w:rsidR="00F713D9">
        <w:rPr>
          <w:rFonts w:asciiTheme="majorBidi" w:hAnsiTheme="majorBidi" w:cstheme="majorBidi"/>
          <w:sz w:val="24"/>
          <w:szCs w:val="24"/>
        </w:rPr>
        <w:t xml:space="preserve">The average marginal effects </w:t>
      </w:r>
      <w:r w:rsidR="00094404">
        <w:rPr>
          <w:rFonts w:asciiTheme="majorBidi" w:hAnsiTheme="majorBidi" w:cstheme="majorBidi"/>
          <w:sz w:val="24"/>
          <w:szCs w:val="24"/>
        </w:rPr>
        <w:t xml:space="preserve">of age on </w:t>
      </w:r>
      <w:r w:rsidR="00486CCF" w:rsidRPr="00CF22AA">
        <w:rPr>
          <w:rFonts w:asciiTheme="majorBidi" w:hAnsiTheme="majorBidi" w:cstheme="majorBidi"/>
          <w:sz w:val="24"/>
          <w:szCs w:val="24"/>
        </w:rPr>
        <w:t xml:space="preserve">reporting repeated unmet needs were </w:t>
      </w:r>
      <w:r w:rsidR="00094404">
        <w:rPr>
          <w:rFonts w:asciiTheme="majorBidi" w:hAnsiTheme="majorBidi" w:cstheme="majorBidi"/>
          <w:sz w:val="24"/>
          <w:szCs w:val="24"/>
        </w:rPr>
        <w:t>negative</w:t>
      </w:r>
      <w:r w:rsidR="00486CCF" w:rsidRPr="00CF22AA">
        <w:rPr>
          <w:rFonts w:asciiTheme="majorBidi" w:hAnsiTheme="majorBidi" w:cstheme="majorBidi"/>
          <w:sz w:val="24"/>
          <w:szCs w:val="24"/>
        </w:rPr>
        <w:t xml:space="preserve"> (</w:t>
      </w:r>
      <w:r w:rsidR="00094404">
        <w:rPr>
          <w:rFonts w:asciiTheme="majorBidi" w:hAnsiTheme="majorBidi" w:cstheme="majorBidi"/>
          <w:sz w:val="24"/>
          <w:szCs w:val="24"/>
        </w:rPr>
        <w:t>AME -0.0</w:t>
      </w:r>
      <w:r w:rsidR="0018264F">
        <w:rPr>
          <w:rFonts w:asciiTheme="majorBidi" w:hAnsiTheme="majorBidi" w:cstheme="majorBidi"/>
          <w:sz w:val="24"/>
          <w:szCs w:val="24"/>
        </w:rPr>
        <w:t>0</w:t>
      </w:r>
      <w:r w:rsidR="00094404">
        <w:rPr>
          <w:rFonts w:asciiTheme="majorBidi" w:hAnsiTheme="majorBidi" w:cstheme="majorBidi"/>
          <w:sz w:val="24"/>
          <w:szCs w:val="24"/>
        </w:rPr>
        <w:t>6</w:t>
      </w:r>
      <w:r w:rsidR="00486CCF" w:rsidRPr="00CF22AA">
        <w:rPr>
          <w:rFonts w:asciiTheme="majorBidi" w:hAnsiTheme="majorBidi" w:cstheme="majorBidi"/>
          <w:sz w:val="24"/>
          <w:szCs w:val="24"/>
        </w:rPr>
        <w:t>)</w:t>
      </w:r>
      <w:r w:rsidR="00094404">
        <w:rPr>
          <w:rFonts w:asciiTheme="majorBidi" w:hAnsiTheme="majorBidi" w:cstheme="majorBidi"/>
          <w:sz w:val="24"/>
          <w:szCs w:val="24"/>
        </w:rPr>
        <w:t xml:space="preserve"> </w:t>
      </w:r>
      <w:r w:rsidR="00094404" w:rsidRPr="00094404">
        <w:rPr>
          <w:rFonts w:asciiTheme="majorBidi" w:hAnsiTheme="majorBidi" w:cstheme="majorBidi"/>
          <w:sz w:val="24"/>
          <w:szCs w:val="24"/>
        </w:rPr>
        <w:t xml:space="preserve">indicating </w:t>
      </w:r>
      <w:r w:rsidR="00887F14">
        <w:rPr>
          <w:rFonts w:asciiTheme="majorBidi" w:hAnsiTheme="majorBidi" w:cstheme="majorBidi"/>
          <w:sz w:val="24"/>
          <w:szCs w:val="24"/>
        </w:rPr>
        <w:t xml:space="preserve">that </w:t>
      </w:r>
      <w:r w:rsidR="00094404" w:rsidRPr="00094404">
        <w:rPr>
          <w:rFonts w:asciiTheme="majorBidi" w:hAnsiTheme="majorBidi" w:cstheme="majorBidi"/>
          <w:sz w:val="24"/>
          <w:szCs w:val="24"/>
        </w:rPr>
        <w:t xml:space="preserve">the probability of experiencing repeated unmet needs decreases by 0.6 percentage points if age increase </w:t>
      </w:r>
      <w:r w:rsidR="00887F14">
        <w:rPr>
          <w:rFonts w:asciiTheme="majorBidi" w:hAnsiTheme="majorBidi" w:cstheme="majorBidi"/>
          <w:sz w:val="24"/>
          <w:szCs w:val="24"/>
        </w:rPr>
        <w:t xml:space="preserve">by </w:t>
      </w:r>
      <w:r w:rsidR="00094404" w:rsidRPr="00094404">
        <w:rPr>
          <w:rFonts w:asciiTheme="majorBidi" w:hAnsiTheme="majorBidi" w:cstheme="majorBidi"/>
          <w:sz w:val="24"/>
          <w:szCs w:val="24"/>
        </w:rPr>
        <w:t>one</w:t>
      </w:r>
      <w:r w:rsidR="00887F14">
        <w:rPr>
          <w:rFonts w:asciiTheme="majorBidi" w:hAnsiTheme="majorBidi" w:cstheme="majorBidi"/>
          <w:sz w:val="24"/>
          <w:szCs w:val="24"/>
        </w:rPr>
        <w:t xml:space="preserve"> </w:t>
      </w:r>
      <w:r w:rsidR="00094404" w:rsidRPr="00094404">
        <w:rPr>
          <w:rFonts w:asciiTheme="majorBidi" w:hAnsiTheme="majorBidi" w:cstheme="majorBidi"/>
          <w:sz w:val="24"/>
          <w:szCs w:val="24"/>
        </w:rPr>
        <w:t>year</w:t>
      </w:r>
      <w:r w:rsidR="00133E8F" w:rsidRPr="00CF22AA">
        <w:rPr>
          <w:rFonts w:asciiTheme="majorBidi" w:hAnsiTheme="majorBidi" w:cstheme="majorBidi"/>
          <w:sz w:val="24"/>
          <w:szCs w:val="24"/>
        </w:rPr>
        <w:t xml:space="preserve">. </w:t>
      </w:r>
      <w:r w:rsidR="005324AA" w:rsidRPr="00CF22AA">
        <w:rPr>
          <w:rFonts w:asciiTheme="majorBidi" w:hAnsiTheme="majorBidi" w:cstheme="majorBidi"/>
          <w:sz w:val="24"/>
          <w:szCs w:val="24"/>
        </w:rPr>
        <w:t xml:space="preserve">By contrast, such </w:t>
      </w:r>
      <w:r w:rsidR="0018264F">
        <w:rPr>
          <w:rFonts w:asciiTheme="majorBidi" w:hAnsiTheme="majorBidi" w:cstheme="majorBidi"/>
          <w:sz w:val="24"/>
          <w:szCs w:val="24"/>
        </w:rPr>
        <w:t>probability</w:t>
      </w:r>
      <w:r w:rsidR="0018264F" w:rsidRPr="00CF22AA">
        <w:rPr>
          <w:rFonts w:asciiTheme="majorBidi" w:hAnsiTheme="majorBidi" w:cstheme="majorBidi"/>
          <w:sz w:val="24"/>
          <w:szCs w:val="24"/>
        </w:rPr>
        <w:t xml:space="preserve"> </w:t>
      </w:r>
      <w:r w:rsidR="005324AA" w:rsidRPr="00CF22AA">
        <w:rPr>
          <w:rFonts w:asciiTheme="majorBidi" w:hAnsiTheme="majorBidi" w:cstheme="majorBidi"/>
          <w:sz w:val="24"/>
          <w:szCs w:val="24"/>
        </w:rPr>
        <w:t>was higher among divorced or single</w:t>
      </w:r>
      <w:r w:rsidR="005B4DCA" w:rsidRPr="00CF22AA">
        <w:rPr>
          <w:rFonts w:asciiTheme="majorBidi" w:hAnsiTheme="majorBidi" w:cstheme="majorBidi"/>
          <w:sz w:val="24"/>
          <w:szCs w:val="24"/>
        </w:rPr>
        <w:t xml:space="preserve"> persons</w:t>
      </w:r>
      <w:r w:rsidR="005324AA" w:rsidRPr="00CF22AA">
        <w:rPr>
          <w:rFonts w:asciiTheme="majorBidi" w:hAnsiTheme="majorBidi" w:cstheme="majorBidi"/>
          <w:sz w:val="24"/>
          <w:szCs w:val="24"/>
        </w:rPr>
        <w:t xml:space="preserve"> (</w:t>
      </w:r>
      <w:r w:rsidR="0018264F">
        <w:rPr>
          <w:rFonts w:asciiTheme="majorBidi" w:hAnsiTheme="majorBidi" w:cstheme="majorBidi"/>
          <w:sz w:val="24"/>
          <w:szCs w:val="24"/>
        </w:rPr>
        <w:t>AME</w:t>
      </w:r>
      <w:r w:rsidR="0018264F" w:rsidRPr="00CF22AA">
        <w:rPr>
          <w:rFonts w:asciiTheme="majorBidi" w:hAnsiTheme="majorBidi" w:cstheme="majorBidi"/>
          <w:sz w:val="24"/>
          <w:szCs w:val="24"/>
        </w:rPr>
        <w:t xml:space="preserve"> </w:t>
      </w:r>
      <w:r w:rsidR="0018264F">
        <w:rPr>
          <w:rFonts w:asciiTheme="majorBidi" w:hAnsiTheme="majorBidi" w:cstheme="majorBidi"/>
          <w:sz w:val="24"/>
          <w:szCs w:val="24"/>
        </w:rPr>
        <w:t>0.235</w:t>
      </w:r>
      <w:r w:rsidR="005324AA" w:rsidRPr="00CF22AA">
        <w:rPr>
          <w:rFonts w:asciiTheme="majorBidi" w:hAnsiTheme="majorBidi" w:cstheme="majorBidi"/>
          <w:sz w:val="24"/>
          <w:szCs w:val="24"/>
        </w:rPr>
        <w:t xml:space="preserve">) </w:t>
      </w:r>
      <w:r w:rsidR="005B4DCA" w:rsidRPr="00CF22AA">
        <w:rPr>
          <w:rFonts w:asciiTheme="majorBidi" w:hAnsiTheme="majorBidi" w:cstheme="majorBidi"/>
          <w:sz w:val="24"/>
          <w:szCs w:val="24"/>
        </w:rPr>
        <w:t>compared to</w:t>
      </w:r>
      <w:r w:rsidR="005324AA" w:rsidRPr="00CF22AA">
        <w:rPr>
          <w:rFonts w:asciiTheme="majorBidi" w:hAnsiTheme="majorBidi" w:cstheme="majorBidi"/>
          <w:sz w:val="24"/>
          <w:szCs w:val="24"/>
        </w:rPr>
        <w:t xml:space="preserve"> their married counterparts </w:t>
      </w:r>
      <w:r w:rsidR="00133E8F" w:rsidRPr="00CF22AA">
        <w:rPr>
          <w:rFonts w:asciiTheme="majorBidi" w:hAnsiTheme="majorBidi" w:cstheme="majorBidi"/>
          <w:sz w:val="24"/>
          <w:szCs w:val="24"/>
        </w:rPr>
        <w:t>or when respondents’ ADL index scores worsened across two waves (</w:t>
      </w:r>
      <w:r w:rsidR="0018264F">
        <w:rPr>
          <w:rFonts w:asciiTheme="majorBidi" w:hAnsiTheme="majorBidi" w:cstheme="majorBidi"/>
          <w:sz w:val="24"/>
          <w:szCs w:val="24"/>
        </w:rPr>
        <w:t>AME</w:t>
      </w:r>
      <w:r w:rsidR="0018264F" w:rsidRPr="00CF22AA">
        <w:rPr>
          <w:rFonts w:asciiTheme="majorBidi" w:hAnsiTheme="majorBidi" w:cstheme="majorBidi"/>
          <w:sz w:val="24"/>
          <w:szCs w:val="24"/>
        </w:rPr>
        <w:t xml:space="preserve"> </w:t>
      </w:r>
      <w:r w:rsidR="0018264F">
        <w:rPr>
          <w:rFonts w:asciiTheme="majorBidi" w:hAnsiTheme="majorBidi" w:cstheme="majorBidi"/>
          <w:sz w:val="24"/>
          <w:szCs w:val="24"/>
        </w:rPr>
        <w:t>0.185</w:t>
      </w:r>
      <w:r w:rsidR="00133E8F" w:rsidRPr="00CF22AA">
        <w:rPr>
          <w:rFonts w:asciiTheme="majorBidi" w:hAnsiTheme="majorBidi" w:cstheme="majorBidi"/>
          <w:sz w:val="24"/>
          <w:szCs w:val="24"/>
        </w:rPr>
        <w:t>).</w:t>
      </w:r>
      <w:r w:rsidR="00486CCF" w:rsidRPr="00CF22AA">
        <w:rPr>
          <w:rFonts w:asciiTheme="majorBidi" w:hAnsiTheme="majorBidi" w:cstheme="majorBidi"/>
          <w:sz w:val="24"/>
          <w:szCs w:val="24"/>
        </w:rPr>
        <w:t xml:space="preserve"> </w:t>
      </w:r>
      <w:bookmarkEnd w:id="15"/>
      <w:r w:rsidR="00155C68" w:rsidRPr="00CF22AA">
        <w:rPr>
          <w:rFonts w:asciiTheme="majorBidi" w:hAnsiTheme="majorBidi" w:cstheme="majorBidi"/>
          <w:sz w:val="24"/>
          <w:szCs w:val="24"/>
        </w:rPr>
        <w:t xml:space="preserve">The </w:t>
      </w:r>
      <w:r w:rsidR="0018264F">
        <w:rPr>
          <w:rFonts w:asciiTheme="majorBidi" w:hAnsiTheme="majorBidi" w:cstheme="majorBidi"/>
          <w:sz w:val="24"/>
          <w:szCs w:val="24"/>
        </w:rPr>
        <w:t>average marginal effects</w:t>
      </w:r>
      <w:r w:rsidR="0018264F" w:rsidRPr="00CF22AA">
        <w:rPr>
          <w:rFonts w:asciiTheme="majorBidi" w:hAnsiTheme="majorBidi" w:cstheme="majorBidi"/>
          <w:sz w:val="24"/>
          <w:szCs w:val="24"/>
        </w:rPr>
        <w:t xml:space="preserve"> </w:t>
      </w:r>
      <w:r w:rsidR="00155C68" w:rsidRPr="00CF22AA">
        <w:rPr>
          <w:rFonts w:asciiTheme="majorBidi" w:hAnsiTheme="majorBidi" w:cstheme="majorBidi"/>
          <w:sz w:val="24"/>
          <w:szCs w:val="24"/>
        </w:rPr>
        <w:t xml:space="preserve">of delayed needs met were higher </w:t>
      </w:r>
      <w:r w:rsidR="008C019A" w:rsidRPr="00CF22AA">
        <w:rPr>
          <w:rFonts w:asciiTheme="majorBidi" w:hAnsiTheme="majorBidi" w:cstheme="majorBidi"/>
          <w:sz w:val="24"/>
          <w:szCs w:val="24"/>
        </w:rPr>
        <w:t xml:space="preserve"> amongst older age groups </w:t>
      </w:r>
      <w:r w:rsidR="00155C68" w:rsidRPr="00CF22AA">
        <w:rPr>
          <w:rFonts w:asciiTheme="majorBidi" w:hAnsiTheme="majorBidi" w:cstheme="majorBidi"/>
          <w:sz w:val="24"/>
          <w:szCs w:val="24"/>
        </w:rPr>
        <w:t>(</w:t>
      </w:r>
      <w:r w:rsidR="0018264F">
        <w:rPr>
          <w:rFonts w:asciiTheme="majorBidi" w:hAnsiTheme="majorBidi" w:cstheme="majorBidi"/>
          <w:sz w:val="24"/>
          <w:szCs w:val="24"/>
        </w:rPr>
        <w:t>AME</w:t>
      </w:r>
      <w:r w:rsidR="0018264F" w:rsidRPr="00CF22AA">
        <w:rPr>
          <w:rFonts w:asciiTheme="majorBidi" w:hAnsiTheme="majorBidi" w:cstheme="majorBidi"/>
          <w:sz w:val="24"/>
          <w:szCs w:val="24"/>
        </w:rPr>
        <w:t xml:space="preserve"> </w:t>
      </w:r>
      <w:r w:rsidR="0018264F">
        <w:rPr>
          <w:rFonts w:asciiTheme="majorBidi" w:hAnsiTheme="majorBidi" w:cstheme="majorBidi"/>
          <w:sz w:val="24"/>
          <w:szCs w:val="24"/>
        </w:rPr>
        <w:t>0.004</w:t>
      </w:r>
      <w:r w:rsidR="00155C68" w:rsidRPr="00CF22AA">
        <w:rPr>
          <w:rFonts w:asciiTheme="majorBidi" w:hAnsiTheme="majorBidi" w:cstheme="majorBidi"/>
          <w:sz w:val="24"/>
          <w:szCs w:val="24"/>
        </w:rPr>
        <w:t>), or a higher ADL index score at Wave 8 (</w:t>
      </w:r>
      <w:r w:rsidR="0018264F">
        <w:rPr>
          <w:rFonts w:asciiTheme="majorBidi" w:hAnsiTheme="majorBidi" w:cstheme="majorBidi"/>
          <w:sz w:val="24"/>
          <w:szCs w:val="24"/>
        </w:rPr>
        <w:t>AME</w:t>
      </w:r>
      <w:r w:rsidR="0018264F" w:rsidRPr="00CF22AA">
        <w:rPr>
          <w:rFonts w:asciiTheme="majorBidi" w:hAnsiTheme="majorBidi" w:cstheme="majorBidi"/>
          <w:sz w:val="24"/>
          <w:szCs w:val="24"/>
        </w:rPr>
        <w:t xml:space="preserve"> </w:t>
      </w:r>
      <w:r w:rsidR="0018264F">
        <w:rPr>
          <w:rFonts w:asciiTheme="majorBidi" w:hAnsiTheme="majorBidi" w:cstheme="majorBidi"/>
          <w:sz w:val="24"/>
          <w:szCs w:val="24"/>
        </w:rPr>
        <w:t>0.029</w:t>
      </w:r>
      <w:r w:rsidR="00155C68" w:rsidRPr="00CF22AA">
        <w:rPr>
          <w:rFonts w:asciiTheme="majorBidi" w:hAnsiTheme="majorBidi" w:cstheme="majorBidi"/>
          <w:sz w:val="24"/>
          <w:szCs w:val="24"/>
        </w:rPr>
        <w:t>), or a higher benefit unit equivalised non-housing wealth at Wave 8 (</w:t>
      </w:r>
      <w:r w:rsidR="0018264F">
        <w:rPr>
          <w:rFonts w:asciiTheme="majorBidi" w:hAnsiTheme="majorBidi" w:cstheme="majorBidi"/>
          <w:sz w:val="24"/>
          <w:szCs w:val="24"/>
        </w:rPr>
        <w:t>AME &lt;0.001</w:t>
      </w:r>
      <w:r w:rsidR="00155C68" w:rsidRPr="00CF22AA">
        <w:rPr>
          <w:rFonts w:asciiTheme="majorBidi" w:hAnsiTheme="majorBidi" w:cstheme="majorBidi"/>
          <w:sz w:val="24"/>
          <w:szCs w:val="24"/>
        </w:rPr>
        <w:t xml:space="preserve">), but lower among those </w:t>
      </w:r>
      <w:r w:rsidR="005B4DCA" w:rsidRPr="00CF22AA">
        <w:rPr>
          <w:rFonts w:asciiTheme="majorBidi" w:hAnsiTheme="majorBidi" w:cstheme="majorBidi"/>
          <w:sz w:val="24"/>
          <w:szCs w:val="24"/>
        </w:rPr>
        <w:t xml:space="preserve">who were </w:t>
      </w:r>
      <w:r w:rsidR="00155C68" w:rsidRPr="00CF22AA">
        <w:rPr>
          <w:rFonts w:asciiTheme="majorBidi" w:hAnsiTheme="majorBidi" w:cstheme="majorBidi"/>
          <w:sz w:val="24"/>
          <w:szCs w:val="24"/>
        </w:rPr>
        <w:t>divorced</w:t>
      </w:r>
      <w:r w:rsidR="007D23AF" w:rsidRPr="00CF22AA">
        <w:rPr>
          <w:rFonts w:asciiTheme="majorBidi" w:hAnsiTheme="majorBidi" w:cstheme="majorBidi"/>
          <w:sz w:val="24"/>
          <w:szCs w:val="24"/>
        </w:rPr>
        <w:t xml:space="preserve"> or single</w:t>
      </w:r>
      <w:r w:rsidR="00155C68" w:rsidRPr="00CF22AA">
        <w:rPr>
          <w:rFonts w:asciiTheme="majorBidi" w:hAnsiTheme="majorBidi" w:cstheme="majorBidi"/>
          <w:sz w:val="24"/>
          <w:szCs w:val="24"/>
        </w:rPr>
        <w:t xml:space="preserve"> (</w:t>
      </w:r>
      <w:r w:rsidR="0018264F">
        <w:rPr>
          <w:rFonts w:asciiTheme="majorBidi" w:hAnsiTheme="majorBidi" w:cstheme="majorBidi"/>
          <w:sz w:val="24"/>
          <w:szCs w:val="24"/>
        </w:rPr>
        <w:t>AME</w:t>
      </w:r>
      <w:r w:rsidR="0018264F" w:rsidRPr="00CF22AA">
        <w:rPr>
          <w:rFonts w:asciiTheme="majorBidi" w:hAnsiTheme="majorBidi" w:cstheme="majorBidi"/>
          <w:sz w:val="24"/>
          <w:szCs w:val="24"/>
        </w:rPr>
        <w:t xml:space="preserve"> </w:t>
      </w:r>
      <w:r w:rsidR="0018264F">
        <w:rPr>
          <w:rFonts w:asciiTheme="majorBidi" w:hAnsiTheme="majorBidi" w:cstheme="majorBidi"/>
          <w:sz w:val="24"/>
          <w:szCs w:val="24"/>
        </w:rPr>
        <w:t>-0.074</w:t>
      </w:r>
      <w:r w:rsidR="00155C68" w:rsidRPr="00CF22AA">
        <w:rPr>
          <w:rFonts w:asciiTheme="majorBidi" w:hAnsiTheme="majorBidi" w:cstheme="majorBidi"/>
          <w:sz w:val="24"/>
          <w:szCs w:val="24"/>
        </w:rPr>
        <w:t xml:space="preserve">). The </w:t>
      </w:r>
      <w:r w:rsidR="0018264F">
        <w:rPr>
          <w:rFonts w:asciiTheme="majorBidi" w:hAnsiTheme="majorBidi" w:cstheme="majorBidi"/>
          <w:sz w:val="24"/>
          <w:szCs w:val="24"/>
        </w:rPr>
        <w:t>average marginal effects</w:t>
      </w:r>
      <w:r w:rsidR="0018264F" w:rsidRPr="00CF22AA">
        <w:rPr>
          <w:rFonts w:asciiTheme="majorBidi" w:hAnsiTheme="majorBidi" w:cstheme="majorBidi"/>
          <w:sz w:val="24"/>
          <w:szCs w:val="24"/>
        </w:rPr>
        <w:t xml:space="preserve"> </w:t>
      </w:r>
      <w:r w:rsidR="00155C68" w:rsidRPr="00CF22AA">
        <w:rPr>
          <w:rFonts w:asciiTheme="majorBidi" w:hAnsiTheme="majorBidi" w:cstheme="majorBidi"/>
          <w:sz w:val="24"/>
          <w:szCs w:val="24"/>
        </w:rPr>
        <w:t>of reporting newly arisen unmet needs were higher when living arrangements changed across two waves (</w:t>
      </w:r>
      <w:r w:rsidR="0018264F">
        <w:rPr>
          <w:rFonts w:asciiTheme="majorBidi" w:hAnsiTheme="majorBidi" w:cstheme="majorBidi"/>
          <w:sz w:val="24"/>
          <w:szCs w:val="24"/>
        </w:rPr>
        <w:t>AME 0.09</w:t>
      </w:r>
      <w:r w:rsidR="00155C68" w:rsidRPr="00CF22AA">
        <w:rPr>
          <w:rFonts w:asciiTheme="majorBidi" w:hAnsiTheme="majorBidi" w:cstheme="majorBidi"/>
          <w:sz w:val="24"/>
          <w:szCs w:val="24"/>
        </w:rPr>
        <w:t>).</w:t>
      </w:r>
      <w:r w:rsidR="007D23AF" w:rsidRPr="00CF22AA">
        <w:rPr>
          <w:rFonts w:asciiTheme="majorBidi" w:hAnsiTheme="majorBidi" w:cstheme="majorBidi"/>
          <w:sz w:val="24"/>
          <w:szCs w:val="24"/>
        </w:rPr>
        <w:t xml:space="preserve"> </w:t>
      </w:r>
      <w:r w:rsidR="00E85C87" w:rsidRPr="00CF22AA">
        <w:rPr>
          <w:rFonts w:asciiTheme="majorBidi" w:hAnsiTheme="majorBidi" w:cstheme="majorBidi"/>
          <w:sz w:val="24"/>
          <w:szCs w:val="24"/>
        </w:rPr>
        <w:t xml:space="preserve">The </w:t>
      </w:r>
      <w:r w:rsidR="0002752E">
        <w:rPr>
          <w:rFonts w:asciiTheme="majorBidi" w:hAnsiTheme="majorBidi" w:cstheme="majorBidi"/>
          <w:sz w:val="24"/>
          <w:szCs w:val="24"/>
        </w:rPr>
        <w:t>average marginal effects</w:t>
      </w:r>
      <w:r w:rsidR="0002752E" w:rsidRPr="00CF22AA">
        <w:rPr>
          <w:rFonts w:asciiTheme="majorBidi" w:hAnsiTheme="majorBidi" w:cstheme="majorBidi"/>
          <w:sz w:val="24"/>
          <w:szCs w:val="24"/>
        </w:rPr>
        <w:t xml:space="preserve"> </w:t>
      </w:r>
      <w:r w:rsidR="00E85C87" w:rsidRPr="00CF22AA">
        <w:rPr>
          <w:rFonts w:asciiTheme="majorBidi" w:hAnsiTheme="majorBidi" w:cstheme="majorBidi"/>
          <w:sz w:val="24"/>
          <w:szCs w:val="24"/>
        </w:rPr>
        <w:t>of reporting no longer having needs for social care were higher among women (</w:t>
      </w:r>
      <w:r w:rsidR="0002752E">
        <w:rPr>
          <w:rFonts w:asciiTheme="majorBidi" w:hAnsiTheme="majorBidi" w:cstheme="majorBidi"/>
          <w:sz w:val="24"/>
          <w:szCs w:val="24"/>
        </w:rPr>
        <w:t>AME 0.074</w:t>
      </w:r>
      <w:r w:rsidR="00E85C87" w:rsidRPr="00CF22AA">
        <w:rPr>
          <w:rFonts w:asciiTheme="majorBidi" w:hAnsiTheme="majorBidi" w:cstheme="majorBidi"/>
          <w:sz w:val="24"/>
          <w:szCs w:val="24"/>
        </w:rPr>
        <w:t>) but lower among those with a higher ADL index score at Wave 8 (</w:t>
      </w:r>
      <w:r w:rsidR="0002752E">
        <w:rPr>
          <w:rFonts w:asciiTheme="majorBidi" w:hAnsiTheme="majorBidi" w:cstheme="majorBidi"/>
          <w:sz w:val="24"/>
          <w:szCs w:val="24"/>
        </w:rPr>
        <w:t>AME -0.103</w:t>
      </w:r>
      <w:r w:rsidR="00E85C87" w:rsidRPr="00CF22AA">
        <w:rPr>
          <w:rFonts w:asciiTheme="majorBidi" w:hAnsiTheme="majorBidi" w:cstheme="majorBidi"/>
          <w:sz w:val="24"/>
          <w:szCs w:val="24"/>
        </w:rPr>
        <w:t>)</w:t>
      </w:r>
      <w:r w:rsidR="0002752E" w:rsidRPr="0002752E">
        <w:t xml:space="preserve"> </w:t>
      </w:r>
      <w:r w:rsidR="0002752E" w:rsidRPr="0002752E">
        <w:rPr>
          <w:rFonts w:asciiTheme="majorBidi" w:hAnsiTheme="majorBidi" w:cstheme="majorBidi"/>
          <w:sz w:val="24"/>
          <w:szCs w:val="24"/>
        </w:rPr>
        <w:t xml:space="preserve">or when respondents’ ADL index scores worsened across two waves (AME </w:t>
      </w:r>
      <w:r w:rsidR="0002752E">
        <w:rPr>
          <w:rFonts w:asciiTheme="majorBidi" w:hAnsiTheme="majorBidi" w:cstheme="majorBidi"/>
          <w:sz w:val="24"/>
          <w:szCs w:val="24"/>
        </w:rPr>
        <w:t>-0.434</w:t>
      </w:r>
      <w:r w:rsidR="0002752E" w:rsidRPr="0002752E">
        <w:rPr>
          <w:rFonts w:asciiTheme="majorBidi" w:hAnsiTheme="majorBidi" w:cstheme="majorBidi"/>
          <w:sz w:val="24"/>
          <w:szCs w:val="24"/>
        </w:rPr>
        <w:t>)</w:t>
      </w:r>
      <w:r w:rsidR="00E85C87" w:rsidRPr="00CF22AA">
        <w:rPr>
          <w:rFonts w:asciiTheme="majorBidi" w:hAnsiTheme="majorBidi" w:cstheme="majorBidi"/>
          <w:sz w:val="24"/>
          <w:szCs w:val="24"/>
        </w:rPr>
        <w:t xml:space="preserve">. </w:t>
      </w:r>
      <w:r w:rsidR="00ED13DF" w:rsidRPr="00ED13DF">
        <w:rPr>
          <w:rFonts w:asciiTheme="majorBidi" w:hAnsiTheme="majorBidi" w:cstheme="majorBidi"/>
          <w:sz w:val="24"/>
          <w:szCs w:val="24"/>
        </w:rPr>
        <w:t>For all statistical models, model diagnostic statistics show there were no issues of model specification error, multicollinearity, or influential observations</w:t>
      </w:r>
      <w:r w:rsidR="00902455">
        <w:rPr>
          <w:rFonts w:asciiTheme="majorBidi" w:hAnsiTheme="majorBidi" w:cstheme="majorBidi"/>
          <w:sz w:val="24"/>
          <w:szCs w:val="24"/>
        </w:rPr>
        <w:t xml:space="preserve"> (</w:t>
      </w:r>
      <w:r w:rsidR="00B0081E">
        <w:rPr>
          <w:rFonts w:asciiTheme="majorBidi" w:hAnsiTheme="majorBidi" w:cstheme="majorBidi"/>
          <w:sz w:val="24"/>
          <w:szCs w:val="24"/>
        </w:rPr>
        <w:t xml:space="preserve">detailed </w:t>
      </w:r>
      <w:r w:rsidR="00860659">
        <w:rPr>
          <w:rFonts w:asciiTheme="majorBidi" w:hAnsiTheme="majorBidi" w:cstheme="majorBidi"/>
          <w:sz w:val="24"/>
          <w:szCs w:val="24"/>
        </w:rPr>
        <w:t xml:space="preserve">results </w:t>
      </w:r>
      <w:r w:rsidR="00902455">
        <w:rPr>
          <w:rFonts w:asciiTheme="majorBidi" w:hAnsiTheme="majorBidi" w:cstheme="majorBidi"/>
          <w:sz w:val="24"/>
          <w:szCs w:val="24"/>
        </w:rPr>
        <w:t>available upon enquiry</w:t>
      </w:r>
      <w:r w:rsidR="00860659">
        <w:rPr>
          <w:rFonts w:asciiTheme="majorBidi" w:hAnsiTheme="majorBidi" w:cstheme="majorBidi"/>
          <w:sz w:val="24"/>
          <w:szCs w:val="24"/>
        </w:rPr>
        <w:t xml:space="preserve"> to the author</w:t>
      </w:r>
      <w:r w:rsidR="00902455">
        <w:rPr>
          <w:rFonts w:asciiTheme="majorBidi" w:hAnsiTheme="majorBidi" w:cstheme="majorBidi"/>
          <w:sz w:val="24"/>
          <w:szCs w:val="24"/>
        </w:rPr>
        <w:t>)</w:t>
      </w:r>
      <w:r w:rsidR="00ED13DF" w:rsidRPr="00ED13DF">
        <w:rPr>
          <w:rFonts w:asciiTheme="majorBidi" w:hAnsiTheme="majorBidi" w:cstheme="majorBidi"/>
          <w:sz w:val="24"/>
          <w:szCs w:val="24"/>
        </w:rPr>
        <w:t xml:space="preserve">. The P-value of the likelihood </w:t>
      </w:r>
      <w:r w:rsidR="0021546E">
        <w:rPr>
          <w:rFonts w:asciiTheme="majorBidi" w:hAnsiTheme="majorBidi" w:cstheme="majorBidi"/>
          <w:sz w:val="24"/>
          <w:szCs w:val="24"/>
        </w:rPr>
        <w:t xml:space="preserve">ratio </w:t>
      </w:r>
      <w:r w:rsidR="00ED13DF" w:rsidRPr="00ED13DF">
        <w:rPr>
          <w:rFonts w:asciiTheme="majorBidi" w:hAnsiTheme="majorBidi" w:cstheme="majorBidi"/>
          <w:sz w:val="24"/>
          <w:szCs w:val="24"/>
        </w:rPr>
        <w:t>test was smaller than 0.05</w:t>
      </w:r>
      <w:r w:rsidR="00860659">
        <w:rPr>
          <w:rFonts w:asciiTheme="majorBidi" w:hAnsiTheme="majorBidi" w:cstheme="majorBidi"/>
          <w:sz w:val="24"/>
          <w:szCs w:val="24"/>
        </w:rPr>
        <w:t xml:space="preserve"> (Table 3)</w:t>
      </w:r>
      <w:r w:rsidR="00ED13DF" w:rsidRPr="00ED13DF">
        <w:rPr>
          <w:rFonts w:asciiTheme="majorBidi" w:hAnsiTheme="majorBidi" w:cstheme="majorBidi"/>
          <w:sz w:val="24"/>
          <w:szCs w:val="24"/>
        </w:rPr>
        <w:t xml:space="preserve"> meaning that </w:t>
      </w:r>
      <w:r w:rsidR="00186500">
        <w:rPr>
          <w:rFonts w:asciiTheme="majorBidi" w:hAnsiTheme="majorBidi" w:cstheme="majorBidi"/>
          <w:sz w:val="24"/>
          <w:szCs w:val="24"/>
        </w:rPr>
        <w:t>t</w:t>
      </w:r>
      <w:r w:rsidR="0014157C">
        <w:rPr>
          <w:rFonts w:asciiTheme="majorBidi" w:hAnsiTheme="majorBidi" w:cstheme="majorBidi"/>
          <w:sz w:val="24"/>
          <w:szCs w:val="24"/>
        </w:rPr>
        <w:t xml:space="preserve">he overall </w:t>
      </w:r>
      <w:r w:rsidR="00ED13DF" w:rsidRPr="00ED13DF">
        <w:rPr>
          <w:rFonts w:asciiTheme="majorBidi" w:hAnsiTheme="majorBidi" w:cstheme="majorBidi"/>
          <w:sz w:val="24"/>
          <w:szCs w:val="24"/>
        </w:rPr>
        <w:t>model is statistically significant.</w:t>
      </w:r>
    </w:p>
    <w:p w14:paraId="7958398A" w14:textId="0F2B1743" w:rsidR="0008459C" w:rsidRPr="00CF22AA" w:rsidRDefault="00FA4F27" w:rsidP="00473D03">
      <w:pPr>
        <w:spacing w:line="480" w:lineRule="auto"/>
        <w:jc w:val="center"/>
        <w:rPr>
          <w:rFonts w:asciiTheme="majorBidi" w:hAnsiTheme="majorBidi" w:cstheme="majorBidi"/>
          <w:sz w:val="24"/>
          <w:szCs w:val="24"/>
        </w:rPr>
      </w:pPr>
      <w:r w:rsidRPr="00CF22AA">
        <w:rPr>
          <w:rFonts w:asciiTheme="majorBidi" w:hAnsiTheme="majorBidi" w:cstheme="majorBidi"/>
          <w:sz w:val="24"/>
          <w:szCs w:val="24"/>
        </w:rPr>
        <w:t xml:space="preserve">&lt;Table </w:t>
      </w:r>
      <w:r w:rsidR="005B1030" w:rsidRPr="00CF22AA">
        <w:rPr>
          <w:rFonts w:asciiTheme="majorBidi" w:hAnsiTheme="majorBidi" w:cstheme="majorBidi"/>
          <w:sz w:val="24"/>
          <w:szCs w:val="24"/>
        </w:rPr>
        <w:t xml:space="preserve">3 </w:t>
      </w:r>
      <w:r w:rsidRPr="00CF22AA">
        <w:rPr>
          <w:rFonts w:asciiTheme="majorBidi" w:hAnsiTheme="majorBidi" w:cstheme="majorBidi"/>
          <w:sz w:val="24"/>
          <w:szCs w:val="24"/>
        </w:rPr>
        <w:t>here&gt;</w:t>
      </w:r>
    </w:p>
    <w:p w14:paraId="48A459AB" w14:textId="7908CBF1" w:rsidR="003F2CB5" w:rsidRPr="00CF22AA" w:rsidRDefault="003F2CB5" w:rsidP="00473D03">
      <w:pPr>
        <w:spacing w:line="480" w:lineRule="auto"/>
        <w:rPr>
          <w:rFonts w:asciiTheme="majorBidi" w:hAnsiTheme="majorBidi" w:cstheme="majorBidi"/>
          <w:b/>
          <w:bCs/>
          <w:sz w:val="24"/>
          <w:szCs w:val="24"/>
        </w:rPr>
      </w:pPr>
      <w:r w:rsidRPr="00CF22AA">
        <w:rPr>
          <w:rFonts w:asciiTheme="majorBidi" w:hAnsiTheme="majorBidi" w:cstheme="majorBidi"/>
          <w:b/>
          <w:bCs/>
          <w:sz w:val="24"/>
          <w:szCs w:val="24"/>
        </w:rPr>
        <w:t>Discussion and conclusion</w:t>
      </w:r>
    </w:p>
    <w:p w14:paraId="6410DCBF" w14:textId="01C9ABAF" w:rsidR="003F2CB5" w:rsidRPr="00CF22AA" w:rsidRDefault="009924AF" w:rsidP="00473D03">
      <w:pPr>
        <w:spacing w:line="480" w:lineRule="auto"/>
        <w:rPr>
          <w:rFonts w:asciiTheme="majorBidi" w:hAnsiTheme="majorBidi" w:cstheme="majorBidi"/>
          <w:sz w:val="24"/>
          <w:szCs w:val="24"/>
        </w:rPr>
      </w:pPr>
      <w:r w:rsidRPr="00CF22AA">
        <w:rPr>
          <w:rFonts w:asciiTheme="majorBidi" w:hAnsiTheme="majorBidi" w:cstheme="majorBidi"/>
          <w:sz w:val="24"/>
          <w:szCs w:val="24"/>
        </w:rPr>
        <w:t>Th</w:t>
      </w:r>
      <w:r w:rsidR="00883F90" w:rsidRPr="00CF22AA">
        <w:rPr>
          <w:rFonts w:asciiTheme="majorBidi" w:hAnsiTheme="majorBidi" w:cstheme="majorBidi"/>
          <w:sz w:val="24"/>
          <w:szCs w:val="24"/>
        </w:rPr>
        <w:t>i</w:t>
      </w:r>
      <w:r w:rsidRPr="00CF22AA">
        <w:rPr>
          <w:rFonts w:asciiTheme="majorBidi" w:hAnsiTheme="majorBidi" w:cstheme="majorBidi"/>
          <w:sz w:val="24"/>
          <w:szCs w:val="24"/>
        </w:rPr>
        <w:t>s paper</w:t>
      </w:r>
      <w:r w:rsidR="00883F90" w:rsidRPr="00CF22AA">
        <w:rPr>
          <w:rFonts w:asciiTheme="majorBidi" w:hAnsiTheme="majorBidi" w:cstheme="majorBidi"/>
          <w:sz w:val="24"/>
          <w:szCs w:val="24"/>
        </w:rPr>
        <w:t xml:space="preserve"> was aimed at </w:t>
      </w:r>
      <w:r w:rsidRPr="00CF22AA">
        <w:rPr>
          <w:rFonts w:asciiTheme="majorBidi" w:hAnsiTheme="majorBidi" w:cstheme="majorBidi"/>
          <w:sz w:val="24"/>
          <w:szCs w:val="24"/>
        </w:rPr>
        <w:t>advanc</w:t>
      </w:r>
      <w:r w:rsidR="00883F90" w:rsidRPr="00CF22AA">
        <w:rPr>
          <w:rFonts w:asciiTheme="majorBidi" w:hAnsiTheme="majorBidi" w:cstheme="majorBidi"/>
          <w:sz w:val="24"/>
          <w:szCs w:val="24"/>
        </w:rPr>
        <w:t>ing</w:t>
      </w:r>
      <w:r w:rsidRPr="00CF22AA">
        <w:rPr>
          <w:rFonts w:asciiTheme="majorBidi" w:hAnsiTheme="majorBidi" w:cstheme="majorBidi"/>
          <w:sz w:val="24"/>
          <w:szCs w:val="24"/>
        </w:rPr>
        <w:t xml:space="preserve"> our understanding of patterns of unmet need for social care by adding a temporal dimension, contribut</w:t>
      </w:r>
      <w:r w:rsidR="005B007C" w:rsidRPr="00CF22AA">
        <w:rPr>
          <w:rFonts w:asciiTheme="majorBidi" w:hAnsiTheme="majorBidi" w:cstheme="majorBidi"/>
          <w:sz w:val="24"/>
          <w:szCs w:val="24"/>
        </w:rPr>
        <w:t>ing</w:t>
      </w:r>
      <w:r w:rsidRPr="00CF22AA">
        <w:rPr>
          <w:rFonts w:asciiTheme="majorBidi" w:hAnsiTheme="majorBidi" w:cstheme="majorBidi"/>
          <w:sz w:val="24"/>
          <w:szCs w:val="24"/>
        </w:rPr>
        <w:t xml:space="preserve"> both</w:t>
      </w:r>
      <w:r w:rsidR="005B007C" w:rsidRPr="00CF22AA">
        <w:rPr>
          <w:rFonts w:asciiTheme="majorBidi" w:hAnsiTheme="majorBidi" w:cstheme="majorBidi"/>
          <w:sz w:val="24"/>
          <w:szCs w:val="24"/>
        </w:rPr>
        <w:t xml:space="preserve"> towards a</w:t>
      </w:r>
      <w:r w:rsidRPr="00CF22AA">
        <w:rPr>
          <w:rFonts w:asciiTheme="majorBidi" w:hAnsiTheme="majorBidi" w:cstheme="majorBidi"/>
          <w:sz w:val="24"/>
          <w:szCs w:val="24"/>
        </w:rPr>
        <w:t xml:space="preserve"> conceptual framework of unmet need</w:t>
      </w:r>
      <w:r w:rsidR="00873B09" w:rsidRPr="00CF22AA">
        <w:rPr>
          <w:rFonts w:asciiTheme="majorBidi" w:hAnsiTheme="majorBidi" w:cstheme="majorBidi"/>
          <w:sz w:val="24"/>
          <w:szCs w:val="24"/>
        </w:rPr>
        <w:t xml:space="preserve"> dynamics</w:t>
      </w:r>
      <w:r w:rsidRPr="00CF22AA">
        <w:rPr>
          <w:rFonts w:asciiTheme="majorBidi" w:hAnsiTheme="majorBidi" w:cstheme="majorBidi"/>
          <w:sz w:val="24"/>
          <w:szCs w:val="24"/>
        </w:rPr>
        <w:t xml:space="preserve"> and </w:t>
      </w:r>
      <w:r w:rsidR="00873B09" w:rsidRPr="00CF22AA">
        <w:rPr>
          <w:rFonts w:asciiTheme="majorBidi" w:hAnsiTheme="majorBidi" w:cstheme="majorBidi"/>
          <w:sz w:val="24"/>
          <w:szCs w:val="24"/>
        </w:rPr>
        <w:t xml:space="preserve">an </w:t>
      </w:r>
      <w:r w:rsidRPr="00CF22AA">
        <w:rPr>
          <w:rFonts w:asciiTheme="majorBidi" w:hAnsiTheme="majorBidi" w:cstheme="majorBidi"/>
          <w:sz w:val="24"/>
          <w:szCs w:val="24"/>
        </w:rPr>
        <w:t xml:space="preserve">empirical investigation of factors associated with particular trends of unmet need over time. </w:t>
      </w:r>
    </w:p>
    <w:p w14:paraId="3F120AF8" w14:textId="15EAE3E6" w:rsidR="00DA591F" w:rsidRPr="00CF22AA" w:rsidRDefault="00DA724D" w:rsidP="00473D03">
      <w:pPr>
        <w:spacing w:line="480" w:lineRule="auto"/>
        <w:rPr>
          <w:rFonts w:asciiTheme="majorBidi" w:hAnsiTheme="majorBidi" w:cstheme="majorBidi"/>
          <w:sz w:val="24"/>
          <w:szCs w:val="24"/>
        </w:rPr>
      </w:pPr>
      <w:r w:rsidRPr="00CF22AA">
        <w:rPr>
          <w:rFonts w:asciiTheme="majorBidi" w:hAnsiTheme="majorBidi" w:cstheme="majorBidi"/>
          <w:sz w:val="24"/>
          <w:szCs w:val="24"/>
        </w:rPr>
        <w:lastRenderedPageBreak/>
        <w:t xml:space="preserve">The analysis shows that the experience of unmet need with daily </w:t>
      </w:r>
      <w:r w:rsidR="00FD750D" w:rsidRPr="00CF22AA">
        <w:rPr>
          <w:rFonts w:asciiTheme="majorBidi" w:hAnsiTheme="majorBidi" w:cstheme="majorBidi"/>
          <w:sz w:val="24"/>
          <w:szCs w:val="24"/>
        </w:rPr>
        <w:t xml:space="preserve">activity </w:t>
      </w:r>
      <w:r w:rsidRPr="00CF22AA">
        <w:rPr>
          <w:rFonts w:asciiTheme="majorBidi" w:hAnsiTheme="majorBidi" w:cstheme="majorBidi"/>
          <w:sz w:val="24"/>
          <w:szCs w:val="24"/>
        </w:rPr>
        <w:t xml:space="preserve">tasks can be a transient occurrence for some older persons, but it can also be a </w:t>
      </w:r>
      <w:r w:rsidR="001067DE" w:rsidRPr="00CF22AA">
        <w:rPr>
          <w:rFonts w:asciiTheme="majorBidi" w:hAnsiTheme="majorBidi" w:cstheme="majorBidi"/>
          <w:sz w:val="24"/>
          <w:szCs w:val="24"/>
        </w:rPr>
        <w:t>repeated</w:t>
      </w:r>
      <w:r w:rsidRPr="00CF22AA">
        <w:rPr>
          <w:rFonts w:asciiTheme="majorBidi" w:hAnsiTheme="majorBidi" w:cstheme="majorBidi"/>
          <w:sz w:val="24"/>
          <w:szCs w:val="24"/>
        </w:rPr>
        <w:t xml:space="preserve"> occurrence for a sizeable proportion. </w:t>
      </w:r>
      <w:r w:rsidR="00956509" w:rsidRPr="00CF22AA">
        <w:rPr>
          <w:rFonts w:asciiTheme="majorBidi" w:hAnsiTheme="majorBidi" w:cstheme="majorBidi"/>
          <w:sz w:val="24"/>
          <w:szCs w:val="24"/>
        </w:rPr>
        <w:t>The proportion of older persons</w:t>
      </w:r>
      <w:r w:rsidR="005B4DCA" w:rsidRPr="00CF22AA">
        <w:rPr>
          <w:rFonts w:asciiTheme="majorBidi" w:hAnsiTheme="majorBidi" w:cstheme="majorBidi"/>
          <w:sz w:val="24"/>
          <w:szCs w:val="24"/>
        </w:rPr>
        <w:t xml:space="preserve"> with</w:t>
      </w:r>
      <w:r w:rsidR="00956509" w:rsidRPr="00CF22AA">
        <w:rPr>
          <w:rFonts w:asciiTheme="majorBidi" w:hAnsiTheme="majorBidi" w:cstheme="majorBidi"/>
          <w:sz w:val="24"/>
          <w:szCs w:val="24"/>
        </w:rPr>
        <w:t xml:space="preserve"> unmet needs </w:t>
      </w:r>
      <w:r w:rsidR="005B4DCA" w:rsidRPr="00CF22AA">
        <w:rPr>
          <w:rFonts w:asciiTheme="majorBidi" w:hAnsiTheme="majorBidi" w:cstheme="majorBidi"/>
          <w:sz w:val="24"/>
          <w:szCs w:val="24"/>
        </w:rPr>
        <w:t>for</w:t>
      </w:r>
      <w:r w:rsidR="00956509" w:rsidRPr="00CF22AA">
        <w:rPr>
          <w:rFonts w:asciiTheme="majorBidi" w:hAnsiTheme="majorBidi" w:cstheme="majorBidi"/>
          <w:sz w:val="24"/>
          <w:szCs w:val="24"/>
        </w:rPr>
        <w:t xml:space="preserve"> bathing or dressing declined from 66 percent to 33 percent from Wave 8 to Wave 9</w:t>
      </w:r>
      <w:r w:rsidRPr="00CF22AA">
        <w:rPr>
          <w:rFonts w:asciiTheme="majorBidi" w:hAnsiTheme="majorBidi" w:cstheme="majorBidi"/>
          <w:sz w:val="24"/>
          <w:szCs w:val="24"/>
        </w:rPr>
        <w:t xml:space="preserve">; and </w:t>
      </w:r>
      <w:r w:rsidR="00956509" w:rsidRPr="00CF22AA">
        <w:rPr>
          <w:rFonts w:asciiTheme="majorBidi" w:hAnsiTheme="majorBidi" w:cstheme="majorBidi"/>
          <w:sz w:val="24"/>
          <w:szCs w:val="24"/>
        </w:rPr>
        <w:t xml:space="preserve">over </w:t>
      </w:r>
      <w:r w:rsidRPr="00CF22AA">
        <w:rPr>
          <w:rFonts w:asciiTheme="majorBidi" w:hAnsiTheme="majorBidi" w:cstheme="majorBidi"/>
          <w:sz w:val="24"/>
          <w:szCs w:val="24"/>
        </w:rPr>
        <w:t>one</w:t>
      </w:r>
      <w:r w:rsidR="00F40754" w:rsidRPr="00CF22AA">
        <w:rPr>
          <w:rFonts w:asciiTheme="majorBidi" w:hAnsiTheme="majorBidi" w:cstheme="majorBidi"/>
          <w:sz w:val="24"/>
          <w:szCs w:val="24"/>
        </w:rPr>
        <w:t xml:space="preserve"> </w:t>
      </w:r>
      <w:r w:rsidRPr="00CF22AA">
        <w:rPr>
          <w:rFonts w:asciiTheme="majorBidi" w:hAnsiTheme="majorBidi" w:cstheme="majorBidi"/>
          <w:sz w:val="24"/>
          <w:szCs w:val="24"/>
        </w:rPr>
        <w:t>in</w:t>
      </w:r>
      <w:r w:rsidR="00F40754" w:rsidRPr="00CF22AA">
        <w:rPr>
          <w:rFonts w:asciiTheme="majorBidi" w:hAnsiTheme="majorBidi" w:cstheme="majorBidi"/>
          <w:sz w:val="24"/>
          <w:szCs w:val="24"/>
        </w:rPr>
        <w:t xml:space="preserve"> </w:t>
      </w:r>
      <w:r w:rsidR="00956509" w:rsidRPr="00CF22AA">
        <w:rPr>
          <w:rFonts w:asciiTheme="majorBidi" w:hAnsiTheme="majorBidi" w:cstheme="majorBidi"/>
          <w:sz w:val="24"/>
          <w:szCs w:val="24"/>
        </w:rPr>
        <w:t xml:space="preserve">four </w:t>
      </w:r>
      <w:r w:rsidRPr="00CF22AA">
        <w:rPr>
          <w:rFonts w:asciiTheme="majorBidi" w:hAnsiTheme="majorBidi" w:cstheme="majorBidi"/>
          <w:sz w:val="24"/>
          <w:szCs w:val="24"/>
        </w:rPr>
        <w:t>experienced unmet need</w:t>
      </w:r>
      <w:r w:rsidR="00F40754" w:rsidRPr="00CF22AA">
        <w:rPr>
          <w:rFonts w:asciiTheme="majorBidi" w:hAnsiTheme="majorBidi" w:cstheme="majorBidi"/>
          <w:sz w:val="24"/>
          <w:szCs w:val="24"/>
        </w:rPr>
        <w:t>s</w:t>
      </w:r>
      <w:r w:rsidRPr="00CF22AA">
        <w:rPr>
          <w:rFonts w:asciiTheme="majorBidi" w:hAnsiTheme="majorBidi" w:cstheme="majorBidi"/>
          <w:sz w:val="24"/>
          <w:szCs w:val="24"/>
        </w:rPr>
        <w:t xml:space="preserve"> </w:t>
      </w:r>
      <w:r w:rsidR="007A0DF6" w:rsidRPr="00CF22AA">
        <w:rPr>
          <w:rFonts w:asciiTheme="majorBidi" w:hAnsiTheme="majorBidi" w:cstheme="majorBidi"/>
          <w:sz w:val="24"/>
          <w:szCs w:val="24"/>
        </w:rPr>
        <w:t>at both waves</w:t>
      </w:r>
      <w:r w:rsidRPr="00CF22AA">
        <w:rPr>
          <w:rFonts w:asciiTheme="majorBidi" w:hAnsiTheme="majorBidi" w:cstheme="majorBidi"/>
          <w:sz w:val="24"/>
          <w:szCs w:val="24"/>
        </w:rPr>
        <w:t xml:space="preserve">. </w:t>
      </w:r>
      <w:r w:rsidR="006157B0" w:rsidRPr="00CF22AA">
        <w:rPr>
          <w:rFonts w:asciiTheme="majorBidi" w:hAnsiTheme="majorBidi" w:cstheme="majorBidi"/>
          <w:sz w:val="24"/>
          <w:szCs w:val="24"/>
        </w:rPr>
        <w:t xml:space="preserve">Moreover, </w:t>
      </w:r>
      <w:r w:rsidR="009B3585" w:rsidRPr="00CF22AA">
        <w:rPr>
          <w:rFonts w:asciiTheme="majorBidi" w:hAnsiTheme="majorBidi" w:cstheme="majorBidi"/>
          <w:sz w:val="24"/>
          <w:szCs w:val="24"/>
        </w:rPr>
        <w:t xml:space="preserve">across two waves, </w:t>
      </w:r>
      <w:r w:rsidR="006157B0" w:rsidRPr="00CF22AA">
        <w:rPr>
          <w:rFonts w:asciiTheme="majorBidi" w:hAnsiTheme="majorBidi" w:cstheme="majorBidi"/>
          <w:sz w:val="24"/>
          <w:szCs w:val="24"/>
        </w:rPr>
        <w:t xml:space="preserve">one in ten experienced </w:t>
      </w:r>
      <w:r w:rsidR="009B3585" w:rsidRPr="00CF22AA">
        <w:rPr>
          <w:rFonts w:asciiTheme="majorBidi" w:hAnsiTheme="majorBidi" w:cstheme="majorBidi" w:hint="eastAsia"/>
          <w:sz w:val="24"/>
          <w:szCs w:val="24"/>
          <w:lang w:eastAsia="zh-CN"/>
        </w:rPr>
        <w:t>d</w:t>
      </w:r>
      <w:r w:rsidR="009B3585" w:rsidRPr="00CF22AA">
        <w:rPr>
          <w:rFonts w:asciiTheme="majorBidi" w:hAnsiTheme="majorBidi" w:cstheme="majorBidi"/>
          <w:sz w:val="24"/>
          <w:szCs w:val="24"/>
        </w:rPr>
        <w:t xml:space="preserve">elayed </w:t>
      </w:r>
      <w:r w:rsidR="006157B0" w:rsidRPr="00CF22AA">
        <w:rPr>
          <w:rFonts w:asciiTheme="majorBidi" w:hAnsiTheme="majorBidi" w:cstheme="majorBidi"/>
          <w:sz w:val="24"/>
          <w:szCs w:val="24"/>
        </w:rPr>
        <w:t xml:space="preserve">needs met and a small proportion of older people faced newly arisen unmet needs. </w:t>
      </w:r>
      <w:r w:rsidR="0006731F" w:rsidRPr="00CF22AA">
        <w:rPr>
          <w:rFonts w:asciiTheme="majorBidi" w:hAnsiTheme="majorBidi" w:cstheme="majorBidi"/>
          <w:sz w:val="24"/>
          <w:szCs w:val="24"/>
        </w:rPr>
        <w:t xml:space="preserve">These results supported the first hypothesis that met or unmet needs of social care are dynamic over time. </w:t>
      </w:r>
      <w:r w:rsidRPr="00CF22AA">
        <w:rPr>
          <w:rFonts w:asciiTheme="majorBidi" w:hAnsiTheme="majorBidi" w:cstheme="majorBidi"/>
          <w:sz w:val="24"/>
          <w:szCs w:val="24"/>
        </w:rPr>
        <w:t xml:space="preserve">The question then is, what are the characteristics associated with each of these risk groups, </w:t>
      </w:r>
      <w:r w:rsidR="00DA591F" w:rsidRPr="00CF22AA">
        <w:rPr>
          <w:rFonts w:asciiTheme="majorBidi" w:hAnsiTheme="majorBidi" w:cstheme="majorBidi"/>
          <w:sz w:val="24"/>
          <w:szCs w:val="24"/>
        </w:rPr>
        <w:t xml:space="preserve">particularly those experiencing </w:t>
      </w:r>
      <w:r w:rsidR="001067DE" w:rsidRPr="00CF22AA">
        <w:rPr>
          <w:rFonts w:asciiTheme="majorBidi" w:hAnsiTheme="majorBidi" w:cstheme="majorBidi"/>
          <w:sz w:val="24"/>
          <w:szCs w:val="24"/>
        </w:rPr>
        <w:t>repeated</w:t>
      </w:r>
      <w:r w:rsidR="00DA591F" w:rsidRPr="00CF22AA">
        <w:rPr>
          <w:rFonts w:asciiTheme="majorBidi" w:hAnsiTheme="majorBidi" w:cstheme="majorBidi"/>
          <w:sz w:val="24"/>
          <w:szCs w:val="24"/>
        </w:rPr>
        <w:t xml:space="preserve"> unmet needs</w:t>
      </w:r>
      <w:r w:rsidR="00795D8E" w:rsidRPr="00CF22AA">
        <w:rPr>
          <w:rFonts w:asciiTheme="majorBidi" w:hAnsiTheme="majorBidi" w:cstheme="majorBidi"/>
          <w:sz w:val="24"/>
          <w:szCs w:val="24"/>
        </w:rPr>
        <w:t xml:space="preserve"> </w:t>
      </w:r>
      <w:r w:rsidR="00044FC9" w:rsidRPr="00CF22AA">
        <w:rPr>
          <w:rFonts w:asciiTheme="majorBidi" w:hAnsiTheme="majorBidi" w:cstheme="majorBidi"/>
          <w:sz w:val="24"/>
          <w:szCs w:val="24"/>
        </w:rPr>
        <w:t>and newly arisen unmet needs</w:t>
      </w:r>
      <w:r w:rsidR="00DA591F" w:rsidRPr="00CF22AA">
        <w:rPr>
          <w:rFonts w:asciiTheme="majorBidi" w:hAnsiTheme="majorBidi" w:cstheme="majorBidi"/>
          <w:sz w:val="24"/>
          <w:szCs w:val="24"/>
        </w:rPr>
        <w:t xml:space="preserve">, </w:t>
      </w:r>
      <w:r w:rsidRPr="00CF22AA">
        <w:rPr>
          <w:rFonts w:asciiTheme="majorBidi" w:hAnsiTheme="majorBidi" w:cstheme="majorBidi"/>
          <w:sz w:val="24"/>
          <w:szCs w:val="24"/>
        </w:rPr>
        <w:t>and whether social policy can take these into account in the design of social care support for older persons.</w:t>
      </w:r>
    </w:p>
    <w:p w14:paraId="75F16D3D" w14:textId="2867CE61" w:rsidR="0089391A" w:rsidRPr="00CF22AA" w:rsidRDefault="00DA724D" w:rsidP="00473D03">
      <w:pPr>
        <w:spacing w:line="480" w:lineRule="auto"/>
        <w:rPr>
          <w:rFonts w:asciiTheme="majorBidi" w:hAnsiTheme="majorBidi" w:cstheme="majorBidi"/>
          <w:sz w:val="24"/>
          <w:szCs w:val="24"/>
        </w:rPr>
      </w:pPr>
      <w:r w:rsidRPr="00CF22AA">
        <w:rPr>
          <w:rFonts w:asciiTheme="majorBidi" w:hAnsiTheme="majorBidi" w:cstheme="majorBidi"/>
          <w:sz w:val="24"/>
          <w:szCs w:val="24"/>
        </w:rPr>
        <w:t xml:space="preserve">The </w:t>
      </w:r>
      <w:r w:rsidR="00200CA1" w:rsidRPr="00CF22AA">
        <w:rPr>
          <w:rFonts w:asciiTheme="majorBidi" w:hAnsiTheme="majorBidi" w:cstheme="majorBidi"/>
          <w:sz w:val="24"/>
          <w:szCs w:val="24"/>
        </w:rPr>
        <w:t xml:space="preserve">results </w:t>
      </w:r>
      <w:r w:rsidRPr="00CF22AA">
        <w:rPr>
          <w:rFonts w:asciiTheme="majorBidi" w:hAnsiTheme="majorBidi" w:cstheme="majorBidi"/>
          <w:sz w:val="24"/>
          <w:szCs w:val="24"/>
        </w:rPr>
        <w:t xml:space="preserve">show that relatively young age (compared to older age), </w:t>
      </w:r>
      <w:r w:rsidR="00F27F1A" w:rsidRPr="00CF22AA">
        <w:rPr>
          <w:rFonts w:asciiTheme="majorBidi" w:hAnsiTheme="majorBidi" w:cstheme="majorBidi"/>
          <w:sz w:val="24"/>
          <w:szCs w:val="24"/>
        </w:rPr>
        <w:t xml:space="preserve">widowed, </w:t>
      </w:r>
      <w:r w:rsidR="000C00B9" w:rsidRPr="00CF22AA">
        <w:rPr>
          <w:rFonts w:asciiTheme="majorBidi" w:hAnsiTheme="majorBidi" w:cstheme="majorBidi"/>
          <w:sz w:val="24"/>
          <w:szCs w:val="24"/>
        </w:rPr>
        <w:t>divorced or single</w:t>
      </w:r>
      <w:r w:rsidRPr="00CF22AA">
        <w:rPr>
          <w:rFonts w:asciiTheme="majorBidi" w:hAnsiTheme="majorBidi" w:cstheme="majorBidi"/>
          <w:sz w:val="24"/>
          <w:szCs w:val="24"/>
        </w:rPr>
        <w:t>,</w:t>
      </w:r>
      <w:r w:rsidR="000C00B9" w:rsidRPr="00CF22AA">
        <w:rPr>
          <w:rFonts w:asciiTheme="majorBidi" w:hAnsiTheme="majorBidi" w:cstheme="majorBidi"/>
          <w:sz w:val="24"/>
          <w:szCs w:val="24"/>
        </w:rPr>
        <w:t xml:space="preserve"> or </w:t>
      </w:r>
      <w:r w:rsidR="00C445A1" w:rsidRPr="00CF22AA">
        <w:rPr>
          <w:rFonts w:asciiTheme="majorBidi" w:hAnsiTheme="majorBidi" w:cstheme="majorBidi"/>
          <w:sz w:val="24"/>
          <w:szCs w:val="24"/>
        </w:rPr>
        <w:t xml:space="preserve">increase in </w:t>
      </w:r>
      <w:r w:rsidR="006817F3" w:rsidRPr="00CF22AA">
        <w:rPr>
          <w:rFonts w:asciiTheme="majorBidi" w:hAnsiTheme="majorBidi" w:cstheme="majorBidi"/>
          <w:sz w:val="24"/>
          <w:szCs w:val="24"/>
        </w:rPr>
        <w:t xml:space="preserve">limitations in the </w:t>
      </w:r>
      <w:r w:rsidR="000C00B9" w:rsidRPr="00CF22AA">
        <w:rPr>
          <w:rFonts w:asciiTheme="majorBidi" w:hAnsiTheme="majorBidi" w:cstheme="majorBidi"/>
          <w:sz w:val="24"/>
          <w:szCs w:val="24"/>
        </w:rPr>
        <w:t xml:space="preserve">activity of daily living </w:t>
      </w:r>
      <w:r w:rsidRPr="00CF22AA">
        <w:rPr>
          <w:rFonts w:asciiTheme="majorBidi" w:hAnsiTheme="majorBidi" w:cstheme="majorBidi"/>
          <w:sz w:val="24"/>
          <w:szCs w:val="24"/>
        </w:rPr>
        <w:t xml:space="preserve">are the risk factors for experiencing </w:t>
      </w:r>
      <w:r w:rsidR="001067DE" w:rsidRPr="00CF22AA">
        <w:rPr>
          <w:rFonts w:asciiTheme="majorBidi" w:hAnsiTheme="majorBidi" w:cstheme="majorBidi"/>
          <w:sz w:val="24"/>
          <w:szCs w:val="24"/>
        </w:rPr>
        <w:t>repeated</w:t>
      </w:r>
      <w:r w:rsidRPr="00CF22AA">
        <w:rPr>
          <w:rFonts w:asciiTheme="majorBidi" w:hAnsiTheme="majorBidi" w:cstheme="majorBidi"/>
          <w:sz w:val="24"/>
          <w:szCs w:val="24"/>
        </w:rPr>
        <w:t xml:space="preserve"> unmet need with bathing or dressing. </w:t>
      </w:r>
      <w:r w:rsidR="00F27F1A" w:rsidRPr="00CF22AA">
        <w:rPr>
          <w:rFonts w:asciiTheme="majorBidi" w:hAnsiTheme="majorBidi" w:cstheme="majorBidi"/>
          <w:sz w:val="24"/>
          <w:szCs w:val="24"/>
        </w:rPr>
        <w:t>S</w:t>
      </w:r>
      <w:r w:rsidR="00FB08F1" w:rsidRPr="00CF22AA">
        <w:rPr>
          <w:rFonts w:asciiTheme="majorBidi" w:hAnsiTheme="majorBidi" w:cstheme="majorBidi"/>
          <w:sz w:val="24"/>
          <w:szCs w:val="24"/>
        </w:rPr>
        <w:t xml:space="preserve">ocial care </w:t>
      </w:r>
      <w:r w:rsidR="005B4DCA" w:rsidRPr="00CF22AA">
        <w:rPr>
          <w:rFonts w:asciiTheme="majorBidi" w:hAnsiTheme="majorBidi" w:cstheme="majorBidi"/>
          <w:sz w:val="24"/>
          <w:szCs w:val="24"/>
        </w:rPr>
        <w:t>for</w:t>
      </w:r>
      <w:r w:rsidR="00FB08F1" w:rsidRPr="00CF22AA">
        <w:rPr>
          <w:rFonts w:asciiTheme="majorBidi" w:hAnsiTheme="majorBidi" w:cstheme="majorBidi"/>
          <w:sz w:val="24"/>
          <w:szCs w:val="24"/>
        </w:rPr>
        <w:t xml:space="preserve"> bathing or dressing demands in-home assistance</w:t>
      </w:r>
      <w:r w:rsidR="00F27F1A" w:rsidRPr="00CF22AA">
        <w:rPr>
          <w:rFonts w:asciiTheme="majorBidi" w:hAnsiTheme="majorBidi" w:cstheme="majorBidi"/>
          <w:sz w:val="24"/>
          <w:szCs w:val="24"/>
        </w:rPr>
        <w:t>. Family members such as</w:t>
      </w:r>
      <w:r w:rsidR="00FB08F1" w:rsidRPr="00CF22AA">
        <w:rPr>
          <w:rFonts w:asciiTheme="majorBidi" w:hAnsiTheme="majorBidi" w:cstheme="majorBidi"/>
          <w:sz w:val="24"/>
          <w:szCs w:val="24"/>
        </w:rPr>
        <w:t xml:space="preserve"> </w:t>
      </w:r>
      <w:r w:rsidR="005B4DCA" w:rsidRPr="00CF22AA">
        <w:rPr>
          <w:rFonts w:asciiTheme="majorBidi" w:hAnsiTheme="majorBidi" w:cstheme="majorBidi"/>
          <w:sz w:val="24"/>
          <w:szCs w:val="24"/>
        </w:rPr>
        <w:t xml:space="preserve">one’s </w:t>
      </w:r>
      <w:r w:rsidR="00F27F1A" w:rsidRPr="00CF22AA">
        <w:rPr>
          <w:rFonts w:asciiTheme="majorBidi" w:hAnsiTheme="majorBidi" w:cstheme="majorBidi"/>
          <w:sz w:val="24"/>
          <w:szCs w:val="24"/>
        </w:rPr>
        <w:t>spouse/partner</w:t>
      </w:r>
      <w:r w:rsidR="00FB08F1" w:rsidRPr="00CF22AA">
        <w:rPr>
          <w:rFonts w:asciiTheme="majorBidi" w:hAnsiTheme="majorBidi" w:cstheme="majorBidi"/>
          <w:sz w:val="24"/>
          <w:szCs w:val="24"/>
        </w:rPr>
        <w:t xml:space="preserve"> </w:t>
      </w:r>
      <w:r w:rsidR="00F27F1A" w:rsidRPr="00CF22AA">
        <w:rPr>
          <w:rFonts w:asciiTheme="majorBidi" w:hAnsiTheme="majorBidi" w:cstheme="majorBidi"/>
          <w:sz w:val="24"/>
          <w:szCs w:val="24"/>
        </w:rPr>
        <w:t xml:space="preserve">or children </w:t>
      </w:r>
      <w:r w:rsidR="00FB08F1" w:rsidRPr="00CF22AA">
        <w:rPr>
          <w:rFonts w:asciiTheme="majorBidi" w:hAnsiTheme="majorBidi" w:cstheme="majorBidi"/>
          <w:sz w:val="24"/>
          <w:szCs w:val="24"/>
        </w:rPr>
        <w:t>are the primary resources of care provision</w:t>
      </w:r>
      <w:r w:rsidR="00F27F1A" w:rsidRPr="00CF22AA">
        <w:rPr>
          <w:rFonts w:asciiTheme="majorBidi" w:hAnsiTheme="majorBidi" w:cstheme="majorBidi"/>
          <w:sz w:val="24"/>
          <w:szCs w:val="24"/>
        </w:rPr>
        <w:t xml:space="preserve"> in the UK. Widows, widowers, or elders without children are more likely to live alone, limiting their opportunities to </w:t>
      </w:r>
      <w:r w:rsidR="005B4DCA" w:rsidRPr="00CF22AA">
        <w:rPr>
          <w:rFonts w:asciiTheme="majorBidi" w:hAnsiTheme="majorBidi" w:cstheme="majorBidi"/>
          <w:sz w:val="24"/>
          <w:szCs w:val="24"/>
        </w:rPr>
        <w:t>obtain</w:t>
      </w:r>
      <w:r w:rsidR="00F27F1A" w:rsidRPr="00CF22AA">
        <w:rPr>
          <w:rFonts w:asciiTheme="majorBidi" w:hAnsiTheme="majorBidi" w:cstheme="majorBidi"/>
          <w:sz w:val="24"/>
          <w:szCs w:val="24"/>
        </w:rPr>
        <w:t xml:space="preserve"> informal support.</w:t>
      </w:r>
      <w:r w:rsidR="00FB08F1" w:rsidRPr="00CF22AA">
        <w:rPr>
          <w:rFonts w:asciiTheme="majorBidi" w:hAnsiTheme="majorBidi" w:cstheme="majorBidi"/>
          <w:sz w:val="24"/>
          <w:szCs w:val="24"/>
        </w:rPr>
        <w:t xml:space="preserve"> Moreover, a</w:t>
      </w:r>
      <w:r w:rsidR="000262DA" w:rsidRPr="00CF22AA">
        <w:rPr>
          <w:rFonts w:asciiTheme="majorBidi" w:hAnsiTheme="majorBidi" w:cstheme="majorBidi"/>
          <w:sz w:val="24"/>
          <w:szCs w:val="24"/>
        </w:rPr>
        <w:t xml:space="preserve">n increase in demand for social care </w:t>
      </w:r>
      <w:r w:rsidR="005B4DCA" w:rsidRPr="00CF22AA">
        <w:rPr>
          <w:rFonts w:asciiTheme="majorBidi" w:hAnsiTheme="majorBidi" w:cstheme="majorBidi"/>
          <w:sz w:val="24"/>
          <w:szCs w:val="24"/>
        </w:rPr>
        <w:t>for</w:t>
      </w:r>
      <w:r w:rsidR="000262DA" w:rsidRPr="00CF22AA">
        <w:rPr>
          <w:rFonts w:asciiTheme="majorBidi" w:hAnsiTheme="majorBidi" w:cstheme="majorBidi"/>
          <w:sz w:val="24"/>
          <w:szCs w:val="24"/>
        </w:rPr>
        <w:t xml:space="preserve"> other activities of daily living </w:t>
      </w:r>
      <w:r w:rsidR="00BB4257" w:rsidRPr="00CF22AA">
        <w:rPr>
          <w:rFonts w:asciiTheme="majorBidi" w:hAnsiTheme="majorBidi" w:cstheme="majorBidi"/>
          <w:sz w:val="24"/>
          <w:szCs w:val="24"/>
        </w:rPr>
        <w:t>might</w:t>
      </w:r>
      <w:r w:rsidR="000262DA" w:rsidRPr="00CF22AA">
        <w:rPr>
          <w:rFonts w:asciiTheme="majorBidi" w:hAnsiTheme="majorBidi" w:cstheme="majorBidi"/>
          <w:sz w:val="24"/>
          <w:szCs w:val="24"/>
        </w:rPr>
        <w:t xml:space="preserve"> </w:t>
      </w:r>
      <w:r w:rsidR="00BB4257" w:rsidRPr="00CF22AA">
        <w:rPr>
          <w:rFonts w:asciiTheme="majorBidi" w:hAnsiTheme="majorBidi" w:cstheme="majorBidi"/>
          <w:sz w:val="24"/>
          <w:szCs w:val="24"/>
        </w:rPr>
        <w:t>generate</w:t>
      </w:r>
      <w:r w:rsidR="000262DA" w:rsidRPr="00CF22AA">
        <w:rPr>
          <w:rFonts w:asciiTheme="majorBidi" w:hAnsiTheme="majorBidi" w:cstheme="majorBidi"/>
          <w:sz w:val="24"/>
          <w:szCs w:val="24"/>
        </w:rPr>
        <w:t xml:space="preserve"> a discrepancy </w:t>
      </w:r>
      <w:r w:rsidR="00F27F1A" w:rsidRPr="00CF22AA">
        <w:rPr>
          <w:rFonts w:asciiTheme="majorBidi" w:hAnsiTheme="majorBidi" w:cstheme="majorBidi"/>
          <w:sz w:val="24"/>
          <w:szCs w:val="24"/>
        </w:rPr>
        <w:t>in</w:t>
      </w:r>
      <w:r w:rsidR="000262DA" w:rsidRPr="00CF22AA">
        <w:rPr>
          <w:rFonts w:asciiTheme="majorBidi" w:hAnsiTheme="majorBidi" w:cstheme="majorBidi"/>
          <w:sz w:val="24"/>
          <w:szCs w:val="24"/>
        </w:rPr>
        <w:t xml:space="preserve"> care provision. </w:t>
      </w:r>
      <w:r w:rsidRPr="00CF22AA">
        <w:rPr>
          <w:rFonts w:asciiTheme="majorBidi" w:hAnsiTheme="majorBidi" w:cstheme="majorBidi"/>
          <w:sz w:val="24"/>
          <w:szCs w:val="24"/>
        </w:rPr>
        <w:t>These are in line with existing research which</w:t>
      </w:r>
      <w:r w:rsidR="0089391A" w:rsidRPr="00CF22AA">
        <w:rPr>
          <w:rFonts w:asciiTheme="majorBidi" w:hAnsiTheme="majorBidi" w:cstheme="majorBidi"/>
          <w:sz w:val="24"/>
          <w:szCs w:val="24"/>
        </w:rPr>
        <w:t xml:space="preserve"> has also highlighted the role of existing frailty measured through the number of </w:t>
      </w:r>
      <w:r w:rsidR="00736D23" w:rsidRPr="00CF22AA">
        <w:rPr>
          <w:rFonts w:asciiTheme="majorBidi" w:hAnsiTheme="majorBidi" w:cstheme="majorBidi"/>
          <w:sz w:val="24"/>
          <w:szCs w:val="24"/>
        </w:rPr>
        <w:t xml:space="preserve">ADL </w:t>
      </w:r>
      <w:r w:rsidR="0089391A" w:rsidRPr="00CF22AA">
        <w:rPr>
          <w:rFonts w:asciiTheme="majorBidi" w:hAnsiTheme="majorBidi" w:cstheme="majorBidi"/>
          <w:sz w:val="24"/>
          <w:szCs w:val="24"/>
        </w:rPr>
        <w:t xml:space="preserve">difficulties (Dubuc </w:t>
      </w:r>
      <w:r w:rsidR="0089391A" w:rsidRPr="00CF22AA">
        <w:rPr>
          <w:rFonts w:asciiTheme="majorBidi" w:hAnsiTheme="majorBidi" w:cstheme="majorBidi"/>
          <w:i/>
          <w:iCs/>
          <w:sz w:val="24"/>
          <w:szCs w:val="24"/>
        </w:rPr>
        <w:t>et al.</w:t>
      </w:r>
      <w:r w:rsidR="0089391A" w:rsidRPr="00CF22AA">
        <w:rPr>
          <w:rFonts w:asciiTheme="majorBidi" w:hAnsiTheme="majorBidi" w:cstheme="majorBidi"/>
          <w:sz w:val="24"/>
          <w:szCs w:val="24"/>
        </w:rPr>
        <w:t>, 2011</w:t>
      </w:r>
      <w:r w:rsidR="00EC30A4" w:rsidRPr="00CF22AA">
        <w:rPr>
          <w:rFonts w:asciiTheme="majorBidi" w:hAnsiTheme="majorBidi" w:cstheme="majorBidi"/>
          <w:sz w:val="24"/>
          <w:szCs w:val="24"/>
        </w:rPr>
        <w:t xml:space="preserve">; </w:t>
      </w:r>
      <w:r w:rsidR="009D1565" w:rsidRPr="009D1565">
        <w:rPr>
          <w:rFonts w:asciiTheme="majorBidi" w:hAnsiTheme="majorBidi" w:cstheme="majorBidi"/>
          <w:sz w:val="24"/>
          <w:szCs w:val="24"/>
        </w:rPr>
        <w:t xml:space="preserve">Dunatchik </w:t>
      </w:r>
      <w:r w:rsidR="009D1565" w:rsidRPr="003B6AB9">
        <w:rPr>
          <w:rFonts w:asciiTheme="majorBidi" w:hAnsiTheme="majorBidi" w:cstheme="majorBidi"/>
          <w:i/>
          <w:iCs/>
          <w:sz w:val="24"/>
          <w:szCs w:val="24"/>
        </w:rPr>
        <w:t>et al</w:t>
      </w:r>
      <w:r w:rsidR="009D1565" w:rsidRPr="009D1565">
        <w:rPr>
          <w:rFonts w:asciiTheme="majorBidi" w:hAnsiTheme="majorBidi" w:cstheme="majorBidi"/>
          <w:sz w:val="24"/>
          <w:szCs w:val="24"/>
        </w:rPr>
        <w:t>., 2019</w:t>
      </w:r>
      <w:r w:rsidR="0089391A" w:rsidRPr="00CF22AA">
        <w:rPr>
          <w:rFonts w:asciiTheme="majorBidi" w:hAnsiTheme="majorBidi" w:cstheme="majorBidi"/>
          <w:sz w:val="24"/>
          <w:szCs w:val="24"/>
        </w:rPr>
        <w:t>), and age (</w:t>
      </w:r>
      <w:r w:rsidR="00376811">
        <w:rPr>
          <w:rFonts w:asciiTheme="majorBidi" w:hAnsiTheme="majorBidi" w:cstheme="majorBidi"/>
          <w:sz w:val="24"/>
          <w:szCs w:val="24"/>
        </w:rPr>
        <w:t>Vlachantoni, 2019</w:t>
      </w:r>
      <w:r w:rsidR="0089391A" w:rsidRPr="00CF22AA">
        <w:rPr>
          <w:rFonts w:asciiTheme="majorBidi" w:hAnsiTheme="majorBidi" w:cstheme="majorBidi"/>
          <w:sz w:val="24"/>
          <w:szCs w:val="24"/>
        </w:rPr>
        <w:t>) in terms of older persons’ risk of having unmet need.</w:t>
      </w:r>
    </w:p>
    <w:p w14:paraId="28DCCC28" w14:textId="2031584B" w:rsidR="00044FC9" w:rsidRPr="00CF22AA" w:rsidRDefault="0091378A" w:rsidP="00473D03">
      <w:pPr>
        <w:spacing w:line="480" w:lineRule="auto"/>
        <w:rPr>
          <w:rFonts w:asciiTheme="majorBidi" w:hAnsiTheme="majorBidi" w:cstheme="majorBidi"/>
          <w:sz w:val="24"/>
          <w:szCs w:val="24"/>
        </w:rPr>
      </w:pPr>
      <w:r w:rsidRPr="00CF22AA">
        <w:rPr>
          <w:rFonts w:asciiTheme="majorBidi" w:hAnsiTheme="majorBidi" w:cstheme="majorBidi"/>
          <w:sz w:val="24"/>
          <w:szCs w:val="24"/>
        </w:rPr>
        <w:t xml:space="preserve">Binary logistic regression findings revealed that newly arisen unmet needs are associated with increased limitations in daily living activities and living arrangement change. </w:t>
      </w:r>
      <w:r w:rsidR="00044FC9" w:rsidRPr="00CF22AA">
        <w:rPr>
          <w:rFonts w:asciiTheme="majorBidi" w:hAnsiTheme="majorBidi" w:cstheme="majorBidi"/>
          <w:sz w:val="24"/>
          <w:szCs w:val="24"/>
        </w:rPr>
        <w:t xml:space="preserve">An increase in limitations in the activity of daily living reflects the increase in demand for social </w:t>
      </w:r>
      <w:r w:rsidR="00044FC9" w:rsidRPr="00CF22AA">
        <w:rPr>
          <w:rFonts w:asciiTheme="majorBidi" w:hAnsiTheme="majorBidi" w:cstheme="majorBidi"/>
          <w:sz w:val="24"/>
          <w:szCs w:val="24"/>
        </w:rPr>
        <w:lastRenderedPageBreak/>
        <w:t>care</w:t>
      </w:r>
      <w:r w:rsidR="00F27F1A" w:rsidRPr="00CF22AA">
        <w:rPr>
          <w:rFonts w:asciiTheme="majorBidi" w:hAnsiTheme="majorBidi" w:cstheme="majorBidi"/>
          <w:sz w:val="24"/>
          <w:szCs w:val="24"/>
        </w:rPr>
        <w:t xml:space="preserve"> and might generate a discrepancy of care provision. Living with someone often</w:t>
      </w:r>
      <w:r w:rsidR="005B4DCA" w:rsidRPr="00CF22AA">
        <w:rPr>
          <w:rFonts w:asciiTheme="majorBidi" w:hAnsiTheme="majorBidi" w:cstheme="majorBidi"/>
          <w:sz w:val="24"/>
          <w:szCs w:val="24"/>
        </w:rPr>
        <w:t>, though not always,</w:t>
      </w:r>
      <w:r w:rsidR="00F27F1A" w:rsidRPr="00CF22AA">
        <w:rPr>
          <w:rFonts w:asciiTheme="majorBidi" w:hAnsiTheme="majorBidi" w:cstheme="majorBidi"/>
          <w:sz w:val="24"/>
          <w:szCs w:val="24"/>
        </w:rPr>
        <w:t xml:space="preserve"> ensures the availability of informal care. </w:t>
      </w:r>
      <w:r w:rsidR="005B4DCA" w:rsidRPr="00CF22AA">
        <w:rPr>
          <w:rFonts w:asciiTheme="majorBidi" w:hAnsiTheme="majorBidi" w:cstheme="majorBidi"/>
          <w:sz w:val="24"/>
          <w:szCs w:val="24"/>
        </w:rPr>
        <w:t xml:space="preserve"> A l</w:t>
      </w:r>
      <w:r w:rsidR="00044FC9" w:rsidRPr="00CF22AA">
        <w:rPr>
          <w:rFonts w:asciiTheme="majorBidi" w:hAnsiTheme="majorBidi" w:cstheme="majorBidi"/>
          <w:sz w:val="24"/>
          <w:szCs w:val="24"/>
        </w:rPr>
        <w:t xml:space="preserve">iving arrangement change might mean that people’s care resources at one point of time became unavailable at the second point, </w:t>
      </w:r>
      <w:r w:rsidR="005B4DCA" w:rsidRPr="00CF22AA">
        <w:rPr>
          <w:rFonts w:asciiTheme="majorBidi" w:hAnsiTheme="majorBidi" w:cstheme="majorBidi"/>
          <w:sz w:val="24"/>
          <w:szCs w:val="24"/>
        </w:rPr>
        <w:t xml:space="preserve">and </w:t>
      </w:r>
      <w:r w:rsidR="00044FC9" w:rsidRPr="00CF22AA">
        <w:rPr>
          <w:rFonts w:asciiTheme="majorBidi" w:hAnsiTheme="majorBidi" w:cstheme="majorBidi"/>
          <w:sz w:val="24"/>
          <w:szCs w:val="24"/>
        </w:rPr>
        <w:t xml:space="preserve">care needs </w:t>
      </w:r>
      <w:r w:rsidR="005B4DCA" w:rsidRPr="00CF22AA">
        <w:rPr>
          <w:rFonts w:asciiTheme="majorBidi" w:hAnsiTheme="majorBidi" w:cstheme="majorBidi"/>
          <w:sz w:val="24"/>
          <w:szCs w:val="24"/>
        </w:rPr>
        <w:t xml:space="preserve">which were </w:t>
      </w:r>
      <w:r w:rsidR="00044FC9" w:rsidRPr="00CF22AA">
        <w:rPr>
          <w:rFonts w:asciiTheme="majorBidi" w:hAnsiTheme="majorBidi" w:cstheme="majorBidi"/>
          <w:sz w:val="24"/>
          <w:szCs w:val="24"/>
        </w:rPr>
        <w:t xml:space="preserve">met </w:t>
      </w:r>
      <w:r w:rsidR="005B4DCA" w:rsidRPr="00CF22AA">
        <w:rPr>
          <w:rFonts w:asciiTheme="majorBidi" w:hAnsiTheme="majorBidi" w:cstheme="majorBidi"/>
          <w:sz w:val="24"/>
          <w:szCs w:val="24"/>
        </w:rPr>
        <w:t>at</w:t>
      </w:r>
      <w:r w:rsidR="00044FC9" w:rsidRPr="00CF22AA">
        <w:rPr>
          <w:rFonts w:asciiTheme="majorBidi" w:hAnsiTheme="majorBidi" w:cstheme="majorBidi"/>
          <w:sz w:val="24"/>
          <w:szCs w:val="24"/>
        </w:rPr>
        <w:t xml:space="preserve"> the previous time point would become unmet at the later time point. The results supported the second hypothesis that changes in an individual’s circumstance (the demand of care and or supply of care provision) are linked with the dynamic of met or unmet needs of social care.</w:t>
      </w:r>
    </w:p>
    <w:p w14:paraId="49F8C5E7" w14:textId="08527D94" w:rsidR="00DA724D" w:rsidRPr="00CF22AA" w:rsidRDefault="0089391A" w:rsidP="00473D03">
      <w:pPr>
        <w:spacing w:line="480" w:lineRule="auto"/>
        <w:rPr>
          <w:rFonts w:asciiTheme="majorBidi" w:hAnsiTheme="majorBidi" w:cstheme="majorBidi"/>
          <w:sz w:val="24"/>
          <w:szCs w:val="24"/>
        </w:rPr>
      </w:pPr>
      <w:r w:rsidRPr="00CF22AA">
        <w:rPr>
          <w:rFonts w:asciiTheme="majorBidi" w:hAnsiTheme="majorBidi" w:cstheme="majorBidi"/>
          <w:sz w:val="24"/>
          <w:szCs w:val="24"/>
        </w:rPr>
        <w:t xml:space="preserve">When considering the dynamic patterns of unmet need for social care, this paper also </w:t>
      </w:r>
      <w:r w:rsidR="00DA724D" w:rsidRPr="00CF22AA">
        <w:rPr>
          <w:rFonts w:asciiTheme="majorBidi" w:hAnsiTheme="majorBidi" w:cstheme="majorBidi"/>
          <w:sz w:val="24"/>
          <w:szCs w:val="24"/>
        </w:rPr>
        <w:t>highlights that</w:t>
      </w:r>
      <w:r w:rsidRPr="00CF22AA">
        <w:rPr>
          <w:rFonts w:asciiTheme="majorBidi" w:hAnsiTheme="majorBidi" w:cstheme="majorBidi"/>
          <w:sz w:val="24"/>
          <w:szCs w:val="24"/>
        </w:rPr>
        <w:t xml:space="preserve"> when different indicators of vulnerability are taken into account at the same time,</w:t>
      </w:r>
      <w:r w:rsidR="00DA724D" w:rsidRPr="00CF22AA">
        <w:rPr>
          <w:rFonts w:asciiTheme="majorBidi" w:hAnsiTheme="majorBidi" w:cstheme="majorBidi"/>
          <w:sz w:val="24"/>
          <w:szCs w:val="24"/>
        </w:rPr>
        <w:t xml:space="preserve"> it is not the most vulnerable individuals who are at risk of having unmet needs</w:t>
      </w:r>
      <w:r w:rsidRPr="00CF22AA">
        <w:rPr>
          <w:rFonts w:asciiTheme="majorBidi" w:hAnsiTheme="majorBidi" w:cstheme="majorBidi"/>
          <w:sz w:val="24"/>
          <w:szCs w:val="24"/>
        </w:rPr>
        <w:t xml:space="preserve"> with social care. </w:t>
      </w:r>
      <w:r w:rsidR="00FD750D" w:rsidRPr="00CF22AA">
        <w:rPr>
          <w:rFonts w:asciiTheme="majorBidi" w:hAnsiTheme="majorBidi" w:cstheme="majorBidi"/>
          <w:sz w:val="24"/>
          <w:szCs w:val="24"/>
        </w:rPr>
        <w:t>A</w:t>
      </w:r>
      <w:r w:rsidRPr="00CF22AA">
        <w:rPr>
          <w:rFonts w:asciiTheme="majorBidi" w:hAnsiTheme="majorBidi" w:cstheme="majorBidi"/>
          <w:sz w:val="24"/>
          <w:szCs w:val="24"/>
        </w:rPr>
        <w:t>s d</w:t>
      </w:r>
      <w:r w:rsidR="00FD750D" w:rsidRPr="00CF22AA">
        <w:rPr>
          <w:rFonts w:asciiTheme="majorBidi" w:hAnsiTheme="majorBidi" w:cstheme="majorBidi"/>
          <w:sz w:val="24"/>
          <w:szCs w:val="24"/>
        </w:rPr>
        <w:t>iscuss</w:t>
      </w:r>
      <w:r w:rsidRPr="00CF22AA">
        <w:rPr>
          <w:rFonts w:asciiTheme="majorBidi" w:hAnsiTheme="majorBidi" w:cstheme="majorBidi"/>
          <w:sz w:val="24"/>
          <w:szCs w:val="24"/>
        </w:rPr>
        <w:t xml:space="preserve">ed earlier in this paper, </w:t>
      </w:r>
      <w:r w:rsidR="00FD750D" w:rsidRPr="00CF22AA">
        <w:rPr>
          <w:rFonts w:asciiTheme="majorBidi" w:hAnsiTheme="majorBidi" w:cstheme="majorBidi"/>
          <w:sz w:val="24"/>
          <w:szCs w:val="24"/>
        </w:rPr>
        <w:t>this may be in part due to</w:t>
      </w:r>
      <w:r w:rsidRPr="00CF22AA">
        <w:rPr>
          <w:rFonts w:asciiTheme="majorBidi" w:hAnsiTheme="majorBidi" w:cstheme="majorBidi"/>
          <w:sz w:val="24"/>
          <w:szCs w:val="24"/>
        </w:rPr>
        <w:t xml:space="preserve"> </w:t>
      </w:r>
      <w:r w:rsidR="001E7AAB" w:rsidRPr="00CF22AA">
        <w:rPr>
          <w:rFonts w:asciiTheme="majorBidi" w:hAnsiTheme="majorBidi" w:cstheme="majorBidi"/>
          <w:sz w:val="24"/>
          <w:szCs w:val="24"/>
        </w:rPr>
        <w:t xml:space="preserve">the fact that the focus of both policy and services </w:t>
      </w:r>
      <w:r w:rsidR="00FD750D" w:rsidRPr="00CF22AA">
        <w:rPr>
          <w:rFonts w:asciiTheme="majorBidi" w:hAnsiTheme="majorBidi" w:cstheme="majorBidi"/>
          <w:sz w:val="24"/>
          <w:szCs w:val="24"/>
        </w:rPr>
        <w:t>with</w:t>
      </w:r>
      <w:r w:rsidRPr="00CF22AA">
        <w:rPr>
          <w:rFonts w:asciiTheme="majorBidi" w:hAnsiTheme="majorBidi" w:cstheme="majorBidi"/>
          <w:sz w:val="24"/>
          <w:szCs w:val="24"/>
        </w:rPr>
        <w:t xml:space="preserve">in </w:t>
      </w:r>
      <w:r w:rsidR="001E7AAB" w:rsidRPr="00CF22AA">
        <w:rPr>
          <w:rFonts w:asciiTheme="majorBidi" w:hAnsiTheme="majorBidi" w:cstheme="majorBidi"/>
          <w:sz w:val="24"/>
          <w:szCs w:val="24"/>
        </w:rPr>
        <w:t>the</w:t>
      </w:r>
      <w:r w:rsidRPr="00CF22AA">
        <w:rPr>
          <w:rFonts w:asciiTheme="majorBidi" w:hAnsiTheme="majorBidi" w:cstheme="majorBidi"/>
          <w:sz w:val="24"/>
          <w:szCs w:val="24"/>
        </w:rPr>
        <w:t xml:space="preserve"> long</w:t>
      </w:r>
      <w:r w:rsidR="00EC1F60" w:rsidRPr="00CF22AA">
        <w:rPr>
          <w:rFonts w:asciiTheme="majorBidi" w:hAnsiTheme="majorBidi" w:cstheme="majorBidi"/>
          <w:sz w:val="24"/>
          <w:szCs w:val="24"/>
        </w:rPr>
        <w:t>-</w:t>
      </w:r>
      <w:r w:rsidRPr="00CF22AA">
        <w:rPr>
          <w:rFonts w:asciiTheme="majorBidi" w:hAnsiTheme="majorBidi" w:cstheme="majorBidi"/>
          <w:sz w:val="24"/>
          <w:szCs w:val="24"/>
        </w:rPr>
        <w:t xml:space="preserve">term care </w:t>
      </w:r>
      <w:r w:rsidR="001E7AAB" w:rsidRPr="00CF22AA">
        <w:rPr>
          <w:rFonts w:asciiTheme="majorBidi" w:hAnsiTheme="majorBidi" w:cstheme="majorBidi"/>
          <w:sz w:val="24"/>
          <w:szCs w:val="24"/>
        </w:rPr>
        <w:t xml:space="preserve">sector </w:t>
      </w:r>
      <w:r w:rsidRPr="00CF22AA">
        <w:rPr>
          <w:rFonts w:asciiTheme="majorBidi" w:hAnsiTheme="majorBidi" w:cstheme="majorBidi"/>
          <w:sz w:val="24"/>
          <w:szCs w:val="24"/>
        </w:rPr>
        <w:t>ha</w:t>
      </w:r>
      <w:r w:rsidR="00736D23" w:rsidRPr="00CF22AA">
        <w:rPr>
          <w:rFonts w:asciiTheme="majorBidi" w:hAnsiTheme="majorBidi" w:cstheme="majorBidi"/>
          <w:sz w:val="24"/>
          <w:szCs w:val="24"/>
        </w:rPr>
        <w:t>s</w:t>
      </w:r>
      <w:r w:rsidRPr="00CF22AA">
        <w:rPr>
          <w:rFonts w:asciiTheme="majorBidi" w:hAnsiTheme="majorBidi" w:cstheme="majorBidi"/>
          <w:sz w:val="24"/>
          <w:szCs w:val="24"/>
        </w:rPr>
        <w:t xml:space="preserve"> been increasingly </w:t>
      </w:r>
      <w:r w:rsidR="00A936CF" w:rsidRPr="00CF22AA">
        <w:rPr>
          <w:rFonts w:asciiTheme="majorBidi" w:hAnsiTheme="majorBidi" w:cstheme="majorBidi"/>
          <w:sz w:val="24"/>
          <w:szCs w:val="24"/>
        </w:rPr>
        <w:t>concentrat</w:t>
      </w:r>
      <w:r w:rsidRPr="00CF22AA">
        <w:rPr>
          <w:rFonts w:asciiTheme="majorBidi" w:hAnsiTheme="majorBidi" w:cstheme="majorBidi"/>
          <w:sz w:val="24"/>
          <w:szCs w:val="24"/>
        </w:rPr>
        <w:t>ed on those most in need</w:t>
      </w:r>
      <w:r w:rsidR="00EC1F60" w:rsidRPr="00CF22AA">
        <w:rPr>
          <w:rFonts w:asciiTheme="majorBidi" w:hAnsiTheme="majorBidi" w:cstheme="majorBidi"/>
          <w:sz w:val="24"/>
          <w:szCs w:val="24"/>
        </w:rPr>
        <w:t xml:space="preserve"> (Mortimer </w:t>
      </w:r>
      <w:r w:rsidR="00767C34" w:rsidRPr="00CF22AA">
        <w:rPr>
          <w:rFonts w:asciiTheme="majorBidi" w:hAnsiTheme="majorBidi" w:cstheme="majorBidi"/>
          <w:sz w:val="24"/>
          <w:szCs w:val="24"/>
        </w:rPr>
        <w:t>and</w:t>
      </w:r>
      <w:r w:rsidR="00EC1F60" w:rsidRPr="00CF22AA">
        <w:rPr>
          <w:rFonts w:asciiTheme="majorBidi" w:hAnsiTheme="majorBidi" w:cstheme="majorBidi"/>
          <w:sz w:val="24"/>
          <w:szCs w:val="24"/>
        </w:rPr>
        <w:t xml:space="preserve"> Green, 2015)</w:t>
      </w:r>
      <w:r w:rsidRPr="00CF22AA">
        <w:rPr>
          <w:rFonts w:asciiTheme="majorBidi" w:hAnsiTheme="majorBidi" w:cstheme="majorBidi"/>
          <w:sz w:val="24"/>
          <w:szCs w:val="24"/>
        </w:rPr>
        <w:t>, with the result of other at-risk groups placed just below the threshold for having their needs met.</w:t>
      </w:r>
    </w:p>
    <w:p w14:paraId="67CD1BC9" w14:textId="5A4FCFD9" w:rsidR="00EC30A4" w:rsidRPr="00CF22AA" w:rsidRDefault="00DA724D" w:rsidP="00473D03">
      <w:pPr>
        <w:spacing w:line="480" w:lineRule="auto"/>
        <w:rPr>
          <w:rFonts w:asciiTheme="majorBidi" w:hAnsiTheme="majorBidi" w:cstheme="majorBidi"/>
          <w:sz w:val="24"/>
          <w:szCs w:val="24"/>
        </w:rPr>
      </w:pPr>
      <w:r w:rsidRPr="00CF22AA">
        <w:rPr>
          <w:rFonts w:asciiTheme="majorBidi" w:hAnsiTheme="majorBidi" w:cstheme="majorBidi"/>
          <w:sz w:val="24"/>
          <w:szCs w:val="24"/>
        </w:rPr>
        <w:t xml:space="preserve">The implications of these findings for policy are threefold. </w:t>
      </w:r>
      <w:r w:rsidR="005F75C8" w:rsidRPr="00CF22AA">
        <w:rPr>
          <w:rFonts w:asciiTheme="majorBidi" w:hAnsiTheme="majorBidi" w:cstheme="majorBidi"/>
          <w:sz w:val="24"/>
          <w:szCs w:val="24"/>
        </w:rPr>
        <w:t xml:space="preserve">Firstly, the evidence reflecting dynamic patterns of unmet need implies that older persons’ needs assessment at regular intervals is pivotal, and such assessment </w:t>
      </w:r>
      <w:r w:rsidR="0082768B" w:rsidRPr="00CF22AA">
        <w:rPr>
          <w:rFonts w:asciiTheme="majorBidi" w:hAnsiTheme="majorBidi" w:cstheme="majorBidi"/>
          <w:sz w:val="24"/>
          <w:szCs w:val="24"/>
        </w:rPr>
        <w:t>should</w:t>
      </w:r>
      <w:r w:rsidR="005F75C8" w:rsidRPr="00CF22AA">
        <w:rPr>
          <w:rFonts w:asciiTheme="majorBidi" w:hAnsiTheme="majorBidi" w:cstheme="majorBidi"/>
          <w:sz w:val="24"/>
          <w:szCs w:val="24"/>
        </w:rPr>
        <w:t xml:space="preserve"> include not only individuals’ capacity to perform ADLs</w:t>
      </w:r>
      <w:r w:rsidR="0082768B" w:rsidRPr="00CF22AA">
        <w:rPr>
          <w:rFonts w:asciiTheme="majorBidi" w:hAnsiTheme="majorBidi" w:cstheme="majorBidi"/>
          <w:sz w:val="24"/>
          <w:szCs w:val="24"/>
        </w:rPr>
        <w:t xml:space="preserve">/ </w:t>
      </w:r>
      <w:r w:rsidR="005F75C8" w:rsidRPr="00CF22AA">
        <w:rPr>
          <w:rFonts w:asciiTheme="majorBidi" w:hAnsiTheme="majorBidi" w:cstheme="majorBidi"/>
          <w:sz w:val="24"/>
          <w:szCs w:val="24"/>
        </w:rPr>
        <w:t>IADLs, but also their broader living environment and sources of support, both formal and informal (</w:t>
      </w:r>
      <w:r w:rsidR="00FA49CE" w:rsidRPr="00CF22AA">
        <w:rPr>
          <w:rFonts w:asciiTheme="majorBidi" w:hAnsiTheme="majorBidi" w:cstheme="majorBidi"/>
          <w:sz w:val="24"/>
          <w:szCs w:val="24"/>
        </w:rPr>
        <w:t>DHSC, 2020</w:t>
      </w:r>
      <w:r w:rsidR="005F75C8" w:rsidRPr="00CF22AA">
        <w:rPr>
          <w:rFonts w:asciiTheme="majorBidi" w:hAnsiTheme="majorBidi" w:cstheme="majorBidi"/>
          <w:sz w:val="24"/>
          <w:szCs w:val="24"/>
        </w:rPr>
        <w:t>). A second implication refers to the specific nature of activities examined in this paper, in that the source of support for particular tasks matters. Previous research has shown that among older persons reporting difficulties with ADLs</w:t>
      </w:r>
      <w:r w:rsidR="0082768B" w:rsidRPr="00CF22AA">
        <w:rPr>
          <w:rFonts w:asciiTheme="majorBidi" w:hAnsiTheme="majorBidi" w:cstheme="majorBidi"/>
          <w:sz w:val="24"/>
          <w:szCs w:val="24"/>
        </w:rPr>
        <w:t>/</w:t>
      </w:r>
      <w:r w:rsidR="005F75C8" w:rsidRPr="00CF22AA">
        <w:rPr>
          <w:rFonts w:asciiTheme="majorBidi" w:hAnsiTheme="majorBidi" w:cstheme="majorBidi"/>
          <w:sz w:val="24"/>
          <w:szCs w:val="24"/>
        </w:rPr>
        <w:t xml:space="preserve"> IADLs, and receiving support, state or private formal support tends to be used for more basic and personal tasks, while informal support tends to be used for more instrumental tasks (</w:t>
      </w:r>
      <w:r w:rsidR="00376811">
        <w:rPr>
          <w:rFonts w:asciiTheme="majorBidi" w:hAnsiTheme="majorBidi" w:cstheme="majorBidi"/>
          <w:sz w:val="24"/>
          <w:szCs w:val="24"/>
        </w:rPr>
        <w:t xml:space="preserve">Vlachantoni </w:t>
      </w:r>
      <w:r w:rsidR="00376811" w:rsidRPr="00376811">
        <w:rPr>
          <w:rFonts w:asciiTheme="majorBidi" w:hAnsiTheme="majorBidi" w:cstheme="majorBidi"/>
          <w:i/>
          <w:iCs/>
          <w:sz w:val="24"/>
          <w:szCs w:val="24"/>
        </w:rPr>
        <w:t>et al</w:t>
      </w:r>
      <w:r w:rsidR="00376811">
        <w:rPr>
          <w:rFonts w:asciiTheme="majorBidi" w:hAnsiTheme="majorBidi" w:cstheme="majorBidi"/>
          <w:sz w:val="24"/>
          <w:szCs w:val="24"/>
        </w:rPr>
        <w:t>., 2015</w:t>
      </w:r>
      <w:r w:rsidR="00EC30A4" w:rsidRPr="00CF22AA">
        <w:rPr>
          <w:rFonts w:asciiTheme="majorBidi" w:hAnsiTheme="majorBidi" w:cstheme="majorBidi"/>
          <w:sz w:val="24"/>
          <w:szCs w:val="24"/>
        </w:rPr>
        <w:t xml:space="preserve">). If </w:t>
      </w:r>
      <w:r w:rsidR="001067DE" w:rsidRPr="00CF22AA">
        <w:rPr>
          <w:rFonts w:asciiTheme="majorBidi" w:hAnsiTheme="majorBidi" w:cstheme="majorBidi"/>
          <w:sz w:val="24"/>
          <w:szCs w:val="24"/>
        </w:rPr>
        <w:t>repeated</w:t>
      </w:r>
      <w:r w:rsidR="00EC30A4" w:rsidRPr="00CF22AA">
        <w:rPr>
          <w:rFonts w:asciiTheme="majorBidi" w:hAnsiTheme="majorBidi" w:cstheme="majorBidi"/>
          <w:sz w:val="24"/>
          <w:szCs w:val="24"/>
        </w:rPr>
        <w:t xml:space="preserve"> unmet need with personal tasks is experienced by groups of individuals in society with particular characteristics, then local authorities need to </w:t>
      </w:r>
      <w:r w:rsidR="00EC30A4" w:rsidRPr="00CF22AA">
        <w:rPr>
          <w:rFonts w:asciiTheme="majorBidi" w:hAnsiTheme="majorBidi" w:cstheme="majorBidi"/>
          <w:sz w:val="24"/>
          <w:szCs w:val="24"/>
        </w:rPr>
        <w:lastRenderedPageBreak/>
        <w:t>ensure that formal support is available to such groups, especially where informal care support is not available. This is an important insight which goes at the crux of the debate on whether support received from one source (formal, informal) can complement or substitute support received from another source (</w:t>
      </w:r>
      <w:r w:rsidR="00FA49CE" w:rsidRPr="00CF22AA">
        <w:rPr>
          <w:rFonts w:asciiTheme="majorBidi" w:hAnsiTheme="majorBidi" w:cstheme="majorBidi"/>
          <w:sz w:val="24"/>
          <w:szCs w:val="24"/>
        </w:rPr>
        <w:t xml:space="preserve">Burchardt </w:t>
      </w:r>
      <w:r w:rsidR="00FA49CE" w:rsidRPr="00CF22AA">
        <w:rPr>
          <w:rFonts w:asciiTheme="majorBidi" w:hAnsiTheme="majorBidi" w:cstheme="majorBidi"/>
          <w:i/>
          <w:iCs/>
          <w:sz w:val="24"/>
          <w:szCs w:val="24"/>
        </w:rPr>
        <w:t>et al.</w:t>
      </w:r>
      <w:r w:rsidR="00FA49CE" w:rsidRPr="00CF22AA">
        <w:rPr>
          <w:rFonts w:asciiTheme="majorBidi" w:hAnsiTheme="majorBidi" w:cstheme="majorBidi"/>
          <w:sz w:val="24"/>
          <w:szCs w:val="24"/>
        </w:rPr>
        <w:t>, 2018</w:t>
      </w:r>
      <w:r w:rsidR="00EC30A4" w:rsidRPr="00CF22AA">
        <w:rPr>
          <w:rFonts w:asciiTheme="majorBidi" w:hAnsiTheme="majorBidi" w:cstheme="majorBidi"/>
          <w:sz w:val="24"/>
          <w:szCs w:val="24"/>
        </w:rPr>
        <w:t xml:space="preserve">). Indeed, the balance between different sources of support is also dynamic and may change </w:t>
      </w:r>
      <w:r w:rsidR="00AB0FBF" w:rsidRPr="00CF22AA">
        <w:rPr>
          <w:rFonts w:asciiTheme="majorBidi" w:hAnsiTheme="majorBidi" w:cstheme="majorBidi"/>
          <w:sz w:val="24"/>
          <w:szCs w:val="24"/>
        </w:rPr>
        <w:t xml:space="preserve">over time and </w:t>
      </w:r>
      <w:r w:rsidR="00EC30A4" w:rsidRPr="00CF22AA">
        <w:rPr>
          <w:rFonts w:asciiTheme="majorBidi" w:hAnsiTheme="majorBidi" w:cstheme="majorBidi"/>
          <w:sz w:val="24"/>
          <w:szCs w:val="24"/>
        </w:rPr>
        <w:t>with each cohort of older people</w:t>
      </w:r>
      <w:r w:rsidR="0082768B" w:rsidRPr="00CF22AA">
        <w:rPr>
          <w:rFonts w:asciiTheme="majorBidi" w:hAnsiTheme="majorBidi" w:cstheme="majorBidi"/>
          <w:sz w:val="24"/>
          <w:szCs w:val="24"/>
        </w:rPr>
        <w:t xml:space="preserve"> </w:t>
      </w:r>
      <w:r w:rsidR="00EC30A4" w:rsidRPr="00CF22AA">
        <w:rPr>
          <w:rFonts w:asciiTheme="majorBidi" w:hAnsiTheme="majorBidi" w:cstheme="majorBidi"/>
          <w:sz w:val="24"/>
          <w:szCs w:val="24"/>
        </w:rPr>
        <w:t>(</w:t>
      </w:r>
      <w:r w:rsidR="00C043ED" w:rsidRPr="00CF22AA">
        <w:rPr>
          <w:rFonts w:asciiTheme="majorBidi" w:hAnsiTheme="majorBidi" w:cstheme="majorBidi"/>
          <w:sz w:val="24"/>
          <w:szCs w:val="24"/>
        </w:rPr>
        <w:t xml:space="preserve">Lewis </w:t>
      </w:r>
      <w:r w:rsidR="00767C34" w:rsidRPr="00CF22AA">
        <w:rPr>
          <w:rFonts w:asciiTheme="majorBidi" w:hAnsiTheme="majorBidi" w:cstheme="majorBidi"/>
          <w:sz w:val="24"/>
          <w:szCs w:val="24"/>
        </w:rPr>
        <w:t>and</w:t>
      </w:r>
      <w:r w:rsidR="00C043ED" w:rsidRPr="00CF22AA">
        <w:rPr>
          <w:rFonts w:asciiTheme="majorBidi" w:hAnsiTheme="majorBidi" w:cstheme="majorBidi"/>
          <w:sz w:val="24"/>
          <w:szCs w:val="24"/>
        </w:rPr>
        <w:t xml:space="preserve"> West, 2014</w:t>
      </w:r>
      <w:r w:rsidR="00EC30A4" w:rsidRPr="00CF22AA">
        <w:rPr>
          <w:rFonts w:asciiTheme="majorBidi" w:hAnsiTheme="majorBidi" w:cstheme="majorBidi"/>
          <w:sz w:val="24"/>
          <w:szCs w:val="24"/>
        </w:rPr>
        <w:t xml:space="preserve">). </w:t>
      </w:r>
    </w:p>
    <w:p w14:paraId="71E2B76B" w14:textId="1B16C6BA" w:rsidR="00944BA1" w:rsidRPr="00CF22AA" w:rsidRDefault="00EC30A4" w:rsidP="004167B7">
      <w:pPr>
        <w:spacing w:line="480" w:lineRule="auto"/>
        <w:rPr>
          <w:rFonts w:asciiTheme="majorBidi" w:hAnsiTheme="majorBidi" w:cstheme="majorBidi"/>
          <w:sz w:val="24"/>
          <w:szCs w:val="24"/>
        </w:rPr>
      </w:pPr>
      <w:r w:rsidRPr="00CF22AA">
        <w:rPr>
          <w:rFonts w:asciiTheme="majorBidi" w:hAnsiTheme="majorBidi" w:cstheme="majorBidi"/>
          <w:sz w:val="24"/>
          <w:szCs w:val="24"/>
        </w:rPr>
        <w:t xml:space="preserve">Notwithstanding the paper’s unique contribution to our understanding of dynamic patterns of unmet need for social care, and its conceptualisation, this paper has the following limitations which should be taken into account. Firstly, the regression analysis may include heterogeneity between individuals with different characteristics which cannot be observed using the variables available. Such additional factors may include the proximity </w:t>
      </w:r>
      <w:r w:rsidR="0061583A" w:rsidRPr="00CF22AA">
        <w:rPr>
          <w:rFonts w:asciiTheme="majorBidi" w:hAnsiTheme="majorBidi" w:cstheme="majorBidi"/>
          <w:sz w:val="24"/>
          <w:szCs w:val="24"/>
        </w:rPr>
        <w:t xml:space="preserve">of family members, which could help us achieve a more nuanced distinction between different categories of unmet need. </w:t>
      </w:r>
      <w:r w:rsidR="00AD7065" w:rsidRPr="00CF22AA">
        <w:rPr>
          <w:rFonts w:asciiTheme="majorBidi" w:hAnsiTheme="majorBidi" w:cstheme="majorBidi"/>
          <w:sz w:val="24"/>
          <w:szCs w:val="24"/>
        </w:rPr>
        <w:t xml:space="preserve">A second limitation relates to the nature of attrition in the respondents aged 65 and above between Waves </w:t>
      </w:r>
      <w:r w:rsidR="001542B6" w:rsidRPr="00CF22AA">
        <w:rPr>
          <w:rFonts w:asciiTheme="majorBidi" w:hAnsiTheme="majorBidi" w:cstheme="majorBidi"/>
          <w:sz w:val="24"/>
          <w:szCs w:val="24"/>
        </w:rPr>
        <w:t xml:space="preserve">8 </w:t>
      </w:r>
      <w:r w:rsidR="00AD7065" w:rsidRPr="00CF22AA">
        <w:rPr>
          <w:rFonts w:asciiTheme="majorBidi" w:hAnsiTheme="majorBidi" w:cstheme="majorBidi"/>
          <w:sz w:val="24"/>
          <w:szCs w:val="24"/>
        </w:rPr>
        <w:t xml:space="preserve">and </w:t>
      </w:r>
      <w:r w:rsidR="001542B6" w:rsidRPr="00CF22AA">
        <w:rPr>
          <w:rFonts w:asciiTheme="majorBidi" w:hAnsiTheme="majorBidi" w:cstheme="majorBidi"/>
          <w:sz w:val="24"/>
          <w:szCs w:val="24"/>
        </w:rPr>
        <w:t>9</w:t>
      </w:r>
      <w:r w:rsidR="00AD7065" w:rsidRPr="00CF22AA">
        <w:rPr>
          <w:rFonts w:asciiTheme="majorBidi" w:hAnsiTheme="majorBidi" w:cstheme="majorBidi"/>
          <w:sz w:val="24"/>
          <w:szCs w:val="24"/>
        </w:rPr>
        <w:t xml:space="preserve">, detailed in Supplementary Table </w:t>
      </w:r>
      <w:r w:rsidR="000C2DCB" w:rsidRPr="00CF22AA">
        <w:rPr>
          <w:rFonts w:asciiTheme="majorBidi" w:hAnsiTheme="majorBidi" w:cstheme="majorBidi"/>
          <w:sz w:val="24"/>
          <w:szCs w:val="24"/>
        </w:rPr>
        <w:t>3</w:t>
      </w:r>
      <w:r w:rsidR="00AD7065" w:rsidRPr="00CF22AA">
        <w:rPr>
          <w:rFonts w:asciiTheme="majorBidi" w:hAnsiTheme="majorBidi" w:cstheme="majorBidi"/>
          <w:sz w:val="24"/>
          <w:szCs w:val="24"/>
        </w:rPr>
        <w:t xml:space="preserve">. Such attrition stood at </w:t>
      </w:r>
      <w:r w:rsidR="001542B6" w:rsidRPr="00CF22AA">
        <w:rPr>
          <w:rFonts w:asciiTheme="majorBidi" w:hAnsiTheme="majorBidi" w:cstheme="majorBidi"/>
          <w:sz w:val="24"/>
          <w:szCs w:val="24"/>
        </w:rPr>
        <w:t>35.4 percent (361 out of 1</w:t>
      </w:r>
      <w:r w:rsidR="005B4DCA" w:rsidRPr="00CF22AA">
        <w:rPr>
          <w:rFonts w:asciiTheme="majorBidi" w:hAnsiTheme="majorBidi" w:cstheme="majorBidi"/>
          <w:sz w:val="24"/>
          <w:szCs w:val="24"/>
        </w:rPr>
        <w:t>,</w:t>
      </w:r>
      <w:r w:rsidR="001542B6" w:rsidRPr="00CF22AA">
        <w:rPr>
          <w:rFonts w:asciiTheme="majorBidi" w:hAnsiTheme="majorBidi" w:cstheme="majorBidi"/>
          <w:sz w:val="24"/>
          <w:szCs w:val="24"/>
        </w:rPr>
        <w:t>019)</w:t>
      </w:r>
      <w:r w:rsidR="006970EB" w:rsidRPr="00CF22AA">
        <w:rPr>
          <w:rFonts w:asciiTheme="majorBidi" w:hAnsiTheme="majorBidi" w:cstheme="majorBidi"/>
          <w:sz w:val="24"/>
          <w:szCs w:val="24"/>
        </w:rPr>
        <w:t>. T</w:t>
      </w:r>
      <w:r w:rsidR="00AD7065" w:rsidRPr="00CF22AA">
        <w:rPr>
          <w:rFonts w:asciiTheme="majorBidi" w:hAnsiTheme="majorBidi" w:cstheme="majorBidi"/>
          <w:sz w:val="24"/>
          <w:szCs w:val="24"/>
        </w:rPr>
        <w:t xml:space="preserve">he lost </w:t>
      </w:r>
      <w:r w:rsidR="003D4430" w:rsidRPr="00CF22AA">
        <w:rPr>
          <w:rFonts w:asciiTheme="majorBidi" w:hAnsiTheme="majorBidi" w:cstheme="majorBidi"/>
          <w:sz w:val="24"/>
          <w:szCs w:val="24"/>
        </w:rPr>
        <w:t xml:space="preserve">to </w:t>
      </w:r>
      <w:r w:rsidR="00AD7065" w:rsidRPr="00CF22AA">
        <w:rPr>
          <w:rFonts w:asciiTheme="majorBidi" w:hAnsiTheme="majorBidi" w:cstheme="majorBidi"/>
          <w:sz w:val="24"/>
          <w:szCs w:val="24"/>
        </w:rPr>
        <w:t xml:space="preserve">follow-up sample was older than the wave </w:t>
      </w:r>
      <w:r w:rsidR="001542B6" w:rsidRPr="00CF22AA">
        <w:rPr>
          <w:rFonts w:asciiTheme="majorBidi" w:hAnsiTheme="majorBidi" w:cstheme="majorBidi"/>
          <w:sz w:val="24"/>
          <w:szCs w:val="24"/>
        </w:rPr>
        <w:t xml:space="preserve">8 </w:t>
      </w:r>
      <w:r w:rsidR="00AD7065" w:rsidRPr="00CF22AA">
        <w:rPr>
          <w:rFonts w:asciiTheme="majorBidi" w:hAnsiTheme="majorBidi" w:cstheme="majorBidi"/>
          <w:sz w:val="24"/>
          <w:szCs w:val="24"/>
        </w:rPr>
        <w:t>sample</w:t>
      </w:r>
      <w:r w:rsidR="006970EB" w:rsidRPr="00CF22AA">
        <w:rPr>
          <w:rFonts w:asciiTheme="majorBidi" w:hAnsiTheme="majorBidi" w:cstheme="majorBidi"/>
          <w:sz w:val="24"/>
          <w:szCs w:val="24"/>
        </w:rPr>
        <w:t>. S</w:t>
      </w:r>
      <w:r w:rsidR="00E44340" w:rsidRPr="00CF22AA">
        <w:rPr>
          <w:rFonts w:asciiTheme="majorBidi" w:hAnsiTheme="majorBidi" w:cstheme="majorBidi"/>
          <w:sz w:val="24"/>
          <w:szCs w:val="24"/>
        </w:rPr>
        <w:t xml:space="preserve">lightly more men than women </w:t>
      </w:r>
      <w:r w:rsidR="005B4DCA" w:rsidRPr="00CF22AA">
        <w:rPr>
          <w:rFonts w:asciiTheme="majorBidi" w:hAnsiTheme="majorBidi" w:cstheme="majorBidi"/>
          <w:sz w:val="24"/>
          <w:szCs w:val="24"/>
        </w:rPr>
        <w:t xml:space="preserve">were </w:t>
      </w:r>
      <w:r w:rsidR="00E44340" w:rsidRPr="00CF22AA">
        <w:rPr>
          <w:rFonts w:asciiTheme="majorBidi" w:hAnsiTheme="majorBidi" w:cstheme="majorBidi"/>
          <w:sz w:val="24"/>
          <w:szCs w:val="24"/>
        </w:rPr>
        <w:t xml:space="preserve">lost </w:t>
      </w:r>
      <w:r w:rsidR="005B4DCA" w:rsidRPr="00CF22AA">
        <w:rPr>
          <w:rFonts w:asciiTheme="majorBidi" w:hAnsiTheme="majorBidi" w:cstheme="majorBidi"/>
          <w:sz w:val="24"/>
          <w:szCs w:val="24"/>
        </w:rPr>
        <w:t xml:space="preserve">to </w:t>
      </w:r>
      <w:r w:rsidR="00E44340" w:rsidRPr="00CF22AA">
        <w:rPr>
          <w:rFonts w:asciiTheme="majorBidi" w:hAnsiTheme="majorBidi" w:cstheme="majorBidi"/>
          <w:sz w:val="24"/>
          <w:szCs w:val="24"/>
        </w:rPr>
        <w:t>follow-up. Moreover, the lost to follow-up sample was</w:t>
      </w:r>
      <w:r w:rsidR="003D4430" w:rsidRPr="00CF22AA">
        <w:rPr>
          <w:rFonts w:asciiTheme="majorBidi" w:hAnsiTheme="majorBidi" w:cstheme="majorBidi"/>
          <w:sz w:val="24"/>
          <w:szCs w:val="24"/>
        </w:rPr>
        <w:t xml:space="preserve"> </w:t>
      </w:r>
      <w:r w:rsidR="00AD7065" w:rsidRPr="00CF22AA">
        <w:rPr>
          <w:rFonts w:asciiTheme="majorBidi" w:hAnsiTheme="majorBidi" w:cstheme="majorBidi"/>
          <w:sz w:val="24"/>
          <w:szCs w:val="24"/>
        </w:rPr>
        <w:t xml:space="preserve">more likely to report their needs met with bathing or dressing. This implies that the prevalence of unmet need in Wave 8 may be somewhat over-estimated. </w:t>
      </w:r>
      <w:r w:rsidR="0061583A" w:rsidRPr="00CF22AA">
        <w:rPr>
          <w:rFonts w:asciiTheme="majorBidi" w:hAnsiTheme="majorBidi" w:cstheme="majorBidi"/>
          <w:sz w:val="24"/>
          <w:szCs w:val="24"/>
        </w:rPr>
        <w:t xml:space="preserve">Finally, the empirical focus of this paper on individuals experiencing unmet need could imply that those who report receiving help with a particular task have all their needs ‘met’, when in fact they may </w:t>
      </w:r>
      <w:r w:rsidR="00FD750D" w:rsidRPr="00CF22AA">
        <w:rPr>
          <w:rFonts w:asciiTheme="majorBidi" w:hAnsiTheme="majorBidi" w:cstheme="majorBidi"/>
          <w:sz w:val="24"/>
          <w:szCs w:val="24"/>
        </w:rPr>
        <w:t xml:space="preserve">be </w:t>
      </w:r>
      <w:r w:rsidR="0061583A" w:rsidRPr="00CF22AA">
        <w:rPr>
          <w:rFonts w:asciiTheme="majorBidi" w:hAnsiTheme="majorBidi" w:cstheme="majorBidi"/>
          <w:sz w:val="24"/>
          <w:szCs w:val="24"/>
        </w:rPr>
        <w:t xml:space="preserve">unsatisfied with the source, level or nature of help received. Although such investigation is beyond the scope of this paper, it is important to be mindful of the complexity in understanding self-perceived need among older persons. </w:t>
      </w:r>
      <w:bookmarkStart w:id="16" w:name="_Hlk101964973"/>
      <w:r w:rsidR="001B6C7F" w:rsidRPr="001B6C7F">
        <w:rPr>
          <w:rFonts w:asciiTheme="majorBidi" w:hAnsiTheme="majorBidi" w:cstheme="majorBidi"/>
          <w:sz w:val="24"/>
          <w:szCs w:val="24"/>
        </w:rPr>
        <w:t xml:space="preserve">This study only included the population aged 65 and over. </w:t>
      </w:r>
      <w:r w:rsidR="00026374" w:rsidRPr="00026374">
        <w:rPr>
          <w:rFonts w:asciiTheme="majorBidi" w:hAnsiTheme="majorBidi" w:cstheme="majorBidi"/>
          <w:sz w:val="24"/>
          <w:szCs w:val="24"/>
        </w:rPr>
        <w:t xml:space="preserve">It is important to recognise that </w:t>
      </w:r>
      <w:r w:rsidR="001B6C7F" w:rsidRPr="001B6C7F">
        <w:rPr>
          <w:rFonts w:asciiTheme="majorBidi" w:hAnsiTheme="majorBidi" w:cstheme="majorBidi"/>
          <w:sz w:val="24"/>
          <w:szCs w:val="24"/>
        </w:rPr>
        <w:t xml:space="preserve">younger adult </w:t>
      </w:r>
      <w:r w:rsidR="00FE3558" w:rsidRPr="00FE3558">
        <w:rPr>
          <w:rFonts w:asciiTheme="majorBidi" w:hAnsiTheme="majorBidi" w:cstheme="majorBidi"/>
          <w:sz w:val="24"/>
          <w:szCs w:val="24"/>
        </w:rPr>
        <w:t xml:space="preserve">recipients of social care </w:t>
      </w:r>
      <w:r w:rsidR="001B6C7F" w:rsidRPr="001B6C7F">
        <w:rPr>
          <w:rFonts w:asciiTheme="majorBidi" w:hAnsiTheme="majorBidi" w:cstheme="majorBidi"/>
          <w:sz w:val="24"/>
          <w:szCs w:val="24"/>
        </w:rPr>
        <w:t xml:space="preserve">are a </w:t>
      </w:r>
      <w:r w:rsidR="00BE7E82" w:rsidRPr="00BE7E82">
        <w:rPr>
          <w:rFonts w:asciiTheme="majorBidi" w:hAnsiTheme="majorBidi" w:cstheme="majorBidi"/>
          <w:sz w:val="24"/>
          <w:szCs w:val="24"/>
        </w:rPr>
        <w:t>significant</w:t>
      </w:r>
      <w:r w:rsidR="001B6C7F" w:rsidRPr="001B6C7F">
        <w:rPr>
          <w:rFonts w:asciiTheme="majorBidi" w:hAnsiTheme="majorBidi" w:cstheme="majorBidi"/>
          <w:sz w:val="24"/>
          <w:szCs w:val="24"/>
        </w:rPr>
        <w:t xml:space="preserve"> and growing part of England's adult social care </w:t>
      </w:r>
      <w:r w:rsidR="001B6C7F" w:rsidRPr="001B6C7F">
        <w:rPr>
          <w:rFonts w:asciiTheme="majorBidi" w:hAnsiTheme="majorBidi" w:cstheme="majorBidi"/>
          <w:sz w:val="24"/>
          <w:szCs w:val="24"/>
        </w:rPr>
        <w:lastRenderedPageBreak/>
        <w:t xml:space="preserve">system (Idriss </w:t>
      </w:r>
      <w:r w:rsidR="001B6C7F" w:rsidRPr="003B6AB9">
        <w:rPr>
          <w:rFonts w:asciiTheme="majorBidi" w:hAnsiTheme="majorBidi" w:cstheme="majorBidi"/>
          <w:i/>
          <w:iCs/>
          <w:sz w:val="24"/>
          <w:szCs w:val="24"/>
        </w:rPr>
        <w:t>et al</w:t>
      </w:r>
      <w:r w:rsidR="001B6C7F" w:rsidRPr="001B6C7F">
        <w:rPr>
          <w:rFonts w:asciiTheme="majorBidi" w:hAnsiTheme="majorBidi" w:cstheme="majorBidi"/>
          <w:sz w:val="24"/>
          <w:szCs w:val="24"/>
        </w:rPr>
        <w:t xml:space="preserve">., 2020). The care they receive </w:t>
      </w:r>
      <w:r w:rsidR="00BE7E82" w:rsidRPr="00BE7E82">
        <w:rPr>
          <w:rFonts w:asciiTheme="majorBidi" w:hAnsiTheme="majorBidi" w:cstheme="majorBidi"/>
          <w:sz w:val="24"/>
          <w:szCs w:val="24"/>
        </w:rPr>
        <w:t>may however be differentiated</w:t>
      </w:r>
      <w:r w:rsidR="001B6C7F" w:rsidRPr="001B6C7F">
        <w:rPr>
          <w:rFonts w:asciiTheme="majorBidi" w:hAnsiTheme="majorBidi" w:cstheme="majorBidi"/>
          <w:sz w:val="24"/>
          <w:szCs w:val="24"/>
        </w:rPr>
        <w:t xml:space="preserve"> from </w:t>
      </w:r>
      <w:r w:rsidR="00BE7E82" w:rsidRPr="00BE7E82">
        <w:rPr>
          <w:rFonts w:asciiTheme="majorBidi" w:hAnsiTheme="majorBidi" w:cstheme="majorBidi"/>
          <w:sz w:val="24"/>
          <w:szCs w:val="24"/>
        </w:rPr>
        <w:t xml:space="preserve">that received by </w:t>
      </w:r>
      <w:r w:rsidR="001B6C7F" w:rsidRPr="001B6C7F">
        <w:rPr>
          <w:rFonts w:asciiTheme="majorBidi" w:hAnsiTheme="majorBidi" w:cstheme="majorBidi"/>
          <w:sz w:val="24"/>
          <w:szCs w:val="24"/>
        </w:rPr>
        <w:t xml:space="preserve">older people – including more support in the community. Future research may expand the study </w:t>
      </w:r>
      <w:r w:rsidR="00BE7E82" w:rsidRPr="00BE7E82">
        <w:rPr>
          <w:rFonts w:asciiTheme="majorBidi" w:hAnsiTheme="majorBidi" w:cstheme="majorBidi"/>
          <w:sz w:val="24"/>
          <w:szCs w:val="24"/>
        </w:rPr>
        <w:t xml:space="preserve">of unmet need </w:t>
      </w:r>
      <w:r w:rsidR="001B6C7F" w:rsidRPr="001B6C7F">
        <w:rPr>
          <w:rFonts w:asciiTheme="majorBidi" w:hAnsiTheme="majorBidi" w:cstheme="majorBidi"/>
          <w:sz w:val="24"/>
          <w:szCs w:val="24"/>
        </w:rPr>
        <w:t xml:space="preserve">to </w:t>
      </w:r>
      <w:r w:rsidR="00BE7E82" w:rsidRPr="00BE7E82">
        <w:rPr>
          <w:rFonts w:asciiTheme="majorBidi" w:hAnsiTheme="majorBidi" w:cstheme="majorBidi"/>
          <w:sz w:val="24"/>
          <w:szCs w:val="24"/>
        </w:rPr>
        <w:t>include</w:t>
      </w:r>
      <w:r w:rsidR="001B6C7F" w:rsidRPr="001B6C7F">
        <w:rPr>
          <w:rFonts w:asciiTheme="majorBidi" w:hAnsiTheme="majorBidi" w:cstheme="majorBidi"/>
          <w:sz w:val="24"/>
          <w:szCs w:val="24"/>
        </w:rPr>
        <w:t xml:space="preserve"> adults</w:t>
      </w:r>
      <w:r w:rsidR="00BE7E82" w:rsidRPr="00BE7E82">
        <w:t xml:space="preserve"> </w:t>
      </w:r>
      <w:r w:rsidR="00BE7E82" w:rsidRPr="00BE7E82">
        <w:rPr>
          <w:rFonts w:asciiTheme="majorBidi" w:hAnsiTheme="majorBidi" w:cstheme="majorBidi"/>
          <w:sz w:val="24"/>
          <w:szCs w:val="24"/>
        </w:rPr>
        <w:t>of all ages</w:t>
      </w:r>
      <w:r w:rsidR="001B6C7F" w:rsidRPr="001B6C7F">
        <w:rPr>
          <w:rFonts w:asciiTheme="majorBidi" w:hAnsiTheme="majorBidi" w:cstheme="majorBidi"/>
          <w:sz w:val="24"/>
          <w:szCs w:val="24"/>
        </w:rPr>
        <w:t>.</w:t>
      </w:r>
      <w:r w:rsidR="00FE7D69">
        <w:rPr>
          <w:rFonts w:asciiTheme="majorBidi" w:hAnsiTheme="majorBidi" w:cstheme="majorBidi"/>
          <w:sz w:val="24"/>
          <w:szCs w:val="24"/>
        </w:rPr>
        <w:t xml:space="preserve"> </w:t>
      </w:r>
    </w:p>
    <w:bookmarkEnd w:id="1"/>
    <w:bookmarkEnd w:id="16"/>
    <w:p w14:paraId="031D3882" w14:textId="77777777" w:rsidR="00787F14" w:rsidRPr="00CF22AA" w:rsidRDefault="00787F14">
      <w:pPr>
        <w:rPr>
          <w:rFonts w:asciiTheme="majorBidi" w:hAnsiTheme="majorBidi" w:cstheme="majorBidi"/>
          <w:b/>
          <w:bCs/>
        </w:rPr>
      </w:pPr>
      <w:r w:rsidRPr="00CF22AA">
        <w:rPr>
          <w:rFonts w:asciiTheme="majorBidi" w:hAnsiTheme="majorBidi" w:cstheme="majorBidi"/>
          <w:b/>
          <w:bCs/>
        </w:rPr>
        <w:br w:type="page"/>
      </w:r>
    </w:p>
    <w:p w14:paraId="6A99F3C0" w14:textId="0647949E" w:rsidR="00802B7A" w:rsidRPr="00CF22AA" w:rsidRDefault="00802B7A" w:rsidP="005539C5">
      <w:pPr>
        <w:spacing w:line="480" w:lineRule="auto"/>
        <w:rPr>
          <w:rFonts w:asciiTheme="majorBidi" w:hAnsiTheme="majorBidi" w:cstheme="majorBidi"/>
          <w:b/>
          <w:bCs/>
        </w:rPr>
      </w:pPr>
      <w:r w:rsidRPr="00CF22AA">
        <w:rPr>
          <w:rFonts w:asciiTheme="majorBidi" w:hAnsiTheme="majorBidi" w:cstheme="majorBidi"/>
          <w:b/>
          <w:bCs/>
        </w:rPr>
        <w:lastRenderedPageBreak/>
        <w:t xml:space="preserve">References </w:t>
      </w:r>
    </w:p>
    <w:p w14:paraId="2F29065C" w14:textId="11A42B76" w:rsidR="00802B7A" w:rsidRPr="00CF22AA" w:rsidRDefault="00802B7A" w:rsidP="005539C5">
      <w:pPr>
        <w:autoSpaceDE w:val="0"/>
        <w:autoSpaceDN w:val="0"/>
        <w:adjustRightInd w:val="0"/>
        <w:spacing w:after="0" w:line="480" w:lineRule="auto"/>
        <w:rPr>
          <w:rFonts w:ascii="Times New Roman" w:eastAsia="ArialMT" w:hAnsi="Times New Roman" w:cs="Times New Roman"/>
          <w:sz w:val="24"/>
          <w:szCs w:val="24"/>
          <w:lang w:eastAsia="zh-CN"/>
        </w:rPr>
      </w:pPr>
      <w:r w:rsidRPr="00CF22AA">
        <w:rPr>
          <w:rFonts w:ascii="Times New Roman" w:eastAsia="ArialMT" w:hAnsi="Times New Roman" w:cs="Times New Roman"/>
          <w:sz w:val="24"/>
          <w:szCs w:val="24"/>
          <w:lang w:eastAsia="zh-CN"/>
        </w:rPr>
        <w:t xml:space="preserve">Abraham, B </w:t>
      </w:r>
      <w:r w:rsidR="00D77958" w:rsidRPr="00CF22AA">
        <w:rPr>
          <w:rFonts w:ascii="Times New Roman" w:eastAsia="ArialMT" w:hAnsi="Times New Roman" w:cs="Times New Roman"/>
          <w:sz w:val="24"/>
          <w:szCs w:val="24"/>
          <w:lang w:eastAsia="zh-CN"/>
        </w:rPr>
        <w:t>and</w:t>
      </w:r>
      <w:r w:rsidRPr="00CF22AA">
        <w:rPr>
          <w:rFonts w:ascii="Times New Roman" w:eastAsia="ArialMT" w:hAnsi="Times New Roman" w:cs="Times New Roman"/>
          <w:sz w:val="24"/>
          <w:szCs w:val="24"/>
          <w:lang w:eastAsia="zh-CN"/>
        </w:rPr>
        <w:t xml:space="preserve"> Ledolter, J (2006) </w:t>
      </w:r>
      <w:r w:rsidRPr="00CF22AA">
        <w:rPr>
          <w:rFonts w:ascii="Times New Roman" w:eastAsia="ArialMT" w:hAnsi="Times New Roman" w:cs="Times New Roman"/>
          <w:i/>
          <w:sz w:val="24"/>
          <w:szCs w:val="24"/>
          <w:lang w:eastAsia="zh-CN"/>
        </w:rPr>
        <w:t>Introduction to Regression Modeling</w:t>
      </w:r>
      <w:r w:rsidRPr="00CF22AA">
        <w:rPr>
          <w:rFonts w:ascii="Times New Roman" w:eastAsia="ArialMT" w:hAnsi="Times New Roman" w:cs="Times New Roman"/>
          <w:sz w:val="24"/>
          <w:szCs w:val="24"/>
          <w:lang w:eastAsia="zh-CN"/>
        </w:rPr>
        <w:t>. Belmont, California: Thomson Brooks/Cole.</w:t>
      </w:r>
    </w:p>
    <w:p w14:paraId="53E5C9B1" w14:textId="77777777" w:rsidR="00802B7A" w:rsidRPr="00CF22AA" w:rsidRDefault="00802B7A" w:rsidP="005539C5">
      <w:pPr>
        <w:autoSpaceDE w:val="0"/>
        <w:autoSpaceDN w:val="0"/>
        <w:adjustRightInd w:val="0"/>
        <w:spacing w:after="0" w:line="480" w:lineRule="auto"/>
        <w:rPr>
          <w:rFonts w:ascii="Times New Roman" w:eastAsia="ArialMT" w:hAnsi="Times New Roman" w:cs="Times New Roman"/>
          <w:sz w:val="24"/>
          <w:szCs w:val="24"/>
          <w:lang w:eastAsia="zh-CN"/>
        </w:rPr>
      </w:pPr>
    </w:p>
    <w:p w14:paraId="31777613" w14:textId="3068D4C8" w:rsidR="00802B7A" w:rsidRPr="00CF22AA" w:rsidRDefault="00802B7A" w:rsidP="005539C5">
      <w:pPr>
        <w:autoSpaceDE w:val="0"/>
        <w:autoSpaceDN w:val="0"/>
        <w:adjustRightInd w:val="0"/>
        <w:spacing w:after="0" w:line="480" w:lineRule="auto"/>
        <w:rPr>
          <w:rFonts w:ascii="Times New Roman" w:eastAsia="ArialMT" w:hAnsi="Times New Roman" w:cs="Times New Roman"/>
          <w:sz w:val="24"/>
          <w:szCs w:val="24"/>
          <w:lang w:eastAsia="zh-CN"/>
        </w:rPr>
      </w:pPr>
      <w:r w:rsidRPr="00CF22AA">
        <w:rPr>
          <w:rFonts w:ascii="Times New Roman" w:eastAsia="ArialMT" w:hAnsi="Times New Roman" w:cs="Times New Roman"/>
          <w:sz w:val="24"/>
          <w:szCs w:val="24"/>
          <w:lang w:eastAsia="zh-CN"/>
        </w:rPr>
        <w:t xml:space="preserve">AgeUK (2019), ‘Briefing: Health and Care of Older People in England 2019’. </w:t>
      </w:r>
      <w:r w:rsidR="00876F50">
        <w:rPr>
          <w:rFonts w:ascii="Times New Roman" w:eastAsia="ArialMT" w:hAnsi="Times New Roman" w:cs="Times New Roman"/>
          <w:sz w:val="24"/>
          <w:szCs w:val="24"/>
          <w:lang w:eastAsia="zh-CN"/>
        </w:rPr>
        <w:t xml:space="preserve">Available at </w:t>
      </w:r>
      <w:hyperlink r:id="rId8" w:history="1">
        <w:r w:rsidR="00876F50" w:rsidRPr="00876F50">
          <w:rPr>
            <w:rStyle w:val="Hyperlink"/>
            <w:rFonts w:ascii="Times New Roman" w:eastAsia="ArialMT" w:hAnsi="Times New Roman" w:cs="Times New Roman"/>
            <w:sz w:val="24"/>
            <w:szCs w:val="24"/>
            <w:lang w:eastAsia="zh-CN"/>
          </w:rPr>
          <w:t>https://www.ageuk.org.uk/globalassets/age-uk/documents/reports-and-publications/reports-and-briefings/health--wellbeing/age_uk_briefing_state_of_health_and_care_of_older_people_july2019.pdf</w:t>
        </w:r>
      </w:hyperlink>
      <w:r w:rsidR="00876F50">
        <w:rPr>
          <w:rStyle w:val="Hyperlink"/>
          <w:rFonts w:ascii="Times New Roman" w:eastAsia="ArialMT" w:hAnsi="Times New Roman" w:cs="Times New Roman"/>
          <w:sz w:val="24"/>
          <w:szCs w:val="24"/>
          <w:lang w:eastAsia="zh-CN"/>
        </w:rPr>
        <w:t xml:space="preserve"> </w:t>
      </w:r>
      <w:r w:rsidR="00876F50" w:rsidRPr="00876F50">
        <w:rPr>
          <w:rStyle w:val="Hyperlink"/>
          <w:rFonts w:ascii="Times New Roman" w:eastAsia="ArialMT" w:hAnsi="Times New Roman" w:cs="Times New Roman"/>
          <w:sz w:val="24"/>
          <w:szCs w:val="24"/>
          <w:lang w:eastAsia="zh-CN"/>
        </w:rPr>
        <w:t>(Access</w:t>
      </w:r>
      <w:r w:rsidR="00876F50">
        <w:rPr>
          <w:rStyle w:val="Hyperlink"/>
          <w:rFonts w:ascii="Times New Roman" w:eastAsia="ArialMT" w:hAnsi="Times New Roman" w:cs="Times New Roman"/>
          <w:sz w:val="24"/>
          <w:szCs w:val="24"/>
          <w:lang w:eastAsia="zh-CN"/>
        </w:rPr>
        <w:t>ed</w:t>
      </w:r>
      <w:r w:rsidR="00876F50" w:rsidRPr="00876F50">
        <w:rPr>
          <w:rStyle w:val="Hyperlink"/>
          <w:rFonts w:ascii="Times New Roman" w:eastAsia="ArialMT" w:hAnsi="Times New Roman" w:cs="Times New Roman"/>
          <w:sz w:val="24"/>
          <w:szCs w:val="24"/>
          <w:lang w:eastAsia="zh-CN"/>
        </w:rPr>
        <w:t xml:space="preserve"> 10 May 2020).</w:t>
      </w:r>
      <w:r w:rsidRPr="00CF22AA">
        <w:rPr>
          <w:rFonts w:ascii="Times New Roman" w:eastAsia="ArialMT" w:hAnsi="Times New Roman" w:cs="Times New Roman"/>
          <w:sz w:val="24"/>
          <w:szCs w:val="24"/>
          <w:lang w:eastAsia="zh-CN"/>
        </w:rPr>
        <w:t xml:space="preserve"> </w:t>
      </w:r>
    </w:p>
    <w:p w14:paraId="4EF98A86" w14:textId="77777777" w:rsidR="00802B7A" w:rsidRPr="00CF22AA" w:rsidRDefault="00802B7A" w:rsidP="005539C5">
      <w:pPr>
        <w:autoSpaceDE w:val="0"/>
        <w:autoSpaceDN w:val="0"/>
        <w:adjustRightInd w:val="0"/>
        <w:spacing w:after="0" w:line="480" w:lineRule="auto"/>
        <w:rPr>
          <w:rFonts w:ascii="Times New Roman" w:eastAsia="ArialMT" w:hAnsi="Times New Roman" w:cs="Times New Roman"/>
          <w:sz w:val="24"/>
          <w:szCs w:val="24"/>
          <w:lang w:eastAsia="zh-CN"/>
        </w:rPr>
      </w:pPr>
    </w:p>
    <w:p w14:paraId="5644056E" w14:textId="14084833" w:rsidR="00802B7A" w:rsidRPr="00CF22AA" w:rsidRDefault="00802B7A" w:rsidP="005539C5">
      <w:pPr>
        <w:autoSpaceDE w:val="0"/>
        <w:autoSpaceDN w:val="0"/>
        <w:adjustRightInd w:val="0"/>
        <w:spacing w:after="0" w:line="480" w:lineRule="auto"/>
        <w:rPr>
          <w:rFonts w:ascii="Times New Roman" w:eastAsia="ArialMT" w:hAnsi="Times New Roman" w:cs="Times New Roman"/>
          <w:sz w:val="24"/>
          <w:szCs w:val="24"/>
          <w:lang w:eastAsia="zh-CN"/>
        </w:rPr>
      </w:pPr>
      <w:r w:rsidRPr="00CF22AA">
        <w:rPr>
          <w:rFonts w:ascii="Times New Roman" w:eastAsia="ArialMT" w:hAnsi="Times New Roman" w:cs="Times New Roman"/>
          <w:sz w:val="24"/>
          <w:szCs w:val="24"/>
          <w:lang w:eastAsia="zh-CN"/>
        </w:rPr>
        <w:t xml:space="preserve">Allen, SM, Piette, E </w:t>
      </w:r>
      <w:r w:rsidR="00D77958" w:rsidRPr="00CF22AA">
        <w:rPr>
          <w:rFonts w:ascii="Times New Roman" w:eastAsia="ArialMT" w:hAnsi="Times New Roman" w:cs="Times New Roman"/>
          <w:sz w:val="24"/>
          <w:szCs w:val="24"/>
          <w:lang w:eastAsia="zh-CN"/>
        </w:rPr>
        <w:t>and</w:t>
      </w:r>
      <w:r w:rsidRPr="00CF22AA">
        <w:rPr>
          <w:rFonts w:ascii="Times New Roman" w:eastAsia="ArialMT" w:hAnsi="Times New Roman" w:cs="Times New Roman"/>
          <w:sz w:val="24"/>
          <w:szCs w:val="24"/>
          <w:lang w:eastAsia="zh-CN"/>
        </w:rPr>
        <w:t xml:space="preserve"> Mor, V (2014) The adverse consequences of unmet need among older persons living in the community: dual-eligible versus medicare-only beneficiaries</w:t>
      </w:r>
      <w:r w:rsidR="002418CC" w:rsidRPr="00CF22AA">
        <w:rPr>
          <w:rFonts w:ascii="Times New Roman" w:eastAsia="ArialMT" w:hAnsi="Times New Roman" w:cs="Times New Roman"/>
          <w:sz w:val="24"/>
          <w:szCs w:val="24"/>
          <w:lang w:eastAsia="zh-CN"/>
        </w:rPr>
        <w:t>.</w:t>
      </w:r>
      <w:r w:rsidRPr="00CF22AA">
        <w:rPr>
          <w:rFonts w:ascii="Times New Roman" w:eastAsia="ArialMT" w:hAnsi="Times New Roman" w:cs="Times New Roman"/>
          <w:sz w:val="24"/>
          <w:szCs w:val="24"/>
          <w:lang w:eastAsia="zh-CN"/>
        </w:rPr>
        <w:t xml:space="preserve"> </w:t>
      </w:r>
      <w:r w:rsidRPr="00CF22AA">
        <w:rPr>
          <w:rFonts w:ascii="Times New Roman" w:eastAsia="ArialMT" w:hAnsi="Times New Roman" w:cs="Times New Roman"/>
          <w:i/>
          <w:iCs/>
          <w:sz w:val="24"/>
          <w:szCs w:val="24"/>
          <w:lang w:eastAsia="zh-CN"/>
        </w:rPr>
        <w:t>Journals of Gerontology, Series B: Psychological Sciences and Social Sciences</w:t>
      </w:r>
      <w:r w:rsidRPr="00CF22AA">
        <w:rPr>
          <w:rFonts w:ascii="Times New Roman" w:eastAsia="ArialMT" w:hAnsi="Times New Roman" w:cs="Times New Roman"/>
          <w:sz w:val="24"/>
          <w:szCs w:val="24"/>
          <w:lang w:eastAsia="zh-CN"/>
        </w:rPr>
        <w:t xml:space="preserve"> </w:t>
      </w:r>
      <w:r w:rsidRPr="003B6AB9">
        <w:rPr>
          <w:rFonts w:ascii="Times New Roman" w:eastAsia="ArialMT" w:hAnsi="Times New Roman" w:cs="Times New Roman"/>
          <w:b/>
          <w:bCs/>
          <w:sz w:val="24"/>
          <w:szCs w:val="24"/>
          <w:lang w:eastAsia="zh-CN"/>
        </w:rPr>
        <w:t>69</w:t>
      </w:r>
      <w:r w:rsidRPr="00CF22AA">
        <w:rPr>
          <w:rFonts w:ascii="Times New Roman" w:eastAsia="ArialMT" w:hAnsi="Times New Roman" w:cs="Times New Roman"/>
          <w:sz w:val="24"/>
          <w:szCs w:val="24"/>
          <w:lang w:eastAsia="zh-CN"/>
        </w:rPr>
        <w:t>, S51–S58. doi: 10.1093/geronb/gbu124.</w:t>
      </w:r>
    </w:p>
    <w:p w14:paraId="0A912322" w14:textId="77777777" w:rsidR="00802B7A" w:rsidRPr="00CF22AA" w:rsidRDefault="00802B7A" w:rsidP="005539C5">
      <w:pPr>
        <w:autoSpaceDE w:val="0"/>
        <w:autoSpaceDN w:val="0"/>
        <w:adjustRightInd w:val="0"/>
        <w:spacing w:after="0" w:line="480" w:lineRule="auto"/>
        <w:rPr>
          <w:rFonts w:ascii="Times New Roman" w:eastAsia="ArialMT" w:hAnsi="Times New Roman" w:cs="Times New Roman"/>
          <w:sz w:val="24"/>
          <w:szCs w:val="24"/>
          <w:lang w:eastAsia="zh-CN"/>
        </w:rPr>
      </w:pPr>
    </w:p>
    <w:p w14:paraId="7CFD7E7A" w14:textId="27E840BD" w:rsidR="00802B7A" w:rsidRPr="00CF22AA" w:rsidRDefault="00802B7A" w:rsidP="005539C5">
      <w:pPr>
        <w:autoSpaceDE w:val="0"/>
        <w:autoSpaceDN w:val="0"/>
        <w:adjustRightInd w:val="0"/>
        <w:spacing w:after="0" w:line="480" w:lineRule="auto"/>
        <w:rPr>
          <w:rFonts w:ascii="Times New Roman" w:eastAsia="ArialMT" w:hAnsi="Times New Roman" w:cs="Times New Roman"/>
          <w:sz w:val="24"/>
          <w:szCs w:val="24"/>
          <w:lang w:eastAsia="zh-CN"/>
        </w:rPr>
      </w:pPr>
      <w:r w:rsidRPr="00CF22AA">
        <w:rPr>
          <w:rFonts w:ascii="Times New Roman" w:eastAsia="ArialMT" w:hAnsi="Times New Roman" w:cs="Times New Roman"/>
          <w:sz w:val="24"/>
          <w:szCs w:val="24"/>
          <w:lang w:eastAsia="zh-CN"/>
        </w:rPr>
        <w:t xml:space="preserve">Allin, S, Grignon, M </w:t>
      </w:r>
      <w:r w:rsidR="00D77958" w:rsidRPr="00CF22AA">
        <w:rPr>
          <w:rFonts w:ascii="Times New Roman" w:eastAsia="ArialMT" w:hAnsi="Times New Roman" w:cs="Times New Roman"/>
          <w:sz w:val="24"/>
          <w:szCs w:val="24"/>
          <w:lang w:eastAsia="zh-CN"/>
        </w:rPr>
        <w:t>and</w:t>
      </w:r>
      <w:r w:rsidRPr="00CF22AA">
        <w:rPr>
          <w:rFonts w:ascii="Times New Roman" w:eastAsia="ArialMT" w:hAnsi="Times New Roman" w:cs="Times New Roman"/>
          <w:sz w:val="24"/>
          <w:szCs w:val="24"/>
          <w:lang w:eastAsia="zh-CN"/>
        </w:rPr>
        <w:t xml:space="preserve"> Le Grand</w:t>
      </w:r>
      <w:r w:rsidR="00D77958" w:rsidRPr="00CF22AA">
        <w:rPr>
          <w:rFonts w:ascii="Times New Roman" w:eastAsia="ArialMT" w:hAnsi="Times New Roman" w:cs="Times New Roman"/>
          <w:sz w:val="24"/>
          <w:szCs w:val="24"/>
          <w:lang w:eastAsia="zh-CN"/>
        </w:rPr>
        <w:t>,</w:t>
      </w:r>
      <w:r w:rsidRPr="00CF22AA">
        <w:rPr>
          <w:rFonts w:ascii="Times New Roman" w:eastAsia="ArialMT" w:hAnsi="Times New Roman" w:cs="Times New Roman"/>
          <w:sz w:val="24"/>
          <w:szCs w:val="24"/>
          <w:lang w:eastAsia="zh-CN"/>
        </w:rPr>
        <w:t xml:space="preserve"> J (2010) Subjective unmet need and utilization of health care services in Canada: What are the equity implications? </w:t>
      </w:r>
      <w:r w:rsidRPr="00CF22AA">
        <w:rPr>
          <w:rFonts w:ascii="Times New Roman" w:eastAsia="ArialMT" w:hAnsi="Times New Roman" w:cs="Times New Roman"/>
          <w:i/>
          <w:iCs/>
          <w:sz w:val="24"/>
          <w:szCs w:val="24"/>
          <w:lang w:eastAsia="zh-CN"/>
        </w:rPr>
        <w:t>Social Science &amp; Medicine</w:t>
      </w:r>
      <w:r w:rsidRPr="00CF22AA">
        <w:rPr>
          <w:rFonts w:ascii="Times New Roman" w:eastAsia="ArialMT" w:hAnsi="Times New Roman" w:cs="Times New Roman"/>
          <w:sz w:val="24"/>
          <w:szCs w:val="24"/>
          <w:lang w:eastAsia="zh-CN"/>
        </w:rPr>
        <w:t xml:space="preserve"> </w:t>
      </w:r>
      <w:r w:rsidRPr="003B6AB9">
        <w:rPr>
          <w:rFonts w:ascii="Times New Roman" w:eastAsia="ArialMT" w:hAnsi="Times New Roman" w:cs="Times New Roman"/>
          <w:b/>
          <w:bCs/>
          <w:sz w:val="24"/>
          <w:szCs w:val="24"/>
          <w:lang w:eastAsia="zh-CN"/>
        </w:rPr>
        <w:t>70</w:t>
      </w:r>
      <w:r w:rsidRPr="00CF22AA">
        <w:rPr>
          <w:rFonts w:ascii="Times New Roman" w:eastAsia="ArialMT" w:hAnsi="Times New Roman" w:cs="Times New Roman"/>
          <w:sz w:val="24"/>
          <w:szCs w:val="24"/>
          <w:lang w:eastAsia="zh-CN"/>
        </w:rPr>
        <w:t>, 465–472. doi:10.1016/j.socscimed.2009.10.027</w:t>
      </w:r>
    </w:p>
    <w:p w14:paraId="23EA1831" w14:textId="7EEB9F91" w:rsidR="00802B7A" w:rsidRPr="00CF22AA" w:rsidRDefault="00D526FB" w:rsidP="005539C5">
      <w:pPr>
        <w:autoSpaceDE w:val="0"/>
        <w:autoSpaceDN w:val="0"/>
        <w:adjustRightInd w:val="0"/>
        <w:spacing w:after="0" w:line="480" w:lineRule="auto"/>
        <w:rPr>
          <w:rFonts w:ascii="Times New Roman" w:eastAsia="ArialMT" w:hAnsi="Times New Roman" w:cs="Times New Roman"/>
          <w:sz w:val="24"/>
          <w:szCs w:val="24"/>
          <w:lang w:eastAsia="zh-CN"/>
        </w:rPr>
      </w:pPr>
      <w:r w:rsidRPr="00CF22AA">
        <w:rPr>
          <w:rFonts w:ascii="Times New Roman" w:eastAsia="ArialMT" w:hAnsi="Times New Roman" w:cs="Times New Roman"/>
          <w:sz w:val="24"/>
          <w:szCs w:val="24"/>
          <w:lang w:eastAsia="zh-CN"/>
        </w:rPr>
        <w:t xml:space="preserve">Allison, PD (1990) Change scores as dependent variables in regression analysis. </w:t>
      </w:r>
      <w:r w:rsidRPr="00CF22AA">
        <w:rPr>
          <w:rFonts w:ascii="Times New Roman" w:eastAsia="ArialMT" w:hAnsi="Times New Roman" w:cs="Times New Roman"/>
          <w:i/>
          <w:iCs/>
          <w:sz w:val="24"/>
          <w:szCs w:val="24"/>
          <w:lang w:eastAsia="zh-CN"/>
        </w:rPr>
        <w:t>Sociological Methodology</w:t>
      </w:r>
      <w:r w:rsidRPr="00CF22AA">
        <w:rPr>
          <w:rFonts w:ascii="Times New Roman" w:eastAsia="ArialMT" w:hAnsi="Times New Roman" w:cs="Times New Roman"/>
          <w:sz w:val="24"/>
          <w:szCs w:val="24"/>
          <w:lang w:eastAsia="zh-CN"/>
        </w:rPr>
        <w:t xml:space="preserve"> </w:t>
      </w:r>
      <w:r w:rsidRPr="003B6AB9">
        <w:rPr>
          <w:rFonts w:ascii="Times New Roman" w:eastAsia="ArialMT" w:hAnsi="Times New Roman" w:cs="Times New Roman"/>
          <w:b/>
          <w:bCs/>
          <w:sz w:val="24"/>
          <w:szCs w:val="24"/>
          <w:lang w:eastAsia="zh-CN"/>
        </w:rPr>
        <w:t>20</w:t>
      </w:r>
      <w:r w:rsidRPr="00CF22AA">
        <w:rPr>
          <w:rFonts w:ascii="Times New Roman" w:eastAsia="ArialMT" w:hAnsi="Times New Roman" w:cs="Times New Roman"/>
          <w:sz w:val="24"/>
          <w:szCs w:val="24"/>
          <w:lang w:eastAsia="zh-CN"/>
        </w:rPr>
        <w:t>, 93–114.</w:t>
      </w:r>
    </w:p>
    <w:p w14:paraId="2922418C" w14:textId="0D53E4E6" w:rsidR="00D526FB" w:rsidRDefault="00D526FB" w:rsidP="005539C5">
      <w:pPr>
        <w:autoSpaceDE w:val="0"/>
        <w:autoSpaceDN w:val="0"/>
        <w:adjustRightInd w:val="0"/>
        <w:spacing w:after="0" w:line="480" w:lineRule="auto"/>
        <w:rPr>
          <w:rFonts w:ascii="Times New Roman" w:eastAsia="ArialMT" w:hAnsi="Times New Roman" w:cs="Times New Roman"/>
          <w:sz w:val="24"/>
          <w:szCs w:val="24"/>
          <w:lang w:eastAsia="zh-CN"/>
        </w:rPr>
      </w:pPr>
    </w:p>
    <w:p w14:paraId="66810BB1" w14:textId="6EBBDBCF" w:rsidR="00C623B2" w:rsidRPr="00CF22AA" w:rsidRDefault="00C623B2" w:rsidP="005539C5">
      <w:pPr>
        <w:autoSpaceDE w:val="0"/>
        <w:autoSpaceDN w:val="0"/>
        <w:adjustRightInd w:val="0"/>
        <w:spacing w:after="0" w:line="480" w:lineRule="auto"/>
        <w:rPr>
          <w:rFonts w:ascii="Times New Roman" w:eastAsia="ArialMT" w:hAnsi="Times New Roman" w:cs="Times New Roman"/>
          <w:sz w:val="24"/>
          <w:szCs w:val="24"/>
          <w:lang w:eastAsia="zh-CN"/>
        </w:rPr>
      </w:pPr>
      <w:r w:rsidRPr="00C623B2">
        <w:rPr>
          <w:rFonts w:ascii="Times New Roman" w:eastAsia="ArialMT" w:hAnsi="Times New Roman" w:cs="Times New Roman"/>
          <w:sz w:val="24"/>
          <w:szCs w:val="24"/>
          <w:lang w:eastAsia="zh-CN"/>
        </w:rPr>
        <w:t>Andersen, R and Newman</w:t>
      </w:r>
      <w:r w:rsidR="00887F14">
        <w:rPr>
          <w:rFonts w:ascii="Times New Roman" w:eastAsia="ArialMT" w:hAnsi="Times New Roman" w:cs="Times New Roman"/>
          <w:sz w:val="24"/>
          <w:szCs w:val="24"/>
          <w:lang w:eastAsia="zh-CN"/>
        </w:rPr>
        <w:t>,</w:t>
      </w:r>
      <w:r w:rsidRPr="00C623B2">
        <w:rPr>
          <w:rFonts w:ascii="Times New Roman" w:eastAsia="ArialMT" w:hAnsi="Times New Roman" w:cs="Times New Roman"/>
          <w:sz w:val="24"/>
          <w:szCs w:val="24"/>
          <w:lang w:eastAsia="zh-CN"/>
        </w:rPr>
        <w:t xml:space="preserve"> JF (2005) Societal and individual determinants of medical care utilization in the United States. </w:t>
      </w:r>
      <w:r w:rsidRPr="003B6AB9">
        <w:rPr>
          <w:rFonts w:ascii="Times New Roman" w:eastAsia="ArialMT" w:hAnsi="Times New Roman" w:cs="Times New Roman"/>
          <w:i/>
          <w:iCs/>
          <w:sz w:val="24"/>
          <w:szCs w:val="24"/>
          <w:lang w:eastAsia="zh-CN"/>
        </w:rPr>
        <w:t>The Milbank Quarterly</w:t>
      </w:r>
      <w:r w:rsidRPr="00C623B2">
        <w:rPr>
          <w:rFonts w:ascii="Times New Roman" w:eastAsia="ArialMT" w:hAnsi="Times New Roman" w:cs="Times New Roman"/>
          <w:sz w:val="24"/>
          <w:szCs w:val="24"/>
          <w:lang w:eastAsia="zh-CN"/>
        </w:rPr>
        <w:t xml:space="preserve"> </w:t>
      </w:r>
      <w:r w:rsidRPr="003B6AB9">
        <w:rPr>
          <w:rFonts w:ascii="Times New Roman" w:eastAsia="ArialMT" w:hAnsi="Times New Roman" w:cs="Times New Roman"/>
          <w:b/>
          <w:bCs/>
          <w:sz w:val="24"/>
          <w:szCs w:val="24"/>
          <w:lang w:eastAsia="zh-CN"/>
        </w:rPr>
        <w:t>83</w:t>
      </w:r>
      <w:r w:rsidRPr="00C623B2">
        <w:rPr>
          <w:rFonts w:ascii="Times New Roman" w:eastAsia="ArialMT" w:hAnsi="Times New Roman" w:cs="Times New Roman"/>
          <w:sz w:val="24"/>
          <w:szCs w:val="24"/>
          <w:lang w:eastAsia="zh-CN"/>
        </w:rPr>
        <w:t>, 1–28.</w:t>
      </w:r>
    </w:p>
    <w:p w14:paraId="4EFE9E60" w14:textId="2D9A71A0" w:rsidR="00802B7A" w:rsidRPr="00CF22AA" w:rsidRDefault="00802B7A" w:rsidP="005539C5">
      <w:pPr>
        <w:autoSpaceDE w:val="0"/>
        <w:autoSpaceDN w:val="0"/>
        <w:adjustRightInd w:val="0"/>
        <w:spacing w:after="0"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lastRenderedPageBreak/>
        <w:t xml:space="preserve">Banks, J, Muriel, A </w:t>
      </w:r>
      <w:r w:rsidR="00D77958" w:rsidRPr="00CF22AA">
        <w:rPr>
          <w:rFonts w:ascii="Times New Roman" w:eastAsia="DengXian" w:hAnsi="Times New Roman" w:cs="Times New Roman"/>
          <w:sz w:val="24"/>
          <w:szCs w:val="24"/>
          <w:lang w:eastAsia="zh-CN"/>
        </w:rPr>
        <w:t>and</w:t>
      </w:r>
      <w:r w:rsidRPr="00CF22AA">
        <w:rPr>
          <w:rFonts w:ascii="Times New Roman" w:eastAsia="DengXian" w:hAnsi="Times New Roman" w:cs="Times New Roman"/>
          <w:sz w:val="24"/>
          <w:szCs w:val="24"/>
          <w:lang w:eastAsia="zh-CN"/>
        </w:rPr>
        <w:t xml:space="preserve"> Smith, JP (2011) Attrition and health in ageing studies: evidence from ELSA and HRS. </w:t>
      </w:r>
      <w:r w:rsidRPr="00CF22AA">
        <w:rPr>
          <w:rFonts w:ascii="Times New Roman" w:eastAsia="DengXian" w:hAnsi="Times New Roman" w:cs="Times New Roman"/>
          <w:i/>
          <w:iCs/>
          <w:sz w:val="24"/>
          <w:szCs w:val="24"/>
          <w:lang w:eastAsia="zh-CN"/>
        </w:rPr>
        <w:t>Longitudinal and Life Course Studies</w:t>
      </w:r>
      <w:r w:rsidRPr="00CF22AA">
        <w:rPr>
          <w:rFonts w:ascii="Times New Roman" w:eastAsia="DengXian" w:hAnsi="Times New Roman" w:cs="Times New Roman"/>
          <w:sz w:val="24"/>
          <w:szCs w:val="24"/>
          <w:lang w:eastAsia="zh-CN"/>
        </w:rPr>
        <w:t xml:space="preserve"> </w:t>
      </w:r>
      <w:r w:rsidRPr="003B6AB9">
        <w:rPr>
          <w:rFonts w:ascii="Times New Roman" w:eastAsia="DengXian" w:hAnsi="Times New Roman" w:cs="Times New Roman"/>
          <w:b/>
          <w:bCs/>
          <w:sz w:val="24"/>
          <w:szCs w:val="24"/>
          <w:lang w:eastAsia="zh-CN"/>
        </w:rPr>
        <w:t>2</w:t>
      </w:r>
      <w:r w:rsidRPr="00CF22AA">
        <w:rPr>
          <w:rFonts w:ascii="Times New Roman" w:eastAsia="DengXian" w:hAnsi="Times New Roman" w:cs="Times New Roman"/>
          <w:sz w:val="24"/>
          <w:szCs w:val="24"/>
          <w:lang w:eastAsia="zh-CN"/>
        </w:rPr>
        <w:t>, 1–29. doi: http://dx.doi.org/10.14301/llcs.v2i2.115</w:t>
      </w:r>
    </w:p>
    <w:p w14:paraId="190E9AB3" w14:textId="10739D3D" w:rsidR="00802B7A" w:rsidRPr="00CF22AA" w:rsidRDefault="00802B7A" w:rsidP="005539C5">
      <w:pPr>
        <w:autoSpaceDE w:val="0"/>
        <w:autoSpaceDN w:val="0"/>
        <w:adjustRightInd w:val="0"/>
        <w:spacing w:after="0" w:line="480" w:lineRule="auto"/>
        <w:rPr>
          <w:rFonts w:ascii="Times New Roman" w:eastAsia="ArialMT" w:hAnsi="Times New Roman" w:cs="Times New Roman"/>
          <w:sz w:val="24"/>
          <w:szCs w:val="24"/>
          <w:lang w:eastAsia="zh-CN"/>
        </w:rPr>
      </w:pPr>
    </w:p>
    <w:p w14:paraId="3E63D5D9" w14:textId="744A7818" w:rsidR="00D526FB" w:rsidRPr="00CF22AA" w:rsidRDefault="00D526FB" w:rsidP="005539C5">
      <w:pPr>
        <w:autoSpaceDE w:val="0"/>
        <w:autoSpaceDN w:val="0"/>
        <w:adjustRightInd w:val="0"/>
        <w:spacing w:after="0" w:line="480" w:lineRule="auto"/>
        <w:rPr>
          <w:rFonts w:ascii="Times New Roman" w:eastAsia="ArialMT" w:hAnsi="Times New Roman" w:cs="Times New Roman"/>
          <w:sz w:val="24"/>
          <w:szCs w:val="24"/>
          <w:lang w:eastAsia="zh-CN"/>
        </w:rPr>
      </w:pPr>
      <w:r w:rsidRPr="00CF22AA">
        <w:rPr>
          <w:rFonts w:ascii="Times New Roman" w:eastAsia="ArialMT" w:hAnsi="Times New Roman" w:cs="Times New Roman"/>
          <w:sz w:val="24"/>
          <w:szCs w:val="24"/>
          <w:lang w:eastAsia="zh-CN"/>
        </w:rPr>
        <w:t>Berrington, A, Smith, P and Sturgis, P (2006) An Overview of Methods for the Analysis of Panel Data. ESRC National Centre for Research Methods NCRM Methods Review Papers NCRM/007.</w:t>
      </w:r>
    </w:p>
    <w:p w14:paraId="67EE290D" w14:textId="77777777" w:rsidR="00E17660" w:rsidRPr="00CF22AA" w:rsidRDefault="00E17660" w:rsidP="005539C5">
      <w:pPr>
        <w:autoSpaceDE w:val="0"/>
        <w:autoSpaceDN w:val="0"/>
        <w:adjustRightInd w:val="0"/>
        <w:spacing w:after="0" w:line="480" w:lineRule="auto"/>
        <w:rPr>
          <w:rFonts w:ascii="Times New Roman" w:eastAsia="ArialMT" w:hAnsi="Times New Roman" w:cs="Times New Roman"/>
          <w:sz w:val="16"/>
          <w:szCs w:val="16"/>
          <w:lang w:eastAsia="zh-CN"/>
        </w:rPr>
      </w:pPr>
    </w:p>
    <w:p w14:paraId="605185FD" w14:textId="39B4CDCE" w:rsidR="00802B7A" w:rsidRPr="00CF22A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 xml:space="preserve">Bien, B, McKee, KJ, Dohner, H, Triantafillou, J, Lamura, G, Doroszkiewicz, H, Krevers, B </w:t>
      </w:r>
      <w:r w:rsidR="00D77958" w:rsidRPr="00CF22AA">
        <w:rPr>
          <w:rFonts w:ascii="Times New Roman" w:eastAsia="DengXian" w:hAnsi="Times New Roman" w:cs="Times New Roman"/>
          <w:sz w:val="24"/>
          <w:szCs w:val="24"/>
          <w:lang w:eastAsia="zh-CN"/>
        </w:rPr>
        <w:t>and</w:t>
      </w:r>
      <w:r w:rsidRPr="00CF22AA">
        <w:rPr>
          <w:rFonts w:ascii="Times New Roman" w:eastAsia="DengXian" w:hAnsi="Times New Roman" w:cs="Times New Roman"/>
          <w:sz w:val="24"/>
          <w:szCs w:val="24"/>
          <w:lang w:eastAsia="zh-CN"/>
        </w:rPr>
        <w:t xml:space="preserve"> Kofahl, C (2013) Disabled older people’s use of health and social care services and their unmet care needs in six European countries. </w:t>
      </w:r>
      <w:r w:rsidRPr="00CF22AA">
        <w:rPr>
          <w:rFonts w:ascii="Times New Roman" w:eastAsia="DengXian" w:hAnsi="Times New Roman" w:cs="Times New Roman"/>
          <w:i/>
          <w:iCs/>
          <w:sz w:val="24"/>
          <w:szCs w:val="24"/>
          <w:lang w:eastAsia="zh-CN"/>
        </w:rPr>
        <w:t>European Journal of Public Health</w:t>
      </w:r>
      <w:r w:rsidRPr="00CF22AA">
        <w:rPr>
          <w:rFonts w:ascii="Times New Roman" w:eastAsia="DengXian" w:hAnsi="Times New Roman" w:cs="Times New Roman"/>
          <w:sz w:val="24"/>
          <w:szCs w:val="24"/>
          <w:lang w:eastAsia="zh-CN"/>
        </w:rPr>
        <w:t xml:space="preserve"> </w:t>
      </w:r>
      <w:r w:rsidRPr="003B6AB9">
        <w:rPr>
          <w:rFonts w:ascii="Times New Roman" w:eastAsia="DengXian" w:hAnsi="Times New Roman" w:cs="Times New Roman"/>
          <w:b/>
          <w:bCs/>
          <w:sz w:val="24"/>
          <w:szCs w:val="24"/>
          <w:lang w:eastAsia="zh-CN"/>
        </w:rPr>
        <w:t>23</w:t>
      </w:r>
      <w:r w:rsidRPr="00CF22AA">
        <w:rPr>
          <w:rFonts w:ascii="Times New Roman" w:eastAsia="DengXian" w:hAnsi="Times New Roman" w:cs="Times New Roman"/>
          <w:sz w:val="24"/>
          <w:szCs w:val="24"/>
          <w:lang w:eastAsia="zh-CN"/>
        </w:rPr>
        <w:t>, 1032–1038. doi: 10.1093/eurpub/cks190</w:t>
      </w:r>
    </w:p>
    <w:p w14:paraId="328E2742" w14:textId="0D3EDE88" w:rsidR="00802B7A" w:rsidRPr="00CF22A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 xml:space="preserve">Bradshaw, J (1972) ‘Taxonomy of social need’, in McLachlan, G. (eds.) </w:t>
      </w:r>
      <w:r w:rsidRPr="00CF22AA">
        <w:rPr>
          <w:rFonts w:ascii="Times New Roman" w:eastAsia="DengXian" w:hAnsi="Times New Roman" w:cs="Times New Roman"/>
          <w:i/>
          <w:iCs/>
          <w:sz w:val="24"/>
          <w:szCs w:val="24"/>
          <w:lang w:eastAsia="zh-CN"/>
        </w:rPr>
        <w:t>Problems and Progress in Medical Care: Essays on Current Research, 7th series.</w:t>
      </w:r>
      <w:r w:rsidRPr="00CF22AA">
        <w:rPr>
          <w:rFonts w:ascii="Times New Roman" w:eastAsia="DengXian" w:hAnsi="Times New Roman" w:cs="Times New Roman"/>
          <w:sz w:val="24"/>
          <w:szCs w:val="24"/>
          <w:lang w:eastAsia="zh-CN"/>
        </w:rPr>
        <w:t xml:space="preserve"> London: Oxford University Press, 71-82.</w:t>
      </w:r>
    </w:p>
    <w:p w14:paraId="1284DB7B" w14:textId="14F0270E" w:rsidR="00802B7A" w:rsidRPr="00CF22A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Burchardt, T, Jones, E</w:t>
      </w:r>
      <w:r w:rsidR="00D77958" w:rsidRPr="00CF22AA">
        <w:rPr>
          <w:rFonts w:ascii="Times New Roman" w:eastAsia="DengXian" w:hAnsi="Times New Roman" w:cs="Times New Roman"/>
          <w:sz w:val="24"/>
          <w:szCs w:val="24"/>
          <w:lang w:eastAsia="zh-CN"/>
        </w:rPr>
        <w:t xml:space="preserve"> and</w:t>
      </w:r>
      <w:r w:rsidRPr="00CF22AA">
        <w:rPr>
          <w:rFonts w:ascii="Times New Roman" w:eastAsia="DengXian" w:hAnsi="Times New Roman" w:cs="Times New Roman"/>
          <w:sz w:val="24"/>
          <w:szCs w:val="24"/>
          <w:lang w:eastAsia="zh-CN"/>
        </w:rPr>
        <w:t xml:space="preserve"> Obolenskaya, P (2018) Formal and informal longterm care in the community: interlocking or incoherent systems?. </w:t>
      </w:r>
      <w:r w:rsidRPr="00CF22AA">
        <w:rPr>
          <w:rFonts w:ascii="Times New Roman" w:eastAsia="DengXian" w:hAnsi="Times New Roman" w:cs="Times New Roman"/>
          <w:i/>
          <w:sz w:val="24"/>
          <w:szCs w:val="24"/>
          <w:lang w:eastAsia="zh-CN"/>
        </w:rPr>
        <w:t>Journal of Social Policy</w:t>
      </w:r>
      <w:r w:rsidRPr="00CF22AA">
        <w:rPr>
          <w:rFonts w:ascii="Times New Roman" w:eastAsia="DengXian" w:hAnsi="Times New Roman" w:cs="Times New Roman"/>
          <w:sz w:val="24"/>
          <w:szCs w:val="24"/>
          <w:lang w:eastAsia="zh-CN"/>
        </w:rPr>
        <w:t xml:space="preserve"> </w:t>
      </w:r>
      <w:r w:rsidRPr="003B6AB9">
        <w:rPr>
          <w:rFonts w:ascii="Times New Roman" w:eastAsia="DengXian" w:hAnsi="Times New Roman" w:cs="Times New Roman"/>
          <w:b/>
          <w:bCs/>
          <w:sz w:val="24"/>
          <w:szCs w:val="24"/>
          <w:lang w:eastAsia="zh-CN"/>
        </w:rPr>
        <w:t>47</w:t>
      </w:r>
      <w:r w:rsidRPr="00CF22AA">
        <w:rPr>
          <w:rFonts w:ascii="Times New Roman" w:eastAsia="DengXian" w:hAnsi="Times New Roman" w:cs="Times New Roman"/>
          <w:sz w:val="24"/>
          <w:szCs w:val="24"/>
          <w:lang w:eastAsia="zh-CN"/>
        </w:rPr>
        <w:t>, 479-503. doi: https://doi.org/10.1017/S0047279417000903.</w:t>
      </w:r>
    </w:p>
    <w:p w14:paraId="6DDC4B96" w14:textId="464AB9C3" w:rsidR="00802B7A" w:rsidRPr="00CF22A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DePalma, G, Xu, H, Covinsky, KE, Craig, BA, Stallard, E, Thomas III, J</w:t>
      </w:r>
      <w:r w:rsidR="00D77958" w:rsidRPr="00CF22AA">
        <w:rPr>
          <w:rFonts w:ascii="Times New Roman" w:eastAsia="DengXian" w:hAnsi="Times New Roman" w:cs="Times New Roman"/>
          <w:sz w:val="24"/>
          <w:szCs w:val="24"/>
          <w:lang w:eastAsia="zh-CN"/>
        </w:rPr>
        <w:t xml:space="preserve"> and</w:t>
      </w:r>
      <w:r w:rsidRPr="00CF22AA">
        <w:rPr>
          <w:rFonts w:ascii="Times New Roman" w:eastAsia="DengXian" w:hAnsi="Times New Roman" w:cs="Times New Roman"/>
          <w:sz w:val="24"/>
          <w:szCs w:val="24"/>
          <w:lang w:eastAsia="zh-CN"/>
        </w:rPr>
        <w:t xml:space="preserve"> Sands LP (2012)</w:t>
      </w:r>
      <w:r w:rsidR="00D77958" w:rsidRPr="00CF22AA">
        <w:rPr>
          <w:rFonts w:ascii="Times New Roman" w:eastAsia="DengXian" w:hAnsi="Times New Roman" w:cs="Times New Roman"/>
          <w:sz w:val="24"/>
          <w:szCs w:val="24"/>
          <w:lang w:eastAsia="zh-CN"/>
        </w:rPr>
        <w:t xml:space="preserve"> </w:t>
      </w:r>
      <w:r w:rsidRPr="00CF22AA">
        <w:rPr>
          <w:rFonts w:ascii="Times New Roman" w:eastAsia="DengXian" w:hAnsi="Times New Roman" w:cs="Times New Roman"/>
          <w:sz w:val="24"/>
          <w:szCs w:val="24"/>
          <w:lang w:eastAsia="zh-CN"/>
        </w:rPr>
        <w:t xml:space="preserve">Hospital </w:t>
      </w:r>
      <w:r w:rsidR="00FE7D69">
        <w:rPr>
          <w:rFonts w:ascii="Times New Roman" w:eastAsia="DengXian" w:hAnsi="Times New Roman" w:cs="Times New Roman"/>
          <w:sz w:val="24"/>
          <w:szCs w:val="24"/>
          <w:lang w:eastAsia="zh-CN"/>
        </w:rPr>
        <w:t>r</w:t>
      </w:r>
      <w:r w:rsidR="00FE7D69" w:rsidRPr="00CF22AA">
        <w:rPr>
          <w:rFonts w:ascii="Times New Roman" w:eastAsia="DengXian" w:hAnsi="Times New Roman" w:cs="Times New Roman"/>
          <w:sz w:val="24"/>
          <w:szCs w:val="24"/>
          <w:lang w:eastAsia="zh-CN"/>
        </w:rPr>
        <w:t xml:space="preserve">eadmission </w:t>
      </w:r>
      <w:r w:rsidR="00FE7D69">
        <w:rPr>
          <w:rFonts w:ascii="Times New Roman" w:eastAsia="DengXian" w:hAnsi="Times New Roman" w:cs="Times New Roman"/>
          <w:sz w:val="24"/>
          <w:szCs w:val="24"/>
          <w:lang w:eastAsia="zh-CN"/>
        </w:rPr>
        <w:t>a</w:t>
      </w:r>
      <w:r w:rsidR="00FE7D69" w:rsidRPr="00CF22AA">
        <w:rPr>
          <w:rFonts w:ascii="Times New Roman" w:eastAsia="DengXian" w:hAnsi="Times New Roman" w:cs="Times New Roman"/>
          <w:sz w:val="24"/>
          <w:szCs w:val="24"/>
          <w:lang w:eastAsia="zh-CN"/>
        </w:rPr>
        <w:t xml:space="preserve">mong </w:t>
      </w:r>
      <w:r w:rsidR="00FE7D69">
        <w:rPr>
          <w:rFonts w:ascii="Times New Roman" w:eastAsia="DengXian" w:hAnsi="Times New Roman" w:cs="Times New Roman"/>
          <w:sz w:val="24"/>
          <w:szCs w:val="24"/>
          <w:lang w:eastAsia="zh-CN"/>
        </w:rPr>
        <w:t>o</w:t>
      </w:r>
      <w:r w:rsidR="00FE7D69" w:rsidRPr="00CF22AA">
        <w:rPr>
          <w:rFonts w:ascii="Times New Roman" w:eastAsia="DengXian" w:hAnsi="Times New Roman" w:cs="Times New Roman"/>
          <w:sz w:val="24"/>
          <w:szCs w:val="24"/>
          <w:lang w:eastAsia="zh-CN"/>
        </w:rPr>
        <w:t xml:space="preserve">lder </w:t>
      </w:r>
      <w:r w:rsidR="00FE7D69">
        <w:rPr>
          <w:rFonts w:ascii="Times New Roman" w:eastAsia="DengXian" w:hAnsi="Times New Roman" w:cs="Times New Roman"/>
          <w:sz w:val="24"/>
          <w:szCs w:val="24"/>
          <w:lang w:eastAsia="zh-CN"/>
        </w:rPr>
        <w:t>a</w:t>
      </w:r>
      <w:r w:rsidR="00FE7D69" w:rsidRPr="00CF22AA">
        <w:rPr>
          <w:rFonts w:ascii="Times New Roman" w:eastAsia="DengXian" w:hAnsi="Times New Roman" w:cs="Times New Roman"/>
          <w:sz w:val="24"/>
          <w:szCs w:val="24"/>
          <w:lang w:eastAsia="zh-CN"/>
        </w:rPr>
        <w:t xml:space="preserve">dults </w:t>
      </w:r>
      <w:r w:rsidR="00FE7D69">
        <w:rPr>
          <w:rFonts w:ascii="Times New Roman" w:eastAsia="DengXian" w:hAnsi="Times New Roman" w:cs="Times New Roman"/>
          <w:sz w:val="24"/>
          <w:szCs w:val="24"/>
          <w:lang w:eastAsia="zh-CN"/>
        </w:rPr>
        <w:t>w</w:t>
      </w:r>
      <w:r w:rsidR="00FE7D69" w:rsidRPr="00CF22AA">
        <w:rPr>
          <w:rFonts w:ascii="Times New Roman" w:eastAsia="DengXian" w:hAnsi="Times New Roman" w:cs="Times New Roman"/>
          <w:sz w:val="24"/>
          <w:szCs w:val="24"/>
          <w:lang w:eastAsia="zh-CN"/>
        </w:rPr>
        <w:t xml:space="preserve">ho </w:t>
      </w:r>
      <w:r w:rsidR="00FE7D69">
        <w:rPr>
          <w:rFonts w:ascii="Times New Roman" w:eastAsia="DengXian" w:hAnsi="Times New Roman" w:cs="Times New Roman"/>
          <w:sz w:val="24"/>
          <w:szCs w:val="24"/>
          <w:lang w:eastAsia="zh-CN"/>
        </w:rPr>
        <w:t>r</w:t>
      </w:r>
      <w:r w:rsidR="00FE7D69" w:rsidRPr="00CF22AA">
        <w:rPr>
          <w:rFonts w:ascii="Times New Roman" w:eastAsia="DengXian" w:hAnsi="Times New Roman" w:cs="Times New Roman"/>
          <w:sz w:val="24"/>
          <w:szCs w:val="24"/>
          <w:lang w:eastAsia="zh-CN"/>
        </w:rPr>
        <w:t xml:space="preserve">eturn </w:t>
      </w:r>
      <w:r w:rsidR="00FE7D69">
        <w:rPr>
          <w:rFonts w:ascii="Times New Roman" w:eastAsia="DengXian" w:hAnsi="Times New Roman" w:cs="Times New Roman"/>
          <w:sz w:val="24"/>
          <w:szCs w:val="24"/>
          <w:lang w:eastAsia="zh-CN"/>
        </w:rPr>
        <w:t>h</w:t>
      </w:r>
      <w:r w:rsidR="00FE7D69" w:rsidRPr="00CF22AA">
        <w:rPr>
          <w:rFonts w:ascii="Times New Roman" w:eastAsia="DengXian" w:hAnsi="Times New Roman" w:cs="Times New Roman"/>
          <w:sz w:val="24"/>
          <w:szCs w:val="24"/>
          <w:lang w:eastAsia="zh-CN"/>
        </w:rPr>
        <w:t xml:space="preserve">ome </w:t>
      </w:r>
      <w:r w:rsidR="00FE7D69">
        <w:rPr>
          <w:rFonts w:ascii="Times New Roman" w:eastAsia="DengXian" w:hAnsi="Times New Roman" w:cs="Times New Roman"/>
          <w:sz w:val="24"/>
          <w:szCs w:val="24"/>
          <w:lang w:eastAsia="zh-CN"/>
        </w:rPr>
        <w:t>w</w:t>
      </w:r>
      <w:r w:rsidRPr="00CF22AA">
        <w:rPr>
          <w:rFonts w:ascii="Times New Roman" w:eastAsia="DengXian" w:hAnsi="Times New Roman" w:cs="Times New Roman"/>
          <w:sz w:val="24"/>
          <w:szCs w:val="24"/>
          <w:lang w:eastAsia="zh-CN"/>
        </w:rPr>
        <w:t xml:space="preserve">ith </w:t>
      </w:r>
      <w:r w:rsidR="00FE7D69">
        <w:rPr>
          <w:rFonts w:ascii="Times New Roman" w:eastAsia="DengXian" w:hAnsi="Times New Roman" w:cs="Times New Roman"/>
          <w:sz w:val="24"/>
          <w:szCs w:val="24"/>
          <w:lang w:eastAsia="zh-CN"/>
        </w:rPr>
        <w:t>u</w:t>
      </w:r>
      <w:r w:rsidRPr="00CF22AA">
        <w:rPr>
          <w:rFonts w:ascii="Times New Roman" w:eastAsia="DengXian" w:hAnsi="Times New Roman" w:cs="Times New Roman"/>
          <w:sz w:val="24"/>
          <w:szCs w:val="24"/>
          <w:lang w:eastAsia="zh-CN"/>
        </w:rPr>
        <w:t xml:space="preserve">nmet </w:t>
      </w:r>
      <w:r w:rsidR="00FE7D69">
        <w:rPr>
          <w:rFonts w:ascii="Times New Roman" w:eastAsia="DengXian" w:hAnsi="Times New Roman" w:cs="Times New Roman"/>
          <w:sz w:val="24"/>
          <w:szCs w:val="24"/>
          <w:lang w:eastAsia="zh-CN"/>
        </w:rPr>
        <w:t>n</w:t>
      </w:r>
      <w:r w:rsidRPr="00CF22AA">
        <w:rPr>
          <w:rFonts w:ascii="Times New Roman" w:eastAsia="DengXian" w:hAnsi="Times New Roman" w:cs="Times New Roman"/>
          <w:sz w:val="24"/>
          <w:szCs w:val="24"/>
          <w:lang w:eastAsia="zh-CN"/>
        </w:rPr>
        <w:t xml:space="preserve">eed for ADL </w:t>
      </w:r>
      <w:r w:rsidR="00FE7D69">
        <w:rPr>
          <w:rFonts w:ascii="Times New Roman" w:eastAsia="DengXian" w:hAnsi="Times New Roman" w:cs="Times New Roman"/>
          <w:sz w:val="24"/>
          <w:szCs w:val="24"/>
          <w:lang w:eastAsia="zh-CN"/>
        </w:rPr>
        <w:t>d</w:t>
      </w:r>
      <w:r w:rsidR="00FE7D69" w:rsidRPr="00CF22AA">
        <w:rPr>
          <w:rFonts w:ascii="Times New Roman" w:eastAsia="DengXian" w:hAnsi="Times New Roman" w:cs="Times New Roman"/>
          <w:sz w:val="24"/>
          <w:szCs w:val="24"/>
          <w:lang w:eastAsia="zh-CN"/>
        </w:rPr>
        <w:t>isability</w:t>
      </w:r>
      <w:r w:rsidRPr="00CF22AA">
        <w:rPr>
          <w:rFonts w:ascii="Times New Roman" w:eastAsia="DengXian" w:hAnsi="Times New Roman" w:cs="Times New Roman"/>
          <w:sz w:val="24"/>
          <w:szCs w:val="24"/>
          <w:lang w:eastAsia="zh-CN"/>
        </w:rPr>
        <w:t xml:space="preserve">. </w:t>
      </w:r>
      <w:r w:rsidRPr="00CF22AA">
        <w:rPr>
          <w:rFonts w:ascii="Times New Roman" w:eastAsia="DengXian" w:hAnsi="Times New Roman" w:cs="Times New Roman"/>
          <w:i/>
          <w:iCs/>
          <w:sz w:val="24"/>
          <w:szCs w:val="24"/>
          <w:lang w:eastAsia="zh-CN"/>
        </w:rPr>
        <w:t>The Gerontologist</w:t>
      </w:r>
      <w:r w:rsidRPr="00CF22AA">
        <w:rPr>
          <w:rFonts w:ascii="Times New Roman" w:eastAsia="DengXian" w:hAnsi="Times New Roman" w:cs="Times New Roman"/>
          <w:sz w:val="24"/>
          <w:szCs w:val="24"/>
          <w:lang w:eastAsia="zh-CN"/>
        </w:rPr>
        <w:t xml:space="preserve"> </w:t>
      </w:r>
      <w:r w:rsidRPr="003B6AB9">
        <w:rPr>
          <w:rFonts w:ascii="Times New Roman" w:eastAsia="DengXian" w:hAnsi="Times New Roman" w:cs="Times New Roman"/>
          <w:b/>
          <w:bCs/>
          <w:sz w:val="24"/>
          <w:szCs w:val="24"/>
          <w:lang w:eastAsia="zh-CN"/>
        </w:rPr>
        <w:t>53</w:t>
      </w:r>
      <w:r w:rsidRPr="00CF22AA">
        <w:rPr>
          <w:rFonts w:ascii="Times New Roman" w:eastAsia="DengXian" w:hAnsi="Times New Roman" w:cs="Times New Roman"/>
          <w:sz w:val="24"/>
          <w:szCs w:val="24"/>
          <w:lang w:eastAsia="zh-CN"/>
        </w:rPr>
        <w:t>, 454–461. doi: 10.1093/geront/gns103</w:t>
      </w:r>
    </w:p>
    <w:p w14:paraId="374CB8A5" w14:textId="1831A64F" w:rsidR="00802B7A" w:rsidRPr="00CF22A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 xml:space="preserve">Department of Health &amp; Social Care (DHSC) (2020) ‘Care and support statutory guidance’. </w:t>
      </w:r>
      <w:r w:rsidR="00876F50">
        <w:rPr>
          <w:rFonts w:ascii="Times New Roman" w:eastAsia="DengXian" w:hAnsi="Times New Roman" w:cs="Times New Roman"/>
          <w:sz w:val="24"/>
          <w:szCs w:val="24"/>
          <w:lang w:eastAsia="zh-CN"/>
        </w:rPr>
        <w:t xml:space="preserve">Available at </w:t>
      </w:r>
      <w:hyperlink r:id="rId9" w:history="1">
        <w:r w:rsidR="00876F50" w:rsidRPr="00876F50">
          <w:rPr>
            <w:rStyle w:val="Hyperlink"/>
            <w:rFonts w:ascii="Times New Roman" w:eastAsia="DengXian" w:hAnsi="Times New Roman" w:cs="Times New Roman"/>
            <w:sz w:val="24"/>
            <w:szCs w:val="24"/>
            <w:lang w:eastAsia="zh-CN"/>
          </w:rPr>
          <w:t>https://www.gov.uk/government/publications/care-act-statutory-guidance/care-and-support-statutory-guidance</w:t>
        </w:r>
      </w:hyperlink>
      <w:r w:rsidR="00876F50">
        <w:rPr>
          <w:rFonts w:ascii="Times New Roman" w:eastAsia="DengXian" w:hAnsi="Times New Roman" w:cs="Times New Roman"/>
          <w:sz w:val="24"/>
          <w:szCs w:val="24"/>
          <w:lang w:eastAsia="zh-CN"/>
        </w:rPr>
        <w:t xml:space="preserve"> </w:t>
      </w:r>
      <w:r w:rsidR="00876F50" w:rsidRPr="00876F50">
        <w:rPr>
          <w:rFonts w:ascii="Times New Roman" w:eastAsia="DengXian" w:hAnsi="Times New Roman" w:cs="Times New Roman"/>
          <w:sz w:val="24"/>
          <w:szCs w:val="24"/>
          <w:lang w:eastAsia="zh-CN"/>
        </w:rPr>
        <w:t>(Access</w:t>
      </w:r>
      <w:r w:rsidR="00876F50">
        <w:rPr>
          <w:rFonts w:ascii="Times New Roman" w:eastAsia="DengXian" w:hAnsi="Times New Roman" w:cs="Times New Roman"/>
          <w:sz w:val="24"/>
          <w:szCs w:val="24"/>
          <w:lang w:eastAsia="zh-CN"/>
        </w:rPr>
        <w:t>ed</w:t>
      </w:r>
      <w:r w:rsidR="00876F50" w:rsidRPr="00876F50">
        <w:rPr>
          <w:rFonts w:ascii="Times New Roman" w:eastAsia="DengXian" w:hAnsi="Times New Roman" w:cs="Times New Roman"/>
          <w:sz w:val="24"/>
          <w:szCs w:val="24"/>
          <w:lang w:eastAsia="zh-CN"/>
        </w:rPr>
        <w:t xml:space="preserve"> 10 May 2020)</w:t>
      </w:r>
      <w:r w:rsidRPr="00CF22AA">
        <w:rPr>
          <w:rFonts w:ascii="Times New Roman" w:eastAsia="DengXian" w:hAnsi="Times New Roman" w:cs="Times New Roman"/>
          <w:sz w:val="24"/>
          <w:szCs w:val="24"/>
          <w:lang w:eastAsia="zh-CN"/>
        </w:rPr>
        <w:t>.</w:t>
      </w:r>
    </w:p>
    <w:p w14:paraId="15547539" w14:textId="5ED04D0C" w:rsidR="00802B7A" w:rsidRPr="00CF22A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lastRenderedPageBreak/>
        <w:t>Diwan, S</w:t>
      </w:r>
      <w:r w:rsidR="00D77958" w:rsidRPr="00CF22AA">
        <w:rPr>
          <w:rFonts w:ascii="Times New Roman" w:eastAsia="DengXian" w:hAnsi="Times New Roman" w:cs="Times New Roman"/>
          <w:sz w:val="24"/>
          <w:szCs w:val="24"/>
          <w:lang w:eastAsia="zh-CN"/>
        </w:rPr>
        <w:t xml:space="preserve"> and</w:t>
      </w:r>
      <w:r w:rsidRPr="00CF22AA">
        <w:rPr>
          <w:rFonts w:ascii="Times New Roman" w:eastAsia="DengXian" w:hAnsi="Times New Roman" w:cs="Times New Roman"/>
          <w:sz w:val="24"/>
          <w:szCs w:val="24"/>
          <w:lang w:eastAsia="zh-CN"/>
        </w:rPr>
        <w:t xml:space="preserve"> Moriarty, D (1995) A conceptual framework for identifying unmet health care needs of community dwelling elderly</w:t>
      </w:r>
      <w:r w:rsidR="002418CC" w:rsidRPr="00CF22AA">
        <w:rPr>
          <w:rFonts w:ascii="Times New Roman" w:eastAsia="DengXian" w:hAnsi="Times New Roman" w:cs="Times New Roman"/>
          <w:sz w:val="24"/>
          <w:szCs w:val="24"/>
          <w:lang w:eastAsia="zh-CN"/>
        </w:rPr>
        <w:t>.</w:t>
      </w:r>
      <w:r w:rsidRPr="00CF22AA">
        <w:rPr>
          <w:rFonts w:ascii="Times New Roman" w:eastAsia="DengXian" w:hAnsi="Times New Roman" w:cs="Times New Roman"/>
          <w:sz w:val="24"/>
          <w:szCs w:val="24"/>
          <w:lang w:eastAsia="zh-CN"/>
        </w:rPr>
        <w:t xml:space="preserve"> </w:t>
      </w:r>
      <w:r w:rsidRPr="00CF22AA">
        <w:rPr>
          <w:rFonts w:ascii="Times New Roman" w:eastAsia="DengXian" w:hAnsi="Times New Roman" w:cs="Times New Roman"/>
          <w:i/>
          <w:iCs/>
          <w:sz w:val="24"/>
          <w:szCs w:val="24"/>
          <w:lang w:eastAsia="zh-CN"/>
        </w:rPr>
        <w:t>Journal of Applied Gerontology</w:t>
      </w:r>
      <w:r w:rsidRPr="00CF22AA">
        <w:rPr>
          <w:rFonts w:ascii="Times New Roman" w:eastAsia="DengXian" w:hAnsi="Times New Roman" w:cs="Times New Roman"/>
          <w:sz w:val="24"/>
          <w:szCs w:val="24"/>
          <w:lang w:eastAsia="zh-CN"/>
        </w:rPr>
        <w:t xml:space="preserve"> </w:t>
      </w:r>
      <w:r w:rsidRPr="003B6AB9">
        <w:rPr>
          <w:rFonts w:ascii="Times New Roman" w:eastAsia="DengXian" w:hAnsi="Times New Roman" w:cs="Times New Roman"/>
          <w:b/>
          <w:bCs/>
          <w:sz w:val="24"/>
          <w:szCs w:val="24"/>
          <w:lang w:eastAsia="zh-CN"/>
        </w:rPr>
        <w:t>14</w:t>
      </w:r>
      <w:r w:rsidRPr="00CF22AA">
        <w:rPr>
          <w:rFonts w:ascii="Times New Roman" w:eastAsia="DengXian" w:hAnsi="Times New Roman" w:cs="Times New Roman"/>
          <w:sz w:val="24"/>
          <w:szCs w:val="24"/>
          <w:lang w:eastAsia="zh-CN"/>
        </w:rPr>
        <w:t>, 47–63. doi:</w:t>
      </w:r>
      <w:r w:rsidRPr="00CF22AA">
        <w:t xml:space="preserve"> </w:t>
      </w:r>
      <w:r w:rsidRPr="00CF22AA">
        <w:rPr>
          <w:rFonts w:ascii="Times New Roman" w:eastAsia="DengXian" w:hAnsi="Times New Roman" w:cs="Times New Roman"/>
          <w:sz w:val="24"/>
          <w:szCs w:val="24"/>
          <w:lang w:eastAsia="zh-CN"/>
        </w:rPr>
        <w:t>https://doi.org/10.1177/073346489501400104</w:t>
      </w:r>
    </w:p>
    <w:p w14:paraId="6421D908" w14:textId="1F7FD2C4" w:rsidR="00802B7A" w:rsidRPr="00CF22AA" w:rsidRDefault="00802B7A" w:rsidP="005539C5">
      <w:pPr>
        <w:spacing w:line="480" w:lineRule="auto"/>
        <w:rPr>
          <w:rFonts w:ascii="Times New Roman" w:eastAsia="DengXian" w:hAnsi="Times New Roman" w:cs="Times New Roman"/>
          <w:color w:val="0563C1"/>
          <w:sz w:val="24"/>
          <w:szCs w:val="24"/>
          <w:u w:val="single"/>
          <w:lang w:eastAsia="zh-CN"/>
        </w:rPr>
      </w:pPr>
      <w:r w:rsidRPr="00CF22AA">
        <w:rPr>
          <w:rFonts w:ascii="Times New Roman" w:eastAsia="DengXian" w:hAnsi="Times New Roman" w:cs="Times New Roman"/>
          <w:sz w:val="24"/>
          <w:szCs w:val="24"/>
          <w:lang w:eastAsia="zh-CN"/>
        </w:rPr>
        <w:t>Dubuc, N, Dubois, MF, Raîche, M, Gueye NR</w:t>
      </w:r>
      <w:r w:rsidR="00D77958" w:rsidRPr="00CF22AA">
        <w:rPr>
          <w:rFonts w:ascii="Times New Roman" w:eastAsia="DengXian" w:hAnsi="Times New Roman" w:cs="Times New Roman"/>
          <w:sz w:val="24"/>
          <w:szCs w:val="24"/>
          <w:lang w:eastAsia="zh-CN"/>
        </w:rPr>
        <w:t xml:space="preserve"> and</w:t>
      </w:r>
      <w:r w:rsidRPr="00CF22AA">
        <w:rPr>
          <w:rFonts w:ascii="Times New Roman" w:eastAsia="DengXian" w:hAnsi="Times New Roman" w:cs="Times New Roman"/>
          <w:sz w:val="24"/>
          <w:szCs w:val="24"/>
          <w:lang w:eastAsia="zh-CN"/>
        </w:rPr>
        <w:t xml:space="preserve"> Hébert, R (2011) Meeting the home-care needs of disabled older persons living in the community: does integrated services delivery make a difference? </w:t>
      </w:r>
      <w:r w:rsidRPr="00CF22AA">
        <w:rPr>
          <w:rFonts w:ascii="Times New Roman" w:eastAsia="DengXian" w:hAnsi="Times New Roman" w:cs="Times New Roman"/>
          <w:i/>
          <w:iCs/>
          <w:sz w:val="24"/>
          <w:szCs w:val="24"/>
          <w:lang w:eastAsia="zh-CN"/>
        </w:rPr>
        <w:t>BMC Geriatrics</w:t>
      </w:r>
      <w:r w:rsidRPr="00CF22AA">
        <w:rPr>
          <w:rFonts w:ascii="Times New Roman" w:eastAsia="DengXian" w:hAnsi="Times New Roman" w:cs="Times New Roman"/>
          <w:sz w:val="24"/>
          <w:szCs w:val="24"/>
          <w:lang w:eastAsia="zh-CN"/>
        </w:rPr>
        <w:t xml:space="preserve"> </w:t>
      </w:r>
      <w:r w:rsidRPr="003B6AB9">
        <w:rPr>
          <w:rFonts w:ascii="Times New Roman" w:eastAsia="DengXian" w:hAnsi="Times New Roman" w:cs="Times New Roman"/>
          <w:b/>
          <w:bCs/>
          <w:sz w:val="24"/>
          <w:szCs w:val="24"/>
          <w:lang w:eastAsia="zh-CN"/>
        </w:rPr>
        <w:t>11</w:t>
      </w:r>
      <w:r w:rsidRPr="00CF22AA">
        <w:rPr>
          <w:rFonts w:ascii="Times New Roman" w:eastAsia="DengXian" w:hAnsi="Times New Roman" w:cs="Times New Roman"/>
          <w:sz w:val="24"/>
          <w:szCs w:val="24"/>
          <w:lang w:eastAsia="zh-CN"/>
        </w:rPr>
        <w:t>, 67. doi:</w:t>
      </w:r>
      <w:r w:rsidRPr="00CF22AA">
        <w:t xml:space="preserve"> </w:t>
      </w:r>
      <w:r w:rsidRPr="00CF22AA">
        <w:rPr>
          <w:rFonts w:ascii="Times New Roman" w:eastAsia="DengXian" w:hAnsi="Times New Roman" w:cs="Times New Roman"/>
          <w:sz w:val="24"/>
          <w:szCs w:val="24"/>
          <w:lang w:eastAsia="zh-CN"/>
        </w:rPr>
        <w:t>https://doi.org/10.1186/1471-2318-11-67</w:t>
      </w:r>
    </w:p>
    <w:p w14:paraId="4F6F460D" w14:textId="1EBF327E" w:rsidR="00A2261E" w:rsidRPr="00CF22AA" w:rsidRDefault="00A2261E"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 xml:space="preserve">Dunatchik, A, Icardi, R and Blake, M (2019) Predicting </w:t>
      </w:r>
      <w:r w:rsidR="00FE7D69">
        <w:rPr>
          <w:rFonts w:ascii="Times New Roman" w:eastAsia="DengXian" w:hAnsi="Times New Roman" w:cs="Times New Roman"/>
          <w:sz w:val="24"/>
          <w:szCs w:val="24"/>
          <w:lang w:eastAsia="zh-CN"/>
        </w:rPr>
        <w:t>u</w:t>
      </w:r>
      <w:r w:rsidR="00FE7D69" w:rsidRPr="00CF22AA">
        <w:rPr>
          <w:rFonts w:ascii="Times New Roman" w:eastAsia="DengXian" w:hAnsi="Times New Roman" w:cs="Times New Roman"/>
          <w:sz w:val="24"/>
          <w:szCs w:val="24"/>
          <w:lang w:eastAsia="zh-CN"/>
        </w:rPr>
        <w:t xml:space="preserve">nmet </w:t>
      </w:r>
      <w:r w:rsidR="00FE7D69">
        <w:rPr>
          <w:rFonts w:ascii="Times New Roman" w:eastAsia="DengXian" w:hAnsi="Times New Roman" w:cs="Times New Roman"/>
          <w:sz w:val="24"/>
          <w:szCs w:val="24"/>
          <w:lang w:eastAsia="zh-CN"/>
        </w:rPr>
        <w:t>u</w:t>
      </w:r>
      <w:r w:rsidR="00FE7D69" w:rsidRPr="00CF22AA">
        <w:rPr>
          <w:rFonts w:ascii="Times New Roman" w:eastAsia="DengXian" w:hAnsi="Times New Roman" w:cs="Times New Roman"/>
          <w:sz w:val="24"/>
          <w:szCs w:val="24"/>
          <w:lang w:eastAsia="zh-CN"/>
        </w:rPr>
        <w:t xml:space="preserve">eed </w:t>
      </w:r>
      <w:r w:rsidRPr="00CF22AA">
        <w:rPr>
          <w:rFonts w:ascii="Times New Roman" w:eastAsia="DengXian" w:hAnsi="Times New Roman" w:cs="Times New Roman"/>
          <w:sz w:val="24"/>
          <w:szCs w:val="24"/>
          <w:lang w:eastAsia="zh-CN"/>
        </w:rPr>
        <w:t xml:space="preserve">for </w:t>
      </w:r>
      <w:r w:rsidR="00FE7D69">
        <w:rPr>
          <w:rFonts w:ascii="Times New Roman" w:eastAsia="DengXian" w:hAnsi="Times New Roman" w:cs="Times New Roman"/>
          <w:sz w:val="24"/>
          <w:szCs w:val="24"/>
          <w:lang w:eastAsia="zh-CN"/>
        </w:rPr>
        <w:t>s</w:t>
      </w:r>
      <w:r w:rsidR="00FE7D69" w:rsidRPr="00CF22AA">
        <w:rPr>
          <w:rFonts w:ascii="Times New Roman" w:eastAsia="DengXian" w:hAnsi="Times New Roman" w:cs="Times New Roman"/>
          <w:sz w:val="24"/>
          <w:szCs w:val="24"/>
          <w:lang w:eastAsia="zh-CN"/>
        </w:rPr>
        <w:t xml:space="preserve">ocial </w:t>
      </w:r>
      <w:r w:rsidR="00FE7D69">
        <w:rPr>
          <w:rFonts w:ascii="Times New Roman" w:eastAsia="DengXian" w:hAnsi="Times New Roman" w:cs="Times New Roman"/>
          <w:sz w:val="24"/>
          <w:szCs w:val="24"/>
          <w:lang w:eastAsia="zh-CN"/>
        </w:rPr>
        <w:t>c</w:t>
      </w:r>
      <w:r w:rsidR="00FE7D69" w:rsidRPr="00CF22AA">
        <w:rPr>
          <w:rFonts w:ascii="Times New Roman" w:eastAsia="DengXian" w:hAnsi="Times New Roman" w:cs="Times New Roman"/>
          <w:sz w:val="24"/>
          <w:szCs w:val="24"/>
          <w:lang w:eastAsia="zh-CN"/>
        </w:rPr>
        <w:t>are</w:t>
      </w:r>
      <w:r w:rsidRPr="00CF22AA">
        <w:rPr>
          <w:rFonts w:ascii="Times New Roman" w:eastAsia="DengXian" w:hAnsi="Times New Roman" w:cs="Times New Roman"/>
          <w:sz w:val="24"/>
          <w:szCs w:val="24"/>
          <w:lang w:eastAsia="zh-CN"/>
        </w:rPr>
        <w:t xml:space="preserve">. </w:t>
      </w:r>
      <w:r w:rsidRPr="00CF22AA">
        <w:rPr>
          <w:rFonts w:ascii="Times New Roman" w:eastAsia="DengXian" w:hAnsi="Times New Roman" w:cs="Times New Roman"/>
          <w:i/>
          <w:iCs/>
          <w:sz w:val="24"/>
          <w:szCs w:val="24"/>
          <w:lang w:eastAsia="zh-CN"/>
        </w:rPr>
        <w:t>Journal of Long-Term Care</w:t>
      </w:r>
      <w:r w:rsidRPr="00CF22AA">
        <w:rPr>
          <w:rFonts w:ascii="Times New Roman" w:eastAsia="DengXian" w:hAnsi="Times New Roman" w:cs="Times New Roman"/>
          <w:sz w:val="24"/>
          <w:szCs w:val="24"/>
          <w:lang w:eastAsia="zh-CN"/>
        </w:rPr>
        <w:t xml:space="preserve">, 194–205. </w:t>
      </w:r>
      <w:r w:rsidR="00526D90">
        <w:rPr>
          <w:rFonts w:ascii="Times New Roman" w:eastAsia="DengXian" w:hAnsi="Times New Roman" w:cs="Times New Roman"/>
          <w:sz w:val="24"/>
          <w:szCs w:val="24"/>
          <w:lang w:eastAsia="zh-CN"/>
        </w:rPr>
        <w:t>doi</w:t>
      </w:r>
      <w:r w:rsidRPr="00CF22AA">
        <w:rPr>
          <w:rFonts w:ascii="Times New Roman" w:eastAsia="DengXian" w:hAnsi="Times New Roman" w:cs="Times New Roman"/>
          <w:sz w:val="24"/>
          <w:szCs w:val="24"/>
          <w:lang w:eastAsia="zh-CN"/>
        </w:rPr>
        <w:t>: http://doi.org/10.31389/jltc.33</w:t>
      </w:r>
    </w:p>
    <w:p w14:paraId="018FF322" w14:textId="2800BF8D" w:rsidR="00802B7A" w:rsidRPr="00CF22AA" w:rsidRDefault="00802B7A" w:rsidP="005539C5">
      <w:pPr>
        <w:spacing w:line="480" w:lineRule="auto"/>
        <w:rPr>
          <w:rFonts w:ascii="Times New Roman" w:eastAsia="DengXian" w:hAnsi="Times New Roman" w:cs="Times New Roman"/>
          <w:color w:val="0563C1"/>
          <w:sz w:val="24"/>
          <w:szCs w:val="24"/>
          <w:u w:val="single"/>
          <w:lang w:eastAsia="zh-CN"/>
        </w:rPr>
      </w:pPr>
      <w:r w:rsidRPr="00CF22AA">
        <w:rPr>
          <w:rFonts w:ascii="Times New Roman" w:eastAsia="DengXian" w:hAnsi="Times New Roman" w:cs="Times New Roman"/>
          <w:sz w:val="24"/>
          <w:szCs w:val="24"/>
          <w:lang w:eastAsia="zh-CN"/>
        </w:rPr>
        <w:t>Forder, J</w:t>
      </w:r>
      <w:r w:rsidR="00D77958" w:rsidRPr="00CF22AA">
        <w:rPr>
          <w:rFonts w:ascii="Times New Roman" w:eastAsia="DengXian" w:hAnsi="Times New Roman" w:cs="Times New Roman"/>
          <w:sz w:val="24"/>
          <w:szCs w:val="24"/>
          <w:lang w:eastAsia="zh-CN"/>
        </w:rPr>
        <w:t xml:space="preserve"> and</w:t>
      </w:r>
      <w:r w:rsidRPr="00CF22AA">
        <w:rPr>
          <w:rFonts w:ascii="Times New Roman" w:eastAsia="DengXian" w:hAnsi="Times New Roman" w:cs="Times New Roman"/>
          <w:sz w:val="24"/>
          <w:szCs w:val="24"/>
          <w:lang w:eastAsia="zh-CN"/>
        </w:rPr>
        <w:t xml:space="preserve"> Fernández, JL (2010) The impact of a tightening fiscal situation on social care for older people. PSSRU Discussion Paper 2723 May 2010 </w:t>
      </w:r>
      <w:r w:rsidR="00876F50">
        <w:rPr>
          <w:rFonts w:ascii="Times New Roman" w:eastAsia="DengXian" w:hAnsi="Times New Roman" w:cs="Times New Roman"/>
          <w:sz w:val="24"/>
          <w:szCs w:val="24"/>
          <w:lang w:eastAsia="zh-CN"/>
        </w:rPr>
        <w:t xml:space="preserve">Available at </w:t>
      </w:r>
      <w:r w:rsidR="00876F50" w:rsidRPr="003B6AB9">
        <w:rPr>
          <w:rFonts w:ascii="Times New Roman" w:eastAsia="DengXian" w:hAnsi="Times New Roman" w:cs="Times New Roman"/>
          <w:sz w:val="24"/>
          <w:szCs w:val="24"/>
          <w:lang w:eastAsia="zh-CN"/>
        </w:rPr>
        <w:t xml:space="preserve">https://www.pssru.ac.uk/pub/dp2723.pdf </w:t>
      </w:r>
      <w:bookmarkStart w:id="17" w:name="_Hlk101798365"/>
      <w:r w:rsidR="00876F50" w:rsidRPr="00876F50">
        <w:rPr>
          <w:rFonts w:ascii="Times New Roman" w:eastAsia="DengXian" w:hAnsi="Times New Roman" w:cs="Times New Roman"/>
          <w:color w:val="0563C1"/>
          <w:sz w:val="24"/>
          <w:szCs w:val="24"/>
          <w:u w:val="single"/>
          <w:lang w:eastAsia="zh-CN"/>
        </w:rPr>
        <w:t>(Access</w:t>
      </w:r>
      <w:r w:rsidR="00876F50">
        <w:rPr>
          <w:rFonts w:ascii="Times New Roman" w:eastAsia="DengXian" w:hAnsi="Times New Roman" w:cs="Times New Roman"/>
          <w:color w:val="0563C1"/>
          <w:sz w:val="24"/>
          <w:szCs w:val="24"/>
          <w:u w:val="single"/>
          <w:lang w:eastAsia="zh-CN"/>
        </w:rPr>
        <w:t>ed</w:t>
      </w:r>
      <w:r w:rsidR="00876F50" w:rsidRPr="00876F50">
        <w:rPr>
          <w:rFonts w:ascii="Times New Roman" w:eastAsia="DengXian" w:hAnsi="Times New Roman" w:cs="Times New Roman"/>
          <w:color w:val="0563C1"/>
          <w:sz w:val="24"/>
          <w:szCs w:val="24"/>
          <w:u w:val="single"/>
          <w:lang w:eastAsia="zh-CN"/>
        </w:rPr>
        <w:t xml:space="preserve"> </w:t>
      </w:r>
      <w:r w:rsidR="00876F50">
        <w:rPr>
          <w:rFonts w:ascii="Times New Roman" w:eastAsia="DengXian" w:hAnsi="Times New Roman" w:cs="Times New Roman"/>
          <w:color w:val="0563C1"/>
          <w:sz w:val="24"/>
          <w:szCs w:val="24"/>
          <w:u w:val="single"/>
          <w:lang w:eastAsia="zh-CN"/>
        </w:rPr>
        <w:t>10</w:t>
      </w:r>
      <w:r w:rsidR="00876F50" w:rsidRPr="00876F50">
        <w:rPr>
          <w:rFonts w:ascii="Times New Roman" w:eastAsia="DengXian" w:hAnsi="Times New Roman" w:cs="Times New Roman"/>
          <w:color w:val="0563C1"/>
          <w:sz w:val="24"/>
          <w:szCs w:val="24"/>
          <w:u w:val="single"/>
          <w:lang w:eastAsia="zh-CN"/>
        </w:rPr>
        <w:t xml:space="preserve"> May 2020).</w:t>
      </w:r>
      <w:bookmarkEnd w:id="17"/>
    </w:p>
    <w:p w14:paraId="0A6F100F" w14:textId="014EADFC" w:rsidR="00802B7A" w:rsidRPr="00CF22A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 xml:space="preserve">Freedman, VA </w:t>
      </w:r>
      <w:r w:rsidR="00D77958" w:rsidRPr="00CF22AA">
        <w:rPr>
          <w:rFonts w:ascii="Times New Roman" w:eastAsia="DengXian" w:hAnsi="Times New Roman" w:cs="Times New Roman"/>
          <w:sz w:val="24"/>
          <w:szCs w:val="24"/>
          <w:lang w:eastAsia="zh-CN"/>
        </w:rPr>
        <w:t>and</w:t>
      </w:r>
      <w:r w:rsidRPr="00CF22AA">
        <w:rPr>
          <w:rFonts w:ascii="Times New Roman" w:eastAsia="DengXian" w:hAnsi="Times New Roman" w:cs="Times New Roman"/>
          <w:sz w:val="24"/>
          <w:szCs w:val="24"/>
          <w:lang w:eastAsia="zh-CN"/>
        </w:rPr>
        <w:t xml:space="preserve"> Spillman, BC (2014a) Disability and care needs among older Americans. </w:t>
      </w:r>
      <w:r w:rsidRPr="00CF22AA">
        <w:rPr>
          <w:rFonts w:ascii="Times New Roman" w:eastAsia="DengXian" w:hAnsi="Times New Roman" w:cs="Times New Roman"/>
          <w:i/>
          <w:iCs/>
          <w:sz w:val="24"/>
          <w:szCs w:val="24"/>
          <w:lang w:eastAsia="zh-CN"/>
        </w:rPr>
        <w:t>The Milbank Quarterly</w:t>
      </w:r>
      <w:r w:rsidRPr="00CF22AA">
        <w:rPr>
          <w:rFonts w:ascii="Times New Roman" w:eastAsia="DengXian" w:hAnsi="Times New Roman" w:cs="Times New Roman"/>
          <w:sz w:val="24"/>
          <w:szCs w:val="24"/>
          <w:lang w:eastAsia="zh-CN"/>
        </w:rPr>
        <w:t xml:space="preserve"> </w:t>
      </w:r>
      <w:r w:rsidRPr="00CF22AA">
        <w:rPr>
          <w:rFonts w:ascii="Times New Roman" w:eastAsia="DengXian" w:hAnsi="Times New Roman" w:cs="Times New Roman"/>
          <w:b/>
          <w:bCs/>
          <w:sz w:val="24"/>
          <w:szCs w:val="24"/>
          <w:lang w:eastAsia="zh-CN"/>
        </w:rPr>
        <w:t>92</w:t>
      </w:r>
      <w:r w:rsidRPr="00CF22AA">
        <w:rPr>
          <w:rFonts w:ascii="Times New Roman" w:eastAsia="DengXian" w:hAnsi="Times New Roman" w:cs="Times New Roman"/>
          <w:sz w:val="24"/>
          <w:szCs w:val="24"/>
          <w:lang w:eastAsia="zh-CN"/>
        </w:rPr>
        <w:t>, 509–541. doi: 10.1111/1468-0009.12076</w:t>
      </w:r>
    </w:p>
    <w:p w14:paraId="61C7C579" w14:textId="2531EA5D" w:rsidR="00802B7A" w:rsidRPr="00CF22A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Freedman, VA</w:t>
      </w:r>
      <w:r w:rsidR="00D77958" w:rsidRPr="00CF22AA">
        <w:rPr>
          <w:rFonts w:ascii="Times New Roman" w:eastAsia="DengXian" w:hAnsi="Times New Roman" w:cs="Times New Roman"/>
          <w:sz w:val="24"/>
          <w:szCs w:val="24"/>
          <w:lang w:eastAsia="zh-CN"/>
        </w:rPr>
        <w:t xml:space="preserve"> and</w:t>
      </w:r>
      <w:r w:rsidRPr="00CF22AA">
        <w:rPr>
          <w:rFonts w:ascii="Times New Roman" w:eastAsia="DengXian" w:hAnsi="Times New Roman" w:cs="Times New Roman"/>
          <w:sz w:val="24"/>
          <w:szCs w:val="24"/>
          <w:lang w:eastAsia="zh-CN"/>
        </w:rPr>
        <w:t xml:space="preserve"> Spillman, BC (2014b) The residential continuum from home to nursing home: size, characteristics and unmet needs of older adults. </w:t>
      </w:r>
      <w:r w:rsidRPr="00CF22AA">
        <w:rPr>
          <w:rFonts w:ascii="Times New Roman" w:eastAsia="DengXian" w:hAnsi="Times New Roman" w:cs="Times New Roman"/>
          <w:i/>
          <w:iCs/>
          <w:sz w:val="24"/>
          <w:szCs w:val="24"/>
          <w:lang w:eastAsia="zh-CN"/>
        </w:rPr>
        <w:t>Journals of Gerontology, Series B: Psychological Sciences and Social Sciences</w:t>
      </w:r>
      <w:r w:rsidRPr="00CF22AA">
        <w:rPr>
          <w:rFonts w:ascii="Times New Roman" w:eastAsia="DengXian" w:hAnsi="Times New Roman" w:cs="Times New Roman"/>
          <w:sz w:val="24"/>
          <w:szCs w:val="24"/>
          <w:lang w:eastAsia="zh-CN"/>
        </w:rPr>
        <w:t xml:space="preserve"> </w:t>
      </w:r>
      <w:r w:rsidRPr="003B6AB9">
        <w:rPr>
          <w:rFonts w:ascii="Times New Roman" w:eastAsia="DengXian" w:hAnsi="Times New Roman" w:cs="Times New Roman"/>
          <w:b/>
          <w:bCs/>
          <w:sz w:val="24"/>
          <w:szCs w:val="24"/>
          <w:lang w:eastAsia="zh-CN"/>
        </w:rPr>
        <w:t>69</w:t>
      </w:r>
      <w:r w:rsidRPr="00CF22AA">
        <w:rPr>
          <w:rFonts w:ascii="Times New Roman" w:eastAsia="DengXian" w:hAnsi="Times New Roman" w:cs="Times New Roman"/>
          <w:sz w:val="24"/>
          <w:szCs w:val="24"/>
          <w:lang w:eastAsia="zh-CN"/>
        </w:rPr>
        <w:t>, S42–S50. doi: 10.1093/geronb/gbu120</w:t>
      </w:r>
    </w:p>
    <w:p w14:paraId="47EF96E0" w14:textId="2A6DD100" w:rsidR="00802B7A" w:rsidRPr="00CF22A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Godfrey, M</w:t>
      </w:r>
      <w:r w:rsidR="00D77958" w:rsidRPr="00CF22AA">
        <w:rPr>
          <w:rFonts w:ascii="Times New Roman" w:eastAsia="DengXian" w:hAnsi="Times New Roman" w:cs="Times New Roman"/>
          <w:sz w:val="24"/>
          <w:szCs w:val="24"/>
          <w:lang w:eastAsia="zh-CN"/>
        </w:rPr>
        <w:t xml:space="preserve"> and</w:t>
      </w:r>
      <w:r w:rsidRPr="00CF22AA">
        <w:rPr>
          <w:rFonts w:ascii="Times New Roman" w:eastAsia="DengXian" w:hAnsi="Times New Roman" w:cs="Times New Roman"/>
          <w:sz w:val="24"/>
          <w:szCs w:val="24"/>
          <w:lang w:eastAsia="zh-CN"/>
        </w:rPr>
        <w:t xml:space="preserve"> Callaghan, G (2000) Exploring unmet need. The challenge of a user-centred response. Joseph Rowntree Foundation Report. York: York Publishing Services Ltd.</w:t>
      </w:r>
    </w:p>
    <w:p w14:paraId="4D7BDE59" w14:textId="749268C2" w:rsidR="00802B7A" w:rsidRPr="00CF22A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He, S, Craig, BA, Xu, H, Covinsky, KE, Stallard, E, Thomas III, J, Hass, Z</w:t>
      </w:r>
      <w:r w:rsidR="00D77958" w:rsidRPr="00CF22AA">
        <w:rPr>
          <w:rFonts w:ascii="Times New Roman" w:eastAsia="DengXian" w:hAnsi="Times New Roman" w:cs="Times New Roman"/>
          <w:sz w:val="24"/>
          <w:szCs w:val="24"/>
          <w:lang w:eastAsia="zh-CN"/>
        </w:rPr>
        <w:t xml:space="preserve"> and</w:t>
      </w:r>
      <w:r w:rsidRPr="00CF22AA">
        <w:rPr>
          <w:rFonts w:ascii="Times New Roman" w:eastAsia="DengXian" w:hAnsi="Times New Roman" w:cs="Times New Roman"/>
          <w:sz w:val="24"/>
          <w:szCs w:val="24"/>
          <w:lang w:eastAsia="zh-CN"/>
        </w:rPr>
        <w:t xml:space="preserve"> Sands, LP (2015) Unmet need for ADL assistance is associated with mortality among older adults with mild disability. </w:t>
      </w:r>
      <w:r w:rsidRPr="00CF22AA">
        <w:rPr>
          <w:rFonts w:ascii="Times New Roman" w:eastAsia="DengXian" w:hAnsi="Times New Roman" w:cs="Times New Roman"/>
          <w:i/>
          <w:iCs/>
          <w:sz w:val="24"/>
          <w:szCs w:val="24"/>
          <w:lang w:eastAsia="zh-CN"/>
        </w:rPr>
        <w:t>Journals of Gerontology: Medical Sciences</w:t>
      </w:r>
      <w:r w:rsidRPr="00CF22AA">
        <w:rPr>
          <w:rFonts w:ascii="Times New Roman" w:eastAsia="DengXian" w:hAnsi="Times New Roman" w:cs="Times New Roman"/>
          <w:sz w:val="24"/>
          <w:szCs w:val="24"/>
          <w:lang w:eastAsia="zh-CN"/>
        </w:rPr>
        <w:t xml:space="preserve"> </w:t>
      </w:r>
      <w:r w:rsidRPr="003B6AB9">
        <w:rPr>
          <w:rFonts w:ascii="Times New Roman" w:eastAsia="DengXian" w:hAnsi="Times New Roman" w:cs="Times New Roman"/>
          <w:b/>
          <w:bCs/>
          <w:sz w:val="24"/>
          <w:szCs w:val="24"/>
          <w:lang w:eastAsia="zh-CN"/>
        </w:rPr>
        <w:t>70</w:t>
      </w:r>
      <w:r w:rsidRPr="00CF22AA">
        <w:rPr>
          <w:rFonts w:ascii="Times New Roman" w:eastAsia="DengXian" w:hAnsi="Times New Roman" w:cs="Times New Roman"/>
          <w:sz w:val="24"/>
          <w:szCs w:val="24"/>
          <w:lang w:eastAsia="zh-CN"/>
        </w:rPr>
        <w:t>, 1128–1132. doi: 10.1093/gerona/glv028</w:t>
      </w:r>
    </w:p>
    <w:p w14:paraId="15E75447" w14:textId="28E8E9CB" w:rsidR="00802B7A" w:rsidRPr="00CF22AA" w:rsidRDefault="00802B7A" w:rsidP="005539C5">
      <w:pPr>
        <w:autoSpaceDE w:val="0"/>
        <w:autoSpaceDN w:val="0"/>
        <w:adjustRightInd w:val="0"/>
        <w:spacing w:after="0"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lastRenderedPageBreak/>
        <w:t>Hu, H, Si,</w:t>
      </w:r>
      <w:r w:rsidR="00313DD2" w:rsidRPr="00CF22AA">
        <w:rPr>
          <w:rFonts w:ascii="Times New Roman" w:eastAsia="DengXian" w:hAnsi="Times New Roman" w:cs="Times New Roman"/>
          <w:sz w:val="24"/>
          <w:szCs w:val="24"/>
          <w:lang w:eastAsia="zh-CN"/>
        </w:rPr>
        <w:t xml:space="preserve"> </w:t>
      </w:r>
      <w:r w:rsidRPr="00CF22AA">
        <w:rPr>
          <w:rFonts w:ascii="Times New Roman" w:eastAsia="DengXian" w:hAnsi="Times New Roman" w:cs="Times New Roman"/>
          <w:sz w:val="24"/>
          <w:szCs w:val="24"/>
          <w:lang w:eastAsia="zh-CN"/>
        </w:rPr>
        <w:t>YF</w:t>
      </w:r>
      <w:r w:rsidR="0023494A" w:rsidRPr="00CF22AA">
        <w:rPr>
          <w:rFonts w:ascii="Times New Roman" w:eastAsia="DengXian" w:hAnsi="Times New Roman" w:cs="Times New Roman"/>
          <w:sz w:val="24"/>
          <w:szCs w:val="24"/>
          <w:lang w:eastAsia="zh-CN"/>
        </w:rPr>
        <w:t xml:space="preserve"> and</w:t>
      </w:r>
      <w:r w:rsidRPr="00CF22AA">
        <w:rPr>
          <w:rFonts w:ascii="Times New Roman" w:eastAsia="DengXian" w:hAnsi="Times New Roman" w:cs="Times New Roman"/>
          <w:sz w:val="24"/>
          <w:szCs w:val="24"/>
          <w:lang w:eastAsia="zh-CN"/>
        </w:rPr>
        <w:t xml:space="preserve"> Li, BQ (2020) Decomposing inequality in long-term care need among older adults with chronic diseases in china: A life course perspective. </w:t>
      </w:r>
      <w:r w:rsidRPr="00CF22AA">
        <w:rPr>
          <w:rFonts w:ascii="Times New Roman" w:eastAsia="DengXian" w:hAnsi="Times New Roman" w:cs="Times New Roman"/>
          <w:i/>
          <w:iCs/>
          <w:sz w:val="24"/>
          <w:szCs w:val="24"/>
          <w:lang w:eastAsia="zh-CN"/>
        </w:rPr>
        <w:t>International Journal of Environmental and Public Health</w:t>
      </w:r>
      <w:r w:rsidRPr="00CF22AA">
        <w:rPr>
          <w:rFonts w:ascii="Times New Roman" w:eastAsia="DengXian" w:hAnsi="Times New Roman" w:cs="Times New Roman"/>
          <w:sz w:val="24"/>
          <w:szCs w:val="24"/>
          <w:lang w:eastAsia="zh-CN"/>
        </w:rPr>
        <w:t xml:space="preserve"> </w:t>
      </w:r>
      <w:r w:rsidRPr="003B6AB9">
        <w:rPr>
          <w:rFonts w:ascii="Times New Roman" w:eastAsia="DengXian" w:hAnsi="Times New Roman" w:cs="Times New Roman"/>
          <w:b/>
          <w:bCs/>
          <w:sz w:val="24"/>
          <w:szCs w:val="24"/>
          <w:lang w:eastAsia="zh-CN"/>
        </w:rPr>
        <w:t>17</w:t>
      </w:r>
      <w:r w:rsidRPr="00CF22AA">
        <w:rPr>
          <w:rFonts w:ascii="Times New Roman" w:eastAsia="DengXian" w:hAnsi="Times New Roman" w:cs="Times New Roman"/>
          <w:sz w:val="24"/>
          <w:szCs w:val="24"/>
          <w:lang w:eastAsia="zh-CN"/>
        </w:rPr>
        <w:t>, 2559. doi: 10.3390/ijerph17072559</w:t>
      </w:r>
    </w:p>
    <w:p w14:paraId="6698D918" w14:textId="279B7992" w:rsidR="00802B7A" w:rsidRDefault="00924A4E" w:rsidP="005539C5">
      <w:pPr>
        <w:autoSpaceDE w:val="0"/>
        <w:autoSpaceDN w:val="0"/>
        <w:adjustRightInd w:val="0"/>
        <w:spacing w:after="0" w:line="480" w:lineRule="auto"/>
        <w:rPr>
          <w:rFonts w:ascii="Times New Roman" w:eastAsia="DengXian" w:hAnsi="Times New Roman" w:cs="Times New Roman"/>
          <w:sz w:val="24"/>
          <w:szCs w:val="24"/>
          <w:lang w:eastAsia="zh-CN"/>
        </w:rPr>
      </w:pPr>
      <w:r w:rsidRPr="00924A4E">
        <w:rPr>
          <w:rFonts w:ascii="Times New Roman" w:eastAsia="DengXian" w:hAnsi="Times New Roman" w:cs="Times New Roman"/>
          <w:sz w:val="24"/>
          <w:szCs w:val="24"/>
          <w:lang w:eastAsia="zh-CN"/>
        </w:rPr>
        <w:t xml:space="preserve">Idriss, O, Allen, L and Alderwick, H (2020) ‘Social care for adults aged 18–64’. London: The Health Foundation. </w:t>
      </w:r>
      <w:hyperlink r:id="rId10" w:history="1">
        <w:r w:rsidRPr="002A7593">
          <w:rPr>
            <w:rStyle w:val="Hyperlink"/>
            <w:rFonts w:ascii="Times New Roman" w:eastAsia="DengXian" w:hAnsi="Times New Roman" w:cs="Times New Roman"/>
            <w:sz w:val="24"/>
            <w:szCs w:val="24"/>
            <w:lang w:eastAsia="zh-CN"/>
          </w:rPr>
          <w:t>https://doi.org/10.37829/HF-2020-P02</w:t>
        </w:r>
      </w:hyperlink>
    </w:p>
    <w:p w14:paraId="519B3EEB" w14:textId="77777777" w:rsidR="00924A4E" w:rsidRPr="00CF22AA" w:rsidRDefault="00924A4E" w:rsidP="005539C5">
      <w:pPr>
        <w:autoSpaceDE w:val="0"/>
        <w:autoSpaceDN w:val="0"/>
        <w:adjustRightInd w:val="0"/>
        <w:spacing w:after="0" w:line="480" w:lineRule="auto"/>
        <w:rPr>
          <w:rFonts w:ascii="Times New Roman" w:eastAsia="DengXian" w:hAnsi="Times New Roman" w:cs="Times New Roman"/>
          <w:sz w:val="24"/>
          <w:szCs w:val="24"/>
          <w:lang w:eastAsia="zh-CN"/>
        </w:rPr>
      </w:pPr>
    </w:p>
    <w:p w14:paraId="10CD5B7E" w14:textId="054FC785" w:rsidR="00802B7A" w:rsidRPr="00CF22AA" w:rsidRDefault="00802B7A" w:rsidP="005539C5">
      <w:pPr>
        <w:autoSpaceDE w:val="0"/>
        <w:autoSpaceDN w:val="0"/>
        <w:adjustRightInd w:val="0"/>
        <w:spacing w:after="0"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Ipsos MORI (2017) ‘Unmet need for care’. Ipsos MORI Report 15-042098-01.</w:t>
      </w:r>
    </w:p>
    <w:p w14:paraId="313BA839" w14:textId="77777777" w:rsidR="00802B7A" w:rsidRPr="00CF22AA" w:rsidRDefault="00802B7A" w:rsidP="005539C5">
      <w:pPr>
        <w:autoSpaceDE w:val="0"/>
        <w:autoSpaceDN w:val="0"/>
        <w:adjustRightInd w:val="0"/>
        <w:spacing w:after="0" w:line="480" w:lineRule="auto"/>
        <w:rPr>
          <w:rFonts w:ascii="Times New Roman" w:eastAsia="DengXian" w:hAnsi="Times New Roman" w:cs="Times New Roman"/>
          <w:sz w:val="24"/>
          <w:szCs w:val="24"/>
          <w:lang w:eastAsia="zh-CN"/>
        </w:rPr>
      </w:pPr>
    </w:p>
    <w:p w14:paraId="58B15611" w14:textId="6BB4D108" w:rsidR="00802B7A" w:rsidRPr="00CF22A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Ismail, S, Thorlby R</w:t>
      </w:r>
      <w:r w:rsidR="0023494A" w:rsidRPr="00CF22AA">
        <w:rPr>
          <w:rFonts w:ascii="Times New Roman" w:eastAsia="DengXian" w:hAnsi="Times New Roman" w:cs="Times New Roman"/>
          <w:sz w:val="24"/>
          <w:szCs w:val="24"/>
          <w:lang w:eastAsia="zh-CN"/>
        </w:rPr>
        <w:t xml:space="preserve"> and</w:t>
      </w:r>
      <w:r w:rsidRPr="00CF22AA">
        <w:rPr>
          <w:rFonts w:ascii="Times New Roman" w:eastAsia="DengXian" w:hAnsi="Times New Roman" w:cs="Times New Roman"/>
          <w:sz w:val="24"/>
          <w:szCs w:val="24"/>
          <w:lang w:eastAsia="zh-CN"/>
        </w:rPr>
        <w:t xml:space="preserve"> Holder</w:t>
      </w:r>
      <w:r w:rsidR="0023494A" w:rsidRPr="00CF22AA">
        <w:rPr>
          <w:rFonts w:ascii="Times New Roman" w:eastAsia="DengXian" w:hAnsi="Times New Roman" w:cs="Times New Roman"/>
          <w:sz w:val="24"/>
          <w:szCs w:val="24"/>
          <w:lang w:eastAsia="zh-CN"/>
        </w:rPr>
        <w:t>,</w:t>
      </w:r>
      <w:r w:rsidRPr="00CF22AA">
        <w:rPr>
          <w:rFonts w:ascii="Times New Roman" w:eastAsia="DengXian" w:hAnsi="Times New Roman" w:cs="Times New Roman"/>
          <w:sz w:val="24"/>
          <w:szCs w:val="24"/>
          <w:lang w:eastAsia="zh-CN"/>
        </w:rPr>
        <w:t xml:space="preserve"> H (2014) ‘Focus On: Social care for older people’. QualityWatch. The Health Foundation and Nuffield Trust.</w:t>
      </w:r>
    </w:p>
    <w:p w14:paraId="263FAF55" w14:textId="041FDCD3" w:rsidR="00802B7A" w:rsidRPr="00CF22A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Jagger, C (2015) Trends in life expectancy and healthy life expectancy. Future of an ageing population project: evidence review. London: Foresight, UK Government Office for Science.</w:t>
      </w:r>
    </w:p>
    <w:p w14:paraId="2F844215" w14:textId="6548E01C" w:rsidR="00B50413" w:rsidRPr="00CF22AA" w:rsidRDefault="00B50413" w:rsidP="005539C5">
      <w:pPr>
        <w:autoSpaceDE w:val="0"/>
        <w:autoSpaceDN w:val="0"/>
        <w:adjustRightInd w:val="0"/>
        <w:spacing w:after="0" w:line="480" w:lineRule="auto"/>
        <w:rPr>
          <w:rFonts w:asciiTheme="majorBidi" w:hAnsiTheme="majorBidi" w:cstheme="majorBidi"/>
          <w:sz w:val="24"/>
          <w:szCs w:val="24"/>
        </w:rPr>
      </w:pPr>
      <w:r w:rsidRPr="00CF22AA">
        <w:rPr>
          <w:rFonts w:asciiTheme="majorBidi" w:hAnsiTheme="majorBidi" w:cstheme="majorBidi"/>
          <w:sz w:val="24"/>
          <w:szCs w:val="24"/>
        </w:rPr>
        <w:t>Kalankova, D, Stolt, M, Scott, PA, Papastavrou, E and Suhonen, R (2020)</w:t>
      </w:r>
      <w:r w:rsidRPr="00CF22AA">
        <w:t xml:space="preserve"> </w:t>
      </w:r>
      <w:r w:rsidRPr="00CF22AA">
        <w:rPr>
          <w:rFonts w:asciiTheme="majorBidi" w:hAnsiTheme="majorBidi" w:cstheme="majorBidi"/>
          <w:sz w:val="24"/>
          <w:szCs w:val="24"/>
        </w:rPr>
        <w:t xml:space="preserve">Unmet care needs of older people: A scoping review. </w:t>
      </w:r>
      <w:r w:rsidRPr="00CF22AA">
        <w:rPr>
          <w:rFonts w:asciiTheme="majorBidi" w:hAnsiTheme="majorBidi" w:cstheme="majorBidi"/>
          <w:i/>
          <w:iCs/>
          <w:sz w:val="24"/>
          <w:szCs w:val="24"/>
        </w:rPr>
        <w:t>Nursing Ethics</w:t>
      </w:r>
      <w:r w:rsidRPr="00CF22AA">
        <w:rPr>
          <w:rFonts w:asciiTheme="majorBidi" w:hAnsiTheme="majorBidi" w:cstheme="majorBidi"/>
          <w:sz w:val="24"/>
          <w:szCs w:val="24"/>
        </w:rPr>
        <w:t xml:space="preserve"> </w:t>
      </w:r>
      <w:r w:rsidRPr="003B6AB9">
        <w:rPr>
          <w:rFonts w:asciiTheme="majorBidi" w:hAnsiTheme="majorBidi" w:cstheme="majorBidi"/>
          <w:b/>
          <w:bCs/>
          <w:sz w:val="24"/>
          <w:szCs w:val="24"/>
        </w:rPr>
        <w:t>28</w:t>
      </w:r>
      <w:r w:rsidRPr="00CF22AA">
        <w:rPr>
          <w:rFonts w:asciiTheme="majorBidi" w:hAnsiTheme="majorBidi" w:cstheme="majorBidi"/>
          <w:sz w:val="24"/>
          <w:szCs w:val="24"/>
        </w:rPr>
        <w:t>, 149</w:t>
      </w:r>
      <w:r w:rsidR="00025C60" w:rsidRPr="00CF22AA">
        <w:rPr>
          <w:rFonts w:ascii="Times New Roman" w:eastAsia="DengXian" w:hAnsi="Times New Roman" w:cs="Times New Roman"/>
          <w:sz w:val="24"/>
          <w:szCs w:val="24"/>
          <w:lang w:eastAsia="zh-CN"/>
        </w:rPr>
        <w:t>–</w:t>
      </w:r>
      <w:r w:rsidRPr="00CF22AA">
        <w:rPr>
          <w:rFonts w:asciiTheme="majorBidi" w:hAnsiTheme="majorBidi" w:cstheme="majorBidi"/>
          <w:sz w:val="24"/>
          <w:szCs w:val="24"/>
        </w:rPr>
        <w:t>178.</w:t>
      </w:r>
      <w:r w:rsidR="00A2261E" w:rsidRPr="00CF22AA">
        <w:t xml:space="preserve"> D</w:t>
      </w:r>
      <w:r w:rsidR="00A2261E" w:rsidRPr="00CF22AA">
        <w:rPr>
          <w:rFonts w:asciiTheme="majorBidi" w:hAnsiTheme="majorBidi" w:cstheme="majorBidi"/>
          <w:sz w:val="24"/>
          <w:szCs w:val="24"/>
        </w:rPr>
        <w:t>oi: 10.1177/0969733020948112</w:t>
      </w:r>
    </w:p>
    <w:p w14:paraId="5867BD81" w14:textId="33F8B8A3" w:rsidR="00802B7A" w:rsidRPr="00CF22AA" w:rsidRDefault="00802B7A" w:rsidP="005539C5">
      <w:pPr>
        <w:autoSpaceDE w:val="0"/>
        <w:autoSpaceDN w:val="0"/>
        <w:adjustRightInd w:val="0"/>
        <w:spacing w:after="0" w:line="480" w:lineRule="auto"/>
        <w:rPr>
          <w:rFonts w:asciiTheme="majorBidi" w:hAnsiTheme="majorBidi" w:cstheme="majorBidi"/>
          <w:sz w:val="24"/>
          <w:szCs w:val="24"/>
        </w:rPr>
      </w:pPr>
      <w:r w:rsidRPr="00CF22AA">
        <w:rPr>
          <w:rFonts w:asciiTheme="majorBidi" w:hAnsiTheme="majorBidi" w:cstheme="majorBidi"/>
          <w:sz w:val="24"/>
          <w:szCs w:val="24"/>
        </w:rPr>
        <w:t>Katz, S, Ford, A B, Moskowitz, RW, Jackson, BA</w:t>
      </w:r>
      <w:r w:rsidR="0023494A" w:rsidRPr="00CF22AA">
        <w:rPr>
          <w:rFonts w:asciiTheme="majorBidi" w:hAnsiTheme="majorBidi" w:cstheme="majorBidi"/>
          <w:sz w:val="24"/>
          <w:szCs w:val="24"/>
        </w:rPr>
        <w:t xml:space="preserve"> and</w:t>
      </w:r>
      <w:r w:rsidRPr="00CF22AA">
        <w:rPr>
          <w:rFonts w:asciiTheme="majorBidi" w:hAnsiTheme="majorBidi" w:cstheme="majorBidi"/>
          <w:sz w:val="24"/>
          <w:szCs w:val="24"/>
        </w:rPr>
        <w:t xml:space="preserve"> Jaffe, MW (1963) Studies of </w:t>
      </w:r>
      <w:r w:rsidR="00FE7D69">
        <w:rPr>
          <w:rFonts w:asciiTheme="majorBidi" w:hAnsiTheme="majorBidi" w:cstheme="majorBidi"/>
          <w:sz w:val="24"/>
          <w:szCs w:val="24"/>
        </w:rPr>
        <w:t>i</w:t>
      </w:r>
      <w:r w:rsidR="00FE7D69" w:rsidRPr="00CF22AA">
        <w:rPr>
          <w:rFonts w:asciiTheme="majorBidi" w:hAnsiTheme="majorBidi" w:cstheme="majorBidi"/>
          <w:sz w:val="24"/>
          <w:szCs w:val="24"/>
        </w:rPr>
        <w:t xml:space="preserve">llness </w:t>
      </w:r>
      <w:r w:rsidRPr="00CF22AA">
        <w:rPr>
          <w:rFonts w:asciiTheme="majorBidi" w:hAnsiTheme="majorBidi" w:cstheme="majorBidi"/>
          <w:sz w:val="24"/>
          <w:szCs w:val="24"/>
        </w:rPr>
        <w:t xml:space="preserve">in the </w:t>
      </w:r>
      <w:r w:rsidR="00FE7D69">
        <w:rPr>
          <w:rFonts w:asciiTheme="majorBidi" w:hAnsiTheme="majorBidi" w:cstheme="majorBidi"/>
          <w:sz w:val="24"/>
          <w:szCs w:val="24"/>
        </w:rPr>
        <w:t>a</w:t>
      </w:r>
      <w:r w:rsidR="00FE7D69" w:rsidRPr="00CF22AA">
        <w:rPr>
          <w:rFonts w:asciiTheme="majorBidi" w:hAnsiTheme="majorBidi" w:cstheme="majorBidi"/>
          <w:sz w:val="24"/>
          <w:szCs w:val="24"/>
        </w:rPr>
        <w:t>ged</w:t>
      </w:r>
      <w:r w:rsidRPr="00CF22AA">
        <w:rPr>
          <w:rFonts w:asciiTheme="majorBidi" w:hAnsiTheme="majorBidi" w:cstheme="majorBidi"/>
          <w:sz w:val="24"/>
          <w:szCs w:val="24"/>
        </w:rPr>
        <w:t xml:space="preserve">. The </w:t>
      </w:r>
      <w:r w:rsidR="00FE7D69">
        <w:rPr>
          <w:rFonts w:asciiTheme="majorBidi" w:hAnsiTheme="majorBidi" w:cstheme="majorBidi"/>
          <w:sz w:val="24"/>
          <w:szCs w:val="24"/>
        </w:rPr>
        <w:t>i</w:t>
      </w:r>
      <w:r w:rsidR="00FE7D69" w:rsidRPr="00CF22AA">
        <w:rPr>
          <w:rFonts w:asciiTheme="majorBidi" w:hAnsiTheme="majorBidi" w:cstheme="majorBidi"/>
          <w:sz w:val="24"/>
          <w:szCs w:val="24"/>
        </w:rPr>
        <w:t xml:space="preserve">ndex </w:t>
      </w:r>
      <w:r w:rsidRPr="00CF22AA">
        <w:rPr>
          <w:rFonts w:asciiTheme="majorBidi" w:hAnsiTheme="majorBidi" w:cstheme="majorBidi"/>
          <w:sz w:val="24"/>
          <w:szCs w:val="24"/>
        </w:rPr>
        <w:t xml:space="preserve">of ADL: A </w:t>
      </w:r>
      <w:r w:rsidR="00FE7D69">
        <w:rPr>
          <w:rFonts w:asciiTheme="majorBidi" w:hAnsiTheme="majorBidi" w:cstheme="majorBidi"/>
          <w:sz w:val="24"/>
          <w:szCs w:val="24"/>
        </w:rPr>
        <w:t>s</w:t>
      </w:r>
      <w:r w:rsidR="00FE7D69" w:rsidRPr="00CF22AA">
        <w:rPr>
          <w:rFonts w:asciiTheme="majorBidi" w:hAnsiTheme="majorBidi" w:cstheme="majorBidi"/>
          <w:sz w:val="24"/>
          <w:szCs w:val="24"/>
        </w:rPr>
        <w:t xml:space="preserve">tandardized </w:t>
      </w:r>
      <w:r w:rsidR="00FE7D69">
        <w:rPr>
          <w:rFonts w:asciiTheme="majorBidi" w:hAnsiTheme="majorBidi" w:cstheme="majorBidi"/>
          <w:sz w:val="24"/>
          <w:szCs w:val="24"/>
        </w:rPr>
        <w:t>m</w:t>
      </w:r>
      <w:r w:rsidR="00FE7D69" w:rsidRPr="00CF22AA">
        <w:rPr>
          <w:rFonts w:asciiTheme="majorBidi" w:hAnsiTheme="majorBidi" w:cstheme="majorBidi"/>
          <w:sz w:val="24"/>
          <w:szCs w:val="24"/>
        </w:rPr>
        <w:t xml:space="preserve">easure </w:t>
      </w:r>
      <w:r w:rsidRPr="00CF22AA">
        <w:rPr>
          <w:rFonts w:asciiTheme="majorBidi" w:hAnsiTheme="majorBidi" w:cstheme="majorBidi"/>
          <w:sz w:val="24"/>
          <w:szCs w:val="24"/>
        </w:rPr>
        <w:t xml:space="preserve">of </w:t>
      </w:r>
      <w:r w:rsidR="00FE7D69">
        <w:rPr>
          <w:rFonts w:asciiTheme="majorBidi" w:hAnsiTheme="majorBidi" w:cstheme="majorBidi"/>
          <w:sz w:val="24"/>
          <w:szCs w:val="24"/>
        </w:rPr>
        <w:t>b</w:t>
      </w:r>
      <w:r w:rsidR="00FE7D69" w:rsidRPr="00CF22AA">
        <w:rPr>
          <w:rFonts w:asciiTheme="majorBidi" w:hAnsiTheme="majorBidi" w:cstheme="majorBidi"/>
          <w:sz w:val="24"/>
          <w:szCs w:val="24"/>
        </w:rPr>
        <w:t xml:space="preserve">iological </w:t>
      </w:r>
      <w:r w:rsidRPr="00CF22AA">
        <w:rPr>
          <w:rFonts w:asciiTheme="majorBidi" w:hAnsiTheme="majorBidi" w:cstheme="majorBidi"/>
          <w:sz w:val="24"/>
          <w:szCs w:val="24"/>
        </w:rPr>
        <w:t xml:space="preserve">and </w:t>
      </w:r>
      <w:r w:rsidR="00FE7D69">
        <w:rPr>
          <w:rFonts w:asciiTheme="majorBidi" w:hAnsiTheme="majorBidi" w:cstheme="majorBidi"/>
          <w:sz w:val="24"/>
          <w:szCs w:val="24"/>
        </w:rPr>
        <w:t>p</w:t>
      </w:r>
      <w:r w:rsidR="00FE7D69" w:rsidRPr="00CF22AA">
        <w:rPr>
          <w:rFonts w:asciiTheme="majorBidi" w:hAnsiTheme="majorBidi" w:cstheme="majorBidi"/>
          <w:sz w:val="24"/>
          <w:szCs w:val="24"/>
        </w:rPr>
        <w:t xml:space="preserve">sychosocial </w:t>
      </w:r>
      <w:r w:rsidR="00FE7D69">
        <w:rPr>
          <w:rFonts w:asciiTheme="majorBidi" w:hAnsiTheme="majorBidi" w:cstheme="majorBidi"/>
          <w:sz w:val="24"/>
          <w:szCs w:val="24"/>
        </w:rPr>
        <w:t>f</w:t>
      </w:r>
      <w:r w:rsidR="00FE7D69" w:rsidRPr="00CF22AA">
        <w:rPr>
          <w:rFonts w:asciiTheme="majorBidi" w:hAnsiTheme="majorBidi" w:cstheme="majorBidi"/>
          <w:sz w:val="24"/>
          <w:szCs w:val="24"/>
        </w:rPr>
        <w:t>unction</w:t>
      </w:r>
      <w:r w:rsidRPr="00CF22AA">
        <w:rPr>
          <w:rFonts w:asciiTheme="majorBidi" w:hAnsiTheme="majorBidi" w:cstheme="majorBidi"/>
          <w:sz w:val="24"/>
          <w:szCs w:val="24"/>
        </w:rPr>
        <w:t xml:space="preserve">. The </w:t>
      </w:r>
      <w:r w:rsidRPr="00CF22AA">
        <w:rPr>
          <w:rFonts w:asciiTheme="majorBidi" w:hAnsiTheme="majorBidi" w:cstheme="majorBidi"/>
          <w:i/>
          <w:iCs/>
          <w:sz w:val="24"/>
          <w:szCs w:val="24"/>
        </w:rPr>
        <w:t>Journal of the American Medical Association</w:t>
      </w:r>
      <w:r w:rsidRPr="00CF22AA">
        <w:rPr>
          <w:rFonts w:asciiTheme="majorBidi" w:hAnsiTheme="majorBidi" w:cstheme="majorBidi"/>
          <w:sz w:val="24"/>
          <w:szCs w:val="24"/>
        </w:rPr>
        <w:t xml:space="preserve"> </w:t>
      </w:r>
      <w:r w:rsidRPr="003B6AB9">
        <w:rPr>
          <w:rFonts w:asciiTheme="majorBidi" w:hAnsiTheme="majorBidi" w:cstheme="majorBidi"/>
          <w:b/>
          <w:bCs/>
          <w:sz w:val="24"/>
          <w:szCs w:val="24"/>
        </w:rPr>
        <w:t>185</w:t>
      </w:r>
      <w:r w:rsidRPr="00CF22AA">
        <w:rPr>
          <w:rFonts w:asciiTheme="majorBidi" w:hAnsiTheme="majorBidi" w:cstheme="majorBidi"/>
          <w:sz w:val="24"/>
          <w:szCs w:val="24"/>
        </w:rPr>
        <w:t>, 914</w:t>
      </w:r>
      <w:r w:rsidR="00025C60" w:rsidRPr="00CF22AA">
        <w:rPr>
          <w:rFonts w:ascii="Times New Roman" w:eastAsia="DengXian" w:hAnsi="Times New Roman" w:cs="Times New Roman"/>
          <w:sz w:val="24"/>
          <w:szCs w:val="24"/>
          <w:lang w:eastAsia="zh-CN"/>
        </w:rPr>
        <w:t>–</w:t>
      </w:r>
      <w:r w:rsidRPr="00CF22AA">
        <w:rPr>
          <w:rFonts w:asciiTheme="majorBidi" w:hAnsiTheme="majorBidi" w:cstheme="majorBidi"/>
          <w:sz w:val="24"/>
          <w:szCs w:val="24"/>
        </w:rPr>
        <w:t>919. doi: 10.1001/jama.1963.03060120024016</w:t>
      </w:r>
    </w:p>
    <w:p w14:paraId="0D04DD20" w14:textId="2786B1A6" w:rsidR="00802B7A" w:rsidRPr="00CF22A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Liu, YH, Chang, HJ</w:t>
      </w:r>
      <w:r w:rsidR="0023494A" w:rsidRPr="00CF22AA">
        <w:rPr>
          <w:rFonts w:ascii="Times New Roman" w:eastAsia="DengXian" w:hAnsi="Times New Roman" w:cs="Times New Roman"/>
          <w:sz w:val="24"/>
          <w:szCs w:val="24"/>
          <w:lang w:eastAsia="zh-CN"/>
        </w:rPr>
        <w:t xml:space="preserve"> and</w:t>
      </w:r>
      <w:r w:rsidRPr="00CF22AA">
        <w:rPr>
          <w:rFonts w:ascii="Times New Roman" w:eastAsia="DengXian" w:hAnsi="Times New Roman" w:cs="Times New Roman"/>
          <w:sz w:val="24"/>
          <w:szCs w:val="24"/>
          <w:lang w:eastAsia="zh-CN"/>
        </w:rPr>
        <w:t xml:space="preserve"> Huang, CC (2012) The unmet activities of daily living (ADL) needs of dependent elders and their related factors: An approach from both an individual- and area-level perspective. </w:t>
      </w:r>
      <w:r w:rsidRPr="00CF22AA">
        <w:rPr>
          <w:rFonts w:ascii="Times New Roman" w:eastAsia="DengXian" w:hAnsi="Times New Roman" w:cs="Times New Roman"/>
          <w:i/>
          <w:iCs/>
          <w:sz w:val="24"/>
          <w:szCs w:val="24"/>
          <w:lang w:eastAsia="zh-CN"/>
        </w:rPr>
        <w:t>International Journal of Gerontology</w:t>
      </w:r>
      <w:r w:rsidRPr="00CF22AA">
        <w:rPr>
          <w:rFonts w:ascii="Times New Roman" w:eastAsia="DengXian" w:hAnsi="Times New Roman" w:cs="Times New Roman"/>
          <w:sz w:val="24"/>
          <w:szCs w:val="24"/>
          <w:lang w:eastAsia="zh-CN"/>
        </w:rPr>
        <w:t xml:space="preserve"> </w:t>
      </w:r>
      <w:r w:rsidRPr="003B6AB9">
        <w:rPr>
          <w:rFonts w:ascii="Times New Roman" w:eastAsia="DengXian" w:hAnsi="Times New Roman" w:cs="Times New Roman"/>
          <w:b/>
          <w:bCs/>
          <w:sz w:val="24"/>
          <w:szCs w:val="24"/>
          <w:lang w:eastAsia="zh-CN"/>
        </w:rPr>
        <w:t>6</w:t>
      </w:r>
      <w:r w:rsidRPr="00CF22AA">
        <w:rPr>
          <w:rFonts w:ascii="Times New Roman" w:eastAsia="DengXian" w:hAnsi="Times New Roman" w:cs="Times New Roman"/>
          <w:sz w:val="24"/>
          <w:szCs w:val="24"/>
          <w:lang w:eastAsia="zh-CN"/>
        </w:rPr>
        <w:t>, 163e168. doi:</w:t>
      </w:r>
      <w:r w:rsidRPr="00CF22AA">
        <w:t xml:space="preserve"> </w:t>
      </w:r>
      <w:r w:rsidRPr="00CF22AA">
        <w:rPr>
          <w:rFonts w:ascii="Times New Roman" w:eastAsia="DengXian" w:hAnsi="Times New Roman" w:cs="Times New Roman"/>
          <w:sz w:val="24"/>
          <w:szCs w:val="24"/>
          <w:lang w:eastAsia="zh-CN"/>
        </w:rPr>
        <w:t>https://doi.org/10.1016/j.ijge.2012.05.009</w:t>
      </w:r>
    </w:p>
    <w:p w14:paraId="3E65666B" w14:textId="75564CF8" w:rsidR="00802B7A" w:rsidRPr="00CF22A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lastRenderedPageBreak/>
        <w:t>Lewis, J</w:t>
      </w:r>
      <w:r w:rsidR="0023494A" w:rsidRPr="00CF22AA">
        <w:rPr>
          <w:rFonts w:ascii="Times New Roman" w:eastAsia="DengXian" w:hAnsi="Times New Roman" w:cs="Times New Roman"/>
          <w:sz w:val="24"/>
          <w:szCs w:val="24"/>
          <w:lang w:eastAsia="zh-CN"/>
        </w:rPr>
        <w:t xml:space="preserve"> and</w:t>
      </w:r>
      <w:bookmarkStart w:id="18" w:name="_Hlk38470097"/>
      <w:r w:rsidRPr="00CF22AA">
        <w:rPr>
          <w:rFonts w:ascii="Times New Roman" w:eastAsia="DengXian" w:hAnsi="Times New Roman" w:cs="Times New Roman"/>
          <w:sz w:val="24"/>
          <w:szCs w:val="24"/>
          <w:lang w:eastAsia="zh-CN"/>
        </w:rPr>
        <w:t xml:space="preserve"> West</w:t>
      </w:r>
      <w:bookmarkEnd w:id="18"/>
      <w:r w:rsidRPr="00CF22AA">
        <w:rPr>
          <w:rFonts w:ascii="Times New Roman" w:eastAsia="DengXian" w:hAnsi="Times New Roman" w:cs="Times New Roman"/>
          <w:sz w:val="24"/>
          <w:szCs w:val="24"/>
          <w:lang w:eastAsia="zh-CN"/>
        </w:rPr>
        <w:t xml:space="preserve">, A (2014) Re-shaping social care services for older people in England: policy development and the problem of achieving ‘good care’. </w:t>
      </w:r>
      <w:r w:rsidRPr="00CF22AA">
        <w:rPr>
          <w:rFonts w:ascii="Times New Roman" w:eastAsia="DengXian" w:hAnsi="Times New Roman" w:cs="Times New Roman"/>
          <w:i/>
          <w:iCs/>
          <w:sz w:val="24"/>
          <w:szCs w:val="24"/>
          <w:lang w:eastAsia="zh-CN"/>
        </w:rPr>
        <w:t>Journal of Social Policy</w:t>
      </w:r>
      <w:r w:rsidRPr="00CF22AA">
        <w:rPr>
          <w:rFonts w:ascii="Times New Roman" w:eastAsia="DengXian" w:hAnsi="Times New Roman" w:cs="Times New Roman"/>
          <w:sz w:val="24"/>
          <w:szCs w:val="24"/>
          <w:lang w:eastAsia="zh-CN"/>
        </w:rPr>
        <w:t xml:space="preserve"> </w:t>
      </w:r>
      <w:r w:rsidRPr="003B6AB9">
        <w:rPr>
          <w:rFonts w:ascii="Times New Roman" w:eastAsia="DengXian" w:hAnsi="Times New Roman" w:cs="Times New Roman"/>
          <w:b/>
          <w:bCs/>
          <w:sz w:val="24"/>
          <w:szCs w:val="24"/>
          <w:lang w:eastAsia="zh-CN"/>
        </w:rPr>
        <w:t>43</w:t>
      </w:r>
      <w:r w:rsidRPr="00CF22AA">
        <w:rPr>
          <w:rFonts w:ascii="Times New Roman" w:eastAsia="DengXian" w:hAnsi="Times New Roman" w:cs="Times New Roman"/>
          <w:sz w:val="24"/>
          <w:szCs w:val="24"/>
          <w:lang w:eastAsia="zh-CN"/>
        </w:rPr>
        <w:t>, 1–18. doi:10.1017/S0047279413000561</w:t>
      </w:r>
    </w:p>
    <w:p w14:paraId="5316DC67" w14:textId="0A8CFCC5" w:rsidR="00802B7A" w:rsidRPr="00CF22A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Maplethorpe, N, Darton, R</w:t>
      </w:r>
      <w:r w:rsidR="0023494A" w:rsidRPr="00CF22AA">
        <w:rPr>
          <w:rFonts w:ascii="Times New Roman" w:eastAsia="DengXian" w:hAnsi="Times New Roman" w:cs="Times New Roman"/>
          <w:sz w:val="24"/>
          <w:szCs w:val="24"/>
          <w:lang w:eastAsia="zh-CN"/>
        </w:rPr>
        <w:t xml:space="preserve"> and</w:t>
      </w:r>
      <w:r w:rsidRPr="00CF22AA">
        <w:rPr>
          <w:rFonts w:ascii="Times New Roman" w:eastAsia="DengXian" w:hAnsi="Times New Roman" w:cs="Times New Roman"/>
          <w:sz w:val="24"/>
          <w:szCs w:val="24"/>
          <w:lang w:eastAsia="zh-CN"/>
        </w:rPr>
        <w:t xml:space="preserve"> Wittenberg, R (2015) Social Care: Need </w:t>
      </w:r>
      <w:r w:rsidR="00FE7D69">
        <w:rPr>
          <w:rFonts w:ascii="Times New Roman" w:eastAsia="DengXian" w:hAnsi="Times New Roman" w:cs="Times New Roman"/>
          <w:sz w:val="24"/>
          <w:szCs w:val="24"/>
          <w:lang w:eastAsia="zh-CN"/>
        </w:rPr>
        <w:t>f</w:t>
      </w:r>
      <w:r w:rsidR="00FE7D69" w:rsidRPr="00CF22AA">
        <w:rPr>
          <w:rFonts w:ascii="Times New Roman" w:eastAsia="DengXian" w:hAnsi="Times New Roman" w:cs="Times New Roman"/>
          <w:sz w:val="24"/>
          <w:szCs w:val="24"/>
          <w:lang w:eastAsia="zh-CN"/>
        </w:rPr>
        <w:t xml:space="preserve">or </w:t>
      </w:r>
      <w:r w:rsidRPr="00CF22AA">
        <w:rPr>
          <w:rFonts w:ascii="Times New Roman" w:eastAsia="DengXian" w:hAnsi="Times New Roman" w:cs="Times New Roman"/>
          <w:sz w:val="24"/>
          <w:szCs w:val="24"/>
          <w:lang w:eastAsia="zh-CN"/>
        </w:rPr>
        <w:t xml:space="preserve">and Receipt of Help. Health Survey for England 2014. Health and Social Care Information Centre. </w:t>
      </w:r>
      <w:r w:rsidR="00876F50">
        <w:rPr>
          <w:rFonts w:ascii="Times New Roman" w:eastAsia="DengXian" w:hAnsi="Times New Roman" w:cs="Times New Roman"/>
          <w:sz w:val="24"/>
          <w:szCs w:val="24"/>
          <w:lang w:eastAsia="zh-CN"/>
        </w:rPr>
        <w:t xml:space="preserve">Available at </w:t>
      </w:r>
      <w:r w:rsidRPr="00CF22AA">
        <w:rPr>
          <w:rFonts w:ascii="Times New Roman" w:eastAsia="DengXian" w:hAnsi="Times New Roman" w:cs="Times New Roman"/>
          <w:sz w:val="24"/>
          <w:szCs w:val="24"/>
          <w:lang w:eastAsia="zh-CN"/>
        </w:rPr>
        <w:t xml:space="preserve">http://healthsurvey.hscic.gov.uk/media/33548/HSE2014-Ch5-Social-care-needand-receipt.pdf </w:t>
      </w:r>
      <w:r w:rsidR="00876F50">
        <w:rPr>
          <w:rFonts w:ascii="Times New Roman" w:eastAsia="DengXian" w:hAnsi="Times New Roman" w:cs="Times New Roman"/>
          <w:sz w:val="24"/>
          <w:szCs w:val="24"/>
          <w:lang w:eastAsia="zh-CN"/>
        </w:rPr>
        <w:t>(</w:t>
      </w:r>
      <w:r w:rsidRPr="00CF22AA">
        <w:rPr>
          <w:rFonts w:ascii="Times New Roman" w:eastAsia="DengXian" w:hAnsi="Times New Roman" w:cs="Times New Roman"/>
          <w:sz w:val="24"/>
          <w:szCs w:val="24"/>
          <w:lang w:eastAsia="zh-CN"/>
        </w:rPr>
        <w:t>Accessed 8 May 2020</w:t>
      </w:r>
      <w:r w:rsidR="00876F50">
        <w:rPr>
          <w:rFonts w:ascii="Times New Roman" w:eastAsia="DengXian" w:hAnsi="Times New Roman" w:cs="Times New Roman"/>
          <w:sz w:val="24"/>
          <w:szCs w:val="24"/>
          <w:lang w:eastAsia="zh-CN"/>
        </w:rPr>
        <w:t>)</w:t>
      </w:r>
      <w:r w:rsidRPr="00CF22AA">
        <w:rPr>
          <w:rFonts w:ascii="Times New Roman" w:eastAsia="DengXian" w:hAnsi="Times New Roman" w:cs="Times New Roman"/>
          <w:sz w:val="24"/>
          <w:szCs w:val="24"/>
          <w:lang w:eastAsia="zh-CN"/>
        </w:rPr>
        <w:t>.</w:t>
      </w:r>
    </w:p>
    <w:p w14:paraId="76928561" w14:textId="56337D2D" w:rsidR="009B642E" w:rsidRPr="00CF22AA" w:rsidRDefault="009B642E" w:rsidP="005539C5">
      <w:pPr>
        <w:autoSpaceDE w:val="0"/>
        <w:autoSpaceDN w:val="0"/>
        <w:adjustRightInd w:val="0"/>
        <w:spacing w:after="0" w:line="480" w:lineRule="auto"/>
        <w:rPr>
          <w:rFonts w:asciiTheme="majorBidi" w:hAnsiTheme="majorBidi" w:cstheme="majorBidi"/>
          <w:sz w:val="24"/>
          <w:szCs w:val="24"/>
        </w:rPr>
      </w:pPr>
      <w:r w:rsidRPr="00CF22AA">
        <w:rPr>
          <w:rFonts w:asciiTheme="majorBidi" w:hAnsiTheme="majorBidi" w:cstheme="majorBidi"/>
          <w:sz w:val="24"/>
          <w:szCs w:val="24"/>
        </w:rPr>
        <w:t xml:space="preserve">Banks, J, Batty, GD, Coughlin, K, Dangerfield, P, Marmot, M, Nazroo, J, Oldfield, Z, Steel, N, Steptoe, </w:t>
      </w:r>
      <w:r w:rsidR="0023494A" w:rsidRPr="00CF22AA">
        <w:rPr>
          <w:rFonts w:asciiTheme="majorBidi" w:hAnsiTheme="majorBidi" w:cstheme="majorBidi"/>
          <w:sz w:val="24"/>
          <w:szCs w:val="24"/>
        </w:rPr>
        <w:t xml:space="preserve">A, </w:t>
      </w:r>
      <w:r w:rsidRPr="00CF22AA">
        <w:rPr>
          <w:rFonts w:asciiTheme="majorBidi" w:hAnsiTheme="majorBidi" w:cstheme="majorBidi"/>
          <w:sz w:val="24"/>
          <w:szCs w:val="24"/>
        </w:rPr>
        <w:t>Wood, M</w:t>
      </w:r>
      <w:r w:rsidR="0023494A" w:rsidRPr="00CF22AA">
        <w:rPr>
          <w:rFonts w:asciiTheme="majorBidi" w:hAnsiTheme="majorBidi" w:cstheme="majorBidi"/>
          <w:sz w:val="24"/>
          <w:szCs w:val="24"/>
        </w:rPr>
        <w:t xml:space="preserve"> and</w:t>
      </w:r>
      <w:r w:rsidRPr="00CF22AA">
        <w:rPr>
          <w:rFonts w:asciiTheme="majorBidi" w:hAnsiTheme="majorBidi" w:cstheme="majorBidi"/>
          <w:sz w:val="24"/>
          <w:szCs w:val="24"/>
        </w:rPr>
        <w:t xml:space="preserve"> Zaninotto, P (2019) English Longitudinal Study of Ageing: Waves 0-9, 1998-2019. [data collection]. 33rd Edition. UK Data Service. SN: 5050.</w:t>
      </w:r>
    </w:p>
    <w:p w14:paraId="6BCDD166" w14:textId="77777777" w:rsidR="00802B7A" w:rsidRPr="00CF22AA" w:rsidRDefault="00802B7A" w:rsidP="005539C5">
      <w:pPr>
        <w:autoSpaceDE w:val="0"/>
        <w:autoSpaceDN w:val="0"/>
        <w:adjustRightInd w:val="0"/>
        <w:spacing w:after="0" w:line="480" w:lineRule="auto"/>
        <w:rPr>
          <w:rFonts w:ascii="Times New Roman" w:eastAsia="DengXian" w:hAnsi="Times New Roman" w:cs="Times New Roman"/>
          <w:sz w:val="24"/>
          <w:szCs w:val="24"/>
          <w:lang w:eastAsia="zh-CN"/>
        </w:rPr>
      </w:pPr>
    </w:p>
    <w:p w14:paraId="4FD481B9" w14:textId="5546111B" w:rsidR="00802B7A" w:rsidRPr="00CF22AA" w:rsidRDefault="00802B7A" w:rsidP="005539C5">
      <w:pPr>
        <w:spacing w:line="480" w:lineRule="auto"/>
        <w:rPr>
          <w:rFonts w:ascii="Times New Roman" w:eastAsia="DengXian" w:hAnsi="Times New Roman" w:cs="Times New Roman"/>
          <w:sz w:val="24"/>
          <w:szCs w:val="24"/>
          <w:lang w:eastAsia="zh-CN"/>
        </w:rPr>
      </w:pPr>
      <w:bookmarkStart w:id="19" w:name="_Hlk38354268"/>
      <w:r w:rsidRPr="00CF22AA">
        <w:rPr>
          <w:rFonts w:ascii="Times New Roman" w:eastAsia="DengXian" w:hAnsi="Times New Roman" w:cs="Times New Roman"/>
          <w:sz w:val="24"/>
          <w:szCs w:val="24"/>
          <w:lang w:eastAsia="zh-CN"/>
        </w:rPr>
        <w:t>Momtaz</w:t>
      </w:r>
      <w:bookmarkEnd w:id="19"/>
      <w:r w:rsidRPr="00CF22AA">
        <w:rPr>
          <w:rFonts w:ascii="Times New Roman" w:eastAsia="DengXian" w:hAnsi="Times New Roman" w:cs="Times New Roman"/>
          <w:sz w:val="24"/>
          <w:szCs w:val="24"/>
          <w:lang w:eastAsia="zh-CN"/>
        </w:rPr>
        <w:t>, YA, Hamid, TA</w:t>
      </w:r>
      <w:r w:rsidR="0023494A" w:rsidRPr="00CF22AA">
        <w:rPr>
          <w:rFonts w:ascii="Times New Roman" w:eastAsia="DengXian" w:hAnsi="Times New Roman" w:cs="Times New Roman"/>
          <w:sz w:val="24"/>
          <w:szCs w:val="24"/>
          <w:lang w:eastAsia="zh-CN"/>
        </w:rPr>
        <w:t xml:space="preserve"> and</w:t>
      </w:r>
      <w:r w:rsidRPr="00CF22AA">
        <w:rPr>
          <w:rFonts w:ascii="Times New Roman" w:eastAsia="DengXian" w:hAnsi="Times New Roman" w:cs="Times New Roman"/>
          <w:sz w:val="24"/>
          <w:szCs w:val="24"/>
          <w:lang w:eastAsia="zh-CN"/>
        </w:rPr>
        <w:t xml:space="preserve"> Ibrahim, R (2012) Unmet needs among disabled elderly Malaysians. </w:t>
      </w:r>
      <w:r w:rsidRPr="00CF22AA">
        <w:rPr>
          <w:rFonts w:ascii="Times New Roman" w:eastAsia="DengXian" w:hAnsi="Times New Roman" w:cs="Times New Roman"/>
          <w:i/>
          <w:iCs/>
          <w:sz w:val="24"/>
          <w:szCs w:val="24"/>
          <w:lang w:eastAsia="zh-CN"/>
        </w:rPr>
        <w:t>Social Science &amp; Medicine</w:t>
      </w:r>
      <w:r w:rsidRPr="00CF22AA">
        <w:rPr>
          <w:rFonts w:ascii="Times New Roman" w:eastAsia="DengXian" w:hAnsi="Times New Roman" w:cs="Times New Roman"/>
          <w:sz w:val="24"/>
          <w:szCs w:val="24"/>
          <w:lang w:eastAsia="zh-CN"/>
        </w:rPr>
        <w:t xml:space="preserve"> </w:t>
      </w:r>
      <w:r w:rsidRPr="003B6AB9">
        <w:rPr>
          <w:rFonts w:ascii="Times New Roman" w:eastAsia="DengXian" w:hAnsi="Times New Roman" w:cs="Times New Roman"/>
          <w:b/>
          <w:bCs/>
          <w:sz w:val="24"/>
          <w:szCs w:val="24"/>
          <w:lang w:eastAsia="zh-CN"/>
        </w:rPr>
        <w:t>75</w:t>
      </w:r>
      <w:r w:rsidRPr="00CF22AA">
        <w:rPr>
          <w:rFonts w:ascii="Times New Roman" w:eastAsia="DengXian" w:hAnsi="Times New Roman" w:cs="Times New Roman"/>
          <w:sz w:val="24"/>
          <w:szCs w:val="24"/>
          <w:lang w:eastAsia="zh-CN"/>
        </w:rPr>
        <w:t>, 859-863. doi:</w:t>
      </w:r>
      <w:r w:rsidRPr="00CF22AA">
        <w:t xml:space="preserve"> </w:t>
      </w:r>
      <w:r w:rsidRPr="00CF22AA">
        <w:rPr>
          <w:rFonts w:ascii="Times New Roman" w:eastAsia="DengXian" w:hAnsi="Times New Roman" w:cs="Times New Roman"/>
          <w:sz w:val="24"/>
          <w:szCs w:val="24"/>
          <w:lang w:eastAsia="zh-CN"/>
        </w:rPr>
        <w:t>https://doi.org/10.1016/j.socscimed.2012.03.047</w:t>
      </w:r>
    </w:p>
    <w:p w14:paraId="26816A0E" w14:textId="6A2E61AD" w:rsidR="00802B7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Mortimer, J</w:t>
      </w:r>
      <w:r w:rsidR="0023494A" w:rsidRPr="00CF22AA">
        <w:rPr>
          <w:rFonts w:ascii="Times New Roman" w:eastAsia="DengXian" w:hAnsi="Times New Roman" w:cs="Times New Roman"/>
          <w:sz w:val="24"/>
          <w:szCs w:val="24"/>
          <w:lang w:eastAsia="zh-CN"/>
        </w:rPr>
        <w:t xml:space="preserve"> and</w:t>
      </w:r>
      <w:r w:rsidRPr="00CF22AA">
        <w:rPr>
          <w:rFonts w:ascii="Times New Roman" w:eastAsia="DengXian" w:hAnsi="Times New Roman" w:cs="Times New Roman"/>
          <w:sz w:val="24"/>
          <w:szCs w:val="24"/>
          <w:lang w:eastAsia="zh-CN"/>
        </w:rPr>
        <w:t xml:space="preserve"> Green, M (2015) Briefing: The Health and Care of Older People in England 2015. AgeUK Report. </w:t>
      </w:r>
      <w:r w:rsidR="00876F50">
        <w:rPr>
          <w:rFonts w:ascii="Times New Roman" w:eastAsia="DengXian" w:hAnsi="Times New Roman" w:cs="Times New Roman"/>
          <w:sz w:val="24"/>
          <w:szCs w:val="24"/>
          <w:lang w:eastAsia="zh-CN"/>
        </w:rPr>
        <w:t xml:space="preserve">Available at </w:t>
      </w:r>
      <w:hyperlink r:id="rId11" w:history="1">
        <w:r w:rsidR="00876F50" w:rsidRPr="00876F50">
          <w:rPr>
            <w:rStyle w:val="Hyperlink"/>
            <w:rFonts w:ascii="Times New Roman" w:eastAsia="DengXian" w:hAnsi="Times New Roman" w:cs="Times New Roman"/>
            <w:sz w:val="24"/>
            <w:szCs w:val="24"/>
            <w:lang w:eastAsia="zh-CN"/>
          </w:rPr>
          <w:t>http://www.cpa.org.uk/cpa/docs/AgeUK-Briefing-TheHealthandCareofOlderPeopleinEngland-2015.pdf</w:t>
        </w:r>
      </w:hyperlink>
      <w:r w:rsidRPr="00CF22AA">
        <w:rPr>
          <w:rFonts w:ascii="Times New Roman" w:eastAsia="DengXian" w:hAnsi="Times New Roman" w:cs="Times New Roman"/>
          <w:sz w:val="24"/>
          <w:szCs w:val="24"/>
          <w:lang w:eastAsia="zh-CN"/>
        </w:rPr>
        <w:t xml:space="preserve"> (Access</w:t>
      </w:r>
      <w:r w:rsidR="00876F50">
        <w:rPr>
          <w:rFonts w:ascii="Times New Roman" w:eastAsia="DengXian" w:hAnsi="Times New Roman" w:cs="Times New Roman"/>
          <w:sz w:val="24"/>
          <w:szCs w:val="24"/>
          <w:lang w:eastAsia="zh-CN"/>
        </w:rPr>
        <w:t>ed</w:t>
      </w:r>
      <w:r w:rsidRPr="00CF22AA">
        <w:rPr>
          <w:rFonts w:ascii="Times New Roman" w:eastAsia="DengXian" w:hAnsi="Times New Roman" w:cs="Times New Roman"/>
          <w:sz w:val="24"/>
          <w:szCs w:val="24"/>
          <w:lang w:eastAsia="zh-CN"/>
        </w:rPr>
        <w:t xml:space="preserve"> 8 May 2020).</w:t>
      </w:r>
    </w:p>
    <w:p w14:paraId="1066257C" w14:textId="419DB6A1" w:rsidR="00C64174" w:rsidRPr="00CF22AA" w:rsidRDefault="00C64174" w:rsidP="005539C5">
      <w:pPr>
        <w:spacing w:line="480" w:lineRule="auto"/>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Norton, EC and Dowd, BE (20</w:t>
      </w:r>
      <w:r w:rsidR="00695FD6">
        <w:rPr>
          <w:rFonts w:ascii="Times New Roman" w:eastAsia="DengXian" w:hAnsi="Times New Roman" w:cs="Times New Roman"/>
          <w:sz w:val="24"/>
          <w:szCs w:val="24"/>
          <w:lang w:eastAsia="zh-CN"/>
        </w:rPr>
        <w:t>1</w:t>
      </w:r>
      <w:r>
        <w:rPr>
          <w:rFonts w:ascii="Times New Roman" w:eastAsia="DengXian" w:hAnsi="Times New Roman" w:cs="Times New Roman"/>
          <w:sz w:val="24"/>
          <w:szCs w:val="24"/>
          <w:lang w:eastAsia="zh-CN"/>
        </w:rPr>
        <w:t xml:space="preserve">8) Log Odds and the interpretation of Logit models. </w:t>
      </w:r>
      <w:r w:rsidRPr="003B6AB9">
        <w:rPr>
          <w:rFonts w:ascii="Times New Roman" w:eastAsia="DengXian" w:hAnsi="Times New Roman" w:cs="Times New Roman"/>
          <w:i/>
          <w:iCs/>
          <w:sz w:val="24"/>
          <w:szCs w:val="24"/>
          <w:lang w:eastAsia="zh-CN"/>
        </w:rPr>
        <w:t>Health Services Research</w:t>
      </w:r>
      <w:r>
        <w:rPr>
          <w:rFonts w:ascii="Times New Roman" w:eastAsia="DengXian" w:hAnsi="Times New Roman" w:cs="Times New Roman"/>
          <w:sz w:val="24"/>
          <w:szCs w:val="24"/>
          <w:lang w:eastAsia="zh-CN"/>
        </w:rPr>
        <w:t xml:space="preserve"> </w:t>
      </w:r>
      <w:r w:rsidRPr="003B6AB9">
        <w:rPr>
          <w:rFonts w:ascii="Times New Roman" w:eastAsia="DengXian" w:hAnsi="Times New Roman" w:cs="Times New Roman"/>
          <w:b/>
          <w:bCs/>
          <w:sz w:val="24"/>
          <w:szCs w:val="24"/>
          <w:lang w:eastAsia="zh-CN"/>
        </w:rPr>
        <w:t>53</w:t>
      </w:r>
      <w:r>
        <w:rPr>
          <w:rFonts w:ascii="Times New Roman" w:eastAsia="DengXian" w:hAnsi="Times New Roman" w:cs="Times New Roman"/>
          <w:sz w:val="24"/>
          <w:szCs w:val="24"/>
          <w:lang w:eastAsia="zh-CN"/>
        </w:rPr>
        <w:t xml:space="preserve">, </w:t>
      </w:r>
      <w:r w:rsidRPr="00C64174">
        <w:rPr>
          <w:rFonts w:ascii="Times New Roman" w:eastAsia="DengXian" w:hAnsi="Times New Roman" w:cs="Times New Roman"/>
          <w:sz w:val="24"/>
          <w:szCs w:val="24"/>
          <w:lang w:eastAsia="zh-CN"/>
        </w:rPr>
        <w:t>859</w:t>
      </w:r>
      <w:r w:rsidRPr="00CF22AA">
        <w:rPr>
          <w:rFonts w:ascii="Times New Roman" w:eastAsia="DengXian" w:hAnsi="Times New Roman" w:cs="Times New Roman"/>
          <w:sz w:val="24"/>
          <w:szCs w:val="24"/>
          <w:lang w:eastAsia="zh-CN"/>
        </w:rPr>
        <w:t>–</w:t>
      </w:r>
      <w:r w:rsidRPr="00C64174">
        <w:rPr>
          <w:rFonts w:ascii="Times New Roman" w:eastAsia="DengXian" w:hAnsi="Times New Roman" w:cs="Times New Roman"/>
          <w:sz w:val="24"/>
          <w:szCs w:val="24"/>
          <w:lang w:eastAsia="zh-CN"/>
        </w:rPr>
        <w:t>878. doi: 10.1111/1475-6773.12712</w:t>
      </w:r>
    </w:p>
    <w:p w14:paraId="4DCE5860" w14:textId="0BFDA31D" w:rsidR="00802B7A" w:rsidRPr="00CF22A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 xml:space="preserve">Office for National Statistics (ONS) (2018) ‘Living longer: how our population is changing and why it matters’. </w:t>
      </w:r>
      <w:r w:rsidR="00025C60">
        <w:rPr>
          <w:rFonts w:ascii="Times New Roman" w:eastAsia="DengXian" w:hAnsi="Times New Roman" w:cs="Times New Roman"/>
          <w:sz w:val="24"/>
          <w:szCs w:val="24"/>
          <w:lang w:eastAsia="zh-CN"/>
        </w:rPr>
        <w:t xml:space="preserve">Available at </w:t>
      </w:r>
      <w:hyperlink r:id="rId12" w:history="1">
        <w:r w:rsidR="00025C60" w:rsidRPr="00025C60">
          <w:rPr>
            <w:rStyle w:val="Hyperlink"/>
            <w:rFonts w:ascii="Times New Roman" w:eastAsia="DengXian" w:hAnsi="Times New Roman" w:cs="Times New Roman"/>
            <w:sz w:val="24"/>
            <w:szCs w:val="24"/>
            <w:lang w:eastAsia="zh-CN"/>
          </w:rPr>
          <w:t>https://www.ons.gov.uk/releases/livinglongerhowourpopulationischangingandwhyitmatters</w:t>
        </w:r>
      </w:hyperlink>
      <w:r w:rsidRPr="00CF22AA">
        <w:rPr>
          <w:rFonts w:ascii="Times New Roman" w:eastAsia="DengXian" w:hAnsi="Times New Roman" w:cs="Times New Roman"/>
          <w:sz w:val="24"/>
          <w:szCs w:val="24"/>
          <w:lang w:eastAsia="zh-CN"/>
        </w:rPr>
        <w:t xml:space="preserve"> (Accessed 8 May 2020).</w:t>
      </w:r>
    </w:p>
    <w:p w14:paraId="1848BB9E" w14:textId="78F654C9" w:rsidR="00802B7A" w:rsidRPr="00CF22A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lastRenderedPageBreak/>
        <w:t>Pickard, L, Wittenberg, R, Comas-Herrera, A, King, D</w:t>
      </w:r>
      <w:r w:rsidR="0023494A" w:rsidRPr="00CF22AA">
        <w:rPr>
          <w:rFonts w:ascii="Times New Roman" w:eastAsia="DengXian" w:hAnsi="Times New Roman" w:cs="Times New Roman"/>
          <w:sz w:val="24"/>
          <w:szCs w:val="24"/>
          <w:lang w:eastAsia="zh-CN"/>
        </w:rPr>
        <w:t xml:space="preserve"> and</w:t>
      </w:r>
      <w:r w:rsidRPr="00CF22AA">
        <w:rPr>
          <w:rFonts w:ascii="Times New Roman" w:eastAsia="DengXian" w:hAnsi="Times New Roman" w:cs="Times New Roman"/>
          <w:sz w:val="24"/>
          <w:szCs w:val="24"/>
          <w:lang w:eastAsia="zh-CN"/>
        </w:rPr>
        <w:t xml:space="preserve"> Malley, J (2007) Care by spouses, care by children: Projections of informal care for older people in England to 2031. </w:t>
      </w:r>
      <w:r w:rsidRPr="00CF22AA">
        <w:rPr>
          <w:rFonts w:ascii="Times New Roman" w:eastAsia="DengXian" w:hAnsi="Times New Roman" w:cs="Times New Roman"/>
          <w:i/>
          <w:iCs/>
          <w:sz w:val="24"/>
          <w:szCs w:val="24"/>
          <w:lang w:eastAsia="zh-CN"/>
        </w:rPr>
        <w:t>Social Policy &amp; Society</w:t>
      </w:r>
      <w:r w:rsidRPr="00CF22AA">
        <w:rPr>
          <w:rFonts w:ascii="Times New Roman" w:eastAsia="DengXian" w:hAnsi="Times New Roman" w:cs="Times New Roman"/>
          <w:sz w:val="24"/>
          <w:szCs w:val="24"/>
          <w:lang w:eastAsia="zh-CN"/>
        </w:rPr>
        <w:t xml:space="preserve"> </w:t>
      </w:r>
      <w:r w:rsidRPr="003B6AB9">
        <w:rPr>
          <w:rFonts w:ascii="Times New Roman" w:eastAsia="DengXian" w:hAnsi="Times New Roman" w:cs="Times New Roman"/>
          <w:b/>
          <w:bCs/>
          <w:sz w:val="24"/>
          <w:szCs w:val="24"/>
          <w:lang w:eastAsia="zh-CN"/>
        </w:rPr>
        <w:t>6</w:t>
      </w:r>
      <w:r w:rsidRPr="00CF22AA">
        <w:rPr>
          <w:rFonts w:ascii="Times New Roman" w:eastAsia="DengXian" w:hAnsi="Times New Roman" w:cs="Times New Roman"/>
          <w:sz w:val="24"/>
          <w:szCs w:val="24"/>
          <w:lang w:eastAsia="zh-CN"/>
        </w:rPr>
        <w:t>, 353</w:t>
      </w:r>
      <w:bookmarkStart w:id="20" w:name="_Hlk88655103"/>
      <w:r w:rsidRPr="00CF22AA">
        <w:rPr>
          <w:rFonts w:ascii="Times New Roman" w:eastAsia="DengXian" w:hAnsi="Times New Roman" w:cs="Times New Roman"/>
          <w:sz w:val="24"/>
          <w:szCs w:val="24"/>
          <w:lang w:eastAsia="zh-CN"/>
        </w:rPr>
        <w:t>–</w:t>
      </w:r>
      <w:bookmarkEnd w:id="20"/>
      <w:r w:rsidRPr="00CF22AA">
        <w:rPr>
          <w:rFonts w:ascii="Times New Roman" w:eastAsia="DengXian" w:hAnsi="Times New Roman" w:cs="Times New Roman"/>
          <w:sz w:val="24"/>
          <w:szCs w:val="24"/>
          <w:lang w:eastAsia="zh-CN"/>
        </w:rPr>
        <w:t>366. doi:10.1017/S1474746407003685</w:t>
      </w:r>
    </w:p>
    <w:p w14:paraId="39524EFA" w14:textId="1653B4DE" w:rsidR="00802B7A" w:rsidRPr="00CF22A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Rapkin, B, Weiss, E, Chhabra, R, Ryniker, L, Patel, S, Carness, J, Adsuar, R, Kahalas, W, DeLeMarter, C, Feldman, I, DeLorenzo J</w:t>
      </w:r>
      <w:r w:rsidR="0023494A" w:rsidRPr="00CF22AA">
        <w:rPr>
          <w:rFonts w:ascii="Times New Roman" w:eastAsia="DengXian" w:hAnsi="Times New Roman" w:cs="Times New Roman"/>
          <w:sz w:val="24"/>
          <w:szCs w:val="24"/>
          <w:lang w:eastAsia="zh-CN"/>
        </w:rPr>
        <w:t xml:space="preserve"> and</w:t>
      </w:r>
      <w:r w:rsidRPr="00CF22AA">
        <w:rPr>
          <w:rFonts w:ascii="Times New Roman" w:eastAsia="DengXian" w:hAnsi="Times New Roman" w:cs="Times New Roman"/>
          <w:sz w:val="24"/>
          <w:szCs w:val="24"/>
          <w:lang w:eastAsia="zh-CN"/>
        </w:rPr>
        <w:t xml:space="preserve"> Tanner, E (2008) Beyond satisfaction: Using the Dynamics of Care assessment to better understand patients' experiences in care. </w:t>
      </w:r>
      <w:r w:rsidRPr="00CF22AA">
        <w:rPr>
          <w:rFonts w:ascii="Times New Roman" w:eastAsia="DengXian" w:hAnsi="Times New Roman" w:cs="Times New Roman"/>
          <w:i/>
          <w:iCs/>
          <w:sz w:val="24"/>
          <w:szCs w:val="24"/>
          <w:lang w:eastAsia="zh-CN"/>
        </w:rPr>
        <w:t>Health and Quality of Life Outcomes</w:t>
      </w:r>
      <w:r w:rsidRPr="00CF22AA">
        <w:rPr>
          <w:rFonts w:ascii="Times New Roman" w:eastAsia="DengXian" w:hAnsi="Times New Roman" w:cs="Times New Roman"/>
          <w:sz w:val="24"/>
          <w:szCs w:val="24"/>
          <w:lang w:eastAsia="zh-CN"/>
        </w:rPr>
        <w:t xml:space="preserve"> </w:t>
      </w:r>
      <w:r w:rsidRPr="003B6AB9">
        <w:rPr>
          <w:rFonts w:ascii="Times New Roman" w:eastAsia="DengXian" w:hAnsi="Times New Roman" w:cs="Times New Roman"/>
          <w:b/>
          <w:bCs/>
          <w:sz w:val="24"/>
          <w:szCs w:val="24"/>
          <w:lang w:eastAsia="zh-CN"/>
        </w:rPr>
        <w:t>6</w:t>
      </w:r>
      <w:r w:rsidRPr="00CF22AA">
        <w:rPr>
          <w:rFonts w:ascii="Times New Roman" w:eastAsia="DengXian" w:hAnsi="Times New Roman" w:cs="Times New Roman"/>
          <w:sz w:val="24"/>
          <w:szCs w:val="24"/>
          <w:lang w:eastAsia="zh-CN"/>
        </w:rPr>
        <w:t>, 20. doi: 10.1186/1477-7525-6-20</w:t>
      </w:r>
    </w:p>
    <w:p w14:paraId="25ACA5F8" w14:textId="7E479630" w:rsidR="00802B7A" w:rsidRPr="00CF22A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Robards, J, Vlachantoni, A, Evandrou, M</w:t>
      </w:r>
      <w:r w:rsidR="0023494A" w:rsidRPr="00CF22AA">
        <w:rPr>
          <w:rFonts w:ascii="Times New Roman" w:eastAsia="DengXian" w:hAnsi="Times New Roman" w:cs="Times New Roman"/>
          <w:sz w:val="24"/>
          <w:szCs w:val="24"/>
          <w:lang w:eastAsia="zh-CN"/>
        </w:rPr>
        <w:t xml:space="preserve"> and</w:t>
      </w:r>
      <w:r w:rsidRPr="00CF22AA">
        <w:rPr>
          <w:rFonts w:ascii="Times New Roman" w:eastAsia="DengXian" w:hAnsi="Times New Roman" w:cs="Times New Roman"/>
          <w:sz w:val="24"/>
          <w:szCs w:val="24"/>
          <w:lang w:eastAsia="zh-CN"/>
        </w:rPr>
        <w:t xml:space="preserve"> Falkingham, J (2015) Informal caring in England and Wales – Stability and transition between 2001 and 2011. </w:t>
      </w:r>
      <w:r w:rsidRPr="00CF22AA">
        <w:rPr>
          <w:rFonts w:ascii="Times New Roman" w:eastAsia="DengXian" w:hAnsi="Times New Roman" w:cs="Times New Roman"/>
          <w:i/>
          <w:sz w:val="24"/>
          <w:szCs w:val="24"/>
          <w:lang w:eastAsia="zh-CN"/>
        </w:rPr>
        <w:t>Advances in Life Course Research</w:t>
      </w:r>
      <w:r w:rsidRPr="00CF22AA">
        <w:rPr>
          <w:rFonts w:ascii="Times New Roman" w:eastAsia="DengXian" w:hAnsi="Times New Roman" w:cs="Times New Roman"/>
          <w:sz w:val="24"/>
          <w:szCs w:val="24"/>
          <w:lang w:eastAsia="zh-CN"/>
        </w:rPr>
        <w:t xml:space="preserve"> </w:t>
      </w:r>
      <w:r w:rsidRPr="003B6AB9">
        <w:rPr>
          <w:rFonts w:ascii="Times New Roman" w:eastAsia="DengXian" w:hAnsi="Times New Roman" w:cs="Times New Roman"/>
          <w:b/>
          <w:bCs/>
          <w:sz w:val="24"/>
          <w:szCs w:val="24"/>
          <w:lang w:eastAsia="zh-CN"/>
        </w:rPr>
        <w:t>24</w:t>
      </w:r>
      <w:r w:rsidRPr="00CF22AA">
        <w:rPr>
          <w:rFonts w:ascii="Times New Roman" w:eastAsia="DengXian" w:hAnsi="Times New Roman" w:cs="Times New Roman"/>
          <w:sz w:val="24"/>
          <w:szCs w:val="24"/>
          <w:lang w:eastAsia="zh-CN"/>
        </w:rPr>
        <w:t>, 21</w:t>
      </w:r>
      <w:r w:rsidR="00025C60" w:rsidRPr="00CF22AA">
        <w:rPr>
          <w:rFonts w:ascii="Times New Roman" w:eastAsia="DengXian" w:hAnsi="Times New Roman" w:cs="Times New Roman"/>
          <w:sz w:val="24"/>
          <w:szCs w:val="24"/>
          <w:lang w:eastAsia="zh-CN"/>
        </w:rPr>
        <w:t>–</w:t>
      </w:r>
      <w:r w:rsidRPr="00CF22AA">
        <w:rPr>
          <w:rFonts w:ascii="Times New Roman" w:eastAsia="DengXian" w:hAnsi="Times New Roman" w:cs="Times New Roman"/>
          <w:sz w:val="24"/>
          <w:szCs w:val="24"/>
          <w:lang w:eastAsia="zh-CN"/>
        </w:rPr>
        <w:t>33. doi: 10.1016/j.alcr.2015.04.003</w:t>
      </w:r>
    </w:p>
    <w:p w14:paraId="0A7A910C" w14:textId="0DA87A2D" w:rsidR="00802B7A" w:rsidRPr="00CF22AA" w:rsidRDefault="00802B7A" w:rsidP="005539C5">
      <w:pPr>
        <w:autoSpaceDE w:val="0"/>
        <w:autoSpaceDN w:val="0"/>
        <w:adjustRightInd w:val="0"/>
        <w:spacing w:after="0"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Sedgwick, P (2014) Cross sectional studies: advantages and disadvantages.</w:t>
      </w:r>
      <w:r w:rsidRPr="00CF22AA">
        <w:rPr>
          <w:rFonts w:ascii="Calibri" w:eastAsia="DengXian" w:hAnsi="Calibri" w:cs="Arial"/>
          <w:lang w:eastAsia="zh-CN"/>
        </w:rPr>
        <w:t xml:space="preserve"> </w:t>
      </w:r>
      <w:r w:rsidRPr="00CF22AA">
        <w:rPr>
          <w:rFonts w:ascii="Times New Roman" w:eastAsia="DengXian" w:hAnsi="Times New Roman" w:cs="Times New Roman"/>
          <w:i/>
          <w:iCs/>
          <w:sz w:val="24"/>
          <w:szCs w:val="24"/>
          <w:lang w:eastAsia="zh-CN"/>
        </w:rPr>
        <w:t>BMJ</w:t>
      </w:r>
      <w:r w:rsidRPr="00CF22AA">
        <w:rPr>
          <w:rFonts w:ascii="Times New Roman" w:eastAsia="DengXian" w:hAnsi="Times New Roman" w:cs="Times New Roman"/>
          <w:sz w:val="24"/>
          <w:szCs w:val="24"/>
          <w:lang w:eastAsia="zh-CN"/>
        </w:rPr>
        <w:t xml:space="preserve"> </w:t>
      </w:r>
      <w:r w:rsidRPr="003B6AB9">
        <w:rPr>
          <w:rFonts w:ascii="Times New Roman" w:eastAsia="DengXian" w:hAnsi="Times New Roman" w:cs="Times New Roman"/>
          <w:b/>
          <w:bCs/>
          <w:sz w:val="24"/>
          <w:szCs w:val="24"/>
          <w:lang w:eastAsia="zh-CN"/>
        </w:rPr>
        <w:t>348</w:t>
      </w:r>
      <w:r w:rsidRPr="00CF22AA">
        <w:rPr>
          <w:rFonts w:ascii="Times New Roman" w:eastAsia="DengXian" w:hAnsi="Times New Roman" w:cs="Times New Roman"/>
          <w:sz w:val="24"/>
          <w:szCs w:val="24"/>
          <w:lang w:eastAsia="zh-CN"/>
        </w:rPr>
        <w:t>, g2276. doi: https://doi.org/10.1136/bmj.g2276</w:t>
      </w:r>
    </w:p>
    <w:p w14:paraId="1B1B3993" w14:textId="77777777" w:rsidR="00802B7A" w:rsidRPr="00CF22AA" w:rsidRDefault="00802B7A" w:rsidP="005539C5">
      <w:pPr>
        <w:autoSpaceDE w:val="0"/>
        <w:autoSpaceDN w:val="0"/>
        <w:adjustRightInd w:val="0"/>
        <w:spacing w:after="0" w:line="480" w:lineRule="auto"/>
        <w:rPr>
          <w:rFonts w:ascii="Times New Roman" w:eastAsia="DengXian" w:hAnsi="Times New Roman" w:cs="Times New Roman"/>
          <w:sz w:val="24"/>
          <w:szCs w:val="24"/>
          <w:lang w:eastAsia="zh-CN"/>
        </w:rPr>
      </w:pPr>
    </w:p>
    <w:p w14:paraId="7E7C896D" w14:textId="1B59A6CD" w:rsidR="00802B7A" w:rsidRPr="00CF22AA" w:rsidRDefault="00802B7A" w:rsidP="005539C5">
      <w:pPr>
        <w:autoSpaceDE w:val="0"/>
        <w:autoSpaceDN w:val="0"/>
        <w:adjustRightInd w:val="0"/>
        <w:spacing w:after="0"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Smith, S</w:t>
      </w:r>
      <w:r w:rsidR="0023494A" w:rsidRPr="00CF22AA">
        <w:rPr>
          <w:rFonts w:ascii="Times New Roman" w:eastAsia="DengXian" w:hAnsi="Times New Roman" w:cs="Times New Roman"/>
          <w:sz w:val="24"/>
          <w:szCs w:val="24"/>
          <w:lang w:eastAsia="zh-CN"/>
        </w:rPr>
        <w:t xml:space="preserve"> and</w:t>
      </w:r>
      <w:bookmarkStart w:id="21" w:name="_Hlk38469763"/>
      <w:r w:rsidRPr="00CF22AA">
        <w:rPr>
          <w:rFonts w:ascii="Times New Roman" w:eastAsia="DengXian" w:hAnsi="Times New Roman" w:cs="Times New Roman"/>
          <w:sz w:val="24"/>
          <w:szCs w:val="24"/>
          <w:lang w:eastAsia="zh-CN"/>
        </w:rPr>
        <w:t xml:space="preserve"> Connolly</w:t>
      </w:r>
      <w:bookmarkEnd w:id="21"/>
      <w:r w:rsidRPr="00CF22AA">
        <w:rPr>
          <w:rFonts w:ascii="Times New Roman" w:eastAsia="DengXian" w:hAnsi="Times New Roman" w:cs="Times New Roman"/>
          <w:sz w:val="24"/>
          <w:szCs w:val="24"/>
          <w:lang w:eastAsia="zh-CN"/>
        </w:rPr>
        <w:t xml:space="preserve">, S (2019) Re-thinking unmet need for health care: introducing a dynamic perspective. </w:t>
      </w:r>
      <w:r w:rsidRPr="00CF22AA">
        <w:rPr>
          <w:rFonts w:ascii="Times New Roman" w:eastAsia="DengXian" w:hAnsi="Times New Roman" w:cs="Times New Roman"/>
          <w:i/>
          <w:iCs/>
          <w:sz w:val="24"/>
          <w:szCs w:val="24"/>
          <w:lang w:eastAsia="zh-CN"/>
        </w:rPr>
        <w:t>Health Economics, Policy and Law</w:t>
      </w:r>
      <w:r w:rsidRPr="00CF22AA">
        <w:rPr>
          <w:rFonts w:ascii="Times New Roman" w:eastAsia="DengXian" w:hAnsi="Times New Roman" w:cs="Times New Roman"/>
          <w:sz w:val="24"/>
          <w:szCs w:val="24"/>
          <w:lang w:eastAsia="zh-CN"/>
        </w:rPr>
        <w:t xml:space="preserve"> </w:t>
      </w:r>
      <w:r w:rsidRPr="003B6AB9">
        <w:rPr>
          <w:rFonts w:ascii="Times New Roman" w:eastAsia="DengXian" w:hAnsi="Times New Roman" w:cs="Times New Roman"/>
          <w:b/>
          <w:bCs/>
          <w:sz w:val="24"/>
          <w:szCs w:val="24"/>
          <w:lang w:eastAsia="zh-CN"/>
        </w:rPr>
        <w:t>25</w:t>
      </w:r>
      <w:r w:rsidRPr="00CF22AA">
        <w:rPr>
          <w:rFonts w:ascii="Times New Roman" w:eastAsia="DengXian" w:hAnsi="Times New Roman" w:cs="Times New Roman"/>
          <w:sz w:val="24"/>
          <w:szCs w:val="24"/>
          <w:lang w:eastAsia="zh-CN"/>
        </w:rPr>
        <w:t>, 1</w:t>
      </w:r>
      <w:r w:rsidR="00025C60" w:rsidRPr="00CF22AA">
        <w:rPr>
          <w:rFonts w:ascii="Times New Roman" w:eastAsia="DengXian" w:hAnsi="Times New Roman" w:cs="Times New Roman"/>
          <w:sz w:val="24"/>
          <w:szCs w:val="24"/>
          <w:lang w:eastAsia="zh-CN"/>
        </w:rPr>
        <w:t>–</w:t>
      </w:r>
      <w:r w:rsidRPr="00CF22AA">
        <w:rPr>
          <w:rFonts w:ascii="Times New Roman" w:eastAsia="DengXian" w:hAnsi="Times New Roman" w:cs="Times New Roman"/>
          <w:sz w:val="24"/>
          <w:szCs w:val="24"/>
          <w:lang w:eastAsia="zh-CN"/>
        </w:rPr>
        <w:t>18. doi:10.1017/S1744133119000161.</w:t>
      </w:r>
    </w:p>
    <w:p w14:paraId="0AB11050" w14:textId="77777777" w:rsidR="00802B7A" w:rsidRPr="00CF22AA" w:rsidRDefault="00802B7A" w:rsidP="005539C5">
      <w:pPr>
        <w:autoSpaceDE w:val="0"/>
        <w:autoSpaceDN w:val="0"/>
        <w:adjustRightInd w:val="0"/>
        <w:spacing w:after="0" w:line="480" w:lineRule="auto"/>
        <w:rPr>
          <w:rFonts w:ascii="Times New Roman" w:eastAsia="DengXian" w:hAnsi="Times New Roman" w:cs="Times New Roman"/>
          <w:sz w:val="24"/>
          <w:szCs w:val="24"/>
          <w:lang w:eastAsia="zh-CN"/>
        </w:rPr>
      </w:pPr>
    </w:p>
    <w:p w14:paraId="45CB8E53" w14:textId="4E30B18B" w:rsidR="00802B7A" w:rsidRPr="00CF22AA" w:rsidRDefault="00802B7A" w:rsidP="005539C5">
      <w:pPr>
        <w:autoSpaceDE w:val="0"/>
        <w:autoSpaceDN w:val="0"/>
        <w:adjustRightInd w:val="0"/>
        <w:spacing w:after="0" w:line="480" w:lineRule="auto"/>
        <w:rPr>
          <w:rFonts w:asciiTheme="majorBidi" w:hAnsiTheme="majorBidi" w:cstheme="majorBidi"/>
          <w:sz w:val="24"/>
          <w:szCs w:val="24"/>
        </w:rPr>
      </w:pPr>
      <w:r w:rsidRPr="00CF22AA">
        <w:rPr>
          <w:rFonts w:asciiTheme="majorBidi" w:hAnsiTheme="majorBidi" w:cstheme="majorBidi"/>
          <w:sz w:val="24"/>
          <w:szCs w:val="24"/>
        </w:rPr>
        <w:t xml:space="preserve">StataCorp (2017) </w:t>
      </w:r>
      <w:r w:rsidRPr="00CF22AA">
        <w:rPr>
          <w:rFonts w:asciiTheme="majorBidi" w:hAnsiTheme="majorBidi" w:cstheme="majorBidi"/>
          <w:i/>
          <w:sz w:val="24"/>
          <w:szCs w:val="24"/>
        </w:rPr>
        <w:t>Stata Statistical Software: Release 15</w:t>
      </w:r>
      <w:r w:rsidRPr="00CF22AA">
        <w:rPr>
          <w:rFonts w:asciiTheme="majorBidi" w:hAnsiTheme="majorBidi" w:cstheme="majorBidi"/>
          <w:sz w:val="24"/>
          <w:szCs w:val="24"/>
        </w:rPr>
        <w:t>. College Station, TX: StataCorp LLC.</w:t>
      </w:r>
    </w:p>
    <w:p w14:paraId="2D1FE803" w14:textId="77777777" w:rsidR="00802B7A" w:rsidRPr="00CF22AA" w:rsidRDefault="00802B7A" w:rsidP="005539C5">
      <w:pPr>
        <w:autoSpaceDE w:val="0"/>
        <w:autoSpaceDN w:val="0"/>
        <w:adjustRightInd w:val="0"/>
        <w:spacing w:after="0" w:line="480" w:lineRule="auto"/>
        <w:rPr>
          <w:rFonts w:asciiTheme="majorBidi" w:hAnsiTheme="majorBidi" w:cstheme="majorBidi"/>
          <w:sz w:val="24"/>
          <w:szCs w:val="24"/>
        </w:rPr>
      </w:pPr>
    </w:p>
    <w:p w14:paraId="3C14771C" w14:textId="529B608F" w:rsidR="00802B7A" w:rsidRPr="00CF22AA" w:rsidRDefault="00802B7A" w:rsidP="005539C5">
      <w:pPr>
        <w:autoSpaceDE w:val="0"/>
        <w:autoSpaceDN w:val="0"/>
        <w:adjustRightInd w:val="0"/>
        <w:spacing w:after="0" w:line="480" w:lineRule="auto"/>
        <w:rPr>
          <w:rFonts w:asciiTheme="majorBidi" w:hAnsiTheme="majorBidi" w:cstheme="majorBidi"/>
          <w:sz w:val="24"/>
          <w:szCs w:val="24"/>
        </w:rPr>
      </w:pPr>
      <w:r w:rsidRPr="00CF22AA">
        <w:rPr>
          <w:rFonts w:asciiTheme="majorBidi" w:hAnsiTheme="majorBidi" w:cstheme="majorBidi"/>
          <w:sz w:val="24"/>
          <w:szCs w:val="24"/>
        </w:rPr>
        <w:t>Steptoe, A, Breeze, E, Banks, J</w:t>
      </w:r>
      <w:r w:rsidR="0023494A" w:rsidRPr="00CF22AA">
        <w:rPr>
          <w:rFonts w:asciiTheme="majorBidi" w:hAnsiTheme="majorBidi" w:cstheme="majorBidi"/>
          <w:sz w:val="24"/>
          <w:szCs w:val="24"/>
        </w:rPr>
        <w:t xml:space="preserve"> and</w:t>
      </w:r>
      <w:r w:rsidRPr="00CF22AA">
        <w:rPr>
          <w:rFonts w:asciiTheme="majorBidi" w:hAnsiTheme="majorBidi" w:cstheme="majorBidi"/>
          <w:sz w:val="24"/>
          <w:szCs w:val="24"/>
        </w:rPr>
        <w:t xml:space="preserve"> Nazroo, J (2012) Cohort profile: The English Longitudinal Study of Ageing. </w:t>
      </w:r>
      <w:r w:rsidRPr="00CF22AA">
        <w:rPr>
          <w:rFonts w:asciiTheme="majorBidi" w:hAnsiTheme="majorBidi" w:cstheme="majorBidi"/>
          <w:i/>
          <w:iCs/>
          <w:sz w:val="24"/>
          <w:szCs w:val="24"/>
        </w:rPr>
        <w:t>International Journal of Epidemiology</w:t>
      </w:r>
      <w:r w:rsidRPr="00CF22AA">
        <w:rPr>
          <w:rFonts w:asciiTheme="majorBidi" w:hAnsiTheme="majorBidi" w:cstheme="majorBidi"/>
          <w:sz w:val="24"/>
          <w:szCs w:val="24"/>
        </w:rPr>
        <w:t xml:space="preserve"> </w:t>
      </w:r>
      <w:r w:rsidRPr="003B6AB9">
        <w:rPr>
          <w:rFonts w:asciiTheme="majorBidi" w:hAnsiTheme="majorBidi" w:cstheme="majorBidi"/>
          <w:b/>
          <w:bCs/>
          <w:sz w:val="24"/>
          <w:szCs w:val="24"/>
        </w:rPr>
        <w:t>42</w:t>
      </w:r>
      <w:r w:rsidRPr="00CF22AA">
        <w:rPr>
          <w:rFonts w:asciiTheme="majorBidi" w:hAnsiTheme="majorBidi" w:cstheme="majorBidi"/>
          <w:sz w:val="24"/>
          <w:szCs w:val="24"/>
        </w:rPr>
        <w:t>, 1640–1648. doi: 10.1093/ije/dys168</w:t>
      </w:r>
    </w:p>
    <w:p w14:paraId="782A339A" w14:textId="77777777" w:rsidR="00802B7A" w:rsidRPr="00CF22AA" w:rsidRDefault="00802B7A" w:rsidP="005539C5">
      <w:pPr>
        <w:autoSpaceDE w:val="0"/>
        <w:autoSpaceDN w:val="0"/>
        <w:adjustRightInd w:val="0"/>
        <w:spacing w:after="0" w:line="480" w:lineRule="auto"/>
        <w:rPr>
          <w:rFonts w:ascii="Times New Roman" w:eastAsia="DengXian" w:hAnsi="Times New Roman" w:cs="Times New Roman"/>
          <w:sz w:val="24"/>
          <w:szCs w:val="24"/>
          <w:lang w:eastAsia="zh-CN"/>
        </w:rPr>
      </w:pPr>
    </w:p>
    <w:p w14:paraId="1C0E437F" w14:textId="77777777" w:rsidR="007A11CA" w:rsidRPr="007A11CA" w:rsidRDefault="007A11CA" w:rsidP="007A11CA">
      <w:pPr>
        <w:autoSpaceDE w:val="0"/>
        <w:autoSpaceDN w:val="0"/>
        <w:adjustRightInd w:val="0"/>
        <w:spacing w:after="0" w:line="480" w:lineRule="auto"/>
        <w:rPr>
          <w:rFonts w:ascii="Times New Roman" w:eastAsia="DengXian" w:hAnsi="Times New Roman" w:cs="Times New Roman"/>
          <w:sz w:val="24"/>
          <w:szCs w:val="24"/>
          <w:lang w:eastAsia="zh-CN"/>
        </w:rPr>
      </w:pPr>
      <w:r w:rsidRPr="007A11CA">
        <w:rPr>
          <w:rFonts w:ascii="Times New Roman" w:eastAsia="DengXian" w:hAnsi="Times New Roman" w:cs="Times New Roman"/>
          <w:sz w:val="24"/>
          <w:szCs w:val="24"/>
          <w:lang w:eastAsia="zh-CN"/>
        </w:rPr>
        <w:lastRenderedPageBreak/>
        <w:t xml:space="preserve">Vlachantoni, A (2019) Unmet need for social care among older people. </w:t>
      </w:r>
      <w:r w:rsidRPr="007A11CA">
        <w:rPr>
          <w:rFonts w:ascii="Times New Roman" w:eastAsia="DengXian" w:hAnsi="Times New Roman" w:cs="Times New Roman"/>
          <w:i/>
          <w:iCs/>
          <w:sz w:val="24"/>
          <w:szCs w:val="24"/>
          <w:lang w:eastAsia="zh-CN"/>
        </w:rPr>
        <w:t>Ageing &amp; Society</w:t>
      </w:r>
      <w:r w:rsidRPr="007A11CA">
        <w:rPr>
          <w:rFonts w:ascii="Times New Roman" w:eastAsia="DengXian" w:hAnsi="Times New Roman" w:cs="Times New Roman"/>
          <w:sz w:val="24"/>
          <w:szCs w:val="24"/>
          <w:lang w:eastAsia="zh-CN"/>
        </w:rPr>
        <w:t xml:space="preserve"> </w:t>
      </w:r>
      <w:r w:rsidRPr="007A11CA">
        <w:rPr>
          <w:rFonts w:ascii="Times New Roman" w:eastAsia="DengXian" w:hAnsi="Times New Roman" w:cs="Times New Roman"/>
          <w:b/>
          <w:bCs/>
          <w:sz w:val="24"/>
          <w:szCs w:val="24"/>
          <w:lang w:eastAsia="zh-CN"/>
        </w:rPr>
        <w:t>39</w:t>
      </w:r>
      <w:r w:rsidRPr="007A11CA">
        <w:rPr>
          <w:rFonts w:ascii="Times New Roman" w:eastAsia="DengXian" w:hAnsi="Times New Roman" w:cs="Times New Roman"/>
          <w:sz w:val="24"/>
          <w:szCs w:val="24"/>
          <w:lang w:eastAsia="zh-CN"/>
        </w:rPr>
        <w:t>, 657-684. doi:10.1017/S0144686X17001118</w:t>
      </w:r>
    </w:p>
    <w:p w14:paraId="6A4028CA" w14:textId="77777777" w:rsidR="007A11CA" w:rsidRPr="007A11CA" w:rsidRDefault="007A11CA" w:rsidP="007A11CA">
      <w:pPr>
        <w:autoSpaceDE w:val="0"/>
        <w:autoSpaceDN w:val="0"/>
        <w:adjustRightInd w:val="0"/>
        <w:spacing w:after="0" w:line="480" w:lineRule="auto"/>
        <w:rPr>
          <w:rFonts w:ascii="Times New Roman" w:eastAsia="DengXian" w:hAnsi="Times New Roman" w:cs="Times New Roman"/>
          <w:sz w:val="24"/>
          <w:szCs w:val="24"/>
          <w:lang w:eastAsia="zh-CN"/>
        </w:rPr>
      </w:pPr>
      <w:r w:rsidRPr="007A11CA">
        <w:rPr>
          <w:rFonts w:ascii="Times New Roman" w:eastAsia="DengXian" w:hAnsi="Times New Roman" w:cs="Times New Roman"/>
          <w:sz w:val="24"/>
          <w:szCs w:val="24"/>
          <w:lang w:eastAsia="zh-CN"/>
        </w:rPr>
        <w:t xml:space="preserve">Vlachantoni, A, Shaw, R, Willis, R, Evandrou, M, Falkingham, J and Luff, R (2011) Measuring unmet need for social care amongst older people. </w:t>
      </w:r>
      <w:r w:rsidRPr="007A11CA">
        <w:rPr>
          <w:rFonts w:ascii="Times New Roman" w:eastAsia="DengXian" w:hAnsi="Times New Roman" w:cs="Times New Roman"/>
          <w:i/>
          <w:iCs/>
          <w:sz w:val="24"/>
          <w:szCs w:val="24"/>
          <w:lang w:eastAsia="zh-CN"/>
        </w:rPr>
        <w:t>Population Trends</w:t>
      </w:r>
      <w:r w:rsidRPr="007A11CA">
        <w:rPr>
          <w:rFonts w:ascii="Times New Roman" w:eastAsia="DengXian" w:hAnsi="Times New Roman" w:cs="Times New Roman"/>
          <w:sz w:val="24"/>
          <w:szCs w:val="24"/>
          <w:lang w:eastAsia="zh-CN"/>
        </w:rPr>
        <w:t xml:space="preserve"> </w:t>
      </w:r>
      <w:r w:rsidRPr="007A11CA">
        <w:rPr>
          <w:rFonts w:ascii="Times New Roman" w:eastAsia="DengXian" w:hAnsi="Times New Roman" w:cs="Times New Roman"/>
          <w:b/>
          <w:bCs/>
          <w:sz w:val="24"/>
          <w:szCs w:val="24"/>
          <w:lang w:eastAsia="zh-CN"/>
        </w:rPr>
        <w:t>145</w:t>
      </w:r>
      <w:r w:rsidRPr="007A11CA">
        <w:rPr>
          <w:rFonts w:ascii="Times New Roman" w:eastAsia="DengXian" w:hAnsi="Times New Roman" w:cs="Times New Roman"/>
          <w:sz w:val="24"/>
          <w:szCs w:val="24"/>
          <w:lang w:eastAsia="zh-CN"/>
        </w:rPr>
        <w:t>, 60–76. doi: 10.1057/pt.2011.17</w:t>
      </w:r>
    </w:p>
    <w:p w14:paraId="20D70278" w14:textId="3A69BC6D" w:rsidR="00802B7A" w:rsidRPr="00CF22AA" w:rsidRDefault="007A11CA" w:rsidP="007A11CA">
      <w:pPr>
        <w:autoSpaceDE w:val="0"/>
        <w:autoSpaceDN w:val="0"/>
        <w:adjustRightInd w:val="0"/>
        <w:spacing w:after="0" w:line="480" w:lineRule="auto"/>
        <w:rPr>
          <w:rFonts w:ascii="Times New Roman" w:eastAsia="ArialMT" w:hAnsi="Times New Roman" w:cs="Times New Roman"/>
          <w:sz w:val="24"/>
          <w:szCs w:val="24"/>
          <w:lang w:eastAsia="zh-CN"/>
        </w:rPr>
      </w:pPr>
      <w:r w:rsidRPr="007A11CA">
        <w:rPr>
          <w:rFonts w:ascii="Times New Roman" w:eastAsia="DengXian" w:hAnsi="Times New Roman" w:cs="Times New Roman"/>
          <w:sz w:val="24"/>
          <w:szCs w:val="24"/>
          <w:lang w:eastAsia="zh-CN"/>
        </w:rPr>
        <w:t xml:space="preserve">Vlachantoni, A, Shaw, RJ, Evandrou M and Falkingham, J (2015) The determinants of receiving social care in later life in England. </w:t>
      </w:r>
      <w:r w:rsidRPr="007A11CA">
        <w:rPr>
          <w:rFonts w:ascii="Times New Roman" w:eastAsia="DengXian" w:hAnsi="Times New Roman" w:cs="Times New Roman"/>
          <w:i/>
          <w:iCs/>
          <w:sz w:val="24"/>
          <w:szCs w:val="24"/>
          <w:lang w:eastAsia="zh-CN"/>
        </w:rPr>
        <w:t>Ageing &amp; Society</w:t>
      </w:r>
      <w:r w:rsidRPr="007A11CA">
        <w:rPr>
          <w:rFonts w:ascii="Times New Roman" w:eastAsia="DengXian" w:hAnsi="Times New Roman" w:cs="Times New Roman"/>
          <w:sz w:val="24"/>
          <w:szCs w:val="24"/>
          <w:lang w:eastAsia="zh-CN"/>
        </w:rPr>
        <w:t xml:space="preserve"> </w:t>
      </w:r>
      <w:r w:rsidRPr="007A11CA">
        <w:rPr>
          <w:rFonts w:ascii="Times New Roman" w:eastAsia="DengXian" w:hAnsi="Times New Roman" w:cs="Times New Roman"/>
          <w:b/>
          <w:bCs/>
          <w:sz w:val="24"/>
          <w:szCs w:val="24"/>
          <w:lang w:eastAsia="zh-CN"/>
        </w:rPr>
        <w:t>35</w:t>
      </w:r>
      <w:r w:rsidRPr="007A11CA">
        <w:rPr>
          <w:rFonts w:ascii="Times New Roman" w:eastAsia="DengXian" w:hAnsi="Times New Roman" w:cs="Times New Roman"/>
          <w:sz w:val="24"/>
          <w:szCs w:val="24"/>
          <w:lang w:eastAsia="zh-CN"/>
        </w:rPr>
        <w:t>, 321–345. doi: 10.1017/S0144686X1300072X</w:t>
      </w:r>
    </w:p>
    <w:p w14:paraId="0EB217B4" w14:textId="3958E01D" w:rsidR="00802B7A" w:rsidRPr="00CF22A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Wittenberg, R</w:t>
      </w:r>
      <w:r w:rsidR="0023494A" w:rsidRPr="00CF22AA">
        <w:rPr>
          <w:rFonts w:ascii="Times New Roman" w:eastAsia="DengXian" w:hAnsi="Times New Roman" w:cs="Times New Roman"/>
          <w:sz w:val="24"/>
          <w:szCs w:val="24"/>
          <w:lang w:eastAsia="zh-CN"/>
        </w:rPr>
        <w:t xml:space="preserve"> and</w:t>
      </w:r>
      <w:r w:rsidRPr="00CF22AA">
        <w:rPr>
          <w:rFonts w:ascii="Times New Roman" w:eastAsia="DengXian" w:hAnsi="Times New Roman" w:cs="Times New Roman"/>
          <w:sz w:val="24"/>
          <w:szCs w:val="24"/>
          <w:lang w:eastAsia="zh-CN"/>
        </w:rPr>
        <w:t xml:space="preserve"> Hu, B (2015) Projections of demand for and costs of social care for older people and younger adults in England, 2015 to 2035. PSSRU Discussion Paper 2900 September 2015. </w:t>
      </w:r>
      <w:r w:rsidR="00025C60">
        <w:rPr>
          <w:rFonts w:ascii="Times New Roman" w:eastAsia="DengXian" w:hAnsi="Times New Roman" w:cs="Times New Roman"/>
          <w:sz w:val="24"/>
          <w:szCs w:val="24"/>
          <w:lang w:eastAsia="zh-CN"/>
        </w:rPr>
        <w:t xml:space="preserve">Available at </w:t>
      </w:r>
      <w:hyperlink r:id="rId13" w:history="1">
        <w:r w:rsidR="00876F50" w:rsidRPr="00B41E3B">
          <w:rPr>
            <w:rStyle w:val="Hyperlink"/>
            <w:rFonts w:ascii="Times New Roman" w:eastAsia="DengXian" w:hAnsi="Times New Roman" w:cs="Times New Roman"/>
            <w:sz w:val="24"/>
            <w:szCs w:val="24"/>
            <w:lang w:eastAsia="zh-CN"/>
          </w:rPr>
          <w:t>https://www.pssru.ac.uk/pub/DP2900.pdf</w:t>
        </w:r>
      </w:hyperlink>
      <w:r w:rsidR="00876F50">
        <w:rPr>
          <w:rFonts w:ascii="Times New Roman" w:eastAsia="DengXian" w:hAnsi="Times New Roman" w:cs="Times New Roman"/>
          <w:sz w:val="24"/>
          <w:szCs w:val="24"/>
          <w:lang w:eastAsia="zh-CN"/>
        </w:rPr>
        <w:t xml:space="preserve"> </w:t>
      </w:r>
      <w:r w:rsidR="00876F50" w:rsidRPr="00876F50">
        <w:rPr>
          <w:rFonts w:ascii="Times New Roman" w:eastAsia="DengXian" w:hAnsi="Times New Roman" w:cs="Times New Roman"/>
          <w:sz w:val="24"/>
          <w:szCs w:val="24"/>
          <w:lang w:eastAsia="zh-CN"/>
        </w:rPr>
        <w:t>(Access</w:t>
      </w:r>
      <w:r w:rsidR="00876F50">
        <w:rPr>
          <w:rFonts w:ascii="Times New Roman" w:eastAsia="DengXian" w:hAnsi="Times New Roman" w:cs="Times New Roman"/>
          <w:sz w:val="24"/>
          <w:szCs w:val="24"/>
          <w:lang w:eastAsia="zh-CN"/>
        </w:rPr>
        <w:t>ed</w:t>
      </w:r>
      <w:r w:rsidR="00876F50" w:rsidRPr="00876F50">
        <w:rPr>
          <w:rFonts w:ascii="Times New Roman" w:eastAsia="DengXian" w:hAnsi="Times New Roman" w:cs="Times New Roman"/>
          <w:sz w:val="24"/>
          <w:szCs w:val="24"/>
          <w:lang w:eastAsia="zh-CN"/>
        </w:rPr>
        <w:t xml:space="preserve"> 10 May 2020)</w:t>
      </w:r>
      <w:r w:rsidRPr="00CF22AA">
        <w:rPr>
          <w:rFonts w:ascii="Times New Roman" w:eastAsia="DengXian" w:hAnsi="Times New Roman" w:cs="Times New Roman"/>
          <w:sz w:val="24"/>
          <w:szCs w:val="24"/>
          <w:lang w:eastAsia="zh-CN"/>
        </w:rPr>
        <w:t>.</w:t>
      </w:r>
    </w:p>
    <w:p w14:paraId="614400D2" w14:textId="6DF7609A" w:rsidR="00802B7A" w:rsidRPr="00CF22A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Xu, HP, Covinsky, KE, Stallard, E, Thomas III, J</w:t>
      </w:r>
      <w:r w:rsidR="0023494A" w:rsidRPr="00CF22AA">
        <w:rPr>
          <w:rFonts w:ascii="Times New Roman" w:eastAsia="DengXian" w:hAnsi="Times New Roman" w:cs="Times New Roman"/>
          <w:sz w:val="24"/>
          <w:szCs w:val="24"/>
          <w:lang w:eastAsia="zh-CN"/>
        </w:rPr>
        <w:t xml:space="preserve"> and</w:t>
      </w:r>
      <w:r w:rsidRPr="00CF22AA">
        <w:rPr>
          <w:rFonts w:ascii="Times New Roman" w:eastAsia="DengXian" w:hAnsi="Times New Roman" w:cs="Times New Roman"/>
          <w:sz w:val="24"/>
          <w:szCs w:val="24"/>
          <w:lang w:eastAsia="zh-CN"/>
        </w:rPr>
        <w:t xml:space="preserve"> Sands, LP (2012) Insufficient help for activity of daily living disabilities and risk of all-cause hospitalization. </w:t>
      </w:r>
      <w:r w:rsidRPr="00CF22AA">
        <w:rPr>
          <w:rFonts w:ascii="Times New Roman" w:eastAsia="DengXian" w:hAnsi="Times New Roman" w:cs="Times New Roman"/>
          <w:i/>
          <w:iCs/>
          <w:sz w:val="24"/>
          <w:szCs w:val="24"/>
          <w:lang w:eastAsia="zh-CN"/>
        </w:rPr>
        <w:t>Journal of the American Geriatrics Society</w:t>
      </w:r>
      <w:r w:rsidRPr="00CF22AA">
        <w:rPr>
          <w:rFonts w:ascii="Times New Roman" w:eastAsia="DengXian" w:hAnsi="Times New Roman" w:cs="Times New Roman"/>
          <w:sz w:val="24"/>
          <w:szCs w:val="24"/>
          <w:lang w:eastAsia="zh-CN"/>
        </w:rPr>
        <w:t xml:space="preserve"> </w:t>
      </w:r>
      <w:r w:rsidRPr="003B6AB9">
        <w:rPr>
          <w:rFonts w:ascii="Times New Roman" w:eastAsia="DengXian" w:hAnsi="Times New Roman" w:cs="Times New Roman"/>
          <w:b/>
          <w:bCs/>
          <w:sz w:val="24"/>
          <w:szCs w:val="24"/>
          <w:lang w:eastAsia="zh-CN"/>
        </w:rPr>
        <w:t>60</w:t>
      </w:r>
      <w:r w:rsidRPr="00CF22AA">
        <w:rPr>
          <w:rFonts w:ascii="Times New Roman" w:eastAsia="DengXian" w:hAnsi="Times New Roman" w:cs="Times New Roman"/>
          <w:sz w:val="24"/>
          <w:szCs w:val="24"/>
          <w:lang w:eastAsia="zh-CN"/>
        </w:rPr>
        <w:t>, 927–933. doi: 10.1111/j.1532-5415.2012.03926.x</w:t>
      </w:r>
    </w:p>
    <w:p w14:paraId="08E06D7B" w14:textId="614DB143" w:rsidR="00802B7A" w:rsidRPr="00CF22AA" w:rsidRDefault="00802B7A" w:rsidP="005539C5">
      <w:pPr>
        <w:spacing w:line="480" w:lineRule="auto"/>
        <w:rPr>
          <w:rFonts w:ascii="Times New Roman" w:eastAsia="DengXian" w:hAnsi="Times New Roman" w:cs="Times New Roman"/>
          <w:sz w:val="24"/>
          <w:szCs w:val="24"/>
          <w:lang w:eastAsia="zh-CN"/>
        </w:rPr>
      </w:pPr>
      <w:r w:rsidRPr="00CF22AA">
        <w:rPr>
          <w:rFonts w:ascii="Times New Roman" w:eastAsia="DengXian" w:hAnsi="Times New Roman" w:cs="Times New Roman"/>
          <w:sz w:val="24"/>
          <w:szCs w:val="24"/>
          <w:lang w:eastAsia="zh-CN"/>
        </w:rPr>
        <w:t xml:space="preserve">Zhu, HY (2015) Unmet needs in long-term care and their associated factors among the oldest old in China. </w:t>
      </w:r>
      <w:r w:rsidRPr="00CF22AA">
        <w:rPr>
          <w:rFonts w:ascii="Times New Roman" w:eastAsia="DengXian" w:hAnsi="Times New Roman" w:cs="Times New Roman"/>
          <w:i/>
          <w:iCs/>
          <w:sz w:val="24"/>
          <w:szCs w:val="24"/>
          <w:lang w:eastAsia="zh-CN"/>
        </w:rPr>
        <w:t>BMC Geriatrics</w:t>
      </w:r>
      <w:r w:rsidRPr="00CF22AA">
        <w:rPr>
          <w:rFonts w:ascii="Times New Roman" w:eastAsia="DengXian" w:hAnsi="Times New Roman" w:cs="Times New Roman"/>
          <w:sz w:val="24"/>
          <w:szCs w:val="24"/>
          <w:lang w:eastAsia="zh-CN"/>
        </w:rPr>
        <w:t xml:space="preserve"> </w:t>
      </w:r>
      <w:r w:rsidRPr="003B6AB9">
        <w:rPr>
          <w:rFonts w:ascii="Times New Roman" w:eastAsia="DengXian" w:hAnsi="Times New Roman" w:cs="Times New Roman"/>
          <w:b/>
          <w:bCs/>
          <w:sz w:val="24"/>
          <w:szCs w:val="24"/>
          <w:lang w:eastAsia="zh-CN"/>
        </w:rPr>
        <w:t>15</w:t>
      </w:r>
      <w:r w:rsidRPr="00CF22AA">
        <w:rPr>
          <w:rFonts w:ascii="Times New Roman" w:eastAsia="DengXian" w:hAnsi="Times New Roman" w:cs="Times New Roman"/>
          <w:sz w:val="24"/>
          <w:szCs w:val="24"/>
          <w:lang w:eastAsia="zh-CN"/>
        </w:rPr>
        <w:t>, 46. doi:</w:t>
      </w:r>
      <w:r w:rsidRPr="00CF22AA">
        <w:t xml:space="preserve"> </w:t>
      </w:r>
      <w:r w:rsidRPr="00CF22AA">
        <w:rPr>
          <w:rFonts w:ascii="Times New Roman" w:eastAsia="DengXian" w:hAnsi="Times New Roman" w:cs="Times New Roman"/>
          <w:sz w:val="24"/>
          <w:szCs w:val="24"/>
          <w:lang w:eastAsia="zh-CN"/>
        </w:rPr>
        <w:t>https://doi.org/10.1186/s12877-015-0045-9</w:t>
      </w:r>
    </w:p>
    <w:p w14:paraId="24D4BE75" w14:textId="77777777" w:rsidR="00802B7A" w:rsidRPr="00CF22AA" w:rsidRDefault="00802B7A" w:rsidP="00802B7A">
      <w:pPr>
        <w:rPr>
          <w:rFonts w:asciiTheme="majorBidi" w:hAnsiTheme="majorBidi" w:cstheme="majorBidi"/>
          <w:sz w:val="24"/>
          <w:szCs w:val="24"/>
        </w:rPr>
      </w:pPr>
    </w:p>
    <w:p w14:paraId="61F2C55B" w14:textId="4608D8B2" w:rsidR="006275DC" w:rsidRPr="00CF22AA" w:rsidRDefault="006275DC">
      <w:pPr>
        <w:rPr>
          <w:rFonts w:asciiTheme="majorBidi" w:hAnsiTheme="majorBidi" w:cstheme="majorBidi"/>
          <w:sz w:val="24"/>
          <w:szCs w:val="24"/>
        </w:rPr>
      </w:pPr>
      <w:r w:rsidRPr="00CF22AA">
        <w:rPr>
          <w:rFonts w:asciiTheme="majorBidi" w:hAnsiTheme="majorBidi" w:cstheme="majorBidi"/>
          <w:sz w:val="24"/>
          <w:szCs w:val="24"/>
        </w:rPr>
        <w:br w:type="page"/>
      </w:r>
    </w:p>
    <w:p w14:paraId="12709B89" w14:textId="77777777" w:rsidR="00A02119" w:rsidRPr="00CF22AA" w:rsidRDefault="00A02119" w:rsidP="00A02119">
      <w:pPr>
        <w:rPr>
          <w:rFonts w:asciiTheme="majorBidi" w:hAnsiTheme="majorBidi" w:cstheme="majorBidi"/>
          <w:sz w:val="24"/>
          <w:szCs w:val="24"/>
        </w:rPr>
      </w:pPr>
      <w:r w:rsidRPr="00CF22AA">
        <w:rPr>
          <w:rFonts w:asciiTheme="majorBidi" w:hAnsiTheme="majorBidi" w:cstheme="majorBidi"/>
          <w:sz w:val="24"/>
          <w:szCs w:val="24"/>
        </w:rPr>
        <w:lastRenderedPageBreak/>
        <w:t>Table 1. Characteristics of analytical sample of respondents: aged 65 and above and reporting bathing or dressing difficulty in the Wave 8.</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883"/>
        <w:gridCol w:w="2323"/>
      </w:tblGrid>
      <w:tr w:rsidR="00A02119" w:rsidRPr="00CF22AA" w14:paraId="6206FF84" w14:textId="77777777" w:rsidTr="000B668D">
        <w:tc>
          <w:tcPr>
            <w:tcW w:w="2670" w:type="pct"/>
            <w:tcBorders>
              <w:top w:val="single" w:sz="4" w:space="0" w:color="auto"/>
              <w:bottom w:val="single" w:sz="4" w:space="0" w:color="auto"/>
            </w:tcBorders>
            <w:shd w:val="clear" w:color="auto" w:fill="auto"/>
          </w:tcPr>
          <w:p w14:paraId="050B9377" w14:textId="77777777" w:rsidR="00A02119" w:rsidRPr="00CF22AA" w:rsidRDefault="00A02119" w:rsidP="000B668D">
            <w:pPr>
              <w:rPr>
                <w:rFonts w:asciiTheme="majorBidi" w:hAnsiTheme="majorBidi" w:cstheme="majorBidi"/>
                <w:sz w:val="16"/>
                <w:szCs w:val="16"/>
              </w:rPr>
            </w:pPr>
          </w:p>
        </w:tc>
        <w:tc>
          <w:tcPr>
            <w:tcW w:w="1043" w:type="pct"/>
            <w:tcBorders>
              <w:top w:val="single" w:sz="4" w:space="0" w:color="auto"/>
              <w:bottom w:val="single" w:sz="4" w:space="0" w:color="auto"/>
            </w:tcBorders>
            <w:shd w:val="clear" w:color="auto" w:fill="auto"/>
          </w:tcPr>
          <w:p w14:paraId="2824F4A7"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Number of respondents</w:t>
            </w:r>
          </w:p>
          <w:p w14:paraId="2CCA7BE4" w14:textId="77777777" w:rsidR="00A02119" w:rsidRPr="00CF22AA" w:rsidRDefault="00A02119" w:rsidP="000B668D">
            <w:pPr>
              <w:rPr>
                <w:rFonts w:asciiTheme="majorBidi" w:hAnsiTheme="majorBidi" w:cstheme="majorBidi"/>
                <w:sz w:val="16"/>
                <w:szCs w:val="16"/>
              </w:rPr>
            </w:pPr>
          </w:p>
        </w:tc>
        <w:tc>
          <w:tcPr>
            <w:tcW w:w="1287" w:type="pct"/>
            <w:tcBorders>
              <w:top w:val="single" w:sz="4" w:space="0" w:color="auto"/>
              <w:bottom w:val="single" w:sz="4" w:space="0" w:color="auto"/>
            </w:tcBorders>
            <w:shd w:val="clear" w:color="auto" w:fill="auto"/>
          </w:tcPr>
          <w:p w14:paraId="6EFFAFC5"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w:t>
            </w:r>
          </w:p>
        </w:tc>
      </w:tr>
      <w:tr w:rsidR="00A02119" w:rsidRPr="00CF22AA" w14:paraId="6DA82AA6" w14:textId="77777777" w:rsidTr="000B668D">
        <w:tc>
          <w:tcPr>
            <w:tcW w:w="2670" w:type="pct"/>
            <w:tcBorders>
              <w:top w:val="single" w:sz="4" w:space="0" w:color="auto"/>
            </w:tcBorders>
            <w:shd w:val="clear" w:color="auto" w:fill="auto"/>
          </w:tcPr>
          <w:p w14:paraId="41855AF9"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Total</w:t>
            </w:r>
          </w:p>
          <w:p w14:paraId="33FFCB23" w14:textId="77777777" w:rsidR="00A02119" w:rsidRPr="00CF22AA" w:rsidRDefault="00A02119" w:rsidP="000B668D">
            <w:pPr>
              <w:rPr>
                <w:rFonts w:asciiTheme="majorBidi" w:hAnsiTheme="majorBidi" w:cstheme="majorBidi"/>
                <w:sz w:val="16"/>
                <w:szCs w:val="16"/>
              </w:rPr>
            </w:pPr>
          </w:p>
        </w:tc>
        <w:tc>
          <w:tcPr>
            <w:tcW w:w="1043" w:type="pct"/>
            <w:tcBorders>
              <w:top w:val="single" w:sz="4" w:space="0" w:color="auto"/>
            </w:tcBorders>
            <w:shd w:val="clear" w:color="auto" w:fill="auto"/>
          </w:tcPr>
          <w:p w14:paraId="7720DEE5"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658</w:t>
            </w:r>
          </w:p>
        </w:tc>
        <w:tc>
          <w:tcPr>
            <w:tcW w:w="1287" w:type="pct"/>
            <w:tcBorders>
              <w:top w:val="single" w:sz="4" w:space="0" w:color="auto"/>
            </w:tcBorders>
            <w:shd w:val="clear" w:color="auto" w:fill="auto"/>
          </w:tcPr>
          <w:p w14:paraId="4313E795"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100.0</w:t>
            </w:r>
          </w:p>
        </w:tc>
      </w:tr>
      <w:tr w:rsidR="00A02119" w:rsidRPr="00CF22AA" w14:paraId="1C6FD809" w14:textId="77777777" w:rsidTr="000B668D">
        <w:tc>
          <w:tcPr>
            <w:tcW w:w="2670" w:type="pct"/>
            <w:shd w:val="clear" w:color="auto" w:fill="auto"/>
          </w:tcPr>
          <w:p w14:paraId="6779153E" w14:textId="77777777" w:rsidR="00A02119" w:rsidRPr="00CF22AA" w:rsidRDefault="00A02119" w:rsidP="000B668D">
            <w:pPr>
              <w:rPr>
                <w:rFonts w:asciiTheme="majorBidi" w:hAnsiTheme="majorBidi" w:cstheme="majorBidi"/>
                <w:i/>
                <w:iCs/>
                <w:sz w:val="16"/>
                <w:szCs w:val="16"/>
              </w:rPr>
            </w:pPr>
            <w:r w:rsidRPr="00CF22AA">
              <w:rPr>
                <w:rFonts w:asciiTheme="majorBidi" w:hAnsiTheme="majorBidi" w:cstheme="majorBidi"/>
                <w:i/>
                <w:iCs/>
                <w:sz w:val="16"/>
                <w:szCs w:val="16"/>
              </w:rPr>
              <w:t>Age</w:t>
            </w:r>
          </w:p>
        </w:tc>
        <w:tc>
          <w:tcPr>
            <w:tcW w:w="1043" w:type="pct"/>
            <w:shd w:val="clear" w:color="auto" w:fill="auto"/>
          </w:tcPr>
          <w:p w14:paraId="2B30DDF1" w14:textId="77777777" w:rsidR="00A02119" w:rsidRPr="00CF22AA" w:rsidRDefault="00A02119" w:rsidP="000B668D">
            <w:pPr>
              <w:rPr>
                <w:rFonts w:asciiTheme="majorBidi" w:hAnsiTheme="majorBidi" w:cstheme="majorBidi"/>
                <w:sz w:val="16"/>
                <w:szCs w:val="16"/>
              </w:rPr>
            </w:pPr>
          </w:p>
        </w:tc>
        <w:tc>
          <w:tcPr>
            <w:tcW w:w="1287" w:type="pct"/>
            <w:shd w:val="clear" w:color="auto" w:fill="auto"/>
          </w:tcPr>
          <w:p w14:paraId="0CBF280B" w14:textId="77777777" w:rsidR="00A02119" w:rsidRPr="00CF22AA" w:rsidRDefault="00A02119" w:rsidP="000B668D">
            <w:pPr>
              <w:rPr>
                <w:rFonts w:asciiTheme="majorBidi" w:hAnsiTheme="majorBidi" w:cstheme="majorBidi"/>
                <w:sz w:val="16"/>
                <w:szCs w:val="16"/>
              </w:rPr>
            </w:pPr>
          </w:p>
        </w:tc>
      </w:tr>
      <w:tr w:rsidR="00A02119" w:rsidRPr="00CF22AA" w14:paraId="5BD910FD" w14:textId="77777777" w:rsidTr="000B668D">
        <w:tc>
          <w:tcPr>
            <w:tcW w:w="2670" w:type="pct"/>
            <w:shd w:val="clear" w:color="auto" w:fill="auto"/>
          </w:tcPr>
          <w:p w14:paraId="09BF80ED"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65-74</w:t>
            </w:r>
          </w:p>
        </w:tc>
        <w:tc>
          <w:tcPr>
            <w:tcW w:w="1043" w:type="pct"/>
            <w:shd w:val="clear" w:color="auto" w:fill="auto"/>
          </w:tcPr>
          <w:p w14:paraId="12C1CBA8"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325</w:t>
            </w:r>
          </w:p>
        </w:tc>
        <w:tc>
          <w:tcPr>
            <w:tcW w:w="1287" w:type="pct"/>
            <w:shd w:val="clear" w:color="auto" w:fill="auto"/>
          </w:tcPr>
          <w:p w14:paraId="2FAEB16B"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46.4</w:t>
            </w:r>
          </w:p>
        </w:tc>
      </w:tr>
      <w:tr w:rsidR="00A02119" w:rsidRPr="00CF22AA" w14:paraId="42FD8EFF" w14:textId="77777777" w:rsidTr="000B668D">
        <w:tc>
          <w:tcPr>
            <w:tcW w:w="2670" w:type="pct"/>
            <w:shd w:val="clear" w:color="auto" w:fill="auto"/>
          </w:tcPr>
          <w:p w14:paraId="316D9FD0"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75-84</w:t>
            </w:r>
          </w:p>
        </w:tc>
        <w:tc>
          <w:tcPr>
            <w:tcW w:w="1043" w:type="pct"/>
            <w:shd w:val="clear" w:color="auto" w:fill="auto"/>
          </w:tcPr>
          <w:p w14:paraId="5598C999"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226</w:t>
            </w:r>
          </w:p>
        </w:tc>
        <w:tc>
          <w:tcPr>
            <w:tcW w:w="1287" w:type="pct"/>
            <w:shd w:val="clear" w:color="auto" w:fill="auto"/>
          </w:tcPr>
          <w:p w14:paraId="617AE705"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31.3</w:t>
            </w:r>
          </w:p>
        </w:tc>
      </w:tr>
      <w:tr w:rsidR="00A02119" w:rsidRPr="00CF22AA" w14:paraId="68CB359F" w14:textId="77777777" w:rsidTr="000B668D">
        <w:tc>
          <w:tcPr>
            <w:tcW w:w="2670" w:type="pct"/>
            <w:shd w:val="clear" w:color="auto" w:fill="auto"/>
          </w:tcPr>
          <w:p w14:paraId="1463A0DC"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85+</w:t>
            </w:r>
          </w:p>
          <w:p w14:paraId="4D1ED1B1" w14:textId="77777777" w:rsidR="00A02119" w:rsidRPr="00CF22AA" w:rsidRDefault="00A02119" w:rsidP="000B668D">
            <w:pPr>
              <w:rPr>
                <w:rFonts w:asciiTheme="majorBidi" w:hAnsiTheme="majorBidi" w:cstheme="majorBidi"/>
                <w:sz w:val="16"/>
                <w:szCs w:val="16"/>
              </w:rPr>
            </w:pPr>
          </w:p>
        </w:tc>
        <w:tc>
          <w:tcPr>
            <w:tcW w:w="1043" w:type="pct"/>
            <w:shd w:val="clear" w:color="auto" w:fill="auto"/>
          </w:tcPr>
          <w:p w14:paraId="325F4EDD"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107</w:t>
            </w:r>
          </w:p>
        </w:tc>
        <w:tc>
          <w:tcPr>
            <w:tcW w:w="1287" w:type="pct"/>
            <w:shd w:val="clear" w:color="auto" w:fill="auto"/>
          </w:tcPr>
          <w:p w14:paraId="0D614CC7"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22.3</w:t>
            </w:r>
          </w:p>
        </w:tc>
      </w:tr>
      <w:tr w:rsidR="00A02119" w:rsidRPr="00CF22AA" w14:paraId="58601450" w14:textId="77777777" w:rsidTr="000B668D">
        <w:tc>
          <w:tcPr>
            <w:tcW w:w="2670" w:type="pct"/>
            <w:shd w:val="clear" w:color="auto" w:fill="auto"/>
          </w:tcPr>
          <w:p w14:paraId="56D511F7" w14:textId="77777777" w:rsidR="00A02119" w:rsidRPr="00CF22AA" w:rsidRDefault="00A02119" w:rsidP="000B668D">
            <w:pPr>
              <w:rPr>
                <w:rFonts w:asciiTheme="majorBidi" w:hAnsiTheme="majorBidi" w:cstheme="majorBidi"/>
                <w:i/>
                <w:iCs/>
                <w:sz w:val="16"/>
                <w:szCs w:val="16"/>
              </w:rPr>
            </w:pPr>
            <w:r w:rsidRPr="00CF22AA">
              <w:rPr>
                <w:rFonts w:asciiTheme="majorBidi" w:hAnsiTheme="majorBidi" w:cstheme="majorBidi"/>
                <w:i/>
                <w:iCs/>
                <w:sz w:val="16"/>
                <w:szCs w:val="16"/>
              </w:rPr>
              <w:t>Gender</w:t>
            </w:r>
          </w:p>
        </w:tc>
        <w:tc>
          <w:tcPr>
            <w:tcW w:w="1043" w:type="pct"/>
            <w:shd w:val="clear" w:color="auto" w:fill="auto"/>
          </w:tcPr>
          <w:p w14:paraId="471F1E93" w14:textId="77777777" w:rsidR="00A02119" w:rsidRPr="00CF22AA" w:rsidRDefault="00A02119" w:rsidP="000B668D">
            <w:pPr>
              <w:rPr>
                <w:rFonts w:asciiTheme="majorBidi" w:hAnsiTheme="majorBidi" w:cstheme="majorBidi"/>
                <w:sz w:val="16"/>
                <w:szCs w:val="16"/>
              </w:rPr>
            </w:pPr>
          </w:p>
        </w:tc>
        <w:tc>
          <w:tcPr>
            <w:tcW w:w="1287" w:type="pct"/>
            <w:shd w:val="clear" w:color="auto" w:fill="auto"/>
          </w:tcPr>
          <w:p w14:paraId="0FE4D22F" w14:textId="77777777" w:rsidR="00A02119" w:rsidRPr="00CF22AA" w:rsidRDefault="00A02119" w:rsidP="000B668D">
            <w:pPr>
              <w:rPr>
                <w:rFonts w:asciiTheme="majorBidi" w:hAnsiTheme="majorBidi" w:cstheme="majorBidi"/>
                <w:sz w:val="16"/>
                <w:szCs w:val="16"/>
              </w:rPr>
            </w:pPr>
          </w:p>
        </w:tc>
      </w:tr>
      <w:tr w:rsidR="00A02119" w:rsidRPr="00CF22AA" w14:paraId="0AF5D97D" w14:textId="77777777" w:rsidTr="000B668D">
        <w:tc>
          <w:tcPr>
            <w:tcW w:w="2670" w:type="pct"/>
            <w:shd w:val="clear" w:color="auto" w:fill="auto"/>
          </w:tcPr>
          <w:p w14:paraId="78F82696"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Men</w:t>
            </w:r>
          </w:p>
        </w:tc>
        <w:tc>
          <w:tcPr>
            <w:tcW w:w="1043" w:type="pct"/>
            <w:shd w:val="clear" w:color="auto" w:fill="auto"/>
          </w:tcPr>
          <w:p w14:paraId="62ED4D6A"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283</w:t>
            </w:r>
          </w:p>
        </w:tc>
        <w:tc>
          <w:tcPr>
            <w:tcW w:w="1287" w:type="pct"/>
            <w:shd w:val="clear" w:color="auto" w:fill="auto"/>
          </w:tcPr>
          <w:p w14:paraId="44BFBE57"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42.8</w:t>
            </w:r>
          </w:p>
        </w:tc>
      </w:tr>
      <w:tr w:rsidR="00A02119" w:rsidRPr="00CF22AA" w14:paraId="7ADB2078" w14:textId="77777777" w:rsidTr="000B668D">
        <w:tc>
          <w:tcPr>
            <w:tcW w:w="2670" w:type="pct"/>
            <w:shd w:val="clear" w:color="auto" w:fill="auto"/>
          </w:tcPr>
          <w:p w14:paraId="14A547A3"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Women</w:t>
            </w:r>
          </w:p>
          <w:p w14:paraId="23B9E6AC" w14:textId="77777777" w:rsidR="00A02119" w:rsidRPr="00CF22AA" w:rsidRDefault="00A02119" w:rsidP="000B668D">
            <w:pPr>
              <w:rPr>
                <w:rFonts w:asciiTheme="majorBidi" w:hAnsiTheme="majorBidi" w:cstheme="majorBidi"/>
                <w:sz w:val="16"/>
                <w:szCs w:val="16"/>
              </w:rPr>
            </w:pPr>
          </w:p>
        </w:tc>
        <w:tc>
          <w:tcPr>
            <w:tcW w:w="1043" w:type="pct"/>
            <w:shd w:val="clear" w:color="auto" w:fill="auto"/>
          </w:tcPr>
          <w:p w14:paraId="2DD31FA4"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375</w:t>
            </w:r>
          </w:p>
        </w:tc>
        <w:tc>
          <w:tcPr>
            <w:tcW w:w="1287" w:type="pct"/>
            <w:shd w:val="clear" w:color="auto" w:fill="auto"/>
          </w:tcPr>
          <w:p w14:paraId="1771912D"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57.2</w:t>
            </w:r>
          </w:p>
        </w:tc>
      </w:tr>
      <w:tr w:rsidR="00A02119" w:rsidRPr="00CF22AA" w14:paraId="3451E014" w14:textId="77777777" w:rsidTr="000B668D">
        <w:tc>
          <w:tcPr>
            <w:tcW w:w="2670" w:type="pct"/>
            <w:shd w:val="clear" w:color="auto" w:fill="auto"/>
          </w:tcPr>
          <w:p w14:paraId="4379937B" w14:textId="77777777" w:rsidR="00A02119" w:rsidRPr="00CF22AA" w:rsidRDefault="00A02119" w:rsidP="000B668D">
            <w:pPr>
              <w:rPr>
                <w:rFonts w:asciiTheme="majorBidi" w:hAnsiTheme="majorBidi" w:cstheme="majorBidi"/>
                <w:i/>
                <w:iCs/>
                <w:sz w:val="16"/>
                <w:szCs w:val="16"/>
              </w:rPr>
            </w:pPr>
            <w:r w:rsidRPr="00CF22AA">
              <w:rPr>
                <w:rFonts w:asciiTheme="majorBidi" w:hAnsiTheme="majorBidi" w:cstheme="majorBidi"/>
                <w:i/>
                <w:iCs/>
                <w:sz w:val="16"/>
                <w:szCs w:val="16"/>
              </w:rPr>
              <w:t>Marital status</w:t>
            </w:r>
          </w:p>
        </w:tc>
        <w:tc>
          <w:tcPr>
            <w:tcW w:w="1043" w:type="pct"/>
            <w:shd w:val="clear" w:color="auto" w:fill="auto"/>
          </w:tcPr>
          <w:p w14:paraId="2A1BA123" w14:textId="77777777" w:rsidR="00A02119" w:rsidRPr="00CF22AA" w:rsidRDefault="00A02119" w:rsidP="000B668D">
            <w:pPr>
              <w:rPr>
                <w:rFonts w:asciiTheme="majorBidi" w:hAnsiTheme="majorBidi" w:cstheme="majorBidi"/>
                <w:sz w:val="16"/>
                <w:szCs w:val="16"/>
              </w:rPr>
            </w:pPr>
          </w:p>
        </w:tc>
        <w:tc>
          <w:tcPr>
            <w:tcW w:w="1287" w:type="pct"/>
            <w:shd w:val="clear" w:color="auto" w:fill="auto"/>
          </w:tcPr>
          <w:p w14:paraId="01019230" w14:textId="77777777" w:rsidR="00A02119" w:rsidRPr="00CF22AA" w:rsidRDefault="00A02119" w:rsidP="000B668D">
            <w:pPr>
              <w:rPr>
                <w:rFonts w:asciiTheme="majorBidi" w:hAnsiTheme="majorBidi" w:cstheme="majorBidi"/>
                <w:sz w:val="16"/>
                <w:szCs w:val="16"/>
              </w:rPr>
            </w:pPr>
          </w:p>
        </w:tc>
      </w:tr>
      <w:tr w:rsidR="00A02119" w:rsidRPr="00CF22AA" w14:paraId="0F6BDCFB" w14:textId="77777777" w:rsidTr="000B668D">
        <w:tc>
          <w:tcPr>
            <w:tcW w:w="2670" w:type="pct"/>
            <w:shd w:val="clear" w:color="auto" w:fill="auto"/>
          </w:tcPr>
          <w:p w14:paraId="440E324A"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Married/civil partnered</w:t>
            </w:r>
          </w:p>
        </w:tc>
        <w:tc>
          <w:tcPr>
            <w:tcW w:w="1043" w:type="pct"/>
            <w:shd w:val="clear" w:color="auto" w:fill="auto"/>
          </w:tcPr>
          <w:p w14:paraId="6FAC09BF"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369</w:t>
            </w:r>
          </w:p>
        </w:tc>
        <w:tc>
          <w:tcPr>
            <w:tcW w:w="1287" w:type="pct"/>
            <w:shd w:val="clear" w:color="auto" w:fill="auto"/>
          </w:tcPr>
          <w:p w14:paraId="35FEEA36"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52.9</w:t>
            </w:r>
          </w:p>
        </w:tc>
      </w:tr>
      <w:tr w:rsidR="00A02119" w:rsidRPr="00CF22AA" w14:paraId="41C5DC64" w14:textId="77777777" w:rsidTr="000B668D">
        <w:tc>
          <w:tcPr>
            <w:tcW w:w="2670" w:type="pct"/>
            <w:shd w:val="clear" w:color="auto" w:fill="auto"/>
          </w:tcPr>
          <w:p w14:paraId="380947F9"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Divorced/separated/widowed/single never married</w:t>
            </w:r>
          </w:p>
          <w:p w14:paraId="571AFD89" w14:textId="77777777" w:rsidR="00A02119" w:rsidRPr="00CF22AA" w:rsidRDefault="00A02119" w:rsidP="000B668D">
            <w:pPr>
              <w:rPr>
                <w:rFonts w:asciiTheme="majorBidi" w:hAnsiTheme="majorBidi" w:cstheme="majorBidi"/>
                <w:sz w:val="16"/>
                <w:szCs w:val="16"/>
              </w:rPr>
            </w:pPr>
          </w:p>
        </w:tc>
        <w:tc>
          <w:tcPr>
            <w:tcW w:w="1043" w:type="pct"/>
            <w:shd w:val="clear" w:color="auto" w:fill="auto"/>
          </w:tcPr>
          <w:p w14:paraId="417D680E"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289</w:t>
            </w:r>
          </w:p>
        </w:tc>
        <w:tc>
          <w:tcPr>
            <w:tcW w:w="1287" w:type="pct"/>
            <w:shd w:val="clear" w:color="auto" w:fill="auto"/>
          </w:tcPr>
          <w:p w14:paraId="030DC186"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47.1</w:t>
            </w:r>
          </w:p>
        </w:tc>
      </w:tr>
      <w:tr w:rsidR="00A02119" w:rsidRPr="00CF22AA" w14:paraId="22060AC4" w14:textId="77777777" w:rsidTr="000B668D">
        <w:tc>
          <w:tcPr>
            <w:tcW w:w="2670" w:type="pct"/>
            <w:shd w:val="clear" w:color="auto" w:fill="auto"/>
          </w:tcPr>
          <w:p w14:paraId="5EA4B056" w14:textId="77777777" w:rsidR="00A02119" w:rsidRPr="00CF22AA" w:rsidRDefault="00A02119" w:rsidP="000B668D">
            <w:pPr>
              <w:rPr>
                <w:rFonts w:asciiTheme="majorBidi" w:hAnsiTheme="majorBidi" w:cstheme="majorBidi"/>
                <w:i/>
                <w:iCs/>
                <w:sz w:val="16"/>
                <w:szCs w:val="16"/>
              </w:rPr>
            </w:pPr>
            <w:r w:rsidRPr="00CF22AA">
              <w:rPr>
                <w:rFonts w:asciiTheme="majorBidi" w:hAnsiTheme="majorBidi" w:cstheme="majorBidi"/>
                <w:i/>
                <w:iCs/>
                <w:sz w:val="16"/>
                <w:szCs w:val="16"/>
              </w:rPr>
              <w:t>Living arrangements change across Wave 8 and 9</w:t>
            </w:r>
          </w:p>
        </w:tc>
        <w:tc>
          <w:tcPr>
            <w:tcW w:w="1043" w:type="pct"/>
            <w:shd w:val="clear" w:color="auto" w:fill="auto"/>
          </w:tcPr>
          <w:p w14:paraId="6F0DB313" w14:textId="77777777" w:rsidR="00A02119" w:rsidRPr="00CF22AA" w:rsidRDefault="00A02119" w:rsidP="000B668D">
            <w:pPr>
              <w:rPr>
                <w:rFonts w:asciiTheme="majorBidi" w:hAnsiTheme="majorBidi" w:cstheme="majorBidi"/>
                <w:sz w:val="16"/>
                <w:szCs w:val="16"/>
              </w:rPr>
            </w:pPr>
          </w:p>
        </w:tc>
        <w:tc>
          <w:tcPr>
            <w:tcW w:w="1287" w:type="pct"/>
            <w:shd w:val="clear" w:color="auto" w:fill="auto"/>
          </w:tcPr>
          <w:p w14:paraId="7B9BC5F4" w14:textId="77777777" w:rsidR="00A02119" w:rsidRPr="00CF22AA" w:rsidRDefault="00A02119" w:rsidP="000B668D">
            <w:pPr>
              <w:rPr>
                <w:rFonts w:asciiTheme="majorBidi" w:hAnsiTheme="majorBidi" w:cstheme="majorBidi"/>
                <w:sz w:val="16"/>
                <w:szCs w:val="16"/>
              </w:rPr>
            </w:pPr>
          </w:p>
        </w:tc>
      </w:tr>
      <w:tr w:rsidR="00A02119" w:rsidRPr="00CF22AA" w14:paraId="4FBD0A98" w14:textId="77777777" w:rsidTr="000B668D">
        <w:tc>
          <w:tcPr>
            <w:tcW w:w="2670" w:type="pct"/>
            <w:shd w:val="clear" w:color="auto" w:fill="auto"/>
          </w:tcPr>
          <w:p w14:paraId="5CD7D50C"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No change, living with spouse or others</w:t>
            </w:r>
          </w:p>
        </w:tc>
        <w:tc>
          <w:tcPr>
            <w:tcW w:w="1043" w:type="pct"/>
            <w:shd w:val="clear" w:color="auto" w:fill="auto"/>
          </w:tcPr>
          <w:p w14:paraId="5F151103"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390</w:t>
            </w:r>
          </w:p>
        </w:tc>
        <w:tc>
          <w:tcPr>
            <w:tcW w:w="1287" w:type="pct"/>
            <w:shd w:val="clear" w:color="auto" w:fill="auto"/>
          </w:tcPr>
          <w:p w14:paraId="463A9042"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57.6</w:t>
            </w:r>
          </w:p>
        </w:tc>
      </w:tr>
      <w:tr w:rsidR="00A02119" w:rsidRPr="00CF22AA" w14:paraId="67D78075" w14:textId="77777777" w:rsidTr="000B668D">
        <w:tc>
          <w:tcPr>
            <w:tcW w:w="2670" w:type="pct"/>
            <w:shd w:val="clear" w:color="auto" w:fill="auto"/>
          </w:tcPr>
          <w:p w14:paraId="224C4229"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Living alone in both Waves</w:t>
            </w:r>
          </w:p>
        </w:tc>
        <w:tc>
          <w:tcPr>
            <w:tcW w:w="1043" w:type="pct"/>
            <w:shd w:val="clear" w:color="auto" w:fill="auto"/>
          </w:tcPr>
          <w:p w14:paraId="6292E9AC"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220</w:t>
            </w:r>
          </w:p>
        </w:tc>
        <w:tc>
          <w:tcPr>
            <w:tcW w:w="1287" w:type="pct"/>
            <w:shd w:val="clear" w:color="auto" w:fill="auto"/>
          </w:tcPr>
          <w:p w14:paraId="391B4FF7"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36.2</w:t>
            </w:r>
          </w:p>
        </w:tc>
      </w:tr>
      <w:tr w:rsidR="00A02119" w:rsidRPr="00CF22AA" w14:paraId="5571D349" w14:textId="77777777" w:rsidTr="000B668D">
        <w:tc>
          <w:tcPr>
            <w:tcW w:w="2670" w:type="pct"/>
            <w:shd w:val="clear" w:color="auto" w:fill="auto"/>
          </w:tcPr>
          <w:p w14:paraId="5167FE84"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Living arrangements changed</w:t>
            </w:r>
          </w:p>
          <w:p w14:paraId="1D9BEB04" w14:textId="77777777" w:rsidR="00A02119" w:rsidRPr="00CF22AA" w:rsidRDefault="00A02119" w:rsidP="000B668D">
            <w:pPr>
              <w:rPr>
                <w:rFonts w:asciiTheme="majorBidi" w:hAnsiTheme="majorBidi" w:cstheme="majorBidi"/>
                <w:sz w:val="16"/>
                <w:szCs w:val="16"/>
              </w:rPr>
            </w:pPr>
          </w:p>
        </w:tc>
        <w:tc>
          <w:tcPr>
            <w:tcW w:w="1043" w:type="pct"/>
            <w:shd w:val="clear" w:color="auto" w:fill="auto"/>
          </w:tcPr>
          <w:p w14:paraId="0193C2DC"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48</w:t>
            </w:r>
          </w:p>
        </w:tc>
        <w:tc>
          <w:tcPr>
            <w:tcW w:w="1287" w:type="pct"/>
            <w:shd w:val="clear" w:color="auto" w:fill="auto"/>
          </w:tcPr>
          <w:p w14:paraId="1CA73390"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6.2</w:t>
            </w:r>
          </w:p>
        </w:tc>
      </w:tr>
      <w:tr w:rsidR="00A02119" w:rsidRPr="00CF22AA" w14:paraId="6B82C3EE" w14:textId="77777777" w:rsidTr="000B668D">
        <w:tc>
          <w:tcPr>
            <w:tcW w:w="2670" w:type="pct"/>
            <w:shd w:val="clear" w:color="auto" w:fill="auto"/>
          </w:tcPr>
          <w:p w14:paraId="0AC370CD" w14:textId="77777777" w:rsidR="00A02119" w:rsidRPr="00CF22AA" w:rsidRDefault="00A02119" w:rsidP="000B668D">
            <w:pPr>
              <w:rPr>
                <w:rFonts w:asciiTheme="majorBidi" w:hAnsiTheme="majorBidi" w:cstheme="majorBidi"/>
                <w:i/>
                <w:iCs/>
                <w:sz w:val="16"/>
                <w:szCs w:val="16"/>
              </w:rPr>
            </w:pPr>
            <w:r w:rsidRPr="00CF22AA">
              <w:rPr>
                <w:rFonts w:asciiTheme="majorBidi" w:hAnsiTheme="majorBidi" w:cstheme="majorBidi"/>
                <w:i/>
                <w:iCs/>
                <w:sz w:val="16"/>
                <w:szCs w:val="16"/>
              </w:rPr>
              <w:t>ADL index score at Wave 8</w:t>
            </w:r>
          </w:p>
        </w:tc>
        <w:tc>
          <w:tcPr>
            <w:tcW w:w="1043" w:type="pct"/>
            <w:shd w:val="clear" w:color="auto" w:fill="auto"/>
          </w:tcPr>
          <w:p w14:paraId="06CB1908" w14:textId="77777777" w:rsidR="00A02119" w:rsidRPr="00CF22AA" w:rsidRDefault="00A02119" w:rsidP="000B668D">
            <w:pPr>
              <w:rPr>
                <w:rFonts w:asciiTheme="majorBidi" w:hAnsiTheme="majorBidi" w:cstheme="majorBidi"/>
                <w:sz w:val="16"/>
                <w:szCs w:val="16"/>
              </w:rPr>
            </w:pPr>
          </w:p>
        </w:tc>
        <w:tc>
          <w:tcPr>
            <w:tcW w:w="1287" w:type="pct"/>
            <w:shd w:val="clear" w:color="auto" w:fill="auto"/>
          </w:tcPr>
          <w:p w14:paraId="388BEFFE" w14:textId="77777777" w:rsidR="00A02119" w:rsidRPr="00CF22AA" w:rsidRDefault="00A02119" w:rsidP="000B668D">
            <w:pPr>
              <w:rPr>
                <w:rFonts w:asciiTheme="majorBidi" w:hAnsiTheme="majorBidi" w:cstheme="majorBidi"/>
                <w:sz w:val="16"/>
                <w:szCs w:val="16"/>
              </w:rPr>
            </w:pPr>
          </w:p>
        </w:tc>
      </w:tr>
      <w:tr w:rsidR="00A02119" w:rsidRPr="00CF22AA" w14:paraId="33BA56D8" w14:textId="77777777" w:rsidTr="000B668D">
        <w:tc>
          <w:tcPr>
            <w:tcW w:w="2670" w:type="pct"/>
            <w:shd w:val="clear" w:color="auto" w:fill="auto"/>
          </w:tcPr>
          <w:p w14:paraId="12A36771" w14:textId="77777777" w:rsidR="00A02119" w:rsidRPr="00CF22AA" w:rsidRDefault="00A02119" w:rsidP="000B668D">
            <w:pPr>
              <w:rPr>
                <w:rFonts w:asciiTheme="majorBidi" w:hAnsiTheme="majorBidi" w:cstheme="majorBidi"/>
                <w:i/>
                <w:iCs/>
                <w:sz w:val="16"/>
                <w:szCs w:val="16"/>
              </w:rPr>
            </w:pPr>
            <w:r w:rsidRPr="00CF22AA">
              <w:rPr>
                <w:rFonts w:asciiTheme="majorBidi" w:hAnsiTheme="majorBidi" w:cstheme="majorBidi"/>
                <w:sz w:val="16"/>
                <w:szCs w:val="16"/>
              </w:rPr>
              <w:t>1 ADL difficulty</w:t>
            </w:r>
          </w:p>
        </w:tc>
        <w:tc>
          <w:tcPr>
            <w:tcW w:w="1043" w:type="pct"/>
            <w:shd w:val="clear" w:color="auto" w:fill="auto"/>
          </w:tcPr>
          <w:p w14:paraId="21C415C5"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322</w:t>
            </w:r>
          </w:p>
        </w:tc>
        <w:tc>
          <w:tcPr>
            <w:tcW w:w="1287" w:type="pct"/>
            <w:shd w:val="clear" w:color="auto" w:fill="auto"/>
          </w:tcPr>
          <w:p w14:paraId="7A83F77C"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47.8</w:t>
            </w:r>
          </w:p>
        </w:tc>
      </w:tr>
      <w:tr w:rsidR="00A02119" w:rsidRPr="00CF22AA" w14:paraId="490F1764" w14:textId="77777777" w:rsidTr="000B668D">
        <w:tc>
          <w:tcPr>
            <w:tcW w:w="2670" w:type="pct"/>
            <w:shd w:val="clear" w:color="auto" w:fill="auto"/>
          </w:tcPr>
          <w:p w14:paraId="0EA26D9F"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 ADL difficulties</w:t>
            </w:r>
          </w:p>
          <w:p w14:paraId="08541560" w14:textId="77777777" w:rsidR="00A02119" w:rsidRPr="00CF22AA" w:rsidRDefault="00A02119" w:rsidP="000B668D">
            <w:pPr>
              <w:rPr>
                <w:rFonts w:asciiTheme="majorBidi" w:hAnsiTheme="majorBidi" w:cstheme="majorBidi"/>
                <w:sz w:val="16"/>
                <w:szCs w:val="16"/>
              </w:rPr>
            </w:pPr>
          </w:p>
        </w:tc>
        <w:tc>
          <w:tcPr>
            <w:tcW w:w="1043" w:type="pct"/>
            <w:shd w:val="clear" w:color="auto" w:fill="auto"/>
          </w:tcPr>
          <w:p w14:paraId="1CC4C896"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336</w:t>
            </w:r>
          </w:p>
        </w:tc>
        <w:tc>
          <w:tcPr>
            <w:tcW w:w="1287" w:type="pct"/>
            <w:shd w:val="clear" w:color="auto" w:fill="auto"/>
          </w:tcPr>
          <w:p w14:paraId="444FEB9F"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52.2</w:t>
            </w:r>
          </w:p>
        </w:tc>
      </w:tr>
      <w:tr w:rsidR="00A02119" w:rsidRPr="00CF22AA" w14:paraId="5E68B38F" w14:textId="77777777" w:rsidTr="000B668D">
        <w:tc>
          <w:tcPr>
            <w:tcW w:w="2670" w:type="pct"/>
            <w:shd w:val="clear" w:color="auto" w:fill="auto"/>
          </w:tcPr>
          <w:p w14:paraId="63012EFE" w14:textId="77777777" w:rsidR="00A02119" w:rsidRPr="00CF22AA" w:rsidRDefault="00A02119" w:rsidP="000B668D">
            <w:pPr>
              <w:rPr>
                <w:rFonts w:asciiTheme="majorBidi" w:hAnsiTheme="majorBidi" w:cstheme="majorBidi"/>
                <w:i/>
                <w:iCs/>
                <w:sz w:val="16"/>
                <w:szCs w:val="16"/>
              </w:rPr>
            </w:pPr>
            <w:r w:rsidRPr="00CF22AA">
              <w:rPr>
                <w:rFonts w:asciiTheme="majorBidi" w:hAnsiTheme="majorBidi" w:cstheme="majorBidi"/>
                <w:i/>
                <w:iCs/>
                <w:sz w:val="16"/>
                <w:szCs w:val="16"/>
              </w:rPr>
              <w:t>Changes in ADL index score across Wave 8 and 9</w:t>
            </w:r>
          </w:p>
        </w:tc>
        <w:tc>
          <w:tcPr>
            <w:tcW w:w="1043" w:type="pct"/>
            <w:shd w:val="clear" w:color="auto" w:fill="auto"/>
          </w:tcPr>
          <w:p w14:paraId="3F74B40B" w14:textId="77777777" w:rsidR="00A02119" w:rsidRPr="00CF22AA" w:rsidRDefault="00A02119" w:rsidP="000B668D">
            <w:pPr>
              <w:rPr>
                <w:rFonts w:asciiTheme="majorBidi" w:hAnsiTheme="majorBidi" w:cstheme="majorBidi"/>
                <w:sz w:val="16"/>
                <w:szCs w:val="16"/>
              </w:rPr>
            </w:pPr>
          </w:p>
        </w:tc>
        <w:tc>
          <w:tcPr>
            <w:tcW w:w="1287" w:type="pct"/>
            <w:shd w:val="clear" w:color="auto" w:fill="auto"/>
          </w:tcPr>
          <w:p w14:paraId="7B2BE7CE" w14:textId="77777777" w:rsidR="00A02119" w:rsidRPr="00CF22AA" w:rsidRDefault="00A02119" w:rsidP="000B668D">
            <w:pPr>
              <w:rPr>
                <w:rFonts w:asciiTheme="majorBidi" w:hAnsiTheme="majorBidi" w:cstheme="majorBidi"/>
                <w:sz w:val="16"/>
                <w:szCs w:val="16"/>
              </w:rPr>
            </w:pPr>
          </w:p>
        </w:tc>
      </w:tr>
      <w:tr w:rsidR="00A02119" w:rsidRPr="00CF22AA" w14:paraId="5240F41B" w14:textId="77777777" w:rsidTr="000B668D">
        <w:tc>
          <w:tcPr>
            <w:tcW w:w="2670" w:type="pct"/>
            <w:shd w:val="clear" w:color="auto" w:fill="auto"/>
          </w:tcPr>
          <w:p w14:paraId="71BD5A2D"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No change or improved</w:t>
            </w:r>
          </w:p>
        </w:tc>
        <w:tc>
          <w:tcPr>
            <w:tcW w:w="1043" w:type="pct"/>
            <w:shd w:val="clear" w:color="auto" w:fill="auto"/>
          </w:tcPr>
          <w:p w14:paraId="08395967"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508</w:t>
            </w:r>
          </w:p>
        </w:tc>
        <w:tc>
          <w:tcPr>
            <w:tcW w:w="1287" w:type="pct"/>
            <w:shd w:val="clear" w:color="auto" w:fill="auto"/>
          </w:tcPr>
          <w:p w14:paraId="1B276B02"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76.3</w:t>
            </w:r>
          </w:p>
        </w:tc>
      </w:tr>
      <w:tr w:rsidR="00A02119" w:rsidRPr="00CF22AA" w14:paraId="781FB30A" w14:textId="77777777" w:rsidTr="000B668D">
        <w:tc>
          <w:tcPr>
            <w:tcW w:w="2670" w:type="pct"/>
            <w:shd w:val="clear" w:color="auto" w:fill="auto"/>
          </w:tcPr>
          <w:p w14:paraId="20E19B7C"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Worsening</w:t>
            </w:r>
          </w:p>
          <w:p w14:paraId="0A169833" w14:textId="77777777" w:rsidR="00A02119" w:rsidRPr="00CF22AA" w:rsidRDefault="00A02119" w:rsidP="000B668D">
            <w:pPr>
              <w:rPr>
                <w:rFonts w:asciiTheme="majorBidi" w:hAnsiTheme="majorBidi" w:cstheme="majorBidi"/>
                <w:sz w:val="16"/>
                <w:szCs w:val="16"/>
              </w:rPr>
            </w:pPr>
          </w:p>
        </w:tc>
        <w:tc>
          <w:tcPr>
            <w:tcW w:w="1043" w:type="pct"/>
            <w:shd w:val="clear" w:color="auto" w:fill="auto"/>
          </w:tcPr>
          <w:p w14:paraId="1FD9A031"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150</w:t>
            </w:r>
          </w:p>
        </w:tc>
        <w:tc>
          <w:tcPr>
            <w:tcW w:w="1287" w:type="pct"/>
            <w:shd w:val="clear" w:color="auto" w:fill="auto"/>
          </w:tcPr>
          <w:p w14:paraId="7AE32C19"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23.7</w:t>
            </w:r>
          </w:p>
        </w:tc>
      </w:tr>
      <w:tr w:rsidR="00A02119" w:rsidRPr="00CF22AA" w14:paraId="74AFA3AB" w14:textId="77777777" w:rsidTr="000B668D">
        <w:tc>
          <w:tcPr>
            <w:tcW w:w="2670" w:type="pct"/>
            <w:shd w:val="clear" w:color="auto" w:fill="auto"/>
          </w:tcPr>
          <w:p w14:paraId="73247F7D"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i/>
                <w:iCs/>
                <w:sz w:val="16"/>
                <w:szCs w:val="16"/>
              </w:rPr>
              <w:t>Quintiles of benefit unit equivalised non-housing wealth at Wave 8</w:t>
            </w:r>
          </w:p>
        </w:tc>
        <w:tc>
          <w:tcPr>
            <w:tcW w:w="1043" w:type="pct"/>
            <w:shd w:val="clear" w:color="auto" w:fill="auto"/>
          </w:tcPr>
          <w:p w14:paraId="5A3BDE29" w14:textId="77777777" w:rsidR="00A02119" w:rsidRPr="00CF22AA" w:rsidRDefault="00A02119" w:rsidP="000B668D">
            <w:pPr>
              <w:rPr>
                <w:rFonts w:asciiTheme="majorBidi" w:hAnsiTheme="majorBidi" w:cstheme="majorBidi"/>
                <w:sz w:val="16"/>
                <w:szCs w:val="16"/>
              </w:rPr>
            </w:pPr>
          </w:p>
        </w:tc>
        <w:tc>
          <w:tcPr>
            <w:tcW w:w="1287" w:type="pct"/>
            <w:shd w:val="clear" w:color="auto" w:fill="auto"/>
          </w:tcPr>
          <w:p w14:paraId="45C6BF8F" w14:textId="77777777" w:rsidR="00A02119" w:rsidRPr="00CF22AA" w:rsidRDefault="00A02119" w:rsidP="000B668D">
            <w:pPr>
              <w:rPr>
                <w:rFonts w:asciiTheme="majorBidi" w:hAnsiTheme="majorBidi" w:cstheme="majorBidi"/>
                <w:sz w:val="16"/>
                <w:szCs w:val="16"/>
              </w:rPr>
            </w:pPr>
          </w:p>
        </w:tc>
      </w:tr>
      <w:tr w:rsidR="00A02119" w:rsidRPr="00CF22AA" w14:paraId="384C8173" w14:textId="77777777" w:rsidTr="000B668D">
        <w:tc>
          <w:tcPr>
            <w:tcW w:w="2670" w:type="pct"/>
            <w:shd w:val="clear" w:color="auto" w:fill="auto"/>
          </w:tcPr>
          <w:p w14:paraId="1126C558"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Poorest quintile</w:t>
            </w:r>
          </w:p>
        </w:tc>
        <w:tc>
          <w:tcPr>
            <w:tcW w:w="1043" w:type="pct"/>
            <w:shd w:val="clear" w:color="auto" w:fill="auto"/>
          </w:tcPr>
          <w:p w14:paraId="176D7BF1"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125</w:t>
            </w:r>
          </w:p>
        </w:tc>
        <w:tc>
          <w:tcPr>
            <w:tcW w:w="1287" w:type="pct"/>
            <w:shd w:val="clear" w:color="auto" w:fill="auto"/>
          </w:tcPr>
          <w:p w14:paraId="5E387E27"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18.9</w:t>
            </w:r>
          </w:p>
        </w:tc>
      </w:tr>
      <w:tr w:rsidR="00A02119" w:rsidRPr="00CF22AA" w14:paraId="4F7516D3" w14:textId="77777777" w:rsidTr="000B668D">
        <w:tc>
          <w:tcPr>
            <w:tcW w:w="2670" w:type="pct"/>
            <w:shd w:val="clear" w:color="auto" w:fill="auto"/>
          </w:tcPr>
          <w:p w14:paraId="6A0EE61A"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Second-poorest quintile</w:t>
            </w:r>
          </w:p>
        </w:tc>
        <w:tc>
          <w:tcPr>
            <w:tcW w:w="1043" w:type="pct"/>
            <w:shd w:val="clear" w:color="auto" w:fill="auto"/>
          </w:tcPr>
          <w:p w14:paraId="589E5EAB"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197</w:t>
            </w:r>
          </w:p>
        </w:tc>
        <w:tc>
          <w:tcPr>
            <w:tcW w:w="1287" w:type="pct"/>
            <w:shd w:val="clear" w:color="auto" w:fill="auto"/>
          </w:tcPr>
          <w:p w14:paraId="4EA29D30"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33.8</w:t>
            </w:r>
          </w:p>
        </w:tc>
      </w:tr>
      <w:tr w:rsidR="00A02119" w:rsidRPr="00CF22AA" w14:paraId="4FCF0835" w14:textId="77777777" w:rsidTr="000B668D">
        <w:tc>
          <w:tcPr>
            <w:tcW w:w="2670" w:type="pct"/>
            <w:shd w:val="clear" w:color="auto" w:fill="auto"/>
          </w:tcPr>
          <w:p w14:paraId="59F97511"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Middle quintile</w:t>
            </w:r>
          </w:p>
        </w:tc>
        <w:tc>
          <w:tcPr>
            <w:tcW w:w="1043" w:type="pct"/>
            <w:shd w:val="clear" w:color="auto" w:fill="auto"/>
          </w:tcPr>
          <w:p w14:paraId="520CF3E7"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153</w:t>
            </w:r>
          </w:p>
        </w:tc>
        <w:tc>
          <w:tcPr>
            <w:tcW w:w="1287" w:type="pct"/>
            <w:shd w:val="clear" w:color="auto" w:fill="auto"/>
          </w:tcPr>
          <w:p w14:paraId="55F5BFE1"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23.1</w:t>
            </w:r>
          </w:p>
        </w:tc>
      </w:tr>
      <w:tr w:rsidR="00A02119" w:rsidRPr="00CF22AA" w14:paraId="11CDF235" w14:textId="77777777" w:rsidTr="000B668D">
        <w:tc>
          <w:tcPr>
            <w:tcW w:w="2670" w:type="pct"/>
            <w:shd w:val="clear" w:color="auto" w:fill="auto"/>
          </w:tcPr>
          <w:p w14:paraId="547AC18E"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Second-richest quintile</w:t>
            </w:r>
          </w:p>
        </w:tc>
        <w:tc>
          <w:tcPr>
            <w:tcW w:w="1043" w:type="pct"/>
            <w:shd w:val="clear" w:color="auto" w:fill="auto"/>
          </w:tcPr>
          <w:p w14:paraId="0460386F"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112</w:t>
            </w:r>
          </w:p>
        </w:tc>
        <w:tc>
          <w:tcPr>
            <w:tcW w:w="1287" w:type="pct"/>
            <w:shd w:val="clear" w:color="auto" w:fill="auto"/>
          </w:tcPr>
          <w:p w14:paraId="7A61B79D"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15.1</w:t>
            </w:r>
          </w:p>
        </w:tc>
      </w:tr>
      <w:tr w:rsidR="00A02119" w:rsidRPr="00CF22AA" w14:paraId="2653BCDF" w14:textId="77777777" w:rsidTr="000B668D">
        <w:tc>
          <w:tcPr>
            <w:tcW w:w="2670" w:type="pct"/>
            <w:shd w:val="clear" w:color="auto" w:fill="auto"/>
          </w:tcPr>
          <w:p w14:paraId="24D18B96"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Richest quintile</w:t>
            </w:r>
          </w:p>
          <w:p w14:paraId="15E4B30A" w14:textId="77777777" w:rsidR="00A02119" w:rsidRPr="00CF22AA" w:rsidRDefault="00A02119" w:rsidP="000B668D">
            <w:pPr>
              <w:rPr>
                <w:rFonts w:asciiTheme="majorBidi" w:hAnsiTheme="majorBidi" w:cstheme="majorBidi"/>
                <w:sz w:val="16"/>
                <w:szCs w:val="16"/>
              </w:rPr>
            </w:pPr>
          </w:p>
        </w:tc>
        <w:tc>
          <w:tcPr>
            <w:tcW w:w="1043" w:type="pct"/>
            <w:shd w:val="clear" w:color="auto" w:fill="auto"/>
          </w:tcPr>
          <w:p w14:paraId="01B54D4B"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71</w:t>
            </w:r>
          </w:p>
        </w:tc>
        <w:tc>
          <w:tcPr>
            <w:tcW w:w="1287" w:type="pct"/>
            <w:shd w:val="clear" w:color="auto" w:fill="auto"/>
          </w:tcPr>
          <w:p w14:paraId="2362F4BD"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9.1</w:t>
            </w:r>
          </w:p>
        </w:tc>
      </w:tr>
      <w:tr w:rsidR="00A02119" w:rsidRPr="00CF22AA" w14:paraId="1F928A84" w14:textId="77777777" w:rsidTr="000B668D">
        <w:tc>
          <w:tcPr>
            <w:tcW w:w="2670" w:type="pct"/>
            <w:shd w:val="clear" w:color="auto" w:fill="auto"/>
          </w:tcPr>
          <w:p w14:paraId="7581890E"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i/>
                <w:iCs/>
                <w:sz w:val="16"/>
                <w:szCs w:val="16"/>
              </w:rPr>
              <w:t>Changes in quintiles of benefit unit equivalised non-housing wealth across Wave 8 and 9</w:t>
            </w:r>
          </w:p>
        </w:tc>
        <w:tc>
          <w:tcPr>
            <w:tcW w:w="1043" w:type="pct"/>
            <w:shd w:val="clear" w:color="auto" w:fill="auto"/>
          </w:tcPr>
          <w:p w14:paraId="0573DA52" w14:textId="77777777" w:rsidR="00A02119" w:rsidRPr="00CF22AA" w:rsidRDefault="00A02119" w:rsidP="000B668D">
            <w:pPr>
              <w:rPr>
                <w:rFonts w:asciiTheme="majorBidi" w:hAnsiTheme="majorBidi" w:cstheme="majorBidi"/>
                <w:sz w:val="16"/>
                <w:szCs w:val="16"/>
              </w:rPr>
            </w:pPr>
          </w:p>
        </w:tc>
        <w:tc>
          <w:tcPr>
            <w:tcW w:w="1287" w:type="pct"/>
            <w:shd w:val="clear" w:color="auto" w:fill="auto"/>
          </w:tcPr>
          <w:p w14:paraId="488B358F" w14:textId="77777777" w:rsidR="00A02119" w:rsidRPr="00CF22AA" w:rsidRDefault="00A02119" w:rsidP="000B668D">
            <w:pPr>
              <w:rPr>
                <w:rFonts w:asciiTheme="majorBidi" w:hAnsiTheme="majorBidi" w:cstheme="majorBidi"/>
                <w:sz w:val="16"/>
                <w:szCs w:val="16"/>
              </w:rPr>
            </w:pPr>
          </w:p>
        </w:tc>
      </w:tr>
      <w:tr w:rsidR="00A02119" w:rsidRPr="00CF22AA" w14:paraId="62B29B19" w14:textId="77777777" w:rsidTr="000B668D">
        <w:tc>
          <w:tcPr>
            <w:tcW w:w="2670" w:type="pct"/>
            <w:shd w:val="clear" w:color="auto" w:fill="auto"/>
          </w:tcPr>
          <w:p w14:paraId="53D89C14"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No change</w:t>
            </w:r>
          </w:p>
        </w:tc>
        <w:tc>
          <w:tcPr>
            <w:tcW w:w="1043" w:type="pct"/>
            <w:shd w:val="clear" w:color="auto" w:fill="auto"/>
          </w:tcPr>
          <w:p w14:paraId="37E898F6"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401</w:t>
            </w:r>
          </w:p>
        </w:tc>
        <w:tc>
          <w:tcPr>
            <w:tcW w:w="1287" w:type="pct"/>
            <w:shd w:val="clear" w:color="auto" w:fill="auto"/>
          </w:tcPr>
          <w:p w14:paraId="7140EC35"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59.2</w:t>
            </w:r>
          </w:p>
        </w:tc>
      </w:tr>
      <w:tr w:rsidR="00A02119" w:rsidRPr="00CF22AA" w14:paraId="27CE40F6" w14:textId="77777777" w:rsidTr="000B668D">
        <w:tc>
          <w:tcPr>
            <w:tcW w:w="2670" w:type="pct"/>
            <w:shd w:val="clear" w:color="auto" w:fill="auto"/>
          </w:tcPr>
          <w:p w14:paraId="78F4F302"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 xml:space="preserve">Richer </w:t>
            </w:r>
          </w:p>
        </w:tc>
        <w:tc>
          <w:tcPr>
            <w:tcW w:w="1043" w:type="pct"/>
            <w:shd w:val="clear" w:color="auto" w:fill="auto"/>
          </w:tcPr>
          <w:p w14:paraId="681B8744"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144</w:t>
            </w:r>
          </w:p>
        </w:tc>
        <w:tc>
          <w:tcPr>
            <w:tcW w:w="1287" w:type="pct"/>
            <w:shd w:val="clear" w:color="auto" w:fill="auto"/>
          </w:tcPr>
          <w:p w14:paraId="03211925"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23.2</w:t>
            </w:r>
          </w:p>
        </w:tc>
      </w:tr>
      <w:tr w:rsidR="00A02119" w:rsidRPr="00CF22AA" w14:paraId="4FE682A1" w14:textId="77777777" w:rsidTr="000B668D">
        <w:tc>
          <w:tcPr>
            <w:tcW w:w="2670" w:type="pct"/>
            <w:shd w:val="clear" w:color="auto" w:fill="auto"/>
          </w:tcPr>
          <w:p w14:paraId="2E9EF0C4"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Poorer</w:t>
            </w:r>
          </w:p>
        </w:tc>
        <w:tc>
          <w:tcPr>
            <w:tcW w:w="1043" w:type="pct"/>
            <w:shd w:val="clear" w:color="auto" w:fill="auto"/>
          </w:tcPr>
          <w:p w14:paraId="2287600E"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113</w:t>
            </w:r>
          </w:p>
        </w:tc>
        <w:tc>
          <w:tcPr>
            <w:tcW w:w="1287" w:type="pct"/>
            <w:shd w:val="clear" w:color="auto" w:fill="auto"/>
          </w:tcPr>
          <w:p w14:paraId="3E7CAC30"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17.5</w:t>
            </w:r>
          </w:p>
        </w:tc>
      </w:tr>
    </w:tbl>
    <w:p w14:paraId="592E487B" w14:textId="77777777" w:rsidR="00A02119" w:rsidRPr="00CF22AA" w:rsidRDefault="00A02119" w:rsidP="00A02119">
      <w:pPr>
        <w:rPr>
          <w:rFonts w:asciiTheme="majorBidi" w:hAnsiTheme="majorBidi" w:cstheme="majorBidi"/>
          <w:sz w:val="20"/>
          <w:szCs w:val="20"/>
        </w:rPr>
      </w:pPr>
      <w:r w:rsidRPr="00CF22AA">
        <w:rPr>
          <w:rFonts w:asciiTheme="majorBidi" w:hAnsiTheme="majorBidi" w:cstheme="majorBidi"/>
          <w:sz w:val="20"/>
          <w:szCs w:val="20"/>
        </w:rPr>
        <w:t>Source: Authors’ analysis of the English Longitudinal Study of Ageing (Wave 8 and Wave 9). Unweighted N, weighted % (Wave 9 Longitudinal weight (wave 4 base)).</w:t>
      </w:r>
    </w:p>
    <w:p w14:paraId="4092755E" w14:textId="7B3BFFA9" w:rsidR="00AA22CC" w:rsidRPr="00CF22AA" w:rsidRDefault="00AA22CC" w:rsidP="00AA22CC">
      <w:pPr>
        <w:rPr>
          <w:rFonts w:asciiTheme="majorBidi" w:hAnsiTheme="majorBidi" w:cstheme="majorBidi"/>
          <w:sz w:val="20"/>
          <w:szCs w:val="20"/>
        </w:rPr>
      </w:pPr>
    </w:p>
    <w:p w14:paraId="11122F8D" w14:textId="77777777" w:rsidR="006275DC" w:rsidRPr="00CF22AA" w:rsidRDefault="006275DC" w:rsidP="006275DC">
      <w:pPr>
        <w:rPr>
          <w:rFonts w:asciiTheme="majorBidi" w:hAnsiTheme="majorBidi" w:cstheme="majorBidi"/>
          <w:sz w:val="24"/>
          <w:szCs w:val="24"/>
        </w:rPr>
      </w:pPr>
    </w:p>
    <w:p w14:paraId="01B6F364" w14:textId="77777777" w:rsidR="006275DC" w:rsidRPr="00CF22AA" w:rsidRDefault="006275DC" w:rsidP="006275DC">
      <w:pPr>
        <w:rPr>
          <w:rFonts w:asciiTheme="majorBidi" w:hAnsiTheme="majorBidi" w:cstheme="majorBidi"/>
          <w:sz w:val="24"/>
          <w:szCs w:val="24"/>
        </w:rPr>
      </w:pPr>
    </w:p>
    <w:p w14:paraId="5C6E02B3" w14:textId="1D8D9656" w:rsidR="00727A39" w:rsidRPr="00CF22AA" w:rsidRDefault="00727A39">
      <w:pPr>
        <w:rPr>
          <w:rFonts w:asciiTheme="majorBidi" w:hAnsiTheme="majorBidi" w:cstheme="majorBidi"/>
          <w:sz w:val="24"/>
          <w:szCs w:val="24"/>
        </w:rPr>
      </w:pPr>
      <w:r w:rsidRPr="00CF22AA">
        <w:rPr>
          <w:rFonts w:asciiTheme="majorBidi" w:hAnsiTheme="majorBidi" w:cstheme="majorBidi"/>
          <w:sz w:val="24"/>
          <w:szCs w:val="24"/>
        </w:rPr>
        <w:br w:type="page"/>
      </w:r>
    </w:p>
    <w:p w14:paraId="5B4B24B2" w14:textId="77777777" w:rsidR="00A02119" w:rsidRPr="00CF22AA" w:rsidRDefault="00A02119" w:rsidP="00A02119">
      <w:pPr>
        <w:rPr>
          <w:rFonts w:asciiTheme="majorBidi" w:hAnsiTheme="majorBidi" w:cstheme="majorBidi"/>
          <w:sz w:val="24"/>
          <w:szCs w:val="24"/>
          <w:lang w:val="en-US"/>
        </w:rPr>
      </w:pPr>
      <w:r w:rsidRPr="00CF22AA">
        <w:rPr>
          <w:rFonts w:asciiTheme="majorBidi" w:hAnsiTheme="majorBidi" w:cstheme="majorBidi"/>
          <w:sz w:val="24"/>
          <w:szCs w:val="24"/>
          <w:lang w:val="en-US"/>
        </w:rPr>
        <w:lastRenderedPageBreak/>
        <w:t xml:space="preserve">Table 2. Percentage of dynamics of met or unmet needs with bathing or dressing across Wave 8 to 9, by individual characteristics </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8"/>
        <w:gridCol w:w="1560"/>
        <w:gridCol w:w="1280"/>
        <w:gridCol w:w="1276"/>
        <w:gridCol w:w="1278"/>
        <w:gridCol w:w="1224"/>
      </w:tblGrid>
      <w:tr w:rsidR="00A02119" w:rsidRPr="00CF22AA" w14:paraId="46EA75C3" w14:textId="77777777" w:rsidTr="000B668D">
        <w:tc>
          <w:tcPr>
            <w:tcW w:w="1334" w:type="pct"/>
            <w:tcBorders>
              <w:bottom w:val="nil"/>
            </w:tcBorders>
          </w:tcPr>
          <w:p w14:paraId="6CCB99AD" w14:textId="77777777" w:rsidR="00A02119" w:rsidRPr="00CF22AA" w:rsidRDefault="00A02119" w:rsidP="000B668D">
            <w:pPr>
              <w:rPr>
                <w:rFonts w:asciiTheme="majorBidi" w:hAnsiTheme="majorBidi" w:cstheme="majorBidi"/>
                <w:sz w:val="16"/>
                <w:szCs w:val="16"/>
              </w:rPr>
            </w:pPr>
          </w:p>
        </w:tc>
        <w:tc>
          <w:tcPr>
            <w:tcW w:w="3666" w:type="pct"/>
            <w:gridSpan w:val="5"/>
            <w:tcBorders>
              <w:top w:val="single" w:sz="4" w:space="0" w:color="auto"/>
              <w:bottom w:val="single" w:sz="4" w:space="0" w:color="auto"/>
            </w:tcBorders>
          </w:tcPr>
          <w:p w14:paraId="59D379F5" w14:textId="77777777" w:rsidR="00A02119" w:rsidRPr="00CF22AA" w:rsidRDefault="00A02119" w:rsidP="000B668D">
            <w:pPr>
              <w:jc w:val="center"/>
              <w:rPr>
                <w:rFonts w:asciiTheme="majorBidi" w:hAnsiTheme="majorBidi" w:cstheme="majorBidi"/>
                <w:sz w:val="16"/>
                <w:szCs w:val="16"/>
              </w:rPr>
            </w:pPr>
            <w:r w:rsidRPr="00CF22AA">
              <w:rPr>
                <w:rFonts w:asciiTheme="majorBidi" w:hAnsiTheme="majorBidi" w:cstheme="majorBidi"/>
                <w:sz w:val="16"/>
                <w:szCs w:val="16"/>
              </w:rPr>
              <w:t>Dynamics of met and unmet needs with bathing or dressing across Wave 8 to 9</w:t>
            </w:r>
          </w:p>
          <w:p w14:paraId="20FA8C70" w14:textId="77777777" w:rsidR="00A02119" w:rsidRPr="00CF22AA" w:rsidRDefault="00A02119" w:rsidP="000B668D">
            <w:pPr>
              <w:jc w:val="center"/>
              <w:rPr>
                <w:rFonts w:asciiTheme="majorBidi" w:hAnsiTheme="majorBidi" w:cstheme="majorBidi"/>
                <w:sz w:val="16"/>
                <w:szCs w:val="16"/>
              </w:rPr>
            </w:pPr>
            <w:r w:rsidRPr="00CF22AA">
              <w:rPr>
                <w:rFonts w:asciiTheme="majorBidi" w:hAnsiTheme="majorBidi" w:cstheme="majorBidi"/>
                <w:sz w:val="16"/>
                <w:szCs w:val="16"/>
              </w:rPr>
              <w:t>(N=658)</w:t>
            </w:r>
          </w:p>
        </w:tc>
      </w:tr>
      <w:tr w:rsidR="00A02119" w:rsidRPr="00CF22AA" w14:paraId="15C038FC" w14:textId="77777777" w:rsidTr="000B668D">
        <w:tc>
          <w:tcPr>
            <w:tcW w:w="1334" w:type="pct"/>
            <w:tcBorders>
              <w:top w:val="nil"/>
              <w:bottom w:val="single" w:sz="4" w:space="0" w:color="auto"/>
            </w:tcBorders>
          </w:tcPr>
          <w:p w14:paraId="2BB481D9" w14:textId="77777777" w:rsidR="00A02119" w:rsidRPr="00CF22AA" w:rsidRDefault="00A02119" w:rsidP="000B668D">
            <w:pPr>
              <w:rPr>
                <w:rFonts w:asciiTheme="majorBidi" w:hAnsiTheme="majorBidi" w:cstheme="majorBidi"/>
                <w:sz w:val="16"/>
                <w:szCs w:val="16"/>
              </w:rPr>
            </w:pPr>
          </w:p>
        </w:tc>
        <w:tc>
          <w:tcPr>
            <w:tcW w:w="864" w:type="pct"/>
            <w:tcBorders>
              <w:top w:val="single" w:sz="4" w:space="0" w:color="auto"/>
              <w:bottom w:val="single" w:sz="4" w:space="0" w:color="auto"/>
            </w:tcBorders>
          </w:tcPr>
          <w:p w14:paraId="46E62AAA"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hint="eastAsia"/>
                <w:sz w:val="16"/>
                <w:szCs w:val="16"/>
                <w:lang w:eastAsia="zh-CN"/>
              </w:rPr>
              <w:t>No</w:t>
            </w:r>
            <w:r w:rsidRPr="00CF22AA">
              <w:rPr>
                <w:rFonts w:asciiTheme="majorBidi" w:hAnsiTheme="majorBidi" w:cstheme="majorBidi"/>
                <w:sz w:val="16"/>
                <w:szCs w:val="16"/>
              </w:rPr>
              <w:t xml:space="preserve"> longer have needs for social care</w:t>
            </w:r>
          </w:p>
        </w:tc>
        <w:tc>
          <w:tcPr>
            <w:tcW w:w="709" w:type="pct"/>
            <w:tcBorders>
              <w:top w:val="single" w:sz="4" w:space="0" w:color="auto"/>
              <w:bottom w:val="single" w:sz="4" w:space="0" w:color="auto"/>
            </w:tcBorders>
          </w:tcPr>
          <w:p w14:paraId="06FF8484"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Continued needs met</w:t>
            </w:r>
          </w:p>
        </w:tc>
        <w:tc>
          <w:tcPr>
            <w:tcW w:w="707" w:type="pct"/>
            <w:tcBorders>
              <w:top w:val="single" w:sz="4" w:space="0" w:color="auto"/>
              <w:bottom w:val="single" w:sz="4" w:space="0" w:color="auto"/>
            </w:tcBorders>
          </w:tcPr>
          <w:p w14:paraId="138B7DBE"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Newly arisen unmet needs</w:t>
            </w:r>
          </w:p>
        </w:tc>
        <w:tc>
          <w:tcPr>
            <w:tcW w:w="708" w:type="pct"/>
            <w:tcBorders>
              <w:top w:val="single" w:sz="4" w:space="0" w:color="auto"/>
              <w:bottom w:val="single" w:sz="4" w:space="0" w:color="auto"/>
            </w:tcBorders>
          </w:tcPr>
          <w:p w14:paraId="6963A7EE"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Delayed needs met</w:t>
            </w:r>
          </w:p>
        </w:tc>
        <w:tc>
          <w:tcPr>
            <w:tcW w:w="678" w:type="pct"/>
            <w:tcBorders>
              <w:top w:val="single" w:sz="4" w:space="0" w:color="auto"/>
              <w:bottom w:val="single" w:sz="4" w:space="0" w:color="auto"/>
            </w:tcBorders>
          </w:tcPr>
          <w:p w14:paraId="2F2E415C"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Repeated unmet needs</w:t>
            </w:r>
          </w:p>
          <w:p w14:paraId="1C8E2F7B" w14:textId="77777777" w:rsidR="00A02119" w:rsidRPr="00CF22AA" w:rsidRDefault="00A02119" w:rsidP="000B668D">
            <w:pPr>
              <w:rPr>
                <w:rFonts w:asciiTheme="majorBidi" w:hAnsiTheme="majorBidi" w:cstheme="majorBidi"/>
                <w:sz w:val="16"/>
                <w:szCs w:val="16"/>
              </w:rPr>
            </w:pPr>
          </w:p>
        </w:tc>
      </w:tr>
      <w:tr w:rsidR="00A02119" w:rsidRPr="00CF22AA" w14:paraId="158992E7" w14:textId="77777777" w:rsidTr="000B668D">
        <w:tc>
          <w:tcPr>
            <w:tcW w:w="1334" w:type="pct"/>
            <w:tcBorders>
              <w:top w:val="single" w:sz="4" w:space="0" w:color="auto"/>
            </w:tcBorders>
          </w:tcPr>
          <w:p w14:paraId="0A56D0F9"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Total</w:t>
            </w:r>
          </w:p>
          <w:p w14:paraId="3F9BA77D" w14:textId="77777777" w:rsidR="00A02119" w:rsidRPr="00CF22AA" w:rsidRDefault="00A02119" w:rsidP="000B668D">
            <w:pPr>
              <w:rPr>
                <w:rFonts w:asciiTheme="majorBidi" w:hAnsiTheme="majorBidi" w:cstheme="majorBidi"/>
                <w:sz w:val="16"/>
                <w:szCs w:val="16"/>
              </w:rPr>
            </w:pPr>
          </w:p>
        </w:tc>
        <w:tc>
          <w:tcPr>
            <w:tcW w:w="864" w:type="pct"/>
            <w:tcBorders>
              <w:top w:val="single" w:sz="4" w:space="0" w:color="auto"/>
            </w:tcBorders>
          </w:tcPr>
          <w:p w14:paraId="517547BE"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34.5</w:t>
            </w:r>
          </w:p>
        </w:tc>
        <w:tc>
          <w:tcPr>
            <w:tcW w:w="709" w:type="pct"/>
            <w:tcBorders>
              <w:top w:val="single" w:sz="4" w:space="0" w:color="auto"/>
            </w:tcBorders>
          </w:tcPr>
          <w:p w14:paraId="1B4E1BFE"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21.7</w:t>
            </w:r>
          </w:p>
        </w:tc>
        <w:tc>
          <w:tcPr>
            <w:tcW w:w="707" w:type="pct"/>
            <w:tcBorders>
              <w:top w:val="single" w:sz="4" w:space="0" w:color="auto"/>
            </w:tcBorders>
          </w:tcPr>
          <w:p w14:paraId="1E949C31"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5.3</w:t>
            </w:r>
          </w:p>
        </w:tc>
        <w:tc>
          <w:tcPr>
            <w:tcW w:w="708" w:type="pct"/>
            <w:tcBorders>
              <w:top w:val="single" w:sz="4" w:space="0" w:color="auto"/>
            </w:tcBorders>
          </w:tcPr>
          <w:p w14:paraId="4638D120"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10.8</w:t>
            </w:r>
          </w:p>
        </w:tc>
        <w:tc>
          <w:tcPr>
            <w:tcW w:w="678" w:type="pct"/>
            <w:tcBorders>
              <w:top w:val="single" w:sz="4" w:space="0" w:color="auto"/>
            </w:tcBorders>
          </w:tcPr>
          <w:p w14:paraId="0CBBA3DA"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27.8</w:t>
            </w:r>
          </w:p>
        </w:tc>
      </w:tr>
      <w:tr w:rsidR="00A02119" w:rsidRPr="00CF22AA" w14:paraId="1C258A5D" w14:textId="77777777" w:rsidTr="000B668D">
        <w:tc>
          <w:tcPr>
            <w:tcW w:w="1334" w:type="pct"/>
          </w:tcPr>
          <w:p w14:paraId="59D55DF1" w14:textId="77777777" w:rsidR="00A02119" w:rsidRPr="00CF22AA" w:rsidRDefault="00A02119" w:rsidP="000B668D">
            <w:pPr>
              <w:rPr>
                <w:rFonts w:asciiTheme="majorBidi" w:hAnsiTheme="majorBidi" w:cstheme="majorBidi"/>
                <w:i/>
                <w:iCs/>
                <w:sz w:val="16"/>
                <w:szCs w:val="16"/>
              </w:rPr>
            </w:pPr>
            <w:r w:rsidRPr="00CF22AA">
              <w:rPr>
                <w:rFonts w:asciiTheme="majorBidi" w:hAnsiTheme="majorBidi" w:cstheme="majorBidi"/>
                <w:i/>
                <w:iCs/>
                <w:sz w:val="16"/>
                <w:szCs w:val="16"/>
              </w:rPr>
              <w:t>Age</w:t>
            </w:r>
          </w:p>
        </w:tc>
        <w:tc>
          <w:tcPr>
            <w:tcW w:w="864" w:type="pct"/>
          </w:tcPr>
          <w:p w14:paraId="6981BEF7"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w:t>
            </w:r>
          </w:p>
        </w:tc>
        <w:tc>
          <w:tcPr>
            <w:tcW w:w="709" w:type="pct"/>
          </w:tcPr>
          <w:p w14:paraId="3187F075"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c>
          <w:tcPr>
            <w:tcW w:w="707" w:type="pct"/>
          </w:tcPr>
          <w:p w14:paraId="47209377"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w:t>
            </w:r>
          </w:p>
        </w:tc>
        <w:tc>
          <w:tcPr>
            <w:tcW w:w="708" w:type="pct"/>
          </w:tcPr>
          <w:p w14:paraId="47C629B3"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w:t>
            </w:r>
          </w:p>
        </w:tc>
        <w:tc>
          <w:tcPr>
            <w:tcW w:w="678" w:type="pct"/>
          </w:tcPr>
          <w:p w14:paraId="183AA055"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r>
      <w:tr w:rsidR="00A02119" w:rsidRPr="00CF22AA" w14:paraId="7A7179E9" w14:textId="77777777" w:rsidTr="000B668D">
        <w:tc>
          <w:tcPr>
            <w:tcW w:w="1334" w:type="pct"/>
          </w:tcPr>
          <w:p w14:paraId="6739CF13"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65-74</w:t>
            </w:r>
          </w:p>
        </w:tc>
        <w:tc>
          <w:tcPr>
            <w:tcW w:w="864" w:type="pct"/>
          </w:tcPr>
          <w:p w14:paraId="2FC9FC12"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38.7</w:t>
            </w:r>
          </w:p>
        </w:tc>
        <w:tc>
          <w:tcPr>
            <w:tcW w:w="709" w:type="pct"/>
          </w:tcPr>
          <w:p w14:paraId="72D81527"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21.6</w:t>
            </w:r>
          </w:p>
        </w:tc>
        <w:tc>
          <w:tcPr>
            <w:tcW w:w="707" w:type="pct"/>
          </w:tcPr>
          <w:p w14:paraId="66B07878"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3.5</w:t>
            </w:r>
          </w:p>
        </w:tc>
        <w:tc>
          <w:tcPr>
            <w:tcW w:w="708" w:type="pct"/>
          </w:tcPr>
          <w:p w14:paraId="1B0A84D0"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8.7</w:t>
            </w:r>
          </w:p>
        </w:tc>
        <w:tc>
          <w:tcPr>
            <w:tcW w:w="678" w:type="pct"/>
          </w:tcPr>
          <w:p w14:paraId="7D95E4A5"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27.5</w:t>
            </w:r>
          </w:p>
        </w:tc>
      </w:tr>
      <w:tr w:rsidR="00A02119" w:rsidRPr="00CF22AA" w14:paraId="0F31BAA3" w14:textId="77777777" w:rsidTr="000B668D">
        <w:tc>
          <w:tcPr>
            <w:tcW w:w="1334" w:type="pct"/>
          </w:tcPr>
          <w:p w14:paraId="6E5ED61B"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75-84</w:t>
            </w:r>
          </w:p>
        </w:tc>
        <w:tc>
          <w:tcPr>
            <w:tcW w:w="864" w:type="pct"/>
          </w:tcPr>
          <w:p w14:paraId="4748AA64"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34.2</w:t>
            </w:r>
          </w:p>
        </w:tc>
        <w:tc>
          <w:tcPr>
            <w:tcW w:w="709" w:type="pct"/>
          </w:tcPr>
          <w:p w14:paraId="49BD9D69"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17.6</w:t>
            </w:r>
          </w:p>
        </w:tc>
        <w:tc>
          <w:tcPr>
            <w:tcW w:w="707" w:type="pct"/>
          </w:tcPr>
          <w:p w14:paraId="0A4CB23E"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10.4</w:t>
            </w:r>
          </w:p>
        </w:tc>
        <w:tc>
          <w:tcPr>
            <w:tcW w:w="708" w:type="pct"/>
          </w:tcPr>
          <w:p w14:paraId="3B5EB9FC"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9.3</w:t>
            </w:r>
          </w:p>
        </w:tc>
        <w:tc>
          <w:tcPr>
            <w:tcW w:w="678" w:type="pct"/>
          </w:tcPr>
          <w:p w14:paraId="3C11BAA2"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28.5</w:t>
            </w:r>
          </w:p>
        </w:tc>
      </w:tr>
      <w:tr w:rsidR="00A02119" w:rsidRPr="00CF22AA" w14:paraId="02F3EA99" w14:textId="77777777" w:rsidTr="000B668D">
        <w:tc>
          <w:tcPr>
            <w:tcW w:w="1334" w:type="pct"/>
          </w:tcPr>
          <w:p w14:paraId="01D1B445"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85+</w:t>
            </w:r>
          </w:p>
          <w:p w14:paraId="64FD5F41" w14:textId="77777777" w:rsidR="00A02119" w:rsidRPr="00CF22AA" w:rsidRDefault="00A02119" w:rsidP="000B668D">
            <w:pPr>
              <w:rPr>
                <w:rFonts w:asciiTheme="majorBidi" w:hAnsiTheme="majorBidi" w:cstheme="majorBidi"/>
                <w:sz w:val="16"/>
                <w:szCs w:val="16"/>
              </w:rPr>
            </w:pPr>
          </w:p>
        </w:tc>
        <w:tc>
          <w:tcPr>
            <w:tcW w:w="864" w:type="pct"/>
          </w:tcPr>
          <w:p w14:paraId="673C368D"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26.1</w:t>
            </w:r>
          </w:p>
        </w:tc>
        <w:tc>
          <w:tcPr>
            <w:tcW w:w="709" w:type="pct"/>
          </w:tcPr>
          <w:p w14:paraId="0C05AC52"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27.5</w:t>
            </w:r>
          </w:p>
        </w:tc>
        <w:tc>
          <w:tcPr>
            <w:tcW w:w="707" w:type="pct"/>
          </w:tcPr>
          <w:p w14:paraId="50B08B3F"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1.4</w:t>
            </w:r>
          </w:p>
        </w:tc>
        <w:tc>
          <w:tcPr>
            <w:tcW w:w="708" w:type="pct"/>
          </w:tcPr>
          <w:p w14:paraId="1FDAD857"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17.4</w:t>
            </w:r>
          </w:p>
        </w:tc>
        <w:tc>
          <w:tcPr>
            <w:tcW w:w="678" w:type="pct"/>
          </w:tcPr>
          <w:p w14:paraId="29AA3D06"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27.5</w:t>
            </w:r>
          </w:p>
        </w:tc>
      </w:tr>
      <w:tr w:rsidR="00A02119" w:rsidRPr="00CF22AA" w14:paraId="47864B7C" w14:textId="77777777" w:rsidTr="000B668D">
        <w:tc>
          <w:tcPr>
            <w:tcW w:w="1334" w:type="pct"/>
          </w:tcPr>
          <w:p w14:paraId="627B93C5" w14:textId="77777777" w:rsidR="00A02119" w:rsidRPr="00CF22AA" w:rsidRDefault="00A02119" w:rsidP="000B668D">
            <w:pPr>
              <w:rPr>
                <w:rFonts w:asciiTheme="majorBidi" w:hAnsiTheme="majorBidi" w:cstheme="majorBidi"/>
                <w:i/>
                <w:iCs/>
                <w:sz w:val="16"/>
                <w:szCs w:val="16"/>
              </w:rPr>
            </w:pPr>
            <w:r w:rsidRPr="00CF22AA">
              <w:rPr>
                <w:rFonts w:asciiTheme="majorBidi" w:hAnsiTheme="majorBidi" w:cstheme="majorBidi"/>
                <w:i/>
                <w:iCs/>
                <w:sz w:val="16"/>
                <w:szCs w:val="16"/>
              </w:rPr>
              <w:t>Gender</w:t>
            </w:r>
          </w:p>
        </w:tc>
        <w:tc>
          <w:tcPr>
            <w:tcW w:w="864" w:type="pct"/>
          </w:tcPr>
          <w:p w14:paraId="39E0E282"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c>
          <w:tcPr>
            <w:tcW w:w="709" w:type="pct"/>
          </w:tcPr>
          <w:p w14:paraId="035E5BF7"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c>
          <w:tcPr>
            <w:tcW w:w="707" w:type="pct"/>
          </w:tcPr>
          <w:p w14:paraId="55FAB1D3"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ǂ</w:t>
            </w:r>
          </w:p>
        </w:tc>
        <w:tc>
          <w:tcPr>
            <w:tcW w:w="708" w:type="pct"/>
          </w:tcPr>
          <w:p w14:paraId="0D84D41B"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c>
          <w:tcPr>
            <w:tcW w:w="678" w:type="pct"/>
          </w:tcPr>
          <w:p w14:paraId="3BC9CB3A"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r>
      <w:tr w:rsidR="00A02119" w:rsidRPr="00CF22AA" w14:paraId="168C53E8" w14:textId="77777777" w:rsidTr="000B668D">
        <w:tc>
          <w:tcPr>
            <w:tcW w:w="1334" w:type="pct"/>
          </w:tcPr>
          <w:p w14:paraId="060A9E9B"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Men</w:t>
            </w:r>
          </w:p>
        </w:tc>
        <w:tc>
          <w:tcPr>
            <w:tcW w:w="864" w:type="pct"/>
          </w:tcPr>
          <w:p w14:paraId="60734984"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33.0</w:t>
            </w:r>
          </w:p>
        </w:tc>
        <w:tc>
          <w:tcPr>
            <w:tcW w:w="709" w:type="pct"/>
          </w:tcPr>
          <w:p w14:paraId="41D84969"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22.7</w:t>
            </w:r>
          </w:p>
        </w:tc>
        <w:tc>
          <w:tcPr>
            <w:tcW w:w="707" w:type="pct"/>
          </w:tcPr>
          <w:p w14:paraId="21850FAC"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6.8</w:t>
            </w:r>
          </w:p>
        </w:tc>
        <w:tc>
          <w:tcPr>
            <w:tcW w:w="708" w:type="pct"/>
          </w:tcPr>
          <w:p w14:paraId="08B6FAC0"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11.0</w:t>
            </w:r>
          </w:p>
        </w:tc>
        <w:tc>
          <w:tcPr>
            <w:tcW w:w="678" w:type="pct"/>
          </w:tcPr>
          <w:p w14:paraId="6EBE533E"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26.5</w:t>
            </w:r>
          </w:p>
        </w:tc>
      </w:tr>
      <w:tr w:rsidR="00A02119" w:rsidRPr="00CF22AA" w14:paraId="169FA3CA" w14:textId="77777777" w:rsidTr="000B668D">
        <w:tc>
          <w:tcPr>
            <w:tcW w:w="1334" w:type="pct"/>
          </w:tcPr>
          <w:p w14:paraId="207BB1CB"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Women</w:t>
            </w:r>
          </w:p>
          <w:p w14:paraId="4460694D" w14:textId="77777777" w:rsidR="00A02119" w:rsidRPr="00CF22AA" w:rsidRDefault="00A02119" w:rsidP="000B668D">
            <w:pPr>
              <w:rPr>
                <w:rFonts w:asciiTheme="majorBidi" w:hAnsiTheme="majorBidi" w:cstheme="majorBidi"/>
                <w:sz w:val="16"/>
                <w:szCs w:val="16"/>
              </w:rPr>
            </w:pPr>
          </w:p>
        </w:tc>
        <w:tc>
          <w:tcPr>
            <w:tcW w:w="864" w:type="pct"/>
          </w:tcPr>
          <w:p w14:paraId="41B47D6C"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35.7</w:t>
            </w:r>
          </w:p>
        </w:tc>
        <w:tc>
          <w:tcPr>
            <w:tcW w:w="709" w:type="pct"/>
          </w:tcPr>
          <w:p w14:paraId="443C78E4"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21.0</w:t>
            </w:r>
          </w:p>
        </w:tc>
        <w:tc>
          <w:tcPr>
            <w:tcW w:w="707" w:type="pct"/>
          </w:tcPr>
          <w:p w14:paraId="5EF6A8CE"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4.0</w:t>
            </w:r>
          </w:p>
        </w:tc>
        <w:tc>
          <w:tcPr>
            <w:tcW w:w="708" w:type="pct"/>
          </w:tcPr>
          <w:p w14:paraId="37B6C8D8"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10.5</w:t>
            </w:r>
          </w:p>
        </w:tc>
        <w:tc>
          <w:tcPr>
            <w:tcW w:w="678" w:type="pct"/>
          </w:tcPr>
          <w:p w14:paraId="7A43D06B"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28.9</w:t>
            </w:r>
          </w:p>
        </w:tc>
      </w:tr>
      <w:tr w:rsidR="00A02119" w:rsidRPr="00CF22AA" w14:paraId="6DB29125" w14:textId="77777777" w:rsidTr="000B668D">
        <w:tc>
          <w:tcPr>
            <w:tcW w:w="1334" w:type="pct"/>
          </w:tcPr>
          <w:p w14:paraId="055B4D3C" w14:textId="77777777" w:rsidR="00A02119" w:rsidRPr="00CF22AA" w:rsidRDefault="00A02119" w:rsidP="000B668D">
            <w:pPr>
              <w:rPr>
                <w:rFonts w:asciiTheme="majorBidi" w:hAnsiTheme="majorBidi" w:cstheme="majorBidi"/>
                <w:i/>
                <w:iCs/>
                <w:sz w:val="16"/>
                <w:szCs w:val="16"/>
              </w:rPr>
            </w:pPr>
            <w:r w:rsidRPr="00CF22AA">
              <w:rPr>
                <w:rFonts w:asciiTheme="majorBidi" w:hAnsiTheme="majorBidi" w:cstheme="majorBidi"/>
                <w:i/>
                <w:iCs/>
                <w:sz w:val="16"/>
                <w:szCs w:val="16"/>
              </w:rPr>
              <w:t>Marital status</w:t>
            </w:r>
          </w:p>
        </w:tc>
        <w:tc>
          <w:tcPr>
            <w:tcW w:w="864" w:type="pct"/>
          </w:tcPr>
          <w:p w14:paraId="1AAEA9E7"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c>
          <w:tcPr>
            <w:tcW w:w="709" w:type="pct"/>
          </w:tcPr>
          <w:p w14:paraId="39B8B1C0"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w:t>
            </w:r>
          </w:p>
        </w:tc>
        <w:tc>
          <w:tcPr>
            <w:tcW w:w="707" w:type="pct"/>
          </w:tcPr>
          <w:p w14:paraId="7D87DA61"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w:t>
            </w:r>
          </w:p>
        </w:tc>
        <w:tc>
          <w:tcPr>
            <w:tcW w:w="708" w:type="pct"/>
          </w:tcPr>
          <w:p w14:paraId="5FD1ADF4"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c>
          <w:tcPr>
            <w:tcW w:w="678" w:type="pct"/>
          </w:tcPr>
          <w:p w14:paraId="0A0B4714"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w:t>
            </w:r>
          </w:p>
        </w:tc>
      </w:tr>
      <w:tr w:rsidR="00A02119" w:rsidRPr="00CF22AA" w14:paraId="7B452D59" w14:textId="77777777" w:rsidTr="000B668D">
        <w:tc>
          <w:tcPr>
            <w:tcW w:w="1334" w:type="pct"/>
            <w:shd w:val="clear" w:color="auto" w:fill="auto"/>
          </w:tcPr>
          <w:p w14:paraId="76773232"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Married/civil partnered</w:t>
            </w:r>
          </w:p>
        </w:tc>
        <w:tc>
          <w:tcPr>
            <w:tcW w:w="864" w:type="pct"/>
          </w:tcPr>
          <w:p w14:paraId="55CDAECF"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37.5</w:t>
            </w:r>
          </w:p>
        </w:tc>
        <w:tc>
          <w:tcPr>
            <w:tcW w:w="709" w:type="pct"/>
          </w:tcPr>
          <w:p w14:paraId="4EB824C6"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26.8</w:t>
            </w:r>
          </w:p>
        </w:tc>
        <w:tc>
          <w:tcPr>
            <w:tcW w:w="707" w:type="pct"/>
          </w:tcPr>
          <w:p w14:paraId="09679726"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7.3</w:t>
            </w:r>
          </w:p>
        </w:tc>
        <w:tc>
          <w:tcPr>
            <w:tcW w:w="708" w:type="pct"/>
          </w:tcPr>
          <w:p w14:paraId="661E50C3"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11.3</w:t>
            </w:r>
          </w:p>
        </w:tc>
        <w:tc>
          <w:tcPr>
            <w:tcW w:w="678" w:type="pct"/>
          </w:tcPr>
          <w:p w14:paraId="340D3F61"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17.1</w:t>
            </w:r>
          </w:p>
        </w:tc>
      </w:tr>
      <w:tr w:rsidR="00A02119" w:rsidRPr="00CF22AA" w14:paraId="48F07DB8" w14:textId="77777777" w:rsidTr="000B668D">
        <w:tc>
          <w:tcPr>
            <w:tcW w:w="1334" w:type="pct"/>
            <w:shd w:val="clear" w:color="auto" w:fill="auto"/>
          </w:tcPr>
          <w:p w14:paraId="27E9A99E"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Divorced/separated/widowed/single never married</w:t>
            </w:r>
          </w:p>
          <w:p w14:paraId="4A1CD6A8" w14:textId="77777777" w:rsidR="00A02119" w:rsidRPr="00CF22AA" w:rsidRDefault="00A02119" w:rsidP="000B668D">
            <w:pPr>
              <w:rPr>
                <w:rFonts w:asciiTheme="majorBidi" w:hAnsiTheme="majorBidi" w:cstheme="majorBidi"/>
                <w:sz w:val="16"/>
                <w:szCs w:val="16"/>
              </w:rPr>
            </w:pPr>
          </w:p>
        </w:tc>
        <w:tc>
          <w:tcPr>
            <w:tcW w:w="864" w:type="pct"/>
          </w:tcPr>
          <w:p w14:paraId="4F63D714"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31.2</w:t>
            </w:r>
          </w:p>
        </w:tc>
        <w:tc>
          <w:tcPr>
            <w:tcW w:w="709" w:type="pct"/>
          </w:tcPr>
          <w:p w14:paraId="443EF142"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15.8</w:t>
            </w:r>
          </w:p>
        </w:tc>
        <w:tc>
          <w:tcPr>
            <w:tcW w:w="707" w:type="pct"/>
          </w:tcPr>
          <w:p w14:paraId="3DBA4665"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3.1</w:t>
            </w:r>
          </w:p>
        </w:tc>
        <w:tc>
          <w:tcPr>
            <w:tcW w:w="708" w:type="pct"/>
          </w:tcPr>
          <w:p w14:paraId="2E2B6D3B"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10.3</w:t>
            </w:r>
          </w:p>
        </w:tc>
        <w:tc>
          <w:tcPr>
            <w:tcW w:w="678" w:type="pct"/>
          </w:tcPr>
          <w:p w14:paraId="530A306C"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39.7</w:t>
            </w:r>
          </w:p>
        </w:tc>
      </w:tr>
      <w:tr w:rsidR="00A02119" w:rsidRPr="00CF22AA" w14:paraId="4D52DA32" w14:textId="77777777" w:rsidTr="000B668D">
        <w:tc>
          <w:tcPr>
            <w:tcW w:w="1334" w:type="pct"/>
          </w:tcPr>
          <w:p w14:paraId="4D13D78E" w14:textId="77777777" w:rsidR="00A02119" w:rsidRPr="00CF22AA" w:rsidRDefault="00A02119" w:rsidP="000B668D">
            <w:pPr>
              <w:rPr>
                <w:rFonts w:asciiTheme="majorBidi" w:hAnsiTheme="majorBidi" w:cstheme="majorBidi"/>
                <w:i/>
                <w:iCs/>
                <w:sz w:val="16"/>
                <w:szCs w:val="16"/>
              </w:rPr>
            </w:pPr>
            <w:r w:rsidRPr="00CF22AA">
              <w:rPr>
                <w:rFonts w:asciiTheme="majorBidi" w:hAnsiTheme="majorBidi" w:cstheme="majorBidi"/>
                <w:i/>
                <w:iCs/>
                <w:sz w:val="16"/>
                <w:szCs w:val="16"/>
              </w:rPr>
              <w:t>Living arrangements change across Wave 8 and 9</w:t>
            </w:r>
          </w:p>
        </w:tc>
        <w:tc>
          <w:tcPr>
            <w:tcW w:w="864" w:type="pct"/>
          </w:tcPr>
          <w:p w14:paraId="0D414904"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c>
          <w:tcPr>
            <w:tcW w:w="709" w:type="pct"/>
          </w:tcPr>
          <w:p w14:paraId="1C9ADD8C"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w:t>
            </w:r>
          </w:p>
        </w:tc>
        <w:tc>
          <w:tcPr>
            <w:tcW w:w="707" w:type="pct"/>
          </w:tcPr>
          <w:p w14:paraId="7C31F515"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w:t>
            </w:r>
          </w:p>
        </w:tc>
        <w:tc>
          <w:tcPr>
            <w:tcW w:w="708" w:type="pct"/>
          </w:tcPr>
          <w:p w14:paraId="239433CC"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c>
          <w:tcPr>
            <w:tcW w:w="678" w:type="pct"/>
          </w:tcPr>
          <w:p w14:paraId="0793D4AE"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w:t>
            </w:r>
          </w:p>
        </w:tc>
      </w:tr>
      <w:tr w:rsidR="00A02119" w:rsidRPr="00CF22AA" w14:paraId="7CF97D50" w14:textId="77777777" w:rsidTr="000B668D">
        <w:tc>
          <w:tcPr>
            <w:tcW w:w="1334" w:type="pct"/>
            <w:shd w:val="clear" w:color="auto" w:fill="auto"/>
          </w:tcPr>
          <w:p w14:paraId="7E8998D6"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No change, living with spouse or others</w:t>
            </w:r>
          </w:p>
        </w:tc>
        <w:tc>
          <w:tcPr>
            <w:tcW w:w="864" w:type="pct"/>
          </w:tcPr>
          <w:p w14:paraId="7FB9406D"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35.7</w:t>
            </w:r>
          </w:p>
        </w:tc>
        <w:tc>
          <w:tcPr>
            <w:tcW w:w="709" w:type="pct"/>
          </w:tcPr>
          <w:p w14:paraId="00E98B04"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30.1</w:t>
            </w:r>
          </w:p>
        </w:tc>
        <w:tc>
          <w:tcPr>
            <w:tcW w:w="707" w:type="pct"/>
          </w:tcPr>
          <w:p w14:paraId="1A86BDD8"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5.3</w:t>
            </w:r>
          </w:p>
        </w:tc>
        <w:tc>
          <w:tcPr>
            <w:tcW w:w="708" w:type="pct"/>
          </w:tcPr>
          <w:p w14:paraId="3E2DD373"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10.4</w:t>
            </w:r>
          </w:p>
        </w:tc>
        <w:tc>
          <w:tcPr>
            <w:tcW w:w="678" w:type="pct"/>
          </w:tcPr>
          <w:p w14:paraId="7F15A8CB"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18.5</w:t>
            </w:r>
          </w:p>
        </w:tc>
      </w:tr>
      <w:tr w:rsidR="00A02119" w:rsidRPr="00CF22AA" w14:paraId="1DADAD22" w14:textId="77777777" w:rsidTr="000B668D">
        <w:tc>
          <w:tcPr>
            <w:tcW w:w="1334" w:type="pct"/>
            <w:shd w:val="clear" w:color="auto" w:fill="auto"/>
          </w:tcPr>
          <w:p w14:paraId="0A4952C9"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Living alone in both Waves</w:t>
            </w:r>
          </w:p>
          <w:p w14:paraId="39F9B213" w14:textId="77777777" w:rsidR="00A02119" w:rsidRPr="00CF22AA" w:rsidRDefault="00A02119" w:rsidP="000B668D">
            <w:pPr>
              <w:rPr>
                <w:rFonts w:asciiTheme="majorBidi" w:hAnsiTheme="majorBidi" w:cstheme="majorBidi"/>
                <w:sz w:val="16"/>
                <w:szCs w:val="16"/>
              </w:rPr>
            </w:pPr>
          </w:p>
        </w:tc>
        <w:tc>
          <w:tcPr>
            <w:tcW w:w="864" w:type="pct"/>
          </w:tcPr>
          <w:p w14:paraId="3B316090"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32.4</w:t>
            </w:r>
          </w:p>
        </w:tc>
        <w:tc>
          <w:tcPr>
            <w:tcW w:w="709" w:type="pct"/>
          </w:tcPr>
          <w:p w14:paraId="70525019"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10.7</w:t>
            </w:r>
          </w:p>
        </w:tc>
        <w:tc>
          <w:tcPr>
            <w:tcW w:w="707" w:type="pct"/>
          </w:tcPr>
          <w:p w14:paraId="20D7BC7B"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3.6</w:t>
            </w:r>
          </w:p>
        </w:tc>
        <w:tc>
          <w:tcPr>
            <w:tcW w:w="708" w:type="pct"/>
          </w:tcPr>
          <w:p w14:paraId="0F6675A8"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11.6</w:t>
            </w:r>
          </w:p>
        </w:tc>
        <w:tc>
          <w:tcPr>
            <w:tcW w:w="678" w:type="pct"/>
          </w:tcPr>
          <w:p w14:paraId="68BC5FA2"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41.8</w:t>
            </w:r>
          </w:p>
        </w:tc>
      </w:tr>
      <w:tr w:rsidR="00A02119" w:rsidRPr="00CF22AA" w14:paraId="01E9563E" w14:textId="77777777" w:rsidTr="000B668D">
        <w:tc>
          <w:tcPr>
            <w:tcW w:w="1334" w:type="pct"/>
            <w:shd w:val="clear" w:color="auto" w:fill="auto"/>
          </w:tcPr>
          <w:p w14:paraId="2AD7BEAE"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Living arrangements changed</w:t>
            </w:r>
          </w:p>
        </w:tc>
        <w:tc>
          <w:tcPr>
            <w:tcW w:w="864" w:type="pct"/>
          </w:tcPr>
          <w:p w14:paraId="31BADE12"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34.2</w:t>
            </w:r>
          </w:p>
        </w:tc>
        <w:tc>
          <w:tcPr>
            <w:tcW w:w="709" w:type="pct"/>
          </w:tcPr>
          <w:p w14:paraId="68E62F9B"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7.9</w:t>
            </w:r>
          </w:p>
        </w:tc>
        <w:tc>
          <w:tcPr>
            <w:tcW w:w="707" w:type="pct"/>
          </w:tcPr>
          <w:p w14:paraId="61BD29B2"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15.8</w:t>
            </w:r>
          </w:p>
        </w:tc>
        <w:tc>
          <w:tcPr>
            <w:tcW w:w="708" w:type="pct"/>
          </w:tcPr>
          <w:p w14:paraId="30F56A15"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10.5</w:t>
            </w:r>
          </w:p>
        </w:tc>
        <w:tc>
          <w:tcPr>
            <w:tcW w:w="678" w:type="pct"/>
          </w:tcPr>
          <w:p w14:paraId="51F367FE"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31.6</w:t>
            </w:r>
          </w:p>
        </w:tc>
      </w:tr>
      <w:tr w:rsidR="00A02119" w:rsidRPr="00CF22AA" w14:paraId="16465B49" w14:textId="77777777" w:rsidTr="000B668D">
        <w:tc>
          <w:tcPr>
            <w:tcW w:w="1334" w:type="pct"/>
          </w:tcPr>
          <w:p w14:paraId="6F9E2944" w14:textId="77777777" w:rsidR="00A02119" w:rsidRPr="00CF22AA" w:rsidRDefault="00A02119" w:rsidP="000B668D">
            <w:pPr>
              <w:rPr>
                <w:rFonts w:asciiTheme="majorBidi" w:hAnsiTheme="majorBidi" w:cstheme="majorBidi"/>
                <w:i/>
                <w:iCs/>
                <w:sz w:val="16"/>
                <w:szCs w:val="16"/>
              </w:rPr>
            </w:pPr>
            <w:r w:rsidRPr="00CF22AA">
              <w:rPr>
                <w:rFonts w:asciiTheme="majorBidi" w:hAnsiTheme="majorBidi" w:cstheme="majorBidi"/>
                <w:i/>
                <w:iCs/>
                <w:sz w:val="16"/>
                <w:szCs w:val="16"/>
              </w:rPr>
              <w:t>ADL index score, Wave 8</w:t>
            </w:r>
          </w:p>
        </w:tc>
        <w:tc>
          <w:tcPr>
            <w:tcW w:w="864" w:type="pct"/>
          </w:tcPr>
          <w:p w14:paraId="21A1FE02"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w:t>
            </w:r>
          </w:p>
        </w:tc>
        <w:tc>
          <w:tcPr>
            <w:tcW w:w="709" w:type="pct"/>
          </w:tcPr>
          <w:p w14:paraId="5E9A5749"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w:t>
            </w:r>
          </w:p>
        </w:tc>
        <w:tc>
          <w:tcPr>
            <w:tcW w:w="707" w:type="pct"/>
          </w:tcPr>
          <w:p w14:paraId="62136D13"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c>
          <w:tcPr>
            <w:tcW w:w="708" w:type="pct"/>
          </w:tcPr>
          <w:p w14:paraId="1E4C5EC7"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w:t>
            </w:r>
          </w:p>
        </w:tc>
        <w:tc>
          <w:tcPr>
            <w:tcW w:w="678" w:type="pct"/>
          </w:tcPr>
          <w:p w14:paraId="72DCA8D8"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r>
      <w:tr w:rsidR="00A02119" w:rsidRPr="00CF22AA" w14:paraId="332BD85D" w14:textId="77777777" w:rsidTr="000B668D">
        <w:tc>
          <w:tcPr>
            <w:tcW w:w="1334" w:type="pct"/>
          </w:tcPr>
          <w:p w14:paraId="2428B9E4"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w:t>
            </w:r>
          </w:p>
        </w:tc>
        <w:tc>
          <w:tcPr>
            <w:tcW w:w="864" w:type="pct"/>
          </w:tcPr>
          <w:p w14:paraId="49702669"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43.6</w:t>
            </w:r>
          </w:p>
        </w:tc>
        <w:tc>
          <w:tcPr>
            <w:tcW w:w="709" w:type="pct"/>
          </w:tcPr>
          <w:p w14:paraId="6E7E6807"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15.5</w:t>
            </w:r>
          </w:p>
        </w:tc>
        <w:tc>
          <w:tcPr>
            <w:tcW w:w="707" w:type="pct"/>
          </w:tcPr>
          <w:p w14:paraId="0269C53D"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5.4</w:t>
            </w:r>
          </w:p>
        </w:tc>
        <w:tc>
          <w:tcPr>
            <w:tcW w:w="708" w:type="pct"/>
          </w:tcPr>
          <w:p w14:paraId="2EC06FD5"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5.7</w:t>
            </w:r>
          </w:p>
        </w:tc>
        <w:tc>
          <w:tcPr>
            <w:tcW w:w="678" w:type="pct"/>
          </w:tcPr>
          <w:p w14:paraId="278EFA7A"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29.4</w:t>
            </w:r>
          </w:p>
        </w:tc>
      </w:tr>
      <w:tr w:rsidR="00A02119" w:rsidRPr="00CF22AA" w14:paraId="7AAF213D" w14:textId="77777777" w:rsidTr="000B668D">
        <w:tc>
          <w:tcPr>
            <w:tcW w:w="1334" w:type="pct"/>
          </w:tcPr>
          <w:p w14:paraId="34182A8C"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w:t>
            </w:r>
          </w:p>
        </w:tc>
        <w:tc>
          <w:tcPr>
            <w:tcW w:w="864" w:type="pct"/>
          </w:tcPr>
          <w:p w14:paraId="1E2510A2"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26.0</w:t>
            </w:r>
          </w:p>
        </w:tc>
        <w:tc>
          <w:tcPr>
            <w:tcW w:w="709" w:type="pct"/>
          </w:tcPr>
          <w:p w14:paraId="0EFBCD2E"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27.2</w:t>
            </w:r>
          </w:p>
        </w:tc>
        <w:tc>
          <w:tcPr>
            <w:tcW w:w="707" w:type="pct"/>
          </w:tcPr>
          <w:p w14:paraId="6CFB0545"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5.0</w:t>
            </w:r>
          </w:p>
        </w:tc>
        <w:tc>
          <w:tcPr>
            <w:tcW w:w="708" w:type="pct"/>
          </w:tcPr>
          <w:p w14:paraId="750624AB"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15.5</w:t>
            </w:r>
          </w:p>
        </w:tc>
        <w:tc>
          <w:tcPr>
            <w:tcW w:w="678" w:type="pct"/>
          </w:tcPr>
          <w:p w14:paraId="07B9B706"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26.3</w:t>
            </w:r>
          </w:p>
        </w:tc>
      </w:tr>
      <w:tr w:rsidR="00A02119" w:rsidRPr="00CF22AA" w14:paraId="075B587E" w14:textId="77777777" w:rsidTr="000B668D">
        <w:tc>
          <w:tcPr>
            <w:tcW w:w="1334" w:type="pct"/>
          </w:tcPr>
          <w:p w14:paraId="2B9B2CFA" w14:textId="77777777" w:rsidR="00A02119" w:rsidRPr="00CF22AA" w:rsidRDefault="00A02119" w:rsidP="000B668D">
            <w:pPr>
              <w:rPr>
                <w:rFonts w:asciiTheme="majorBidi" w:hAnsiTheme="majorBidi" w:cstheme="majorBidi"/>
                <w:i/>
                <w:iCs/>
                <w:sz w:val="16"/>
                <w:szCs w:val="16"/>
              </w:rPr>
            </w:pPr>
            <w:r w:rsidRPr="00CF22AA">
              <w:rPr>
                <w:rFonts w:asciiTheme="majorBidi" w:hAnsiTheme="majorBidi" w:cstheme="majorBidi"/>
                <w:i/>
                <w:iCs/>
                <w:sz w:val="16"/>
                <w:szCs w:val="16"/>
              </w:rPr>
              <w:t>Changes in ADL index score across Wave 8 and 9</w:t>
            </w:r>
          </w:p>
        </w:tc>
        <w:tc>
          <w:tcPr>
            <w:tcW w:w="864" w:type="pct"/>
          </w:tcPr>
          <w:p w14:paraId="7B194A8F"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w:t>
            </w:r>
          </w:p>
        </w:tc>
        <w:tc>
          <w:tcPr>
            <w:tcW w:w="709" w:type="pct"/>
          </w:tcPr>
          <w:p w14:paraId="144E44B1"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w:t>
            </w:r>
          </w:p>
        </w:tc>
        <w:tc>
          <w:tcPr>
            <w:tcW w:w="707" w:type="pct"/>
          </w:tcPr>
          <w:p w14:paraId="19ADEDC7"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c>
          <w:tcPr>
            <w:tcW w:w="708" w:type="pct"/>
          </w:tcPr>
          <w:p w14:paraId="4087BCF7"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c>
          <w:tcPr>
            <w:tcW w:w="678" w:type="pct"/>
          </w:tcPr>
          <w:p w14:paraId="3269291F"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w:t>
            </w:r>
          </w:p>
        </w:tc>
      </w:tr>
      <w:tr w:rsidR="00A02119" w:rsidRPr="00CF22AA" w14:paraId="2B46B2E5" w14:textId="77777777" w:rsidTr="000B668D">
        <w:tc>
          <w:tcPr>
            <w:tcW w:w="1334" w:type="pct"/>
          </w:tcPr>
          <w:p w14:paraId="565E7F29"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No change or improved</w:t>
            </w:r>
          </w:p>
        </w:tc>
        <w:tc>
          <w:tcPr>
            <w:tcW w:w="864" w:type="pct"/>
          </w:tcPr>
          <w:p w14:paraId="02413A3D"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44.9</w:t>
            </w:r>
          </w:p>
        </w:tc>
        <w:tc>
          <w:tcPr>
            <w:tcW w:w="709" w:type="pct"/>
          </w:tcPr>
          <w:p w14:paraId="1B63F0AF"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15.7</w:t>
            </w:r>
          </w:p>
        </w:tc>
        <w:tc>
          <w:tcPr>
            <w:tcW w:w="707" w:type="pct"/>
          </w:tcPr>
          <w:p w14:paraId="641517BB"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4.7</w:t>
            </w:r>
          </w:p>
        </w:tc>
        <w:tc>
          <w:tcPr>
            <w:tcW w:w="708" w:type="pct"/>
          </w:tcPr>
          <w:p w14:paraId="183C4D95"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10.8</w:t>
            </w:r>
          </w:p>
        </w:tc>
        <w:tc>
          <w:tcPr>
            <w:tcW w:w="678" w:type="pct"/>
          </w:tcPr>
          <w:p w14:paraId="5C790F24"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23.9</w:t>
            </w:r>
          </w:p>
        </w:tc>
      </w:tr>
      <w:tr w:rsidR="00A02119" w:rsidRPr="00CF22AA" w14:paraId="5EAA73F5" w14:textId="77777777" w:rsidTr="000B668D">
        <w:tc>
          <w:tcPr>
            <w:tcW w:w="1334" w:type="pct"/>
          </w:tcPr>
          <w:p w14:paraId="5249B45C"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Worsening</w:t>
            </w:r>
          </w:p>
          <w:p w14:paraId="70991DF6" w14:textId="77777777" w:rsidR="00A02119" w:rsidRPr="00CF22AA" w:rsidRDefault="00A02119" w:rsidP="000B668D">
            <w:pPr>
              <w:rPr>
                <w:rFonts w:asciiTheme="majorBidi" w:hAnsiTheme="majorBidi" w:cstheme="majorBidi"/>
                <w:sz w:val="16"/>
                <w:szCs w:val="16"/>
              </w:rPr>
            </w:pPr>
          </w:p>
        </w:tc>
        <w:tc>
          <w:tcPr>
            <w:tcW w:w="864" w:type="pct"/>
          </w:tcPr>
          <w:p w14:paraId="3D1F5FD4"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0.7</w:t>
            </w:r>
          </w:p>
        </w:tc>
        <w:tc>
          <w:tcPr>
            <w:tcW w:w="709" w:type="pct"/>
          </w:tcPr>
          <w:p w14:paraId="77AC0C6C"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40.8</w:t>
            </w:r>
          </w:p>
        </w:tc>
        <w:tc>
          <w:tcPr>
            <w:tcW w:w="707" w:type="pct"/>
          </w:tcPr>
          <w:p w14:paraId="1E658538"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7.5</w:t>
            </w:r>
          </w:p>
        </w:tc>
        <w:tc>
          <w:tcPr>
            <w:tcW w:w="708" w:type="pct"/>
          </w:tcPr>
          <w:p w14:paraId="37B48418"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10.9</w:t>
            </w:r>
          </w:p>
        </w:tc>
        <w:tc>
          <w:tcPr>
            <w:tcW w:w="678" w:type="pct"/>
          </w:tcPr>
          <w:p w14:paraId="233C62E3"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40.1</w:t>
            </w:r>
          </w:p>
        </w:tc>
      </w:tr>
      <w:tr w:rsidR="00A02119" w:rsidRPr="00CF22AA" w14:paraId="4AC5688A" w14:textId="77777777" w:rsidTr="000B668D">
        <w:tc>
          <w:tcPr>
            <w:tcW w:w="1334" w:type="pct"/>
            <w:shd w:val="clear" w:color="auto" w:fill="auto"/>
          </w:tcPr>
          <w:p w14:paraId="4C2F6182" w14:textId="77777777" w:rsidR="00A02119" w:rsidRPr="00CF22AA" w:rsidRDefault="00A02119" w:rsidP="000B668D">
            <w:pPr>
              <w:rPr>
                <w:rFonts w:asciiTheme="majorBidi" w:hAnsiTheme="majorBidi" w:cstheme="majorBidi"/>
                <w:i/>
                <w:iCs/>
                <w:sz w:val="16"/>
                <w:szCs w:val="16"/>
              </w:rPr>
            </w:pPr>
            <w:r w:rsidRPr="00CF22AA">
              <w:rPr>
                <w:rFonts w:asciiTheme="majorBidi" w:hAnsiTheme="majorBidi" w:cstheme="majorBidi"/>
                <w:i/>
                <w:iCs/>
                <w:sz w:val="16"/>
                <w:szCs w:val="16"/>
              </w:rPr>
              <w:t>Quintiles of benefit unit equivalised non-housing wealth at Wave 8</w:t>
            </w:r>
          </w:p>
        </w:tc>
        <w:tc>
          <w:tcPr>
            <w:tcW w:w="864" w:type="pct"/>
          </w:tcPr>
          <w:p w14:paraId="50BC9A75"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c>
          <w:tcPr>
            <w:tcW w:w="709" w:type="pct"/>
          </w:tcPr>
          <w:p w14:paraId="6E7E595C"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c>
          <w:tcPr>
            <w:tcW w:w="707" w:type="pct"/>
          </w:tcPr>
          <w:p w14:paraId="00371CFB"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c>
          <w:tcPr>
            <w:tcW w:w="708" w:type="pct"/>
          </w:tcPr>
          <w:p w14:paraId="5D5F74B7"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c>
          <w:tcPr>
            <w:tcW w:w="678" w:type="pct"/>
          </w:tcPr>
          <w:p w14:paraId="320D7EC7"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r>
      <w:tr w:rsidR="00A02119" w:rsidRPr="00CF22AA" w14:paraId="65849209" w14:textId="77777777" w:rsidTr="000B668D">
        <w:tc>
          <w:tcPr>
            <w:tcW w:w="1334" w:type="pct"/>
            <w:shd w:val="clear" w:color="auto" w:fill="auto"/>
          </w:tcPr>
          <w:p w14:paraId="12486495"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Poorest quintile</w:t>
            </w:r>
          </w:p>
        </w:tc>
        <w:tc>
          <w:tcPr>
            <w:tcW w:w="864" w:type="pct"/>
          </w:tcPr>
          <w:p w14:paraId="7E475190"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35.0</w:t>
            </w:r>
          </w:p>
        </w:tc>
        <w:tc>
          <w:tcPr>
            <w:tcW w:w="709" w:type="pct"/>
          </w:tcPr>
          <w:p w14:paraId="1110EC50"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23.9</w:t>
            </w:r>
          </w:p>
        </w:tc>
        <w:tc>
          <w:tcPr>
            <w:tcW w:w="707" w:type="pct"/>
          </w:tcPr>
          <w:p w14:paraId="51467B39"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4.3</w:t>
            </w:r>
          </w:p>
        </w:tc>
        <w:tc>
          <w:tcPr>
            <w:tcW w:w="708" w:type="pct"/>
          </w:tcPr>
          <w:p w14:paraId="17F22276"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5.1</w:t>
            </w:r>
          </w:p>
        </w:tc>
        <w:tc>
          <w:tcPr>
            <w:tcW w:w="678" w:type="pct"/>
          </w:tcPr>
          <w:p w14:paraId="3F20B9CC"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31.6</w:t>
            </w:r>
          </w:p>
        </w:tc>
      </w:tr>
      <w:tr w:rsidR="00A02119" w:rsidRPr="00CF22AA" w14:paraId="26CCF2A5" w14:textId="77777777" w:rsidTr="000B668D">
        <w:tc>
          <w:tcPr>
            <w:tcW w:w="1334" w:type="pct"/>
            <w:shd w:val="clear" w:color="auto" w:fill="auto"/>
          </w:tcPr>
          <w:p w14:paraId="29E355B0"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Second-poorest quintile</w:t>
            </w:r>
          </w:p>
        </w:tc>
        <w:tc>
          <w:tcPr>
            <w:tcW w:w="864" w:type="pct"/>
          </w:tcPr>
          <w:p w14:paraId="115B026E"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28.7</w:t>
            </w:r>
          </w:p>
        </w:tc>
        <w:tc>
          <w:tcPr>
            <w:tcW w:w="709" w:type="pct"/>
          </w:tcPr>
          <w:p w14:paraId="6B78DFFE"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21.5</w:t>
            </w:r>
          </w:p>
        </w:tc>
        <w:tc>
          <w:tcPr>
            <w:tcW w:w="707" w:type="pct"/>
          </w:tcPr>
          <w:p w14:paraId="17360FA8"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9.1</w:t>
            </w:r>
          </w:p>
        </w:tc>
        <w:tc>
          <w:tcPr>
            <w:tcW w:w="708" w:type="pct"/>
          </w:tcPr>
          <w:p w14:paraId="10036797"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11.5</w:t>
            </w:r>
          </w:p>
        </w:tc>
        <w:tc>
          <w:tcPr>
            <w:tcW w:w="678" w:type="pct"/>
          </w:tcPr>
          <w:p w14:paraId="6DA9D13D"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29.2</w:t>
            </w:r>
          </w:p>
        </w:tc>
      </w:tr>
      <w:tr w:rsidR="00A02119" w:rsidRPr="00CF22AA" w14:paraId="28981AB8" w14:textId="77777777" w:rsidTr="000B668D">
        <w:tc>
          <w:tcPr>
            <w:tcW w:w="1334" w:type="pct"/>
            <w:shd w:val="clear" w:color="auto" w:fill="auto"/>
          </w:tcPr>
          <w:p w14:paraId="1F85638F"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Middle quintile</w:t>
            </w:r>
          </w:p>
        </w:tc>
        <w:tc>
          <w:tcPr>
            <w:tcW w:w="864" w:type="pct"/>
          </w:tcPr>
          <w:p w14:paraId="5B492097"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39.2</w:t>
            </w:r>
          </w:p>
        </w:tc>
        <w:tc>
          <w:tcPr>
            <w:tcW w:w="709" w:type="pct"/>
          </w:tcPr>
          <w:p w14:paraId="1F74312D"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23.8</w:t>
            </w:r>
          </w:p>
        </w:tc>
        <w:tc>
          <w:tcPr>
            <w:tcW w:w="707" w:type="pct"/>
          </w:tcPr>
          <w:p w14:paraId="478F498A"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2.8</w:t>
            </w:r>
          </w:p>
        </w:tc>
        <w:tc>
          <w:tcPr>
            <w:tcW w:w="708" w:type="pct"/>
          </w:tcPr>
          <w:p w14:paraId="5F0503D4"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12.6</w:t>
            </w:r>
          </w:p>
        </w:tc>
        <w:tc>
          <w:tcPr>
            <w:tcW w:w="678" w:type="pct"/>
          </w:tcPr>
          <w:p w14:paraId="5E70CDE8"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21.7</w:t>
            </w:r>
          </w:p>
        </w:tc>
      </w:tr>
      <w:tr w:rsidR="00A02119" w:rsidRPr="00CF22AA" w14:paraId="3D9DE7A1" w14:textId="77777777" w:rsidTr="000B668D">
        <w:tc>
          <w:tcPr>
            <w:tcW w:w="1334" w:type="pct"/>
            <w:shd w:val="clear" w:color="auto" w:fill="auto"/>
          </w:tcPr>
          <w:p w14:paraId="6E45CBB9"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Second-richest quintile</w:t>
            </w:r>
          </w:p>
        </w:tc>
        <w:tc>
          <w:tcPr>
            <w:tcW w:w="864" w:type="pct"/>
          </w:tcPr>
          <w:p w14:paraId="06A571F8"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43.0</w:t>
            </w:r>
          </w:p>
        </w:tc>
        <w:tc>
          <w:tcPr>
            <w:tcW w:w="709" w:type="pct"/>
          </w:tcPr>
          <w:p w14:paraId="1411F104"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19.1</w:t>
            </w:r>
          </w:p>
        </w:tc>
        <w:tc>
          <w:tcPr>
            <w:tcW w:w="707" w:type="pct"/>
          </w:tcPr>
          <w:p w14:paraId="0F57E998"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4.3</w:t>
            </w:r>
          </w:p>
        </w:tc>
        <w:tc>
          <w:tcPr>
            <w:tcW w:w="708" w:type="pct"/>
          </w:tcPr>
          <w:p w14:paraId="3AA9161B"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8.6</w:t>
            </w:r>
          </w:p>
        </w:tc>
        <w:tc>
          <w:tcPr>
            <w:tcW w:w="678" w:type="pct"/>
          </w:tcPr>
          <w:p w14:paraId="03C1D1E5"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25.5</w:t>
            </w:r>
          </w:p>
        </w:tc>
      </w:tr>
      <w:tr w:rsidR="00A02119" w:rsidRPr="00CF22AA" w14:paraId="1A65191C" w14:textId="77777777" w:rsidTr="000B668D">
        <w:tc>
          <w:tcPr>
            <w:tcW w:w="1334" w:type="pct"/>
            <w:shd w:val="clear" w:color="auto" w:fill="auto"/>
          </w:tcPr>
          <w:p w14:paraId="6DCBD01F"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Richest quintile</w:t>
            </w:r>
          </w:p>
        </w:tc>
        <w:tc>
          <w:tcPr>
            <w:tcW w:w="864" w:type="pct"/>
          </w:tcPr>
          <w:p w14:paraId="3EFC1DC9"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28.6</w:t>
            </w:r>
          </w:p>
        </w:tc>
        <w:tc>
          <w:tcPr>
            <w:tcW w:w="709" w:type="pct"/>
          </w:tcPr>
          <w:p w14:paraId="690F90D8"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16.1</w:t>
            </w:r>
          </w:p>
        </w:tc>
        <w:tc>
          <w:tcPr>
            <w:tcW w:w="707" w:type="pct"/>
          </w:tcPr>
          <w:p w14:paraId="15348CBB"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1.8</w:t>
            </w:r>
          </w:p>
        </w:tc>
        <w:tc>
          <w:tcPr>
            <w:tcW w:w="708" w:type="pct"/>
          </w:tcPr>
          <w:p w14:paraId="1C07A8BE"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17.9</w:t>
            </w:r>
          </w:p>
        </w:tc>
        <w:tc>
          <w:tcPr>
            <w:tcW w:w="678" w:type="pct"/>
          </w:tcPr>
          <w:p w14:paraId="6CE14D73"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33.9</w:t>
            </w:r>
          </w:p>
        </w:tc>
      </w:tr>
      <w:tr w:rsidR="00A02119" w:rsidRPr="00CF22AA" w14:paraId="49FA0DB8" w14:textId="77777777" w:rsidTr="000B668D">
        <w:tc>
          <w:tcPr>
            <w:tcW w:w="1334" w:type="pct"/>
            <w:shd w:val="clear" w:color="auto" w:fill="auto"/>
          </w:tcPr>
          <w:p w14:paraId="3381030A" w14:textId="77777777" w:rsidR="00A02119" w:rsidRPr="00CF22AA" w:rsidRDefault="00A02119" w:rsidP="000B668D">
            <w:pPr>
              <w:rPr>
                <w:rFonts w:asciiTheme="majorBidi" w:hAnsiTheme="majorBidi" w:cstheme="majorBidi"/>
                <w:i/>
                <w:iCs/>
                <w:sz w:val="16"/>
                <w:szCs w:val="16"/>
              </w:rPr>
            </w:pPr>
            <w:r w:rsidRPr="00CF22AA">
              <w:rPr>
                <w:rFonts w:asciiTheme="majorBidi" w:hAnsiTheme="majorBidi" w:cstheme="majorBidi"/>
                <w:i/>
                <w:iCs/>
                <w:sz w:val="16"/>
                <w:szCs w:val="16"/>
              </w:rPr>
              <w:t>Changes in quintiles of benefit unit equivalised non-housing wealth across Wave 8 and 9</w:t>
            </w:r>
          </w:p>
        </w:tc>
        <w:tc>
          <w:tcPr>
            <w:tcW w:w="864" w:type="pct"/>
          </w:tcPr>
          <w:p w14:paraId="775E757D"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c>
          <w:tcPr>
            <w:tcW w:w="709" w:type="pct"/>
          </w:tcPr>
          <w:p w14:paraId="7DCE3AF6"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c>
          <w:tcPr>
            <w:tcW w:w="707" w:type="pct"/>
          </w:tcPr>
          <w:p w14:paraId="6BB8E7A0"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c>
          <w:tcPr>
            <w:tcW w:w="708" w:type="pct"/>
          </w:tcPr>
          <w:p w14:paraId="2F9AD37F"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c>
          <w:tcPr>
            <w:tcW w:w="678" w:type="pct"/>
          </w:tcPr>
          <w:p w14:paraId="61B0780A"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NS</w:t>
            </w:r>
          </w:p>
        </w:tc>
      </w:tr>
      <w:tr w:rsidR="00A02119" w:rsidRPr="00CF22AA" w14:paraId="348AFB58" w14:textId="77777777" w:rsidTr="000B668D">
        <w:tc>
          <w:tcPr>
            <w:tcW w:w="1334" w:type="pct"/>
            <w:shd w:val="clear" w:color="auto" w:fill="auto"/>
          </w:tcPr>
          <w:p w14:paraId="18ED2FE0"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No change</w:t>
            </w:r>
          </w:p>
        </w:tc>
        <w:tc>
          <w:tcPr>
            <w:tcW w:w="864" w:type="pct"/>
          </w:tcPr>
          <w:p w14:paraId="5E526AA8"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33.5</w:t>
            </w:r>
          </w:p>
        </w:tc>
        <w:tc>
          <w:tcPr>
            <w:tcW w:w="709" w:type="pct"/>
          </w:tcPr>
          <w:p w14:paraId="1AD29769"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21.0</w:t>
            </w:r>
          </w:p>
        </w:tc>
        <w:tc>
          <w:tcPr>
            <w:tcW w:w="707" w:type="pct"/>
          </w:tcPr>
          <w:p w14:paraId="1C074B99"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5.5</w:t>
            </w:r>
          </w:p>
        </w:tc>
        <w:tc>
          <w:tcPr>
            <w:tcW w:w="708" w:type="pct"/>
          </w:tcPr>
          <w:p w14:paraId="5EEBE5C0"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9.8</w:t>
            </w:r>
          </w:p>
        </w:tc>
        <w:tc>
          <w:tcPr>
            <w:tcW w:w="678" w:type="pct"/>
          </w:tcPr>
          <w:p w14:paraId="1AD9E74B"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30.1</w:t>
            </w:r>
          </w:p>
        </w:tc>
      </w:tr>
      <w:tr w:rsidR="00A02119" w:rsidRPr="00CF22AA" w14:paraId="4317B847" w14:textId="77777777" w:rsidTr="000B668D">
        <w:tc>
          <w:tcPr>
            <w:tcW w:w="1334" w:type="pct"/>
            <w:shd w:val="clear" w:color="auto" w:fill="auto"/>
          </w:tcPr>
          <w:p w14:paraId="52D9234D"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 xml:space="preserve">Richer </w:t>
            </w:r>
          </w:p>
        </w:tc>
        <w:tc>
          <w:tcPr>
            <w:tcW w:w="864" w:type="pct"/>
          </w:tcPr>
          <w:p w14:paraId="6F2C33FC"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35.4</w:t>
            </w:r>
          </w:p>
        </w:tc>
        <w:tc>
          <w:tcPr>
            <w:tcW w:w="709" w:type="pct"/>
          </w:tcPr>
          <w:p w14:paraId="0DD343C9"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20.8</w:t>
            </w:r>
          </w:p>
        </w:tc>
        <w:tc>
          <w:tcPr>
            <w:tcW w:w="707" w:type="pct"/>
          </w:tcPr>
          <w:p w14:paraId="7CDC2598"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6.9</w:t>
            </w:r>
          </w:p>
        </w:tc>
        <w:tc>
          <w:tcPr>
            <w:tcW w:w="708" w:type="pct"/>
          </w:tcPr>
          <w:p w14:paraId="249B4589"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11.8</w:t>
            </w:r>
          </w:p>
        </w:tc>
        <w:tc>
          <w:tcPr>
            <w:tcW w:w="678" w:type="pct"/>
          </w:tcPr>
          <w:p w14:paraId="73C7626C"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25.7</w:t>
            </w:r>
          </w:p>
        </w:tc>
      </w:tr>
      <w:tr w:rsidR="00A02119" w:rsidRPr="00CF22AA" w14:paraId="7BA053C8" w14:textId="77777777" w:rsidTr="000B668D">
        <w:tc>
          <w:tcPr>
            <w:tcW w:w="1334" w:type="pct"/>
            <w:shd w:val="clear" w:color="auto" w:fill="auto"/>
          </w:tcPr>
          <w:p w14:paraId="00055D21"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Poorer</w:t>
            </w:r>
          </w:p>
        </w:tc>
        <w:tc>
          <w:tcPr>
            <w:tcW w:w="864" w:type="pct"/>
          </w:tcPr>
          <w:p w14:paraId="68D26C97"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36.7</w:t>
            </w:r>
          </w:p>
        </w:tc>
        <w:tc>
          <w:tcPr>
            <w:tcW w:w="709" w:type="pct"/>
          </w:tcPr>
          <w:p w14:paraId="6B9CC022"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25.7</w:t>
            </w:r>
          </w:p>
        </w:tc>
        <w:tc>
          <w:tcPr>
            <w:tcW w:w="707" w:type="pct"/>
          </w:tcPr>
          <w:p w14:paraId="7783D9E6"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2.8</w:t>
            </w:r>
          </w:p>
        </w:tc>
        <w:tc>
          <w:tcPr>
            <w:tcW w:w="708" w:type="pct"/>
          </w:tcPr>
          <w:p w14:paraId="184B4F02"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13.0</w:t>
            </w:r>
          </w:p>
        </w:tc>
        <w:tc>
          <w:tcPr>
            <w:tcW w:w="678" w:type="pct"/>
          </w:tcPr>
          <w:p w14:paraId="1C22BC59" w14:textId="77777777" w:rsidR="00A02119" w:rsidRPr="00CF22AA" w:rsidRDefault="00A02119" w:rsidP="000B668D">
            <w:pPr>
              <w:rPr>
                <w:rFonts w:asciiTheme="majorBidi" w:hAnsiTheme="majorBidi" w:cstheme="majorBidi"/>
                <w:sz w:val="16"/>
                <w:szCs w:val="16"/>
              </w:rPr>
            </w:pPr>
            <w:r w:rsidRPr="00CF22AA">
              <w:rPr>
                <w:rFonts w:asciiTheme="majorBidi" w:hAnsiTheme="majorBidi" w:cstheme="majorBidi"/>
                <w:sz w:val="16"/>
                <w:szCs w:val="16"/>
              </w:rPr>
              <w:t>22.8</w:t>
            </w:r>
          </w:p>
        </w:tc>
      </w:tr>
    </w:tbl>
    <w:p w14:paraId="50BB1B5D" w14:textId="77777777" w:rsidR="00A02119" w:rsidRPr="00CF22AA" w:rsidRDefault="00A02119" w:rsidP="00A02119">
      <w:pPr>
        <w:spacing w:after="0" w:line="240" w:lineRule="auto"/>
        <w:rPr>
          <w:rFonts w:asciiTheme="majorBidi" w:hAnsiTheme="majorBidi" w:cstheme="majorBidi"/>
          <w:sz w:val="20"/>
          <w:szCs w:val="20"/>
          <w:lang w:val="en-US"/>
        </w:rPr>
      </w:pPr>
      <w:r w:rsidRPr="00CF22AA">
        <w:rPr>
          <w:rFonts w:asciiTheme="majorBidi" w:hAnsiTheme="majorBidi" w:cstheme="majorBidi"/>
          <w:sz w:val="20"/>
          <w:szCs w:val="20"/>
          <w:lang w:val="en-US"/>
        </w:rPr>
        <w:t>Source: Authors’ analysis of the English Longitudinal Study of Ageing (Wave 8 and Wave 9).</w:t>
      </w:r>
    </w:p>
    <w:p w14:paraId="3515946E" w14:textId="77777777" w:rsidR="00A02119" w:rsidRPr="00CF22AA" w:rsidRDefault="00A02119" w:rsidP="00A02119">
      <w:pPr>
        <w:spacing w:after="0" w:line="240" w:lineRule="auto"/>
        <w:rPr>
          <w:rFonts w:asciiTheme="majorBidi" w:hAnsiTheme="majorBidi" w:cstheme="majorBidi"/>
          <w:sz w:val="20"/>
          <w:szCs w:val="20"/>
          <w:lang w:val="en-US"/>
        </w:rPr>
      </w:pPr>
      <w:r w:rsidRPr="00CF22AA">
        <w:rPr>
          <w:rFonts w:asciiTheme="majorBidi" w:hAnsiTheme="majorBidi" w:cstheme="majorBidi"/>
          <w:sz w:val="20"/>
          <w:szCs w:val="20"/>
          <w:lang w:val="en-US"/>
        </w:rPr>
        <w:t>Significance levels: * p &lt; 0.05, ** p &lt; 0.01, *** p &lt; 0.001, NS: Not statistically significant</w:t>
      </w:r>
    </w:p>
    <w:p w14:paraId="2B556CEE" w14:textId="77777777" w:rsidR="00727A39" w:rsidRPr="00CF22AA" w:rsidRDefault="00727A39" w:rsidP="00727A39">
      <w:pPr>
        <w:rPr>
          <w:rFonts w:asciiTheme="majorBidi" w:hAnsiTheme="majorBidi" w:cstheme="majorBidi"/>
          <w:sz w:val="24"/>
          <w:szCs w:val="24"/>
          <w:lang w:val="en-US"/>
        </w:rPr>
      </w:pPr>
    </w:p>
    <w:p w14:paraId="37486BEB" w14:textId="77777777" w:rsidR="00AA22CC" w:rsidRPr="00CF22AA" w:rsidRDefault="00AA22CC" w:rsidP="00AA22CC">
      <w:pPr>
        <w:rPr>
          <w:rFonts w:asciiTheme="majorBidi" w:hAnsiTheme="majorBidi" w:cstheme="majorBidi"/>
          <w:sz w:val="24"/>
          <w:szCs w:val="24"/>
          <w:lang w:val="en-US"/>
        </w:rPr>
      </w:pPr>
      <w:bookmarkStart w:id="22" w:name="_Hlk67415233"/>
    </w:p>
    <w:p w14:paraId="7060E245" w14:textId="77777777" w:rsidR="00AA22CC" w:rsidRPr="00CF22AA" w:rsidRDefault="00AA22CC" w:rsidP="00AA22CC">
      <w:pPr>
        <w:rPr>
          <w:rFonts w:asciiTheme="majorBidi" w:hAnsiTheme="majorBidi" w:cstheme="majorBidi"/>
          <w:sz w:val="24"/>
          <w:szCs w:val="24"/>
          <w:lang w:val="en-US"/>
        </w:rPr>
      </w:pPr>
    </w:p>
    <w:bookmarkEnd w:id="22"/>
    <w:p w14:paraId="11E61EC0" w14:textId="77777777" w:rsidR="00727A39" w:rsidRPr="00CF22AA" w:rsidRDefault="00727A39" w:rsidP="00727A39">
      <w:pPr>
        <w:rPr>
          <w:rFonts w:asciiTheme="majorBidi" w:hAnsiTheme="majorBidi" w:cstheme="majorBidi"/>
          <w:sz w:val="24"/>
          <w:szCs w:val="24"/>
          <w:lang w:val="en-US"/>
        </w:rPr>
      </w:pPr>
    </w:p>
    <w:p w14:paraId="443676FA" w14:textId="77777777" w:rsidR="00727A39" w:rsidRPr="00CF22AA" w:rsidRDefault="00727A39" w:rsidP="00727A39">
      <w:pPr>
        <w:rPr>
          <w:rFonts w:asciiTheme="majorBidi" w:hAnsiTheme="majorBidi" w:cstheme="majorBidi"/>
          <w:sz w:val="24"/>
          <w:szCs w:val="24"/>
        </w:rPr>
      </w:pPr>
    </w:p>
    <w:p w14:paraId="5BCD1850" w14:textId="7D498A52" w:rsidR="00727A39" w:rsidRPr="00CF22AA" w:rsidRDefault="00727A39">
      <w:pPr>
        <w:rPr>
          <w:rFonts w:asciiTheme="majorBidi" w:hAnsiTheme="majorBidi" w:cstheme="majorBidi"/>
          <w:sz w:val="24"/>
          <w:szCs w:val="24"/>
        </w:rPr>
      </w:pPr>
      <w:r w:rsidRPr="00CF22AA">
        <w:rPr>
          <w:rFonts w:asciiTheme="majorBidi" w:hAnsiTheme="majorBidi" w:cstheme="majorBidi"/>
          <w:sz w:val="24"/>
          <w:szCs w:val="24"/>
        </w:rPr>
        <w:br w:type="page"/>
      </w:r>
    </w:p>
    <w:p w14:paraId="279A8F00" w14:textId="508732B6" w:rsidR="00AA22CC" w:rsidRPr="00CF22AA" w:rsidRDefault="00AA22CC" w:rsidP="00AA22CC">
      <w:pPr>
        <w:spacing w:after="0" w:line="240" w:lineRule="auto"/>
        <w:rPr>
          <w:rFonts w:asciiTheme="majorBidi" w:hAnsiTheme="majorBidi" w:cstheme="majorBidi"/>
          <w:sz w:val="24"/>
          <w:szCs w:val="24"/>
          <w:lang w:val="en-US"/>
        </w:rPr>
      </w:pPr>
      <w:bookmarkStart w:id="23" w:name="_Hlk102039019"/>
      <w:r w:rsidRPr="00CF22AA">
        <w:rPr>
          <w:rFonts w:asciiTheme="majorBidi" w:hAnsiTheme="majorBidi" w:cstheme="majorBidi"/>
          <w:sz w:val="24"/>
          <w:szCs w:val="24"/>
          <w:lang w:val="en-US"/>
        </w:rPr>
        <w:lastRenderedPageBreak/>
        <w:t xml:space="preserve">Table 3. </w:t>
      </w:r>
      <w:r w:rsidR="00DF6CA6">
        <w:rPr>
          <w:rFonts w:asciiTheme="majorBidi" w:hAnsiTheme="majorBidi" w:cstheme="majorBidi"/>
          <w:sz w:val="24"/>
          <w:szCs w:val="24"/>
          <w:lang w:val="en-US"/>
        </w:rPr>
        <w:t>Average m</w:t>
      </w:r>
      <w:r w:rsidR="00E17A8A">
        <w:rPr>
          <w:rFonts w:asciiTheme="majorBidi" w:hAnsiTheme="majorBidi" w:cstheme="majorBidi"/>
          <w:sz w:val="24"/>
          <w:szCs w:val="24"/>
          <w:lang w:val="en-US"/>
        </w:rPr>
        <w:t>arginal effects</w:t>
      </w:r>
      <w:r w:rsidRPr="00CF22AA">
        <w:rPr>
          <w:rFonts w:asciiTheme="majorBidi" w:hAnsiTheme="majorBidi" w:cstheme="majorBidi"/>
          <w:sz w:val="24"/>
          <w:szCs w:val="24"/>
          <w:lang w:val="en-US"/>
        </w:rPr>
        <w:t xml:space="preserve"> and 95% confidence intervals </w:t>
      </w:r>
      <w:r w:rsidR="00017967">
        <w:rPr>
          <w:rFonts w:asciiTheme="majorBidi" w:hAnsiTheme="majorBidi" w:cstheme="majorBidi"/>
          <w:sz w:val="24"/>
          <w:szCs w:val="24"/>
          <w:lang w:val="en-US"/>
        </w:rPr>
        <w:t>estimated from</w:t>
      </w:r>
      <w:r w:rsidR="00017967" w:rsidRPr="00CF22AA">
        <w:rPr>
          <w:rFonts w:asciiTheme="majorBidi" w:hAnsiTheme="majorBidi" w:cstheme="majorBidi"/>
          <w:sz w:val="24"/>
          <w:szCs w:val="24"/>
          <w:lang w:val="en-US"/>
        </w:rPr>
        <w:t xml:space="preserve"> </w:t>
      </w:r>
      <w:r w:rsidR="00E17A8A">
        <w:rPr>
          <w:rFonts w:asciiTheme="majorBidi" w:hAnsiTheme="majorBidi" w:cstheme="majorBidi"/>
          <w:sz w:val="24"/>
          <w:szCs w:val="24"/>
          <w:lang w:val="en-US"/>
        </w:rPr>
        <w:t xml:space="preserve">separate </w:t>
      </w:r>
      <w:r w:rsidRPr="00CF22AA">
        <w:rPr>
          <w:rFonts w:asciiTheme="majorBidi" w:hAnsiTheme="majorBidi" w:cstheme="majorBidi"/>
          <w:sz w:val="24"/>
          <w:szCs w:val="24"/>
          <w:lang w:val="en-US"/>
        </w:rPr>
        <w:t>binary logistic regression</w:t>
      </w:r>
      <w:r w:rsidR="00E17A8A">
        <w:rPr>
          <w:rFonts w:asciiTheme="majorBidi" w:hAnsiTheme="majorBidi" w:cstheme="majorBidi"/>
          <w:sz w:val="24"/>
          <w:szCs w:val="24"/>
          <w:lang w:val="en-US"/>
        </w:rPr>
        <w:t xml:space="preserve"> models</w:t>
      </w:r>
      <w:r w:rsidRPr="00CF22AA">
        <w:rPr>
          <w:rFonts w:asciiTheme="majorBidi" w:hAnsiTheme="majorBidi" w:cstheme="majorBidi"/>
          <w:sz w:val="24"/>
          <w:szCs w:val="24"/>
          <w:lang w:val="en-US"/>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560"/>
        <w:gridCol w:w="1288"/>
        <w:gridCol w:w="1270"/>
        <w:gridCol w:w="1275"/>
        <w:gridCol w:w="1365"/>
      </w:tblGrid>
      <w:tr w:rsidR="00AA22CC" w:rsidRPr="003E7848" w14:paraId="7C98854E" w14:textId="77777777" w:rsidTr="003B6AB9">
        <w:tc>
          <w:tcPr>
            <w:tcW w:w="2268" w:type="dxa"/>
            <w:tcBorders>
              <w:bottom w:val="nil"/>
            </w:tcBorders>
          </w:tcPr>
          <w:p w14:paraId="6F6CBBC1" w14:textId="77777777" w:rsidR="00AA22CC" w:rsidRPr="003B6AB9" w:rsidRDefault="00AA22CC" w:rsidP="00956509">
            <w:pPr>
              <w:jc w:val="center"/>
              <w:rPr>
                <w:rFonts w:asciiTheme="majorBidi" w:hAnsiTheme="majorBidi" w:cstheme="majorBidi"/>
                <w:i/>
                <w:iCs/>
                <w:sz w:val="14"/>
                <w:szCs w:val="14"/>
              </w:rPr>
            </w:pPr>
          </w:p>
        </w:tc>
        <w:tc>
          <w:tcPr>
            <w:tcW w:w="6758" w:type="dxa"/>
            <w:gridSpan w:val="5"/>
            <w:tcBorders>
              <w:top w:val="single" w:sz="4" w:space="0" w:color="auto"/>
              <w:bottom w:val="single" w:sz="4" w:space="0" w:color="auto"/>
            </w:tcBorders>
          </w:tcPr>
          <w:p w14:paraId="396BC344" w14:textId="77777777" w:rsidR="00AA22CC" w:rsidRPr="003B6AB9" w:rsidRDefault="00AA22CC" w:rsidP="00956509">
            <w:pPr>
              <w:jc w:val="center"/>
              <w:rPr>
                <w:rFonts w:asciiTheme="majorBidi" w:hAnsiTheme="majorBidi" w:cstheme="majorBidi"/>
                <w:sz w:val="14"/>
                <w:szCs w:val="14"/>
              </w:rPr>
            </w:pPr>
            <w:r w:rsidRPr="003B6AB9">
              <w:rPr>
                <w:rFonts w:asciiTheme="majorBidi" w:hAnsiTheme="majorBidi" w:cstheme="majorBidi"/>
                <w:sz w:val="14"/>
                <w:szCs w:val="14"/>
              </w:rPr>
              <w:t xml:space="preserve">Dynamics of met and unmet needs with bathing or dressing across Wave 8 to 9 </w:t>
            </w:r>
          </w:p>
          <w:p w14:paraId="762ECDC2" w14:textId="77777777" w:rsidR="00AA22CC" w:rsidRPr="003B6AB9" w:rsidRDefault="00AA22CC" w:rsidP="00956509">
            <w:pPr>
              <w:jc w:val="center"/>
              <w:rPr>
                <w:rFonts w:asciiTheme="majorBidi" w:hAnsiTheme="majorBidi" w:cstheme="majorBidi"/>
                <w:sz w:val="14"/>
                <w:szCs w:val="14"/>
              </w:rPr>
            </w:pPr>
            <w:r w:rsidRPr="003B6AB9">
              <w:rPr>
                <w:rFonts w:asciiTheme="majorBidi" w:hAnsiTheme="majorBidi" w:cstheme="majorBidi"/>
                <w:sz w:val="14"/>
                <w:szCs w:val="14"/>
              </w:rPr>
              <w:t>(N=658)</w:t>
            </w:r>
          </w:p>
        </w:tc>
      </w:tr>
      <w:tr w:rsidR="00AA22CC" w:rsidRPr="003E7848" w14:paraId="0E918066" w14:textId="77777777" w:rsidTr="003B6AB9">
        <w:tc>
          <w:tcPr>
            <w:tcW w:w="2268" w:type="dxa"/>
            <w:tcBorders>
              <w:top w:val="nil"/>
              <w:bottom w:val="single" w:sz="4" w:space="0" w:color="auto"/>
            </w:tcBorders>
          </w:tcPr>
          <w:p w14:paraId="023F0F08" w14:textId="77777777" w:rsidR="00AA22CC" w:rsidRPr="003B6AB9" w:rsidRDefault="00AA22CC" w:rsidP="00956509">
            <w:pPr>
              <w:rPr>
                <w:rFonts w:asciiTheme="majorBidi" w:hAnsiTheme="majorBidi" w:cstheme="majorBidi"/>
                <w:i/>
                <w:iCs/>
                <w:sz w:val="14"/>
                <w:szCs w:val="14"/>
              </w:rPr>
            </w:pPr>
          </w:p>
        </w:tc>
        <w:tc>
          <w:tcPr>
            <w:tcW w:w="1560" w:type="dxa"/>
            <w:tcBorders>
              <w:top w:val="single" w:sz="4" w:space="0" w:color="auto"/>
              <w:bottom w:val="single" w:sz="4" w:space="0" w:color="auto"/>
            </w:tcBorders>
          </w:tcPr>
          <w:p w14:paraId="4830459A" w14:textId="77777777"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lang w:eastAsia="zh-CN"/>
              </w:rPr>
              <w:t>No</w:t>
            </w:r>
            <w:r w:rsidRPr="003B6AB9">
              <w:rPr>
                <w:rFonts w:asciiTheme="majorBidi" w:hAnsiTheme="majorBidi" w:cstheme="majorBidi"/>
                <w:sz w:val="14"/>
                <w:szCs w:val="14"/>
              </w:rPr>
              <w:t xml:space="preserve"> longer have needs for social care</w:t>
            </w:r>
          </w:p>
        </w:tc>
        <w:tc>
          <w:tcPr>
            <w:tcW w:w="1288" w:type="dxa"/>
            <w:tcBorders>
              <w:top w:val="single" w:sz="4" w:space="0" w:color="auto"/>
              <w:bottom w:val="single" w:sz="4" w:space="0" w:color="auto"/>
            </w:tcBorders>
          </w:tcPr>
          <w:p w14:paraId="7EEAF86A" w14:textId="77777777"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Continued needs met</w:t>
            </w:r>
          </w:p>
        </w:tc>
        <w:tc>
          <w:tcPr>
            <w:tcW w:w="1270" w:type="dxa"/>
            <w:tcBorders>
              <w:top w:val="single" w:sz="4" w:space="0" w:color="auto"/>
              <w:bottom w:val="single" w:sz="4" w:space="0" w:color="auto"/>
            </w:tcBorders>
          </w:tcPr>
          <w:p w14:paraId="1748F8B1" w14:textId="77777777"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Newly arisen unmet needs</w:t>
            </w:r>
          </w:p>
        </w:tc>
        <w:tc>
          <w:tcPr>
            <w:tcW w:w="1275" w:type="dxa"/>
            <w:tcBorders>
              <w:top w:val="single" w:sz="4" w:space="0" w:color="auto"/>
              <w:bottom w:val="single" w:sz="4" w:space="0" w:color="auto"/>
            </w:tcBorders>
          </w:tcPr>
          <w:p w14:paraId="65794D47" w14:textId="77777777"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Delayed needs met</w:t>
            </w:r>
          </w:p>
        </w:tc>
        <w:tc>
          <w:tcPr>
            <w:tcW w:w="1365" w:type="dxa"/>
            <w:tcBorders>
              <w:top w:val="single" w:sz="4" w:space="0" w:color="auto"/>
              <w:bottom w:val="single" w:sz="4" w:space="0" w:color="auto"/>
            </w:tcBorders>
          </w:tcPr>
          <w:p w14:paraId="799698B9" w14:textId="77777777"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Repeated unmet needs</w:t>
            </w:r>
          </w:p>
          <w:p w14:paraId="216DDBAF" w14:textId="77777777" w:rsidR="00AA22CC" w:rsidRPr="003B6AB9" w:rsidRDefault="00AA22CC" w:rsidP="00956509">
            <w:pPr>
              <w:rPr>
                <w:rFonts w:asciiTheme="majorBidi" w:hAnsiTheme="majorBidi" w:cstheme="majorBidi"/>
                <w:sz w:val="14"/>
                <w:szCs w:val="14"/>
              </w:rPr>
            </w:pPr>
          </w:p>
        </w:tc>
      </w:tr>
      <w:tr w:rsidR="00AA22CC" w:rsidRPr="003E7848" w14:paraId="256CEDA6" w14:textId="77777777" w:rsidTr="003B6AB9">
        <w:tc>
          <w:tcPr>
            <w:tcW w:w="2268" w:type="dxa"/>
            <w:tcBorders>
              <w:top w:val="single" w:sz="4" w:space="0" w:color="auto"/>
            </w:tcBorders>
          </w:tcPr>
          <w:p w14:paraId="7EF788E4" w14:textId="77777777" w:rsidR="00AA22CC" w:rsidRPr="003B6AB9" w:rsidRDefault="00AA22CC" w:rsidP="00956509">
            <w:pPr>
              <w:rPr>
                <w:rFonts w:asciiTheme="majorBidi" w:hAnsiTheme="majorBidi" w:cstheme="majorBidi"/>
                <w:i/>
                <w:iCs/>
                <w:sz w:val="14"/>
                <w:szCs w:val="14"/>
              </w:rPr>
            </w:pPr>
            <w:r w:rsidRPr="003B6AB9">
              <w:rPr>
                <w:rFonts w:asciiTheme="majorBidi" w:hAnsiTheme="majorBidi" w:cstheme="majorBidi"/>
                <w:i/>
                <w:iCs/>
                <w:sz w:val="14"/>
                <w:szCs w:val="14"/>
              </w:rPr>
              <w:t>Age</w:t>
            </w:r>
          </w:p>
        </w:tc>
        <w:tc>
          <w:tcPr>
            <w:tcW w:w="1560" w:type="dxa"/>
            <w:tcBorders>
              <w:top w:val="single" w:sz="4" w:space="0" w:color="auto"/>
            </w:tcBorders>
          </w:tcPr>
          <w:p w14:paraId="794B89BC" w14:textId="6DB1605B" w:rsidR="00AA22CC" w:rsidRPr="003B6AB9" w:rsidRDefault="007D5540" w:rsidP="00956509">
            <w:pPr>
              <w:rPr>
                <w:rFonts w:asciiTheme="majorBidi" w:hAnsiTheme="majorBidi" w:cstheme="majorBidi"/>
                <w:sz w:val="14"/>
                <w:szCs w:val="14"/>
              </w:rPr>
            </w:pPr>
            <w:r w:rsidRPr="003B6AB9">
              <w:rPr>
                <w:rFonts w:asciiTheme="majorBidi" w:hAnsiTheme="majorBidi" w:cstheme="majorBidi"/>
                <w:sz w:val="14"/>
                <w:szCs w:val="14"/>
              </w:rPr>
              <w:t>-0.001</w:t>
            </w:r>
          </w:p>
          <w:p w14:paraId="61EFFBB0" w14:textId="48CA8702"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7D5540" w:rsidRPr="003B6AB9">
              <w:rPr>
                <w:rFonts w:asciiTheme="majorBidi" w:hAnsiTheme="majorBidi" w:cstheme="majorBidi"/>
                <w:sz w:val="14"/>
                <w:szCs w:val="14"/>
              </w:rPr>
              <w:t>-0.005-0.004</w:t>
            </w:r>
            <w:r w:rsidRPr="003B6AB9">
              <w:rPr>
                <w:rFonts w:asciiTheme="majorBidi" w:hAnsiTheme="majorBidi" w:cstheme="majorBidi"/>
                <w:sz w:val="14"/>
                <w:szCs w:val="14"/>
              </w:rPr>
              <w:t>)</w:t>
            </w:r>
          </w:p>
          <w:p w14:paraId="4E977BA8" w14:textId="77777777" w:rsidR="00AA22CC" w:rsidRPr="003B6AB9" w:rsidRDefault="00AA22CC" w:rsidP="00956509">
            <w:pPr>
              <w:rPr>
                <w:rFonts w:asciiTheme="majorBidi" w:hAnsiTheme="majorBidi" w:cstheme="majorBidi"/>
                <w:sz w:val="14"/>
                <w:szCs w:val="14"/>
              </w:rPr>
            </w:pPr>
          </w:p>
        </w:tc>
        <w:tc>
          <w:tcPr>
            <w:tcW w:w="1288" w:type="dxa"/>
            <w:tcBorders>
              <w:top w:val="single" w:sz="4" w:space="0" w:color="auto"/>
            </w:tcBorders>
          </w:tcPr>
          <w:p w14:paraId="246FCB60" w14:textId="1CAA2C9F" w:rsidR="00AA22CC" w:rsidRPr="003B6AB9" w:rsidRDefault="00123EAE" w:rsidP="00956509">
            <w:pPr>
              <w:rPr>
                <w:rFonts w:asciiTheme="majorBidi" w:hAnsiTheme="majorBidi" w:cstheme="majorBidi"/>
                <w:sz w:val="14"/>
                <w:szCs w:val="14"/>
              </w:rPr>
            </w:pPr>
            <w:r w:rsidRPr="003B6AB9">
              <w:rPr>
                <w:rFonts w:asciiTheme="majorBidi" w:hAnsiTheme="majorBidi" w:cstheme="majorBidi"/>
                <w:sz w:val="14"/>
                <w:szCs w:val="14"/>
              </w:rPr>
              <w:t>0.003</w:t>
            </w:r>
          </w:p>
          <w:p w14:paraId="6FD9F890" w14:textId="477EA1E2"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123EAE" w:rsidRPr="003B6AB9">
              <w:rPr>
                <w:rFonts w:asciiTheme="majorBidi" w:hAnsiTheme="majorBidi" w:cstheme="majorBidi"/>
                <w:sz w:val="14"/>
                <w:szCs w:val="14"/>
              </w:rPr>
              <w:t>-0.001-0.007</w:t>
            </w:r>
            <w:r w:rsidRPr="003B6AB9">
              <w:rPr>
                <w:rFonts w:asciiTheme="majorBidi" w:hAnsiTheme="majorBidi" w:cstheme="majorBidi"/>
                <w:sz w:val="14"/>
                <w:szCs w:val="14"/>
              </w:rPr>
              <w:t>)</w:t>
            </w:r>
          </w:p>
        </w:tc>
        <w:tc>
          <w:tcPr>
            <w:tcW w:w="1270" w:type="dxa"/>
            <w:tcBorders>
              <w:top w:val="single" w:sz="4" w:space="0" w:color="auto"/>
            </w:tcBorders>
          </w:tcPr>
          <w:p w14:paraId="1821B296" w14:textId="601537F0" w:rsidR="00AA22CC" w:rsidRPr="003B6AB9" w:rsidRDefault="003F3824" w:rsidP="00956509">
            <w:pPr>
              <w:rPr>
                <w:rFonts w:asciiTheme="majorBidi" w:hAnsiTheme="majorBidi" w:cstheme="majorBidi"/>
                <w:sz w:val="14"/>
                <w:szCs w:val="14"/>
              </w:rPr>
            </w:pPr>
            <w:r w:rsidRPr="003B6AB9">
              <w:rPr>
                <w:rFonts w:asciiTheme="majorBidi" w:hAnsiTheme="majorBidi" w:cstheme="majorBidi"/>
                <w:sz w:val="14"/>
                <w:szCs w:val="14"/>
              </w:rPr>
              <w:t>-0.001</w:t>
            </w:r>
          </w:p>
          <w:p w14:paraId="5FCCEB26" w14:textId="290FCE0D"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3F3824" w:rsidRPr="003B6AB9">
              <w:rPr>
                <w:rFonts w:asciiTheme="majorBidi" w:hAnsiTheme="majorBidi" w:cstheme="majorBidi"/>
                <w:sz w:val="14"/>
                <w:szCs w:val="14"/>
              </w:rPr>
              <w:t>-0.003-0.002</w:t>
            </w:r>
            <w:r w:rsidRPr="003B6AB9">
              <w:rPr>
                <w:rFonts w:asciiTheme="majorBidi" w:hAnsiTheme="majorBidi" w:cstheme="majorBidi"/>
                <w:sz w:val="14"/>
                <w:szCs w:val="14"/>
              </w:rPr>
              <w:t>)</w:t>
            </w:r>
          </w:p>
        </w:tc>
        <w:tc>
          <w:tcPr>
            <w:tcW w:w="1275" w:type="dxa"/>
            <w:tcBorders>
              <w:top w:val="single" w:sz="4" w:space="0" w:color="auto"/>
            </w:tcBorders>
          </w:tcPr>
          <w:p w14:paraId="5365F5A8" w14:textId="5E6096B9" w:rsidR="00AA22CC" w:rsidRPr="003B6AB9" w:rsidRDefault="0078233C" w:rsidP="00956509">
            <w:pPr>
              <w:rPr>
                <w:rFonts w:asciiTheme="majorBidi" w:hAnsiTheme="majorBidi" w:cstheme="majorBidi"/>
                <w:sz w:val="14"/>
                <w:szCs w:val="14"/>
              </w:rPr>
            </w:pPr>
            <w:r w:rsidRPr="003B6AB9">
              <w:rPr>
                <w:rFonts w:asciiTheme="majorBidi" w:hAnsiTheme="majorBidi" w:cstheme="majorBidi"/>
                <w:sz w:val="14"/>
                <w:szCs w:val="14"/>
              </w:rPr>
              <w:t>0.004</w:t>
            </w:r>
            <w:r w:rsidR="00AA22CC" w:rsidRPr="003B6AB9">
              <w:rPr>
                <w:rFonts w:asciiTheme="majorBidi" w:hAnsiTheme="majorBidi" w:cstheme="majorBidi"/>
                <w:sz w:val="14"/>
                <w:szCs w:val="14"/>
              </w:rPr>
              <w:t>*</w:t>
            </w:r>
          </w:p>
          <w:p w14:paraId="098E1A9B" w14:textId="51B32536"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78233C" w:rsidRPr="003B6AB9">
              <w:rPr>
                <w:rFonts w:asciiTheme="majorBidi" w:hAnsiTheme="majorBidi" w:cstheme="majorBidi"/>
                <w:sz w:val="14"/>
                <w:szCs w:val="14"/>
              </w:rPr>
              <w:t>0.001-0.007</w:t>
            </w:r>
            <w:r w:rsidRPr="003B6AB9">
              <w:rPr>
                <w:rFonts w:asciiTheme="majorBidi" w:hAnsiTheme="majorBidi" w:cstheme="majorBidi"/>
                <w:sz w:val="14"/>
                <w:szCs w:val="14"/>
              </w:rPr>
              <w:t>)</w:t>
            </w:r>
          </w:p>
        </w:tc>
        <w:tc>
          <w:tcPr>
            <w:tcW w:w="1365" w:type="dxa"/>
            <w:tcBorders>
              <w:top w:val="single" w:sz="4" w:space="0" w:color="auto"/>
            </w:tcBorders>
          </w:tcPr>
          <w:p w14:paraId="2B9F675B" w14:textId="60A76860" w:rsidR="00AA22CC" w:rsidRPr="003B6AB9" w:rsidRDefault="00E17A8A" w:rsidP="00956509">
            <w:pPr>
              <w:rPr>
                <w:rFonts w:asciiTheme="majorBidi" w:hAnsiTheme="majorBidi" w:cstheme="majorBidi"/>
                <w:sz w:val="14"/>
                <w:szCs w:val="14"/>
              </w:rPr>
            </w:pPr>
            <w:r w:rsidRPr="003B6AB9">
              <w:rPr>
                <w:rFonts w:asciiTheme="majorBidi" w:hAnsiTheme="majorBidi" w:cstheme="majorBidi"/>
                <w:sz w:val="14"/>
                <w:szCs w:val="14"/>
              </w:rPr>
              <w:t>-0.006</w:t>
            </w:r>
            <w:r w:rsidR="00AA22CC" w:rsidRPr="003B6AB9">
              <w:rPr>
                <w:rFonts w:asciiTheme="majorBidi" w:hAnsiTheme="majorBidi" w:cstheme="majorBidi"/>
                <w:sz w:val="14"/>
                <w:szCs w:val="14"/>
              </w:rPr>
              <w:t>*</w:t>
            </w:r>
          </w:p>
          <w:p w14:paraId="1D4CC6A2" w14:textId="25594FE8"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E17A8A" w:rsidRPr="003B6AB9">
              <w:rPr>
                <w:rFonts w:asciiTheme="majorBidi" w:hAnsiTheme="majorBidi" w:cstheme="majorBidi"/>
                <w:sz w:val="14"/>
                <w:szCs w:val="14"/>
              </w:rPr>
              <w:t>-0.011- -0.001</w:t>
            </w:r>
            <w:r w:rsidRPr="003B6AB9">
              <w:rPr>
                <w:rFonts w:asciiTheme="majorBidi" w:hAnsiTheme="majorBidi" w:cstheme="majorBidi"/>
                <w:sz w:val="14"/>
                <w:szCs w:val="14"/>
              </w:rPr>
              <w:t>)</w:t>
            </w:r>
          </w:p>
        </w:tc>
      </w:tr>
      <w:tr w:rsidR="00AA22CC" w:rsidRPr="003E7848" w14:paraId="5379D17D" w14:textId="77777777" w:rsidTr="003B6AB9">
        <w:tc>
          <w:tcPr>
            <w:tcW w:w="2268" w:type="dxa"/>
          </w:tcPr>
          <w:p w14:paraId="5EE5C701" w14:textId="77777777" w:rsidR="00AA22CC" w:rsidRPr="003B6AB9" w:rsidRDefault="00AA22CC" w:rsidP="00956509">
            <w:pPr>
              <w:rPr>
                <w:rFonts w:asciiTheme="majorBidi" w:hAnsiTheme="majorBidi" w:cstheme="majorBidi"/>
                <w:i/>
                <w:iCs/>
                <w:sz w:val="14"/>
                <w:szCs w:val="14"/>
              </w:rPr>
            </w:pPr>
            <w:r w:rsidRPr="003B6AB9">
              <w:rPr>
                <w:rFonts w:asciiTheme="majorBidi" w:hAnsiTheme="majorBidi" w:cstheme="majorBidi"/>
                <w:i/>
                <w:iCs/>
                <w:sz w:val="14"/>
                <w:szCs w:val="14"/>
              </w:rPr>
              <w:t>Gender</w:t>
            </w:r>
          </w:p>
        </w:tc>
        <w:tc>
          <w:tcPr>
            <w:tcW w:w="1560" w:type="dxa"/>
          </w:tcPr>
          <w:p w14:paraId="30105911" w14:textId="77777777" w:rsidR="00AA22CC" w:rsidRPr="003B6AB9" w:rsidRDefault="00AA22CC" w:rsidP="00956509">
            <w:pPr>
              <w:rPr>
                <w:rFonts w:asciiTheme="majorBidi" w:hAnsiTheme="majorBidi" w:cstheme="majorBidi"/>
                <w:sz w:val="14"/>
                <w:szCs w:val="14"/>
              </w:rPr>
            </w:pPr>
          </w:p>
        </w:tc>
        <w:tc>
          <w:tcPr>
            <w:tcW w:w="1288" w:type="dxa"/>
          </w:tcPr>
          <w:p w14:paraId="7E35A3A2" w14:textId="77777777" w:rsidR="00AA22CC" w:rsidRPr="003B6AB9" w:rsidRDefault="00AA22CC" w:rsidP="00956509">
            <w:pPr>
              <w:rPr>
                <w:rFonts w:asciiTheme="majorBidi" w:hAnsiTheme="majorBidi" w:cstheme="majorBidi"/>
                <w:sz w:val="14"/>
                <w:szCs w:val="14"/>
              </w:rPr>
            </w:pPr>
          </w:p>
        </w:tc>
        <w:tc>
          <w:tcPr>
            <w:tcW w:w="1270" w:type="dxa"/>
          </w:tcPr>
          <w:p w14:paraId="6AD38279" w14:textId="77777777" w:rsidR="00AA22CC" w:rsidRPr="003B6AB9" w:rsidRDefault="00AA22CC" w:rsidP="00956509">
            <w:pPr>
              <w:rPr>
                <w:rFonts w:asciiTheme="majorBidi" w:hAnsiTheme="majorBidi" w:cstheme="majorBidi"/>
                <w:sz w:val="14"/>
                <w:szCs w:val="14"/>
              </w:rPr>
            </w:pPr>
          </w:p>
        </w:tc>
        <w:tc>
          <w:tcPr>
            <w:tcW w:w="1275" w:type="dxa"/>
          </w:tcPr>
          <w:p w14:paraId="4F414947" w14:textId="77777777" w:rsidR="00AA22CC" w:rsidRPr="003B6AB9" w:rsidRDefault="00AA22CC" w:rsidP="00956509">
            <w:pPr>
              <w:rPr>
                <w:rFonts w:asciiTheme="majorBidi" w:hAnsiTheme="majorBidi" w:cstheme="majorBidi"/>
                <w:sz w:val="14"/>
                <w:szCs w:val="14"/>
              </w:rPr>
            </w:pPr>
          </w:p>
        </w:tc>
        <w:tc>
          <w:tcPr>
            <w:tcW w:w="1365" w:type="dxa"/>
          </w:tcPr>
          <w:p w14:paraId="16A5033C" w14:textId="77777777" w:rsidR="00AA22CC" w:rsidRPr="003B6AB9" w:rsidRDefault="00AA22CC" w:rsidP="00956509">
            <w:pPr>
              <w:rPr>
                <w:rFonts w:asciiTheme="majorBidi" w:hAnsiTheme="majorBidi" w:cstheme="majorBidi"/>
                <w:sz w:val="14"/>
                <w:szCs w:val="14"/>
              </w:rPr>
            </w:pPr>
          </w:p>
        </w:tc>
      </w:tr>
      <w:tr w:rsidR="00AA22CC" w:rsidRPr="003E7848" w14:paraId="31434AB1" w14:textId="77777777" w:rsidTr="003B6AB9">
        <w:tc>
          <w:tcPr>
            <w:tcW w:w="2268" w:type="dxa"/>
          </w:tcPr>
          <w:p w14:paraId="03668733" w14:textId="77777777"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Men (ref.)</w:t>
            </w:r>
          </w:p>
        </w:tc>
        <w:tc>
          <w:tcPr>
            <w:tcW w:w="1560" w:type="dxa"/>
          </w:tcPr>
          <w:p w14:paraId="0F5D5A64" w14:textId="77777777" w:rsidR="00AA22CC" w:rsidRPr="003B6AB9" w:rsidRDefault="00AA22CC" w:rsidP="00956509">
            <w:pPr>
              <w:rPr>
                <w:rFonts w:asciiTheme="majorBidi" w:hAnsiTheme="majorBidi" w:cstheme="majorBidi"/>
                <w:sz w:val="14"/>
                <w:szCs w:val="14"/>
              </w:rPr>
            </w:pPr>
          </w:p>
        </w:tc>
        <w:tc>
          <w:tcPr>
            <w:tcW w:w="1288" w:type="dxa"/>
          </w:tcPr>
          <w:p w14:paraId="0B615DE9" w14:textId="77777777" w:rsidR="00AA22CC" w:rsidRPr="003B6AB9" w:rsidRDefault="00AA22CC" w:rsidP="00956509">
            <w:pPr>
              <w:rPr>
                <w:rFonts w:asciiTheme="majorBidi" w:hAnsiTheme="majorBidi" w:cstheme="majorBidi"/>
                <w:sz w:val="14"/>
                <w:szCs w:val="14"/>
              </w:rPr>
            </w:pPr>
          </w:p>
        </w:tc>
        <w:tc>
          <w:tcPr>
            <w:tcW w:w="1270" w:type="dxa"/>
          </w:tcPr>
          <w:p w14:paraId="315C743C" w14:textId="77777777" w:rsidR="00AA22CC" w:rsidRPr="003B6AB9" w:rsidRDefault="00AA22CC" w:rsidP="00956509">
            <w:pPr>
              <w:rPr>
                <w:rFonts w:asciiTheme="majorBidi" w:hAnsiTheme="majorBidi" w:cstheme="majorBidi"/>
                <w:sz w:val="14"/>
                <w:szCs w:val="14"/>
              </w:rPr>
            </w:pPr>
          </w:p>
        </w:tc>
        <w:tc>
          <w:tcPr>
            <w:tcW w:w="1275" w:type="dxa"/>
          </w:tcPr>
          <w:p w14:paraId="42E3EB4D" w14:textId="77777777" w:rsidR="00AA22CC" w:rsidRPr="003B6AB9" w:rsidRDefault="00AA22CC" w:rsidP="00956509">
            <w:pPr>
              <w:rPr>
                <w:rFonts w:asciiTheme="majorBidi" w:hAnsiTheme="majorBidi" w:cstheme="majorBidi"/>
                <w:sz w:val="14"/>
                <w:szCs w:val="14"/>
              </w:rPr>
            </w:pPr>
          </w:p>
        </w:tc>
        <w:tc>
          <w:tcPr>
            <w:tcW w:w="1365" w:type="dxa"/>
          </w:tcPr>
          <w:p w14:paraId="3CC6CA15" w14:textId="77777777" w:rsidR="00AA22CC" w:rsidRPr="003B6AB9" w:rsidRDefault="00AA22CC" w:rsidP="00956509">
            <w:pPr>
              <w:rPr>
                <w:rFonts w:asciiTheme="majorBidi" w:hAnsiTheme="majorBidi" w:cstheme="majorBidi"/>
                <w:sz w:val="14"/>
                <w:szCs w:val="14"/>
              </w:rPr>
            </w:pPr>
          </w:p>
        </w:tc>
      </w:tr>
      <w:tr w:rsidR="00AA22CC" w:rsidRPr="003E7848" w14:paraId="1717EA55" w14:textId="77777777" w:rsidTr="003B6AB9">
        <w:tc>
          <w:tcPr>
            <w:tcW w:w="2268" w:type="dxa"/>
          </w:tcPr>
          <w:p w14:paraId="7D953194" w14:textId="77777777"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Women</w:t>
            </w:r>
          </w:p>
        </w:tc>
        <w:tc>
          <w:tcPr>
            <w:tcW w:w="1560" w:type="dxa"/>
          </w:tcPr>
          <w:p w14:paraId="5F9BED54" w14:textId="6E5B395E" w:rsidR="00AA22CC" w:rsidRPr="003B6AB9" w:rsidRDefault="007D5540" w:rsidP="00956509">
            <w:pPr>
              <w:rPr>
                <w:rFonts w:asciiTheme="majorBidi" w:hAnsiTheme="majorBidi" w:cstheme="majorBidi"/>
                <w:sz w:val="14"/>
                <w:szCs w:val="14"/>
              </w:rPr>
            </w:pPr>
            <w:r w:rsidRPr="003B6AB9">
              <w:rPr>
                <w:rFonts w:asciiTheme="majorBidi" w:hAnsiTheme="majorBidi" w:cstheme="majorBidi"/>
                <w:sz w:val="14"/>
                <w:szCs w:val="14"/>
              </w:rPr>
              <w:t>0.074</w:t>
            </w:r>
            <w:r w:rsidR="00AA22CC" w:rsidRPr="003B6AB9">
              <w:rPr>
                <w:rFonts w:asciiTheme="majorBidi" w:hAnsiTheme="majorBidi" w:cstheme="majorBidi"/>
                <w:sz w:val="14"/>
                <w:szCs w:val="14"/>
              </w:rPr>
              <w:t>*</w:t>
            </w:r>
          </w:p>
          <w:p w14:paraId="7BECA560" w14:textId="3CB4ACEE"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7D5540" w:rsidRPr="003B6AB9">
              <w:rPr>
                <w:rFonts w:asciiTheme="majorBidi" w:hAnsiTheme="majorBidi" w:cstheme="majorBidi"/>
                <w:sz w:val="14"/>
                <w:szCs w:val="14"/>
              </w:rPr>
              <w:t>0.008-0.140</w:t>
            </w:r>
            <w:r w:rsidRPr="003B6AB9">
              <w:rPr>
                <w:rFonts w:asciiTheme="majorBidi" w:hAnsiTheme="majorBidi" w:cstheme="majorBidi"/>
                <w:sz w:val="14"/>
                <w:szCs w:val="14"/>
              </w:rPr>
              <w:t>)</w:t>
            </w:r>
          </w:p>
          <w:p w14:paraId="4091495D" w14:textId="77777777" w:rsidR="00AA22CC" w:rsidRPr="003B6AB9" w:rsidRDefault="00AA22CC" w:rsidP="00956509">
            <w:pPr>
              <w:rPr>
                <w:rFonts w:asciiTheme="majorBidi" w:hAnsiTheme="majorBidi" w:cstheme="majorBidi"/>
                <w:sz w:val="14"/>
                <w:szCs w:val="14"/>
              </w:rPr>
            </w:pPr>
          </w:p>
        </w:tc>
        <w:tc>
          <w:tcPr>
            <w:tcW w:w="1288" w:type="dxa"/>
          </w:tcPr>
          <w:p w14:paraId="20B8476F" w14:textId="7A5B01F2" w:rsidR="00AA22CC" w:rsidRPr="003B6AB9" w:rsidRDefault="00123EAE" w:rsidP="00956509">
            <w:pPr>
              <w:rPr>
                <w:rFonts w:asciiTheme="majorBidi" w:hAnsiTheme="majorBidi" w:cstheme="majorBidi"/>
                <w:sz w:val="14"/>
                <w:szCs w:val="14"/>
              </w:rPr>
            </w:pPr>
            <w:r w:rsidRPr="003B6AB9">
              <w:rPr>
                <w:rFonts w:asciiTheme="majorBidi" w:hAnsiTheme="majorBidi" w:cstheme="majorBidi"/>
                <w:sz w:val="14"/>
                <w:szCs w:val="14"/>
              </w:rPr>
              <w:t>0.022</w:t>
            </w:r>
          </w:p>
          <w:p w14:paraId="58992E36" w14:textId="106698CD"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123EAE" w:rsidRPr="003B6AB9">
              <w:rPr>
                <w:rFonts w:asciiTheme="majorBidi" w:hAnsiTheme="majorBidi" w:cstheme="majorBidi"/>
                <w:sz w:val="14"/>
                <w:szCs w:val="14"/>
              </w:rPr>
              <w:t>-0.038-0.081</w:t>
            </w:r>
            <w:r w:rsidRPr="003B6AB9">
              <w:rPr>
                <w:rFonts w:asciiTheme="majorBidi" w:hAnsiTheme="majorBidi" w:cstheme="majorBidi"/>
                <w:sz w:val="14"/>
                <w:szCs w:val="14"/>
              </w:rPr>
              <w:t>)</w:t>
            </w:r>
          </w:p>
        </w:tc>
        <w:tc>
          <w:tcPr>
            <w:tcW w:w="1270" w:type="dxa"/>
          </w:tcPr>
          <w:p w14:paraId="078EB300" w14:textId="4B00BBED" w:rsidR="00AA22CC" w:rsidRPr="003B6AB9" w:rsidRDefault="003F3824" w:rsidP="00956509">
            <w:pPr>
              <w:rPr>
                <w:rFonts w:asciiTheme="majorBidi" w:hAnsiTheme="majorBidi" w:cstheme="majorBidi"/>
                <w:sz w:val="14"/>
                <w:szCs w:val="14"/>
              </w:rPr>
            </w:pPr>
            <w:r w:rsidRPr="003B6AB9">
              <w:rPr>
                <w:rFonts w:asciiTheme="majorBidi" w:hAnsiTheme="majorBidi" w:cstheme="majorBidi"/>
                <w:sz w:val="14"/>
                <w:szCs w:val="14"/>
              </w:rPr>
              <w:t>-0.025</w:t>
            </w:r>
          </w:p>
          <w:p w14:paraId="0875B143" w14:textId="76364990"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3F3824" w:rsidRPr="003B6AB9">
              <w:rPr>
                <w:rFonts w:asciiTheme="majorBidi" w:hAnsiTheme="majorBidi" w:cstheme="majorBidi"/>
                <w:sz w:val="14"/>
                <w:szCs w:val="14"/>
              </w:rPr>
              <w:t>-0.059-0.009</w:t>
            </w:r>
            <w:r w:rsidRPr="003B6AB9">
              <w:rPr>
                <w:rFonts w:asciiTheme="majorBidi" w:hAnsiTheme="majorBidi" w:cstheme="majorBidi"/>
                <w:sz w:val="14"/>
                <w:szCs w:val="14"/>
              </w:rPr>
              <w:t>)</w:t>
            </w:r>
          </w:p>
        </w:tc>
        <w:tc>
          <w:tcPr>
            <w:tcW w:w="1275" w:type="dxa"/>
          </w:tcPr>
          <w:p w14:paraId="261E1BE7" w14:textId="1BB10AAE" w:rsidR="00AA22CC" w:rsidRPr="003B6AB9" w:rsidRDefault="003F3824" w:rsidP="00956509">
            <w:pPr>
              <w:rPr>
                <w:rFonts w:asciiTheme="majorBidi" w:hAnsiTheme="majorBidi" w:cstheme="majorBidi"/>
                <w:sz w:val="14"/>
                <w:szCs w:val="14"/>
              </w:rPr>
            </w:pPr>
            <w:r w:rsidRPr="003B6AB9">
              <w:rPr>
                <w:rFonts w:asciiTheme="majorBidi" w:hAnsiTheme="majorBidi" w:cstheme="majorBidi"/>
                <w:sz w:val="14"/>
                <w:szCs w:val="14"/>
              </w:rPr>
              <w:t>-0.021</w:t>
            </w:r>
          </w:p>
          <w:p w14:paraId="6C21281C" w14:textId="71F3884E"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3F3824" w:rsidRPr="003B6AB9">
              <w:rPr>
                <w:rFonts w:asciiTheme="majorBidi" w:hAnsiTheme="majorBidi" w:cstheme="majorBidi"/>
                <w:sz w:val="14"/>
                <w:szCs w:val="14"/>
              </w:rPr>
              <w:t>-0.070-0.028</w:t>
            </w:r>
            <w:r w:rsidRPr="003B6AB9">
              <w:rPr>
                <w:rFonts w:asciiTheme="majorBidi" w:hAnsiTheme="majorBidi" w:cstheme="majorBidi"/>
                <w:sz w:val="14"/>
                <w:szCs w:val="14"/>
              </w:rPr>
              <w:t>)</w:t>
            </w:r>
          </w:p>
        </w:tc>
        <w:tc>
          <w:tcPr>
            <w:tcW w:w="1365" w:type="dxa"/>
          </w:tcPr>
          <w:p w14:paraId="4F0CA70B" w14:textId="26C10309" w:rsidR="00AA22CC" w:rsidRPr="003B6AB9" w:rsidRDefault="0078233C" w:rsidP="00956509">
            <w:pPr>
              <w:rPr>
                <w:rFonts w:asciiTheme="majorBidi" w:hAnsiTheme="majorBidi" w:cstheme="majorBidi"/>
                <w:sz w:val="14"/>
                <w:szCs w:val="14"/>
              </w:rPr>
            </w:pPr>
            <w:r w:rsidRPr="003B6AB9">
              <w:rPr>
                <w:rFonts w:asciiTheme="majorBidi" w:hAnsiTheme="majorBidi" w:cstheme="majorBidi"/>
                <w:sz w:val="14"/>
                <w:szCs w:val="14"/>
              </w:rPr>
              <w:t>-0.038</w:t>
            </w:r>
          </w:p>
          <w:p w14:paraId="337127FD" w14:textId="559E3CEC"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78233C" w:rsidRPr="003B6AB9">
              <w:rPr>
                <w:rFonts w:asciiTheme="majorBidi" w:hAnsiTheme="majorBidi" w:cstheme="majorBidi"/>
                <w:sz w:val="14"/>
                <w:szCs w:val="14"/>
              </w:rPr>
              <w:t>-0.108- 0.032</w:t>
            </w:r>
            <w:r w:rsidRPr="003B6AB9">
              <w:rPr>
                <w:rFonts w:asciiTheme="majorBidi" w:hAnsiTheme="majorBidi" w:cstheme="majorBidi"/>
                <w:sz w:val="14"/>
                <w:szCs w:val="14"/>
              </w:rPr>
              <w:t>)</w:t>
            </w:r>
          </w:p>
        </w:tc>
      </w:tr>
      <w:tr w:rsidR="00AA22CC" w:rsidRPr="003E7848" w14:paraId="7869A0FD" w14:textId="77777777" w:rsidTr="003B6AB9">
        <w:tc>
          <w:tcPr>
            <w:tcW w:w="2268" w:type="dxa"/>
          </w:tcPr>
          <w:p w14:paraId="0B85750E" w14:textId="77777777" w:rsidR="00AA22CC" w:rsidRPr="003B6AB9" w:rsidRDefault="00AA22CC" w:rsidP="00956509">
            <w:pPr>
              <w:rPr>
                <w:rFonts w:asciiTheme="majorBidi" w:hAnsiTheme="majorBidi" w:cstheme="majorBidi"/>
                <w:i/>
                <w:iCs/>
                <w:sz w:val="14"/>
                <w:szCs w:val="14"/>
              </w:rPr>
            </w:pPr>
            <w:r w:rsidRPr="003B6AB9">
              <w:rPr>
                <w:rFonts w:asciiTheme="majorBidi" w:hAnsiTheme="majorBidi" w:cstheme="majorBidi"/>
                <w:i/>
                <w:iCs/>
                <w:sz w:val="14"/>
                <w:szCs w:val="14"/>
              </w:rPr>
              <w:t>Marital status</w:t>
            </w:r>
          </w:p>
        </w:tc>
        <w:tc>
          <w:tcPr>
            <w:tcW w:w="1560" w:type="dxa"/>
          </w:tcPr>
          <w:p w14:paraId="19E85A14" w14:textId="77777777" w:rsidR="00AA22CC" w:rsidRPr="003B6AB9" w:rsidRDefault="00AA22CC" w:rsidP="00956509">
            <w:pPr>
              <w:rPr>
                <w:rFonts w:asciiTheme="majorBidi" w:hAnsiTheme="majorBidi" w:cstheme="majorBidi"/>
                <w:sz w:val="14"/>
                <w:szCs w:val="14"/>
              </w:rPr>
            </w:pPr>
          </w:p>
        </w:tc>
        <w:tc>
          <w:tcPr>
            <w:tcW w:w="1288" w:type="dxa"/>
          </w:tcPr>
          <w:p w14:paraId="01D46964" w14:textId="77777777" w:rsidR="00AA22CC" w:rsidRPr="003B6AB9" w:rsidRDefault="00AA22CC" w:rsidP="00956509">
            <w:pPr>
              <w:rPr>
                <w:rFonts w:asciiTheme="majorBidi" w:hAnsiTheme="majorBidi" w:cstheme="majorBidi"/>
                <w:sz w:val="14"/>
                <w:szCs w:val="14"/>
              </w:rPr>
            </w:pPr>
          </w:p>
        </w:tc>
        <w:tc>
          <w:tcPr>
            <w:tcW w:w="1270" w:type="dxa"/>
          </w:tcPr>
          <w:p w14:paraId="4CDBD6AD" w14:textId="77777777" w:rsidR="00AA22CC" w:rsidRPr="003B6AB9" w:rsidRDefault="00AA22CC" w:rsidP="00956509">
            <w:pPr>
              <w:rPr>
                <w:rFonts w:asciiTheme="majorBidi" w:hAnsiTheme="majorBidi" w:cstheme="majorBidi"/>
                <w:sz w:val="14"/>
                <w:szCs w:val="14"/>
              </w:rPr>
            </w:pPr>
          </w:p>
        </w:tc>
        <w:tc>
          <w:tcPr>
            <w:tcW w:w="1275" w:type="dxa"/>
          </w:tcPr>
          <w:p w14:paraId="28C79147" w14:textId="77777777" w:rsidR="00AA22CC" w:rsidRPr="003B6AB9" w:rsidRDefault="00AA22CC" w:rsidP="00956509">
            <w:pPr>
              <w:rPr>
                <w:rFonts w:asciiTheme="majorBidi" w:hAnsiTheme="majorBidi" w:cstheme="majorBidi"/>
                <w:sz w:val="14"/>
                <w:szCs w:val="14"/>
              </w:rPr>
            </w:pPr>
          </w:p>
        </w:tc>
        <w:tc>
          <w:tcPr>
            <w:tcW w:w="1365" w:type="dxa"/>
          </w:tcPr>
          <w:p w14:paraId="0B1D26E4" w14:textId="77777777" w:rsidR="00AA22CC" w:rsidRPr="003B6AB9" w:rsidRDefault="00AA22CC" w:rsidP="00956509">
            <w:pPr>
              <w:rPr>
                <w:rFonts w:asciiTheme="majorBidi" w:hAnsiTheme="majorBidi" w:cstheme="majorBidi"/>
                <w:sz w:val="14"/>
                <w:szCs w:val="14"/>
              </w:rPr>
            </w:pPr>
          </w:p>
        </w:tc>
      </w:tr>
      <w:tr w:rsidR="00AA22CC" w:rsidRPr="003E7848" w14:paraId="72D08F7C" w14:textId="77777777" w:rsidTr="003B6AB9">
        <w:tc>
          <w:tcPr>
            <w:tcW w:w="2268" w:type="dxa"/>
            <w:shd w:val="clear" w:color="auto" w:fill="auto"/>
          </w:tcPr>
          <w:p w14:paraId="0751F18A" w14:textId="77777777"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Married/civil partnered (ref.)</w:t>
            </w:r>
          </w:p>
        </w:tc>
        <w:tc>
          <w:tcPr>
            <w:tcW w:w="1560" w:type="dxa"/>
          </w:tcPr>
          <w:p w14:paraId="6DABF6B3" w14:textId="77777777" w:rsidR="00AA22CC" w:rsidRPr="003B6AB9" w:rsidRDefault="00AA22CC" w:rsidP="00956509">
            <w:pPr>
              <w:rPr>
                <w:rFonts w:asciiTheme="majorBidi" w:hAnsiTheme="majorBidi" w:cstheme="majorBidi"/>
                <w:sz w:val="14"/>
                <w:szCs w:val="14"/>
              </w:rPr>
            </w:pPr>
          </w:p>
        </w:tc>
        <w:tc>
          <w:tcPr>
            <w:tcW w:w="1288" w:type="dxa"/>
          </w:tcPr>
          <w:p w14:paraId="79241A60" w14:textId="77777777" w:rsidR="00AA22CC" w:rsidRPr="003B6AB9" w:rsidRDefault="00AA22CC" w:rsidP="00956509">
            <w:pPr>
              <w:rPr>
                <w:rFonts w:asciiTheme="majorBidi" w:hAnsiTheme="majorBidi" w:cstheme="majorBidi"/>
                <w:sz w:val="14"/>
                <w:szCs w:val="14"/>
              </w:rPr>
            </w:pPr>
          </w:p>
        </w:tc>
        <w:tc>
          <w:tcPr>
            <w:tcW w:w="1270" w:type="dxa"/>
          </w:tcPr>
          <w:p w14:paraId="7914BDB2" w14:textId="77777777" w:rsidR="00AA22CC" w:rsidRPr="003B6AB9" w:rsidRDefault="00AA22CC" w:rsidP="00956509">
            <w:pPr>
              <w:rPr>
                <w:rFonts w:asciiTheme="majorBidi" w:hAnsiTheme="majorBidi" w:cstheme="majorBidi"/>
                <w:sz w:val="14"/>
                <w:szCs w:val="14"/>
              </w:rPr>
            </w:pPr>
          </w:p>
        </w:tc>
        <w:tc>
          <w:tcPr>
            <w:tcW w:w="1275" w:type="dxa"/>
          </w:tcPr>
          <w:p w14:paraId="2BBE5A5D" w14:textId="77777777" w:rsidR="00AA22CC" w:rsidRPr="003B6AB9" w:rsidRDefault="00AA22CC" w:rsidP="00956509">
            <w:pPr>
              <w:rPr>
                <w:rFonts w:asciiTheme="majorBidi" w:hAnsiTheme="majorBidi" w:cstheme="majorBidi"/>
                <w:sz w:val="14"/>
                <w:szCs w:val="14"/>
              </w:rPr>
            </w:pPr>
          </w:p>
        </w:tc>
        <w:tc>
          <w:tcPr>
            <w:tcW w:w="1365" w:type="dxa"/>
          </w:tcPr>
          <w:p w14:paraId="409D6FA3" w14:textId="77777777" w:rsidR="00AA22CC" w:rsidRPr="003B6AB9" w:rsidRDefault="00AA22CC" w:rsidP="00956509">
            <w:pPr>
              <w:rPr>
                <w:rFonts w:asciiTheme="majorBidi" w:hAnsiTheme="majorBidi" w:cstheme="majorBidi"/>
                <w:sz w:val="14"/>
                <w:szCs w:val="14"/>
              </w:rPr>
            </w:pPr>
          </w:p>
        </w:tc>
      </w:tr>
      <w:tr w:rsidR="00AA22CC" w:rsidRPr="003E7848" w14:paraId="391E54EB" w14:textId="77777777" w:rsidTr="003B6AB9">
        <w:tc>
          <w:tcPr>
            <w:tcW w:w="2268" w:type="dxa"/>
            <w:shd w:val="clear" w:color="auto" w:fill="auto"/>
          </w:tcPr>
          <w:p w14:paraId="461D8EFE" w14:textId="77777777"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Divorced/separated/widowed/single never married</w:t>
            </w:r>
          </w:p>
          <w:p w14:paraId="7703855B" w14:textId="77777777" w:rsidR="00AA22CC" w:rsidRPr="003B6AB9" w:rsidRDefault="00AA22CC" w:rsidP="00956509">
            <w:pPr>
              <w:rPr>
                <w:rFonts w:asciiTheme="majorBidi" w:hAnsiTheme="majorBidi" w:cstheme="majorBidi"/>
                <w:sz w:val="14"/>
                <w:szCs w:val="14"/>
              </w:rPr>
            </w:pPr>
          </w:p>
        </w:tc>
        <w:tc>
          <w:tcPr>
            <w:tcW w:w="1560" w:type="dxa"/>
          </w:tcPr>
          <w:p w14:paraId="5D1FE127" w14:textId="3293FC9B" w:rsidR="00AA22CC" w:rsidRPr="003B6AB9" w:rsidRDefault="007D5540" w:rsidP="00956509">
            <w:pPr>
              <w:rPr>
                <w:rFonts w:asciiTheme="majorBidi" w:hAnsiTheme="majorBidi" w:cstheme="majorBidi"/>
                <w:sz w:val="14"/>
                <w:szCs w:val="14"/>
              </w:rPr>
            </w:pPr>
            <w:r w:rsidRPr="003B6AB9">
              <w:rPr>
                <w:rFonts w:asciiTheme="majorBidi" w:hAnsiTheme="majorBidi" w:cstheme="majorBidi"/>
                <w:sz w:val="14"/>
                <w:szCs w:val="14"/>
              </w:rPr>
              <w:t>-0.099</w:t>
            </w:r>
            <w:r w:rsidR="00AA22CC" w:rsidRPr="003B6AB9">
              <w:rPr>
                <w:rFonts w:asciiTheme="majorBidi" w:hAnsiTheme="majorBidi" w:cstheme="majorBidi"/>
                <w:sz w:val="14"/>
                <w:szCs w:val="14"/>
              </w:rPr>
              <w:t>ǂ</w:t>
            </w:r>
          </w:p>
          <w:p w14:paraId="2B0D80FE" w14:textId="724E9C19"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7D5540" w:rsidRPr="003B6AB9">
              <w:rPr>
                <w:rFonts w:asciiTheme="majorBidi" w:hAnsiTheme="majorBidi" w:cstheme="majorBidi"/>
                <w:sz w:val="14"/>
                <w:szCs w:val="14"/>
              </w:rPr>
              <w:t>-0.200-0.002</w:t>
            </w:r>
            <w:r w:rsidRPr="003B6AB9">
              <w:rPr>
                <w:rFonts w:asciiTheme="majorBidi" w:hAnsiTheme="majorBidi" w:cstheme="majorBidi"/>
                <w:sz w:val="14"/>
                <w:szCs w:val="14"/>
              </w:rPr>
              <w:t>)</w:t>
            </w:r>
          </w:p>
        </w:tc>
        <w:tc>
          <w:tcPr>
            <w:tcW w:w="1288" w:type="dxa"/>
          </w:tcPr>
          <w:p w14:paraId="401A525C" w14:textId="4CC76A76" w:rsidR="00AA22CC" w:rsidRPr="003B6AB9" w:rsidRDefault="00123EAE" w:rsidP="00956509">
            <w:pPr>
              <w:rPr>
                <w:rFonts w:asciiTheme="majorBidi" w:hAnsiTheme="majorBidi" w:cstheme="majorBidi"/>
                <w:sz w:val="14"/>
                <w:szCs w:val="14"/>
              </w:rPr>
            </w:pPr>
            <w:r w:rsidRPr="003B6AB9">
              <w:rPr>
                <w:rFonts w:asciiTheme="majorBidi" w:hAnsiTheme="majorBidi" w:cstheme="majorBidi"/>
                <w:sz w:val="14"/>
                <w:szCs w:val="14"/>
              </w:rPr>
              <w:t>-0.043</w:t>
            </w:r>
          </w:p>
          <w:p w14:paraId="4CD67534" w14:textId="194C029E"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123EAE" w:rsidRPr="003B6AB9">
              <w:rPr>
                <w:rFonts w:asciiTheme="majorBidi" w:hAnsiTheme="majorBidi" w:cstheme="majorBidi"/>
                <w:sz w:val="14"/>
                <w:szCs w:val="14"/>
              </w:rPr>
              <w:t>-0.133-0.047</w:t>
            </w:r>
            <w:r w:rsidRPr="003B6AB9">
              <w:rPr>
                <w:rFonts w:asciiTheme="majorBidi" w:hAnsiTheme="majorBidi" w:cstheme="majorBidi"/>
                <w:sz w:val="14"/>
                <w:szCs w:val="14"/>
              </w:rPr>
              <w:t>)</w:t>
            </w:r>
          </w:p>
        </w:tc>
        <w:tc>
          <w:tcPr>
            <w:tcW w:w="1270" w:type="dxa"/>
          </w:tcPr>
          <w:p w14:paraId="3053D669" w14:textId="77777777" w:rsidR="003F3824" w:rsidRPr="003B6AB9" w:rsidRDefault="003F3824" w:rsidP="003F3824">
            <w:pPr>
              <w:rPr>
                <w:rFonts w:asciiTheme="majorBidi" w:hAnsiTheme="majorBidi" w:cstheme="majorBidi"/>
                <w:sz w:val="14"/>
                <w:szCs w:val="14"/>
              </w:rPr>
            </w:pPr>
            <w:r w:rsidRPr="003B6AB9">
              <w:rPr>
                <w:rFonts w:asciiTheme="majorBidi" w:hAnsiTheme="majorBidi" w:cstheme="majorBidi"/>
                <w:sz w:val="14"/>
                <w:szCs w:val="14"/>
              </w:rPr>
              <w:t>-0.031</w:t>
            </w:r>
          </w:p>
          <w:p w14:paraId="75FFA5E3" w14:textId="2804033D" w:rsidR="00AA22CC" w:rsidRPr="003B6AB9" w:rsidRDefault="003F3824" w:rsidP="00956509">
            <w:pPr>
              <w:rPr>
                <w:rFonts w:asciiTheme="majorBidi" w:hAnsiTheme="majorBidi" w:cstheme="majorBidi"/>
                <w:sz w:val="14"/>
                <w:szCs w:val="14"/>
              </w:rPr>
            </w:pPr>
            <w:r w:rsidRPr="003B6AB9">
              <w:rPr>
                <w:rFonts w:asciiTheme="majorBidi" w:hAnsiTheme="majorBidi" w:cstheme="majorBidi"/>
                <w:sz w:val="14"/>
                <w:szCs w:val="14"/>
              </w:rPr>
              <w:t>(-0.082-0.019)</w:t>
            </w:r>
          </w:p>
        </w:tc>
        <w:tc>
          <w:tcPr>
            <w:tcW w:w="1275" w:type="dxa"/>
          </w:tcPr>
          <w:p w14:paraId="6B8BEB66" w14:textId="3CFD039E" w:rsidR="00AA22CC" w:rsidRPr="003B6AB9" w:rsidRDefault="003F3824" w:rsidP="00956509">
            <w:pPr>
              <w:rPr>
                <w:rFonts w:asciiTheme="majorBidi" w:hAnsiTheme="majorBidi" w:cstheme="majorBidi"/>
                <w:sz w:val="14"/>
                <w:szCs w:val="14"/>
              </w:rPr>
            </w:pPr>
            <w:r w:rsidRPr="003B6AB9">
              <w:rPr>
                <w:rFonts w:asciiTheme="majorBidi" w:hAnsiTheme="majorBidi" w:cstheme="majorBidi"/>
                <w:sz w:val="14"/>
                <w:szCs w:val="14"/>
              </w:rPr>
              <w:t>-0.074</w:t>
            </w:r>
            <w:r w:rsidR="00AA22CC" w:rsidRPr="003B6AB9">
              <w:rPr>
                <w:rFonts w:asciiTheme="majorBidi" w:hAnsiTheme="majorBidi" w:cstheme="majorBidi"/>
                <w:sz w:val="14"/>
                <w:szCs w:val="14"/>
              </w:rPr>
              <w:t>ǂ</w:t>
            </w:r>
          </w:p>
          <w:p w14:paraId="71D2A4A8" w14:textId="518090AD"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3F3824" w:rsidRPr="003B6AB9">
              <w:rPr>
                <w:rFonts w:asciiTheme="majorBidi" w:hAnsiTheme="majorBidi" w:cstheme="majorBidi"/>
                <w:sz w:val="14"/>
                <w:szCs w:val="14"/>
              </w:rPr>
              <w:t>-0.159-0.011</w:t>
            </w:r>
            <w:r w:rsidRPr="003B6AB9">
              <w:rPr>
                <w:rFonts w:asciiTheme="majorBidi" w:hAnsiTheme="majorBidi" w:cstheme="majorBidi"/>
                <w:sz w:val="14"/>
                <w:szCs w:val="14"/>
              </w:rPr>
              <w:t>)</w:t>
            </w:r>
          </w:p>
        </w:tc>
        <w:tc>
          <w:tcPr>
            <w:tcW w:w="1365" w:type="dxa"/>
          </w:tcPr>
          <w:p w14:paraId="3903C3EF" w14:textId="4C3B133D" w:rsidR="00AA22CC" w:rsidRPr="003B6AB9" w:rsidRDefault="0078233C" w:rsidP="00956509">
            <w:pPr>
              <w:rPr>
                <w:rFonts w:asciiTheme="majorBidi" w:hAnsiTheme="majorBidi" w:cstheme="majorBidi"/>
                <w:sz w:val="14"/>
                <w:szCs w:val="14"/>
              </w:rPr>
            </w:pPr>
            <w:r w:rsidRPr="003B6AB9">
              <w:rPr>
                <w:rFonts w:asciiTheme="majorBidi" w:hAnsiTheme="majorBidi" w:cstheme="majorBidi"/>
                <w:sz w:val="14"/>
                <w:szCs w:val="14"/>
              </w:rPr>
              <w:t>0.235</w:t>
            </w:r>
            <w:r w:rsidR="00AA22CC" w:rsidRPr="003B6AB9">
              <w:rPr>
                <w:rFonts w:asciiTheme="majorBidi" w:hAnsiTheme="majorBidi" w:cstheme="majorBidi"/>
                <w:sz w:val="14"/>
                <w:szCs w:val="14"/>
              </w:rPr>
              <w:t>***</w:t>
            </w:r>
          </w:p>
          <w:p w14:paraId="608067E3" w14:textId="115DF590"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78233C" w:rsidRPr="003B6AB9">
              <w:rPr>
                <w:rFonts w:asciiTheme="majorBidi" w:hAnsiTheme="majorBidi" w:cstheme="majorBidi"/>
                <w:sz w:val="14"/>
                <w:szCs w:val="14"/>
              </w:rPr>
              <w:t>0.125-0.344</w:t>
            </w:r>
            <w:r w:rsidRPr="003B6AB9">
              <w:rPr>
                <w:rFonts w:asciiTheme="majorBidi" w:hAnsiTheme="majorBidi" w:cstheme="majorBidi"/>
                <w:sz w:val="14"/>
                <w:szCs w:val="14"/>
              </w:rPr>
              <w:t>)</w:t>
            </w:r>
          </w:p>
        </w:tc>
      </w:tr>
      <w:tr w:rsidR="00AA22CC" w:rsidRPr="003E7848" w14:paraId="7988F5E2" w14:textId="77777777" w:rsidTr="003B6AB9">
        <w:tc>
          <w:tcPr>
            <w:tcW w:w="2268" w:type="dxa"/>
          </w:tcPr>
          <w:p w14:paraId="5BAC92F6" w14:textId="77777777" w:rsidR="00AA22CC" w:rsidRPr="003B6AB9" w:rsidRDefault="00AA22CC" w:rsidP="00956509">
            <w:pPr>
              <w:rPr>
                <w:rFonts w:asciiTheme="majorBidi" w:hAnsiTheme="majorBidi" w:cstheme="majorBidi"/>
                <w:i/>
                <w:iCs/>
                <w:sz w:val="14"/>
                <w:szCs w:val="14"/>
              </w:rPr>
            </w:pPr>
            <w:r w:rsidRPr="003B6AB9">
              <w:rPr>
                <w:rFonts w:asciiTheme="majorBidi" w:hAnsiTheme="majorBidi" w:cstheme="majorBidi"/>
                <w:i/>
                <w:iCs/>
                <w:sz w:val="14"/>
                <w:szCs w:val="14"/>
              </w:rPr>
              <w:t>Living arrangements:</w:t>
            </w:r>
          </w:p>
        </w:tc>
        <w:tc>
          <w:tcPr>
            <w:tcW w:w="1560" w:type="dxa"/>
          </w:tcPr>
          <w:p w14:paraId="068ECE2C" w14:textId="77777777" w:rsidR="00AA22CC" w:rsidRPr="003B6AB9" w:rsidRDefault="00AA22CC" w:rsidP="00956509">
            <w:pPr>
              <w:rPr>
                <w:rFonts w:asciiTheme="majorBidi" w:hAnsiTheme="majorBidi" w:cstheme="majorBidi"/>
                <w:sz w:val="14"/>
                <w:szCs w:val="14"/>
              </w:rPr>
            </w:pPr>
          </w:p>
        </w:tc>
        <w:tc>
          <w:tcPr>
            <w:tcW w:w="1288" w:type="dxa"/>
          </w:tcPr>
          <w:p w14:paraId="2F88298E" w14:textId="77777777" w:rsidR="00AA22CC" w:rsidRPr="003B6AB9" w:rsidRDefault="00AA22CC" w:rsidP="00956509">
            <w:pPr>
              <w:rPr>
                <w:rFonts w:asciiTheme="majorBidi" w:hAnsiTheme="majorBidi" w:cstheme="majorBidi"/>
                <w:sz w:val="14"/>
                <w:szCs w:val="14"/>
              </w:rPr>
            </w:pPr>
          </w:p>
        </w:tc>
        <w:tc>
          <w:tcPr>
            <w:tcW w:w="1270" w:type="dxa"/>
          </w:tcPr>
          <w:p w14:paraId="15AEEF93" w14:textId="77777777" w:rsidR="00AA22CC" w:rsidRPr="003B6AB9" w:rsidRDefault="00AA22CC" w:rsidP="00956509">
            <w:pPr>
              <w:rPr>
                <w:rFonts w:asciiTheme="majorBidi" w:hAnsiTheme="majorBidi" w:cstheme="majorBidi"/>
                <w:sz w:val="14"/>
                <w:szCs w:val="14"/>
              </w:rPr>
            </w:pPr>
          </w:p>
        </w:tc>
        <w:tc>
          <w:tcPr>
            <w:tcW w:w="1275" w:type="dxa"/>
          </w:tcPr>
          <w:p w14:paraId="73299CB6" w14:textId="77777777" w:rsidR="00AA22CC" w:rsidRPr="003B6AB9" w:rsidRDefault="00AA22CC" w:rsidP="00956509">
            <w:pPr>
              <w:rPr>
                <w:rFonts w:asciiTheme="majorBidi" w:hAnsiTheme="majorBidi" w:cstheme="majorBidi"/>
                <w:sz w:val="14"/>
                <w:szCs w:val="14"/>
              </w:rPr>
            </w:pPr>
          </w:p>
        </w:tc>
        <w:tc>
          <w:tcPr>
            <w:tcW w:w="1365" w:type="dxa"/>
          </w:tcPr>
          <w:p w14:paraId="1E6DE8CE" w14:textId="77777777" w:rsidR="00AA22CC" w:rsidRPr="003B6AB9" w:rsidRDefault="00AA22CC" w:rsidP="00956509">
            <w:pPr>
              <w:rPr>
                <w:rFonts w:asciiTheme="majorBidi" w:hAnsiTheme="majorBidi" w:cstheme="majorBidi"/>
                <w:sz w:val="14"/>
                <w:szCs w:val="14"/>
              </w:rPr>
            </w:pPr>
          </w:p>
        </w:tc>
      </w:tr>
      <w:tr w:rsidR="00AA22CC" w:rsidRPr="003E7848" w14:paraId="7CDDDF7B" w14:textId="77777777" w:rsidTr="003B6AB9">
        <w:tc>
          <w:tcPr>
            <w:tcW w:w="2268" w:type="dxa"/>
            <w:shd w:val="clear" w:color="auto" w:fill="auto"/>
          </w:tcPr>
          <w:p w14:paraId="164DD125" w14:textId="77777777"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No change, living with spouse or others (ref.)</w:t>
            </w:r>
          </w:p>
        </w:tc>
        <w:tc>
          <w:tcPr>
            <w:tcW w:w="1560" w:type="dxa"/>
          </w:tcPr>
          <w:p w14:paraId="425D3D9A" w14:textId="77777777" w:rsidR="00AA22CC" w:rsidRPr="003B6AB9" w:rsidRDefault="00AA22CC" w:rsidP="00956509">
            <w:pPr>
              <w:rPr>
                <w:rFonts w:asciiTheme="majorBidi" w:hAnsiTheme="majorBidi" w:cstheme="majorBidi"/>
                <w:sz w:val="14"/>
                <w:szCs w:val="14"/>
              </w:rPr>
            </w:pPr>
          </w:p>
        </w:tc>
        <w:tc>
          <w:tcPr>
            <w:tcW w:w="1288" w:type="dxa"/>
          </w:tcPr>
          <w:p w14:paraId="0E110987" w14:textId="77777777" w:rsidR="00AA22CC" w:rsidRPr="003B6AB9" w:rsidRDefault="00AA22CC" w:rsidP="00956509">
            <w:pPr>
              <w:rPr>
                <w:rFonts w:asciiTheme="majorBidi" w:hAnsiTheme="majorBidi" w:cstheme="majorBidi"/>
                <w:sz w:val="14"/>
                <w:szCs w:val="14"/>
              </w:rPr>
            </w:pPr>
          </w:p>
        </w:tc>
        <w:tc>
          <w:tcPr>
            <w:tcW w:w="1270" w:type="dxa"/>
          </w:tcPr>
          <w:p w14:paraId="3EA72595" w14:textId="77777777" w:rsidR="00AA22CC" w:rsidRPr="003B6AB9" w:rsidRDefault="00AA22CC" w:rsidP="00956509">
            <w:pPr>
              <w:rPr>
                <w:rFonts w:asciiTheme="majorBidi" w:hAnsiTheme="majorBidi" w:cstheme="majorBidi"/>
                <w:sz w:val="14"/>
                <w:szCs w:val="14"/>
              </w:rPr>
            </w:pPr>
          </w:p>
        </w:tc>
        <w:tc>
          <w:tcPr>
            <w:tcW w:w="1275" w:type="dxa"/>
          </w:tcPr>
          <w:p w14:paraId="2D599F0B" w14:textId="77777777" w:rsidR="00AA22CC" w:rsidRPr="003B6AB9" w:rsidRDefault="00AA22CC" w:rsidP="00956509">
            <w:pPr>
              <w:rPr>
                <w:rFonts w:asciiTheme="majorBidi" w:hAnsiTheme="majorBidi" w:cstheme="majorBidi"/>
                <w:sz w:val="14"/>
                <w:szCs w:val="14"/>
              </w:rPr>
            </w:pPr>
          </w:p>
        </w:tc>
        <w:tc>
          <w:tcPr>
            <w:tcW w:w="1365" w:type="dxa"/>
          </w:tcPr>
          <w:p w14:paraId="623741A2" w14:textId="77777777" w:rsidR="00AA22CC" w:rsidRPr="003B6AB9" w:rsidRDefault="00AA22CC" w:rsidP="00956509">
            <w:pPr>
              <w:rPr>
                <w:rFonts w:asciiTheme="majorBidi" w:hAnsiTheme="majorBidi" w:cstheme="majorBidi"/>
                <w:sz w:val="14"/>
                <w:szCs w:val="14"/>
              </w:rPr>
            </w:pPr>
          </w:p>
        </w:tc>
      </w:tr>
      <w:tr w:rsidR="00AA22CC" w:rsidRPr="003E7848" w14:paraId="0746A9DF" w14:textId="77777777" w:rsidTr="003B6AB9">
        <w:tc>
          <w:tcPr>
            <w:tcW w:w="2268" w:type="dxa"/>
            <w:shd w:val="clear" w:color="auto" w:fill="auto"/>
          </w:tcPr>
          <w:p w14:paraId="66D366A5" w14:textId="77777777"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Living alone in both Waves</w:t>
            </w:r>
          </w:p>
        </w:tc>
        <w:tc>
          <w:tcPr>
            <w:tcW w:w="1560" w:type="dxa"/>
          </w:tcPr>
          <w:p w14:paraId="5715B69C" w14:textId="5CA24617" w:rsidR="00AA22CC" w:rsidRPr="003B6AB9" w:rsidRDefault="007D5540" w:rsidP="00956509">
            <w:pPr>
              <w:rPr>
                <w:rFonts w:asciiTheme="majorBidi" w:hAnsiTheme="majorBidi" w:cstheme="majorBidi"/>
                <w:sz w:val="14"/>
                <w:szCs w:val="14"/>
              </w:rPr>
            </w:pPr>
            <w:r w:rsidRPr="003B6AB9">
              <w:rPr>
                <w:rFonts w:asciiTheme="majorBidi" w:hAnsiTheme="majorBidi" w:cstheme="majorBidi"/>
                <w:sz w:val="14"/>
                <w:szCs w:val="14"/>
              </w:rPr>
              <w:t>0.047</w:t>
            </w:r>
          </w:p>
          <w:p w14:paraId="770B635F" w14:textId="5867C3B6"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7D5540" w:rsidRPr="003B6AB9">
              <w:rPr>
                <w:rFonts w:asciiTheme="majorBidi" w:hAnsiTheme="majorBidi" w:cstheme="majorBidi"/>
                <w:sz w:val="14"/>
                <w:szCs w:val="14"/>
              </w:rPr>
              <w:t>-0.064-0.158</w:t>
            </w:r>
            <w:r w:rsidRPr="003B6AB9">
              <w:rPr>
                <w:rFonts w:asciiTheme="majorBidi" w:hAnsiTheme="majorBidi" w:cstheme="majorBidi"/>
                <w:sz w:val="14"/>
                <w:szCs w:val="14"/>
              </w:rPr>
              <w:t>)</w:t>
            </w:r>
          </w:p>
        </w:tc>
        <w:tc>
          <w:tcPr>
            <w:tcW w:w="1288" w:type="dxa"/>
          </w:tcPr>
          <w:p w14:paraId="0AF03883" w14:textId="1FCBF16A" w:rsidR="00AA22CC" w:rsidRPr="003B6AB9" w:rsidRDefault="00123EAE" w:rsidP="00956509">
            <w:pPr>
              <w:rPr>
                <w:rFonts w:asciiTheme="majorBidi" w:hAnsiTheme="majorBidi" w:cstheme="majorBidi"/>
                <w:sz w:val="14"/>
                <w:szCs w:val="14"/>
              </w:rPr>
            </w:pPr>
            <w:r w:rsidRPr="003B6AB9">
              <w:rPr>
                <w:rFonts w:asciiTheme="majorBidi" w:hAnsiTheme="majorBidi" w:cstheme="majorBidi"/>
                <w:sz w:val="14"/>
                <w:szCs w:val="14"/>
              </w:rPr>
              <w:t>-0.143</w:t>
            </w:r>
            <w:r w:rsidR="00AA22CC" w:rsidRPr="003B6AB9">
              <w:rPr>
                <w:rFonts w:asciiTheme="majorBidi" w:hAnsiTheme="majorBidi" w:cstheme="majorBidi"/>
                <w:sz w:val="14"/>
                <w:szCs w:val="14"/>
              </w:rPr>
              <w:t>**</w:t>
            </w:r>
          </w:p>
          <w:p w14:paraId="3CB4BCF3" w14:textId="6DF9303E"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123EAE" w:rsidRPr="003B6AB9">
              <w:rPr>
                <w:rFonts w:asciiTheme="majorBidi" w:hAnsiTheme="majorBidi" w:cstheme="majorBidi"/>
                <w:sz w:val="14"/>
                <w:szCs w:val="14"/>
              </w:rPr>
              <w:t>-0.231- -0.055</w:t>
            </w:r>
            <w:r w:rsidRPr="003B6AB9">
              <w:rPr>
                <w:rFonts w:asciiTheme="majorBidi" w:hAnsiTheme="majorBidi" w:cstheme="majorBidi"/>
                <w:sz w:val="14"/>
                <w:szCs w:val="14"/>
              </w:rPr>
              <w:t>)</w:t>
            </w:r>
          </w:p>
        </w:tc>
        <w:tc>
          <w:tcPr>
            <w:tcW w:w="1270" w:type="dxa"/>
          </w:tcPr>
          <w:p w14:paraId="7CC19B6D" w14:textId="0BBCB855" w:rsidR="00AA22CC" w:rsidRPr="003B6AB9" w:rsidRDefault="003F3824" w:rsidP="00956509">
            <w:pPr>
              <w:rPr>
                <w:rFonts w:asciiTheme="majorBidi" w:hAnsiTheme="majorBidi" w:cstheme="majorBidi"/>
                <w:sz w:val="14"/>
                <w:szCs w:val="14"/>
              </w:rPr>
            </w:pPr>
            <w:r w:rsidRPr="003B6AB9">
              <w:rPr>
                <w:rFonts w:asciiTheme="majorBidi" w:hAnsiTheme="majorBidi" w:cstheme="majorBidi"/>
                <w:sz w:val="14"/>
                <w:szCs w:val="14"/>
              </w:rPr>
              <w:t>0.004</w:t>
            </w:r>
          </w:p>
          <w:p w14:paraId="2A74AD0B" w14:textId="0CDA1E49"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3F3824" w:rsidRPr="003B6AB9">
              <w:rPr>
                <w:rFonts w:asciiTheme="majorBidi" w:hAnsiTheme="majorBidi" w:cstheme="majorBidi"/>
                <w:sz w:val="14"/>
                <w:szCs w:val="14"/>
              </w:rPr>
              <w:t>-0.056-0.064</w:t>
            </w:r>
            <w:r w:rsidRPr="003B6AB9">
              <w:rPr>
                <w:rFonts w:asciiTheme="majorBidi" w:hAnsiTheme="majorBidi" w:cstheme="majorBidi"/>
                <w:sz w:val="14"/>
                <w:szCs w:val="14"/>
              </w:rPr>
              <w:t>)</w:t>
            </w:r>
          </w:p>
        </w:tc>
        <w:tc>
          <w:tcPr>
            <w:tcW w:w="1275" w:type="dxa"/>
          </w:tcPr>
          <w:p w14:paraId="591F4FFE" w14:textId="26C894A3" w:rsidR="00AA22CC" w:rsidRPr="003B6AB9" w:rsidRDefault="003F3824" w:rsidP="00956509">
            <w:pPr>
              <w:rPr>
                <w:rFonts w:asciiTheme="majorBidi" w:hAnsiTheme="majorBidi" w:cstheme="majorBidi"/>
                <w:sz w:val="14"/>
                <w:szCs w:val="14"/>
              </w:rPr>
            </w:pPr>
            <w:r w:rsidRPr="003B6AB9">
              <w:rPr>
                <w:rFonts w:asciiTheme="majorBidi" w:hAnsiTheme="majorBidi" w:cstheme="majorBidi"/>
                <w:sz w:val="14"/>
                <w:szCs w:val="14"/>
              </w:rPr>
              <w:t>0.032</w:t>
            </w:r>
          </w:p>
          <w:p w14:paraId="214CAAAD" w14:textId="77FAFAF1"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3F3824" w:rsidRPr="003B6AB9">
              <w:rPr>
                <w:rFonts w:asciiTheme="majorBidi" w:hAnsiTheme="majorBidi" w:cstheme="majorBidi"/>
                <w:sz w:val="14"/>
                <w:szCs w:val="14"/>
              </w:rPr>
              <w:t>-0.072-0.135</w:t>
            </w:r>
            <w:r w:rsidRPr="003B6AB9">
              <w:rPr>
                <w:rFonts w:asciiTheme="majorBidi" w:hAnsiTheme="majorBidi" w:cstheme="majorBidi"/>
                <w:sz w:val="14"/>
                <w:szCs w:val="14"/>
              </w:rPr>
              <w:t>)</w:t>
            </w:r>
          </w:p>
        </w:tc>
        <w:tc>
          <w:tcPr>
            <w:tcW w:w="1365" w:type="dxa"/>
          </w:tcPr>
          <w:p w14:paraId="153C7BCD" w14:textId="7279E58F" w:rsidR="00AA22CC" w:rsidRPr="003B6AB9" w:rsidRDefault="0078233C" w:rsidP="00956509">
            <w:pPr>
              <w:rPr>
                <w:rFonts w:asciiTheme="majorBidi" w:hAnsiTheme="majorBidi" w:cstheme="majorBidi"/>
                <w:sz w:val="14"/>
                <w:szCs w:val="14"/>
              </w:rPr>
            </w:pPr>
            <w:r w:rsidRPr="003B6AB9">
              <w:rPr>
                <w:rFonts w:asciiTheme="majorBidi" w:hAnsiTheme="majorBidi" w:cstheme="majorBidi"/>
                <w:sz w:val="14"/>
                <w:szCs w:val="14"/>
              </w:rPr>
              <w:t>0.062</w:t>
            </w:r>
          </w:p>
          <w:p w14:paraId="4C662FDA" w14:textId="4E2CE739"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78233C" w:rsidRPr="003B6AB9">
              <w:rPr>
                <w:rFonts w:asciiTheme="majorBidi" w:hAnsiTheme="majorBidi" w:cstheme="majorBidi"/>
                <w:sz w:val="14"/>
                <w:szCs w:val="14"/>
              </w:rPr>
              <w:t>-0.051</w:t>
            </w:r>
            <w:r w:rsidRPr="003B6AB9">
              <w:rPr>
                <w:rFonts w:asciiTheme="majorBidi" w:hAnsiTheme="majorBidi" w:cstheme="majorBidi"/>
                <w:sz w:val="14"/>
                <w:szCs w:val="14"/>
              </w:rPr>
              <w:t>-</w:t>
            </w:r>
            <w:r w:rsidR="0078233C" w:rsidRPr="003B6AB9">
              <w:rPr>
                <w:rFonts w:asciiTheme="majorBidi" w:hAnsiTheme="majorBidi" w:cstheme="majorBidi"/>
                <w:sz w:val="14"/>
                <w:szCs w:val="14"/>
              </w:rPr>
              <w:t>0.175</w:t>
            </w:r>
            <w:r w:rsidRPr="003B6AB9">
              <w:rPr>
                <w:rFonts w:asciiTheme="majorBidi" w:hAnsiTheme="majorBidi" w:cstheme="majorBidi"/>
                <w:sz w:val="14"/>
                <w:szCs w:val="14"/>
              </w:rPr>
              <w:t>)</w:t>
            </w:r>
          </w:p>
        </w:tc>
      </w:tr>
      <w:tr w:rsidR="00AA22CC" w:rsidRPr="003E7848" w14:paraId="668E4BC5" w14:textId="77777777" w:rsidTr="003B6AB9">
        <w:tc>
          <w:tcPr>
            <w:tcW w:w="2268" w:type="dxa"/>
            <w:shd w:val="clear" w:color="auto" w:fill="auto"/>
          </w:tcPr>
          <w:p w14:paraId="3CEF842A" w14:textId="77777777"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Living arrangements changed</w:t>
            </w:r>
          </w:p>
        </w:tc>
        <w:tc>
          <w:tcPr>
            <w:tcW w:w="1560" w:type="dxa"/>
          </w:tcPr>
          <w:p w14:paraId="4BAE02EB" w14:textId="2BAF608E" w:rsidR="00AA22CC" w:rsidRPr="003B6AB9" w:rsidRDefault="007D5540" w:rsidP="00956509">
            <w:pPr>
              <w:rPr>
                <w:rFonts w:asciiTheme="majorBidi" w:hAnsiTheme="majorBidi" w:cstheme="majorBidi"/>
                <w:sz w:val="14"/>
                <w:szCs w:val="14"/>
              </w:rPr>
            </w:pPr>
            <w:r w:rsidRPr="003B6AB9">
              <w:rPr>
                <w:rFonts w:asciiTheme="majorBidi" w:hAnsiTheme="majorBidi" w:cstheme="majorBidi"/>
                <w:sz w:val="14"/>
                <w:szCs w:val="14"/>
              </w:rPr>
              <w:t>-0.017</w:t>
            </w:r>
          </w:p>
          <w:p w14:paraId="6DB2CC08" w14:textId="0218022E"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7D5540" w:rsidRPr="003B6AB9">
              <w:rPr>
                <w:rFonts w:asciiTheme="majorBidi" w:hAnsiTheme="majorBidi" w:cstheme="majorBidi"/>
                <w:sz w:val="14"/>
                <w:szCs w:val="14"/>
              </w:rPr>
              <w:t>-0.142-0.108</w:t>
            </w:r>
            <w:r w:rsidRPr="003B6AB9">
              <w:rPr>
                <w:rFonts w:asciiTheme="majorBidi" w:hAnsiTheme="majorBidi" w:cstheme="majorBidi"/>
                <w:sz w:val="14"/>
                <w:szCs w:val="14"/>
              </w:rPr>
              <w:t>)</w:t>
            </w:r>
          </w:p>
          <w:p w14:paraId="7F4A46DD" w14:textId="77777777" w:rsidR="00AA22CC" w:rsidRPr="003B6AB9" w:rsidRDefault="00AA22CC" w:rsidP="00956509">
            <w:pPr>
              <w:rPr>
                <w:rFonts w:asciiTheme="majorBidi" w:hAnsiTheme="majorBidi" w:cstheme="majorBidi"/>
                <w:sz w:val="14"/>
                <w:szCs w:val="14"/>
              </w:rPr>
            </w:pPr>
          </w:p>
        </w:tc>
        <w:tc>
          <w:tcPr>
            <w:tcW w:w="1288" w:type="dxa"/>
          </w:tcPr>
          <w:p w14:paraId="5F8D8525" w14:textId="33CE475E" w:rsidR="00AA22CC" w:rsidRPr="003B6AB9" w:rsidRDefault="00123EAE" w:rsidP="00956509">
            <w:pPr>
              <w:rPr>
                <w:rFonts w:asciiTheme="majorBidi" w:hAnsiTheme="majorBidi" w:cstheme="majorBidi"/>
                <w:sz w:val="14"/>
                <w:szCs w:val="14"/>
              </w:rPr>
            </w:pPr>
            <w:r w:rsidRPr="003B6AB9">
              <w:rPr>
                <w:rFonts w:asciiTheme="majorBidi" w:hAnsiTheme="majorBidi" w:cstheme="majorBidi"/>
                <w:sz w:val="14"/>
                <w:szCs w:val="14"/>
              </w:rPr>
              <w:t>-0.161**</w:t>
            </w:r>
          </w:p>
          <w:p w14:paraId="5339B5D4" w14:textId="0B94A3C3"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123EAE" w:rsidRPr="003B6AB9">
              <w:rPr>
                <w:rFonts w:asciiTheme="majorBidi" w:hAnsiTheme="majorBidi" w:cstheme="majorBidi"/>
                <w:sz w:val="14"/>
                <w:szCs w:val="14"/>
              </w:rPr>
              <w:t>-0.254- -0.067</w:t>
            </w:r>
            <w:r w:rsidRPr="003B6AB9">
              <w:rPr>
                <w:rFonts w:asciiTheme="majorBidi" w:hAnsiTheme="majorBidi" w:cstheme="majorBidi"/>
                <w:sz w:val="14"/>
                <w:szCs w:val="14"/>
              </w:rPr>
              <w:t>)</w:t>
            </w:r>
          </w:p>
        </w:tc>
        <w:tc>
          <w:tcPr>
            <w:tcW w:w="1270" w:type="dxa"/>
          </w:tcPr>
          <w:p w14:paraId="68017A9A" w14:textId="2626EC6A" w:rsidR="00AA22CC" w:rsidRPr="003B6AB9" w:rsidRDefault="003F3824" w:rsidP="00956509">
            <w:pPr>
              <w:rPr>
                <w:rFonts w:asciiTheme="majorBidi" w:hAnsiTheme="majorBidi" w:cstheme="majorBidi"/>
                <w:sz w:val="14"/>
                <w:szCs w:val="14"/>
              </w:rPr>
            </w:pPr>
            <w:r w:rsidRPr="003B6AB9">
              <w:rPr>
                <w:rFonts w:asciiTheme="majorBidi" w:hAnsiTheme="majorBidi" w:cstheme="majorBidi"/>
                <w:sz w:val="14"/>
                <w:szCs w:val="14"/>
              </w:rPr>
              <w:t>0.090ǂ</w:t>
            </w:r>
          </w:p>
          <w:p w14:paraId="1BC95810" w14:textId="3E486BAF"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123EAE" w:rsidRPr="003B6AB9">
              <w:rPr>
                <w:rFonts w:asciiTheme="majorBidi" w:hAnsiTheme="majorBidi" w:cstheme="majorBidi"/>
                <w:sz w:val="14"/>
                <w:szCs w:val="14"/>
              </w:rPr>
              <w:t>-0.001-0.182</w:t>
            </w:r>
            <w:r w:rsidRPr="003B6AB9">
              <w:rPr>
                <w:rFonts w:asciiTheme="majorBidi" w:hAnsiTheme="majorBidi" w:cstheme="majorBidi"/>
                <w:sz w:val="14"/>
                <w:szCs w:val="14"/>
              </w:rPr>
              <w:t>)</w:t>
            </w:r>
          </w:p>
        </w:tc>
        <w:tc>
          <w:tcPr>
            <w:tcW w:w="1275" w:type="dxa"/>
          </w:tcPr>
          <w:p w14:paraId="164429CB" w14:textId="7B57F5DB" w:rsidR="00AA22CC" w:rsidRPr="003B6AB9" w:rsidRDefault="003F3824" w:rsidP="00956509">
            <w:pPr>
              <w:rPr>
                <w:rFonts w:asciiTheme="majorBidi" w:hAnsiTheme="majorBidi" w:cstheme="majorBidi"/>
                <w:sz w:val="14"/>
                <w:szCs w:val="14"/>
              </w:rPr>
            </w:pPr>
            <w:r w:rsidRPr="003B6AB9">
              <w:rPr>
                <w:rFonts w:asciiTheme="majorBidi" w:hAnsiTheme="majorBidi" w:cstheme="majorBidi"/>
                <w:sz w:val="14"/>
                <w:szCs w:val="14"/>
              </w:rPr>
              <w:t>0.032</w:t>
            </w:r>
          </w:p>
          <w:p w14:paraId="50040B44" w14:textId="787FD83A"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3F3824" w:rsidRPr="003B6AB9">
              <w:rPr>
                <w:rFonts w:asciiTheme="majorBidi" w:hAnsiTheme="majorBidi" w:cstheme="majorBidi"/>
                <w:sz w:val="14"/>
                <w:szCs w:val="14"/>
              </w:rPr>
              <w:t>-0.068-0.131</w:t>
            </w:r>
            <w:r w:rsidRPr="003B6AB9">
              <w:rPr>
                <w:rFonts w:asciiTheme="majorBidi" w:hAnsiTheme="majorBidi" w:cstheme="majorBidi"/>
                <w:sz w:val="14"/>
                <w:szCs w:val="14"/>
              </w:rPr>
              <w:t>)</w:t>
            </w:r>
          </w:p>
        </w:tc>
        <w:tc>
          <w:tcPr>
            <w:tcW w:w="1365" w:type="dxa"/>
          </w:tcPr>
          <w:p w14:paraId="46310439" w14:textId="5B972B12" w:rsidR="00AA22CC" w:rsidRPr="003B6AB9" w:rsidRDefault="0078233C" w:rsidP="00956509">
            <w:pPr>
              <w:rPr>
                <w:rFonts w:asciiTheme="majorBidi" w:hAnsiTheme="majorBidi" w:cstheme="majorBidi"/>
                <w:sz w:val="14"/>
                <w:szCs w:val="14"/>
              </w:rPr>
            </w:pPr>
            <w:r w:rsidRPr="003B6AB9">
              <w:rPr>
                <w:rFonts w:asciiTheme="majorBidi" w:hAnsiTheme="majorBidi" w:cstheme="majorBidi"/>
                <w:sz w:val="14"/>
                <w:szCs w:val="14"/>
              </w:rPr>
              <w:t>0.025</w:t>
            </w:r>
          </w:p>
          <w:p w14:paraId="617BD459" w14:textId="58D37015"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78233C" w:rsidRPr="003B6AB9">
              <w:rPr>
                <w:rFonts w:asciiTheme="majorBidi" w:hAnsiTheme="majorBidi" w:cstheme="majorBidi"/>
                <w:sz w:val="14"/>
                <w:szCs w:val="14"/>
              </w:rPr>
              <w:t>-0.110</w:t>
            </w:r>
            <w:r w:rsidRPr="003B6AB9">
              <w:rPr>
                <w:rFonts w:asciiTheme="majorBidi" w:hAnsiTheme="majorBidi" w:cstheme="majorBidi"/>
                <w:sz w:val="14"/>
                <w:szCs w:val="14"/>
              </w:rPr>
              <w:t>-</w:t>
            </w:r>
            <w:r w:rsidR="0078233C" w:rsidRPr="003B6AB9">
              <w:rPr>
                <w:rFonts w:asciiTheme="majorBidi" w:hAnsiTheme="majorBidi" w:cstheme="majorBidi"/>
                <w:sz w:val="14"/>
                <w:szCs w:val="14"/>
              </w:rPr>
              <w:t>0.160</w:t>
            </w:r>
            <w:r w:rsidRPr="003B6AB9">
              <w:rPr>
                <w:rFonts w:asciiTheme="majorBidi" w:hAnsiTheme="majorBidi" w:cstheme="majorBidi"/>
                <w:sz w:val="14"/>
                <w:szCs w:val="14"/>
              </w:rPr>
              <w:t>)</w:t>
            </w:r>
          </w:p>
        </w:tc>
      </w:tr>
      <w:tr w:rsidR="00AA22CC" w:rsidRPr="003E7848" w14:paraId="638E6C71" w14:textId="77777777" w:rsidTr="003B6AB9">
        <w:tc>
          <w:tcPr>
            <w:tcW w:w="2268" w:type="dxa"/>
          </w:tcPr>
          <w:p w14:paraId="7BFDC4EA" w14:textId="77777777" w:rsidR="00AA22CC" w:rsidRPr="003B6AB9" w:rsidRDefault="00AA22CC" w:rsidP="00956509">
            <w:pPr>
              <w:rPr>
                <w:rFonts w:asciiTheme="majorBidi" w:hAnsiTheme="majorBidi" w:cstheme="majorBidi"/>
                <w:i/>
                <w:iCs/>
                <w:sz w:val="14"/>
                <w:szCs w:val="14"/>
              </w:rPr>
            </w:pPr>
            <w:r w:rsidRPr="003B6AB9">
              <w:rPr>
                <w:rFonts w:asciiTheme="majorBidi" w:hAnsiTheme="majorBidi" w:cstheme="majorBidi"/>
                <w:i/>
                <w:iCs/>
                <w:sz w:val="14"/>
                <w:szCs w:val="14"/>
              </w:rPr>
              <w:t>ADL index score, Wave 8</w:t>
            </w:r>
          </w:p>
        </w:tc>
        <w:tc>
          <w:tcPr>
            <w:tcW w:w="1560" w:type="dxa"/>
          </w:tcPr>
          <w:p w14:paraId="51784AFB" w14:textId="427FA8B9" w:rsidR="00AA22CC" w:rsidRPr="003B6AB9" w:rsidRDefault="007D5540" w:rsidP="00956509">
            <w:pPr>
              <w:rPr>
                <w:rFonts w:asciiTheme="majorBidi" w:hAnsiTheme="majorBidi" w:cstheme="majorBidi"/>
                <w:sz w:val="14"/>
                <w:szCs w:val="14"/>
              </w:rPr>
            </w:pPr>
            <w:r w:rsidRPr="003B6AB9">
              <w:rPr>
                <w:rFonts w:asciiTheme="majorBidi" w:hAnsiTheme="majorBidi" w:cstheme="majorBidi"/>
                <w:sz w:val="14"/>
                <w:szCs w:val="14"/>
              </w:rPr>
              <w:t>-0.103</w:t>
            </w:r>
            <w:r w:rsidR="00AA22CC" w:rsidRPr="003B6AB9">
              <w:rPr>
                <w:rFonts w:asciiTheme="majorBidi" w:hAnsiTheme="majorBidi" w:cstheme="majorBidi"/>
                <w:sz w:val="14"/>
                <w:szCs w:val="14"/>
              </w:rPr>
              <w:t>***</w:t>
            </w:r>
          </w:p>
          <w:p w14:paraId="0EE15056" w14:textId="3678ABE8"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7D5540" w:rsidRPr="003B6AB9">
              <w:rPr>
                <w:rFonts w:asciiTheme="majorBidi" w:hAnsiTheme="majorBidi" w:cstheme="majorBidi"/>
                <w:sz w:val="14"/>
                <w:szCs w:val="14"/>
              </w:rPr>
              <w:t>-0.126- -0.079</w:t>
            </w:r>
            <w:r w:rsidRPr="003B6AB9">
              <w:rPr>
                <w:rFonts w:asciiTheme="majorBidi" w:hAnsiTheme="majorBidi" w:cstheme="majorBidi"/>
                <w:sz w:val="14"/>
                <w:szCs w:val="14"/>
              </w:rPr>
              <w:t>)</w:t>
            </w:r>
          </w:p>
          <w:p w14:paraId="74D39BDA" w14:textId="77777777" w:rsidR="00AA22CC" w:rsidRPr="003B6AB9" w:rsidRDefault="00AA22CC" w:rsidP="00956509">
            <w:pPr>
              <w:rPr>
                <w:rFonts w:asciiTheme="majorBidi" w:hAnsiTheme="majorBidi" w:cstheme="majorBidi"/>
                <w:sz w:val="14"/>
                <w:szCs w:val="14"/>
              </w:rPr>
            </w:pPr>
          </w:p>
        </w:tc>
        <w:tc>
          <w:tcPr>
            <w:tcW w:w="1288" w:type="dxa"/>
          </w:tcPr>
          <w:p w14:paraId="750EE544" w14:textId="4E67AFEF" w:rsidR="00AA22CC" w:rsidRPr="003B6AB9" w:rsidRDefault="00123EAE" w:rsidP="00956509">
            <w:pPr>
              <w:rPr>
                <w:rFonts w:asciiTheme="majorBidi" w:hAnsiTheme="majorBidi" w:cstheme="majorBidi"/>
                <w:sz w:val="14"/>
                <w:szCs w:val="14"/>
              </w:rPr>
            </w:pPr>
            <w:r w:rsidRPr="003B6AB9">
              <w:rPr>
                <w:rFonts w:asciiTheme="majorBidi" w:hAnsiTheme="majorBidi" w:cstheme="majorBidi"/>
                <w:sz w:val="14"/>
                <w:szCs w:val="14"/>
              </w:rPr>
              <w:t>0.068</w:t>
            </w:r>
            <w:r w:rsidR="00AA22CC" w:rsidRPr="003B6AB9">
              <w:rPr>
                <w:rFonts w:asciiTheme="majorBidi" w:hAnsiTheme="majorBidi" w:cstheme="majorBidi"/>
                <w:sz w:val="14"/>
                <w:szCs w:val="14"/>
              </w:rPr>
              <w:t>***</w:t>
            </w:r>
          </w:p>
          <w:p w14:paraId="577E5145" w14:textId="7AD536B1"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7D5540" w:rsidRPr="003B6AB9">
              <w:rPr>
                <w:rFonts w:asciiTheme="majorBidi" w:hAnsiTheme="majorBidi" w:cstheme="majorBidi"/>
                <w:sz w:val="14"/>
                <w:szCs w:val="14"/>
              </w:rPr>
              <w:t>0.051-0.084</w:t>
            </w:r>
            <w:r w:rsidRPr="003B6AB9">
              <w:rPr>
                <w:rFonts w:asciiTheme="majorBidi" w:hAnsiTheme="majorBidi" w:cstheme="majorBidi"/>
                <w:sz w:val="14"/>
                <w:szCs w:val="14"/>
              </w:rPr>
              <w:t>)</w:t>
            </w:r>
          </w:p>
        </w:tc>
        <w:tc>
          <w:tcPr>
            <w:tcW w:w="1270" w:type="dxa"/>
          </w:tcPr>
          <w:p w14:paraId="2400AFBE" w14:textId="60A02075" w:rsidR="00AA22CC" w:rsidRPr="003B6AB9" w:rsidRDefault="00123EAE" w:rsidP="00956509">
            <w:pPr>
              <w:rPr>
                <w:rFonts w:asciiTheme="majorBidi" w:hAnsiTheme="majorBidi" w:cstheme="majorBidi"/>
                <w:sz w:val="14"/>
                <w:szCs w:val="14"/>
              </w:rPr>
            </w:pPr>
            <w:r w:rsidRPr="003B6AB9">
              <w:rPr>
                <w:rFonts w:asciiTheme="majorBidi" w:hAnsiTheme="majorBidi" w:cstheme="majorBidi"/>
                <w:sz w:val="14"/>
                <w:szCs w:val="14"/>
              </w:rPr>
              <w:t>0.003</w:t>
            </w:r>
          </w:p>
          <w:p w14:paraId="4962C02C" w14:textId="7A0A0197"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123EAE" w:rsidRPr="003B6AB9">
              <w:rPr>
                <w:rFonts w:asciiTheme="majorBidi" w:hAnsiTheme="majorBidi" w:cstheme="majorBidi"/>
                <w:sz w:val="14"/>
                <w:szCs w:val="14"/>
              </w:rPr>
              <w:t>-0.009-0.015</w:t>
            </w:r>
            <w:r w:rsidRPr="003B6AB9">
              <w:rPr>
                <w:rFonts w:asciiTheme="majorBidi" w:hAnsiTheme="majorBidi" w:cstheme="majorBidi"/>
                <w:sz w:val="14"/>
                <w:szCs w:val="14"/>
              </w:rPr>
              <w:t>)</w:t>
            </w:r>
          </w:p>
        </w:tc>
        <w:tc>
          <w:tcPr>
            <w:tcW w:w="1275" w:type="dxa"/>
          </w:tcPr>
          <w:p w14:paraId="6C734201" w14:textId="6CEBFCEE" w:rsidR="00AA22CC" w:rsidRPr="003B6AB9" w:rsidRDefault="003F3824" w:rsidP="00956509">
            <w:pPr>
              <w:rPr>
                <w:rFonts w:asciiTheme="majorBidi" w:hAnsiTheme="majorBidi" w:cstheme="majorBidi"/>
                <w:sz w:val="14"/>
                <w:szCs w:val="14"/>
              </w:rPr>
            </w:pPr>
            <w:r w:rsidRPr="003B6AB9">
              <w:rPr>
                <w:rFonts w:asciiTheme="majorBidi" w:hAnsiTheme="majorBidi" w:cstheme="majorBidi"/>
                <w:sz w:val="14"/>
                <w:szCs w:val="14"/>
              </w:rPr>
              <w:t>0.029</w:t>
            </w:r>
            <w:r w:rsidR="00AA22CC" w:rsidRPr="003B6AB9">
              <w:rPr>
                <w:rFonts w:asciiTheme="majorBidi" w:hAnsiTheme="majorBidi" w:cstheme="majorBidi"/>
                <w:sz w:val="14"/>
                <w:szCs w:val="14"/>
              </w:rPr>
              <w:t>***</w:t>
            </w:r>
          </w:p>
          <w:p w14:paraId="1CB82164" w14:textId="34533910"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3F3824" w:rsidRPr="003B6AB9">
              <w:rPr>
                <w:rFonts w:asciiTheme="majorBidi" w:hAnsiTheme="majorBidi" w:cstheme="majorBidi"/>
                <w:sz w:val="14"/>
                <w:szCs w:val="14"/>
              </w:rPr>
              <w:t>0.013-0.044</w:t>
            </w:r>
            <w:r w:rsidRPr="003B6AB9">
              <w:rPr>
                <w:rFonts w:asciiTheme="majorBidi" w:hAnsiTheme="majorBidi" w:cstheme="majorBidi"/>
                <w:sz w:val="14"/>
                <w:szCs w:val="14"/>
              </w:rPr>
              <w:t>)</w:t>
            </w:r>
          </w:p>
        </w:tc>
        <w:tc>
          <w:tcPr>
            <w:tcW w:w="1365" w:type="dxa"/>
          </w:tcPr>
          <w:p w14:paraId="5EE5CB13" w14:textId="77C0E55D" w:rsidR="00AA22CC" w:rsidRPr="003B6AB9" w:rsidRDefault="0078233C" w:rsidP="00956509">
            <w:pPr>
              <w:rPr>
                <w:rFonts w:asciiTheme="majorBidi" w:hAnsiTheme="majorBidi" w:cstheme="majorBidi"/>
                <w:sz w:val="14"/>
                <w:szCs w:val="14"/>
              </w:rPr>
            </w:pPr>
            <w:r w:rsidRPr="003B6AB9">
              <w:rPr>
                <w:rFonts w:asciiTheme="majorBidi" w:hAnsiTheme="majorBidi" w:cstheme="majorBidi"/>
                <w:sz w:val="14"/>
                <w:szCs w:val="14"/>
              </w:rPr>
              <w:t>-0.018</w:t>
            </w:r>
          </w:p>
          <w:p w14:paraId="30AC7843" w14:textId="3E2C16B9"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78233C" w:rsidRPr="003B6AB9">
              <w:rPr>
                <w:rFonts w:asciiTheme="majorBidi" w:hAnsiTheme="majorBidi" w:cstheme="majorBidi"/>
                <w:sz w:val="14"/>
                <w:szCs w:val="14"/>
              </w:rPr>
              <w:t>-0.043-0.007</w:t>
            </w:r>
            <w:r w:rsidRPr="003B6AB9">
              <w:rPr>
                <w:rFonts w:asciiTheme="majorBidi" w:hAnsiTheme="majorBidi" w:cstheme="majorBidi"/>
                <w:sz w:val="14"/>
                <w:szCs w:val="14"/>
              </w:rPr>
              <w:t>)</w:t>
            </w:r>
          </w:p>
        </w:tc>
      </w:tr>
      <w:tr w:rsidR="00AA22CC" w:rsidRPr="003E7848" w14:paraId="5F16B553" w14:textId="77777777" w:rsidTr="003B6AB9">
        <w:tc>
          <w:tcPr>
            <w:tcW w:w="2268" w:type="dxa"/>
          </w:tcPr>
          <w:p w14:paraId="69E31D8A" w14:textId="77777777" w:rsidR="00AA22CC" w:rsidRPr="003B6AB9" w:rsidRDefault="00AA22CC" w:rsidP="00956509">
            <w:pPr>
              <w:rPr>
                <w:rFonts w:asciiTheme="majorBidi" w:hAnsiTheme="majorBidi" w:cstheme="majorBidi"/>
                <w:i/>
                <w:iCs/>
                <w:sz w:val="14"/>
                <w:szCs w:val="14"/>
              </w:rPr>
            </w:pPr>
            <w:r w:rsidRPr="003B6AB9">
              <w:rPr>
                <w:rFonts w:asciiTheme="majorBidi" w:hAnsiTheme="majorBidi" w:cstheme="majorBidi"/>
                <w:i/>
                <w:iCs/>
                <w:sz w:val="14"/>
                <w:szCs w:val="14"/>
              </w:rPr>
              <w:t>ADL index score change</w:t>
            </w:r>
          </w:p>
        </w:tc>
        <w:tc>
          <w:tcPr>
            <w:tcW w:w="1560" w:type="dxa"/>
          </w:tcPr>
          <w:p w14:paraId="48F125F4" w14:textId="77777777" w:rsidR="00AA22CC" w:rsidRPr="003B6AB9" w:rsidRDefault="00AA22CC" w:rsidP="00956509">
            <w:pPr>
              <w:rPr>
                <w:rFonts w:asciiTheme="majorBidi" w:hAnsiTheme="majorBidi" w:cstheme="majorBidi"/>
                <w:sz w:val="14"/>
                <w:szCs w:val="14"/>
              </w:rPr>
            </w:pPr>
          </w:p>
        </w:tc>
        <w:tc>
          <w:tcPr>
            <w:tcW w:w="1288" w:type="dxa"/>
          </w:tcPr>
          <w:p w14:paraId="6649CDEA" w14:textId="77777777" w:rsidR="00AA22CC" w:rsidRPr="003B6AB9" w:rsidRDefault="00AA22CC" w:rsidP="00956509">
            <w:pPr>
              <w:rPr>
                <w:rFonts w:asciiTheme="majorBidi" w:hAnsiTheme="majorBidi" w:cstheme="majorBidi"/>
                <w:sz w:val="14"/>
                <w:szCs w:val="14"/>
              </w:rPr>
            </w:pPr>
          </w:p>
        </w:tc>
        <w:tc>
          <w:tcPr>
            <w:tcW w:w="1270" w:type="dxa"/>
          </w:tcPr>
          <w:p w14:paraId="386D86C4" w14:textId="77777777" w:rsidR="00AA22CC" w:rsidRPr="003B6AB9" w:rsidRDefault="00AA22CC" w:rsidP="00956509">
            <w:pPr>
              <w:rPr>
                <w:rFonts w:asciiTheme="majorBidi" w:hAnsiTheme="majorBidi" w:cstheme="majorBidi"/>
                <w:sz w:val="14"/>
                <w:szCs w:val="14"/>
              </w:rPr>
            </w:pPr>
          </w:p>
        </w:tc>
        <w:tc>
          <w:tcPr>
            <w:tcW w:w="1275" w:type="dxa"/>
          </w:tcPr>
          <w:p w14:paraId="5CD7D13D" w14:textId="77777777" w:rsidR="00AA22CC" w:rsidRPr="003B6AB9" w:rsidRDefault="00AA22CC" w:rsidP="00956509">
            <w:pPr>
              <w:rPr>
                <w:rFonts w:asciiTheme="majorBidi" w:hAnsiTheme="majorBidi" w:cstheme="majorBidi"/>
                <w:sz w:val="14"/>
                <w:szCs w:val="14"/>
              </w:rPr>
            </w:pPr>
          </w:p>
        </w:tc>
        <w:tc>
          <w:tcPr>
            <w:tcW w:w="1365" w:type="dxa"/>
          </w:tcPr>
          <w:p w14:paraId="5E82E84D" w14:textId="77777777" w:rsidR="00AA22CC" w:rsidRPr="003B6AB9" w:rsidRDefault="00AA22CC" w:rsidP="00956509">
            <w:pPr>
              <w:rPr>
                <w:rFonts w:asciiTheme="majorBidi" w:hAnsiTheme="majorBidi" w:cstheme="majorBidi"/>
                <w:sz w:val="14"/>
                <w:szCs w:val="14"/>
              </w:rPr>
            </w:pPr>
          </w:p>
        </w:tc>
      </w:tr>
      <w:tr w:rsidR="00AA22CC" w:rsidRPr="003E7848" w14:paraId="1A983EB4" w14:textId="77777777" w:rsidTr="003B6AB9">
        <w:tc>
          <w:tcPr>
            <w:tcW w:w="2268" w:type="dxa"/>
          </w:tcPr>
          <w:p w14:paraId="05372BD0" w14:textId="77777777"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No change or improved (ref.)</w:t>
            </w:r>
          </w:p>
        </w:tc>
        <w:tc>
          <w:tcPr>
            <w:tcW w:w="1560" w:type="dxa"/>
          </w:tcPr>
          <w:p w14:paraId="30988B4D" w14:textId="77777777" w:rsidR="00AA22CC" w:rsidRPr="003B6AB9" w:rsidRDefault="00AA22CC" w:rsidP="00956509">
            <w:pPr>
              <w:rPr>
                <w:rFonts w:asciiTheme="majorBidi" w:hAnsiTheme="majorBidi" w:cstheme="majorBidi"/>
                <w:sz w:val="14"/>
                <w:szCs w:val="14"/>
              </w:rPr>
            </w:pPr>
          </w:p>
        </w:tc>
        <w:tc>
          <w:tcPr>
            <w:tcW w:w="1288" w:type="dxa"/>
          </w:tcPr>
          <w:p w14:paraId="6724E069" w14:textId="77777777" w:rsidR="00AA22CC" w:rsidRPr="003B6AB9" w:rsidRDefault="00AA22CC" w:rsidP="00956509">
            <w:pPr>
              <w:rPr>
                <w:rFonts w:asciiTheme="majorBidi" w:hAnsiTheme="majorBidi" w:cstheme="majorBidi"/>
                <w:sz w:val="14"/>
                <w:szCs w:val="14"/>
              </w:rPr>
            </w:pPr>
          </w:p>
        </w:tc>
        <w:tc>
          <w:tcPr>
            <w:tcW w:w="1270" w:type="dxa"/>
          </w:tcPr>
          <w:p w14:paraId="0CC21B60" w14:textId="77777777" w:rsidR="00AA22CC" w:rsidRPr="003B6AB9" w:rsidRDefault="00AA22CC" w:rsidP="00956509">
            <w:pPr>
              <w:rPr>
                <w:rFonts w:asciiTheme="majorBidi" w:hAnsiTheme="majorBidi" w:cstheme="majorBidi"/>
                <w:sz w:val="14"/>
                <w:szCs w:val="14"/>
              </w:rPr>
            </w:pPr>
          </w:p>
        </w:tc>
        <w:tc>
          <w:tcPr>
            <w:tcW w:w="1275" w:type="dxa"/>
          </w:tcPr>
          <w:p w14:paraId="0DA0F5B0" w14:textId="77777777" w:rsidR="00AA22CC" w:rsidRPr="003B6AB9" w:rsidRDefault="00AA22CC" w:rsidP="00956509">
            <w:pPr>
              <w:rPr>
                <w:rFonts w:asciiTheme="majorBidi" w:hAnsiTheme="majorBidi" w:cstheme="majorBidi"/>
                <w:sz w:val="14"/>
                <w:szCs w:val="14"/>
              </w:rPr>
            </w:pPr>
          </w:p>
        </w:tc>
        <w:tc>
          <w:tcPr>
            <w:tcW w:w="1365" w:type="dxa"/>
          </w:tcPr>
          <w:p w14:paraId="72FE232C" w14:textId="77777777" w:rsidR="00AA22CC" w:rsidRPr="003B6AB9" w:rsidRDefault="00AA22CC" w:rsidP="00956509">
            <w:pPr>
              <w:rPr>
                <w:rFonts w:asciiTheme="majorBidi" w:hAnsiTheme="majorBidi" w:cstheme="majorBidi"/>
                <w:sz w:val="14"/>
                <w:szCs w:val="14"/>
              </w:rPr>
            </w:pPr>
          </w:p>
        </w:tc>
      </w:tr>
      <w:tr w:rsidR="00AA22CC" w:rsidRPr="003E7848" w14:paraId="13F35225" w14:textId="77777777" w:rsidTr="003B6AB9">
        <w:tc>
          <w:tcPr>
            <w:tcW w:w="2268" w:type="dxa"/>
          </w:tcPr>
          <w:p w14:paraId="5DAA52A2" w14:textId="77777777"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Worsening</w:t>
            </w:r>
          </w:p>
        </w:tc>
        <w:tc>
          <w:tcPr>
            <w:tcW w:w="1560" w:type="dxa"/>
          </w:tcPr>
          <w:p w14:paraId="6A31097C" w14:textId="3C708D73" w:rsidR="00AA22CC" w:rsidRPr="003B6AB9" w:rsidRDefault="007D5540" w:rsidP="00956509">
            <w:pPr>
              <w:rPr>
                <w:rFonts w:asciiTheme="majorBidi" w:hAnsiTheme="majorBidi" w:cstheme="majorBidi"/>
                <w:sz w:val="14"/>
                <w:szCs w:val="14"/>
              </w:rPr>
            </w:pPr>
            <w:r w:rsidRPr="003B6AB9">
              <w:rPr>
                <w:rFonts w:asciiTheme="majorBidi" w:hAnsiTheme="majorBidi" w:cstheme="majorBidi"/>
                <w:sz w:val="14"/>
                <w:szCs w:val="14"/>
              </w:rPr>
              <w:t>-0.434</w:t>
            </w:r>
            <w:r w:rsidR="00AA22CC" w:rsidRPr="003B6AB9">
              <w:rPr>
                <w:rFonts w:asciiTheme="majorBidi" w:hAnsiTheme="majorBidi" w:cstheme="majorBidi"/>
                <w:sz w:val="14"/>
                <w:szCs w:val="14"/>
              </w:rPr>
              <w:t>***</w:t>
            </w:r>
          </w:p>
          <w:p w14:paraId="7645C4D1" w14:textId="44EF513D"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7D5540" w:rsidRPr="003B6AB9">
              <w:rPr>
                <w:rFonts w:asciiTheme="majorBidi" w:hAnsiTheme="majorBidi" w:cstheme="majorBidi"/>
                <w:sz w:val="14"/>
                <w:szCs w:val="14"/>
              </w:rPr>
              <w:t>-0.479- -0.389</w:t>
            </w:r>
            <w:r w:rsidRPr="003B6AB9">
              <w:rPr>
                <w:rFonts w:asciiTheme="majorBidi" w:hAnsiTheme="majorBidi" w:cstheme="majorBidi"/>
                <w:sz w:val="14"/>
                <w:szCs w:val="14"/>
              </w:rPr>
              <w:t>)</w:t>
            </w:r>
          </w:p>
          <w:p w14:paraId="6D9C7FE8" w14:textId="77777777" w:rsidR="00AA22CC" w:rsidRPr="003B6AB9" w:rsidRDefault="00AA22CC" w:rsidP="00956509">
            <w:pPr>
              <w:rPr>
                <w:rFonts w:asciiTheme="majorBidi" w:hAnsiTheme="majorBidi" w:cstheme="majorBidi"/>
                <w:sz w:val="14"/>
                <w:szCs w:val="14"/>
              </w:rPr>
            </w:pPr>
          </w:p>
        </w:tc>
        <w:tc>
          <w:tcPr>
            <w:tcW w:w="1288" w:type="dxa"/>
          </w:tcPr>
          <w:p w14:paraId="4D3847C8" w14:textId="77777777" w:rsidR="00123EAE" w:rsidRPr="003B6AB9" w:rsidRDefault="00123EAE" w:rsidP="00123EAE">
            <w:pPr>
              <w:rPr>
                <w:rFonts w:asciiTheme="majorBidi" w:hAnsiTheme="majorBidi" w:cstheme="majorBidi"/>
                <w:sz w:val="14"/>
                <w:szCs w:val="14"/>
              </w:rPr>
            </w:pPr>
            <w:r w:rsidRPr="003B6AB9">
              <w:rPr>
                <w:rFonts w:asciiTheme="majorBidi" w:hAnsiTheme="majorBidi" w:cstheme="majorBidi"/>
                <w:sz w:val="14"/>
                <w:szCs w:val="14"/>
              </w:rPr>
              <w:t>0.213***</w:t>
            </w:r>
          </w:p>
          <w:p w14:paraId="6B8AE4EE" w14:textId="4BEE2BC8" w:rsidR="00AA22CC" w:rsidRPr="003B6AB9" w:rsidRDefault="00123EAE" w:rsidP="00956509">
            <w:pPr>
              <w:rPr>
                <w:rFonts w:asciiTheme="majorBidi" w:hAnsiTheme="majorBidi" w:cstheme="majorBidi"/>
                <w:sz w:val="14"/>
                <w:szCs w:val="14"/>
              </w:rPr>
            </w:pPr>
            <w:r w:rsidRPr="003B6AB9">
              <w:rPr>
                <w:rFonts w:asciiTheme="majorBidi" w:hAnsiTheme="majorBidi" w:cstheme="majorBidi"/>
                <w:sz w:val="14"/>
                <w:szCs w:val="14"/>
              </w:rPr>
              <w:t>(0.137-0.290)</w:t>
            </w:r>
          </w:p>
        </w:tc>
        <w:tc>
          <w:tcPr>
            <w:tcW w:w="1270" w:type="dxa"/>
          </w:tcPr>
          <w:p w14:paraId="4A7D8149" w14:textId="0B1281AF" w:rsidR="00AA22CC" w:rsidRPr="003B6AB9" w:rsidRDefault="00123EAE" w:rsidP="00956509">
            <w:pPr>
              <w:rPr>
                <w:rFonts w:asciiTheme="majorBidi" w:hAnsiTheme="majorBidi" w:cstheme="majorBidi"/>
                <w:sz w:val="14"/>
                <w:szCs w:val="14"/>
              </w:rPr>
            </w:pPr>
            <w:r w:rsidRPr="003B6AB9">
              <w:rPr>
                <w:rFonts w:asciiTheme="majorBidi" w:hAnsiTheme="majorBidi" w:cstheme="majorBidi"/>
                <w:sz w:val="14"/>
                <w:szCs w:val="14"/>
              </w:rPr>
              <w:t>0.037</w:t>
            </w:r>
          </w:p>
          <w:p w14:paraId="4BD5AD0D" w14:textId="6005CADF"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123EAE" w:rsidRPr="003B6AB9">
              <w:rPr>
                <w:rFonts w:asciiTheme="majorBidi" w:hAnsiTheme="majorBidi" w:cstheme="majorBidi"/>
                <w:sz w:val="14"/>
                <w:szCs w:val="14"/>
              </w:rPr>
              <w:t>-0.008-0.083</w:t>
            </w:r>
            <w:r w:rsidRPr="003B6AB9">
              <w:rPr>
                <w:rFonts w:asciiTheme="majorBidi" w:hAnsiTheme="majorBidi" w:cstheme="majorBidi"/>
                <w:sz w:val="14"/>
                <w:szCs w:val="14"/>
              </w:rPr>
              <w:t>)</w:t>
            </w:r>
          </w:p>
        </w:tc>
        <w:tc>
          <w:tcPr>
            <w:tcW w:w="1275" w:type="dxa"/>
          </w:tcPr>
          <w:p w14:paraId="5F5CBC43" w14:textId="5944C4F8" w:rsidR="00AA22CC" w:rsidRPr="003B6AB9" w:rsidRDefault="003F3824" w:rsidP="00956509">
            <w:pPr>
              <w:rPr>
                <w:rFonts w:asciiTheme="majorBidi" w:hAnsiTheme="majorBidi" w:cstheme="majorBidi"/>
                <w:sz w:val="14"/>
                <w:szCs w:val="14"/>
              </w:rPr>
            </w:pPr>
            <w:r w:rsidRPr="003B6AB9">
              <w:rPr>
                <w:rFonts w:asciiTheme="majorBidi" w:hAnsiTheme="majorBidi" w:cstheme="majorBidi"/>
                <w:sz w:val="14"/>
                <w:szCs w:val="14"/>
              </w:rPr>
              <w:t>0.020</w:t>
            </w:r>
          </w:p>
          <w:p w14:paraId="03AF4FCD" w14:textId="3E4556E1"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3F3824" w:rsidRPr="003B6AB9">
              <w:rPr>
                <w:rFonts w:asciiTheme="majorBidi" w:hAnsiTheme="majorBidi" w:cstheme="majorBidi"/>
                <w:sz w:val="14"/>
                <w:szCs w:val="14"/>
              </w:rPr>
              <w:t>-0.039-0.079</w:t>
            </w:r>
            <w:r w:rsidRPr="003B6AB9">
              <w:rPr>
                <w:rFonts w:asciiTheme="majorBidi" w:hAnsiTheme="majorBidi" w:cstheme="majorBidi"/>
                <w:sz w:val="14"/>
                <w:szCs w:val="14"/>
              </w:rPr>
              <w:t>)</w:t>
            </w:r>
          </w:p>
        </w:tc>
        <w:tc>
          <w:tcPr>
            <w:tcW w:w="1365" w:type="dxa"/>
          </w:tcPr>
          <w:p w14:paraId="77952FCE" w14:textId="0522C817" w:rsidR="00AA22CC" w:rsidRPr="003B6AB9" w:rsidRDefault="0078233C" w:rsidP="00956509">
            <w:pPr>
              <w:rPr>
                <w:rFonts w:asciiTheme="majorBidi" w:hAnsiTheme="majorBidi" w:cstheme="majorBidi"/>
                <w:sz w:val="14"/>
                <w:szCs w:val="14"/>
              </w:rPr>
            </w:pPr>
            <w:r w:rsidRPr="003B6AB9">
              <w:rPr>
                <w:rFonts w:asciiTheme="majorBidi" w:hAnsiTheme="majorBidi" w:cstheme="majorBidi"/>
                <w:sz w:val="14"/>
                <w:szCs w:val="14"/>
              </w:rPr>
              <w:t>0.185</w:t>
            </w:r>
            <w:r w:rsidR="00AA22CC" w:rsidRPr="003B6AB9">
              <w:rPr>
                <w:rFonts w:asciiTheme="majorBidi" w:hAnsiTheme="majorBidi" w:cstheme="majorBidi"/>
                <w:sz w:val="14"/>
                <w:szCs w:val="14"/>
              </w:rPr>
              <w:t>***</w:t>
            </w:r>
          </w:p>
          <w:p w14:paraId="3157E4DA" w14:textId="41546F03"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78233C" w:rsidRPr="003B6AB9">
              <w:rPr>
                <w:rFonts w:asciiTheme="majorBidi" w:hAnsiTheme="majorBidi" w:cstheme="majorBidi"/>
                <w:sz w:val="14"/>
                <w:szCs w:val="14"/>
              </w:rPr>
              <w:t>0.101</w:t>
            </w:r>
            <w:r w:rsidRPr="003B6AB9">
              <w:rPr>
                <w:rFonts w:asciiTheme="majorBidi" w:hAnsiTheme="majorBidi" w:cstheme="majorBidi"/>
                <w:sz w:val="14"/>
                <w:szCs w:val="14"/>
              </w:rPr>
              <w:t>-</w:t>
            </w:r>
            <w:r w:rsidR="0078233C" w:rsidRPr="003B6AB9">
              <w:rPr>
                <w:rFonts w:asciiTheme="majorBidi" w:hAnsiTheme="majorBidi" w:cstheme="majorBidi"/>
                <w:sz w:val="14"/>
                <w:szCs w:val="14"/>
              </w:rPr>
              <w:t>0.270</w:t>
            </w:r>
            <w:r w:rsidRPr="003B6AB9">
              <w:rPr>
                <w:rFonts w:asciiTheme="majorBidi" w:hAnsiTheme="majorBidi" w:cstheme="majorBidi"/>
                <w:sz w:val="14"/>
                <w:szCs w:val="14"/>
              </w:rPr>
              <w:t>)</w:t>
            </w:r>
          </w:p>
        </w:tc>
      </w:tr>
      <w:tr w:rsidR="00AA22CC" w:rsidRPr="003E7848" w14:paraId="3E89AB51" w14:textId="77777777" w:rsidTr="003B6AB9">
        <w:tc>
          <w:tcPr>
            <w:tcW w:w="2268" w:type="dxa"/>
          </w:tcPr>
          <w:p w14:paraId="78A30BD6" w14:textId="77777777" w:rsidR="00AA22CC" w:rsidRPr="003B6AB9" w:rsidRDefault="00AA22CC" w:rsidP="00956509">
            <w:pPr>
              <w:rPr>
                <w:rFonts w:asciiTheme="majorBidi" w:hAnsiTheme="majorBidi" w:cstheme="majorBidi"/>
                <w:i/>
                <w:iCs/>
                <w:sz w:val="14"/>
                <w:szCs w:val="14"/>
              </w:rPr>
            </w:pPr>
            <w:r w:rsidRPr="003B6AB9">
              <w:rPr>
                <w:rFonts w:asciiTheme="majorBidi" w:hAnsiTheme="majorBidi" w:cstheme="majorBidi"/>
                <w:i/>
                <w:iCs/>
                <w:sz w:val="14"/>
                <w:szCs w:val="14"/>
              </w:rPr>
              <w:t>Benefit unit equivalised non-housing wealth at Wave 8</w:t>
            </w:r>
          </w:p>
        </w:tc>
        <w:tc>
          <w:tcPr>
            <w:tcW w:w="1560" w:type="dxa"/>
          </w:tcPr>
          <w:p w14:paraId="220A0C00" w14:textId="5F339536" w:rsidR="00AA22CC" w:rsidRPr="003B6AB9" w:rsidRDefault="007D5540" w:rsidP="00956509">
            <w:pPr>
              <w:rPr>
                <w:rFonts w:asciiTheme="majorBidi" w:hAnsiTheme="majorBidi" w:cstheme="majorBidi"/>
                <w:i/>
                <w:iCs/>
                <w:sz w:val="14"/>
                <w:szCs w:val="14"/>
              </w:rPr>
            </w:pPr>
            <w:r w:rsidRPr="003B6AB9">
              <w:rPr>
                <w:rFonts w:asciiTheme="majorBidi" w:hAnsiTheme="majorBidi" w:cstheme="majorBidi"/>
                <w:i/>
                <w:iCs/>
                <w:sz w:val="14"/>
                <w:szCs w:val="14"/>
              </w:rPr>
              <w:t>-5.30e-8</w:t>
            </w:r>
          </w:p>
          <w:p w14:paraId="767B2E31" w14:textId="58F031A0" w:rsidR="00AA22CC" w:rsidRPr="003B6AB9" w:rsidRDefault="00AA22CC" w:rsidP="00956509">
            <w:pPr>
              <w:rPr>
                <w:rFonts w:asciiTheme="majorBidi" w:hAnsiTheme="majorBidi" w:cstheme="majorBidi"/>
                <w:i/>
                <w:iCs/>
                <w:sz w:val="14"/>
                <w:szCs w:val="14"/>
              </w:rPr>
            </w:pPr>
            <w:r w:rsidRPr="003B6AB9">
              <w:rPr>
                <w:rFonts w:asciiTheme="majorBidi" w:hAnsiTheme="majorBidi" w:cstheme="majorBidi"/>
                <w:i/>
                <w:iCs/>
                <w:sz w:val="14"/>
                <w:szCs w:val="14"/>
              </w:rPr>
              <w:t>(</w:t>
            </w:r>
            <w:r w:rsidR="007D5540" w:rsidRPr="003B6AB9">
              <w:rPr>
                <w:rFonts w:asciiTheme="majorBidi" w:hAnsiTheme="majorBidi" w:cstheme="majorBidi"/>
                <w:i/>
                <w:iCs/>
                <w:sz w:val="14"/>
                <w:szCs w:val="14"/>
              </w:rPr>
              <w:t>-1.45e-7-3.90e-8</w:t>
            </w:r>
            <w:r w:rsidRPr="003B6AB9">
              <w:rPr>
                <w:rFonts w:asciiTheme="majorBidi" w:hAnsiTheme="majorBidi" w:cstheme="majorBidi"/>
                <w:i/>
                <w:iCs/>
                <w:sz w:val="14"/>
                <w:szCs w:val="14"/>
              </w:rPr>
              <w:t>)</w:t>
            </w:r>
          </w:p>
          <w:p w14:paraId="6EA817F7" w14:textId="77777777" w:rsidR="00AA22CC" w:rsidRPr="003B6AB9" w:rsidRDefault="00AA22CC" w:rsidP="00956509">
            <w:pPr>
              <w:rPr>
                <w:rFonts w:asciiTheme="majorBidi" w:hAnsiTheme="majorBidi" w:cstheme="majorBidi"/>
                <w:i/>
                <w:iCs/>
                <w:sz w:val="14"/>
                <w:szCs w:val="14"/>
              </w:rPr>
            </w:pPr>
          </w:p>
        </w:tc>
        <w:tc>
          <w:tcPr>
            <w:tcW w:w="1288" w:type="dxa"/>
          </w:tcPr>
          <w:p w14:paraId="41AC5CD6" w14:textId="11ACAE61" w:rsidR="00AA22CC" w:rsidRPr="003B6AB9" w:rsidRDefault="007D5540" w:rsidP="00956509">
            <w:pPr>
              <w:rPr>
                <w:rFonts w:asciiTheme="majorBidi" w:hAnsiTheme="majorBidi" w:cstheme="majorBidi"/>
                <w:sz w:val="14"/>
                <w:szCs w:val="14"/>
              </w:rPr>
            </w:pPr>
            <w:r w:rsidRPr="003B6AB9">
              <w:rPr>
                <w:rFonts w:asciiTheme="majorBidi" w:hAnsiTheme="majorBidi" w:cstheme="majorBidi"/>
                <w:sz w:val="14"/>
                <w:szCs w:val="14"/>
              </w:rPr>
              <w:t>-1.69e-7</w:t>
            </w:r>
            <w:r w:rsidR="00AA22CC" w:rsidRPr="003B6AB9">
              <w:rPr>
                <w:rFonts w:asciiTheme="majorBidi" w:hAnsiTheme="majorBidi" w:cstheme="majorBidi"/>
                <w:sz w:val="14"/>
                <w:szCs w:val="14"/>
              </w:rPr>
              <w:t>ǂ</w:t>
            </w:r>
          </w:p>
          <w:p w14:paraId="0C724C32" w14:textId="28AA7E41"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7D5540" w:rsidRPr="003B6AB9">
              <w:rPr>
                <w:rFonts w:asciiTheme="majorBidi" w:hAnsiTheme="majorBidi" w:cstheme="majorBidi"/>
                <w:sz w:val="14"/>
                <w:szCs w:val="14"/>
              </w:rPr>
              <w:t>-3.62e-7-2.37-8</w:t>
            </w:r>
            <w:r w:rsidRPr="003B6AB9">
              <w:rPr>
                <w:rFonts w:asciiTheme="majorBidi" w:hAnsiTheme="majorBidi" w:cstheme="majorBidi"/>
                <w:sz w:val="14"/>
                <w:szCs w:val="14"/>
              </w:rPr>
              <w:t>)</w:t>
            </w:r>
          </w:p>
        </w:tc>
        <w:tc>
          <w:tcPr>
            <w:tcW w:w="1270" w:type="dxa"/>
          </w:tcPr>
          <w:p w14:paraId="17E1D476" w14:textId="2FBA543D" w:rsidR="00AA22CC" w:rsidRPr="003B6AB9" w:rsidRDefault="00123EAE" w:rsidP="00956509">
            <w:pPr>
              <w:rPr>
                <w:rFonts w:asciiTheme="majorBidi" w:hAnsiTheme="majorBidi" w:cstheme="majorBidi"/>
                <w:sz w:val="14"/>
                <w:szCs w:val="14"/>
              </w:rPr>
            </w:pPr>
            <w:r w:rsidRPr="003B6AB9">
              <w:rPr>
                <w:rFonts w:asciiTheme="majorBidi" w:hAnsiTheme="majorBidi" w:cstheme="majorBidi"/>
                <w:sz w:val="14"/>
                <w:szCs w:val="14"/>
              </w:rPr>
              <w:t>-1.49e-7</w:t>
            </w:r>
          </w:p>
          <w:p w14:paraId="4DA0727B" w14:textId="1A3E6CB9"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123EAE" w:rsidRPr="003B6AB9">
              <w:rPr>
                <w:rFonts w:asciiTheme="majorBidi" w:hAnsiTheme="majorBidi" w:cstheme="majorBidi"/>
                <w:sz w:val="14"/>
                <w:szCs w:val="14"/>
              </w:rPr>
              <w:t>-3.72e-7-7.48e-8</w:t>
            </w:r>
            <w:r w:rsidRPr="003B6AB9">
              <w:rPr>
                <w:rFonts w:asciiTheme="majorBidi" w:hAnsiTheme="majorBidi" w:cstheme="majorBidi"/>
                <w:sz w:val="14"/>
                <w:szCs w:val="14"/>
              </w:rPr>
              <w:t>)</w:t>
            </w:r>
          </w:p>
        </w:tc>
        <w:tc>
          <w:tcPr>
            <w:tcW w:w="1275" w:type="dxa"/>
          </w:tcPr>
          <w:p w14:paraId="1F54BAB1" w14:textId="3EC525ED" w:rsidR="00AA22CC" w:rsidRPr="003B6AB9" w:rsidRDefault="003F3824" w:rsidP="00956509">
            <w:pPr>
              <w:rPr>
                <w:rFonts w:asciiTheme="majorBidi" w:hAnsiTheme="majorBidi" w:cstheme="majorBidi"/>
                <w:sz w:val="14"/>
                <w:szCs w:val="14"/>
              </w:rPr>
            </w:pPr>
            <w:r w:rsidRPr="003B6AB9">
              <w:rPr>
                <w:rFonts w:asciiTheme="majorBidi" w:hAnsiTheme="majorBidi" w:cstheme="majorBidi"/>
                <w:sz w:val="14"/>
                <w:szCs w:val="14"/>
              </w:rPr>
              <w:t>4.32e-8ǂ</w:t>
            </w:r>
          </w:p>
          <w:p w14:paraId="108AE242" w14:textId="2C4CCC04"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3F3824" w:rsidRPr="003B6AB9">
              <w:rPr>
                <w:rFonts w:asciiTheme="majorBidi" w:hAnsiTheme="majorBidi" w:cstheme="majorBidi"/>
                <w:sz w:val="14"/>
                <w:szCs w:val="14"/>
              </w:rPr>
              <w:t>-4.98e-9-9.14e-8</w:t>
            </w:r>
            <w:r w:rsidRPr="003B6AB9">
              <w:rPr>
                <w:rFonts w:asciiTheme="majorBidi" w:hAnsiTheme="majorBidi" w:cstheme="majorBidi"/>
                <w:sz w:val="14"/>
                <w:szCs w:val="14"/>
              </w:rPr>
              <w:t>)</w:t>
            </w:r>
          </w:p>
        </w:tc>
        <w:tc>
          <w:tcPr>
            <w:tcW w:w="1365" w:type="dxa"/>
          </w:tcPr>
          <w:p w14:paraId="3B16BC2B" w14:textId="193B83E8" w:rsidR="00AA22CC" w:rsidRPr="003B6AB9" w:rsidRDefault="0078233C" w:rsidP="00956509">
            <w:pPr>
              <w:rPr>
                <w:rFonts w:asciiTheme="majorBidi" w:hAnsiTheme="majorBidi" w:cstheme="majorBidi"/>
                <w:sz w:val="14"/>
                <w:szCs w:val="14"/>
              </w:rPr>
            </w:pPr>
            <w:r w:rsidRPr="003B6AB9">
              <w:rPr>
                <w:rFonts w:asciiTheme="majorBidi" w:hAnsiTheme="majorBidi" w:cstheme="majorBidi"/>
                <w:sz w:val="14"/>
                <w:szCs w:val="14"/>
              </w:rPr>
              <w:t>7.08e-8</w:t>
            </w:r>
          </w:p>
          <w:p w14:paraId="723D8E51" w14:textId="04888E62" w:rsidR="00AA22CC" w:rsidRPr="003B6AB9" w:rsidRDefault="00AA22CC" w:rsidP="00956509">
            <w:pPr>
              <w:rPr>
                <w:rFonts w:asciiTheme="majorBidi" w:hAnsiTheme="majorBidi" w:cstheme="majorBidi"/>
                <w:sz w:val="14"/>
                <w:szCs w:val="14"/>
              </w:rPr>
            </w:pPr>
            <w:r w:rsidRPr="003B6AB9">
              <w:rPr>
                <w:rFonts w:asciiTheme="majorBidi" w:hAnsiTheme="majorBidi" w:cstheme="majorBidi"/>
                <w:sz w:val="14"/>
                <w:szCs w:val="14"/>
              </w:rPr>
              <w:t>(</w:t>
            </w:r>
            <w:r w:rsidR="0078233C" w:rsidRPr="003B6AB9">
              <w:rPr>
                <w:rFonts w:asciiTheme="majorBidi" w:hAnsiTheme="majorBidi" w:cstheme="majorBidi"/>
                <w:sz w:val="14"/>
                <w:szCs w:val="14"/>
              </w:rPr>
              <w:t>-2.01e-8- 1.62e-7</w:t>
            </w:r>
            <w:r w:rsidRPr="003B6AB9">
              <w:rPr>
                <w:rFonts w:asciiTheme="majorBidi" w:hAnsiTheme="majorBidi" w:cstheme="majorBidi"/>
                <w:sz w:val="14"/>
                <w:szCs w:val="14"/>
              </w:rPr>
              <w:t>)</w:t>
            </w:r>
          </w:p>
        </w:tc>
      </w:tr>
      <w:tr w:rsidR="00AA22CC" w:rsidRPr="003E7848" w14:paraId="179F6295" w14:textId="77777777" w:rsidTr="003B6AB9">
        <w:tc>
          <w:tcPr>
            <w:tcW w:w="2268" w:type="dxa"/>
          </w:tcPr>
          <w:p w14:paraId="427E1FDD" w14:textId="77777777" w:rsidR="00AA22CC" w:rsidRPr="003B6AB9" w:rsidRDefault="00AA22CC" w:rsidP="00956509">
            <w:pPr>
              <w:rPr>
                <w:rFonts w:asciiTheme="majorBidi" w:hAnsiTheme="majorBidi" w:cstheme="majorBidi"/>
                <w:i/>
                <w:iCs/>
                <w:sz w:val="14"/>
                <w:szCs w:val="14"/>
              </w:rPr>
            </w:pPr>
            <w:r w:rsidRPr="003B6AB9">
              <w:rPr>
                <w:rFonts w:asciiTheme="majorBidi" w:hAnsiTheme="majorBidi" w:cstheme="majorBidi"/>
                <w:i/>
                <w:iCs/>
                <w:sz w:val="14"/>
                <w:szCs w:val="14"/>
              </w:rPr>
              <w:t>Pseudo R2</w:t>
            </w:r>
          </w:p>
        </w:tc>
        <w:tc>
          <w:tcPr>
            <w:tcW w:w="1560" w:type="dxa"/>
          </w:tcPr>
          <w:p w14:paraId="7B99282A" w14:textId="77777777" w:rsidR="00AA22CC" w:rsidRPr="003B6AB9" w:rsidRDefault="00AA22CC" w:rsidP="00956509">
            <w:pPr>
              <w:rPr>
                <w:rFonts w:asciiTheme="majorBidi" w:hAnsiTheme="majorBidi" w:cstheme="majorBidi"/>
                <w:i/>
                <w:iCs/>
                <w:sz w:val="14"/>
                <w:szCs w:val="14"/>
              </w:rPr>
            </w:pPr>
            <w:r w:rsidRPr="003B6AB9">
              <w:rPr>
                <w:rFonts w:asciiTheme="majorBidi" w:hAnsiTheme="majorBidi" w:cstheme="majorBidi"/>
                <w:i/>
                <w:iCs/>
                <w:sz w:val="14"/>
                <w:szCs w:val="14"/>
              </w:rPr>
              <w:t>0.2383</w:t>
            </w:r>
          </w:p>
        </w:tc>
        <w:tc>
          <w:tcPr>
            <w:tcW w:w="1288" w:type="dxa"/>
          </w:tcPr>
          <w:p w14:paraId="3DA6CD04" w14:textId="77777777" w:rsidR="00AA22CC" w:rsidRPr="003B6AB9" w:rsidRDefault="00AA22CC" w:rsidP="00956509">
            <w:pPr>
              <w:rPr>
                <w:rFonts w:asciiTheme="majorBidi" w:hAnsiTheme="majorBidi" w:cstheme="majorBidi"/>
                <w:i/>
                <w:iCs/>
                <w:sz w:val="14"/>
                <w:szCs w:val="14"/>
              </w:rPr>
            </w:pPr>
            <w:r w:rsidRPr="003B6AB9">
              <w:rPr>
                <w:rFonts w:asciiTheme="majorBidi" w:hAnsiTheme="majorBidi" w:cstheme="majorBidi"/>
                <w:i/>
                <w:iCs/>
                <w:sz w:val="14"/>
                <w:szCs w:val="14"/>
              </w:rPr>
              <w:t>0.1637</w:t>
            </w:r>
          </w:p>
        </w:tc>
        <w:tc>
          <w:tcPr>
            <w:tcW w:w="1270" w:type="dxa"/>
          </w:tcPr>
          <w:p w14:paraId="4313F2BC" w14:textId="77777777" w:rsidR="00AA22CC" w:rsidRPr="003B6AB9" w:rsidRDefault="00AA22CC" w:rsidP="00956509">
            <w:pPr>
              <w:rPr>
                <w:rFonts w:asciiTheme="majorBidi" w:hAnsiTheme="majorBidi" w:cstheme="majorBidi"/>
                <w:i/>
                <w:iCs/>
                <w:sz w:val="14"/>
                <w:szCs w:val="14"/>
              </w:rPr>
            </w:pPr>
            <w:r w:rsidRPr="003B6AB9">
              <w:rPr>
                <w:rFonts w:asciiTheme="majorBidi" w:hAnsiTheme="majorBidi" w:cstheme="majorBidi"/>
                <w:i/>
                <w:iCs/>
                <w:sz w:val="14"/>
                <w:szCs w:val="14"/>
              </w:rPr>
              <w:t>0.0772</w:t>
            </w:r>
          </w:p>
        </w:tc>
        <w:tc>
          <w:tcPr>
            <w:tcW w:w="1275" w:type="dxa"/>
          </w:tcPr>
          <w:p w14:paraId="6F53FFCB" w14:textId="77777777" w:rsidR="00AA22CC" w:rsidRPr="003B6AB9" w:rsidRDefault="00AA22CC" w:rsidP="00956509">
            <w:pPr>
              <w:rPr>
                <w:rFonts w:asciiTheme="majorBidi" w:hAnsiTheme="majorBidi" w:cstheme="majorBidi"/>
                <w:i/>
                <w:iCs/>
                <w:sz w:val="14"/>
                <w:szCs w:val="14"/>
              </w:rPr>
            </w:pPr>
            <w:r w:rsidRPr="003B6AB9">
              <w:rPr>
                <w:rFonts w:asciiTheme="majorBidi" w:hAnsiTheme="majorBidi" w:cstheme="majorBidi"/>
                <w:i/>
                <w:iCs/>
                <w:sz w:val="14"/>
                <w:szCs w:val="14"/>
              </w:rPr>
              <w:t>0.0543</w:t>
            </w:r>
          </w:p>
        </w:tc>
        <w:tc>
          <w:tcPr>
            <w:tcW w:w="1365" w:type="dxa"/>
          </w:tcPr>
          <w:p w14:paraId="0489055D" w14:textId="77777777" w:rsidR="00AA22CC" w:rsidRPr="003B6AB9" w:rsidRDefault="00AA22CC" w:rsidP="00956509">
            <w:pPr>
              <w:rPr>
                <w:rFonts w:asciiTheme="majorBidi" w:hAnsiTheme="majorBidi" w:cstheme="majorBidi"/>
                <w:i/>
                <w:iCs/>
                <w:sz w:val="14"/>
                <w:szCs w:val="14"/>
              </w:rPr>
            </w:pPr>
            <w:r w:rsidRPr="003B6AB9">
              <w:rPr>
                <w:rFonts w:asciiTheme="majorBidi" w:hAnsiTheme="majorBidi" w:cstheme="majorBidi"/>
                <w:i/>
                <w:iCs/>
                <w:sz w:val="14"/>
                <w:szCs w:val="14"/>
              </w:rPr>
              <w:t>0.0959</w:t>
            </w:r>
          </w:p>
        </w:tc>
      </w:tr>
      <w:tr w:rsidR="00AA22CC" w:rsidRPr="003E7848" w14:paraId="28F1FA0D" w14:textId="77777777" w:rsidTr="003B6AB9">
        <w:tc>
          <w:tcPr>
            <w:tcW w:w="2268" w:type="dxa"/>
          </w:tcPr>
          <w:p w14:paraId="58959E88" w14:textId="77777777" w:rsidR="00AA22CC" w:rsidRPr="003B6AB9" w:rsidRDefault="00AA22CC" w:rsidP="00956509">
            <w:pPr>
              <w:rPr>
                <w:rFonts w:asciiTheme="majorBidi" w:hAnsiTheme="majorBidi" w:cstheme="majorBidi"/>
                <w:i/>
                <w:iCs/>
                <w:sz w:val="14"/>
                <w:szCs w:val="14"/>
              </w:rPr>
            </w:pPr>
            <w:r w:rsidRPr="003B6AB9">
              <w:rPr>
                <w:rFonts w:asciiTheme="majorBidi" w:hAnsiTheme="majorBidi" w:cstheme="majorBidi"/>
                <w:i/>
                <w:iCs/>
                <w:sz w:val="14"/>
                <w:szCs w:val="14"/>
              </w:rPr>
              <w:t>P value LR chi2</w:t>
            </w:r>
          </w:p>
        </w:tc>
        <w:tc>
          <w:tcPr>
            <w:tcW w:w="1560" w:type="dxa"/>
          </w:tcPr>
          <w:p w14:paraId="7EEFAE47" w14:textId="77777777" w:rsidR="00AA22CC" w:rsidRPr="003B6AB9" w:rsidRDefault="00AA22CC" w:rsidP="00956509">
            <w:pPr>
              <w:rPr>
                <w:rFonts w:asciiTheme="majorBidi" w:hAnsiTheme="majorBidi" w:cstheme="majorBidi"/>
                <w:i/>
                <w:iCs/>
                <w:sz w:val="14"/>
                <w:szCs w:val="14"/>
              </w:rPr>
            </w:pPr>
            <w:r w:rsidRPr="003B6AB9">
              <w:rPr>
                <w:rFonts w:asciiTheme="majorBidi" w:hAnsiTheme="majorBidi" w:cstheme="majorBidi"/>
                <w:i/>
                <w:iCs/>
                <w:sz w:val="14"/>
                <w:szCs w:val="14"/>
              </w:rPr>
              <w:t>&lt;0.001</w:t>
            </w:r>
          </w:p>
        </w:tc>
        <w:tc>
          <w:tcPr>
            <w:tcW w:w="1288" w:type="dxa"/>
          </w:tcPr>
          <w:p w14:paraId="4BFDE90E" w14:textId="77777777" w:rsidR="00AA22CC" w:rsidRPr="003B6AB9" w:rsidRDefault="00AA22CC" w:rsidP="00956509">
            <w:pPr>
              <w:rPr>
                <w:rFonts w:asciiTheme="majorBidi" w:hAnsiTheme="majorBidi" w:cstheme="majorBidi"/>
                <w:i/>
                <w:iCs/>
                <w:sz w:val="14"/>
                <w:szCs w:val="14"/>
              </w:rPr>
            </w:pPr>
            <w:r w:rsidRPr="003B6AB9">
              <w:rPr>
                <w:rFonts w:asciiTheme="majorBidi" w:hAnsiTheme="majorBidi" w:cstheme="majorBidi"/>
                <w:i/>
                <w:iCs/>
                <w:sz w:val="14"/>
                <w:szCs w:val="14"/>
              </w:rPr>
              <w:t>&lt;0.001</w:t>
            </w:r>
          </w:p>
        </w:tc>
        <w:tc>
          <w:tcPr>
            <w:tcW w:w="1270" w:type="dxa"/>
          </w:tcPr>
          <w:p w14:paraId="66E2A350" w14:textId="77777777" w:rsidR="00AA22CC" w:rsidRPr="003B6AB9" w:rsidRDefault="00AA22CC" w:rsidP="00956509">
            <w:pPr>
              <w:rPr>
                <w:rFonts w:asciiTheme="majorBidi" w:hAnsiTheme="majorBidi" w:cstheme="majorBidi"/>
                <w:i/>
                <w:iCs/>
                <w:sz w:val="14"/>
                <w:szCs w:val="14"/>
              </w:rPr>
            </w:pPr>
            <w:r w:rsidRPr="003B6AB9">
              <w:rPr>
                <w:rFonts w:asciiTheme="majorBidi" w:hAnsiTheme="majorBidi" w:cstheme="majorBidi"/>
                <w:i/>
                <w:iCs/>
                <w:sz w:val="14"/>
                <w:szCs w:val="14"/>
              </w:rPr>
              <w:t>0.0112</w:t>
            </w:r>
          </w:p>
        </w:tc>
        <w:tc>
          <w:tcPr>
            <w:tcW w:w="1275" w:type="dxa"/>
          </w:tcPr>
          <w:p w14:paraId="1FA01D1D" w14:textId="77777777" w:rsidR="00AA22CC" w:rsidRPr="003B6AB9" w:rsidRDefault="00AA22CC" w:rsidP="00956509">
            <w:pPr>
              <w:rPr>
                <w:rFonts w:asciiTheme="majorBidi" w:hAnsiTheme="majorBidi" w:cstheme="majorBidi"/>
                <w:i/>
                <w:iCs/>
                <w:sz w:val="14"/>
                <w:szCs w:val="14"/>
              </w:rPr>
            </w:pPr>
            <w:r w:rsidRPr="003B6AB9">
              <w:rPr>
                <w:rFonts w:asciiTheme="majorBidi" w:hAnsiTheme="majorBidi" w:cstheme="majorBidi"/>
                <w:i/>
                <w:iCs/>
                <w:sz w:val="14"/>
                <w:szCs w:val="14"/>
              </w:rPr>
              <w:t>0.0018</w:t>
            </w:r>
          </w:p>
        </w:tc>
        <w:tc>
          <w:tcPr>
            <w:tcW w:w="1365" w:type="dxa"/>
          </w:tcPr>
          <w:p w14:paraId="5C89AE56" w14:textId="77777777" w:rsidR="00AA22CC" w:rsidRPr="003B6AB9" w:rsidRDefault="00AA22CC" w:rsidP="00956509">
            <w:pPr>
              <w:rPr>
                <w:rFonts w:asciiTheme="majorBidi" w:hAnsiTheme="majorBidi" w:cstheme="majorBidi"/>
                <w:i/>
                <w:iCs/>
                <w:sz w:val="14"/>
                <w:szCs w:val="14"/>
              </w:rPr>
            </w:pPr>
            <w:r w:rsidRPr="003B6AB9">
              <w:rPr>
                <w:rFonts w:asciiTheme="majorBidi" w:hAnsiTheme="majorBidi" w:cstheme="majorBidi"/>
                <w:i/>
                <w:iCs/>
                <w:sz w:val="14"/>
                <w:szCs w:val="14"/>
              </w:rPr>
              <w:t>&lt;0.001</w:t>
            </w:r>
          </w:p>
        </w:tc>
      </w:tr>
    </w:tbl>
    <w:p w14:paraId="66129245" w14:textId="77777777" w:rsidR="00AA22CC" w:rsidRPr="00CF22AA" w:rsidRDefault="00AA22CC" w:rsidP="00AA22CC">
      <w:pPr>
        <w:spacing w:after="0" w:line="240" w:lineRule="auto"/>
        <w:rPr>
          <w:rFonts w:asciiTheme="majorBidi" w:hAnsiTheme="majorBidi" w:cstheme="majorBidi"/>
          <w:sz w:val="20"/>
          <w:szCs w:val="20"/>
          <w:lang w:val="en-US"/>
        </w:rPr>
      </w:pPr>
      <w:r w:rsidRPr="00CF22AA">
        <w:rPr>
          <w:rFonts w:asciiTheme="majorBidi" w:hAnsiTheme="majorBidi" w:cstheme="majorBidi"/>
          <w:sz w:val="20"/>
          <w:szCs w:val="20"/>
          <w:lang w:val="en-US"/>
        </w:rPr>
        <w:t>Source: Authors’ analysis of the English Longitudinal Study of Ageing (Wave 8 and Wave 9).</w:t>
      </w:r>
    </w:p>
    <w:p w14:paraId="71826131" w14:textId="77777777" w:rsidR="00AA22CC" w:rsidRPr="00CF22AA" w:rsidRDefault="00AA22CC" w:rsidP="00AA22CC">
      <w:pPr>
        <w:spacing w:after="0" w:line="240" w:lineRule="auto"/>
        <w:rPr>
          <w:rFonts w:asciiTheme="majorBidi" w:hAnsiTheme="majorBidi" w:cstheme="majorBidi"/>
          <w:sz w:val="20"/>
          <w:szCs w:val="20"/>
          <w:lang w:val="en-US"/>
        </w:rPr>
      </w:pPr>
      <w:r w:rsidRPr="00CF22AA">
        <w:rPr>
          <w:rFonts w:asciiTheme="majorBidi" w:hAnsiTheme="majorBidi" w:cstheme="majorBidi"/>
          <w:sz w:val="20"/>
          <w:szCs w:val="20"/>
          <w:lang w:val="en-US"/>
        </w:rPr>
        <w:t>Significance levels:</w:t>
      </w:r>
      <w:r w:rsidRPr="00CF22AA">
        <w:rPr>
          <w:rFonts w:asciiTheme="majorBidi" w:hAnsiTheme="majorBidi" w:cstheme="majorBidi"/>
          <w:sz w:val="16"/>
          <w:szCs w:val="16"/>
        </w:rPr>
        <w:t xml:space="preserve"> </w:t>
      </w:r>
      <w:r w:rsidRPr="00CF22AA">
        <w:rPr>
          <w:rFonts w:asciiTheme="majorBidi" w:hAnsiTheme="majorBidi" w:cstheme="majorBidi"/>
          <w:sz w:val="20"/>
          <w:szCs w:val="20"/>
          <w:lang w:val="en-US"/>
        </w:rPr>
        <w:t>ǂp &lt; 0.1, * p &lt; 0.05, ** p &lt; 0.01, *** p &lt; 0.001.</w:t>
      </w:r>
    </w:p>
    <w:bookmarkEnd w:id="23"/>
    <w:p w14:paraId="31D785DE" w14:textId="77777777" w:rsidR="00AA22CC" w:rsidRPr="00CF22AA" w:rsidRDefault="00AA22CC" w:rsidP="00AA22CC">
      <w:pPr>
        <w:rPr>
          <w:rFonts w:asciiTheme="majorBidi" w:hAnsiTheme="majorBidi" w:cstheme="majorBidi"/>
          <w:sz w:val="24"/>
          <w:szCs w:val="24"/>
          <w:lang w:val="en-US"/>
        </w:rPr>
      </w:pPr>
    </w:p>
    <w:p w14:paraId="094C57C4" w14:textId="45CDF58B" w:rsidR="00727A39" w:rsidRPr="00CF22AA" w:rsidRDefault="00727A39">
      <w:pPr>
        <w:rPr>
          <w:rFonts w:asciiTheme="majorBidi" w:hAnsiTheme="majorBidi" w:cstheme="majorBidi"/>
          <w:sz w:val="24"/>
          <w:szCs w:val="24"/>
        </w:rPr>
      </w:pPr>
      <w:r w:rsidRPr="00CF22AA">
        <w:rPr>
          <w:rFonts w:asciiTheme="majorBidi" w:hAnsiTheme="majorBidi" w:cstheme="majorBidi"/>
          <w:sz w:val="24"/>
          <w:szCs w:val="24"/>
        </w:rPr>
        <w:br w:type="page"/>
      </w:r>
    </w:p>
    <w:p w14:paraId="5DC2ABB0" w14:textId="0582C426" w:rsidR="00727A39" w:rsidRPr="00CF22AA" w:rsidRDefault="00727A39" w:rsidP="00727A39">
      <w:pPr>
        <w:rPr>
          <w:rFonts w:asciiTheme="majorBidi" w:hAnsiTheme="majorBidi" w:cstheme="majorBidi"/>
          <w:sz w:val="20"/>
          <w:szCs w:val="20"/>
        </w:rPr>
      </w:pPr>
      <w:r w:rsidRPr="00CF22AA">
        <w:rPr>
          <w:rFonts w:asciiTheme="majorBidi" w:hAnsiTheme="majorBidi" w:cstheme="majorBidi"/>
          <w:sz w:val="20"/>
          <w:szCs w:val="20"/>
        </w:rPr>
        <w:lastRenderedPageBreak/>
        <w:t xml:space="preserve">Figure </w:t>
      </w:r>
      <w:r w:rsidR="00FB1A76" w:rsidRPr="00CF22AA">
        <w:rPr>
          <w:rFonts w:asciiTheme="majorBidi" w:hAnsiTheme="majorBidi" w:cstheme="majorBidi"/>
          <w:sz w:val="20"/>
          <w:szCs w:val="20"/>
          <w:lang w:eastAsia="zh-CN"/>
        </w:rPr>
        <w:t>1</w:t>
      </w:r>
      <w:r w:rsidRPr="00CF22AA">
        <w:rPr>
          <w:rFonts w:asciiTheme="majorBidi" w:hAnsiTheme="majorBidi" w:cstheme="majorBidi"/>
          <w:sz w:val="20"/>
          <w:szCs w:val="20"/>
        </w:rPr>
        <w:t>. Conceptual framework of dynamic of unmet needs for social care over time.</w:t>
      </w:r>
    </w:p>
    <w:p w14:paraId="7AAB8442" w14:textId="0979B815" w:rsidR="00FB1A76" w:rsidRPr="00CF22AA" w:rsidRDefault="00FB1A76" w:rsidP="00727A39">
      <w:pPr>
        <w:rPr>
          <w:rFonts w:asciiTheme="majorBidi" w:hAnsiTheme="majorBidi" w:cstheme="majorBidi"/>
          <w:sz w:val="20"/>
          <w:szCs w:val="20"/>
        </w:rPr>
      </w:pPr>
    </w:p>
    <w:p w14:paraId="7511C83E" w14:textId="77777777" w:rsidR="00FB1A76" w:rsidRPr="00CF22AA" w:rsidRDefault="00FB1A76" w:rsidP="00FB1A76">
      <w:pPr>
        <w:rPr>
          <w:rFonts w:asciiTheme="majorBidi" w:hAnsiTheme="majorBidi" w:cstheme="majorBidi"/>
          <w:sz w:val="20"/>
          <w:szCs w:val="20"/>
        </w:rPr>
      </w:pPr>
      <w:r w:rsidRPr="00CF22AA">
        <w:rPr>
          <w:rFonts w:asciiTheme="majorBidi" w:hAnsiTheme="majorBidi" w:cstheme="majorBidi" w:hint="eastAsia"/>
          <w:sz w:val="20"/>
          <w:szCs w:val="20"/>
          <w:lang w:eastAsia="zh-CN"/>
        </w:rPr>
        <w:t>F</w:t>
      </w:r>
      <w:r w:rsidRPr="00CF22AA">
        <w:rPr>
          <w:rFonts w:asciiTheme="majorBidi" w:hAnsiTheme="majorBidi" w:cstheme="majorBidi"/>
          <w:sz w:val="20"/>
          <w:szCs w:val="20"/>
        </w:rPr>
        <w:t>igure 2. Flow chart with analytical sample selection Wave8-9.</w:t>
      </w:r>
    </w:p>
    <w:p w14:paraId="6EC17744" w14:textId="77777777" w:rsidR="004718A5" w:rsidRPr="00CF22AA" w:rsidRDefault="004718A5" w:rsidP="00727A39">
      <w:pPr>
        <w:rPr>
          <w:rFonts w:asciiTheme="majorBidi" w:hAnsiTheme="majorBidi" w:cstheme="majorBidi"/>
          <w:sz w:val="20"/>
          <w:szCs w:val="20"/>
        </w:rPr>
      </w:pPr>
    </w:p>
    <w:p w14:paraId="34C1E542" w14:textId="04ABA86B" w:rsidR="00EC344D" w:rsidRPr="00CF22AA" w:rsidRDefault="00C03655" w:rsidP="00C03655">
      <w:pPr>
        <w:rPr>
          <w:rFonts w:asciiTheme="majorBidi" w:hAnsiTheme="majorBidi" w:cstheme="majorBidi"/>
          <w:sz w:val="20"/>
          <w:szCs w:val="20"/>
          <w:lang w:val="en-US"/>
        </w:rPr>
      </w:pPr>
      <w:r w:rsidRPr="00CF22AA">
        <w:rPr>
          <w:rFonts w:asciiTheme="majorBidi" w:hAnsiTheme="majorBidi" w:cstheme="majorBidi"/>
          <w:sz w:val="20"/>
          <w:szCs w:val="20"/>
          <w:lang w:val="en-US"/>
        </w:rPr>
        <w:t xml:space="preserve">Figure </w:t>
      </w:r>
      <w:r w:rsidR="001067DE" w:rsidRPr="00CF22AA">
        <w:rPr>
          <w:rFonts w:asciiTheme="majorBidi" w:hAnsiTheme="majorBidi" w:cstheme="majorBidi" w:hint="eastAsia"/>
          <w:sz w:val="20"/>
          <w:szCs w:val="20"/>
          <w:lang w:val="en-US" w:eastAsia="zh-CN"/>
        </w:rPr>
        <w:t>3</w:t>
      </w:r>
      <w:r w:rsidRPr="00CF22AA">
        <w:rPr>
          <w:rFonts w:asciiTheme="majorBidi" w:hAnsiTheme="majorBidi" w:cstheme="majorBidi"/>
          <w:sz w:val="20"/>
          <w:szCs w:val="20"/>
          <w:lang w:val="en-US"/>
        </w:rPr>
        <w:t>: Number and proportion of respondents in each of the defined categories.</w:t>
      </w:r>
      <w:r w:rsidRPr="00CF22AA">
        <w:rPr>
          <w:sz w:val="20"/>
          <w:szCs w:val="20"/>
        </w:rPr>
        <w:t xml:space="preserve"> </w:t>
      </w:r>
      <w:r w:rsidRPr="00CF22AA">
        <w:rPr>
          <w:rFonts w:asciiTheme="majorBidi" w:hAnsiTheme="majorBidi" w:cstheme="majorBidi"/>
          <w:sz w:val="20"/>
          <w:szCs w:val="20"/>
          <w:lang w:val="en-US"/>
        </w:rPr>
        <w:t>Unweighted N, weighted %.</w:t>
      </w:r>
    </w:p>
    <w:p w14:paraId="00D0536F" w14:textId="77777777" w:rsidR="00EC344D" w:rsidRPr="00CF22AA" w:rsidRDefault="00EC344D">
      <w:pPr>
        <w:rPr>
          <w:rFonts w:asciiTheme="majorBidi" w:hAnsiTheme="majorBidi" w:cstheme="majorBidi"/>
          <w:sz w:val="20"/>
          <w:szCs w:val="20"/>
          <w:lang w:val="en-US"/>
        </w:rPr>
      </w:pPr>
      <w:r w:rsidRPr="00CF22AA">
        <w:rPr>
          <w:rFonts w:asciiTheme="majorBidi" w:hAnsiTheme="majorBidi" w:cstheme="majorBidi"/>
          <w:sz w:val="20"/>
          <w:szCs w:val="20"/>
          <w:lang w:val="en-US"/>
        </w:rPr>
        <w:br w:type="page"/>
      </w:r>
    </w:p>
    <w:p w14:paraId="0613AACB" w14:textId="77777777" w:rsidR="00C03655" w:rsidRPr="00CF22AA" w:rsidRDefault="00C03655" w:rsidP="00C03655">
      <w:pPr>
        <w:rPr>
          <w:rFonts w:asciiTheme="majorBidi" w:hAnsiTheme="majorBidi" w:cstheme="majorBidi"/>
          <w:sz w:val="20"/>
          <w:szCs w:val="20"/>
          <w:lang w:val="en-US"/>
        </w:rPr>
      </w:pPr>
    </w:p>
    <w:p w14:paraId="58977F64" w14:textId="77777777" w:rsidR="00EC344D" w:rsidRPr="00CF22AA" w:rsidRDefault="00EC344D" w:rsidP="00EC344D">
      <w:pPr>
        <w:rPr>
          <w:rFonts w:ascii="Times New Roman" w:eastAsia="DengXian" w:hAnsi="Times New Roman" w:cs="Times New Roman"/>
          <w:sz w:val="24"/>
          <w:szCs w:val="24"/>
          <w:lang w:eastAsia="zh-CN"/>
        </w:rPr>
      </w:pPr>
    </w:p>
    <w:p w14:paraId="46FEF4AC" w14:textId="77777777" w:rsidR="00EC344D" w:rsidRPr="00CF22AA" w:rsidRDefault="00EC344D" w:rsidP="00EC344D">
      <w:pPr>
        <w:rPr>
          <w:rFonts w:ascii="Times New Roman" w:eastAsia="DengXian" w:hAnsi="Times New Roman" w:cs="Times New Roman"/>
          <w:sz w:val="24"/>
          <w:szCs w:val="24"/>
          <w:lang w:eastAsia="zh-CN"/>
        </w:rPr>
      </w:pPr>
      <w:r w:rsidRPr="00CF22AA">
        <w:rPr>
          <w:rFonts w:ascii="Times New Roman" w:eastAsia="DengXian" w:hAnsi="Times New Roman" w:cs="Times New Roman"/>
          <w:noProof/>
          <w:sz w:val="24"/>
          <w:szCs w:val="24"/>
          <w:lang w:eastAsia="zh-CN"/>
        </w:rPr>
        <w:drawing>
          <wp:inline distT="0" distB="0" distL="0" distR="0" wp14:anchorId="61EB8DA9" wp14:editId="24A6876E">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223895"/>
                    </a:xfrm>
                    <a:prstGeom prst="rect">
                      <a:avLst/>
                    </a:prstGeom>
                  </pic:spPr>
                </pic:pic>
              </a:graphicData>
            </a:graphic>
          </wp:inline>
        </w:drawing>
      </w:r>
    </w:p>
    <w:p w14:paraId="3DFD400E" w14:textId="77777777" w:rsidR="00EC344D" w:rsidRPr="00CF22AA" w:rsidRDefault="00EC344D" w:rsidP="00EC344D">
      <w:pPr>
        <w:rPr>
          <w:rFonts w:asciiTheme="majorBidi" w:hAnsiTheme="majorBidi" w:cstheme="majorBidi"/>
          <w:sz w:val="24"/>
          <w:szCs w:val="24"/>
        </w:rPr>
      </w:pPr>
    </w:p>
    <w:p w14:paraId="491724AF" w14:textId="77777777" w:rsidR="00EC344D" w:rsidRPr="00CF22AA" w:rsidRDefault="00EC344D" w:rsidP="00EC344D">
      <w:pPr>
        <w:rPr>
          <w:rFonts w:asciiTheme="majorBidi" w:hAnsiTheme="majorBidi" w:cstheme="majorBidi"/>
          <w:sz w:val="20"/>
          <w:szCs w:val="20"/>
        </w:rPr>
      </w:pPr>
      <w:r w:rsidRPr="00CF22AA">
        <w:rPr>
          <w:rFonts w:asciiTheme="majorBidi" w:hAnsiTheme="majorBidi" w:cstheme="majorBidi"/>
          <w:sz w:val="20"/>
          <w:szCs w:val="20"/>
        </w:rPr>
        <w:t>Figure 1. Conceptual framework of dynamic of unmet needs for social care over time.</w:t>
      </w:r>
    </w:p>
    <w:p w14:paraId="19D73F92" w14:textId="77777777" w:rsidR="00EC344D" w:rsidRPr="00CF22AA" w:rsidRDefault="00EC344D">
      <w:pPr>
        <w:rPr>
          <w:rFonts w:asciiTheme="majorBidi" w:hAnsiTheme="majorBidi" w:cstheme="majorBidi"/>
          <w:sz w:val="20"/>
          <w:szCs w:val="20"/>
        </w:rPr>
      </w:pPr>
      <w:r w:rsidRPr="00CF22AA">
        <w:rPr>
          <w:rFonts w:asciiTheme="majorBidi" w:hAnsiTheme="majorBidi" w:cstheme="majorBidi"/>
          <w:sz w:val="20"/>
          <w:szCs w:val="20"/>
        </w:rPr>
        <w:br w:type="page"/>
      </w:r>
    </w:p>
    <w:p w14:paraId="71AE836D" w14:textId="77777777" w:rsidR="00EC344D" w:rsidRPr="00CF22AA" w:rsidRDefault="00EC344D" w:rsidP="00EC344D">
      <w:pPr>
        <w:rPr>
          <w:rFonts w:eastAsiaTheme="minorEastAsia"/>
          <w:lang w:eastAsia="zh-CN"/>
        </w:rPr>
      </w:pPr>
      <w:r w:rsidRPr="00CF22AA">
        <w:rPr>
          <w:rFonts w:asciiTheme="majorBidi" w:hAnsiTheme="majorBidi" w:cstheme="majorBidi"/>
          <w:sz w:val="20"/>
          <w:szCs w:val="20"/>
        </w:rPr>
        <w:lastRenderedPageBreak/>
        <w:t xml:space="preserve"> </w:t>
      </w:r>
      <w:r w:rsidRPr="00CF22AA">
        <w:rPr>
          <w:rFonts w:eastAsiaTheme="minorEastAsia"/>
          <w:noProof/>
          <w:lang w:eastAsia="zh-CN"/>
        </w:rPr>
        <w:drawing>
          <wp:inline distT="0" distB="0" distL="0" distR="0" wp14:anchorId="40862B06" wp14:editId="762D6888">
            <wp:extent cx="5731510" cy="32238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3223895"/>
                    </a:xfrm>
                    <a:prstGeom prst="rect">
                      <a:avLst/>
                    </a:prstGeom>
                  </pic:spPr>
                </pic:pic>
              </a:graphicData>
            </a:graphic>
          </wp:inline>
        </w:drawing>
      </w:r>
    </w:p>
    <w:p w14:paraId="4EF4E010" w14:textId="77777777" w:rsidR="00EC344D" w:rsidRPr="00CF22AA" w:rsidRDefault="00EC344D" w:rsidP="00EC344D">
      <w:pPr>
        <w:rPr>
          <w:rFonts w:eastAsiaTheme="minorEastAsia"/>
          <w:lang w:eastAsia="zh-CN"/>
        </w:rPr>
      </w:pPr>
      <w:r w:rsidRPr="00CF22AA">
        <w:rPr>
          <w:rFonts w:eastAsiaTheme="minorEastAsia"/>
          <w:lang w:eastAsia="zh-CN"/>
        </w:rPr>
        <w:t>Figure 2. Flow chart with analytical sample selection Wave8-9.</w:t>
      </w:r>
    </w:p>
    <w:p w14:paraId="23449C35" w14:textId="77777777" w:rsidR="00EC344D" w:rsidRPr="00CF22AA" w:rsidRDefault="00EC344D" w:rsidP="00EC344D">
      <w:pPr>
        <w:rPr>
          <w:rFonts w:eastAsiaTheme="minorEastAsia"/>
          <w:lang w:eastAsia="zh-CN"/>
        </w:rPr>
      </w:pPr>
    </w:p>
    <w:p w14:paraId="378F1D32" w14:textId="4749A852" w:rsidR="00EC344D" w:rsidRPr="00CF22AA" w:rsidRDefault="00EC344D">
      <w:pPr>
        <w:rPr>
          <w:rFonts w:asciiTheme="majorBidi" w:hAnsiTheme="majorBidi" w:cstheme="majorBidi"/>
          <w:sz w:val="20"/>
          <w:szCs w:val="20"/>
        </w:rPr>
      </w:pPr>
      <w:r w:rsidRPr="00CF22AA">
        <w:rPr>
          <w:rFonts w:asciiTheme="majorBidi" w:hAnsiTheme="majorBidi" w:cstheme="majorBidi"/>
          <w:sz w:val="20"/>
          <w:szCs w:val="20"/>
        </w:rPr>
        <w:br w:type="page"/>
      </w:r>
    </w:p>
    <w:p w14:paraId="77C7E338" w14:textId="77777777" w:rsidR="00EC344D" w:rsidRPr="00CF22AA" w:rsidRDefault="00EC344D" w:rsidP="00EC344D">
      <w:pPr>
        <w:rPr>
          <w:rFonts w:asciiTheme="majorBidi" w:hAnsiTheme="majorBidi" w:cstheme="majorBidi"/>
          <w:sz w:val="24"/>
          <w:szCs w:val="24"/>
          <w:lang w:val="en-US"/>
        </w:rPr>
      </w:pPr>
    </w:p>
    <w:p w14:paraId="4A64D09B" w14:textId="77777777" w:rsidR="00EC344D" w:rsidRPr="00CF22AA" w:rsidRDefault="00EC344D" w:rsidP="00EC344D">
      <w:pPr>
        <w:rPr>
          <w:rFonts w:asciiTheme="majorBidi" w:hAnsiTheme="majorBidi" w:cstheme="majorBidi"/>
          <w:sz w:val="24"/>
          <w:szCs w:val="24"/>
        </w:rPr>
      </w:pPr>
      <w:r w:rsidRPr="00CF22AA">
        <w:rPr>
          <w:rFonts w:asciiTheme="majorBidi" w:hAnsiTheme="majorBidi" w:cstheme="majorBidi"/>
          <w:noProof/>
          <w:sz w:val="24"/>
          <w:szCs w:val="24"/>
        </w:rPr>
        <w:drawing>
          <wp:inline distT="0" distB="0" distL="0" distR="0" wp14:anchorId="5A69C5A1" wp14:editId="26CF91A0">
            <wp:extent cx="5731510" cy="32238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3223895"/>
                    </a:xfrm>
                    <a:prstGeom prst="rect">
                      <a:avLst/>
                    </a:prstGeom>
                  </pic:spPr>
                </pic:pic>
              </a:graphicData>
            </a:graphic>
          </wp:inline>
        </w:drawing>
      </w:r>
    </w:p>
    <w:p w14:paraId="18A3AE7E" w14:textId="77777777" w:rsidR="00EC344D" w:rsidRPr="00CF22AA" w:rsidRDefault="00EC344D" w:rsidP="00EC344D">
      <w:pPr>
        <w:rPr>
          <w:rFonts w:asciiTheme="majorBidi" w:hAnsiTheme="majorBidi" w:cstheme="majorBidi"/>
          <w:sz w:val="24"/>
          <w:szCs w:val="24"/>
          <w:lang w:val="en-US"/>
        </w:rPr>
      </w:pPr>
      <w:r w:rsidRPr="00CF22AA">
        <w:rPr>
          <w:rFonts w:asciiTheme="majorBidi" w:hAnsiTheme="majorBidi" w:cstheme="majorBidi"/>
          <w:sz w:val="24"/>
          <w:szCs w:val="24"/>
          <w:lang w:val="en-US"/>
        </w:rPr>
        <w:t>Figure 3: Number and proportion of respondents in each of the defined categories.</w:t>
      </w:r>
      <w:r w:rsidRPr="00CF22AA">
        <w:t xml:space="preserve"> </w:t>
      </w:r>
      <w:r w:rsidRPr="00CF22AA">
        <w:rPr>
          <w:rFonts w:asciiTheme="majorBidi" w:hAnsiTheme="majorBidi" w:cstheme="majorBidi"/>
          <w:sz w:val="24"/>
          <w:szCs w:val="24"/>
          <w:lang w:val="en-US"/>
        </w:rPr>
        <w:t>Unweighted N, weighted %.</w:t>
      </w:r>
    </w:p>
    <w:p w14:paraId="6FCB2688" w14:textId="7EA238FF" w:rsidR="00EC344D" w:rsidRPr="00CF22AA" w:rsidRDefault="00EC344D">
      <w:pPr>
        <w:rPr>
          <w:rFonts w:asciiTheme="majorBidi" w:hAnsiTheme="majorBidi" w:cstheme="majorBidi"/>
          <w:sz w:val="20"/>
          <w:szCs w:val="20"/>
        </w:rPr>
      </w:pPr>
      <w:r w:rsidRPr="00CF22AA">
        <w:rPr>
          <w:rFonts w:asciiTheme="majorBidi" w:hAnsiTheme="majorBidi" w:cstheme="majorBidi"/>
          <w:sz w:val="20"/>
          <w:szCs w:val="20"/>
        </w:rPr>
        <w:br w:type="page"/>
      </w:r>
    </w:p>
    <w:p w14:paraId="116D29D1" w14:textId="77777777" w:rsidR="00EC344D" w:rsidRPr="00CF22AA" w:rsidRDefault="00EC344D" w:rsidP="00EC344D">
      <w:pPr>
        <w:spacing w:after="0"/>
        <w:rPr>
          <w:rFonts w:asciiTheme="majorBidi" w:hAnsiTheme="majorBidi" w:cstheme="majorBidi"/>
          <w:sz w:val="24"/>
          <w:szCs w:val="24"/>
          <w:lang w:val="en-US"/>
        </w:rPr>
      </w:pPr>
      <w:r w:rsidRPr="00CF22AA">
        <w:rPr>
          <w:rFonts w:asciiTheme="majorBidi" w:hAnsiTheme="majorBidi" w:cstheme="majorBidi"/>
          <w:sz w:val="24"/>
          <w:szCs w:val="24"/>
          <w:lang w:val="en-US"/>
        </w:rPr>
        <w:lastRenderedPageBreak/>
        <w:t>Supplementary Table 1. Individuals 65+ reporting difficulty with each ADL.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01"/>
      </w:tblGrid>
      <w:tr w:rsidR="00EC344D" w:rsidRPr="00CF22AA" w14:paraId="321575CA" w14:textId="77777777" w:rsidTr="007A3FA9">
        <w:tc>
          <w:tcPr>
            <w:tcW w:w="4815" w:type="dxa"/>
            <w:tcBorders>
              <w:top w:val="single" w:sz="4" w:space="0" w:color="auto"/>
              <w:bottom w:val="single" w:sz="4" w:space="0" w:color="auto"/>
            </w:tcBorders>
          </w:tcPr>
          <w:p w14:paraId="23E9E9BB" w14:textId="77777777" w:rsidR="00EC344D" w:rsidRPr="00CF22AA" w:rsidRDefault="00EC344D" w:rsidP="007A3FA9">
            <w:pPr>
              <w:rPr>
                <w:rFonts w:asciiTheme="majorBidi" w:hAnsiTheme="majorBidi" w:cstheme="majorBidi"/>
                <w:sz w:val="20"/>
                <w:szCs w:val="20"/>
                <w:lang w:val="en-US"/>
              </w:rPr>
            </w:pPr>
          </w:p>
        </w:tc>
        <w:tc>
          <w:tcPr>
            <w:tcW w:w="4201" w:type="dxa"/>
            <w:tcBorders>
              <w:top w:val="single" w:sz="4" w:space="0" w:color="auto"/>
              <w:bottom w:val="single" w:sz="4" w:space="0" w:color="auto"/>
            </w:tcBorders>
          </w:tcPr>
          <w:p w14:paraId="5FB86441" w14:textId="77777777" w:rsidR="00EC344D" w:rsidRPr="00CF22AA" w:rsidRDefault="00EC344D" w:rsidP="007A3FA9">
            <w:pPr>
              <w:rPr>
                <w:rFonts w:asciiTheme="majorBidi" w:hAnsiTheme="majorBidi" w:cstheme="majorBidi"/>
                <w:sz w:val="20"/>
                <w:szCs w:val="20"/>
                <w:lang w:val="en-US"/>
              </w:rPr>
            </w:pPr>
            <w:r w:rsidRPr="00CF22AA">
              <w:rPr>
                <w:rFonts w:asciiTheme="majorBidi" w:hAnsiTheme="majorBidi" w:cstheme="majorBidi"/>
                <w:sz w:val="20"/>
                <w:szCs w:val="20"/>
                <w:lang w:val="en-US"/>
              </w:rPr>
              <w:t xml:space="preserve">Percentage </w:t>
            </w:r>
          </w:p>
          <w:p w14:paraId="3FEAE9BB" w14:textId="77777777" w:rsidR="00EC344D" w:rsidRPr="00CF22AA" w:rsidRDefault="00EC344D" w:rsidP="007A3FA9">
            <w:pPr>
              <w:rPr>
                <w:rFonts w:asciiTheme="majorBidi" w:hAnsiTheme="majorBidi" w:cstheme="majorBidi"/>
                <w:sz w:val="20"/>
                <w:szCs w:val="20"/>
                <w:lang w:val="en-US"/>
              </w:rPr>
            </w:pPr>
          </w:p>
        </w:tc>
      </w:tr>
      <w:tr w:rsidR="00EC344D" w:rsidRPr="00CF22AA" w14:paraId="0A6BFC6C" w14:textId="77777777" w:rsidTr="007A3FA9">
        <w:tc>
          <w:tcPr>
            <w:tcW w:w="4815" w:type="dxa"/>
            <w:tcBorders>
              <w:top w:val="single" w:sz="4" w:space="0" w:color="auto"/>
            </w:tcBorders>
          </w:tcPr>
          <w:p w14:paraId="7C548B77" w14:textId="77777777" w:rsidR="00EC344D" w:rsidRPr="00CF22AA" w:rsidRDefault="00EC344D" w:rsidP="007A3FA9">
            <w:pPr>
              <w:rPr>
                <w:rFonts w:asciiTheme="majorBidi" w:hAnsiTheme="majorBidi" w:cstheme="majorBidi"/>
                <w:sz w:val="20"/>
                <w:szCs w:val="20"/>
                <w:lang w:val="en-US"/>
              </w:rPr>
            </w:pPr>
            <w:r w:rsidRPr="00CF22AA">
              <w:rPr>
                <w:rFonts w:asciiTheme="majorBidi" w:hAnsiTheme="majorBidi" w:cstheme="majorBidi"/>
                <w:sz w:val="20"/>
                <w:szCs w:val="20"/>
                <w:lang w:val="en-US"/>
              </w:rPr>
              <w:t>Difficulty dressing, including putting on shoes and socks</w:t>
            </w:r>
          </w:p>
          <w:p w14:paraId="52774034" w14:textId="77777777" w:rsidR="00EC344D" w:rsidRPr="00CF22AA" w:rsidRDefault="00EC344D" w:rsidP="007A3FA9">
            <w:pPr>
              <w:rPr>
                <w:rFonts w:asciiTheme="majorBidi" w:hAnsiTheme="majorBidi" w:cstheme="majorBidi"/>
                <w:sz w:val="20"/>
                <w:szCs w:val="20"/>
                <w:lang w:val="en-US"/>
              </w:rPr>
            </w:pPr>
          </w:p>
        </w:tc>
        <w:tc>
          <w:tcPr>
            <w:tcW w:w="4201" w:type="dxa"/>
            <w:tcBorders>
              <w:top w:val="single" w:sz="4" w:space="0" w:color="auto"/>
            </w:tcBorders>
          </w:tcPr>
          <w:p w14:paraId="43E6DAFD" w14:textId="77777777" w:rsidR="00EC344D" w:rsidRPr="00CF22AA" w:rsidRDefault="00EC344D" w:rsidP="007A3FA9">
            <w:pPr>
              <w:rPr>
                <w:rFonts w:asciiTheme="majorBidi" w:hAnsiTheme="majorBidi" w:cstheme="majorBidi"/>
                <w:sz w:val="20"/>
                <w:szCs w:val="20"/>
                <w:lang w:val="en-US"/>
              </w:rPr>
            </w:pPr>
            <w:r w:rsidRPr="00CF22AA">
              <w:rPr>
                <w:rFonts w:asciiTheme="majorBidi" w:hAnsiTheme="majorBidi" w:cstheme="majorBidi"/>
                <w:sz w:val="20"/>
                <w:szCs w:val="20"/>
                <w:lang w:val="en-US"/>
              </w:rPr>
              <w:t>15.6</w:t>
            </w:r>
          </w:p>
        </w:tc>
      </w:tr>
      <w:tr w:rsidR="00EC344D" w:rsidRPr="00CF22AA" w14:paraId="7848D007" w14:textId="77777777" w:rsidTr="007A3FA9">
        <w:tc>
          <w:tcPr>
            <w:tcW w:w="4815" w:type="dxa"/>
          </w:tcPr>
          <w:p w14:paraId="6BBF6CE9" w14:textId="77777777" w:rsidR="00EC344D" w:rsidRPr="00CF22AA" w:rsidRDefault="00EC344D" w:rsidP="007A3FA9">
            <w:pPr>
              <w:rPr>
                <w:rFonts w:asciiTheme="majorBidi" w:hAnsiTheme="majorBidi" w:cstheme="majorBidi"/>
                <w:sz w:val="20"/>
                <w:szCs w:val="20"/>
                <w:lang w:val="en-US"/>
              </w:rPr>
            </w:pPr>
            <w:r w:rsidRPr="00CF22AA">
              <w:rPr>
                <w:rFonts w:asciiTheme="majorBidi" w:hAnsiTheme="majorBidi" w:cstheme="majorBidi"/>
                <w:sz w:val="20"/>
                <w:szCs w:val="20"/>
                <w:lang w:val="en-US"/>
              </w:rPr>
              <w:t>Difficulty bathing or showering</w:t>
            </w:r>
          </w:p>
          <w:p w14:paraId="29C210E5" w14:textId="77777777" w:rsidR="00EC344D" w:rsidRPr="00CF22AA" w:rsidRDefault="00EC344D" w:rsidP="007A3FA9">
            <w:pPr>
              <w:rPr>
                <w:rFonts w:asciiTheme="majorBidi" w:hAnsiTheme="majorBidi" w:cstheme="majorBidi"/>
                <w:sz w:val="20"/>
                <w:szCs w:val="20"/>
                <w:lang w:val="en-US"/>
              </w:rPr>
            </w:pPr>
          </w:p>
        </w:tc>
        <w:tc>
          <w:tcPr>
            <w:tcW w:w="4201" w:type="dxa"/>
          </w:tcPr>
          <w:p w14:paraId="150EEA8D" w14:textId="77777777" w:rsidR="00EC344D" w:rsidRPr="00CF22AA" w:rsidRDefault="00EC344D" w:rsidP="007A3FA9">
            <w:pPr>
              <w:rPr>
                <w:rFonts w:asciiTheme="majorBidi" w:hAnsiTheme="majorBidi" w:cstheme="majorBidi"/>
                <w:sz w:val="20"/>
                <w:szCs w:val="20"/>
                <w:lang w:val="en-US"/>
              </w:rPr>
            </w:pPr>
            <w:r w:rsidRPr="00CF22AA">
              <w:rPr>
                <w:rFonts w:asciiTheme="majorBidi" w:hAnsiTheme="majorBidi" w:cstheme="majorBidi"/>
                <w:sz w:val="20"/>
                <w:szCs w:val="20"/>
                <w:lang w:val="en-US"/>
              </w:rPr>
              <w:t>11.5</w:t>
            </w:r>
          </w:p>
        </w:tc>
      </w:tr>
      <w:tr w:rsidR="00EC344D" w:rsidRPr="00CF22AA" w14:paraId="3A6925E3" w14:textId="77777777" w:rsidTr="007A3FA9">
        <w:tc>
          <w:tcPr>
            <w:tcW w:w="4815" w:type="dxa"/>
          </w:tcPr>
          <w:p w14:paraId="1C618E36" w14:textId="77777777" w:rsidR="00EC344D" w:rsidRPr="00CF22AA" w:rsidRDefault="00EC344D" w:rsidP="007A3FA9">
            <w:pPr>
              <w:rPr>
                <w:rFonts w:asciiTheme="majorBidi" w:hAnsiTheme="majorBidi" w:cstheme="majorBidi"/>
                <w:sz w:val="20"/>
                <w:szCs w:val="20"/>
                <w:lang w:val="en-US"/>
              </w:rPr>
            </w:pPr>
            <w:r w:rsidRPr="00CF22AA">
              <w:rPr>
                <w:rFonts w:asciiTheme="majorBidi" w:hAnsiTheme="majorBidi" w:cstheme="majorBidi"/>
                <w:sz w:val="20"/>
                <w:szCs w:val="20"/>
                <w:lang w:val="en-US"/>
              </w:rPr>
              <w:t>Difficulty getting in and out of bed</w:t>
            </w:r>
          </w:p>
          <w:p w14:paraId="65997639" w14:textId="77777777" w:rsidR="00EC344D" w:rsidRPr="00CF22AA" w:rsidRDefault="00EC344D" w:rsidP="007A3FA9">
            <w:pPr>
              <w:rPr>
                <w:rFonts w:asciiTheme="majorBidi" w:hAnsiTheme="majorBidi" w:cstheme="majorBidi"/>
                <w:sz w:val="20"/>
                <w:szCs w:val="20"/>
                <w:lang w:val="en-US"/>
              </w:rPr>
            </w:pPr>
          </w:p>
        </w:tc>
        <w:tc>
          <w:tcPr>
            <w:tcW w:w="4201" w:type="dxa"/>
          </w:tcPr>
          <w:p w14:paraId="4B5942EC" w14:textId="77777777" w:rsidR="00EC344D" w:rsidRPr="00CF22AA" w:rsidRDefault="00EC344D" w:rsidP="007A3FA9">
            <w:pPr>
              <w:rPr>
                <w:rFonts w:asciiTheme="majorBidi" w:hAnsiTheme="majorBidi" w:cstheme="majorBidi"/>
                <w:sz w:val="20"/>
                <w:szCs w:val="20"/>
                <w:lang w:val="en-US"/>
              </w:rPr>
            </w:pPr>
            <w:r w:rsidRPr="00CF22AA">
              <w:rPr>
                <w:rFonts w:asciiTheme="majorBidi" w:hAnsiTheme="majorBidi" w:cstheme="majorBidi"/>
                <w:sz w:val="20"/>
                <w:szCs w:val="20"/>
                <w:lang w:val="en-US"/>
              </w:rPr>
              <w:t>6.9</w:t>
            </w:r>
          </w:p>
        </w:tc>
      </w:tr>
      <w:tr w:rsidR="00EC344D" w:rsidRPr="00CF22AA" w14:paraId="5D078F04" w14:textId="77777777" w:rsidTr="007A3FA9">
        <w:tc>
          <w:tcPr>
            <w:tcW w:w="4815" w:type="dxa"/>
          </w:tcPr>
          <w:p w14:paraId="6EDF3A3F" w14:textId="77777777" w:rsidR="00EC344D" w:rsidRPr="00CF22AA" w:rsidRDefault="00EC344D" w:rsidP="007A3FA9">
            <w:pPr>
              <w:rPr>
                <w:rFonts w:asciiTheme="majorBidi" w:hAnsiTheme="majorBidi" w:cstheme="majorBidi"/>
                <w:sz w:val="20"/>
                <w:szCs w:val="20"/>
                <w:lang w:val="en-US"/>
              </w:rPr>
            </w:pPr>
            <w:r w:rsidRPr="00CF22AA">
              <w:rPr>
                <w:rFonts w:asciiTheme="majorBidi" w:hAnsiTheme="majorBidi" w:cstheme="majorBidi"/>
                <w:sz w:val="20"/>
                <w:szCs w:val="20"/>
                <w:lang w:val="en-US"/>
              </w:rPr>
              <w:t>Difficulty walking across a room</w:t>
            </w:r>
          </w:p>
          <w:p w14:paraId="04CA795A" w14:textId="77777777" w:rsidR="00EC344D" w:rsidRPr="00CF22AA" w:rsidRDefault="00EC344D" w:rsidP="007A3FA9">
            <w:pPr>
              <w:rPr>
                <w:rFonts w:asciiTheme="majorBidi" w:hAnsiTheme="majorBidi" w:cstheme="majorBidi"/>
                <w:sz w:val="20"/>
                <w:szCs w:val="20"/>
                <w:lang w:val="en-US"/>
              </w:rPr>
            </w:pPr>
          </w:p>
        </w:tc>
        <w:tc>
          <w:tcPr>
            <w:tcW w:w="4201" w:type="dxa"/>
          </w:tcPr>
          <w:p w14:paraId="669E2BEA" w14:textId="77777777" w:rsidR="00EC344D" w:rsidRPr="00CF22AA" w:rsidRDefault="00EC344D" w:rsidP="007A3FA9">
            <w:pPr>
              <w:rPr>
                <w:rFonts w:asciiTheme="majorBidi" w:hAnsiTheme="majorBidi" w:cstheme="majorBidi"/>
                <w:sz w:val="20"/>
                <w:szCs w:val="20"/>
                <w:lang w:val="en-US"/>
              </w:rPr>
            </w:pPr>
            <w:r w:rsidRPr="00CF22AA">
              <w:rPr>
                <w:rFonts w:asciiTheme="majorBidi" w:hAnsiTheme="majorBidi" w:cstheme="majorBidi"/>
                <w:sz w:val="20"/>
                <w:szCs w:val="20"/>
                <w:lang w:val="en-US"/>
              </w:rPr>
              <w:t>4.9</w:t>
            </w:r>
          </w:p>
        </w:tc>
      </w:tr>
      <w:tr w:rsidR="00EC344D" w:rsidRPr="00CF22AA" w14:paraId="64EC3451" w14:textId="77777777" w:rsidTr="007A3FA9">
        <w:tc>
          <w:tcPr>
            <w:tcW w:w="4815" w:type="dxa"/>
          </w:tcPr>
          <w:p w14:paraId="06067296" w14:textId="77777777" w:rsidR="00EC344D" w:rsidRPr="00CF22AA" w:rsidRDefault="00EC344D" w:rsidP="007A3FA9">
            <w:pPr>
              <w:rPr>
                <w:rFonts w:asciiTheme="majorBidi" w:hAnsiTheme="majorBidi" w:cstheme="majorBidi"/>
                <w:sz w:val="20"/>
                <w:szCs w:val="20"/>
                <w:lang w:val="en-US"/>
              </w:rPr>
            </w:pPr>
            <w:r w:rsidRPr="00CF22AA">
              <w:rPr>
                <w:rFonts w:asciiTheme="majorBidi" w:hAnsiTheme="majorBidi" w:cstheme="majorBidi"/>
                <w:sz w:val="20"/>
                <w:szCs w:val="20"/>
                <w:lang w:val="en-US"/>
              </w:rPr>
              <w:t>Difficulty using the toilet, including getting up or down</w:t>
            </w:r>
          </w:p>
          <w:p w14:paraId="406687B5" w14:textId="77777777" w:rsidR="00EC344D" w:rsidRPr="00CF22AA" w:rsidRDefault="00EC344D" w:rsidP="007A3FA9">
            <w:pPr>
              <w:rPr>
                <w:rFonts w:asciiTheme="majorBidi" w:hAnsiTheme="majorBidi" w:cstheme="majorBidi"/>
                <w:sz w:val="20"/>
                <w:szCs w:val="20"/>
                <w:lang w:val="en-US"/>
              </w:rPr>
            </w:pPr>
          </w:p>
        </w:tc>
        <w:tc>
          <w:tcPr>
            <w:tcW w:w="4201" w:type="dxa"/>
          </w:tcPr>
          <w:p w14:paraId="387112D5" w14:textId="77777777" w:rsidR="00EC344D" w:rsidRPr="00CF22AA" w:rsidRDefault="00EC344D" w:rsidP="007A3FA9">
            <w:pPr>
              <w:rPr>
                <w:rFonts w:asciiTheme="majorBidi" w:hAnsiTheme="majorBidi" w:cstheme="majorBidi"/>
                <w:sz w:val="20"/>
                <w:szCs w:val="20"/>
                <w:lang w:val="en-US"/>
              </w:rPr>
            </w:pPr>
            <w:r w:rsidRPr="00CF22AA">
              <w:rPr>
                <w:rFonts w:asciiTheme="majorBidi" w:hAnsiTheme="majorBidi" w:cstheme="majorBidi"/>
                <w:sz w:val="20"/>
                <w:szCs w:val="20"/>
                <w:lang w:val="en-US"/>
              </w:rPr>
              <w:t>4.8</w:t>
            </w:r>
          </w:p>
        </w:tc>
      </w:tr>
      <w:tr w:rsidR="00EC344D" w:rsidRPr="00CF22AA" w14:paraId="10927DF3" w14:textId="77777777" w:rsidTr="007A3FA9">
        <w:tc>
          <w:tcPr>
            <w:tcW w:w="4815" w:type="dxa"/>
          </w:tcPr>
          <w:p w14:paraId="549FF771" w14:textId="77777777" w:rsidR="00EC344D" w:rsidRPr="00CF22AA" w:rsidRDefault="00EC344D" w:rsidP="007A3FA9">
            <w:pPr>
              <w:rPr>
                <w:rFonts w:asciiTheme="majorBidi" w:hAnsiTheme="majorBidi" w:cstheme="majorBidi"/>
                <w:sz w:val="20"/>
                <w:szCs w:val="20"/>
                <w:lang w:val="en-US"/>
              </w:rPr>
            </w:pPr>
            <w:r w:rsidRPr="00CF22AA">
              <w:rPr>
                <w:rFonts w:asciiTheme="majorBidi" w:hAnsiTheme="majorBidi" w:cstheme="majorBidi"/>
                <w:sz w:val="20"/>
                <w:szCs w:val="20"/>
                <w:lang w:val="en-US"/>
              </w:rPr>
              <w:t>Difficulty eating, such as cutting up food</w:t>
            </w:r>
          </w:p>
          <w:p w14:paraId="17E49919" w14:textId="77777777" w:rsidR="00EC344D" w:rsidRPr="00CF22AA" w:rsidRDefault="00EC344D" w:rsidP="007A3FA9">
            <w:pPr>
              <w:rPr>
                <w:rFonts w:asciiTheme="majorBidi" w:hAnsiTheme="majorBidi" w:cstheme="majorBidi"/>
                <w:sz w:val="20"/>
                <w:szCs w:val="20"/>
                <w:lang w:val="en-US"/>
              </w:rPr>
            </w:pPr>
          </w:p>
        </w:tc>
        <w:tc>
          <w:tcPr>
            <w:tcW w:w="4201" w:type="dxa"/>
          </w:tcPr>
          <w:p w14:paraId="37D20EE7" w14:textId="77777777" w:rsidR="00EC344D" w:rsidRPr="00CF22AA" w:rsidRDefault="00EC344D" w:rsidP="007A3FA9">
            <w:pPr>
              <w:rPr>
                <w:rFonts w:asciiTheme="majorBidi" w:hAnsiTheme="majorBidi" w:cstheme="majorBidi"/>
                <w:sz w:val="20"/>
                <w:szCs w:val="20"/>
                <w:lang w:val="en-US"/>
              </w:rPr>
            </w:pPr>
            <w:r w:rsidRPr="00CF22AA">
              <w:rPr>
                <w:rFonts w:asciiTheme="majorBidi" w:hAnsiTheme="majorBidi" w:cstheme="majorBidi"/>
                <w:sz w:val="20"/>
                <w:szCs w:val="20"/>
                <w:lang w:val="en-US"/>
              </w:rPr>
              <w:t>3.3</w:t>
            </w:r>
          </w:p>
        </w:tc>
      </w:tr>
      <w:tr w:rsidR="00EC344D" w:rsidRPr="00CF22AA" w14:paraId="5EC9759B" w14:textId="77777777" w:rsidTr="007A3FA9">
        <w:tc>
          <w:tcPr>
            <w:tcW w:w="4815" w:type="dxa"/>
          </w:tcPr>
          <w:p w14:paraId="5EF6986F" w14:textId="77777777" w:rsidR="00EC344D" w:rsidRPr="00CF22AA" w:rsidRDefault="00EC344D" w:rsidP="007A3FA9">
            <w:pPr>
              <w:rPr>
                <w:rFonts w:asciiTheme="majorBidi" w:hAnsiTheme="majorBidi" w:cstheme="majorBidi"/>
                <w:sz w:val="20"/>
                <w:szCs w:val="20"/>
                <w:lang w:val="en-US"/>
              </w:rPr>
            </w:pPr>
            <w:r w:rsidRPr="00CF22AA">
              <w:rPr>
                <w:rFonts w:asciiTheme="majorBidi" w:hAnsiTheme="majorBidi" w:cstheme="majorBidi"/>
                <w:sz w:val="20"/>
                <w:szCs w:val="20"/>
                <w:lang w:val="en-US"/>
              </w:rPr>
              <w:t>N</w:t>
            </w:r>
          </w:p>
        </w:tc>
        <w:tc>
          <w:tcPr>
            <w:tcW w:w="4201" w:type="dxa"/>
          </w:tcPr>
          <w:p w14:paraId="3542CD44" w14:textId="77777777" w:rsidR="00EC344D" w:rsidRPr="00CF22AA" w:rsidRDefault="00EC344D" w:rsidP="007A3FA9">
            <w:pPr>
              <w:rPr>
                <w:rFonts w:asciiTheme="majorBidi" w:hAnsiTheme="majorBidi" w:cstheme="majorBidi"/>
                <w:sz w:val="20"/>
                <w:szCs w:val="20"/>
                <w:lang w:val="en-US"/>
              </w:rPr>
            </w:pPr>
            <w:r w:rsidRPr="00CF22AA">
              <w:rPr>
                <w:rFonts w:asciiTheme="majorBidi" w:hAnsiTheme="majorBidi" w:cstheme="majorBidi"/>
                <w:sz w:val="20"/>
                <w:szCs w:val="20"/>
                <w:lang w:val="en-US"/>
              </w:rPr>
              <w:t>5478</w:t>
            </w:r>
          </w:p>
        </w:tc>
      </w:tr>
    </w:tbl>
    <w:p w14:paraId="71B19538" w14:textId="77777777" w:rsidR="00EC344D" w:rsidRPr="00CF22AA" w:rsidRDefault="00EC344D" w:rsidP="00EC344D">
      <w:pPr>
        <w:rPr>
          <w:rFonts w:asciiTheme="majorBidi" w:hAnsiTheme="majorBidi" w:cstheme="majorBidi"/>
          <w:sz w:val="20"/>
          <w:szCs w:val="20"/>
        </w:rPr>
      </w:pPr>
      <w:r w:rsidRPr="00CF22AA">
        <w:rPr>
          <w:rFonts w:asciiTheme="majorBidi" w:hAnsiTheme="majorBidi" w:cstheme="majorBidi"/>
          <w:sz w:val="20"/>
          <w:szCs w:val="20"/>
        </w:rPr>
        <w:t>Source: Authors’ analysis of the English Longitudinal Study of Ageing (Wave 8). Unweighted N, weighted %.</w:t>
      </w:r>
    </w:p>
    <w:p w14:paraId="44B68459" w14:textId="77777777" w:rsidR="00EC344D" w:rsidRPr="00CF22AA" w:rsidRDefault="00EC344D" w:rsidP="00EC344D">
      <w:pPr>
        <w:rPr>
          <w:rFonts w:asciiTheme="majorBidi" w:hAnsiTheme="majorBidi" w:cstheme="majorBidi"/>
          <w:sz w:val="24"/>
          <w:szCs w:val="24"/>
        </w:rPr>
      </w:pPr>
      <w:r w:rsidRPr="00CF22AA">
        <w:rPr>
          <w:rFonts w:asciiTheme="majorBidi" w:hAnsiTheme="majorBidi" w:cstheme="majorBidi"/>
          <w:sz w:val="24"/>
          <w:szCs w:val="24"/>
        </w:rPr>
        <w:br w:type="page"/>
      </w:r>
    </w:p>
    <w:p w14:paraId="29001FAD" w14:textId="71E48049" w:rsidR="00EC344D" w:rsidRPr="00CF22AA" w:rsidRDefault="00EC344D" w:rsidP="00EC344D">
      <w:pPr>
        <w:rPr>
          <w:rFonts w:asciiTheme="majorBidi" w:hAnsiTheme="majorBidi" w:cstheme="majorBidi"/>
          <w:sz w:val="24"/>
          <w:szCs w:val="24"/>
        </w:rPr>
      </w:pPr>
      <w:r w:rsidRPr="00CF22AA">
        <w:rPr>
          <w:rFonts w:asciiTheme="majorBidi" w:hAnsiTheme="majorBidi" w:cstheme="majorBidi"/>
          <w:sz w:val="24"/>
          <w:szCs w:val="24"/>
        </w:rPr>
        <w:lastRenderedPageBreak/>
        <w:t>Supplementary Table 2. Characteristics of analytical sample and those with no difficulty with bathing and dressing in the Wave 8.</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9"/>
        <w:gridCol w:w="2204"/>
        <w:gridCol w:w="2390"/>
        <w:gridCol w:w="1533"/>
      </w:tblGrid>
      <w:tr w:rsidR="00EC344D" w:rsidRPr="00CF22AA" w14:paraId="36FE135A" w14:textId="77777777" w:rsidTr="007A3FA9">
        <w:tc>
          <w:tcPr>
            <w:tcW w:w="1606" w:type="pct"/>
            <w:tcBorders>
              <w:top w:val="single" w:sz="4" w:space="0" w:color="auto"/>
              <w:bottom w:val="single" w:sz="4" w:space="0" w:color="auto"/>
            </w:tcBorders>
            <w:shd w:val="clear" w:color="auto" w:fill="auto"/>
          </w:tcPr>
          <w:p w14:paraId="04CC056B" w14:textId="77777777" w:rsidR="00EC344D" w:rsidRPr="00CF22AA" w:rsidRDefault="00EC344D" w:rsidP="007A3FA9">
            <w:pPr>
              <w:rPr>
                <w:rFonts w:asciiTheme="majorBidi" w:hAnsiTheme="majorBidi" w:cstheme="majorBidi"/>
                <w:sz w:val="16"/>
                <w:szCs w:val="16"/>
              </w:rPr>
            </w:pPr>
          </w:p>
        </w:tc>
        <w:tc>
          <w:tcPr>
            <w:tcW w:w="1221" w:type="pct"/>
            <w:tcBorders>
              <w:top w:val="single" w:sz="4" w:space="0" w:color="auto"/>
              <w:bottom w:val="single" w:sz="4" w:space="0" w:color="auto"/>
            </w:tcBorders>
          </w:tcPr>
          <w:p w14:paraId="21F89DFC"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Respondents reporting difficulty with bathing or dressing in the Wave 8 (analytical sample)</w:t>
            </w:r>
          </w:p>
        </w:tc>
        <w:tc>
          <w:tcPr>
            <w:tcW w:w="1324" w:type="pct"/>
            <w:tcBorders>
              <w:top w:val="single" w:sz="4" w:space="0" w:color="auto"/>
              <w:bottom w:val="single" w:sz="4" w:space="0" w:color="auto"/>
            </w:tcBorders>
            <w:shd w:val="clear" w:color="auto" w:fill="auto"/>
          </w:tcPr>
          <w:p w14:paraId="59D1844B"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Respondents reporting no difficulty with bathing and dressing in the Wave 8</w:t>
            </w:r>
          </w:p>
        </w:tc>
        <w:tc>
          <w:tcPr>
            <w:tcW w:w="849" w:type="pct"/>
            <w:tcBorders>
              <w:top w:val="single" w:sz="4" w:space="0" w:color="auto"/>
              <w:bottom w:val="single" w:sz="4" w:space="0" w:color="auto"/>
            </w:tcBorders>
            <w:shd w:val="clear" w:color="auto" w:fill="auto"/>
          </w:tcPr>
          <w:p w14:paraId="55CD107B"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P value</w:t>
            </w:r>
          </w:p>
        </w:tc>
      </w:tr>
      <w:tr w:rsidR="00EC344D" w:rsidRPr="00CF22AA" w14:paraId="0E1F0885" w14:textId="77777777" w:rsidTr="007A3FA9">
        <w:tc>
          <w:tcPr>
            <w:tcW w:w="1606" w:type="pct"/>
            <w:shd w:val="clear" w:color="auto" w:fill="auto"/>
          </w:tcPr>
          <w:p w14:paraId="4C394746" w14:textId="77777777" w:rsidR="00EC344D" w:rsidRPr="00CF22AA" w:rsidRDefault="00EC344D" w:rsidP="007A3FA9">
            <w:pPr>
              <w:rPr>
                <w:rFonts w:asciiTheme="majorBidi" w:hAnsiTheme="majorBidi" w:cstheme="majorBidi"/>
                <w:i/>
                <w:iCs/>
                <w:sz w:val="16"/>
                <w:szCs w:val="16"/>
              </w:rPr>
            </w:pPr>
            <w:r w:rsidRPr="00CF22AA">
              <w:rPr>
                <w:rFonts w:asciiTheme="majorBidi" w:hAnsiTheme="majorBidi" w:cstheme="majorBidi"/>
                <w:i/>
                <w:iCs/>
                <w:sz w:val="16"/>
                <w:szCs w:val="16"/>
              </w:rPr>
              <w:t>Age</w:t>
            </w:r>
          </w:p>
        </w:tc>
        <w:tc>
          <w:tcPr>
            <w:tcW w:w="1221" w:type="pct"/>
            <w:shd w:val="clear" w:color="auto" w:fill="auto"/>
          </w:tcPr>
          <w:p w14:paraId="4C7031A1" w14:textId="77777777" w:rsidR="00EC344D" w:rsidRPr="00CF22AA" w:rsidRDefault="00EC344D" w:rsidP="007A3FA9">
            <w:pPr>
              <w:rPr>
                <w:rFonts w:asciiTheme="majorBidi" w:hAnsiTheme="majorBidi" w:cstheme="majorBidi"/>
                <w:sz w:val="16"/>
                <w:szCs w:val="16"/>
              </w:rPr>
            </w:pPr>
          </w:p>
        </w:tc>
        <w:tc>
          <w:tcPr>
            <w:tcW w:w="1324" w:type="pct"/>
            <w:shd w:val="clear" w:color="auto" w:fill="auto"/>
          </w:tcPr>
          <w:p w14:paraId="072CC83B" w14:textId="77777777" w:rsidR="00EC344D" w:rsidRPr="00CF22AA" w:rsidRDefault="00EC344D" w:rsidP="007A3FA9">
            <w:pPr>
              <w:rPr>
                <w:rFonts w:asciiTheme="majorBidi" w:hAnsiTheme="majorBidi" w:cstheme="majorBidi"/>
                <w:sz w:val="16"/>
                <w:szCs w:val="16"/>
              </w:rPr>
            </w:pPr>
          </w:p>
        </w:tc>
        <w:tc>
          <w:tcPr>
            <w:tcW w:w="849" w:type="pct"/>
            <w:shd w:val="clear" w:color="auto" w:fill="auto"/>
          </w:tcPr>
          <w:p w14:paraId="5C0A31A2"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&lt;0.001</w:t>
            </w:r>
          </w:p>
        </w:tc>
      </w:tr>
      <w:tr w:rsidR="00EC344D" w:rsidRPr="00CF22AA" w14:paraId="64DB8E5F" w14:textId="77777777" w:rsidTr="007A3FA9">
        <w:tc>
          <w:tcPr>
            <w:tcW w:w="1606" w:type="pct"/>
            <w:shd w:val="clear" w:color="auto" w:fill="auto"/>
          </w:tcPr>
          <w:p w14:paraId="579682AC"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65-74</w:t>
            </w:r>
          </w:p>
        </w:tc>
        <w:tc>
          <w:tcPr>
            <w:tcW w:w="1221" w:type="pct"/>
            <w:shd w:val="clear" w:color="auto" w:fill="auto"/>
          </w:tcPr>
          <w:p w14:paraId="441FEEB4"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49.4</w:t>
            </w:r>
          </w:p>
        </w:tc>
        <w:tc>
          <w:tcPr>
            <w:tcW w:w="1324" w:type="pct"/>
            <w:shd w:val="clear" w:color="auto" w:fill="auto"/>
          </w:tcPr>
          <w:p w14:paraId="181550A6"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60.4</w:t>
            </w:r>
          </w:p>
        </w:tc>
        <w:tc>
          <w:tcPr>
            <w:tcW w:w="849" w:type="pct"/>
            <w:shd w:val="clear" w:color="auto" w:fill="auto"/>
          </w:tcPr>
          <w:p w14:paraId="04C3C14E" w14:textId="77777777" w:rsidR="00EC344D" w:rsidRPr="00CF22AA" w:rsidRDefault="00EC344D" w:rsidP="007A3FA9">
            <w:pPr>
              <w:rPr>
                <w:rFonts w:asciiTheme="majorBidi" w:hAnsiTheme="majorBidi" w:cstheme="majorBidi"/>
                <w:sz w:val="16"/>
                <w:szCs w:val="16"/>
              </w:rPr>
            </w:pPr>
          </w:p>
        </w:tc>
      </w:tr>
      <w:tr w:rsidR="00EC344D" w:rsidRPr="00CF22AA" w14:paraId="7CD843A1" w14:textId="77777777" w:rsidTr="007A3FA9">
        <w:tc>
          <w:tcPr>
            <w:tcW w:w="1606" w:type="pct"/>
            <w:shd w:val="clear" w:color="auto" w:fill="auto"/>
          </w:tcPr>
          <w:p w14:paraId="55F1C5D3"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75-84</w:t>
            </w:r>
          </w:p>
        </w:tc>
        <w:tc>
          <w:tcPr>
            <w:tcW w:w="1221" w:type="pct"/>
            <w:shd w:val="clear" w:color="auto" w:fill="auto"/>
          </w:tcPr>
          <w:p w14:paraId="373F1E66"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34.3</w:t>
            </w:r>
          </w:p>
        </w:tc>
        <w:tc>
          <w:tcPr>
            <w:tcW w:w="1324" w:type="pct"/>
            <w:shd w:val="clear" w:color="auto" w:fill="auto"/>
          </w:tcPr>
          <w:p w14:paraId="0B7DF45E"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32.6</w:t>
            </w:r>
          </w:p>
        </w:tc>
        <w:tc>
          <w:tcPr>
            <w:tcW w:w="849" w:type="pct"/>
            <w:shd w:val="clear" w:color="auto" w:fill="auto"/>
          </w:tcPr>
          <w:p w14:paraId="7A146E4C" w14:textId="77777777" w:rsidR="00EC344D" w:rsidRPr="00CF22AA" w:rsidRDefault="00EC344D" w:rsidP="007A3FA9">
            <w:pPr>
              <w:rPr>
                <w:rFonts w:asciiTheme="majorBidi" w:hAnsiTheme="majorBidi" w:cstheme="majorBidi"/>
                <w:sz w:val="16"/>
                <w:szCs w:val="16"/>
              </w:rPr>
            </w:pPr>
          </w:p>
        </w:tc>
      </w:tr>
      <w:tr w:rsidR="00EC344D" w:rsidRPr="00CF22AA" w14:paraId="02ABA5D6" w14:textId="77777777" w:rsidTr="007A3FA9">
        <w:tc>
          <w:tcPr>
            <w:tcW w:w="1606" w:type="pct"/>
            <w:shd w:val="clear" w:color="auto" w:fill="auto"/>
          </w:tcPr>
          <w:p w14:paraId="0FA77898"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85+</w:t>
            </w:r>
          </w:p>
        </w:tc>
        <w:tc>
          <w:tcPr>
            <w:tcW w:w="1221" w:type="pct"/>
            <w:shd w:val="clear" w:color="auto" w:fill="auto"/>
          </w:tcPr>
          <w:p w14:paraId="26CA117F"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16.3</w:t>
            </w:r>
          </w:p>
        </w:tc>
        <w:tc>
          <w:tcPr>
            <w:tcW w:w="1324" w:type="pct"/>
            <w:shd w:val="clear" w:color="auto" w:fill="auto"/>
          </w:tcPr>
          <w:p w14:paraId="310E0A68"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7.0</w:t>
            </w:r>
          </w:p>
        </w:tc>
        <w:tc>
          <w:tcPr>
            <w:tcW w:w="849" w:type="pct"/>
            <w:shd w:val="clear" w:color="auto" w:fill="auto"/>
          </w:tcPr>
          <w:p w14:paraId="02B20663" w14:textId="77777777" w:rsidR="00EC344D" w:rsidRPr="00CF22AA" w:rsidRDefault="00EC344D" w:rsidP="007A3FA9">
            <w:pPr>
              <w:rPr>
                <w:rFonts w:asciiTheme="majorBidi" w:hAnsiTheme="majorBidi" w:cstheme="majorBidi"/>
                <w:sz w:val="16"/>
                <w:szCs w:val="16"/>
              </w:rPr>
            </w:pPr>
          </w:p>
        </w:tc>
      </w:tr>
      <w:tr w:rsidR="00EC344D" w:rsidRPr="00CF22AA" w14:paraId="6E2E2975" w14:textId="77777777" w:rsidTr="007A3FA9">
        <w:tc>
          <w:tcPr>
            <w:tcW w:w="1606" w:type="pct"/>
            <w:shd w:val="clear" w:color="auto" w:fill="auto"/>
          </w:tcPr>
          <w:p w14:paraId="0E05BA1F" w14:textId="77777777" w:rsidR="00EC344D" w:rsidRPr="00CF22AA" w:rsidRDefault="00EC344D" w:rsidP="007A3FA9">
            <w:pPr>
              <w:rPr>
                <w:rFonts w:asciiTheme="majorBidi" w:hAnsiTheme="majorBidi" w:cstheme="majorBidi"/>
                <w:i/>
                <w:iCs/>
                <w:sz w:val="16"/>
                <w:szCs w:val="16"/>
              </w:rPr>
            </w:pPr>
            <w:r w:rsidRPr="00CF22AA">
              <w:rPr>
                <w:rFonts w:asciiTheme="majorBidi" w:hAnsiTheme="majorBidi" w:cstheme="majorBidi"/>
                <w:i/>
                <w:iCs/>
                <w:sz w:val="16"/>
                <w:szCs w:val="16"/>
              </w:rPr>
              <w:t>Gender</w:t>
            </w:r>
          </w:p>
        </w:tc>
        <w:tc>
          <w:tcPr>
            <w:tcW w:w="1221" w:type="pct"/>
            <w:shd w:val="clear" w:color="auto" w:fill="auto"/>
          </w:tcPr>
          <w:p w14:paraId="0CC1E44B" w14:textId="77777777" w:rsidR="00EC344D" w:rsidRPr="00CF22AA" w:rsidRDefault="00EC344D" w:rsidP="007A3FA9">
            <w:pPr>
              <w:rPr>
                <w:rFonts w:asciiTheme="majorBidi" w:hAnsiTheme="majorBidi" w:cstheme="majorBidi"/>
                <w:sz w:val="16"/>
                <w:szCs w:val="16"/>
              </w:rPr>
            </w:pPr>
          </w:p>
        </w:tc>
        <w:tc>
          <w:tcPr>
            <w:tcW w:w="1324" w:type="pct"/>
            <w:shd w:val="clear" w:color="auto" w:fill="auto"/>
          </w:tcPr>
          <w:p w14:paraId="055FC378" w14:textId="77777777" w:rsidR="00EC344D" w:rsidRPr="00CF22AA" w:rsidRDefault="00EC344D" w:rsidP="007A3FA9">
            <w:pPr>
              <w:rPr>
                <w:rFonts w:asciiTheme="majorBidi" w:hAnsiTheme="majorBidi" w:cstheme="majorBidi"/>
                <w:sz w:val="16"/>
                <w:szCs w:val="16"/>
              </w:rPr>
            </w:pPr>
          </w:p>
        </w:tc>
        <w:tc>
          <w:tcPr>
            <w:tcW w:w="849" w:type="pct"/>
            <w:shd w:val="clear" w:color="auto" w:fill="auto"/>
          </w:tcPr>
          <w:p w14:paraId="45DA990C"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0.145</w:t>
            </w:r>
          </w:p>
        </w:tc>
      </w:tr>
      <w:tr w:rsidR="00EC344D" w:rsidRPr="00CF22AA" w14:paraId="79580B2A" w14:textId="77777777" w:rsidTr="007A3FA9">
        <w:tc>
          <w:tcPr>
            <w:tcW w:w="1606" w:type="pct"/>
            <w:shd w:val="clear" w:color="auto" w:fill="auto"/>
          </w:tcPr>
          <w:p w14:paraId="7BF95BCC"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Men</w:t>
            </w:r>
          </w:p>
        </w:tc>
        <w:tc>
          <w:tcPr>
            <w:tcW w:w="1221" w:type="pct"/>
            <w:shd w:val="clear" w:color="auto" w:fill="auto"/>
          </w:tcPr>
          <w:p w14:paraId="28438956"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43.0</w:t>
            </w:r>
          </w:p>
        </w:tc>
        <w:tc>
          <w:tcPr>
            <w:tcW w:w="1324" w:type="pct"/>
            <w:shd w:val="clear" w:color="auto" w:fill="auto"/>
          </w:tcPr>
          <w:p w14:paraId="41F87532"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46.0</w:t>
            </w:r>
          </w:p>
        </w:tc>
        <w:tc>
          <w:tcPr>
            <w:tcW w:w="849" w:type="pct"/>
            <w:shd w:val="clear" w:color="auto" w:fill="auto"/>
          </w:tcPr>
          <w:p w14:paraId="73B4C78B" w14:textId="77777777" w:rsidR="00EC344D" w:rsidRPr="00CF22AA" w:rsidRDefault="00EC344D" w:rsidP="007A3FA9">
            <w:pPr>
              <w:rPr>
                <w:rFonts w:asciiTheme="majorBidi" w:hAnsiTheme="majorBidi" w:cstheme="majorBidi"/>
                <w:sz w:val="16"/>
                <w:szCs w:val="16"/>
              </w:rPr>
            </w:pPr>
          </w:p>
        </w:tc>
      </w:tr>
      <w:tr w:rsidR="00EC344D" w:rsidRPr="00CF22AA" w14:paraId="765C4D00" w14:textId="77777777" w:rsidTr="007A3FA9">
        <w:tc>
          <w:tcPr>
            <w:tcW w:w="1606" w:type="pct"/>
            <w:shd w:val="clear" w:color="auto" w:fill="auto"/>
          </w:tcPr>
          <w:p w14:paraId="41B14B36"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Women</w:t>
            </w:r>
          </w:p>
        </w:tc>
        <w:tc>
          <w:tcPr>
            <w:tcW w:w="1221" w:type="pct"/>
            <w:shd w:val="clear" w:color="auto" w:fill="auto"/>
          </w:tcPr>
          <w:p w14:paraId="499F2152"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57.0</w:t>
            </w:r>
          </w:p>
        </w:tc>
        <w:tc>
          <w:tcPr>
            <w:tcW w:w="1324" w:type="pct"/>
            <w:shd w:val="clear" w:color="auto" w:fill="auto"/>
          </w:tcPr>
          <w:p w14:paraId="78CE244C"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54.0</w:t>
            </w:r>
          </w:p>
        </w:tc>
        <w:tc>
          <w:tcPr>
            <w:tcW w:w="849" w:type="pct"/>
            <w:shd w:val="clear" w:color="auto" w:fill="auto"/>
          </w:tcPr>
          <w:p w14:paraId="17536BD3" w14:textId="77777777" w:rsidR="00EC344D" w:rsidRPr="00CF22AA" w:rsidRDefault="00EC344D" w:rsidP="007A3FA9">
            <w:pPr>
              <w:rPr>
                <w:rFonts w:asciiTheme="majorBidi" w:hAnsiTheme="majorBidi" w:cstheme="majorBidi"/>
                <w:sz w:val="16"/>
                <w:szCs w:val="16"/>
              </w:rPr>
            </w:pPr>
          </w:p>
        </w:tc>
      </w:tr>
      <w:tr w:rsidR="00EC344D" w:rsidRPr="00CF22AA" w14:paraId="25698629" w14:textId="77777777" w:rsidTr="007A3FA9">
        <w:tc>
          <w:tcPr>
            <w:tcW w:w="1606" w:type="pct"/>
            <w:shd w:val="clear" w:color="auto" w:fill="auto"/>
          </w:tcPr>
          <w:p w14:paraId="4E02E08D" w14:textId="77777777" w:rsidR="00EC344D" w:rsidRPr="00CF22AA" w:rsidRDefault="00EC344D" w:rsidP="007A3FA9">
            <w:pPr>
              <w:rPr>
                <w:rFonts w:asciiTheme="majorBidi" w:hAnsiTheme="majorBidi" w:cstheme="majorBidi"/>
                <w:i/>
                <w:iCs/>
                <w:sz w:val="16"/>
                <w:szCs w:val="16"/>
              </w:rPr>
            </w:pPr>
            <w:r w:rsidRPr="00CF22AA">
              <w:rPr>
                <w:rFonts w:asciiTheme="majorBidi" w:hAnsiTheme="majorBidi" w:cstheme="majorBidi"/>
                <w:i/>
                <w:iCs/>
                <w:sz w:val="16"/>
                <w:szCs w:val="16"/>
              </w:rPr>
              <w:t xml:space="preserve">Marital status </w:t>
            </w:r>
          </w:p>
        </w:tc>
        <w:tc>
          <w:tcPr>
            <w:tcW w:w="1221" w:type="pct"/>
            <w:shd w:val="clear" w:color="auto" w:fill="auto"/>
          </w:tcPr>
          <w:p w14:paraId="5F6D5C42" w14:textId="77777777" w:rsidR="00EC344D" w:rsidRPr="00CF22AA" w:rsidRDefault="00EC344D" w:rsidP="007A3FA9">
            <w:pPr>
              <w:rPr>
                <w:rFonts w:asciiTheme="majorBidi" w:hAnsiTheme="majorBidi" w:cstheme="majorBidi"/>
                <w:sz w:val="16"/>
                <w:szCs w:val="16"/>
              </w:rPr>
            </w:pPr>
          </w:p>
        </w:tc>
        <w:tc>
          <w:tcPr>
            <w:tcW w:w="1324" w:type="pct"/>
            <w:shd w:val="clear" w:color="auto" w:fill="auto"/>
          </w:tcPr>
          <w:p w14:paraId="0179446B" w14:textId="77777777" w:rsidR="00EC344D" w:rsidRPr="00CF22AA" w:rsidRDefault="00EC344D" w:rsidP="007A3FA9">
            <w:pPr>
              <w:rPr>
                <w:rFonts w:asciiTheme="majorBidi" w:hAnsiTheme="majorBidi" w:cstheme="majorBidi"/>
                <w:sz w:val="16"/>
                <w:szCs w:val="16"/>
              </w:rPr>
            </w:pPr>
          </w:p>
        </w:tc>
        <w:tc>
          <w:tcPr>
            <w:tcW w:w="849" w:type="pct"/>
            <w:shd w:val="clear" w:color="auto" w:fill="auto"/>
          </w:tcPr>
          <w:p w14:paraId="24427AB0"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&lt;0.001</w:t>
            </w:r>
          </w:p>
        </w:tc>
      </w:tr>
      <w:tr w:rsidR="00EC344D" w:rsidRPr="00CF22AA" w14:paraId="1752DFEA" w14:textId="77777777" w:rsidTr="007A3FA9">
        <w:tc>
          <w:tcPr>
            <w:tcW w:w="1606" w:type="pct"/>
            <w:shd w:val="clear" w:color="auto" w:fill="auto"/>
          </w:tcPr>
          <w:p w14:paraId="5C4C982A"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Married/civil partnered</w:t>
            </w:r>
          </w:p>
        </w:tc>
        <w:tc>
          <w:tcPr>
            <w:tcW w:w="1221" w:type="pct"/>
            <w:shd w:val="clear" w:color="auto" w:fill="auto"/>
          </w:tcPr>
          <w:p w14:paraId="01766D79"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56.1</w:t>
            </w:r>
          </w:p>
        </w:tc>
        <w:tc>
          <w:tcPr>
            <w:tcW w:w="1324" w:type="pct"/>
            <w:shd w:val="clear" w:color="auto" w:fill="auto"/>
          </w:tcPr>
          <w:p w14:paraId="37526D76"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65.4</w:t>
            </w:r>
          </w:p>
        </w:tc>
        <w:tc>
          <w:tcPr>
            <w:tcW w:w="849" w:type="pct"/>
            <w:shd w:val="clear" w:color="auto" w:fill="auto"/>
          </w:tcPr>
          <w:p w14:paraId="703E0BAD" w14:textId="77777777" w:rsidR="00EC344D" w:rsidRPr="00CF22AA" w:rsidRDefault="00EC344D" w:rsidP="007A3FA9">
            <w:pPr>
              <w:rPr>
                <w:rFonts w:asciiTheme="majorBidi" w:hAnsiTheme="majorBidi" w:cstheme="majorBidi"/>
                <w:sz w:val="16"/>
                <w:szCs w:val="16"/>
              </w:rPr>
            </w:pPr>
          </w:p>
        </w:tc>
      </w:tr>
      <w:tr w:rsidR="00EC344D" w:rsidRPr="00CF22AA" w14:paraId="4E3D696F" w14:textId="77777777" w:rsidTr="007A3FA9">
        <w:tc>
          <w:tcPr>
            <w:tcW w:w="1606" w:type="pct"/>
            <w:shd w:val="clear" w:color="auto" w:fill="auto"/>
          </w:tcPr>
          <w:p w14:paraId="6164D56B"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Divorced/separated/widowed/single never married</w:t>
            </w:r>
          </w:p>
        </w:tc>
        <w:tc>
          <w:tcPr>
            <w:tcW w:w="1221" w:type="pct"/>
            <w:shd w:val="clear" w:color="auto" w:fill="auto"/>
          </w:tcPr>
          <w:p w14:paraId="745C59A9"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43.9</w:t>
            </w:r>
          </w:p>
        </w:tc>
        <w:tc>
          <w:tcPr>
            <w:tcW w:w="1324" w:type="pct"/>
            <w:shd w:val="clear" w:color="auto" w:fill="auto"/>
          </w:tcPr>
          <w:p w14:paraId="15E8A8E6"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34.6</w:t>
            </w:r>
          </w:p>
        </w:tc>
        <w:tc>
          <w:tcPr>
            <w:tcW w:w="849" w:type="pct"/>
            <w:shd w:val="clear" w:color="auto" w:fill="auto"/>
          </w:tcPr>
          <w:p w14:paraId="19A446D0" w14:textId="77777777" w:rsidR="00EC344D" w:rsidRPr="00CF22AA" w:rsidRDefault="00EC344D" w:rsidP="007A3FA9">
            <w:pPr>
              <w:rPr>
                <w:rFonts w:asciiTheme="majorBidi" w:hAnsiTheme="majorBidi" w:cstheme="majorBidi"/>
                <w:sz w:val="16"/>
                <w:szCs w:val="16"/>
              </w:rPr>
            </w:pPr>
          </w:p>
        </w:tc>
      </w:tr>
      <w:tr w:rsidR="00EC344D" w:rsidRPr="00CF22AA" w14:paraId="66E38CAC" w14:textId="77777777" w:rsidTr="007A3FA9">
        <w:tc>
          <w:tcPr>
            <w:tcW w:w="1606" w:type="pct"/>
            <w:shd w:val="clear" w:color="auto" w:fill="auto"/>
          </w:tcPr>
          <w:p w14:paraId="2502B94B" w14:textId="77777777" w:rsidR="00EC344D" w:rsidRPr="00CF22AA" w:rsidRDefault="00EC344D" w:rsidP="007A3FA9">
            <w:pPr>
              <w:rPr>
                <w:rFonts w:asciiTheme="majorBidi" w:hAnsiTheme="majorBidi" w:cstheme="majorBidi"/>
                <w:i/>
                <w:iCs/>
                <w:sz w:val="16"/>
                <w:szCs w:val="16"/>
              </w:rPr>
            </w:pPr>
            <w:r w:rsidRPr="00CF22AA">
              <w:rPr>
                <w:rFonts w:asciiTheme="majorBidi" w:hAnsiTheme="majorBidi" w:cstheme="majorBidi"/>
                <w:i/>
                <w:iCs/>
                <w:sz w:val="16"/>
                <w:szCs w:val="16"/>
              </w:rPr>
              <w:t xml:space="preserve">Living arrangements </w:t>
            </w:r>
          </w:p>
        </w:tc>
        <w:tc>
          <w:tcPr>
            <w:tcW w:w="1221" w:type="pct"/>
            <w:shd w:val="clear" w:color="auto" w:fill="auto"/>
          </w:tcPr>
          <w:p w14:paraId="748B3049" w14:textId="77777777" w:rsidR="00EC344D" w:rsidRPr="00CF22AA" w:rsidRDefault="00EC344D" w:rsidP="007A3FA9">
            <w:pPr>
              <w:rPr>
                <w:rFonts w:asciiTheme="majorBidi" w:hAnsiTheme="majorBidi" w:cstheme="majorBidi"/>
                <w:sz w:val="16"/>
                <w:szCs w:val="16"/>
              </w:rPr>
            </w:pPr>
          </w:p>
        </w:tc>
        <w:tc>
          <w:tcPr>
            <w:tcW w:w="1324" w:type="pct"/>
            <w:shd w:val="clear" w:color="auto" w:fill="auto"/>
          </w:tcPr>
          <w:p w14:paraId="1AC849A6" w14:textId="77777777" w:rsidR="00EC344D" w:rsidRPr="00CF22AA" w:rsidRDefault="00EC344D" w:rsidP="007A3FA9">
            <w:pPr>
              <w:rPr>
                <w:rFonts w:asciiTheme="majorBidi" w:hAnsiTheme="majorBidi" w:cstheme="majorBidi"/>
                <w:sz w:val="16"/>
                <w:szCs w:val="16"/>
              </w:rPr>
            </w:pPr>
          </w:p>
        </w:tc>
        <w:tc>
          <w:tcPr>
            <w:tcW w:w="849" w:type="pct"/>
            <w:shd w:val="clear" w:color="auto" w:fill="auto"/>
          </w:tcPr>
          <w:p w14:paraId="10BE12CA"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&lt;0.001</w:t>
            </w:r>
          </w:p>
        </w:tc>
      </w:tr>
      <w:tr w:rsidR="00EC344D" w:rsidRPr="00CF22AA" w14:paraId="0BF4C75F" w14:textId="77777777" w:rsidTr="007A3FA9">
        <w:tc>
          <w:tcPr>
            <w:tcW w:w="1606" w:type="pct"/>
            <w:shd w:val="clear" w:color="auto" w:fill="auto"/>
          </w:tcPr>
          <w:p w14:paraId="429892A7" w14:textId="77777777" w:rsidR="00EC344D" w:rsidRPr="00CF22AA" w:rsidRDefault="00EC344D" w:rsidP="007A3FA9">
            <w:pPr>
              <w:rPr>
                <w:rFonts w:asciiTheme="majorBidi" w:hAnsiTheme="majorBidi" w:cstheme="majorBidi"/>
                <w:i/>
                <w:iCs/>
                <w:sz w:val="16"/>
                <w:szCs w:val="16"/>
              </w:rPr>
            </w:pPr>
            <w:r w:rsidRPr="00CF22AA">
              <w:rPr>
                <w:rFonts w:asciiTheme="majorBidi" w:hAnsiTheme="majorBidi" w:cstheme="majorBidi"/>
                <w:sz w:val="16"/>
                <w:szCs w:val="16"/>
              </w:rPr>
              <w:t>Living alone</w:t>
            </w:r>
          </w:p>
        </w:tc>
        <w:tc>
          <w:tcPr>
            <w:tcW w:w="1221" w:type="pct"/>
            <w:shd w:val="clear" w:color="auto" w:fill="auto"/>
          </w:tcPr>
          <w:p w14:paraId="723EE748"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35.1</w:t>
            </w:r>
          </w:p>
        </w:tc>
        <w:tc>
          <w:tcPr>
            <w:tcW w:w="1324" w:type="pct"/>
            <w:shd w:val="clear" w:color="auto" w:fill="auto"/>
          </w:tcPr>
          <w:p w14:paraId="723BB475"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27.5</w:t>
            </w:r>
          </w:p>
        </w:tc>
        <w:tc>
          <w:tcPr>
            <w:tcW w:w="849" w:type="pct"/>
            <w:shd w:val="clear" w:color="auto" w:fill="auto"/>
          </w:tcPr>
          <w:p w14:paraId="7786DDB8" w14:textId="77777777" w:rsidR="00EC344D" w:rsidRPr="00CF22AA" w:rsidRDefault="00EC344D" w:rsidP="007A3FA9">
            <w:pPr>
              <w:rPr>
                <w:rFonts w:asciiTheme="majorBidi" w:hAnsiTheme="majorBidi" w:cstheme="majorBidi"/>
                <w:sz w:val="16"/>
                <w:szCs w:val="16"/>
              </w:rPr>
            </w:pPr>
          </w:p>
        </w:tc>
      </w:tr>
      <w:tr w:rsidR="00EC344D" w:rsidRPr="00CF22AA" w14:paraId="552D314E" w14:textId="77777777" w:rsidTr="007A3FA9">
        <w:tc>
          <w:tcPr>
            <w:tcW w:w="1606" w:type="pct"/>
            <w:shd w:val="clear" w:color="auto" w:fill="auto"/>
          </w:tcPr>
          <w:p w14:paraId="48912DCD"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Living with spouse or others</w:t>
            </w:r>
          </w:p>
        </w:tc>
        <w:tc>
          <w:tcPr>
            <w:tcW w:w="1221" w:type="pct"/>
            <w:shd w:val="clear" w:color="auto" w:fill="auto"/>
          </w:tcPr>
          <w:p w14:paraId="0496E459"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64.9</w:t>
            </w:r>
          </w:p>
        </w:tc>
        <w:tc>
          <w:tcPr>
            <w:tcW w:w="1324" w:type="pct"/>
            <w:shd w:val="clear" w:color="auto" w:fill="auto"/>
          </w:tcPr>
          <w:p w14:paraId="2BC2D9C3"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72.5</w:t>
            </w:r>
          </w:p>
        </w:tc>
        <w:tc>
          <w:tcPr>
            <w:tcW w:w="849" w:type="pct"/>
            <w:shd w:val="clear" w:color="auto" w:fill="auto"/>
          </w:tcPr>
          <w:p w14:paraId="6D28E6DA" w14:textId="77777777" w:rsidR="00EC344D" w:rsidRPr="00CF22AA" w:rsidRDefault="00EC344D" w:rsidP="007A3FA9">
            <w:pPr>
              <w:rPr>
                <w:rFonts w:asciiTheme="majorBidi" w:hAnsiTheme="majorBidi" w:cstheme="majorBidi"/>
                <w:sz w:val="16"/>
                <w:szCs w:val="16"/>
              </w:rPr>
            </w:pPr>
          </w:p>
        </w:tc>
      </w:tr>
      <w:tr w:rsidR="00EC344D" w:rsidRPr="00CF22AA" w14:paraId="53319DE8" w14:textId="77777777" w:rsidTr="007A3FA9">
        <w:tc>
          <w:tcPr>
            <w:tcW w:w="1606" w:type="pct"/>
            <w:shd w:val="clear" w:color="auto" w:fill="auto"/>
          </w:tcPr>
          <w:p w14:paraId="41C95DC5" w14:textId="77777777" w:rsidR="00EC344D" w:rsidRPr="00CF22AA" w:rsidRDefault="00EC344D" w:rsidP="007A3FA9">
            <w:pPr>
              <w:rPr>
                <w:rFonts w:asciiTheme="majorBidi" w:hAnsiTheme="majorBidi" w:cstheme="majorBidi"/>
                <w:i/>
                <w:iCs/>
                <w:sz w:val="16"/>
                <w:szCs w:val="16"/>
              </w:rPr>
            </w:pPr>
            <w:r w:rsidRPr="00CF22AA">
              <w:rPr>
                <w:rFonts w:asciiTheme="majorBidi" w:hAnsiTheme="majorBidi" w:cstheme="majorBidi"/>
                <w:i/>
                <w:iCs/>
                <w:sz w:val="16"/>
                <w:szCs w:val="16"/>
              </w:rPr>
              <w:t xml:space="preserve">ADL index score </w:t>
            </w:r>
          </w:p>
        </w:tc>
        <w:tc>
          <w:tcPr>
            <w:tcW w:w="1221" w:type="pct"/>
            <w:shd w:val="clear" w:color="auto" w:fill="auto"/>
          </w:tcPr>
          <w:p w14:paraId="651F1FA3" w14:textId="77777777" w:rsidR="00EC344D" w:rsidRPr="00CF22AA" w:rsidRDefault="00EC344D" w:rsidP="007A3FA9">
            <w:pPr>
              <w:rPr>
                <w:rFonts w:asciiTheme="majorBidi" w:hAnsiTheme="majorBidi" w:cstheme="majorBidi"/>
                <w:sz w:val="16"/>
                <w:szCs w:val="16"/>
              </w:rPr>
            </w:pPr>
          </w:p>
        </w:tc>
        <w:tc>
          <w:tcPr>
            <w:tcW w:w="1324" w:type="pct"/>
            <w:shd w:val="clear" w:color="auto" w:fill="auto"/>
          </w:tcPr>
          <w:p w14:paraId="760D9E95" w14:textId="77777777" w:rsidR="00EC344D" w:rsidRPr="00CF22AA" w:rsidRDefault="00EC344D" w:rsidP="007A3FA9">
            <w:pPr>
              <w:rPr>
                <w:rFonts w:asciiTheme="majorBidi" w:hAnsiTheme="majorBidi" w:cstheme="majorBidi"/>
                <w:sz w:val="16"/>
                <w:szCs w:val="16"/>
              </w:rPr>
            </w:pPr>
          </w:p>
        </w:tc>
        <w:tc>
          <w:tcPr>
            <w:tcW w:w="849" w:type="pct"/>
            <w:shd w:val="clear" w:color="auto" w:fill="auto"/>
          </w:tcPr>
          <w:p w14:paraId="0389A954"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&lt;0.001</w:t>
            </w:r>
          </w:p>
        </w:tc>
      </w:tr>
      <w:tr w:rsidR="00EC344D" w:rsidRPr="00CF22AA" w14:paraId="526DE78F" w14:textId="77777777" w:rsidTr="007A3FA9">
        <w:tc>
          <w:tcPr>
            <w:tcW w:w="1606" w:type="pct"/>
            <w:shd w:val="clear" w:color="auto" w:fill="auto"/>
          </w:tcPr>
          <w:p w14:paraId="3183B56F"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0 ADL difficulty</w:t>
            </w:r>
          </w:p>
        </w:tc>
        <w:tc>
          <w:tcPr>
            <w:tcW w:w="1221" w:type="pct"/>
            <w:shd w:val="clear" w:color="auto" w:fill="auto"/>
          </w:tcPr>
          <w:p w14:paraId="24D4293C"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w:t>
            </w:r>
          </w:p>
        </w:tc>
        <w:tc>
          <w:tcPr>
            <w:tcW w:w="1324" w:type="pct"/>
            <w:shd w:val="clear" w:color="auto" w:fill="auto"/>
          </w:tcPr>
          <w:p w14:paraId="7A3EA854"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97.0</w:t>
            </w:r>
          </w:p>
        </w:tc>
        <w:tc>
          <w:tcPr>
            <w:tcW w:w="849" w:type="pct"/>
            <w:shd w:val="clear" w:color="auto" w:fill="auto"/>
          </w:tcPr>
          <w:p w14:paraId="50CC8DEF" w14:textId="77777777" w:rsidR="00EC344D" w:rsidRPr="00CF22AA" w:rsidRDefault="00EC344D" w:rsidP="007A3FA9">
            <w:pPr>
              <w:rPr>
                <w:rFonts w:asciiTheme="majorBidi" w:hAnsiTheme="majorBidi" w:cstheme="majorBidi"/>
                <w:sz w:val="16"/>
                <w:szCs w:val="16"/>
              </w:rPr>
            </w:pPr>
          </w:p>
        </w:tc>
      </w:tr>
      <w:tr w:rsidR="00EC344D" w:rsidRPr="00CF22AA" w14:paraId="7C9A2885" w14:textId="77777777" w:rsidTr="007A3FA9">
        <w:tc>
          <w:tcPr>
            <w:tcW w:w="1606" w:type="pct"/>
            <w:shd w:val="clear" w:color="auto" w:fill="auto"/>
          </w:tcPr>
          <w:p w14:paraId="5D593BB4"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1 ADL difficulty</w:t>
            </w:r>
          </w:p>
        </w:tc>
        <w:tc>
          <w:tcPr>
            <w:tcW w:w="1221" w:type="pct"/>
            <w:shd w:val="clear" w:color="auto" w:fill="auto"/>
          </w:tcPr>
          <w:p w14:paraId="435451AA"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48.9</w:t>
            </w:r>
          </w:p>
        </w:tc>
        <w:tc>
          <w:tcPr>
            <w:tcW w:w="1324" w:type="pct"/>
            <w:shd w:val="clear" w:color="auto" w:fill="auto"/>
          </w:tcPr>
          <w:p w14:paraId="14CDC878"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2.6</w:t>
            </w:r>
          </w:p>
        </w:tc>
        <w:tc>
          <w:tcPr>
            <w:tcW w:w="849" w:type="pct"/>
            <w:shd w:val="clear" w:color="auto" w:fill="auto"/>
          </w:tcPr>
          <w:p w14:paraId="359051AD" w14:textId="77777777" w:rsidR="00EC344D" w:rsidRPr="00CF22AA" w:rsidRDefault="00EC344D" w:rsidP="007A3FA9">
            <w:pPr>
              <w:rPr>
                <w:rFonts w:asciiTheme="majorBidi" w:hAnsiTheme="majorBidi" w:cstheme="majorBidi"/>
                <w:sz w:val="16"/>
                <w:szCs w:val="16"/>
              </w:rPr>
            </w:pPr>
          </w:p>
        </w:tc>
      </w:tr>
      <w:tr w:rsidR="00EC344D" w:rsidRPr="00CF22AA" w14:paraId="277A6E16" w14:textId="77777777" w:rsidTr="007A3FA9">
        <w:tc>
          <w:tcPr>
            <w:tcW w:w="1606" w:type="pct"/>
            <w:shd w:val="clear" w:color="auto" w:fill="auto"/>
          </w:tcPr>
          <w:p w14:paraId="41116BE1"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2+ ADL difficulties</w:t>
            </w:r>
          </w:p>
        </w:tc>
        <w:tc>
          <w:tcPr>
            <w:tcW w:w="1221" w:type="pct"/>
            <w:shd w:val="clear" w:color="auto" w:fill="auto"/>
          </w:tcPr>
          <w:p w14:paraId="5464706D"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51.1</w:t>
            </w:r>
          </w:p>
        </w:tc>
        <w:tc>
          <w:tcPr>
            <w:tcW w:w="1324" w:type="pct"/>
            <w:shd w:val="clear" w:color="auto" w:fill="auto"/>
          </w:tcPr>
          <w:p w14:paraId="2C39EFB3"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0.4</w:t>
            </w:r>
          </w:p>
        </w:tc>
        <w:tc>
          <w:tcPr>
            <w:tcW w:w="849" w:type="pct"/>
            <w:shd w:val="clear" w:color="auto" w:fill="auto"/>
          </w:tcPr>
          <w:p w14:paraId="45AD614C" w14:textId="77777777" w:rsidR="00EC344D" w:rsidRPr="00CF22AA" w:rsidRDefault="00EC344D" w:rsidP="007A3FA9">
            <w:pPr>
              <w:rPr>
                <w:rFonts w:asciiTheme="majorBidi" w:hAnsiTheme="majorBidi" w:cstheme="majorBidi"/>
                <w:sz w:val="16"/>
                <w:szCs w:val="16"/>
              </w:rPr>
            </w:pPr>
          </w:p>
        </w:tc>
      </w:tr>
      <w:tr w:rsidR="00EC344D" w:rsidRPr="00CF22AA" w14:paraId="1EECA60F" w14:textId="77777777" w:rsidTr="007A3FA9">
        <w:tc>
          <w:tcPr>
            <w:tcW w:w="1606" w:type="pct"/>
            <w:shd w:val="clear" w:color="auto" w:fill="auto"/>
          </w:tcPr>
          <w:p w14:paraId="1EDE14CA" w14:textId="77777777" w:rsidR="00EC344D" w:rsidRPr="00CF22AA" w:rsidRDefault="00EC344D" w:rsidP="007A3FA9">
            <w:pPr>
              <w:rPr>
                <w:rFonts w:asciiTheme="majorBidi" w:hAnsiTheme="majorBidi" w:cstheme="majorBidi"/>
                <w:i/>
                <w:iCs/>
                <w:sz w:val="16"/>
                <w:szCs w:val="16"/>
              </w:rPr>
            </w:pPr>
            <w:r w:rsidRPr="00CF22AA">
              <w:rPr>
                <w:rFonts w:asciiTheme="majorBidi" w:hAnsiTheme="majorBidi" w:cstheme="majorBidi"/>
                <w:i/>
                <w:iCs/>
                <w:sz w:val="16"/>
                <w:szCs w:val="16"/>
              </w:rPr>
              <w:t>Quintiles of benefit unit equivalised non-housing wealth at Wave 8</w:t>
            </w:r>
          </w:p>
        </w:tc>
        <w:tc>
          <w:tcPr>
            <w:tcW w:w="1221" w:type="pct"/>
            <w:shd w:val="clear" w:color="auto" w:fill="auto"/>
          </w:tcPr>
          <w:p w14:paraId="48D05835" w14:textId="77777777" w:rsidR="00EC344D" w:rsidRPr="00CF22AA" w:rsidRDefault="00EC344D" w:rsidP="007A3FA9">
            <w:pPr>
              <w:rPr>
                <w:rFonts w:asciiTheme="majorBidi" w:hAnsiTheme="majorBidi" w:cstheme="majorBidi"/>
                <w:sz w:val="16"/>
                <w:szCs w:val="16"/>
              </w:rPr>
            </w:pPr>
          </w:p>
        </w:tc>
        <w:tc>
          <w:tcPr>
            <w:tcW w:w="1324" w:type="pct"/>
            <w:shd w:val="clear" w:color="auto" w:fill="auto"/>
          </w:tcPr>
          <w:p w14:paraId="7BD4C663" w14:textId="77777777" w:rsidR="00EC344D" w:rsidRPr="00CF22AA" w:rsidRDefault="00EC344D" w:rsidP="007A3FA9">
            <w:pPr>
              <w:rPr>
                <w:rFonts w:asciiTheme="majorBidi" w:hAnsiTheme="majorBidi" w:cstheme="majorBidi"/>
                <w:sz w:val="16"/>
                <w:szCs w:val="16"/>
              </w:rPr>
            </w:pPr>
          </w:p>
        </w:tc>
        <w:tc>
          <w:tcPr>
            <w:tcW w:w="849" w:type="pct"/>
            <w:shd w:val="clear" w:color="auto" w:fill="auto"/>
          </w:tcPr>
          <w:p w14:paraId="2CCBBBB4"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&lt;0.001</w:t>
            </w:r>
          </w:p>
        </w:tc>
      </w:tr>
      <w:tr w:rsidR="00EC344D" w:rsidRPr="00CF22AA" w14:paraId="745D55C5" w14:textId="77777777" w:rsidTr="007A3FA9">
        <w:tc>
          <w:tcPr>
            <w:tcW w:w="1606" w:type="pct"/>
            <w:shd w:val="clear" w:color="auto" w:fill="auto"/>
          </w:tcPr>
          <w:p w14:paraId="77AB53BB"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Poorest quintile</w:t>
            </w:r>
          </w:p>
        </w:tc>
        <w:tc>
          <w:tcPr>
            <w:tcW w:w="1221" w:type="pct"/>
            <w:shd w:val="clear" w:color="auto" w:fill="auto"/>
          </w:tcPr>
          <w:p w14:paraId="02B81550"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19.0</w:t>
            </w:r>
          </w:p>
        </w:tc>
        <w:tc>
          <w:tcPr>
            <w:tcW w:w="1324" w:type="pct"/>
            <w:shd w:val="clear" w:color="auto" w:fill="auto"/>
          </w:tcPr>
          <w:p w14:paraId="6B165296"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11.0</w:t>
            </w:r>
          </w:p>
        </w:tc>
        <w:tc>
          <w:tcPr>
            <w:tcW w:w="849" w:type="pct"/>
            <w:shd w:val="clear" w:color="auto" w:fill="auto"/>
          </w:tcPr>
          <w:p w14:paraId="526B2AFF" w14:textId="77777777" w:rsidR="00EC344D" w:rsidRPr="00CF22AA" w:rsidRDefault="00EC344D" w:rsidP="007A3FA9">
            <w:pPr>
              <w:rPr>
                <w:rFonts w:asciiTheme="majorBidi" w:hAnsiTheme="majorBidi" w:cstheme="majorBidi"/>
                <w:sz w:val="16"/>
                <w:szCs w:val="16"/>
              </w:rPr>
            </w:pPr>
          </w:p>
        </w:tc>
      </w:tr>
      <w:tr w:rsidR="00EC344D" w:rsidRPr="00CF22AA" w14:paraId="2170C7FB" w14:textId="77777777" w:rsidTr="007A3FA9">
        <w:tc>
          <w:tcPr>
            <w:tcW w:w="1606" w:type="pct"/>
            <w:shd w:val="clear" w:color="auto" w:fill="auto"/>
          </w:tcPr>
          <w:p w14:paraId="3BB05E4D"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Second-poorest quintile</w:t>
            </w:r>
          </w:p>
        </w:tc>
        <w:tc>
          <w:tcPr>
            <w:tcW w:w="1221" w:type="pct"/>
            <w:shd w:val="clear" w:color="auto" w:fill="auto"/>
          </w:tcPr>
          <w:p w14:paraId="781E9400"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30.7</w:t>
            </w:r>
          </w:p>
        </w:tc>
        <w:tc>
          <w:tcPr>
            <w:tcW w:w="1324" w:type="pct"/>
            <w:shd w:val="clear" w:color="auto" w:fill="auto"/>
          </w:tcPr>
          <w:p w14:paraId="4820B0A5"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20.5</w:t>
            </w:r>
          </w:p>
        </w:tc>
        <w:tc>
          <w:tcPr>
            <w:tcW w:w="849" w:type="pct"/>
            <w:shd w:val="clear" w:color="auto" w:fill="auto"/>
          </w:tcPr>
          <w:p w14:paraId="29259278" w14:textId="77777777" w:rsidR="00EC344D" w:rsidRPr="00CF22AA" w:rsidRDefault="00EC344D" w:rsidP="007A3FA9">
            <w:pPr>
              <w:rPr>
                <w:rFonts w:asciiTheme="majorBidi" w:hAnsiTheme="majorBidi" w:cstheme="majorBidi"/>
                <w:sz w:val="16"/>
                <w:szCs w:val="16"/>
              </w:rPr>
            </w:pPr>
          </w:p>
        </w:tc>
      </w:tr>
      <w:tr w:rsidR="00EC344D" w:rsidRPr="00CF22AA" w14:paraId="3E5D64EC" w14:textId="77777777" w:rsidTr="007A3FA9">
        <w:tc>
          <w:tcPr>
            <w:tcW w:w="1606" w:type="pct"/>
            <w:shd w:val="clear" w:color="auto" w:fill="auto"/>
          </w:tcPr>
          <w:p w14:paraId="7EB4BF79"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Middle quintile</w:t>
            </w:r>
          </w:p>
        </w:tc>
        <w:tc>
          <w:tcPr>
            <w:tcW w:w="1221" w:type="pct"/>
            <w:shd w:val="clear" w:color="auto" w:fill="auto"/>
          </w:tcPr>
          <w:p w14:paraId="7722763F"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23.1</w:t>
            </w:r>
          </w:p>
        </w:tc>
        <w:tc>
          <w:tcPr>
            <w:tcW w:w="1324" w:type="pct"/>
            <w:shd w:val="clear" w:color="auto" w:fill="auto"/>
          </w:tcPr>
          <w:p w14:paraId="001F414E"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22.7</w:t>
            </w:r>
          </w:p>
        </w:tc>
        <w:tc>
          <w:tcPr>
            <w:tcW w:w="849" w:type="pct"/>
            <w:shd w:val="clear" w:color="auto" w:fill="auto"/>
          </w:tcPr>
          <w:p w14:paraId="4A190EE6" w14:textId="77777777" w:rsidR="00EC344D" w:rsidRPr="00CF22AA" w:rsidRDefault="00EC344D" w:rsidP="007A3FA9">
            <w:pPr>
              <w:rPr>
                <w:rFonts w:asciiTheme="majorBidi" w:hAnsiTheme="majorBidi" w:cstheme="majorBidi"/>
                <w:sz w:val="16"/>
                <w:szCs w:val="16"/>
              </w:rPr>
            </w:pPr>
          </w:p>
        </w:tc>
      </w:tr>
      <w:tr w:rsidR="00EC344D" w:rsidRPr="00CF22AA" w14:paraId="40DBC072" w14:textId="77777777" w:rsidTr="007A3FA9">
        <w:tc>
          <w:tcPr>
            <w:tcW w:w="1606" w:type="pct"/>
            <w:shd w:val="clear" w:color="auto" w:fill="auto"/>
          </w:tcPr>
          <w:p w14:paraId="1FF59205"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Second-richest quintile</w:t>
            </w:r>
          </w:p>
        </w:tc>
        <w:tc>
          <w:tcPr>
            <w:tcW w:w="1221" w:type="pct"/>
            <w:shd w:val="clear" w:color="auto" w:fill="auto"/>
          </w:tcPr>
          <w:p w14:paraId="2AEF8CF4"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16.6</w:t>
            </w:r>
          </w:p>
        </w:tc>
        <w:tc>
          <w:tcPr>
            <w:tcW w:w="1324" w:type="pct"/>
            <w:shd w:val="clear" w:color="auto" w:fill="auto"/>
          </w:tcPr>
          <w:p w14:paraId="42FF3CE4"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23.7</w:t>
            </w:r>
          </w:p>
        </w:tc>
        <w:tc>
          <w:tcPr>
            <w:tcW w:w="849" w:type="pct"/>
            <w:shd w:val="clear" w:color="auto" w:fill="auto"/>
          </w:tcPr>
          <w:p w14:paraId="54CFBEE8" w14:textId="77777777" w:rsidR="00EC344D" w:rsidRPr="00CF22AA" w:rsidRDefault="00EC344D" w:rsidP="007A3FA9">
            <w:pPr>
              <w:rPr>
                <w:rFonts w:asciiTheme="majorBidi" w:hAnsiTheme="majorBidi" w:cstheme="majorBidi"/>
                <w:sz w:val="16"/>
                <w:szCs w:val="16"/>
              </w:rPr>
            </w:pPr>
          </w:p>
        </w:tc>
      </w:tr>
      <w:tr w:rsidR="00EC344D" w:rsidRPr="00CF22AA" w14:paraId="2B5DF9A9" w14:textId="77777777" w:rsidTr="007A3FA9">
        <w:tc>
          <w:tcPr>
            <w:tcW w:w="1606" w:type="pct"/>
            <w:shd w:val="clear" w:color="auto" w:fill="auto"/>
          </w:tcPr>
          <w:p w14:paraId="49729A0C"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Richest quintile</w:t>
            </w:r>
          </w:p>
          <w:p w14:paraId="4C8CA6E2" w14:textId="77777777" w:rsidR="00EC344D" w:rsidRPr="00CF22AA" w:rsidRDefault="00EC344D" w:rsidP="007A3FA9">
            <w:pPr>
              <w:rPr>
                <w:rFonts w:asciiTheme="majorBidi" w:hAnsiTheme="majorBidi" w:cstheme="majorBidi"/>
                <w:sz w:val="16"/>
                <w:szCs w:val="16"/>
              </w:rPr>
            </w:pPr>
          </w:p>
        </w:tc>
        <w:tc>
          <w:tcPr>
            <w:tcW w:w="1221" w:type="pct"/>
            <w:shd w:val="clear" w:color="auto" w:fill="auto"/>
          </w:tcPr>
          <w:p w14:paraId="4AEB14DA"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10.7</w:t>
            </w:r>
          </w:p>
        </w:tc>
        <w:tc>
          <w:tcPr>
            <w:tcW w:w="1324" w:type="pct"/>
            <w:shd w:val="clear" w:color="auto" w:fill="auto"/>
          </w:tcPr>
          <w:p w14:paraId="378BC67D"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22.1</w:t>
            </w:r>
          </w:p>
        </w:tc>
        <w:tc>
          <w:tcPr>
            <w:tcW w:w="849" w:type="pct"/>
            <w:shd w:val="clear" w:color="auto" w:fill="auto"/>
          </w:tcPr>
          <w:p w14:paraId="084A7458" w14:textId="77777777" w:rsidR="00EC344D" w:rsidRPr="00CF22AA" w:rsidRDefault="00EC344D" w:rsidP="007A3FA9">
            <w:pPr>
              <w:rPr>
                <w:rFonts w:asciiTheme="majorBidi" w:hAnsiTheme="majorBidi" w:cstheme="majorBidi"/>
                <w:sz w:val="16"/>
                <w:szCs w:val="16"/>
              </w:rPr>
            </w:pPr>
          </w:p>
        </w:tc>
      </w:tr>
      <w:tr w:rsidR="00EC344D" w:rsidRPr="00CF22AA" w14:paraId="08DC7AC3" w14:textId="77777777" w:rsidTr="007A3FA9">
        <w:tc>
          <w:tcPr>
            <w:tcW w:w="1606" w:type="pct"/>
            <w:shd w:val="clear" w:color="auto" w:fill="auto"/>
          </w:tcPr>
          <w:p w14:paraId="4F3F89E2"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N</w:t>
            </w:r>
          </w:p>
        </w:tc>
        <w:tc>
          <w:tcPr>
            <w:tcW w:w="1221" w:type="pct"/>
            <w:shd w:val="clear" w:color="auto" w:fill="auto"/>
          </w:tcPr>
          <w:p w14:paraId="53997380"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658</w:t>
            </w:r>
          </w:p>
        </w:tc>
        <w:tc>
          <w:tcPr>
            <w:tcW w:w="1324" w:type="pct"/>
            <w:shd w:val="clear" w:color="auto" w:fill="auto"/>
          </w:tcPr>
          <w:p w14:paraId="40F0CB85" w14:textId="77777777" w:rsidR="00EC344D" w:rsidRPr="00CF22AA" w:rsidRDefault="00EC344D" w:rsidP="007A3FA9">
            <w:pPr>
              <w:rPr>
                <w:rFonts w:asciiTheme="majorBidi" w:hAnsiTheme="majorBidi" w:cstheme="majorBidi"/>
                <w:sz w:val="16"/>
                <w:szCs w:val="16"/>
              </w:rPr>
            </w:pPr>
            <w:r w:rsidRPr="00CF22AA">
              <w:rPr>
                <w:rFonts w:asciiTheme="majorBidi" w:hAnsiTheme="majorBidi" w:cstheme="majorBidi"/>
                <w:sz w:val="16"/>
                <w:szCs w:val="16"/>
              </w:rPr>
              <w:t>5117</w:t>
            </w:r>
          </w:p>
        </w:tc>
        <w:tc>
          <w:tcPr>
            <w:tcW w:w="849" w:type="pct"/>
            <w:shd w:val="clear" w:color="auto" w:fill="auto"/>
          </w:tcPr>
          <w:p w14:paraId="70BC74DF" w14:textId="77777777" w:rsidR="00EC344D" w:rsidRPr="00CF22AA" w:rsidRDefault="00EC344D" w:rsidP="007A3FA9">
            <w:pPr>
              <w:rPr>
                <w:rFonts w:asciiTheme="majorBidi" w:hAnsiTheme="majorBidi" w:cstheme="majorBidi"/>
                <w:sz w:val="16"/>
                <w:szCs w:val="16"/>
              </w:rPr>
            </w:pPr>
          </w:p>
        </w:tc>
      </w:tr>
    </w:tbl>
    <w:p w14:paraId="0D5E461D" w14:textId="77777777" w:rsidR="00EC344D" w:rsidRPr="00CF22AA" w:rsidRDefault="00EC344D" w:rsidP="00EC344D">
      <w:pPr>
        <w:rPr>
          <w:rFonts w:asciiTheme="majorBidi" w:hAnsiTheme="majorBidi" w:cstheme="majorBidi"/>
          <w:sz w:val="20"/>
          <w:szCs w:val="20"/>
        </w:rPr>
      </w:pPr>
      <w:r w:rsidRPr="00CF22AA">
        <w:rPr>
          <w:rFonts w:asciiTheme="majorBidi" w:hAnsiTheme="majorBidi" w:cstheme="majorBidi"/>
          <w:sz w:val="20"/>
          <w:szCs w:val="20"/>
        </w:rPr>
        <w:t>Source: Authors’ analysis of the English Longitudinal Study of Ageing (Wave 8). P value for comparison between analytical sample and participants in the Wave 8 reporting no difficulty with bathing and dressing. Chi-square test used.</w:t>
      </w:r>
    </w:p>
    <w:p w14:paraId="74B46DA5" w14:textId="77777777" w:rsidR="00EC344D" w:rsidRPr="00CF22AA" w:rsidRDefault="00EC344D" w:rsidP="00EC344D">
      <w:pPr>
        <w:rPr>
          <w:rFonts w:asciiTheme="majorBidi" w:hAnsiTheme="majorBidi" w:cstheme="majorBidi"/>
          <w:sz w:val="24"/>
          <w:szCs w:val="24"/>
        </w:rPr>
      </w:pPr>
    </w:p>
    <w:p w14:paraId="48DF4C1A" w14:textId="77777777" w:rsidR="00EC344D" w:rsidRPr="00CF22AA" w:rsidRDefault="00EC344D" w:rsidP="00EC344D">
      <w:pPr>
        <w:spacing w:after="0" w:line="240" w:lineRule="auto"/>
        <w:rPr>
          <w:rFonts w:ascii="Times New Roman" w:eastAsiaTheme="minorEastAsia" w:hAnsi="Times New Roman" w:cs="Times New Roman"/>
          <w:lang w:eastAsia="zh-CN"/>
        </w:rPr>
      </w:pPr>
    </w:p>
    <w:p w14:paraId="39775058" w14:textId="77777777" w:rsidR="00EC344D" w:rsidRPr="00CF22AA" w:rsidRDefault="00EC344D" w:rsidP="00EC344D">
      <w:pPr>
        <w:spacing w:after="0" w:line="240" w:lineRule="auto"/>
        <w:rPr>
          <w:rFonts w:ascii="Times New Roman" w:eastAsiaTheme="minorEastAsia" w:hAnsi="Times New Roman" w:cs="Times New Roman"/>
          <w:lang w:eastAsia="zh-CN"/>
        </w:rPr>
      </w:pPr>
    </w:p>
    <w:p w14:paraId="31522413" w14:textId="77777777" w:rsidR="00EC344D" w:rsidRPr="00CF22AA" w:rsidRDefault="00EC344D" w:rsidP="00EC344D">
      <w:pPr>
        <w:spacing w:after="0" w:line="240" w:lineRule="auto"/>
        <w:rPr>
          <w:rFonts w:ascii="Times New Roman" w:eastAsiaTheme="minorEastAsia" w:hAnsi="Times New Roman" w:cs="Times New Roman"/>
          <w:lang w:eastAsia="zh-CN"/>
        </w:rPr>
      </w:pPr>
    </w:p>
    <w:p w14:paraId="373EBA27" w14:textId="77777777" w:rsidR="00EC344D" w:rsidRPr="00CF22AA" w:rsidRDefault="00EC344D" w:rsidP="00EC344D">
      <w:pPr>
        <w:spacing w:after="0" w:line="240" w:lineRule="auto"/>
        <w:rPr>
          <w:rFonts w:ascii="Times New Roman" w:eastAsiaTheme="minorEastAsia" w:hAnsi="Times New Roman" w:cs="Times New Roman"/>
          <w:lang w:eastAsia="zh-CN"/>
        </w:rPr>
      </w:pPr>
    </w:p>
    <w:p w14:paraId="7C784E6B" w14:textId="77777777" w:rsidR="00EC344D" w:rsidRPr="00CF22AA" w:rsidRDefault="00EC344D" w:rsidP="00EC344D">
      <w:pPr>
        <w:spacing w:after="0" w:line="240" w:lineRule="auto"/>
        <w:rPr>
          <w:rFonts w:ascii="Times New Roman" w:eastAsiaTheme="minorEastAsia" w:hAnsi="Times New Roman" w:cs="Times New Roman"/>
          <w:lang w:eastAsia="zh-CN"/>
        </w:rPr>
      </w:pPr>
    </w:p>
    <w:p w14:paraId="2E65606C" w14:textId="77777777" w:rsidR="00EC344D" w:rsidRPr="00CF22AA" w:rsidRDefault="00EC344D" w:rsidP="00EC344D">
      <w:pPr>
        <w:spacing w:after="0" w:line="240" w:lineRule="auto"/>
        <w:rPr>
          <w:rFonts w:ascii="Times New Roman" w:eastAsiaTheme="minorEastAsia" w:hAnsi="Times New Roman" w:cs="Times New Roman"/>
          <w:lang w:eastAsia="zh-CN"/>
        </w:rPr>
      </w:pPr>
    </w:p>
    <w:p w14:paraId="0230EB53" w14:textId="77777777" w:rsidR="00EC344D" w:rsidRPr="00CF22AA" w:rsidRDefault="00EC344D" w:rsidP="00EC344D">
      <w:pPr>
        <w:spacing w:after="0" w:line="240" w:lineRule="auto"/>
        <w:rPr>
          <w:rFonts w:ascii="Times New Roman" w:eastAsiaTheme="minorEastAsia" w:hAnsi="Times New Roman" w:cs="Times New Roman"/>
          <w:lang w:eastAsia="zh-CN"/>
        </w:rPr>
      </w:pPr>
    </w:p>
    <w:p w14:paraId="29C08BB2" w14:textId="77777777" w:rsidR="00EC344D" w:rsidRPr="00CF22AA" w:rsidRDefault="00EC344D" w:rsidP="00EC344D">
      <w:pPr>
        <w:rPr>
          <w:rFonts w:ascii="Times New Roman" w:eastAsiaTheme="minorEastAsia" w:hAnsi="Times New Roman" w:cs="Times New Roman"/>
          <w:lang w:eastAsia="zh-CN"/>
        </w:rPr>
      </w:pPr>
      <w:r w:rsidRPr="00CF22AA">
        <w:rPr>
          <w:rFonts w:ascii="Times New Roman" w:eastAsiaTheme="minorEastAsia" w:hAnsi="Times New Roman" w:cs="Times New Roman"/>
          <w:lang w:eastAsia="zh-CN"/>
        </w:rPr>
        <w:br w:type="page"/>
      </w:r>
    </w:p>
    <w:p w14:paraId="5ABBFC83" w14:textId="77777777" w:rsidR="00EC344D" w:rsidRPr="00CF22AA" w:rsidRDefault="00EC344D" w:rsidP="00EC344D">
      <w:pPr>
        <w:spacing w:after="0" w:line="240" w:lineRule="auto"/>
        <w:rPr>
          <w:rFonts w:ascii="Times New Roman" w:eastAsiaTheme="minorEastAsia" w:hAnsi="Times New Roman" w:cs="Times New Roman"/>
          <w:lang w:eastAsia="zh-CN"/>
        </w:rPr>
      </w:pPr>
      <w:r w:rsidRPr="00CF22AA">
        <w:rPr>
          <w:rFonts w:ascii="Times New Roman" w:eastAsiaTheme="minorEastAsia" w:hAnsi="Times New Roman" w:cs="Times New Roman"/>
          <w:lang w:eastAsia="zh-CN"/>
        </w:rPr>
        <w:lastRenderedPageBreak/>
        <w:t>Supplementary Table 3. Characteristics of Wave 8 sample aged 65+ reporting bathing or dressing difficulty and analytical sample followed both Wave 8 and 9.</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EC344D" w:rsidRPr="00CF22AA" w14:paraId="4408BA35" w14:textId="77777777" w:rsidTr="007A3FA9">
        <w:tc>
          <w:tcPr>
            <w:tcW w:w="2254" w:type="dxa"/>
            <w:tcBorders>
              <w:top w:val="single" w:sz="4" w:space="0" w:color="auto"/>
              <w:bottom w:val="single" w:sz="4" w:space="0" w:color="auto"/>
            </w:tcBorders>
          </w:tcPr>
          <w:p w14:paraId="78D31E0E" w14:textId="77777777" w:rsidR="00EC344D" w:rsidRPr="00CF22AA" w:rsidRDefault="00EC344D" w:rsidP="007A3FA9">
            <w:pPr>
              <w:spacing w:after="160" w:line="259" w:lineRule="auto"/>
              <w:rPr>
                <w:rFonts w:ascii="Times New Roman" w:hAnsi="Times New Roman" w:cs="Times New Roman"/>
                <w:sz w:val="16"/>
                <w:szCs w:val="16"/>
              </w:rPr>
            </w:pPr>
          </w:p>
        </w:tc>
        <w:tc>
          <w:tcPr>
            <w:tcW w:w="2254" w:type="dxa"/>
            <w:tcBorders>
              <w:top w:val="single" w:sz="4" w:space="0" w:color="auto"/>
              <w:bottom w:val="single" w:sz="4" w:space="0" w:color="auto"/>
            </w:tcBorders>
          </w:tcPr>
          <w:p w14:paraId="5634F193" w14:textId="77777777" w:rsidR="00EC344D" w:rsidRPr="00CF22AA" w:rsidRDefault="00EC344D" w:rsidP="007A3FA9">
            <w:pPr>
              <w:spacing w:after="160" w:line="259" w:lineRule="auto"/>
              <w:rPr>
                <w:rFonts w:ascii="Times New Roman" w:hAnsi="Times New Roman" w:cs="Times New Roman"/>
                <w:sz w:val="16"/>
                <w:szCs w:val="16"/>
              </w:rPr>
            </w:pPr>
            <w:r w:rsidRPr="00CF22AA">
              <w:rPr>
                <w:rFonts w:ascii="Times New Roman" w:hAnsi="Times New Roman" w:cs="Times New Roman"/>
                <w:sz w:val="16"/>
                <w:szCs w:val="16"/>
              </w:rPr>
              <w:t>Wave 8 sample aged 65+ reporting bathing or dressing difficulty</w:t>
            </w:r>
          </w:p>
          <w:p w14:paraId="48248339" w14:textId="77777777" w:rsidR="00EC344D" w:rsidRPr="00CF22AA" w:rsidRDefault="00EC344D" w:rsidP="007A3FA9">
            <w:pPr>
              <w:spacing w:after="160" w:line="259" w:lineRule="auto"/>
              <w:rPr>
                <w:rFonts w:ascii="Times New Roman" w:hAnsi="Times New Roman" w:cs="Times New Roman"/>
                <w:sz w:val="16"/>
                <w:szCs w:val="16"/>
              </w:rPr>
            </w:pPr>
            <w:r w:rsidRPr="00CF22AA">
              <w:rPr>
                <w:rFonts w:ascii="Times New Roman" w:hAnsi="Times New Roman" w:cs="Times New Roman"/>
                <w:sz w:val="16"/>
                <w:szCs w:val="16"/>
              </w:rPr>
              <w:t>(N=1,019)</w:t>
            </w:r>
          </w:p>
        </w:tc>
        <w:tc>
          <w:tcPr>
            <w:tcW w:w="2254" w:type="dxa"/>
            <w:tcBorders>
              <w:top w:val="single" w:sz="4" w:space="0" w:color="auto"/>
              <w:bottom w:val="single" w:sz="4" w:space="0" w:color="auto"/>
            </w:tcBorders>
          </w:tcPr>
          <w:p w14:paraId="3BCAEDFC" w14:textId="77777777" w:rsidR="00EC344D" w:rsidRPr="00CF22AA" w:rsidRDefault="00EC344D" w:rsidP="007A3FA9">
            <w:pPr>
              <w:spacing w:after="160" w:line="259" w:lineRule="auto"/>
              <w:rPr>
                <w:rFonts w:ascii="Times New Roman" w:hAnsi="Times New Roman" w:cs="Times New Roman"/>
                <w:sz w:val="16"/>
                <w:szCs w:val="16"/>
              </w:rPr>
            </w:pPr>
            <w:r w:rsidRPr="00CF22AA">
              <w:rPr>
                <w:rFonts w:ascii="Times New Roman" w:hAnsi="Times New Roman" w:cs="Times New Roman"/>
                <w:sz w:val="16"/>
                <w:szCs w:val="16"/>
              </w:rPr>
              <w:t>Analytical sample followed both Wave 8 and 9</w:t>
            </w:r>
          </w:p>
          <w:p w14:paraId="7318B2F0" w14:textId="77777777" w:rsidR="00EC344D" w:rsidRPr="00CF22AA" w:rsidRDefault="00EC344D" w:rsidP="007A3FA9">
            <w:pPr>
              <w:spacing w:after="160" w:line="259" w:lineRule="auto"/>
              <w:rPr>
                <w:rFonts w:ascii="Times New Roman" w:hAnsi="Times New Roman" w:cs="Times New Roman"/>
                <w:sz w:val="16"/>
                <w:szCs w:val="16"/>
              </w:rPr>
            </w:pPr>
            <w:r w:rsidRPr="00CF22AA">
              <w:rPr>
                <w:rFonts w:ascii="Times New Roman" w:hAnsi="Times New Roman" w:cs="Times New Roman"/>
                <w:sz w:val="16"/>
                <w:szCs w:val="16"/>
              </w:rPr>
              <w:t>(N=658)</w:t>
            </w:r>
          </w:p>
        </w:tc>
        <w:tc>
          <w:tcPr>
            <w:tcW w:w="2254" w:type="dxa"/>
            <w:tcBorders>
              <w:top w:val="single" w:sz="4" w:space="0" w:color="auto"/>
              <w:bottom w:val="single" w:sz="4" w:space="0" w:color="auto"/>
            </w:tcBorders>
          </w:tcPr>
          <w:p w14:paraId="15958B97" w14:textId="77777777" w:rsidR="00EC344D" w:rsidRPr="00CF22AA" w:rsidRDefault="00EC344D" w:rsidP="007A3FA9">
            <w:pPr>
              <w:spacing w:after="160" w:line="259" w:lineRule="auto"/>
              <w:rPr>
                <w:rFonts w:ascii="Times New Roman" w:hAnsi="Times New Roman" w:cs="Times New Roman"/>
                <w:sz w:val="16"/>
                <w:szCs w:val="16"/>
              </w:rPr>
            </w:pPr>
            <w:r w:rsidRPr="00CF22AA">
              <w:rPr>
                <w:rFonts w:ascii="Times New Roman" w:hAnsi="Times New Roman" w:cs="Times New Roman"/>
                <w:sz w:val="16"/>
                <w:szCs w:val="16"/>
              </w:rPr>
              <w:t>P value</w:t>
            </w:r>
          </w:p>
          <w:p w14:paraId="2518D0A3" w14:textId="77777777" w:rsidR="00EC344D" w:rsidRPr="00CF22AA" w:rsidRDefault="00EC344D" w:rsidP="007A3FA9">
            <w:pPr>
              <w:spacing w:after="160" w:line="259" w:lineRule="auto"/>
              <w:rPr>
                <w:rFonts w:ascii="Times New Roman" w:hAnsi="Times New Roman" w:cs="Times New Roman"/>
                <w:sz w:val="16"/>
                <w:szCs w:val="16"/>
              </w:rPr>
            </w:pPr>
          </w:p>
        </w:tc>
      </w:tr>
      <w:tr w:rsidR="00EC344D" w:rsidRPr="00CF22AA" w14:paraId="2F32B5FD" w14:textId="77777777" w:rsidTr="007A3FA9">
        <w:tc>
          <w:tcPr>
            <w:tcW w:w="2254" w:type="dxa"/>
          </w:tcPr>
          <w:p w14:paraId="1DDC578D" w14:textId="77777777" w:rsidR="00EC344D" w:rsidRPr="00CF22AA" w:rsidRDefault="00EC344D" w:rsidP="007A3FA9">
            <w:pPr>
              <w:spacing w:after="160" w:line="259" w:lineRule="auto"/>
              <w:rPr>
                <w:rFonts w:ascii="Times New Roman" w:hAnsi="Times New Roman" w:cs="Times New Roman"/>
                <w:b/>
                <w:bCs/>
                <w:sz w:val="16"/>
                <w:szCs w:val="16"/>
              </w:rPr>
            </w:pPr>
            <w:r w:rsidRPr="00CF22AA">
              <w:rPr>
                <w:rFonts w:ascii="Times New Roman" w:hAnsi="Times New Roman" w:cs="Times New Roman"/>
                <w:b/>
                <w:bCs/>
                <w:sz w:val="16"/>
                <w:szCs w:val="16"/>
              </w:rPr>
              <w:t>Age, mean (SD)</w:t>
            </w:r>
          </w:p>
        </w:tc>
        <w:tc>
          <w:tcPr>
            <w:tcW w:w="2254" w:type="dxa"/>
          </w:tcPr>
          <w:p w14:paraId="29177CF6" w14:textId="77777777" w:rsidR="00EC344D" w:rsidRPr="00CF22AA" w:rsidRDefault="00EC344D" w:rsidP="007A3FA9">
            <w:pPr>
              <w:spacing w:after="160" w:line="259" w:lineRule="auto"/>
              <w:rPr>
                <w:rFonts w:ascii="Times New Roman" w:hAnsi="Times New Roman" w:cs="Times New Roman"/>
                <w:sz w:val="16"/>
                <w:szCs w:val="16"/>
              </w:rPr>
            </w:pPr>
            <w:r w:rsidRPr="00CF22AA">
              <w:rPr>
                <w:rFonts w:ascii="Times New Roman" w:hAnsi="Times New Roman" w:cs="Times New Roman"/>
                <w:sz w:val="16"/>
                <w:szCs w:val="16"/>
              </w:rPr>
              <w:t>77.4 (SD 8.0)</w:t>
            </w:r>
          </w:p>
        </w:tc>
        <w:tc>
          <w:tcPr>
            <w:tcW w:w="2254" w:type="dxa"/>
          </w:tcPr>
          <w:p w14:paraId="0521C0D0" w14:textId="77777777" w:rsidR="00EC344D" w:rsidRPr="00CF22AA" w:rsidRDefault="00EC344D" w:rsidP="007A3FA9">
            <w:pPr>
              <w:spacing w:after="160" w:line="259" w:lineRule="auto"/>
              <w:rPr>
                <w:rFonts w:ascii="Times New Roman" w:hAnsi="Times New Roman" w:cs="Times New Roman"/>
                <w:sz w:val="16"/>
                <w:szCs w:val="16"/>
              </w:rPr>
            </w:pPr>
            <w:r w:rsidRPr="00CF22AA">
              <w:rPr>
                <w:rFonts w:ascii="Times New Roman" w:hAnsi="Times New Roman" w:cs="Times New Roman"/>
                <w:sz w:val="16"/>
                <w:szCs w:val="16"/>
              </w:rPr>
              <w:t>76.2 (SD 7.9)</w:t>
            </w:r>
          </w:p>
        </w:tc>
        <w:tc>
          <w:tcPr>
            <w:tcW w:w="2254" w:type="dxa"/>
          </w:tcPr>
          <w:p w14:paraId="7AEE9E10" w14:textId="77777777" w:rsidR="00EC344D" w:rsidRPr="00CF22AA" w:rsidRDefault="00EC344D" w:rsidP="007A3FA9">
            <w:pPr>
              <w:spacing w:after="160" w:line="259" w:lineRule="auto"/>
              <w:rPr>
                <w:rFonts w:ascii="Times New Roman" w:hAnsi="Times New Roman" w:cs="Times New Roman"/>
                <w:sz w:val="16"/>
                <w:szCs w:val="16"/>
              </w:rPr>
            </w:pPr>
            <w:r w:rsidRPr="00CF22AA">
              <w:rPr>
                <w:rFonts w:ascii="Times New Roman" w:hAnsi="Times New Roman" w:cs="Times New Roman"/>
                <w:sz w:val="16"/>
                <w:szCs w:val="16"/>
              </w:rPr>
              <w:t>&lt;0.001</w:t>
            </w:r>
          </w:p>
        </w:tc>
      </w:tr>
      <w:tr w:rsidR="00EC344D" w:rsidRPr="00CF22AA" w14:paraId="6D1DC5BB" w14:textId="77777777" w:rsidTr="007A3FA9">
        <w:tc>
          <w:tcPr>
            <w:tcW w:w="2254" w:type="dxa"/>
          </w:tcPr>
          <w:p w14:paraId="477C6D39" w14:textId="77777777" w:rsidR="00EC344D" w:rsidRPr="00CF22AA" w:rsidRDefault="00EC344D" w:rsidP="007A3FA9">
            <w:pPr>
              <w:spacing w:after="160" w:line="259" w:lineRule="auto"/>
              <w:rPr>
                <w:rFonts w:ascii="Times New Roman" w:hAnsi="Times New Roman" w:cs="Times New Roman"/>
                <w:b/>
                <w:bCs/>
                <w:sz w:val="16"/>
                <w:szCs w:val="16"/>
              </w:rPr>
            </w:pPr>
            <w:r w:rsidRPr="00CF22AA">
              <w:rPr>
                <w:rFonts w:ascii="Times New Roman" w:hAnsi="Times New Roman" w:cs="Times New Roman"/>
                <w:b/>
                <w:bCs/>
                <w:sz w:val="16"/>
                <w:szCs w:val="16"/>
              </w:rPr>
              <w:t>Gender</w:t>
            </w:r>
          </w:p>
        </w:tc>
        <w:tc>
          <w:tcPr>
            <w:tcW w:w="2254" w:type="dxa"/>
          </w:tcPr>
          <w:p w14:paraId="0B76F409" w14:textId="77777777" w:rsidR="00EC344D" w:rsidRPr="00CF22AA" w:rsidRDefault="00EC344D" w:rsidP="007A3FA9">
            <w:pPr>
              <w:spacing w:after="160" w:line="259" w:lineRule="auto"/>
              <w:rPr>
                <w:rFonts w:ascii="Times New Roman" w:hAnsi="Times New Roman" w:cs="Times New Roman"/>
                <w:sz w:val="16"/>
                <w:szCs w:val="16"/>
              </w:rPr>
            </w:pPr>
          </w:p>
        </w:tc>
        <w:tc>
          <w:tcPr>
            <w:tcW w:w="2254" w:type="dxa"/>
          </w:tcPr>
          <w:p w14:paraId="6D7CA5F4" w14:textId="77777777" w:rsidR="00EC344D" w:rsidRPr="00CF22AA" w:rsidRDefault="00EC344D" w:rsidP="007A3FA9">
            <w:pPr>
              <w:spacing w:after="160" w:line="259" w:lineRule="auto"/>
              <w:rPr>
                <w:rFonts w:ascii="Times New Roman" w:hAnsi="Times New Roman" w:cs="Times New Roman"/>
                <w:sz w:val="16"/>
                <w:szCs w:val="16"/>
              </w:rPr>
            </w:pPr>
          </w:p>
        </w:tc>
        <w:tc>
          <w:tcPr>
            <w:tcW w:w="2254" w:type="dxa"/>
          </w:tcPr>
          <w:p w14:paraId="61F773AE" w14:textId="77777777" w:rsidR="00EC344D" w:rsidRPr="00CF22AA" w:rsidRDefault="00EC344D" w:rsidP="007A3FA9">
            <w:pPr>
              <w:spacing w:after="160" w:line="259" w:lineRule="auto"/>
              <w:rPr>
                <w:rFonts w:ascii="Times New Roman" w:hAnsi="Times New Roman" w:cs="Times New Roman"/>
                <w:sz w:val="16"/>
                <w:szCs w:val="16"/>
              </w:rPr>
            </w:pPr>
            <w:r w:rsidRPr="00CF22AA">
              <w:rPr>
                <w:rFonts w:ascii="Times New Roman" w:hAnsi="Times New Roman" w:cs="Times New Roman"/>
                <w:sz w:val="16"/>
                <w:szCs w:val="16"/>
              </w:rPr>
              <w:t>0.041</w:t>
            </w:r>
          </w:p>
        </w:tc>
      </w:tr>
      <w:tr w:rsidR="00EC344D" w:rsidRPr="00CF22AA" w14:paraId="24C97F5E" w14:textId="77777777" w:rsidTr="007A3FA9">
        <w:tc>
          <w:tcPr>
            <w:tcW w:w="2254" w:type="dxa"/>
          </w:tcPr>
          <w:p w14:paraId="2A3789E0" w14:textId="77777777" w:rsidR="00EC344D" w:rsidRPr="00CF22AA" w:rsidRDefault="00EC344D" w:rsidP="007A3FA9">
            <w:pPr>
              <w:spacing w:after="160" w:line="259" w:lineRule="auto"/>
              <w:rPr>
                <w:rFonts w:ascii="Times New Roman" w:hAnsi="Times New Roman" w:cs="Times New Roman"/>
                <w:sz w:val="16"/>
                <w:szCs w:val="16"/>
              </w:rPr>
            </w:pPr>
            <w:r w:rsidRPr="00CF22AA">
              <w:rPr>
                <w:rFonts w:ascii="Times New Roman" w:hAnsi="Times New Roman" w:cs="Times New Roman"/>
                <w:sz w:val="16"/>
                <w:szCs w:val="16"/>
              </w:rPr>
              <w:t>Men</w:t>
            </w:r>
          </w:p>
        </w:tc>
        <w:tc>
          <w:tcPr>
            <w:tcW w:w="2254" w:type="dxa"/>
          </w:tcPr>
          <w:p w14:paraId="2FB1226E" w14:textId="77777777" w:rsidR="00EC344D" w:rsidRPr="00CF22AA" w:rsidRDefault="00EC344D" w:rsidP="007A3FA9">
            <w:pPr>
              <w:spacing w:after="160" w:line="259" w:lineRule="auto"/>
              <w:rPr>
                <w:rFonts w:ascii="Times New Roman" w:hAnsi="Times New Roman" w:cs="Times New Roman"/>
                <w:sz w:val="16"/>
                <w:szCs w:val="16"/>
              </w:rPr>
            </w:pPr>
            <w:r w:rsidRPr="00CF22AA">
              <w:rPr>
                <w:rFonts w:ascii="Times New Roman" w:hAnsi="Times New Roman" w:cs="Times New Roman"/>
                <w:sz w:val="16"/>
                <w:szCs w:val="16"/>
              </w:rPr>
              <w:t>45.7</w:t>
            </w:r>
          </w:p>
        </w:tc>
        <w:tc>
          <w:tcPr>
            <w:tcW w:w="2254" w:type="dxa"/>
          </w:tcPr>
          <w:p w14:paraId="39829773" w14:textId="77777777" w:rsidR="00EC344D" w:rsidRPr="00CF22AA" w:rsidRDefault="00EC344D" w:rsidP="007A3FA9">
            <w:pPr>
              <w:spacing w:after="160" w:line="259" w:lineRule="auto"/>
              <w:rPr>
                <w:rFonts w:ascii="Times New Roman" w:hAnsi="Times New Roman" w:cs="Times New Roman"/>
                <w:sz w:val="16"/>
                <w:szCs w:val="16"/>
              </w:rPr>
            </w:pPr>
            <w:r w:rsidRPr="00CF22AA">
              <w:rPr>
                <w:rFonts w:ascii="Times New Roman" w:hAnsi="Times New Roman" w:cs="Times New Roman"/>
                <w:sz w:val="16"/>
                <w:szCs w:val="16"/>
              </w:rPr>
              <w:t>43.0</w:t>
            </w:r>
          </w:p>
        </w:tc>
        <w:tc>
          <w:tcPr>
            <w:tcW w:w="2254" w:type="dxa"/>
          </w:tcPr>
          <w:p w14:paraId="61F8E72C" w14:textId="77777777" w:rsidR="00EC344D" w:rsidRPr="00CF22AA" w:rsidRDefault="00EC344D" w:rsidP="007A3FA9">
            <w:pPr>
              <w:spacing w:after="160" w:line="259" w:lineRule="auto"/>
              <w:rPr>
                <w:rFonts w:ascii="Times New Roman" w:hAnsi="Times New Roman" w:cs="Times New Roman"/>
                <w:sz w:val="16"/>
                <w:szCs w:val="16"/>
              </w:rPr>
            </w:pPr>
          </w:p>
        </w:tc>
      </w:tr>
      <w:tr w:rsidR="00EC344D" w:rsidRPr="00CF22AA" w14:paraId="56825436" w14:textId="77777777" w:rsidTr="007A3FA9">
        <w:tc>
          <w:tcPr>
            <w:tcW w:w="2254" w:type="dxa"/>
          </w:tcPr>
          <w:p w14:paraId="612800B4" w14:textId="77777777" w:rsidR="00EC344D" w:rsidRPr="00CF22AA" w:rsidRDefault="00EC344D" w:rsidP="007A3FA9">
            <w:pPr>
              <w:spacing w:after="160" w:line="259" w:lineRule="auto"/>
              <w:rPr>
                <w:rFonts w:ascii="Times New Roman" w:hAnsi="Times New Roman" w:cs="Times New Roman"/>
                <w:sz w:val="16"/>
                <w:szCs w:val="16"/>
              </w:rPr>
            </w:pPr>
            <w:r w:rsidRPr="00CF22AA">
              <w:rPr>
                <w:rFonts w:ascii="Times New Roman" w:hAnsi="Times New Roman" w:cs="Times New Roman"/>
                <w:sz w:val="16"/>
                <w:szCs w:val="16"/>
              </w:rPr>
              <w:t>Women</w:t>
            </w:r>
          </w:p>
        </w:tc>
        <w:tc>
          <w:tcPr>
            <w:tcW w:w="2254" w:type="dxa"/>
          </w:tcPr>
          <w:p w14:paraId="56AFE523" w14:textId="77777777" w:rsidR="00EC344D" w:rsidRPr="00CF22AA" w:rsidRDefault="00EC344D" w:rsidP="007A3FA9">
            <w:pPr>
              <w:spacing w:after="160" w:line="259" w:lineRule="auto"/>
              <w:rPr>
                <w:rFonts w:ascii="Times New Roman" w:hAnsi="Times New Roman" w:cs="Times New Roman"/>
                <w:sz w:val="16"/>
                <w:szCs w:val="16"/>
              </w:rPr>
            </w:pPr>
            <w:r w:rsidRPr="00CF22AA">
              <w:rPr>
                <w:rFonts w:ascii="Times New Roman" w:hAnsi="Times New Roman" w:cs="Times New Roman"/>
                <w:sz w:val="16"/>
                <w:szCs w:val="16"/>
              </w:rPr>
              <w:t>54.3</w:t>
            </w:r>
          </w:p>
        </w:tc>
        <w:tc>
          <w:tcPr>
            <w:tcW w:w="2254" w:type="dxa"/>
          </w:tcPr>
          <w:p w14:paraId="34F65133" w14:textId="77777777" w:rsidR="00EC344D" w:rsidRPr="00CF22AA" w:rsidRDefault="00EC344D" w:rsidP="007A3FA9">
            <w:pPr>
              <w:spacing w:after="160" w:line="259" w:lineRule="auto"/>
              <w:rPr>
                <w:rFonts w:ascii="Times New Roman" w:hAnsi="Times New Roman" w:cs="Times New Roman"/>
                <w:sz w:val="16"/>
                <w:szCs w:val="16"/>
              </w:rPr>
            </w:pPr>
            <w:r w:rsidRPr="00CF22AA">
              <w:rPr>
                <w:rFonts w:ascii="Times New Roman" w:hAnsi="Times New Roman" w:cs="Times New Roman"/>
                <w:sz w:val="16"/>
                <w:szCs w:val="16"/>
              </w:rPr>
              <w:t>57.0</w:t>
            </w:r>
          </w:p>
        </w:tc>
        <w:tc>
          <w:tcPr>
            <w:tcW w:w="2254" w:type="dxa"/>
          </w:tcPr>
          <w:p w14:paraId="6895D110" w14:textId="77777777" w:rsidR="00EC344D" w:rsidRPr="00CF22AA" w:rsidRDefault="00EC344D" w:rsidP="007A3FA9">
            <w:pPr>
              <w:spacing w:after="160" w:line="259" w:lineRule="auto"/>
              <w:rPr>
                <w:rFonts w:ascii="Times New Roman" w:hAnsi="Times New Roman" w:cs="Times New Roman"/>
                <w:sz w:val="16"/>
                <w:szCs w:val="16"/>
              </w:rPr>
            </w:pPr>
          </w:p>
        </w:tc>
      </w:tr>
      <w:tr w:rsidR="00EC344D" w:rsidRPr="00CF22AA" w14:paraId="2015EE37" w14:textId="77777777" w:rsidTr="007A3FA9">
        <w:tc>
          <w:tcPr>
            <w:tcW w:w="2254" w:type="dxa"/>
          </w:tcPr>
          <w:p w14:paraId="60E5900E" w14:textId="77777777" w:rsidR="00EC344D" w:rsidRPr="00CF22AA" w:rsidRDefault="00EC344D" w:rsidP="007A3FA9">
            <w:pPr>
              <w:spacing w:after="160" w:line="259" w:lineRule="auto"/>
              <w:rPr>
                <w:rFonts w:ascii="Times New Roman" w:hAnsi="Times New Roman" w:cs="Times New Roman"/>
                <w:b/>
                <w:bCs/>
                <w:sz w:val="16"/>
                <w:szCs w:val="16"/>
              </w:rPr>
            </w:pPr>
            <w:r w:rsidRPr="00CF22AA">
              <w:rPr>
                <w:rFonts w:ascii="Times New Roman" w:hAnsi="Times New Roman" w:cs="Times New Roman"/>
                <w:b/>
                <w:bCs/>
                <w:sz w:val="16"/>
                <w:szCs w:val="16"/>
              </w:rPr>
              <w:t>Difficulty with bathing or dressing, met and unmet care needs in the Wave 8</w:t>
            </w:r>
          </w:p>
        </w:tc>
        <w:tc>
          <w:tcPr>
            <w:tcW w:w="2254" w:type="dxa"/>
          </w:tcPr>
          <w:p w14:paraId="61D44D43" w14:textId="77777777" w:rsidR="00EC344D" w:rsidRPr="00CF22AA" w:rsidRDefault="00EC344D" w:rsidP="007A3FA9">
            <w:pPr>
              <w:spacing w:after="160" w:line="259" w:lineRule="auto"/>
              <w:rPr>
                <w:rFonts w:ascii="Times New Roman" w:hAnsi="Times New Roman" w:cs="Times New Roman"/>
                <w:sz w:val="16"/>
                <w:szCs w:val="16"/>
              </w:rPr>
            </w:pPr>
          </w:p>
        </w:tc>
        <w:tc>
          <w:tcPr>
            <w:tcW w:w="2254" w:type="dxa"/>
          </w:tcPr>
          <w:p w14:paraId="28A4FDED" w14:textId="77777777" w:rsidR="00EC344D" w:rsidRPr="00CF22AA" w:rsidRDefault="00EC344D" w:rsidP="007A3FA9">
            <w:pPr>
              <w:spacing w:after="160" w:line="259" w:lineRule="auto"/>
              <w:rPr>
                <w:rFonts w:ascii="Times New Roman" w:hAnsi="Times New Roman" w:cs="Times New Roman"/>
                <w:sz w:val="16"/>
                <w:szCs w:val="16"/>
              </w:rPr>
            </w:pPr>
          </w:p>
        </w:tc>
        <w:tc>
          <w:tcPr>
            <w:tcW w:w="2254" w:type="dxa"/>
          </w:tcPr>
          <w:p w14:paraId="5CAE26DE" w14:textId="77777777" w:rsidR="00EC344D" w:rsidRPr="00CF22AA" w:rsidRDefault="00EC344D" w:rsidP="007A3FA9">
            <w:pPr>
              <w:spacing w:after="160" w:line="259" w:lineRule="auto"/>
              <w:rPr>
                <w:rFonts w:ascii="Times New Roman" w:hAnsi="Times New Roman" w:cs="Times New Roman"/>
                <w:sz w:val="16"/>
                <w:szCs w:val="16"/>
              </w:rPr>
            </w:pPr>
            <w:r w:rsidRPr="00CF22AA">
              <w:rPr>
                <w:rFonts w:ascii="Times New Roman" w:hAnsi="Times New Roman" w:cs="Times New Roman"/>
                <w:sz w:val="16"/>
                <w:szCs w:val="16"/>
              </w:rPr>
              <w:t>&lt;0.001</w:t>
            </w:r>
          </w:p>
        </w:tc>
      </w:tr>
      <w:tr w:rsidR="00EC344D" w:rsidRPr="00CF22AA" w14:paraId="2679BF14" w14:textId="77777777" w:rsidTr="007A3FA9">
        <w:tc>
          <w:tcPr>
            <w:tcW w:w="2254" w:type="dxa"/>
          </w:tcPr>
          <w:p w14:paraId="0460661D" w14:textId="77777777" w:rsidR="00EC344D" w:rsidRPr="00CF22AA" w:rsidRDefault="00EC344D" w:rsidP="007A3FA9">
            <w:pPr>
              <w:spacing w:after="160" w:line="259" w:lineRule="auto"/>
              <w:rPr>
                <w:rFonts w:ascii="Times New Roman" w:hAnsi="Times New Roman" w:cs="Times New Roman"/>
                <w:sz w:val="16"/>
                <w:szCs w:val="16"/>
              </w:rPr>
            </w:pPr>
            <w:r w:rsidRPr="00CF22AA">
              <w:rPr>
                <w:rFonts w:ascii="Times New Roman" w:hAnsi="Times New Roman" w:cs="Times New Roman"/>
                <w:sz w:val="16"/>
                <w:szCs w:val="16"/>
              </w:rPr>
              <w:t>With difficulty with bathing or dressing but receiving help</w:t>
            </w:r>
          </w:p>
        </w:tc>
        <w:tc>
          <w:tcPr>
            <w:tcW w:w="2254" w:type="dxa"/>
          </w:tcPr>
          <w:p w14:paraId="013A0782" w14:textId="77777777" w:rsidR="00EC344D" w:rsidRPr="00CF22AA" w:rsidRDefault="00EC344D" w:rsidP="007A3FA9">
            <w:pPr>
              <w:spacing w:after="160" w:line="259" w:lineRule="auto"/>
              <w:rPr>
                <w:rFonts w:ascii="Times New Roman" w:hAnsi="Times New Roman" w:cs="Times New Roman"/>
                <w:sz w:val="16"/>
                <w:szCs w:val="16"/>
              </w:rPr>
            </w:pPr>
            <w:r w:rsidRPr="00CF22AA">
              <w:rPr>
                <w:rFonts w:ascii="Times New Roman" w:hAnsi="Times New Roman" w:cs="Times New Roman"/>
                <w:sz w:val="16"/>
                <w:szCs w:val="16"/>
              </w:rPr>
              <w:t>39.5</w:t>
            </w:r>
          </w:p>
        </w:tc>
        <w:tc>
          <w:tcPr>
            <w:tcW w:w="2254" w:type="dxa"/>
          </w:tcPr>
          <w:p w14:paraId="2A3EB6B5" w14:textId="77777777" w:rsidR="00EC344D" w:rsidRPr="00CF22AA" w:rsidRDefault="00EC344D" w:rsidP="007A3FA9">
            <w:pPr>
              <w:spacing w:after="160" w:line="259" w:lineRule="auto"/>
              <w:rPr>
                <w:rFonts w:ascii="Times New Roman" w:hAnsi="Times New Roman" w:cs="Times New Roman"/>
                <w:sz w:val="16"/>
                <w:szCs w:val="16"/>
              </w:rPr>
            </w:pPr>
            <w:r w:rsidRPr="00CF22AA">
              <w:rPr>
                <w:rFonts w:ascii="Times New Roman" w:hAnsi="Times New Roman" w:cs="Times New Roman"/>
                <w:sz w:val="16"/>
                <w:szCs w:val="16"/>
              </w:rPr>
              <w:t>33.6</w:t>
            </w:r>
          </w:p>
        </w:tc>
        <w:tc>
          <w:tcPr>
            <w:tcW w:w="2254" w:type="dxa"/>
          </w:tcPr>
          <w:p w14:paraId="42F4053D" w14:textId="77777777" w:rsidR="00EC344D" w:rsidRPr="00CF22AA" w:rsidRDefault="00EC344D" w:rsidP="007A3FA9">
            <w:pPr>
              <w:spacing w:after="160" w:line="259" w:lineRule="auto"/>
              <w:rPr>
                <w:rFonts w:ascii="Times New Roman" w:hAnsi="Times New Roman" w:cs="Times New Roman"/>
                <w:sz w:val="16"/>
                <w:szCs w:val="16"/>
              </w:rPr>
            </w:pPr>
          </w:p>
        </w:tc>
      </w:tr>
      <w:tr w:rsidR="00EC344D" w:rsidRPr="00CF22AA" w14:paraId="0C927A13" w14:textId="77777777" w:rsidTr="007A3FA9">
        <w:tc>
          <w:tcPr>
            <w:tcW w:w="2254" w:type="dxa"/>
          </w:tcPr>
          <w:p w14:paraId="27A43031" w14:textId="77777777" w:rsidR="00EC344D" w:rsidRPr="00CF22AA" w:rsidRDefault="00EC344D" w:rsidP="007A3FA9">
            <w:pPr>
              <w:spacing w:after="160" w:line="259" w:lineRule="auto"/>
              <w:rPr>
                <w:rFonts w:ascii="Times New Roman" w:hAnsi="Times New Roman" w:cs="Times New Roman"/>
                <w:sz w:val="16"/>
                <w:szCs w:val="16"/>
              </w:rPr>
            </w:pPr>
            <w:r w:rsidRPr="00CF22AA">
              <w:rPr>
                <w:rFonts w:ascii="Times New Roman" w:hAnsi="Times New Roman" w:cs="Times New Roman"/>
                <w:sz w:val="16"/>
                <w:szCs w:val="16"/>
              </w:rPr>
              <w:t>With difficulty with bathing or dressing but not receiving help</w:t>
            </w:r>
          </w:p>
        </w:tc>
        <w:tc>
          <w:tcPr>
            <w:tcW w:w="2254" w:type="dxa"/>
          </w:tcPr>
          <w:p w14:paraId="60D99E0B" w14:textId="77777777" w:rsidR="00EC344D" w:rsidRPr="00CF22AA" w:rsidRDefault="00EC344D" w:rsidP="007A3FA9">
            <w:pPr>
              <w:spacing w:after="160" w:line="259" w:lineRule="auto"/>
              <w:rPr>
                <w:rFonts w:ascii="Times New Roman" w:hAnsi="Times New Roman" w:cs="Times New Roman"/>
                <w:sz w:val="16"/>
                <w:szCs w:val="16"/>
              </w:rPr>
            </w:pPr>
            <w:r w:rsidRPr="00CF22AA">
              <w:rPr>
                <w:rFonts w:ascii="Times New Roman" w:hAnsi="Times New Roman" w:cs="Times New Roman"/>
                <w:sz w:val="16"/>
                <w:szCs w:val="16"/>
              </w:rPr>
              <w:t>60.5</w:t>
            </w:r>
          </w:p>
        </w:tc>
        <w:tc>
          <w:tcPr>
            <w:tcW w:w="2254" w:type="dxa"/>
          </w:tcPr>
          <w:p w14:paraId="1790E876" w14:textId="77777777" w:rsidR="00EC344D" w:rsidRPr="00CF22AA" w:rsidRDefault="00EC344D" w:rsidP="007A3FA9">
            <w:pPr>
              <w:spacing w:after="160" w:line="259" w:lineRule="auto"/>
              <w:rPr>
                <w:rFonts w:ascii="Times New Roman" w:hAnsi="Times New Roman" w:cs="Times New Roman"/>
                <w:sz w:val="16"/>
                <w:szCs w:val="16"/>
              </w:rPr>
            </w:pPr>
            <w:r w:rsidRPr="00CF22AA">
              <w:rPr>
                <w:rFonts w:ascii="Times New Roman" w:hAnsi="Times New Roman" w:cs="Times New Roman"/>
                <w:sz w:val="16"/>
                <w:szCs w:val="16"/>
              </w:rPr>
              <w:t>66.4</w:t>
            </w:r>
          </w:p>
        </w:tc>
        <w:tc>
          <w:tcPr>
            <w:tcW w:w="2254" w:type="dxa"/>
          </w:tcPr>
          <w:p w14:paraId="2D32AFE4" w14:textId="77777777" w:rsidR="00EC344D" w:rsidRPr="00CF22AA" w:rsidRDefault="00EC344D" w:rsidP="007A3FA9">
            <w:pPr>
              <w:spacing w:after="160" w:line="259" w:lineRule="auto"/>
              <w:rPr>
                <w:rFonts w:ascii="Times New Roman" w:hAnsi="Times New Roman" w:cs="Times New Roman"/>
                <w:sz w:val="16"/>
                <w:szCs w:val="16"/>
              </w:rPr>
            </w:pPr>
          </w:p>
        </w:tc>
      </w:tr>
    </w:tbl>
    <w:p w14:paraId="6A61DFE0" w14:textId="77777777" w:rsidR="00EC344D" w:rsidRPr="00CF22AA" w:rsidRDefault="00EC344D" w:rsidP="00EC344D">
      <w:pPr>
        <w:spacing w:after="0" w:line="240" w:lineRule="auto"/>
        <w:rPr>
          <w:rFonts w:ascii="Times New Roman" w:eastAsiaTheme="minorEastAsia" w:hAnsi="Times New Roman" w:cs="Times New Roman"/>
          <w:sz w:val="16"/>
          <w:szCs w:val="16"/>
          <w:lang w:eastAsia="zh-CN"/>
        </w:rPr>
      </w:pPr>
      <w:r w:rsidRPr="00CF22AA">
        <w:rPr>
          <w:rFonts w:ascii="Times New Roman" w:eastAsiaTheme="minorEastAsia" w:hAnsi="Times New Roman" w:cs="Times New Roman"/>
          <w:sz w:val="16"/>
          <w:szCs w:val="16"/>
          <w:lang w:eastAsia="zh-CN"/>
        </w:rPr>
        <w:t>Source: Authors’ analysis of the English Longitudinal Study of Ageing (Wave 8 and Wave 9).</w:t>
      </w:r>
    </w:p>
    <w:p w14:paraId="47D67E53" w14:textId="77777777" w:rsidR="00EC344D" w:rsidRPr="00212D94" w:rsidRDefault="00EC344D" w:rsidP="00EC344D">
      <w:pPr>
        <w:spacing w:after="0" w:line="240" w:lineRule="auto"/>
        <w:rPr>
          <w:rFonts w:ascii="Times New Roman" w:eastAsiaTheme="minorEastAsia" w:hAnsi="Times New Roman" w:cs="Times New Roman"/>
          <w:sz w:val="16"/>
          <w:szCs w:val="16"/>
          <w:lang w:eastAsia="zh-CN"/>
        </w:rPr>
      </w:pPr>
      <w:r w:rsidRPr="00CF22AA">
        <w:rPr>
          <w:rFonts w:ascii="Times New Roman" w:eastAsiaTheme="minorEastAsia" w:hAnsi="Times New Roman" w:cs="Times New Roman"/>
          <w:sz w:val="16"/>
          <w:szCs w:val="16"/>
          <w:lang w:eastAsia="zh-CN"/>
        </w:rPr>
        <w:t>P value for comparison between participants in the Wave 8 sample aged 65+ reporting bathing or dressing difficulty, who did and did not respond to follow-up in the Wave 9. ANOVA test used for continuous variable; Chi-square test used for categorical variables.</w:t>
      </w:r>
    </w:p>
    <w:p w14:paraId="0AB909DA" w14:textId="77777777" w:rsidR="00EC344D" w:rsidRPr="00212D94" w:rsidRDefault="00EC344D" w:rsidP="00EC344D">
      <w:pPr>
        <w:rPr>
          <w:rFonts w:asciiTheme="majorBidi" w:hAnsiTheme="majorBidi" w:cstheme="majorBidi"/>
          <w:sz w:val="24"/>
          <w:szCs w:val="24"/>
        </w:rPr>
      </w:pPr>
    </w:p>
    <w:p w14:paraId="30719BA7" w14:textId="77777777" w:rsidR="00EC344D" w:rsidRPr="00B23E4A" w:rsidRDefault="00EC344D" w:rsidP="00EC344D">
      <w:pPr>
        <w:rPr>
          <w:rFonts w:asciiTheme="majorBidi" w:hAnsiTheme="majorBidi" w:cstheme="majorBidi"/>
          <w:sz w:val="20"/>
          <w:szCs w:val="20"/>
        </w:rPr>
      </w:pPr>
    </w:p>
    <w:p w14:paraId="085FE547" w14:textId="77777777" w:rsidR="00EC344D" w:rsidRDefault="00EC344D" w:rsidP="00EC344D">
      <w:pPr>
        <w:rPr>
          <w:rFonts w:asciiTheme="majorBidi" w:hAnsiTheme="majorBidi" w:cstheme="majorBidi"/>
          <w:sz w:val="24"/>
          <w:szCs w:val="24"/>
        </w:rPr>
      </w:pPr>
    </w:p>
    <w:p w14:paraId="2E4B07B9" w14:textId="22A1C777" w:rsidR="009B3F7E" w:rsidRDefault="009B3F7E" w:rsidP="00802B7A">
      <w:pPr>
        <w:rPr>
          <w:rFonts w:asciiTheme="majorBidi" w:hAnsiTheme="majorBidi" w:cstheme="majorBidi"/>
          <w:sz w:val="24"/>
          <w:szCs w:val="24"/>
        </w:rPr>
      </w:pPr>
    </w:p>
    <w:sectPr w:rsidR="009B3F7E" w:rsidSect="003B6891">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D70FA" w14:textId="77777777" w:rsidR="00AB1974" w:rsidRDefault="00AB1974" w:rsidP="003F2CB5">
      <w:pPr>
        <w:spacing w:after="0" w:line="240" w:lineRule="auto"/>
      </w:pPr>
      <w:r>
        <w:separator/>
      </w:r>
    </w:p>
  </w:endnote>
  <w:endnote w:type="continuationSeparator" w:id="0">
    <w:p w14:paraId="5A65CE3C" w14:textId="77777777" w:rsidR="00AB1974" w:rsidRDefault="00AB1974" w:rsidP="003F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MT">
    <w:altName w:val="MS Gothic"/>
    <w:panose1 w:val="00000000000000000000"/>
    <w:charset w:val="80"/>
    <w:family w:val="auto"/>
    <w:notTrueType/>
    <w:pitch w:val="default"/>
    <w:sig w:usb0="00000000"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554481"/>
      <w:docPartObj>
        <w:docPartGallery w:val="Page Numbers (Bottom of Page)"/>
        <w:docPartUnique/>
      </w:docPartObj>
    </w:sdtPr>
    <w:sdtEndPr>
      <w:rPr>
        <w:noProof/>
      </w:rPr>
    </w:sdtEndPr>
    <w:sdtContent>
      <w:p w14:paraId="24E69045" w14:textId="77777777" w:rsidR="00D94F27" w:rsidRDefault="00D94F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397D4F" w14:textId="77777777" w:rsidR="00D94F27" w:rsidRDefault="00D94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F13FE" w14:textId="77777777" w:rsidR="00AB1974" w:rsidRDefault="00AB1974" w:rsidP="003F2CB5">
      <w:pPr>
        <w:spacing w:after="0" w:line="240" w:lineRule="auto"/>
      </w:pPr>
      <w:r>
        <w:separator/>
      </w:r>
    </w:p>
  </w:footnote>
  <w:footnote w:type="continuationSeparator" w:id="0">
    <w:p w14:paraId="48B9C53F" w14:textId="77777777" w:rsidR="00AB1974" w:rsidRDefault="00AB1974" w:rsidP="003F2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1AC"/>
    <w:multiLevelType w:val="hybridMultilevel"/>
    <w:tmpl w:val="561013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70E0A"/>
    <w:multiLevelType w:val="hybridMultilevel"/>
    <w:tmpl w:val="8E66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B5E2C"/>
    <w:multiLevelType w:val="hybridMultilevel"/>
    <w:tmpl w:val="03784D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391C6E"/>
    <w:multiLevelType w:val="hybridMultilevel"/>
    <w:tmpl w:val="7F5C6B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0A26A3"/>
    <w:multiLevelType w:val="hybridMultilevel"/>
    <w:tmpl w:val="0A14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405334"/>
    <w:multiLevelType w:val="hybridMultilevel"/>
    <w:tmpl w:val="6B7AC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F87972"/>
    <w:multiLevelType w:val="hybridMultilevel"/>
    <w:tmpl w:val="69AC6C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224757"/>
    <w:multiLevelType w:val="hybridMultilevel"/>
    <w:tmpl w:val="7C5C6D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877EAD"/>
    <w:multiLevelType w:val="hybridMultilevel"/>
    <w:tmpl w:val="0FA4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633DA7"/>
    <w:multiLevelType w:val="hybridMultilevel"/>
    <w:tmpl w:val="321EF7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E60C66"/>
    <w:multiLevelType w:val="hybridMultilevel"/>
    <w:tmpl w:val="172A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F66378"/>
    <w:multiLevelType w:val="hybridMultilevel"/>
    <w:tmpl w:val="8B606C42"/>
    <w:lvl w:ilvl="0" w:tplc="D09A60F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3"/>
  </w:num>
  <w:num w:numId="3">
    <w:abstractNumId w:val="2"/>
  </w:num>
  <w:num w:numId="4">
    <w:abstractNumId w:val="11"/>
  </w:num>
  <w:num w:numId="5">
    <w:abstractNumId w:val="9"/>
  </w:num>
  <w:num w:numId="6">
    <w:abstractNumId w:val="1"/>
  </w:num>
  <w:num w:numId="7">
    <w:abstractNumId w:val="8"/>
  </w:num>
  <w:num w:numId="8">
    <w:abstractNumId w:val="5"/>
  </w:num>
  <w:num w:numId="9">
    <w:abstractNumId w:val="4"/>
  </w:num>
  <w:num w:numId="10">
    <w:abstractNumId w:val="7"/>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013"/>
    <w:rsid w:val="000014C4"/>
    <w:rsid w:val="0000282E"/>
    <w:rsid w:val="00002E3D"/>
    <w:rsid w:val="00007DAF"/>
    <w:rsid w:val="00010117"/>
    <w:rsid w:val="00012922"/>
    <w:rsid w:val="00013CCB"/>
    <w:rsid w:val="000141D6"/>
    <w:rsid w:val="00014DA4"/>
    <w:rsid w:val="000157CB"/>
    <w:rsid w:val="000160A2"/>
    <w:rsid w:val="00016128"/>
    <w:rsid w:val="00017967"/>
    <w:rsid w:val="00017CE5"/>
    <w:rsid w:val="000222D1"/>
    <w:rsid w:val="00022F92"/>
    <w:rsid w:val="00025C60"/>
    <w:rsid w:val="000262DA"/>
    <w:rsid w:val="00026374"/>
    <w:rsid w:val="00026F44"/>
    <w:rsid w:val="00027443"/>
    <w:rsid w:val="0002752E"/>
    <w:rsid w:val="000277A5"/>
    <w:rsid w:val="00027EF3"/>
    <w:rsid w:val="00032807"/>
    <w:rsid w:val="00033E0B"/>
    <w:rsid w:val="00036D21"/>
    <w:rsid w:val="000379FA"/>
    <w:rsid w:val="000407EC"/>
    <w:rsid w:val="00040C83"/>
    <w:rsid w:val="00042049"/>
    <w:rsid w:val="000421E6"/>
    <w:rsid w:val="00044FC9"/>
    <w:rsid w:val="000458D2"/>
    <w:rsid w:val="00045EDE"/>
    <w:rsid w:val="00047804"/>
    <w:rsid w:val="0005137E"/>
    <w:rsid w:val="00052BFF"/>
    <w:rsid w:val="00052CE9"/>
    <w:rsid w:val="00053F89"/>
    <w:rsid w:val="00054C10"/>
    <w:rsid w:val="0005591A"/>
    <w:rsid w:val="00057001"/>
    <w:rsid w:val="000574B0"/>
    <w:rsid w:val="00057CC6"/>
    <w:rsid w:val="0006050C"/>
    <w:rsid w:val="0006221A"/>
    <w:rsid w:val="000644BE"/>
    <w:rsid w:val="00066B69"/>
    <w:rsid w:val="0006731F"/>
    <w:rsid w:val="00070940"/>
    <w:rsid w:val="0007097E"/>
    <w:rsid w:val="00071BCF"/>
    <w:rsid w:val="00072629"/>
    <w:rsid w:val="00073817"/>
    <w:rsid w:val="00073D72"/>
    <w:rsid w:val="00073E2B"/>
    <w:rsid w:val="00073F92"/>
    <w:rsid w:val="00074067"/>
    <w:rsid w:val="00074AFA"/>
    <w:rsid w:val="0007623B"/>
    <w:rsid w:val="0007769D"/>
    <w:rsid w:val="000801B1"/>
    <w:rsid w:val="00081029"/>
    <w:rsid w:val="00081F4F"/>
    <w:rsid w:val="0008200F"/>
    <w:rsid w:val="000829E7"/>
    <w:rsid w:val="0008310D"/>
    <w:rsid w:val="000833C2"/>
    <w:rsid w:val="0008459C"/>
    <w:rsid w:val="00085FFC"/>
    <w:rsid w:val="00086A2A"/>
    <w:rsid w:val="00086B5F"/>
    <w:rsid w:val="0009173A"/>
    <w:rsid w:val="000934B1"/>
    <w:rsid w:val="00093C7E"/>
    <w:rsid w:val="00094404"/>
    <w:rsid w:val="0009444E"/>
    <w:rsid w:val="0009456E"/>
    <w:rsid w:val="00094EF4"/>
    <w:rsid w:val="00094FD4"/>
    <w:rsid w:val="00095C7D"/>
    <w:rsid w:val="000A193C"/>
    <w:rsid w:val="000A2EA9"/>
    <w:rsid w:val="000A361E"/>
    <w:rsid w:val="000A4003"/>
    <w:rsid w:val="000A6C71"/>
    <w:rsid w:val="000B1241"/>
    <w:rsid w:val="000B27E6"/>
    <w:rsid w:val="000B668D"/>
    <w:rsid w:val="000B78FA"/>
    <w:rsid w:val="000B7954"/>
    <w:rsid w:val="000C00B9"/>
    <w:rsid w:val="000C2DCB"/>
    <w:rsid w:val="000C30B8"/>
    <w:rsid w:val="000D14B5"/>
    <w:rsid w:val="000D3B25"/>
    <w:rsid w:val="000D4242"/>
    <w:rsid w:val="000E0779"/>
    <w:rsid w:val="000E2D40"/>
    <w:rsid w:val="000E3EC2"/>
    <w:rsid w:val="000E5086"/>
    <w:rsid w:val="000E54CC"/>
    <w:rsid w:val="000E6AB1"/>
    <w:rsid w:val="000E7E5A"/>
    <w:rsid w:val="000F1693"/>
    <w:rsid w:val="000F601B"/>
    <w:rsid w:val="000F724C"/>
    <w:rsid w:val="000F73DA"/>
    <w:rsid w:val="00101773"/>
    <w:rsid w:val="00106557"/>
    <w:rsid w:val="001067DE"/>
    <w:rsid w:val="0011401A"/>
    <w:rsid w:val="00117E15"/>
    <w:rsid w:val="001203C6"/>
    <w:rsid w:val="001208DC"/>
    <w:rsid w:val="00122C7F"/>
    <w:rsid w:val="00123EAE"/>
    <w:rsid w:val="00126F8B"/>
    <w:rsid w:val="001272B5"/>
    <w:rsid w:val="00130F94"/>
    <w:rsid w:val="00131826"/>
    <w:rsid w:val="00133E8F"/>
    <w:rsid w:val="001341C4"/>
    <w:rsid w:val="00134F95"/>
    <w:rsid w:val="001356F8"/>
    <w:rsid w:val="00135FCD"/>
    <w:rsid w:val="001368AC"/>
    <w:rsid w:val="00137B9D"/>
    <w:rsid w:val="0014151C"/>
    <w:rsid w:val="0014157C"/>
    <w:rsid w:val="00142AE2"/>
    <w:rsid w:val="00142E00"/>
    <w:rsid w:val="00144351"/>
    <w:rsid w:val="00145269"/>
    <w:rsid w:val="00145EC3"/>
    <w:rsid w:val="00145F28"/>
    <w:rsid w:val="00146356"/>
    <w:rsid w:val="00150BC0"/>
    <w:rsid w:val="00152ADE"/>
    <w:rsid w:val="00152D2A"/>
    <w:rsid w:val="001535C4"/>
    <w:rsid w:val="001542B6"/>
    <w:rsid w:val="00155C68"/>
    <w:rsid w:val="00156E21"/>
    <w:rsid w:val="0015707B"/>
    <w:rsid w:val="001612CA"/>
    <w:rsid w:val="00161865"/>
    <w:rsid w:val="00163B56"/>
    <w:rsid w:val="00166F6F"/>
    <w:rsid w:val="00170708"/>
    <w:rsid w:val="00170AA7"/>
    <w:rsid w:val="00170DF8"/>
    <w:rsid w:val="001721D1"/>
    <w:rsid w:val="00172A0F"/>
    <w:rsid w:val="001758AC"/>
    <w:rsid w:val="00175AA4"/>
    <w:rsid w:val="00176C8D"/>
    <w:rsid w:val="00180E4C"/>
    <w:rsid w:val="00181F45"/>
    <w:rsid w:val="0018264F"/>
    <w:rsid w:val="00184282"/>
    <w:rsid w:val="001849CE"/>
    <w:rsid w:val="00184C8A"/>
    <w:rsid w:val="00185B46"/>
    <w:rsid w:val="00186500"/>
    <w:rsid w:val="001871BE"/>
    <w:rsid w:val="00187571"/>
    <w:rsid w:val="0019221C"/>
    <w:rsid w:val="001927FA"/>
    <w:rsid w:val="001945E9"/>
    <w:rsid w:val="00195795"/>
    <w:rsid w:val="00195CC0"/>
    <w:rsid w:val="0019604C"/>
    <w:rsid w:val="00196D6B"/>
    <w:rsid w:val="00196FD9"/>
    <w:rsid w:val="00197E3E"/>
    <w:rsid w:val="001A022A"/>
    <w:rsid w:val="001A2340"/>
    <w:rsid w:val="001A474F"/>
    <w:rsid w:val="001A4EB7"/>
    <w:rsid w:val="001A5F25"/>
    <w:rsid w:val="001A62FA"/>
    <w:rsid w:val="001A7389"/>
    <w:rsid w:val="001B136A"/>
    <w:rsid w:val="001B2043"/>
    <w:rsid w:val="001B3740"/>
    <w:rsid w:val="001B55EF"/>
    <w:rsid w:val="001B5C36"/>
    <w:rsid w:val="001B6C7F"/>
    <w:rsid w:val="001B6DEF"/>
    <w:rsid w:val="001C2F1C"/>
    <w:rsid w:val="001D0369"/>
    <w:rsid w:val="001D06BC"/>
    <w:rsid w:val="001D2CB7"/>
    <w:rsid w:val="001D7757"/>
    <w:rsid w:val="001E23E2"/>
    <w:rsid w:val="001E2EC4"/>
    <w:rsid w:val="001E4B6D"/>
    <w:rsid w:val="001E602A"/>
    <w:rsid w:val="001E629D"/>
    <w:rsid w:val="001E6D74"/>
    <w:rsid w:val="001E7AAB"/>
    <w:rsid w:val="001F1350"/>
    <w:rsid w:val="001F2F20"/>
    <w:rsid w:val="001F39D0"/>
    <w:rsid w:val="001F3D63"/>
    <w:rsid w:val="001F5808"/>
    <w:rsid w:val="001F61E7"/>
    <w:rsid w:val="001F660C"/>
    <w:rsid w:val="001F74AF"/>
    <w:rsid w:val="0020076E"/>
    <w:rsid w:val="00200CA1"/>
    <w:rsid w:val="002022F9"/>
    <w:rsid w:val="002037E0"/>
    <w:rsid w:val="0020430A"/>
    <w:rsid w:val="00204E02"/>
    <w:rsid w:val="00207C12"/>
    <w:rsid w:val="00210A4E"/>
    <w:rsid w:val="002125D0"/>
    <w:rsid w:val="00214888"/>
    <w:rsid w:val="0021546E"/>
    <w:rsid w:val="00215B67"/>
    <w:rsid w:val="00217FB3"/>
    <w:rsid w:val="00221F48"/>
    <w:rsid w:val="00223761"/>
    <w:rsid w:val="00225BE6"/>
    <w:rsid w:val="00225CF9"/>
    <w:rsid w:val="00227616"/>
    <w:rsid w:val="00227E59"/>
    <w:rsid w:val="00227EE3"/>
    <w:rsid w:val="00233D3D"/>
    <w:rsid w:val="0023494A"/>
    <w:rsid w:val="00234A20"/>
    <w:rsid w:val="00237555"/>
    <w:rsid w:val="00240A4F"/>
    <w:rsid w:val="00240CF2"/>
    <w:rsid w:val="002418CC"/>
    <w:rsid w:val="00243376"/>
    <w:rsid w:val="00243FC9"/>
    <w:rsid w:val="00245020"/>
    <w:rsid w:val="002450B5"/>
    <w:rsid w:val="00245B22"/>
    <w:rsid w:val="00246297"/>
    <w:rsid w:val="002474D4"/>
    <w:rsid w:val="00250412"/>
    <w:rsid w:val="0025187A"/>
    <w:rsid w:val="00253EA4"/>
    <w:rsid w:val="00254547"/>
    <w:rsid w:val="00254D1A"/>
    <w:rsid w:val="00256344"/>
    <w:rsid w:val="00256D4D"/>
    <w:rsid w:val="00257AD8"/>
    <w:rsid w:val="00257C44"/>
    <w:rsid w:val="00260560"/>
    <w:rsid w:val="00260C4B"/>
    <w:rsid w:val="00261A27"/>
    <w:rsid w:val="00263BB4"/>
    <w:rsid w:val="0026413E"/>
    <w:rsid w:val="00264D86"/>
    <w:rsid w:val="00266159"/>
    <w:rsid w:val="00267313"/>
    <w:rsid w:val="00270921"/>
    <w:rsid w:val="00270DA8"/>
    <w:rsid w:val="002721A9"/>
    <w:rsid w:val="0027615D"/>
    <w:rsid w:val="00277524"/>
    <w:rsid w:val="0028133D"/>
    <w:rsid w:val="002815BC"/>
    <w:rsid w:val="002817A0"/>
    <w:rsid w:val="00281A06"/>
    <w:rsid w:val="00282530"/>
    <w:rsid w:val="0028283E"/>
    <w:rsid w:val="00283631"/>
    <w:rsid w:val="00283D24"/>
    <w:rsid w:val="00284D8A"/>
    <w:rsid w:val="00284E34"/>
    <w:rsid w:val="002856D6"/>
    <w:rsid w:val="0029497F"/>
    <w:rsid w:val="0029504B"/>
    <w:rsid w:val="00295B31"/>
    <w:rsid w:val="00297517"/>
    <w:rsid w:val="002A2525"/>
    <w:rsid w:val="002A32E5"/>
    <w:rsid w:val="002A6E96"/>
    <w:rsid w:val="002B0072"/>
    <w:rsid w:val="002B03C3"/>
    <w:rsid w:val="002B302A"/>
    <w:rsid w:val="002C0518"/>
    <w:rsid w:val="002C0A3E"/>
    <w:rsid w:val="002C0F57"/>
    <w:rsid w:val="002C12CC"/>
    <w:rsid w:val="002C202A"/>
    <w:rsid w:val="002C2054"/>
    <w:rsid w:val="002C20AD"/>
    <w:rsid w:val="002C4802"/>
    <w:rsid w:val="002C5219"/>
    <w:rsid w:val="002D16CF"/>
    <w:rsid w:val="002D370E"/>
    <w:rsid w:val="002E07F8"/>
    <w:rsid w:val="002E0D11"/>
    <w:rsid w:val="002E13AB"/>
    <w:rsid w:val="002E67A2"/>
    <w:rsid w:val="002E72B6"/>
    <w:rsid w:val="002F07C4"/>
    <w:rsid w:val="002F19D9"/>
    <w:rsid w:val="002F27FC"/>
    <w:rsid w:val="002F2879"/>
    <w:rsid w:val="002F470D"/>
    <w:rsid w:val="002F4B1B"/>
    <w:rsid w:val="002F4C13"/>
    <w:rsid w:val="002F7CB0"/>
    <w:rsid w:val="003003AB"/>
    <w:rsid w:val="003005D3"/>
    <w:rsid w:val="00302C88"/>
    <w:rsid w:val="00302F6B"/>
    <w:rsid w:val="003038BA"/>
    <w:rsid w:val="00304FD1"/>
    <w:rsid w:val="0030595D"/>
    <w:rsid w:val="00306997"/>
    <w:rsid w:val="00307183"/>
    <w:rsid w:val="00307788"/>
    <w:rsid w:val="00307A5C"/>
    <w:rsid w:val="00313D93"/>
    <w:rsid w:val="00313DD2"/>
    <w:rsid w:val="00315501"/>
    <w:rsid w:val="00316163"/>
    <w:rsid w:val="00316C94"/>
    <w:rsid w:val="0031749C"/>
    <w:rsid w:val="00317561"/>
    <w:rsid w:val="00317E9B"/>
    <w:rsid w:val="00317ED9"/>
    <w:rsid w:val="003239B7"/>
    <w:rsid w:val="00324019"/>
    <w:rsid w:val="0032629D"/>
    <w:rsid w:val="003277D7"/>
    <w:rsid w:val="00330396"/>
    <w:rsid w:val="003304E3"/>
    <w:rsid w:val="00331560"/>
    <w:rsid w:val="0033197A"/>
    <w:rsid w:val="00333409"/>
    <w:rsid w:val="003339AB"/>
    <w:rsid w:val="00333C7B"/>
    <w:rsid w:val="00334670"/>
    <w:rsid w:val="00334A08"/>
    <w:rsid w:val="00336FF4"/>
    <w:rsid w:val="003412C1"/>
    <w:rsid w:val="003419BC"/>
    <w:rsid w:val="003436C9"/>
    <w:rsid w:val="0034462B"/>
    <w:rsid w:val="00347750"/>
    <w:rsid w:val="0035277F"/>
    <w:rsid w:val="00353387"/>
    <w:rsid w:val="003544B3"/>
    <w:rsid w:val="003565CA"/>
    <w:rsid w:val="00357ACE"/>
    <w:rsid w:val="00357C29"/>
    <w:rsid w:val="003622E9"/>
    <w:rsid w:val="00365A1E"/>
    <w:rsid w:val="00372C46"/>
    <w:rsid w:val="00375865"/>
    <w:rsid w:val="003761B9"/>
    <w:rsid w:val="00376239"/>
    <w:rsid w:val="003762A7"/>
    <w:rsid w:val="00376811"/>
    <w:rsid w:val="003768B4"/>
    <w:rsid w:val="00377368"/>
    <w:rsid w:val="00377E09"/>
    <w:rsid w:val="0038035D"/>
    <w:rsid w:val="00381D81"/>
    <w:rsid w:val="00382393"/>
    <w:rsid w:val="00385E9B"/>
    <w:rsid w:val="00386EBF"/>
    <w:rsid w:val="0039024B"/>
    <w:rsid w:val="003917D7"/>
    <w:rsid w:val="003921F3"/>
    <w:rsid w:val="00393AB6"/>
    <w:rsid w:val="00393F63"/>
    <w:rsid w:val="00397BC1"/>
    <w:rsid w:val="003A2D66"/>
    <w:rsid w:val="003A3700"/>
    <w:rsid w:val="003A6AC9"/>
    <w:rsid w:val="003B0263"/>
    <w:rsid w:val="003B1A3D"/>
    <w:rsid w:val="003B21BB"/>
    <w:rsid w:val="003B2C12"/>
    <w:rsid w:val="003B656C"/>
    <w:rsid w:val="003B6891"/>
    <w:rsid w:val="003B6AB9"/>
    <w:rsid w:val="003B7593"/>
    <w:rsid w:val="003B7CBA"/>
    <w:rsid w:val="003C1389"/>
    <w:rsid w:val="003C1A8F"/>
    <w:rsid w:val="003C3F5E"/>
    <w:rsid w:val="003C43CD"/>
    <w:rsid w:val="003C4832"/>
    <w:rsid w:val="003C5016"/>
    <w:rsid w:val="003C51CC"/>
    <w:rsid w:val="003C5ED6"/>
    <w:rsid w:val="003C7447"/>
    <w:rsid w:val="003D2782"/>
    <w:rsid w:val="003D3406"/>
    <w:rsid w:val="003D4430"/>
    <w:rsid w:val="003D5EA8"/>
    <w:rsid w:val="003D6AC4"/>
    <w:rsid w:val="003D6DA6"/>
    <w:rsid w:val="003D7489"/>
    <w:rsid w:val="003D7850"/>
    <w:rsid w:val="003D7E19"/>
    <w:rsid w:val="003D7EE3"/>
    <w:rsid w:val="003E0BF3"/>
    <w:rsid w:val="003E1A1E"/>
    <w:rsid w:val="003E202B"/>
    <w:rsid w:val="003E2F78"/>
    <w:rsid w:val="003E2FC3"/>
    <w:rsid w:val="003E51DB"/>
    <w:rsid w:val="003E5B7A"/>
    <w:rsid w:val="003E5F67"/>
    <w:rsid w:val="003E7848"/>
    <w:rsid w:val="003F0C41"/>
    <w:rsid w:val="003F112F"/>
    <w:rsid w:val="003F17DB"/>
    <w:rsid w:val="003F1E58"/>
    <w:rsid w:val="003F2495"/>
    <w:rsid w:val="003F2CB5"/>
    <w:rsid w:val="003F3824"/>
    <w:rsid w:val="003F6C5D"/>
    <w:rsid w:val="0040165B"/>
    <w:rsid w:val="00401C4E"/>
    <w:rsid w:val="00402602"/>
    <w:rsid w:val="00403265"/>
    <w:rsid w:val="00404572"/>
    <w:rsid w:val="00405906"/>
    <w:rsid w:val="00406FE9"/>
    <w:rsid w:val="00407042"/>
    <w:rsid w:val="00412BB0"/>
    <w:rsid w:val="00413628"/>
    <w:rsid w:val="00413D82"/>
    <w:rsid w:val="004144EA"/>
    <w:rsid w:val="004160B1"/>
    <w:rsid w:val="004167B7"/>
    <w:rsid w:val="00416F71"/>
    <w:rsid w:val="0041720F"/>
    <w:rsid w:val="00417A51"/>
    <w:rsid w:val="00417D20"/>
    <w:rsid w:val="00420F77"/>
    <w:rsid w:val="00421D66"/>
    <w:rsid w:val="00422DC7"/>
    <w:rsid w:val="00423BEE"/>
    <w:rsid w:val="00425FD1"/>
    <w:rsid w:val="004264A8"/>
    <w:rsid w:val="00430CD1"/>
    <w:rsid w:val="0043223A"/>
    <w:rsid w:val="0043365D"/>
    <w:rsid w:val="004350C1"/>
    <w:rsid w:val="00435452"/>
    <w:rsid w:val="004365A8"/>
    <w:rsid w:val="004372A4"/>
    <w:rsid w:val="004418FB"/>
    <w:rsid w:val="00442A3A"/>
    <w:rsid w:val="0044476A"/>
    <w:rsid w:val="0044583F"/>
    <w:rsid w:val="004463DE"/>
    <w:rsid w:val="00447B9B"/>
    <w:rsid w:val="00450D9C"/>
    <w:rsid w:val="00451B81"/>
    <w:rsid w:val="004630C8"/>
    <w:rsid w:val="004639BD"/>
    <w:rsid w:val="004642C2"/>
    <w:rsid w:val="00465A60"/>
    <w:rsid w:val="004714E1"/>
    <w:rsid w:val="004718A5"/>
    <w:rsid w:val="0047283E"/>
    <w:rsid w:val="00473D03"/>
    <w:rsid w:val="00473E5A"/>
    <w:rsid w:val="00477264"/>
    <w:rsid w:val="00480766"/>
    <w:rsid w:val="004816B6"/>
    <w:rsid w:val="0048482D"/>
    <w:rsid w:val="00484C4F"/>
    <w:rsid w:val="00486CCF"/>
    <w:rsid w:val="00487A50"/>
    <w:rsid w:val="00487E15"/>
    <w:rsid w:val="00491218"/>
    <w:rsid w:val="004919F9"/>
    <w:rsid w:val="00492488"/>
    <w:rsid w:val="00492539"/>
    <w:rsid w:val="00492DD7"/>
    <w:rsid w:val="004934AF"/>
    <w:rsid w:val="00494BAF"/>
    <w:rsid w:val="004A05F9"/>
    <w:rsid w:val="004A080F"/>
    <w:rsid w:val="004A0E3B"/>
    <w:rsid w:val="004A2F24"/>
    <w:rsid w:val="004A30F4"/>
    <w:rsid w:val="004A347B"/>
    <w:rsid w:val="004A5220"/>
    <w:rsid w:val="004A6216"/>
    <w:rsid w:val="004A687A"/>
    <w:rsid w:val="004A7E35"/>
    <w:rsid w:val="004A7ED1"/>
    <w:rsid w:val="004B036B"/>
    <w:rsid w:val="004B04F0"/>
    <w:rsid w:val="004B0F2D"/>
    <w:rsid w:val="004B0FAE"/>
    <w:rsid w:val="004B11AF"/>
    <w:rsid w:val="004B23E9"/>
    <w:rsid w:val="004B2AB9"/>
    <w:rsid w:val="004B3678"/>
    <w:rsid w:val="004B3AD5"/>
    <w:rsid w:val="004B4171"/>
    <w:rsid w:val="004B4B59"/>
    <w:rsid w:val="004C0C50"/>
    <w:rsid w:val="004C2806"/>
    <w:rsid w:val="004C526A"/>
    <w:rsid w:val="004C579E"/>
    <w:rsid w:val="004C61F3"/>
    <w:rsid w:val="004C644B"/>
    <w:rsid w:val="004C7D91"/>
    <w:rsid w:val="004C7E35"/>
    <w:rsid w:val="004D4C0F"/>
    <w:rsid w:val="004D617E"/>
    <w:rsid w:val="004D75FD"/>
    <w:rsid w:val="004D76E9"/>
    <w:rsid w:val="004D7C20"/>
    <w:rsid w:val="004D7D0C"/>
    <w:rsid w:val="004E2549"/>
    <w:rsid w:val="004E3009"/>
    <w:rsid w:val="004E3E1F"/>
    <w:rsid w:val="004E5622"/>
    <w:rsid w:val="004E5ED2"/>
    <w:rsid w:val="004E66F3"/>
    <w:rsid w:val="004E7707"/>
    <w:rsid w:val="004E79FC"/>
    <w:rsid w:val="004F139B"/>
    <w:rsid w:val="004F20CA"/>
    <w:rsid w:val="004F4E56"/>
    <w:rsid w:val="004F5196"/>
    <w:rsid w:val="00504027"/>
    <w:rsid w:val="00510D37"/>
    <w:rsid w:val="00511759"/>
    <w:rsid w:val="005134BA"/>
    <w:rsid w:val="005136D5"/>
    <w:rsid w:val="00513C2A"/>
    <w:rsid w:val="005165FA"/>
    <w:rsid w:val="00517A9C"/>
    <w:rsid w:val="00522764"/>
    <w:rsid w:val="00523027"/>
    <w:rsid w:val="00523F29"/>
    <w:rsid w:val="00524C9F"/>
    <w:rsid w:val="00525570"/>
    <w:rsid w:val="00525EBE"/>
    <w:rsid w:val="00526AB4"/>
    <w:rsid w:val="00526D90"/>
    <w:rsid w:val="005275A5"/>
    <w:rsid w:val="005303DC"/>
    <w:rsid w:val="005306FB"/>
    <w:rsid w:val="005320CA"/>
    <w:rsid w:val="005324AA"/>
    <w:rsid w:val="00534A51"/>
    <w:rsid w:val="00534C43"/>
    <w:rsid w:val="00536AD0"/>
    <w:rsid w:val="00536BA7"/>
    <w:rsid w:val="0054408A"/>
    <w:rsid w:val="0054697C"/>
    <w:rsid w:val="00546AEC"/>
    <w:rsid w:val="00547223"/>
    <w:rsid w:val="0054767D"/>
    <w:rsid w:val="00547AD5"/>
    <w:rsid w:val="005539C5"/>
    <w:rsid w:val="0055407F"/>
    <w:rsid w:val="00556029"/>
    <w:rsid w:val="005573E9"/>
    <w:rsid w:val="005602A1"/>
    <w:rsid w:val="005620A3"/>
    <w:rsid w:val="005629F6"/>
    <w:rsid w:val="00562D54"/>
    <w:rsid w:val="00563637"/>
    <w:rsid w:val="00563A96"/>
    <w:rsid w:val="00563C6A"/>
    <w:rsid w:val="005643A3"/>
    <w:rsid w:val="00565DDC"/>
    <w:rsid w:val="00566D18"/>
    <w:rsid w:val="005700B8"/>
    <w:rsid w:val="00570E1B"/>
    <w:rsid w:val="005711DC"/>
    <w:rsid w:val="00571C17"/>
    <w:rsid w:val="00575D5C"/>
    <w:rsid w:val="00576075"/>
    <w:rsid w:val="00576AB8"/>
    <w:rsid w:val="00577D87"/>
    <w:rsid w:val="00577D9C"/>
    <w:rsid w:val="0058077E"/>
    <w:rsid w:val="005811FF"/>
    <w:rsid w:val="00582291"/>
    <w:rsid w:val="00582D95"/>
    <w:rsid w:val="00583207"/>
    <w:rsid w:val="00583462"/>
    <w:rsid w:val="00584149"/>
    <w:rsid w:val="00585893"/>
    <w:rsid w:val="005858D6"/>
    <w:rsid w:val="005860EE"/>
    <w:rsid w:val="00587243"/>
    <w:rsid w:val="00590D3F"/>
    <w:rsid w:val="00591544"/>
    <w:rsid w:val="005917E4"/>
    <w:rsid w:val="00592118"/>
    <w:rsid w:val="00593FCE"/>
    <w:rsid w:val="005962FA"/>
    <w:rsid w:val="0059771F"/>
    <w:rsid w:val="005A0F1E"/>
    <w:rsid w:val="005A2C95"/>
    <w:rsid w:val="005A2FE3"/>
    <w:rsid w:val="005A450D"/>
    <w:rsid w:val="005B007C"/>
    <w:rsid w:val="005B0463"/>
    <w:rsid w:val="005B1030"/>
    <w:rsid w:val="005B18AA"/>
    <w:rsid w:val="005B1F11"/>
    <w:rsid w:val="005B3797"/>
    <w:rsid w:val="005B4DCA"/>
    <w:rsid w:val="005B764C"/>
    <w:rsid w:val="005C19DB"/>
    <w:rsid w:val="005C32BE"/>
    <w:rsid w:val="005C4703"/>
    <w:rsid w:val="005C7522"/>
    <w:rsid w:val="005D183D"/>
    <w:rsid w:val="005D2782"/>
    <w:rsid w:val="005D3F9C"/>
    <w:rsid w:val="005E1061"/>
    <w:rsid w:val="005E383A"/>
    <w:rsid w:val="005E3B5F"/>
    <w:rsid w:val="005E41FF"/>
    <w:rsid w:val="005E4C88"/>
    <w:rsid w:val="005E5924"/>
    <w:rsid w:val="005E6C1F"/>
    <w:rsid w:val="005E744C"/>
    <w:rsid w:val="005F0455"/>
    <w:rsid w:val="005F097F"/>
    <w:rsid w:val="005F1053"/>
    <w:rsid w:val="005F1C79"/>
    <w:rsid w:val="005F2AC5"/>
    <w:rsid w:val="005F4853"/>
    <w:rsid w:val="005F4930"/>
    <w:rsid w:val="005F4C8A"/>
    <w:rsid w:val="005F55BF"/>
    <w:rsid w:val="005F59F3"/>
    <w:rsid w:val="005F63A4"/>
    <w:rsid w:val="005F6B1C"/>
    <w:rsid w:val="005F75C8"/>
    <w:rsid w:val="0060199E"/>
    <w:rsid w:val="00601A1A"/>
    <w:rsid w:val="006021CA"/>
    <w:rsid w:val="00602771"/>
    <w:rsid w:val="006027FF"/>
    <w:rsid w:val="0060333B"/>
    <w:rsid w:val="0060446A"/>
    <w:rsid w:val="006056DA"/>
    <w:rsid w:val="00606B32"/>
    <w:rsid w:val="00607126"/>
    <w:rsid w:val="00610440"/>
    <w:rsid w:val="0061324A"/>
    <w:rsid w:val="006136C1"/>
    <w:rsid w:val="006148A6"/>
    <w:rsid w:val="006157B0"/>
    <w:rsid w:val="0061583A"/>
    <w:rsid w:val="006161A1"/>
    <w:rsid w:val="006202D1"/>
    <w:rsid w:val="00622052"/>
    <w:rsid w:val="00624DD0"/>
    <w:rsid w:val="006275DC"/>
    <w:rsid w:val="0062787B"/>
    <w:rsid w:val="006302F0"/>
    <w:rsid w:val="006305F3"/>
    <w:rsid w:val="0063143B"/>
    <w:rsid w:val="00632397"/>
    <w:rsid w:val="0063402C"/>
    <w:rsid w:val="0063443F"/>
    <w:rsid w:val="006360E1"/>
    <w:rsid w:val="0063735A"/>
    <w:rsid w:val="006373B0"/>
    <w:rsid w:val="00640220"/>
    <w:rsid w:val="00640F9A"/>
    <w:rsid w:val="00642130"/>
    <w:rsid w:val="00643440"/>
    <w:rsid w:val="00643878"/>
    <w:rsid w:val="00645872"/>
    <w:rsid w:val="006463AB"/>
    <w:rsid w:val="00646518"/>
    <w:rsid w:val="00646B15"/>
    <w:rsid w:val="006474E4"/>
    <w:rsid w:val="00650D4F"/>
    <w:rsid w:val="0065396F"/>
    <w:rsid w:val="00653E1B"/>
    <w:rsid w:val="006542D0"/>
    <w:rsid w:val="00654651"/>
    <w:rsid w:val="006607C9"/>
    <w:rsid w:val="00661384"/>
    <w:rsid w:val="006627E4"/>
    <w:rsid w:val="00663E00"/>
    <w:rsid w:val="006652DB"/>
    <w:rsid w:val="00672E36"/>
    <w:rsid w:val="00674163"/>
    <w:rsid w:val="00676577"/>
    <w:rsid w:val="00676846"/>
    <w:rsid w:val="006770D9"/>
    <w:rsid w:val="00677787"/>
    <w:rsid w:val="006817F3"/>
    <w:rsid w:val="00683968"/>
    <w:rsid w:val="00683D08"/>
    <w:rsid w:val="0068424A"/>
    <w:rsid w:val="00684AE7"/>
    <w:rsid w:val="00685131"/>
    <w:rsid w:val="0068515E"/>
    <w:rsid w:val="00686C27"/>
    <w:rsid w:val="00691173"/>
    <w:rsid w:val="006916DA"/>
    <w:rsid w:val="00692BA7"/>
    <w:rsid w:val="006934D4"/>
    <w:rsid w:val="006939DA"/>
    <w:rsid w:val="006955E4"/>
    <w:rsid w:val="006959ED"/>
    <w:rsid w:val="00695FD6"/>
    <w:rsid w:val="00696B73"/>
    <w:rsid w:val="006970EB"/>
    <w:rsid w:val="006973D7"/>
    <w:rsid w:val="006A0AAB"/>
    <w:rsid w:val="006A0CD6"/>
    <w:rsid w:val="006A45DA"/>
    <w:rsid w:val="006A4B00"/>
    <w:rsid w:val="006A4F18"/>
    <w:rsid w:val="006B3A19"/>
    <w:rsid w:val="006B3E81"/>
    <w:rsid w:val="006B4778"/>
    <w:rsid w:val="006B5C4F"/>
    <w:rsid w:val="006C223F"/>
    <w:rsid w:val="006C5004"/>
    <w:rsid w:val="006C6D24"/>
    <w:rsid w:val="006D18D8"/>
    <w:rsid w:val="006D36F8"/>
    <w:rsid w:val="006D4CA2"/>
    <w:rsid w:val="006E2337"/>
    <w:rsid w:val="006E2F10"/>
    <w:rsid w:val="006E7F5B"/>
    <w:rsid w:val="006F06DC"/>
    <w:rsid w:val="006F0B87"/>
    <w:rsid w:val="006F2F20"/>
    <w:rsid w:val="006F78F5"/>
    <w:rsid w:val="0070304C"/>
    <w:rsid w:val="00703382"/>
    <w:rsid w:val="00703BAC"/>
    <w:rsid w:val="00703FDD"/>
    <w:rsid w:val="00704828"/>
    <w:rsid w:val="00704EB7"/>
    <w:rsid w:val="007050B3"/>
    <w:rsid w:val="00705E54"/>
    <w:rsid w:val="007107FA"/>
    <w:rsid w:val="00712386"/>
    <w:rsid w:val="007126EE"/>
    <w:rsid w:val="00712823"/>
    <w:rsid w:val="00712CD9"/>
    <w:rsid w:val="007139CF"/>
    <w:rsid w:val="00714517"/>
    <w:rsid w:val="00714B77"/>
    <w:rsid w:val="00715AF6"/>
    <w:rsid w:val="00716DDF"/>
    <w:rsid w:val="00720C26"/>
    <w:rsid w:val="00724ADA"/>
    <w:rsid w:val="00724CB9"/>
    <w:rsid w:val="00727A39"/>
    <w:rsid w:val="00730141"/>
    <w:rsid w:val="00730FC0"/>
    <w:rsid w:val="007319B9"/>
    <w:rsid w:val="00732503"/>
    <w:rsid w:val="00733ABD"/>
    <w:rsid w:val="007350E7"/>
    <w:rsid w:val="00736D23"/>
    <w:rsid w:val="0073707D"/>
    <w:rsid w:val="007430EE"/>
    <w:rsid w:val="00744C8F"/>
    <w:rsid w:val="00745C6F"/>
    <w:rsid w:val="00750A73"/>
    <w:rsid w:val="00751987"/>
    <w:rsid w:val="00752B34"/>
    <w:rsid w:val="0075438B"/>
    <w:rsid w:val="00756C98"/>
    <w:rsid w:val="00760C9D"/>
    <w:rsid w:val="00762283"/>
    <w:rsid w:val="007624A8"/>
    <w:rsid w:val="007640E4"/>
    <w:rsid w:val="00767C34"/>
    <w:rsid w:val="007700A1"/>
    <w:rsid w:val="00770B18"/>
    <w:rsid w:val="00772348"/>
    <w:rsid w:val="00773A91"/>
    <w:rsid w:val="00774394"/>
    <w:rsid w:val="00774750"/>
    <w:rsid w:val="00774EB0"/>
    <w:rsid w:val="0077590C"/>
    <w:rsid w:val="00775F61"/>
    <w:rsid w:val="00777275"/>
    <w:rsid w:val="00777770"/>
    <w:rsid w:val="00777B46"/>
    <w:rsid w:val="0078233C"/>
    <w:rsid w:val="00786F01"/>
    <w:rsid w:val="00787F14"/>
    <w:rsid w:val="00790A9C"/>
    <w:rsid w:val="007936BF"/>
    <w:rsid w:val="00794211"/>
    <w:rsid w:val="007942C4"/>
    <w:rsid w:val="00795D58"/>
    <w:rsid w:val="00795D8E"/>
    <w:rsid w:val="0079612D"/>
    <w:rsid w:val="007A0DF6"/>
    <w:rsid w:val="007A11CA"/>
    <w:rsid w:val="007A35D8"/>
    <w:rsid w:val="007A3FA9"/>
    <w:rsid w:val="007A6169"/>
    <w:rsid w:val="007A6596"/>
    <w:rsid w:val="007A684D"/>
    <w:rsid w:val="007B0C61"/>
    <w:rsid w:val="007B13EA"/>
    <w:rsid w:val="007B1A41"/>
    <w:rsid w:val="007B2D8F"/>
    <w:rsid w:val="007B39BF"/>
    <w:rsid w:val="007B41B5"/>
    <w:rsid w:val="007B522F"/>
    <w:rsid w:val="007B650F"/>
    <w:rsid w:val="007B7D1A"/>
    <w:rsid w:val="007C09D6"/>
    <w:rsid w:val="007C0D9C"/>
    <w:rsid w:val="007C0F57"/>
    <w:rsid w:val="007C27ED"/>
    <w:rsid w:val="007C3E66"/>
    <w:rsid w:val="007C3F24"/>
    <w:rsid w:val="007C3F7B"/>
    <w:rsid w:val="007C541C"/>
    <w:rsid w:val="007C5F0B"/>
    <w:rsid w:val="007C7093"/>
    <w:rsid w:val="007C7AAA"/>
    <w:rsid w:val="007C7C91"/>
    <w:rsid w:val="007D03D2"/>
    <w:rsid w:val="007D10F1"/>
    <w:rsid w:val="007D16DE"/>
    <w:rsid w:val="007D2178"/>
    <w:rsid w:val="007D23AF"/>
    <w:rsid w:val="007D3E3C"/>
    <w:rsid w:val="007D4439"/>
    <w:rsid w:val="007D5540"/>
    <w:rsid w:val="007D67DC"/>
    <w:rsid w:val="007D69A9"/>
    <w:rsid w:val="007D73E8"/>
    <w:rsid w:val="007D763F"/>
    <w:rsid w:val="007D7E56"/>
    <w:rsid w:val="007E23CD"/>
    <w:rsid w:val="007E3F41"/>
    <w:rsid w:val="007E4545"/>
    <w:rsid w:val="007E5B1E"/>
    <w:rsid w:val="007E6082"/>
    <w:rsid w:val="007E70EE"/>
    <w:rsid w:val="007F2ADA"/>
    <w:rsid w:val="007F37ED"/>
    <w:rsid w:val="007F473F"/>
    <w:rsid w:val="007F5DF5"/>
    <w:rsid w:val="007F6296"/>
    <w:rsid w:val="007F6464"/>
    <w:rsid w:val="007F69BB"/>
    <w:rsid w:val="007F6C7D"/>
    <w:rsid w:val="00801B04"/>
    <w:rsid w:val="00801B69"/>
    <w:rsid w:val="00802B7A"/>
    <w:rsid w:val="0080338A"/>
    <w:rsid w:val="00804390"/>
    <w:rsid w:val="00804561"/>
    <w:rsid w:val="008046E4"/>
    <w:rsid w:val="00804D7A"/>
    <w:rsid w:val="008053B1"/>
    <w:rsid w:val="00805D36"/>
    <w:rsid w:val="00806210"/>
    <w:rsid w:val="0080668C"/>
    <w:rsid w:val="0080731A"/>
    <w:rsid w:val="008103E8"/>
    <w:rsid w:val="00810665"/>
    <w:rsid w:val="0081126F"/>
    <w:rsid w:val="008121DB"/>
    <w:rsid w:val="0081279B"/>
    <w:rsid w:val="00812F64"/>
    <w:rsid w:val="00813263"/>
    <w:rsid w:val="00814CF3"/>
    <w:rsid w:val="008175A7"/>
    <w:rsid w:val="008206FF"/>
    <w:rsid w:val="00822573"/>
    <w:rsid w:val="0082768B"/>
    <w:rsid w:val="00830A49"/>
    <w:rsid w:val="008312D7"/>
    <w:rsid w:val="00831529"/>
    <w:rsid w:val="00831DEF"/>
    <w:rsid w:val="00834603"/>
    <w:rsid w:val="00835902"/>
    <w:rsid w:val="008372AF"/>
    <w:rsid w:val="00837D39"/>
    <w:rsid w:val="008417CE"/>
    <w:rsid w:val="00843DB4"/>
    <w:rsid w:val="00846EF6"/>
    <w:rsid w:val="0084784B"/>
    <w:rsid w:val="008502A0"/>
    <w:rsid w:val="00851FE8"/>
    <w:rsid w:val="00852634"/>
    <w:rsid w:val="00856708"/>
    <w:rsid w:val="00856BB4"/>
    <w:rsid w:val="0086019D"/>
    <w:rsid w:val="00860659"/>
    <w:rsid w:val="00861676"/>
    <w:rsid w:val="00863238"/>
    <w:rsid w:val="00864B39"/>
    <w:rsid w:val="00866BCB"/>
    <w:rsid w:val="00867127"/>
    <w:rsid w:val="008715C2"/>
    <w:rsid w:val="00871CF9"/>
    <w:rsid w:val="00872211"/>
    <w:rsid w:val="00873B09"/>
    <w:rsid w:val="00873CE2"/>
    <w:rsid w:val="0087494D"/>
    <w:rsid w:val="00876F50"/>
    <w:rsid w:val="00880B60"/>
    <w:rsid w:val="0088101D"/>
    <w:rsid w:val="00881094"/>
    <w:rsid w:val="008829CB"/>
    <w:rsid w:val="00882E03"/>
    <w:rsid w:val="0088336A"/>
    <w:rsid w:val="00883F90"/>
    <w:rsid w:val="00884E9A"/>
    <w:rsid w:val="00887A40"/>
    <w:rsid w:val="00887F14"/>
    <w:rsid w:val="00890692"/>
    <w:rsid w:val="00892259"/>
    <w:rsid w:val="0089391A"/>
    <w:rsid w:val="008963FC"/>
    <w:rsid w:val="008966AB"/>
    <w:rsid w:val="00896C1A"/>
    <w:rsid w:val="008A0D40"/>
    <w:rsid w:val="008A1F21"/>
    <w:rsid w:val="008A2710"/>
    <w:rsid w:val="008A2D6D"/>
    <w:rsid w:val="008A50BE"/>
    <w:rsid w:val="008B2501"/>
    <w:rsid w:val="008B3F5B"/>
    <w:rsid w:val="008B433B"/>
    <w:rsid w:val="008B4E29"/>
    <w:rsid w:val="008B5651"/>
    <w:rsid w:val="008C019A"/>
    <w:rsid w:val="008C14B1"/>
    <w:rsid w:val="008C2095"/>
    <w:rsid w:val="008C2E2A"/>
    <w:rsid w:val="008C414A"/>
    <w:rsid w:val="008C5425"/>
    <w:rsid w:val="008C5629"/>
    <w:rsid w:val="008C6276"/>
    <w:rsid w:val="008C6A3B"/>
    <w:rsid w:val="008C715A"/>
    <w:rsid w:val="008C77D3"/>
    <w:rsid w:val="008C7B70"/>
    <w:rsid w:val="008D3698"/>
    <w:rsid w:val="008D488C"/>
    <w:rsid w:val="008D56D1"/>
    <w:rsid w:val="008D65FE"/>
    <w:rsid w:val="008D69AC"/>
    <w:rsid w:val="008D708D"/>
    <w:rsid w:val="008E2484"/>
    <w:rsid w:val="008E2A2A"/>
    <w:rsid w:val="008E65C6"/>
    <w:rsid w:val="008E7585"/>
    <w:rsid w:val="008F25E0"/>
    <w:rsid w:val="008F339F"/>
    <w:rsid w:val="008F3659"/>
    <w:rsid w:val="008F3D2D"/>
    <w:rsid w:val="008F7B2D"/>
    <w:rsid w:val="00900E2F"/>
    <w:rsid w:val="00902455"/>
    <w:rsid w:val="00910410"/>
    <w:rsid w:val="009104CD"/>
    <w:rsid w:val="009115E3"/>
    <w:rsid w:val="0091378A"/>
    <w:rsid w:val="00913D0A"/>
    <w:rsid w:val="00917317"/>
    <w:rsid w:val="0091746D"/>
    <w:rsid w:val="0092199D"/>
    <w:rsid w:val="009230E2"/>
    <w:rsid w:val="00924A4E"/>
    <w:rsid w:val="00926638"/>
    <w:rsid w:val="00926EDF"/>
    <w:rsid w:val="009301C3"/>
    <w:rsid w:val="00930952"/>
    <w:rsid w:val="009318B3"/>
    <w:rsid w:val="009324C3"/>
    <w:rsid w:val="009328C3"/>
    <w:rsid w:val="0093333E"/>
    <w:rsid w:val="00936421"/>
    <w:rsid w:val="009422DD"/>
    <w:rsid w:val="0094366B"/>
    <w:rsid w:val="00944BA1"/>
    <w:rsid w:val="00945D9A"/>
    <w:rsid w:val="00946066"/>
    <w:rsid w:val="00947560"/>
    <w:rsid w:val="0094777B"/>
    <w:rsid w:val="009479E2"/>
    <w:rsid w:val="00947AAF"/>
    <w:rsid w:val="00950DB2"/>
    <w:rsid w:val="0095194A"/>
    <w:rsid w:val="00954001"/>
    <w:rsid w:val="00954038"/>
    <w:rsid w:val="00954148"/>
    <w:rsid w:val="00954B5B"/>
    <w:rsid w:val="009552A9"/>
    <w:rsid w:val="00955589"/>
    <w:rsid w:val="00956509"/>
    <w:rsid w:val="00956EE5"/>
    <w:rsid w:val="00957DF9"/>
    <w:rsid w:val="0096244D"/>
    <w:rsid w:val="0096255F"/>
    <w:rsid w:val="00963C44"/>
    <w:rsid w:val="00967F2F"/>
    <w:rsid w:val="00971A1C"/>
    <w:rsid w:val="0097326D"/>
    <w:rsid w:val="0097474A"/>
    <w:rsid w:val="00975CA8"/>
    <w:rsid w:val="00976C09"/>
    <w:rsid w:val="00977C3B"/>
    <w:rsid w:val="0098064D"/>
    <w:rsid w:val="00980A0C"/>
    <w:rsid w:val="00982462"/>
    <w:rsid w:val="00982BE3"/>
    <w:rsid w:val="00984B2F"/>
    <w:rsid w:val="0098553A"/>
    <w:rsid w:val="009875B7"/>
    <w:rsid w:val="00987733"/>
    <w:rsid w:val="00991715"/>
    <w:rsid w:val="0099227B"/>
    <w:rsid w:val="009924AF"/>
    <w:rsid w:val="00993052"/>
    <w:rsid w:val="00995040"/>
    <w:rsid w:val="009973B3"/>
    <w:rsid w:val="00997631"/>
    <w:rsid w:val="009976FD"/>
    <w:rsid w:val="009A0789"/>
    <w:rsid w:val="009A1A5F"/>
    <w:rsid w:val="009A2454"/>
    <w:rsid w:val="009A5CC4"/>
    <w:rsid w:val="009A6B1F"/>
    <w:rsid w:val="009A6D68"/>
    <w:rsid w:val="009B00BE"/>
    <w:rsid w:val="009B0A36"/>
    <w:rsid w:val="009B2994"/>
    <w:rsid w:val="009B2C68"/>
    <w:rsid w:val="009B3585"/>
    <w:rsid w:val="009B3766"/>
    <w:rsid w:val="009B3F7E"/>
    <w:rsid w:val="009B48DB"/>
    <w:rsid w:val="009B642E"/>
    <w:rsid w:val="009C049D"/>
    <w:rsid w:val="009C409D"/>
    <w:rsid w:val="009C4274"/>
    <w:rsid w:val="009C42A5"/>
    <w:rsid w:val="009C58F3"/>
    <w:rsid w:val="009C5AF7"/>
    <w:rsid w:val="009C7AC7"/>
    <w:rsid w:val="009D1565"/>
    <w:rsid w:val="009D30E7"/>
    <w:rsid w:val="009D3249"/>
    <w:rsid w:val="009D3E3B"/>
    <w:rsid w:val="009D60CB"/>
    <w:rsid w:val="009D667A"/>
    <w:rsid w:val="009D716E"/>
    <w:rsid w:val="009E171E"/>
    <w:rsid w:val="009E1B55"/>
    <w:rsid w:val="009E2C5D"/>
    <w:rsid w:val="009E3D23"/>
    <w:rsid w:val="009E44CA"/>
    <w:rsid w:val="009E4ECA"/>
    <w:rsid w:val="009E5886"/>
    <w:rsid w:val="009E5903"/>
    <w:rsid w:val="009E6E7F"/>
    <w:rsid w:val="009E7344"/>
    <w:rsid w:val="009F00FF"/>
    <w:rsid w:val="009F0DEE"/>
    <w:rsid w:val="009F1AC7"/>
    <w:rsid w:val="009F1DBF"/>
    <w:rsid w:val="009F2C7E"/>
    <w:rsid w:val="009F3CA9"/>
    <w:rsid w:val="009F6164"/>
    <w:rsid w:val="009F73FD"/>
    <w:rsid w:val="009F7593"/>
    <w:rsid w:val="009F7875"/>
    <w:rsid w:val="00A0004F"/>
    <w:rsid w:val="00A01396"/>
    <w:rsid w:val="00A02119"/>
    <w:rsid w:val="00A03325"/>
    <w:rsid w:val="00A03593"/>
    <w:rsid w:val="00A04451"/>
    <w:rsid w:val="00A04CCC"/>
    <w:rsid w:val="00A0505F"/>
    <w:rsid w:val="00A061B4"/>
    <w:rsid w:val="00A12CD7"/>
    <w:rsid w:val="00A1307A"/>
    <w:rsid w:val="00A137CC"/>
    <w:rsid w:val="00A14D42"/>
    <w:rsid w:val="00A151E8"/>
    <w:rsid w:val="00A155A5"/>
    <w:rsid w:val="00A15E45"/>
    <w:rsid w:val="00A15FC4"/>
    <w:rsid w:val="00A16A23"/>
    <w:rsid w:val="00A174C1"/>
    <w:rsid w:val="00A17EEE"/>
    <w:rsid w:val="00A20207"/>
    <w:rsid w:val="00A20A1F"/>
    <w:rsid w:val="00A21928"/>
    <w:rsid w:val="00A2261E"/>
    <w:rsid w:val="00A22A40"/>
    <w:rsid w:val="00A22BC5"/>
    <w:rsid w:val="00A23074"/>
    <w:rsid w:val="00A245E3"/>
    <w:rsid w:val="00A27558"/>
    <w:rsid w:val="00A30FF4"/>
    <w:rsid w:val="00A3154F"/>
    <w:rsid w:val="00A31730"/>
    <w:rsid w:val="00A34F4E"/>
    <w:rsid w:val="00A36142"/>
    <w:rsid w:val="00A36730"/>
    <w:rsid w:val="00A377C2"/>
    <w:rsid w:val="00A37CCB"/>
    <w:rsid w:val="00A4151E"/>
    <w:rsid w:val="00A4227C"/>
    <w:rsid w:val="00A427FB"/>
    <w:rsid w:val="00A46584"/>
    <w:rsid w:val="00A47D58"/>
    <w:rsid w:val="00A50B5C"/>
    <w:rsid w:val="00A52E9F"/>
    <w:rsid w:val="00A5361A"/>
    <w:rsid w:val="00A53EBB"/>
    <w:rsid w:val="00A56A94"/>
    <w:rsid w:val="00A60880"/>
    <w:rsid w:val="00A61CD7"/>
    <w:rsid w:val="00A61E59"/>
    <w:rsid w:val="00A649CD"/>
    <w:rsid w:val="00A64CDD"/>
    <w:rsid w:val="00A64F66"/>
    <w:rsid w:val="00A6600D"/>
    <w:rsid w:val="00A67027"/>
    <w:rsid w:val="00A67AFB"/>
    <w:rsid w:val="00A722B1"/>
    <w:rsid w:val="00A736B5"/>
    <w:rsid w:val="00A73AEB"/>
    <w:rsid w:val="00A73B0C"/>
    <w:rsid w:val="00A73F93"/>
    <w:rsid w:val="00A77247"/>
    <w:rsid w:val="00A80465"/>
    <w:rsid w:val="00A81669"/>
    <w:rsid w:val="00A81BEB"/>
    <w:rsid w:val="00A83233"/>
    <w:rsid w:val="00A83B74"/>
    <w:rsid w:val="00A84F07"/>
    <w:rsid w:val="00A8710E"/>
    <w:rsid w:val="00A90870"/>
    <w:rsid w:val="00A9195F"/>
    <w:rsid w:val="00A91D55"/>
    <w:rsid w:val="00A936CF"/>
    <w:rsid w:val="00A95039"/>
    <w:rsid w:val="00A95981"/>
    <w:rsid w:val="00AA0819"/>
    <w:rsid w:val="00AA22CC"/>
    <w:rsid w:val="00AA4B16"/>
    <w:rsid w:val="00AA6627"/>
    <w:rsid w:val="00AA6B64"/>
    <w:rsid w:val="00AA7A0A"/>
    <w:rsid w:val="00AB0FBF"/>
    <w:rsid w:val="00AB1974"/>
    <w:rsid w:val="00AB3ACB"/>
    <w:rsid w:val="00AB4567"/>
    <w:rsid w:val="00AB530C"/>
    <w:rsid w:val="00AB6244"/>
    <w:rsid w:val="00AB6719"/>
    <w:rsid w:val="00AB74F3"/>
    <w:rsid w:val="00AC0427"/>
    <w:rsid w:val="00AC2D23"/>
    <w:rsid w:val="00AC4561"/>
    <w:rsid w:val="00AC4E72"/>
    <w:rsid w:val="00AC7793"/>
    <w:rsid w:val="00AC7CD9"/>
    <w:rsid w:val="00AD0A09"/>
    <w:rsid w:val="00AD0B39"/>
    <w:rsid w:val="00AD234E"/>
    <w:rsid w:val="00AD23D0"/>
    <w:rsid w:val="00AD4101"/>
    <w:rsid w:val="00AD4CBC"/>
    <w:rsid w:val="00AD4FEC"/>
    <w:rsid w:val="00AD7065"/>
    <w:rsid w:val="00AE0447"/>
    <w:rsid w:val="00AE0B4D"/>
    <w:rsid w:val="00AE23D4"/>
    <w:rsid w:val="00AE2929"/>
    <w:rsid w:val="00AE6701"/>
    <w:rsid w:val="00AE6989"/>
    <w:rsid w:val="00AE6A1A"/>
    <w:rsid w:val="00AF3873"/>
    <w:rsid w:val="00AF4795"/>
    <w:rsid w:val="00AF4D52"/>
    <w:rsid w:val="00AF733C"/>
    <w:rsid w:val="00B0081E"/>
    <w:rsid w:val="00B01F51"/>
    <w:rsid w:val="00B02C87"/>
    <w:rsid w:val="00B04949"/>
    <w:rsid w:val="00B07378"/>
    <w:rsid w:val="00B111F2"/>
    <w:rsid w:val="00B114D0"/>
    <w:rsid w:val="00B12114"/>
    <w:rsid w:val="00B12118"/>
    <w:rsid w:val="00B12F61"/>
    <w:rsid w:val="00B16ACF"/>
    <w:rsid w:val="00B170D4"/>
    <w:rsid w:val="00B17B82"/>
    <w:rsid w:val="00B211CC"/>
    <w:rsid w:val="00B222BF"/>
    <w:rsid w:val="00B23E4A"/>
    <w:rsid w:val="00B24844"/>
    <w:rsid w:val="00B276B7"/>
    <w:rsid w:val="00B27853"/>
    <w:rsid w:val="00B27E9D"/>
    <w:rsid w:val="00B30D41"/>
    <w:rsid w:val="00B31226"/>
    <w:rsid w:val="00B36E72"/>
    <w:rsid w:val="00B42B61"/>
    <w:rsid w:val="00B433BD"/>
    <w:rsid w:val="00B44C52"/>
    <w:rsid w:val="00B45B7C"/>
    <w:rsid w:val="00B4706D"/>
    <w:rsid w:val="00B4739E"/>
    <w:rsid w:val="00B47D0A"/>
    <w:rsid w:val="00B5011E"/>
    <w:rsid w:val="00B50413"/>
    <w:rsid w:val="00B53519"/>
    <w:rsid w:val="00B539B1"/>
    <w:rsid w:val="00B541E8"/>
    <w:rsid w:val="00B54BA8"/>
    <w:rsid w:val="00B55265"/>
    <w:rsid w:val="00B558EF"/>
    <w:rsid w:val="00B559FE"/>
    <w:rsid w:val="00B5706B"/>
    <w:rsid w:val="00B57CA3"/>
    <w:rsid w:val="00B57E1C"/>
    <w:rsid w:val="00B61508"/>
    <w:rsid w:val="00B62445"/>
    <w:rsid w:val="00B6273E"/>
    <w:rsid w:val="00B637C4"/>
    <w:rsid w:val="00B64615"/>
    <w:rsid w:val="00B66158"/>
    <w:rsid w:val="00B6751F"/>
    <w:rsid w:val="00B71323"/>
    <w:rsid w:val="00B716CB"/>
    <w:rsid w:val="00B72FC9"/>
    <w:rsid w:val="00B76188"/>
    <w:rsid w:val="00B7640E"/>
    <w:rsid w:val="00B77A27"/>
    <w:rsid w:val="00B806FD"/>
    <w:rsid w:val="00B80B1D"/>
    <w:rsid w:val="00B84EEA"/>
    <w:rsid w:val="00B854F5"/>
    <w:rsid w:val="00B85530"/>
    <w:rsid w:val="00B85FF9"/>
    <w:rsid w:val="00B860D9"/>
    <w:rsid w:val="00B87AC9"/>
    <w:rsid w:val="00B907C1"/>
    <w:rsid w:val="00B9130D"/>
    <w:rsid w:val="00B94F63"/>
    <w:rsid w:val="00B97578"/>
    <w:rsid w:val="00B97616"/>
    <w:rsid w:val="00B97A58"/>
    <w:rsid w:val="00BA005A"/>
    <w:rsid w:val="00BA114C"/>
    <w:rsid w:val="00BA12EC"/>
    <w:rsid w:val="00BA2C9F"/>
    <w:rsid w:val="00BA2D94"/>
    <w:rsid w:val="00BA4F78"/>
    <w:rsid w:val="00BA792C"/>
    <w:rsid w:val="00BB0E3F"/>
    <w:rsid w:val="00BB12C4"/>
    <w:rsid w:val="00BB1D00"/>
    <w:rsid w:val="00BB2723"/>
    <w:rsid w:val="00BB3CA2"/>
    <w:rsid w:val="00BB403B"/>
    <w:rsid w:val="00BB4257"/>
    <w:rsid w:val="00BB4344"/>
    <w:rsid w:val="00BB5CB8"/>
    <w:rsid w:val="00BC1466"/>
    <w:rsid w:val="00BC2BF1"/>
    <w:rsid w:val="00BC3EDC"/>
    <w:rsid w:val="00BC4BD1"/>
    <w:rsid w:val="00BC55DB"/>
    <w:rsid w:val="00BC78AC"/>
    <w:rsid w:val="00BD1CA2"/>
    <w:rsid w:val="00BD221D"/>
    <w:rsid w:val="00BD394E"/>
    <w:rsid w:val="00BD413E"/>
    <w:rsid w:val="00BD4EF0"/>
    <w:rsid w:val="00BD5BFD"/>
    <w:rsid w:val="00BD7653"/>
    <w:rsid w:val="00BE046A"/>
    <w:rsid w:val="00BE1195"/>
    <w:rsid w:val="00BE4491"/>
    <w:rsid w:val="00BE5A84"/>
    <w:rsid w:val="00BE6A5D"/>
    <w:rsid w:val="00BE70F3"/>
    <w:rsid w:val="00BE7226"/>
    <w:rsid w:val="00BE724E"/>
    <w:rsid w:val="00BE774D"/>
    <w:rsid w:val="00BE7E82"/>
    <w:rsid w:val="00BF242F"/>
    <w:rsid w:val="00BF248E"/>
    <w:rsid w:val="00BF3052"/>
    <w:rsid w:val="00BF3379"/>
    <w:rsid w:val="00BF365B"/>
    <w:rsid w:val="00BF3A8D"/>
    <w:rsid w:val="00BF4057"/>
    <w:rsid w:val="00BF60D6"/>
    <w:rsid w:val="00BF6270"/>
    <w:rsid w:val="00BF7202"/>
    <w:rsid w:val="00BF7357"/>
    <w:rsid w:val="00BF7B54"/>
    <w:rsid w:val="00C0274D"/>
    <w:rsid w:val="00C03655"/>
    <w:rsid w:val="00C043D3"/>
    <w:rsid w:val="00C043ED"/>
    <w:rsid w:val="00C113D1"/>
    <w:rsid w:val="00C12DC2"/>
    <w:rsid w:val="00C145AC"/>
    <w:rsid w:val="00C2289B"/>
    <w:rsid w:val="00C231E2"/>
    <w:rsid w:val="00C237C7"/>
    <w:rsid w:val="00C25159"/>
    <w:rsid w:val="00C2528A"/>
    <w:rsid w:val="00C25492"/>
    <w:rsid w:val="00C27BDB"/>
    <w:rsid w:val="00C30040"/>
    <w:rsid w:val="00C3342B"/>
    <w:rsid w:val="00C3381A"/>
    <w:rsid w:val="00C37F0F"/>
    <w:rsid w:val="00C445A1"/>
    <w:rsid w:val="00C45AED"/>
    <w:rsid w:val="00C46383"/>
    <w:rsid w:val="00C46B99"/>
    <w:rsid w:val="00C511D9"/>
    <w:rsid w:val="00C56B77"/>
    <w:rsid w:val="00C61DBA"/>
    <w:rsid w:val="00C623B2"/>
    <w:rsid w:val="00C63A1E"/>
    <w:rsid w:val="00C64174"/>
    <w:rsid w:val="00C64754"/>
    <w:rsid w:val="00C65247"/>
    <w:rsid w:val="00C667C6"/>
    <w:rsid w:val="00C6733F"/>
    <w:rsid w:val="00C7086A"/>
    <w:rsid w:val="00C72BC8"/>
    <w:rsid w:val="00C738A6"/>
    <w:rsid w:val="00C73A82"/>
    <w:rsid w:val="00C73EA5"/>
    <w:rsid w:val="00C7403B"/>
    <w:rsid w:val="00C75619"/>
    <w:rsid w:val="00C75F21"/>
    <w:rsid w:val="00C76C85"/>
    <w:rsid w:val="00C77383"/>
    <w:rsid w:val="00C810F9"/>
    <w:rsid w:val="00C85739"/>
    <w:rsid w:val="00C85781"/>
    <w:rsid w:val="00C859B7"/>
    <w:rsid w:val="00C91D30"/>
    <w:rsid w:val="00C92FFD"/>
    <w:rsid w:val="00C9312D"/>
    <w:rsid w:val="00C932C3"/>
    <w:rsid w:val="00C94442"/>
    <w:rsid w:val="00C955B0"/>
    <w:rsid w:val="00C96CE2"/>
    <w:rsid w:val="00C97E62"/>
    <w:rsid w:val="00CA087D"/>
    <w:rsid w:val="00CA0962"/>
    <w:rsid w:val="00CA37E6"/>
    <w:rsid w:val="00CA3853"/>
    <w:rsid w:val="00CA4633"/>
    <w:rsid w:val="00CA60F0"/>
    <w:rsid w:val="00CA67D3"/>
    <w:rsid w:val="00CA6940"/>
    <w:rsid w:val="00CA7373"/>
    <w:rsid w:val="00CB204C"/>
    <w:rsid w:val="00CB4827"/>
    <w:rsid w:val="00CB4EDC"/>
    <w:rsid w:val="00CB6975"/>
    <w:rsid w:val="00CB75C3"/>
    <w:rsid w:val="00CB7E0E"/>
    <w:rsid w:val="00CC07A5"/>
    <w:rsid w:val="00CC34CB"/>
    <w:rsid w:val="00CC5B20"/>
    <w:rsid w:val="00CD166D"/>
    <w:rsid w:val="00CD24F5"/>
    <w:rsid w:val="00CD33A9"/>
    <w:rsid w:val="00CD5B22"/>
    <w:rsid w:val="00CD64C2"/>
    <w:rsid w:val="00CD6C12"/>
    <w:rsid w:val="00CD7982"/>
    <w:rsid w:val="00CE2145"/>
    <w:rsid w:val="00CE29A2"/>
    <w:rsid w:val="00CE2E94"/>
    <w:rsid w:val="00CE43B7"/>
    <w:rsid w:val="00CE4F9B"/>
    <w:rsid w:val="00CE5C28"/>
    <w:rsid w:val="00CE66A8"/>
    <w:rsid w:val="00CE6DCC"/>
    <w:rsid w:val="00CE72C7"/>
    <w:rsid w:val="00CF22AA"/>
    <w:rsid w:val="00CF417D"/>
    <w:rsid w:val="00CF5683"/>
    <w:rsid w:val="00CF6AD1"/>
    <w:rsid w:val="00CF7234"/>
    <w:rsid w:val="00D02A46"/>
    <w:rsid w:val="00D03E44"/>
    <w:rsid w:val="00D044CE"/>
    <w:rsid w:val="00D10B5D"/>
    <w:rsid w:val="00D11F09"/>
    <w:rsid w:val="00D12D3C"/>
    <w:rsid w:val="00D13087"/>
    <w:rsid w:val="00D21D62"/>
    <w:rsid w:val="00D23176"/>
    <w:rsid w:val="00D25050"/>
    <w:rsid w:val="00D2594F"/>
    <w:rsid w:val="00D308BD"/>
    <w:rsid w:val="00D31BBB"/>
    <w:rsid w:val="00D32514"/>
    <w:rsid w:val="00D33D18"/>
    <w:rsid w:val="00D347A8"/>
    <w:rsid w:val="00D35221"/>
    <w:rsid w:val="00D360FB"/>
    <w:rsid w:val="00D36A6B"/>
    <w:rsid w:val="00D37599"/>
    <w:rsid w:val="00D4164A"/>
    <w:rsid w:val="00D431AD"/>
    <w:rsid w:val="00D454D0"/>
    <w:rsid w:val="00D462C1"/>
    <w:rsid w:val="00D5016B"/>
    <w:rsid w:val="00D51E0C"/>
    <w:rsid w:val="00D526FB"/>
    <w:rsid w:val="00D537BC"/>
    <w:rsid w:val="00D576D2"/>
    <w:rsid w:val="00D60792"/>
    <w:rsid w:val="00D60BE1"/>
    <w:rsid w:val="00D61846"/>
    <w:rsid w:val="00D61A3E"/>
    <w:rsid w:val="00D62FE4"/>
    <w:rsid w:val="00D646B1"/>
    <w:rsid w:val="00D65755"/>
    <w:rsid w:val="00D66B0D"/>
    <w:rsid w:val="00D66FCD"/>
    <w:rsid w:val="00D67746"/>
    <w:rsid w:val="00D70551"/>
    <w:rsid w:val="00D712FF"/>
    <w:rsid w:val="00D713A1"/>
    <w:rsid w:val="00D717CC"/>
    <w:rsid w:val="00D73E77"/>
    <w:rsid w:val="00D74EAA"/>
    <w:rsid w:val="00D7599D"/>
    <w:rsid w:val="00D75E82"/>
    <w:rsid w:val="00D76493"/>
    <w:rsid w:val="00D77958"/>
    <w:rsid w:val="00D77C38"/>
    <w:rsid w:val="00D826D2"/>
    <w:rsid w:val="00D85ED3"/>
    <w:rsid w:val="00D86855"/>
    <w:rsid w:val="00D869DE"/>
    <w:rsid w:val="00D875EC"/>
    <w:rsid w:val="00D91680"/>
    <w:rsid w:val="00D92025"/>
    <w:rsid w:val="00D922C4"/>
    <w:rsid w:val="00D92D29"/>
    <w:rsid w:val="00D943D3"/>
    <w:rsid w:val="00D94D1F"/>
    <w:rsid w:val="00D94F27"/>
    <w:rsid w:val="00D9524C"/>
    <w:rsid w:val="00D959EC"/>
    <w:rsid w:val="00D95AAF"/>
    <w:rsid w:val="00DA42A6"/>
    <w:rsid w:val="00DA480F"/>
    <w:rsid w:val="00DA591F"/>
    <w:rsid w:val="00DA724D"/>
    <w:rsid w:val="00DB0032"/>
    <w:rsid w:val="00DB1579"/>
    <w:rsid w:val="00DB2970"/>
    <w:rsid w:val="00DB2E88"/>
    <w:rsid w:val="00DB3F0F"/>
    <w:rsid w:val="00DB5D7C"/>
    <w:rsid w:val="00DB64FE"/>
    <w:rsid w:val="00DC172A"/>
    <w:rsid w:val="00DC2020"/>
    <w:rsid w:val="00DC2CA9"/>
    <w:rsid w:val="00DC2FA4"/>
    <w:rsid w:val="00DC3881"/>
    <w:rsid w:val="00DC44A8"/>
    <w:rsid w:val="00DC4E04"/>
    <w:rsid w:val="00DC5195"/>
    <w:rsid w:val="00DC6345"/>
    <w:rsid w:val="00DD28DF"/>
    <w:rsid w:val="00DD6264"/>
    <w:rsid w:val="00DD62AB"/>
    <w:rsid w:val="00DD7575"/>
    <w:rsid w:val="00DD773E"/>
    <w:rsid w:val="00DE0059"/>
    <w:rsid w:val="00DE013F"/>
    <w:rsid w:val="00DE0C48"/>
    <w:rsid w:val="00DE5C21"/>
    <w:rsid w:val="00DE61E3"/>
    <w:rsid w:val="00DE6CB1"/>
    <w:rsid w:val="00DE6E2A"/>
    <w:rsid w:val="00DF02C9"/>
    <w:rsid w:val="00DF29D1"/>
    <w:rsid w:val="00DF3B4A"/>
    <w:rsid w:val="00DF4661"/>
    <w:rsid w:val="00DF53C9"/>
    <w:rsid w:val="00DF6CA6"/>
    <w:rsid w:val="00DF6E80"/>
    <w:rsid w:val="00E0131A"/>
    <w:rsid w:val="00E050A5"/>
    <w:rsid w:val="00E05187"/>
    <w:rsid w:val="00E060CA"/>
    <w:rsid w:val="00E066FA"/>
    <w:rsid w:val="00E0743F"/>
    <w:rsid w:val="00E074A2"/>
    <w:rsid w:val="00E10238"/>
    <w:rsid w:val="00E13977"/>
    <w:rsid w:val="00E14903"/>
    <w:rsid w:val="00E15896"/>
    <w:rsid w:val="00E17660"/>
    <w:rsid w:val="00E17A8A"/>
    <w:rsid w:val="00E17A9F"/>
    <w:rsid w:val="00E20E2F"/>
    <w:rsid w:val="00E2378A"/>
    <w:rsid w:val="00E23A2A"/>
    <w:rsid w:val="00E23AF8"/>
    <w:rsid w:val="00E23DD5"/>
    <w:rsid w:val="00E244F2"/>
    <w:rsid w:val="00E3297B"/>
    <w:rsid w:val="00E346FE"/>
    <w:rsid w:val="00E4067C"/>
    <w:rsid w:val="00E42F37"/>
    <w:rsid w:val="00E436CE"/>
    <w:rsid w:val="00E44340"/>
    <w:rsid w:val="00E47BF0"/>
    <w:rsid w:val="00E50C74"/>
    <w:rsid w:val="00E523DE"/>
    <w:rsid w:val="00E54F39"/>
    <w:rsid w:val="00E55C3D"/>
    <w:rsid w:val="00E56DDE"/>
    <w:rsid w:val="00E57B5B"/>
    <w:rsid w:val="00E625B2"/>
    <w:rsid w:val="00E64AA1"/>
    <w:rsid w:val="00E64FB9"/>
    <w:rsid w:val="00E7129B"/>
    <w:rsid w:val="00E74F7A"/>
    <w:rsid w:val="00E756F6"/>
    <w:rsid w:val="00E775DF"/>
    <w:rsid w:val="00E80AC5"/>
    <w:rsid w:val="00E80AD9"/>
    <w:rsid w:val="00E8224A"/>
    <w:rsid w:val="00E85799"/>
    <w:rsid w:val="00E85C87"/>
    <w:rsid w:val="00E868F5"/>
    <w:rsid w:val="00E92847"/>
    <w:rsid w:val="00E93B7C"/>
    <w:rsid w:val="00E949AC"/>
    <w:rsid w:val="00E96994"/>
    <w:rsid w:val="00E9752C"/>
    <w:rsid w:val="00EA15A8"/>
    <w:rsid w:val="00EA26F7"/>
    <w:rsid w:val="00EA50CB"/>
    <w:rsid w:val="00EA5B00"/>
    <w:rsid w:val="00EA7A19"/>
    <w:rsid w:val="00EB1FAB"/>
    <w:rsid w:val="00EB308A"/>
    <w:rsid w:val="00EB4C6D"/>
    <w:rsid w:val="00EB6F22"/>
    <w:rsid w:val="00EB7335"/>
    <w:rsid w:val="00EC0519"/>
    <w:rsid w:val="00EC09AF"/>
    <w:rsid w:val="00EC0A71"/>
    <w:rsid w:val="00EC1073"/>
    <w:rsid w:val="00EC1231"/>
    <w:rsid w:val="00EC1655"/>
    <w:rsid w:val="00EC1C2C"/>
    <w:rsid w:val="00EC1C5E"/>
    <w:rsid w:val="00EC1F60"/>
    <w:rsid w:val="00EC2341"/>
    <w:rsid w:val="00EC25A6"/>
    <w:rsid w:val="00EC30A4"/>
    <w:rsid w:val="00EC344D"/>
    <w:rsid w:val="00ED01C2"/>
    <w:rsid w:val="00ED13DF"/>
    <w:rsid w:val="00ED335A"/>
    <w:rsid w:val="00ED48BC"/>
    <w:rsid w:val="00ED50E5"/>
    <w:rsid w:val="00ED5220"/>
    <w:rsid w:val="00ED5A6D"/>
    <w:rsid w:val="00ED6364"/>
    <w:rsid w:val="00EE035C"/>
    <w:rsid w:val="00EE07C6"/>
    <w:rsid w:val="00EE148C"/>
    <w:rsid w:val="00EE44FB"/>
    <w:rsid w:val="00EE50B4"/>
    <w:rsid w:val="00EE59ED"/>
    <w:rsid w:val="00EE5E38"/>
    <w:rsid w:val="00EE62FC"/>
    <w:rsid w:val="00EE6962"/>
    <w:rsid w:val="00EE77B8"/>
    <w:rsid w:val="00EE7C73"/>
    <w:rsid w:val="00EF51BB"/>
    <w:rsid w:val="00EF5482"/>
    <w:rsid w:val="00EF6A17"/>
    <w:rsid w:val="00EF7EBE"/>
    <w:rsid w:val="00F00081"/>
    <w:rsid w:val="00F01006"/>
    <w:rsid w:val="00F04D6A"/>
    <w:rsid w:val="00F05862"/>
    <w:rsid w:val="00F05CF9"/>
    <w:rsid w:val="00F062FF"/>
    <w:rsid w:val="00F0682B"/>
    <w:rsid w:val="00F074D5"/>
    <w:rsid w:val="00F07F46"/>
    <w:rsid w:val="00F101EF"/>
    <w:rsid w:val="00F13816"/>
    <w:rsid w:val="00F159A2"/>
    <w:rsid w:val="00F16009"/>
    <w:rsid w:val="00F16CC7"/>
    <w:rsid w:val="00F177DD"/>
    <w:rsid w:val="00F17AD3"/>
    <w:rsid w:val="00F20ADD"/>
    <w:rsid w:val="00F20B0C"/>
    <w:rsid w:val="00F23041"/>
    <w:rsid w:val="00F23A1D"/>
    <w:rsid w:val="00F24CFE"/>
    <w:rsid w:val="00F27C73"/>
    <w:rsid w:val="00F27F1A"/>
    <w:rsid w:val="00F30739"/>
    <w:rsid w:val="00F3099D"/>
    <w:rsid w:val="00F31410"/>
    <w:rsid w:val="00F3273D"/>
    <w:rsid w:val="00F35482"/>
    <w:rsid w:val="00F40754"/>
    <w:rsid w:val="00F41FB9"/>
    <w:rsid w:val="00F43E93"/>
    <w:rsid w:val="00F47A98"/>
    <w:rsid w:val="00F5158F"/>
    <w:rsid w:val="00F515D1"/>
    <w:rsid w:val="00F52CBA"/>
    <w:rsid w:val="00F542BD"/>
    <w:rsid w:val="00F56AC3"/>
    <w:rsid w:val="00F573D6"/>
    <w:rsid w:val="00F603EF"/>
    <w:rsid w:val="00F64934"/>
    <w:rsid w:val="00F65013"/>
    <w:rsid w:val="00F6605D"/>
    <w:rsid w:val="00F70CD5"/>
    <w:rsid w:val="00F713D9"/>
    <w:rsid w:val="00F7375A"/>
    <w:rsid w:val="00F73AB6"/>
    <w:rsid w:val="00F73D0A"/>
    <w:rsid w:val="00F8050F"/>
    <w:rsid w:val="00F8074F"/>
    <w:rsid w:val="00F81880"/>
    <w:rsid w:val="00F81A60"/>
    <w:rsid w:val="00F836CC"/>
    <w:rsid w:val="00F84F74"/>
    <w:rsid w:val="00F859D3"/>
    <w:rsid w:val="00F86256"/>
    <w:rsid w:val="00F87B7B"/>
    <w:rsid w:val="00F87CFC"/>
    <w:rsid w:val="00F9045D"/>
    <w:rsid w:val="00F91E64"/>
    <w:rsid w:val="00F92642"/>
    <w:rsid w:val="00F92D76"/>
    <w:rsid w:val="00F957C4"/>
    <w:rsid w:val="00F97583"/>
    <w:rsid w:val="00F977A9"/>
    <w:rsid w:val="00FA069B"/>
    <w:rsid w:val="00FA1817"/>
    <w:rsid w:val="00FA1C1D"/>
    <w:rsid w:val="00FA23F1"/>
    <w:rsid w:val="00FA3325"/>
    <w:rsid w:val="00FA36CC"/>
    <w:rsid w:val="00FA49CE"/>
    <w:rsid w:val="00FA4F27"/>
    <w:rsid w:val="00FA4FF2"/>
    <w:rsid w:val="00FB08F1"/>
    <w:rsid w:val="00FB0969"/>
    <w:rsid w:val="00FB1A76"/>
    <w:rsid w:val="00FB2F07"/>
    <w:rsid w:val="00FB3873"/>
    <w:rsid w:val="00FB46AA"/>
    <w:rsid w:val="00FB4B86"/>
    <w:rsid w:val="00FB759F"/>
    <w:rsid w:val="00FC1B1F"/>
    <w:rsid w:val="00FC1B8B"/>
    <w:rsid w:val="00FC2EE8"/>
    <w:rsid w:val="00FC3734"/>
    <w:rsid w:val="00FC3964"/>
    <w:rsid w:val="00FC5075"/>
    <w:rsid w:val="00FC5B1E"/>
    <w:rsid w:val="00FC6A0D"/>
    <w:rsid w:val="00FD1F0A"/>
    <w:rsid w:val="00FD213F"/>
    <w:rsid w:val="00FD2F48"/>
    <w:rsid w:val="00FD37C9"/>
    <w:rsid w:val="00FD67DC"/>
    <w:rsid w:val="00FD700D"/>
    <w:rsid w:val="00FD750D"/>
    <w:rsid w:val="00FD7A71"/>
    <w:rsid w:val="00FE0DBF"/>
    <w:rsid w:val="00FE1B70"/>
    <w:rsid w:val="00FE1D10"/>
    <w:rsid w:val="00FE2ACE"/>
    <w:rsid w:val="00FE2C88"/>
    <w:rsid w:val="00FE2E11"/>
    <w:rsid w:val="00FE2E30"/>
    <w:rsid w:val="00FE3018"/>
    <w:rsid w:val="00FE3558"/>
    <w:rsid w:val="00FE4518"/>
    <w:rsid w:val="00FE5142"/>
    <w:rsid w:val="00FE67E8"/>
    <w:rsid w:val="00FE6EFA"/>
    <w:rsid w:val="00FE7BDA"/>
    <w:rsid w:val="00FE7D69"/>
    <w:rsid w:val="00FF0461"/>
    <w:rsid w:val="00FF2FAE"/>
    <w:rsid w:val="00FF35FC"/>
    <w:rsid w:val="00FF3846"/>
    <w:rsid w:val="00FF478B"/>
    <w:rsid w:val="00FF5818"/>
    <w:rsid w:val="00FF61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8265"/>
  <w15:chartTrackingRefBased/>
  <w15:docId w15:val="{62B1F9CA-3856-4FD1-8CBA-0DE27E07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6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013"/>
    <w:pPr>
      <w:ind w:left="720"/>
      <w:contextualSpacing/>
    </w:pPr>
  </w:style>
  <w:style w:type="table" w:styleId="TableGrid">
    <w:name w:val="Table Grid"/>
    <w:basedOn w:val="TableNormal"/>
    <w:uiPriority w:val="39"/>
    <w:rsid w:val="00473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6E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EE5"/>
    <w:rPr>
      <w:rFonts w:ascii="Segoe UI" w:hAnsi="Segoe UI" w:cs="Segoe UI"/>
      <w:sz w:val="18"/>
      <w:szCs w:val="18"/>
    </w:rPr>
  </w:style>
  <w:style w:type="paragraph" w:styleId="Header">
    <w:name w:val="header"/>
    <w:basedOn w:val="Normal"/>
    <w:link w:val="HeaderChar"/>
    <w:uiPriority w:val="99"/>
    <w:unhideWhenUsed/>
    <w:rsid w:val="003F2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CB5"/>
  </w:style>
  <w:style w:type="paragraph" w:styleId="Footer">
    <w:name w:val="footer"/>
    <w:basedOn w:val="Normal"/>
    <w:link w:val="FooterChar"/>
    <w:uiPriority w:val="99"/>
    <w:unhideWhenUsed/>
    <w:rsid w:val="003F2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CB5"/>
  </w:style>
  <w:style w:type="character" w:styleId="Hyperlink">
    <w:name w:val="Hyperlink"/>
    <w:basedOn w:val="DefaultParagraphFont"/>
    <w:uiPriority w:val="99"/>
    <w:unhideWhenUsed/>
    <w:rsid w:val="00691173"/>
    <w:rPr>
      <w:color w:val="0563C1" w:themeColor="hyperlink"/>
      <w:u w:val="single"/>
    </w:rPr>
  </w:style>
  <w:style w:type="character" w:styleId="UnresolvedMention">
    <w:name w:val="Unresolved Mention"/>
    <w:basedOn w:val="DefaultParagraphFont"/>
    <w:uiPriority w:val="99"/>
    <w:semiHidden/>
    <w:unhideWhenUsed/>
    <w:rsid w:val="00691173"/>
    <w:rPr>
      <w:color w:val="605E5C"/>
      <w:shd w:val="clear" w:color="auto" w:fill="E1DFDD"/>
    </w:rPr>
  </w:style>
  <w:style w:type="character" w:styleId="FollowedHyperlink">
    <w:name w:val="FollowedHyperlink"/>
    <w:basedOn w:val="DefaultParagraphFont"/>
    <w:uiPriority w:val="99"/>
    <w:semiHidden/>
    <w:unhideWhenUsed/>
    <w:rsid w:val="0054408A"/>
    <w:rPr>
      <w:color w:val="954F72" w:themeColor="followedHyperlink"/>
      <w:u w:val="single"/>
    </w:rPr>
  </w:style>
  <w:style w:type="character" w:styleId="CommentReference">
    <w:name w:val="annotation reference"/>
    <w:basedOn w:val="DefaultParagraphFont"/>
    <w:uiPriority w:val="99"/>
    <w:semiHidden/>
    <w:unhideWhenUsed/>
    <w:rsid w:val="0063443F"/>
    <w:rPr>
      <w:sz w:val="16"/>
      <w:szCs w:val="16"/>
    </w:rPr>
  </w:style>
  <w:style w:type="paragraph" w:styleId="CommentText">
    <w:name w:val="annotation text"/>
    <w:basedOn w:val="Normal"/>
    <w:link w:val="CommentTextChar"/>
    <w:uiPriority w:val="99"/>
    <w:semiHidden/>
    <w:unhideWhenUsed/>
    <w:rsid w:val="0063443F"/>
    <w:pPr>
      <w:spacing w:line="240" w:lineRule="auto"/>
    </w:pPr>
    <w:rPr>
      <w:sz w:val="20"/>
      <w:szCs w:val="20"/>
    </w:rPr>
  </w:style>
  <w:style w:type="character" w:customStyle="1" w:styleId="CommentTextChar">
    <w:name w:val="Comment Text Char"/>
    <w:basedOn w:val="DefaultParagraphFont"/>
    <w:link w:val="CommentText"/>
    <w:uiPriority w:val="99"/>
    <w:semiHidden/>
    <w:rsid w:val="0063443F"/>
    <w:rPr>
      <w:sz w:val="20"/>
      <w:szCs w:val="20"/>
    </w:rPr>
  </w:style>
  <w:style w:type="paragraph" w:styleId="CommentSubject">
    <w:name w:val="annotation subject"/>
    <w:basedOn w:val="CommentText"/>
    <w:next w:val="CommentText"/>
    <w:link w:val="CommentSubjectChar"/>
    <w:uiPriority w:val="99"/>
    <w:semiHidden/>
    <w:unhideWhenUsed/>
    <w:rsid w:val="0063443F"/>
    <w:rPr>
      <w:b/>
      <w:bCs/>
    </w:rPr>
  </w:style>
  <w:style w:type="character" w:customStyle="1" w:styleId="CommentSubjectChar">
    <w:name w:val="Comment Subject Char"/>
    <w:basedOn w:val="CommentTextChar"/>
    <w:link w:val="CommentSubject"/>
    <w:uiPriority w:val="99"/>
    <w:semiHidden/>
    <w:rsid w:val="0063443F"/>
    <w:rPr>
      <w:b/>
      <w:bCs/>
      <w:sz w:val="20"/>
      <w:szCs w:val="20"/>
    </w:rPr>
  </w:style>
  <w:style w:type="paragraph" w:styleId="Revision">
    <w:name w:val="Revision"/>
    <w:hidden/>
    <w:uiPriority w:val="99"/>
    <w:semiHidden/>
    <w:rsid w:val="00057001"/>
    <w:pPr>
      <w:spacing w:after="0" w:line="240" w:lineRule="auto"/>
    </w:pPr>
  </w:style>
  <w:style w:type="table" w:customStyle="1" w:styleId="TableGrid1">
    <w:name w:val="Table Grid1"/>
    <w:basedOn w:val="TableNormal"/>
    <w:next w:val="TableGrid"/>
    <w:uiPriority w:val="39"/>
    <w:rsid w:val="00EC344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73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uk.org.uk/globalassets/age-uk/documents/reports-and-publications/reports-and-briefings/health--wellbeing/age_uk_briefing_state_of_health_and_care_of_older_people_july2019.pdf" TargetMode="External"/><Relationship Id="rId13" Type="http://schemas.openxmlformats.org/officeDocument/2006/relationships/hyperlink" Target="https://www.pssru.ac.uk/pub/DP290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s.gov.uk/releases/livinglongerhowourpopulationischangingandwhyitmatte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a.org.uk/cpa/docs/AgeUK-Briefing-TheHealthandCareofOlderPeopleinEngland-2015.pdf"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doi.org/10.37829/HF-2020-P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care-act-statutory-guidance/care-and-support-statutory-guidance"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DC408-3180-4379-BEDB-961D552D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7821</Words>
  <Characters>44580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Vlachantoni A.</dc:creator>
  <cp:keywords/>
  <dc:description/>
  <cp:lastModifiedBy>Athina Vlachantoni</cp:lastModifiedBy>
  <cp:revision>15</cp:revision>
  <cp:lastPrinted>2019-06-20T09:26:00Z</cp:lastPrinted>
  <dcterms:created xsi:type="dcterms:W3CDTF">2022-05-09T13:15:00Z</dcterms:created>
  <dcterms:modified xsi:type="dcterms:W3CDTF">2022-05-20T10:26:00Z</dcterms:modified>
</cp:coreProperties>
</file>