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443D5" w14:textId="32E9A9B1" w:rsidR="003D5167" w:rsidRPr="00CC3939" w:rsidRDefault="003D5167" w:rsidP="7213B335">
      <w:pPr>
        <w:rPr>
          <w:rFonts w:ascii="Arial" w:hAnsi="Arial" w:cs="Arial"/>
          <w:b/>
          <w:bCs/>
        </w:rPr>
      </w:pPr>
      <w:r w:rsidRPr="514D5688">
        <w:rPr>
          <w:rFonts w:ascii="Arial" w:hAnsi="Arial" w:cs="Arial"/>
          <w:b/>
          <w:bCs/>
        </w:rPr>
        <w:t xml:space="preserve">Parents’ experience of advance care planning for children </w:t>
      </w:r>
      <w:r w:rsidR="00E05C44">
        <w:rPr>
          <w:rFonts w:ascii="Arial" w:hAnsi="Arial" w:cs="Arial"/>
          <w:b/>
          <w:bCs/>
        </w:rPr>
        <w:t xml:space="preserve">and young people </w:t>
      </w:r>
      <w:r w:rsidRPr="514D5688">
        <w:rPr>
          <w:rFonts w:ascii="Arial" w:hAnsi="Arial" w:cs="Arial"/>
          <w:b/>
          <w:bCs/>
        </w:rPr>
        <w:t>with a life-limiting condition: a scoping review.</w:t>
      </w:r>
    </w:p>
    <w:p w14:paraId="22FAF8B4" w14:textId="77777777" w:rsidR="003D5167" w:rsidRDefault="003D5167" w:rsidP="003D5167">
      <w:pPr>
        <w:rPr>
          <w:rFonts w:ascii="Arial" w:hAnsi="Arial" w:cs="Arial"/>
        </w:rPr>
      </w:pPr>
      <w:r>
        <w:rPr>
          <w:rFonts w:ascii="Arial" w:hAnsi="Arial" w:cs="Arial"/>
        </w:rPr>
        <w:t xml:space="preserve">Helen Elizabeth Bennett, </w:t>
      </w:r>
    </w:p>
    <w:p w14:paraId="1123DF52" w14:textId="77777777" w:rsidR="003D5167" w:rsidRDefault="003D5167" w:rsidP="003D5167">
      <w:pPr>
        <w:rPr>
          <w:rFonts w:ascii="Arial" w:hAnsi="Arial" w:cs="Arial"/>
        </w:rPr>
      </w:pPr>
      <w:r>
        <w:rPr>
          <w:rFonts w:ascii="Arial" w:hAnsi="Arial" w:cs="Arial"/>
        </w:rPr>
        <w:t>Alexander Devine Children’s Hospice Service</w:t>
      </w:r>
    </w:p>
    <w:p w14:paraId="283AFCAC" w14:textId="77777777" w:rsidR="003D5167" w:rsidRDefault="003D5167" w:rsidP="003D5167">
      <w:pPr>
        <w:rPr>
          <w:rFonts w:ascii="Arial" w:hAnsi="Arial" w:cs="Arial"/>
        </w:rPr>
      </w:pPr>
      <w:r>
        <w:rPr>
          <w:rFonts w:ascii="Arial" w:hAnsi="Arial" w:cs="Arial"/>
        </w:rPr>
        <w:t>Snowball Hill</w:t>
      </w:r>
    </w:p>
    <w:p w14:paraId="79FC0894" w14:textId="77777777" w:rsidR="003D5167" w:rsidRDefault="003D5167" w:rsidP="003D5167">
      <w:pPr>
        <w:rPr>
          <w:rFonts w:ascii="Arial" w:hAnsi="Arial" w:cs="Arial"/>
        </w:rPr>
      </w:pPr>
      <w:r>
        <w:rPr>
          <w:rFonts w:ascii="Arial" w:hAnsi="Arial" w:cs="Arial"/>
        </w:rPr>
        <w:t>Woodlands Park Road</w:t>
      </w:r>
    </w:p>
    <w:p w14:paraId="54E21B83" w14:textId="77777777" w:rsidR="003D5167" w:rsidRDefault="003D5167" w:rsidP="003D5167">
      <w:pPr>
        <w:rPr>
          <w:rFonts w:ascii="Arial" w:hAnsi="Arial" w:cs="Arial"/>
        </w:rPr>
      </w:pPr>
      <w:r>
        <w:rPr>
          <w:rFonts w:ascii="Arial" w:hAnsi="Arial" w:cs="Arial"/>
        </w:rPr>
        <w:t>Maidenhead</w:t>
      </w:r>
    </w:p>
    <w:p w14:paraId="01465346" w14:textId="77777777" w:rsidR="003D5167" w:rsidRDefault="003D5167" w:rsidP="003D5167">
      <w:pPr>
        <w:rPr>
          <w:rFonts w:ascii="Arial" w:hAnsi="Arial" w:cs="Arial"/>
        </w:rPr>
      </w:pPr>
      <w:r>
        <w:rPr>
          <w:rFonts w:ascii="Arial" w:hAnsi="Arial" w:cs="Arial"/>
        </w:rPr>
        <w:t>Berkshire</w:t>
      </w:r>
    </w:p>
    <w:p w14:paraId="01F56060" w14:textId="77777777" w:rsidR="003D5167" w:rsidRDefault="003D5167" w:rsidP="003D5167">
      <w:pPr>
        <w:rPr>
          <w:rFonts w:ascii="Arial" w:hAnsi="Arial" w:cs="Arial"/>
        </w:rPr>
      </w:pPr>
      <w:r>
        <w:rPr>
          <w:rFonts w:ascii="Arial" w:hAnsi="Arial" w:cs="Arial"/>
        </w:rPr>
        <w:t>SL6 3LU</w:t>
      </w:r>
    </w:p>
    <w:p w14:paraId="3D7F0257" w14:textId="77777777" w:rsidR="003D5167" w:rsidRDefault="002B7CB5" w:rsidP="003D5167">
      <w:pPr>
        <w:rPr>
          <w:rFonts w:ascii="Arial" w:hAnsi="Arial" w:cs="Arial"/>
        </w:rPr>
      </w:pPr>
      <w:hyperlink r:id="rId11" w:history="1">
        <w:r w:rsidR="003D5167" w:rsidRPr="007B3FC7">
          <w:rPr>
            <w:rStyle w:val="Hyperlink"/>
            <w:rFonts w:ascii="Arial" w:hAnsi="Arial" w:cs="Arial"/>
          </w:rPr>
          <w:t>helenb@alexanderdevine.org</w:t>
        </w:r>
      </w:hyperlink>
    </w:p>
    <w:p w14:paraId="4C89A32C" w14:textId="77777777" w:rsidR="003D5167" w:rsidRDefault="003D5167" w:rsidP="003D5167">
      <w:pPr>
        <w:rPr>
          <w:rFonts w:ascii="Arial" w:hAnsi="Arial" w:cs="Arial"/>
        </w:rPr>
      </w:pPr>
      <w:r>
        <w:rPr>
          <w:rFonts w:ascii="Arial" w:hAnsi="Arial" w:cs="Arial"/>
        </w:rPr>
        <w:t xml:space="preserve">ORCID </w:t>
      </w:r>
      <w:proofErr w:type="spellStart"/>
      <w:r>
        <w:rPr>
          <w:rFonts w:ascii="Arial" w:hAnsi="Arial" w:cs="Arial"/>
        </w:rPr>
        <w:t>iD</w:t>
      </w:r>
      <w:proofErr w:type="spellEnd"/>
      <w:r>
        <w:rPr>
          <w:rFonts w:ascii="Arial" w:hAnsi="Arial" w:cs="Arial"/>
        </w:rPr>
        <w:t>: 0000-0002-6811-4229</w:t>
      </w:r>
    </w:p>
    <w:p w14:paraId="5745BF3A" w14:textId="77777777" w:rsidR="003D5167" w:rsidRDefault="003D5167" w:rsidP="003D5167">
      <w:pPr>
        <w:rPr>
          <w:rFonts w:ascii="Arial" w:hAnsi="Arial" w:cs="Arial"/>
        </w:rPr>
      </w:pPr>
    </w:p>
    <w:p w14:paraId="29C5F1A8" w14:textId="77777777" w:rsidR="003D5167" w:rsidRDefault="003D5167" w:rsidP="003D5167">
      <w:pPr>
        <w:rPr>
          <w:rFonts w:ascii="Arial" w:hAnsi="Arial" w:cs="Arial"/>
        </w:rPr>
      </w:pPr>
      <w:r>
        <w:rPr>
          <w:rFonts w:ascii="Arial" w:hAnsi="Arial" w:cs="Arial"/>
        </w:rPr>
        <w:t>Sue Duke</w:t>
      </w:r>
    </w:p>
    <w:p w14:paraId="29D48EDA" w14:textId="06ECEB61" w:rsidR="003D5167" w:rsidRDefault="003D5167" w:rsidP="003D5167">
      <w:pPr>
        <w:rPr>
          <w:rFonts w:ascii="Arial" w:hAnsi="Arial" w:cs="Arial"/>
        </w:rPr>
      </w:pPr>
      <w:r>
        <w:rPr>
          <w:rFonts w:ascii="Arial" w:hAnsi="Arial" w:cs="Arial"/>
        </w:rPr>
        <w:t>Formally School of Health Sciences, University of Southampton, Highfield, Southampton, UK</w:t>
      </w:r>
    </w:p>
    <w:p w14:paraId="5A790C59" w14:textId="77777777" w:rsidR="003D5167" w:rsidRPr="0082434C" w:rsidRDefault="003D5167" w:rsidP="003D5167">
      <w:pPr>
        <w:spacing w:line="240" w:lineRule="auto"/>
        <w:rPr>
          <w:rFonts w:ascii="Arial" w:hAnsi="Arial" w:cs="Arial"/>
        </w:rPr>
      </w:pPr>
      <w:r>
        <w:rPr>
          <w:rFonts w:ascii="Arial" w:hAnsi="Arial" w:cs="Arial"/>
        </w:rPr>
        <w:t xml:space="preserve">ORCID </w:t>
      </w:r>
      <w:proofErr w:type="spellStart"/>
      <w:r>
        <w:rPr>
          <w:rFonts w:ascii="Arial" w:hAnsi="Arial" w:cs="Arial"/>
        </w:rPr>
        <w:t>iD</w:t>
      </w:r>
      <w:proofErr w:type="spellEnd"/>
      <w:r>
        <w:rPr>
          <w:rFonts w:ascii="Arial" w:hAnsi="Arial" w:cs="Arial"/>
        </w:rPr>
        <w:t>: 0000-</w:t>
      </w:r>
      <w:r w:rsidRPr="0082434C">
        <w:rPr>
          <w:rFonts w:ascii="Arial" w:hAnsi="Arial" w:cs="Arial"/>
        </w:rPr>
        <w:t>0002-4058-8086</w:t>
      </w:r>
    </w:p>
    <w:p w14:paraId="70DB9349" w14:textId="77777777" w:rsidR="003D5167" w:rsidRDefault="003D5167" w:rsidP="003D5167">
      <w:pPr>
        <w:rPr>
          <w:rFonts w:ascii="Arial" w:hAnsi="Arial" w:cs="Arial"/>
        </w:rPr>
      </w:pPr>
    </w:p>
    <w:p w14:paraId="32AE595F" w14:textId="77777777" w:rsidR="003D5167" w:rsidRDefault="003D5167" w:rsidP="003D5167">
      <w:pPr>
        <w:rPr>
          <w:rFonts w:ascii="Arial" w:hAnsi="Arial" w:cs="Arial"/>
        </w:rPr>
      </w:pPr>
      <w:r>
        <w:rPr>
          <w:rFonts w:ascii="Arial" w:hAnsi="Arial" w:cs="Arial"/>
        </w:rPr>
        <w:t>Alison Richardson,</w:t>
      </w:r>
    </w:p>
    <w:p w14:paraId="65A7631B" w14:textId="77777777" w:rsidR="003D5167" w:rsidRDefault="003D5167" w:rsidP="003D5167">
      <w:pPr>
        <w:rPr>
          <w:rFonts w:ascii="Arial" w:hAnsi="Arial" w:cs="Arial"/>
        </w:rPr>
      </w:pPr>
      <w:r>
        <w:rPr>
          <w:rFonts w:ascii="Arial" w:hAnsi="Arial" w:cs="Arial"/>
        </w:rPr>
        <w:t>School Health Sciences, University of Southampton, Highfield, Southampton, UK</w:t>
      </w:r>
    </w:p>
    <w:p w14:paraId="6191FB97" w14:textId="77777777" w:rsidR="003D5167" w:rsidRDefault="003D5167" w:rsidP="003D5167">
      <w:pPr>
        <w:rPr>
          <w:rFonts w:ascii="Arial" w:hAnsi="Arial" w:cs="Arial"/>
        </w:rPr>
      </w:pPr>
      <w:r>
        <w:rPr>
          <w:rFonts w:ascii="Arial" w:hAnsi="Arial" w:cs="Arial"/>
        </w:rPr>
        <w:t>University Hospital Southampton NHS Foundation Trust, Southampton, UK</w:t>
      </w:r>
    </w:p>
    <w:p w14:paraId="386DC891" w14:textId="77777777" w:rsidR="003D5167" w:rsidRDefault="003D5167" w:rsidP="003D5167">
      <w:pPr>
        <w:rPr>
          <w:rFonts w:ascii="Arial" w:hAnsi="Arial" w:cs="Arial"/>
        </w:rPr>
      </w:pPr>
      <w:r>
        <w:rPr>
          <w:rFonts w:ascii="Arial" w:hAnsi="Arial" w:cs="Arial"/>
        </w:rPr>
        <w:t xml:space="preserve">ORCID </w:t>
      </w:r>
      <w:proofErr w:type="spellStart"/>
      <w:r>
        <w:rPr>
          <w:rFonts w:ascii="Arial" w:hAnsi="Arial" w:cs="Arial"/>
        </w:rPr>
        <w:t>iD</w:t>
      </w:r>
      <w:proofErr w:type="spellEnd"/>
      <w:r>
        <w:rPr>
          <w:rFonts w:ascii="Arial" w:hAnsi="Arial" w:cs="Arial"/>
        </w:rPr>
        <w:t>: 0000-003-31275755</w:t>
      </w:r>
    </w:p>
    <w:p w14:paraId="66B42E0D" w14:textId="77777777" w:rsidR="003D5167" w:rsidRDefault="003D5167" w:rsidP="003D5167">
      <w:pPr>
        <w:rPr>
          <w:rFonts w:ascii="Arial" w:hAnsi="Arial" w:cs="Arial"/>
        </w:rPr>
      </w:pPr>
    </w:p>
    <w:p w14:paraId="29579E96" w14:textId="77777777" w:rsidR="003D5167" w:rsidRDefault="003D5167" w:rsidP="003D5167">
      <w:pPr>
        <w:rPr>
          <w:rFonts w:ascii="Arial" w:hAnsi="Arial" w:cs="Arial"/>
          <w:b/>
        </w:rPr>
      </w:pPr>
      <w:r>
        <w:rPr>
          <w:rFonts w:ascii="Arial" w:hAnsi="Arial" w:cs="Arial"/>
          <w:b/>
        </w:rPr>
        <w:t>Word Count</w:t>
      </w:r>
    </w:p>
    <w:p w14:paraId="216BAF9E" w14:textId="77777777" w:rsidR="003D5167" w:rsidRDefault="003D5167" w:rsidP="003D5167">
      <w:pPr>
        <w:rPr>
          <w:rFonts w:ascii="Arial" w:hAnsi="Arial" w:cs="Arial"/>
          <w:b/>
        </w:rPr>
      </w:pPr>
      <w:r w:rsidRPr="00FE4F9C">
        <w:rPr>
          <w:rFonts w:ascii="Arial" w:hAnsi="Arial" w:cs="Arial"/>
        </w:rPr>
        <w:t>(</w:t>
      </w:r>
      <w:r>
        <w:rPr>
          <w:rFonts w:ascii="Arial" w:hAnsi="Arial" w:cs="Arial"/>
        </w:rPr>
        <w:t>Excl. Title page, Abstract, Fig</w:t>
      </w:r>
      <w:r w:rsidRPr="00FE4F9C">
        <w:rPr>
          <w:rFonts w:ascii="Arial" w:hAnsi="Arial" w:cs="Arial"/>
        </w:rPr>
        <w:t>ures &amp; tables and references)</w:t>
      </w:r>
    </w:p>
    <w:p w14:paraId="3B3D130C" w14:textId="5546E074" w:rsidR="003D5167" w:rsidRPr="00FE4F9C" w:rsidRDefault="008C71B9" w:rsidP="003D5167">
      <w:pPr>
        <w:rPr>
          <w:rFonts w:ascii="Arial" w:hAnsi="Arial" w:cs="Arial"/>
        </w:rPr>
      </w:pPr>
      <w:r>
        <w:rPr>
          <w:rFonts w:ascii="Arial" w:hAnsi="Arial" w:cs="Arial"/>
        </w:rPr>
        <w:t>5585</w:t>
      </w:r>
    </w:p>
    <w:p w14:paraId="31107440" w14:textId="77777777" w:rsidR="003D5167" w:rsidRDefault="003D5167" w:rsidP="003D5167">
      <w:pPr>
        <w:rPr>
          <w:rFonts w:ascii="Arial" w:hAnsi="Arial" w:cs="Arial"/>
          <w:b/>
        </w:rPr>
      </w:pPr>
    </w:p>
    <w:p w14:paraId="5F487A43" w14:textId="77777777" w:rsidR="003D5167" w:rsidRDefault="003D5167" w:rsidP="003D5167">
      <w:pPr>
        <w:rPr>
          <w:rFonts w:ascii="Arial" w:hAnsi="Arial" w:cs="Arial"/>
          <w:b/>
        </w:rPr>
      </w:pPr>
      <w:r>
        <w:rPr>
          <w:rFonts w:ascii="Arial" w:hAnsi="Arial" w:cs="Arial"/>
          <w:b/>
        </w:rPr>
        <w:t>Keywords</w:t>
      </w:r>
    </w:p>
    <w:p w14:paraId="7A875353" w14:textId="0D888C58" w:rsidR="003D5167" w:rsidRPr="00181E24" w:rsidRDefault="00FF266D" w:rsidP="003D5167">
      <w:pPr>
        <w:rPr>
          <w:rFonts w:ascii="Arial" w:hAnsi="Arial" w:cs="Arial"/>
        </w:rPr>
      </w:pPr>
      <w:r>
        <w:rPr>
          <w:rFonts w:ascii="Arial" w:hAnsi="Arial" w:cs="Arial"/>
        </w:rPr>
        <w:t>E</w:t>
      </w:r>
      <w:r w:rsidR="003D5167">
        <w:rPr>
          <w:rFonts w:ascii="Arial" w:hAnsi="Arial" w:cs="Arial"/>
        </w:rPr>
        <w:t>nd-of-life care</w:t>
      </w:r>
      <w:r>
        <w:rPr>
          <w:rFonts w:ascii="Arial" w:hAnsi="Arial" w:cs="Arial"/>
        </w:rPr>
        <w:t>, paediatrics, terminal care</w:t>
      </w:r>
    </w:p>
    <w:p w14:paraId="34948213" w14:textId="6240C5DF" w:rsidR="003D5167" w:rsidRDefault="003D5167" w:rsidP="003D5167">
      <w:pPr>
        <w:rPr>
          <w:rFonts w:ascii="Arial" w:hAnsi="Arial" w:cs="Arial"/>
          <w:b/>
        </w:rPr>
      </w:pPr>
    </w:p>
    <w:p w14:paraId="69F3EF40" w14:textId="2DEF2659" w:rsidR="003D5167" w:rsidRDefault="003D5167" w:rsidP="003D5167">
      <w:pPr>
        <w:rPr>
          <w:rFonts w:ascii="Arial" w:hAnsi="Arial" w:cs="Arial"/>
          <w:b/>
        </w:rPr>
      </w:pPr>
    </w:p>
    <w:p w14:paraId="4A9F0178" w14:textId="51994D36" w:rsidR="003D5167" w:rsidRDefault="003D5167" w:rsidP="003D5167">
      <w:pPr>
        <w:rPr>
          <w:rFonts w:ascii="Arial" w:hAnsi="Arial" w:cs="Arial"/>
          <w:b/>
        </w:rPr>
      </w:pPr>
    </w:p>
    <w:p w14:paraId="0133E00C" w14:textId="4D5F36BC" w:rsidR="003D5167" w:rsidRDefault="003D5167" w:rsidP="003D5167">
      <w:pPr>
        <w:rPr>
          <w:rFonts w:ascii="Arial" w:hAnsi="Arial" w:cs="Arial"/>
          <w:b/>
        </w:rPr>
      </w:pPr>
    </w:p>
    <w:p w14:paraId="58C399CB" w14:textId="1C250E21" w:rsidR="003D5167" w:rsidRDefault="003D5167" w:rsidP="003D5167">
      <w:pPr>
        <w:rPr>
          <w:rFonts w:ascii="Arial" w:hAnsi="Arial" w:cs="Arial"/>
          <w:b/>
        </w:rPr>
      </w:pPr>
    </w:p>
    <w:p w14:paraId="1EC66BA5" w14:textId="5BA9CD83" w:rsidR="00E33394" w:rsidRPr="00CC3939" w:rsidRDefault="00E33394" w:rsidP="00E33394">
      <w:pPr>
        <w:rPr>
          <w:rFonts w:ascii="Arial" w:hAnsi="Arial" w:cs="Arial"/>
          <w:b/>
        </w:rPr>
      </w:pPr>
    </w:p>
    <w:p w14:paraId="13966794" w14:textId="16634231" w:rsidR="00CA3753" w:rsidRPr="00DC7659" w:rsidRDefault="00181E24" w:rsidP="00CA3753">
      <w:pPr>
        <w:rPr>
          <w:rFonts w:ascii="Arial" w:hAnsi="Arial" w:cs="Arial"/>
          <w:b/>
        </w:rPr>
      </w:pPr>
      <w:r>
        <w:rPr>
          <w:rFonts w:ascii="Arial" w:hAnsi="Arial" w:cs="Arial"/>
          <w:b/>
        </w:rPr>
        <w:lastRenderedPageBreak/>
        <w:t>ABSTRACT</w:t>
      </w:r>
      <w:r w:rsidR="00B125A0" w:rsidRPr="00DC7659">
        <w:rPr>
          <w:rFonts w:ascii="Arial" w:hAnsi="Arial" w:cs="Arial"/>
          <w:b/>
        </w:rPr>
        <w:t xml:space="preserve"> </w:t>
      </w:r>
    </w:p>
    <w:p w14:paraId="0C10499F" w14:textId="30E91096" w:rsidR="00CA3753" w:rsidRDefault="00CA3753" w:rsidP="00CA3753">
      <w:pPr>
        <w:spacing w:line="360" w:lineRule="auto"/>
        <w:rPr>
          <w:rFonts w:ascii="Arial" w:hAnsi="Arial" w:cs="Arial"/>
        </w:rPr>
      </w:pPr>
      <w:r w:rsidRPr="727BC65E">
        <w:rPr>
          <w:rFonts w:ascii="Arial" w:hAnsi="Arial" w:cs="Arial"/>
        </w:rPr>
        <w:t xml:space="preserve">Background: Advance care planning is </w:t>
      </w:r>
      <w:r w:rsidR="00CE19F4" w:rsidRPr="727BC65E">
        <w:rPr>
          <w:rFonts w:ascii="Arial" w:hAnsi="Arial" w:cs="Arial"/>
        </w:rPr>
        <w:t>considered</w:t>
      </w:r>
      <w:r w:rsidR="001524D3" w:rsidRPr="727BC65E">
        <w:rPr>
          <w:rFonts w:ascii="Arial" w:hAnsi="Arial" w:cs="Arial"/>
        </w:rPr>
        <w:t xml:space="preserve"> best </w:t>
      </w:r>
      <w:r w:rsidRPr="727BC65E">
        <w:rPr>
          <w:rFonts w:ascii="Arial" w:hAnsi="Arial" w:cs="Arial"/>
        </w:rPr>
        <w:t>practice for children</w:t>
      </w:r>
      <w:r w:rsidR="00936AB4">
        <w:rPr>
          <w:rFonts w:ascii="Arial" w:hAnsi="Arial" w:cs="Arial"/>
        </w:rPr>
        <w:t xml:space="preserve"> and young peopl</w:t>
      </w:r>
      <w:r w:rsidR="00D4030E">
        <w:rPr>
          <w:rFonts w:ascii="Arial" w:hAnsi="Arial" w:cs="Arial"/>
        </w:rPr>
        <w:t>e</w:t>
      </w:r>
      <w:r w:rsidRPr="727BC65E">
        <w:rPr>
          <w:rFonts w:ascii="Arial" w:hAnsi="Arial" w:cs="Arial"/>
        </w:rPr>
        <w:t xml:space="preserve"> with life-limiting conditions</w:t>
      </w:r>
      <w:r w:rsidR="00D4030E">
        <w:rPr>
          <w:rFonts w:ascii="Arial" w:hAnsi="Arial" w:cs="Arial"/>
        </w:rPr>
        <w:t xml:space="preserve"> but</w:t>
      </w:r>
      <w:r w:rsidRPr="727BC65E">
        <w:rPr>
          <w:rFonts w:ascii="Arial" w:hAnsi="Arial" w:cs="Arial"/>
        </w:rPr>
        <w:t xml:space="preserve"> </w:t>
      </w:r>
      <w:r w:rsidR="00CE19F4" w:rsidRPr="727BC65E">
        <w:rPr>
          <w:rFonts w:ascii="Arial" w:hAnsi="Arial" w:cs="Arial"/>
        </w:rPr>
        <w:t xml:space="preserve">there is limited evidence </w:t>
      </w:r>
      <w:r w:rsidR="00D4030E">
        <w:rPr>
          <w:rFonts w:ascii="Arial" w:hAnsi="Arial" w:cs="Arial"/>
        </w:rPr>
        <w:t>how</w:t>
      </w:r>
      <w:r w:rsidR="00112973" w:rsidRPr="727BC65E">
        <w:rPr>
          <w:rFonts w:ascii="Arial" w:hAnsi="Arial" w:cs="Arial"/>
        </w:rPr>
        <w:t xml:space="preserve"> </w:t>
      </w:r>
      <w:r w:rsidR="004844F5" w:rsidRPr="727BC65E">
        <w:rPr>
          <w:rFonts w:ascii="Arial" w:hAnsi="Arial" w:cs="Arial"/>
          <w:noProof/>
        </w:rPr>
        <w:t xml:space="preserve">parents’ </w:t>
      </w:r>
      <w:r w:rsidR="004844F5" w:rsidRPr="727BC65E">
        <w:rPr>
          <w:rFonts w:ascii="Arial" w:hAnsi="Arial" w:cs="Arial"/>
        </w:rPr>
        <w:t xml:space="preserve">perceive, </w:t>
      </w:r>
      <w:r w:rsidR="00112973" w:rsidRPr="727BC65E">
        <w:rPr>
          <w:rFonts w:ascii="Arial" w:hAnsi="Arial" w:cs="Arial"/>
        </w:rPr>
        <w:t>understand, and engage with the</w:t>
      </w:r>
      <w:r w:rsidR="004844F5" w:rsidRPr="727BC65E">
        <w:rPr>
          <w:rFonts w:ascii="Arial" w:hAnsi="Arial" w:cs="Arial"/>
        </w:rPr>
        <w:t xml:space="preserve"> process.</w:t>
      </w:r>
      <w:r w:rsidRPr="727BC65E">
        <w:rPr>
          <w:rFonts w:ascii="Arial" w:hAnsi="Arial" w:cs="Arial"/>
        </w:rPr>
        <w:t xml:space="preserve"> </w:t>
      </w:r>
    </w:p>
    <w:p w14:paraId="67E51CB8" w14:textId="5BF1FDC2" w:rsidR="00CA3753" w:rsidRDefault="00CA3753" w:rsidP="00CA3753">
      <w:pPr>
        <w:spacing w:line="360" w:lineRule="auto"/>
        <w:rPr>
          <w:rFonts w:ascii="Arial" w:hAnsi="Arial" w:cs="Arial"/>
        </w:rPr>
      </w:pPr>
      <w:r>
        <w:rPr>
          <w:rFonts w:ascii="Arial" w:hAnsi="Arial" w:cs="Arial"/>
        </w:rPr>
        <w:t xml:space="preserve">Aim: To </w:t>
      </w:r>
      <w:r w:rsidR="001A7AF0">
        <w:rPr>
          <w:rFonts w:ascii="Arial" w:hAnsi="Arial" w:cs="Arial"/>
        </w:rPr>
        <w:t xml:space="preserve">understand </w:t>
      </w:r>
      <w:r w:rsidR="00320F28">
        <w:rPr>
          <w:rFonts w:ascii="Arial" w:hAnsi="Arial" w:cs="Arial"/>
        </w:rPr>
        <w:t xml:space="preserve">parents’ experience of advance care planning </w:t>
      </w:r>
      <w:r w:rsidR="004844F5">
        <w:rPr>
          <w:rFonts w:ascii="Arial" w:hAnsi="Arial" w:cs="Arial"/>
        </w:rPr>
        <w:t xml:space="preserve">for a child </w:t>
      </w:r>
      <w:r w:rsidR="00C57E72">
        <w:rPr>
          <w:rFonts w:ascii="Arial" w:hAnsi="Arial" w:cs="Arial"/>
        </w:rPr>
        <w:t xml:space="preserve">or young person </w:t>
      </w:r>
      <w:r w:rsidR="004844F5">
        <w:rPr>
          <w:rFonts w:ascii="Arial" w:hAnsi="Arial" w:cs="Arial"/>
        </w:rPr>
        <w:t>with a life-limiting condition</w:t>
      </w:r>
      <w:r w:rsidR="00320F28">
        <w:rPr>
          <w:rFonts w:ascii="Arial" w:hAnsi="Arial" w:cs="Arial"/>
        </w:rPr>
        <w:t>.</w:t>
      </w:r>
    </w:p>
    <w:p w14:paraId="5B8BB561" w14:textId="711367D0" w:rsidR="00CA3753" w:rsidRPr="00B86FBA" w:rsidRDefault="00CA3753" w:rsidP="00CA3753">
      <w:pPr>
        <w:spacing w:line="360" w:lineRule="auto"/>
        <w:rPr>
          <w:rFonts w:ascii="Arial" w:hAnsi="Arial" w:cs="Arial"/>
        </w:rPr>
      </w:pPr>
      <w:r w:rsidRPr="727BC65E">
        <w:rPr>
          <w:rFonts w:ascii="Arial" w:hAnsi="Arial" w:cs="Arial"/>
        </w:rPr>
        <w:t>Design:</w:t>
      </w:r>
      <w:r w:rsidR="001524D3" w:rsidRPr="727BC65E">
        <w:rPr>
          <w:rFonts w:ascii="Arial" w:hAnsi="Arial" w:cs="Arial"/>
        </w:rPr>
        <w:t xml:space="preserve"> Scoping review, theoretically informed by </w:t>
      </w:r>
      <w:r w:rsidRPr="727BC65E">
        <w:rPr>
          <w:rFonts w:ascii="Arial" w:hAnsi="Arial" w:cs="Arial"/>
        </w:rPr>
        <w:t>Family Sense of Coherence</w:t>
      </w:r>
      <w:r w:rsidR="001524D3" w:rsidRPr="727BC65E">
        <w:rPr>
          <w:rFonts w:ascii="Arial" w:hAnsi="Arial" w:cs="Arial"/>
        </w:rPr>
        <w:t xml:space="preserve">. Parents’ experience was </w:t>
      </w:r>
      <w:r w:rsidR="001A57AD" w:rsidRPr="727BC65E">
        <w:rPr>
          <w:rFonts w:ascii="Arial" w:hAnsi="Arial" w:cs="Arial"/>
        </w:rPr>
        <w:t>conceptualise</w:t>
      </w:r>
      <w:r w:rsidR="001524D3" w:rsidRPr="727BC65E">
        <w:rPr>
          <w:rFonts w:ascii="Arial" w:hAnsi="Arial" w:cs="Arial"/>
        </w:rPr>
        <w:t xml:space="preserve">d </w:t>
      </w:r>
      <w:r w:rsidR="001A57AD" w:rsidRPr="727BC65E">
        <w:rPr>
          <w:rFonts w:ascii="Arial" w:hAnsi="Arial" w:cs="Arial"/>
        </w:rPr>
        <w:t>in terms of meaningfulness, comprehensibility</w:t>
      </w:r>
      <w:r w:rsidR="001A7AF0" w:rsidRPr="727BC65E">
        <w:rPr>
          <w:rFonts w:ascii="Arial" w:hAnsi="Arial" w:cs="Arial"/>
        </w:rPr>
        <w:t>,</w:t>
      </w:r>
      <w:r w:rsidR="001A57AD" w:rsidRPr="727BC65E">
        <w:rPr>
          <w:rFonts w:ascii="Arial" w:hAnsi="Arial" w:cs="Arial"/>
        </w:rPr>
        <w:t xml:space="preserve"> and manageability</w:t>
      </w:r>
      <w:r w:rsidR="0091672F">
        <w:rPr>
          <w:rFonts w:ascii="Arial" w:hAnsi="Arial" w:cs="Arial"/>
        </w:rPr>
        <w:t>.</w:t>
      </w:r>
    </w:p>
    <w:p w14:paraId="19BA31B8" w14:textId="495E07D3" w:rsidR="00CA3753" w:rsidRDefault="001A7AF0" w:rsidP="00CA3753">
      <w:pPr>
        <w:spacing w:line="360" w:lineRule="auto"/>
        <w:rPr>
          <w:rFonts w:ascii="Arial" w:hAnsi="Arial" w:cs="Arial"/>
        </w:rPr>
      </w:pPr>
      <w:r>
        <w:rPr>
          <w:rFonts w:ascii="Arial" w:hAnsi="Arial" w:cs="Arial"/>
        </w:rPr>
        <w:t>Data sources</w:t>
      </w:r>
      <w:r w:rsidR="00CA3753" w:rsidRPr="00A416E9">
        <w:rPr>
          <w:rFonts w:ascii="Arial" w:hAnsi="Arial" w:cs="Arial"/>
        </w:rPr>
        <w:t>: Electronic</w:t>
      </w:r>
      <w:r w:rsidR="00CA3753">
        <w:rPr>
          <w:rFonts w:ascii="Arial" w:hAnsi="Arial" w:cs="Arial"/>
        </w:rPr>
        <w:t xml:space="preserve"> databases </w:t>
      </w:r>
      <w:r w:rsidR="00667084">
        <w:rPr>
          <w:rFonts w:ascii="Arial" w:hAnsi="Arial" w:cs="Arial"/>
        </w:rPr>
        <w:t>M</w:t>
      </w:r>
      <w:r w:rsidR="00667084" w:rsidRPr="00B86FBA">
        <w:rPr>
          <w:rFonts w:ascii="Arial" w:hAnsi="Arial" w:cs="Arial"/>
        </w:rPr>
        <w:t>edline</w:t>
      </w:r>
      <w:r w:rsidR="00667084">
        <w:rPr>
          <w:rFonts w:ascii="Arial" w:hAnsi="Arial" w:cs="Arial"/>
        </w:rPr>
        <w:t xml:space="preserve">, </w:t>
      </w:r>
      <w:proofErr w:type="spellStart"/>
      <w:r w:rsidR="00667084">
        <w:rPr>
          <w:rFonts w:ascii="Arial" w:hAnsi="Arial" w:cs="Arial"/>
        </w:rPr>
        <w:t>Cinahl</w:t>
      </w:r>
      <w:proofErr w:type="spellEnd"/>
      <w:r w:rsidR="00CA3753">
        <w:rPr>
          <w:rFonts w:ascii="Arial" w:hAnsi="Arial" w:cs="Arial"/>
        </w:rPr>
        <w:t xml:space="preserve"> </w:t>
      </w:r>
      <w:r w:rsidR="00CA3753" w:rsidRPr="00B86FBA">
        <w:rPr>
          <w:rFonts w:ascii="Arial" w:hAnsi="Arial" w:cs="Arial"/>
        </w:rPr>
        <w:t xml:space="preserve">and </w:t>
      </w:r>
      <w:proofErr w:type="spellStart"/>
      <w:r w:rsidR="00CA3753" w:rsidRPr="00B86FBA">
        <w:rPr>
          <w:rFonts w:ascii="Arial" w:hAnsi="Arial" w:cs="Arial"/>
        </w:rPr>
        <w:t>P</w:t>
      </w:r>
      <w:r w:rsidR="00CA3753">
        <w:rPr>
          <w:rFonts w:ascii="Arial" w:hAnsi="Arial" w:cs="Arial"/>
        </w:rPr>
        <w:t>yschINFO</w:t>
      </w:r>
      <w:proofErr w:type="spellEnd"/>
      <w:r w:rsidR="00CA3753">
        <w:rPr>
          <w:rFonts w:ascii="Arial" w:hAnsi="Arial" w:cs="Arial"/>
        </w:rPr>
        <w:t xml:space="preserve"> were searched</w:t>
      </w:r>
      <w:r w:rsidR="00CA3753" w:rsidRPr="00B86FBA">
        <w:rPr>
          <w:rFonts w:ascii="Arial" w:hAnsi="Arial" w:cs="Arial"/>
        </w:rPr>
        <w:t xml:space="preserve"> for </w:t>
      </w:r>
      <w:r w:rsidR="00CA3753">
        <w:rPr>
          <w:rFonts w:ascii="Arial" w:hAnsi="Arial" w:cs="Arial"/>
        </w:rPr>
        <w:t xml:space="preserve">studies </w:t>
      </w:r>
      <w:r w:rsidR="00667084">
        <w:rPr>
          <w:rFonts w:ascii="Arial" w:hAnsi="Arial" w:cs="Arial"/>
        </w:rPr>
        <w:t>published between 1990 and 2021</w:t>
      </w:r>
      <w:r w:rsidR="004844F5">
        <w:rPr>
          <w:rFonts w:ascii="Arial" w:hAnsi="Arial" w:cs="Arial"/>
        </w:rPr>
        <w:t>,</w:t>
      </w:r>
      <w:r w:rsidR="00CA3753">
        <w:rPr>
          <w:rFonts w:ascii="Arial" w:hAnsi="Arial" w:cs="Arial"/>
        </w:rPr>
        <w:t xml:space="preserve"> using MESH and broad base terms.</w:t>
      </w:r>
      <w:r w:rsidR="00CA3753" w:rsidRPr="00A416E9">
        <w:rPr>
          <w:rFonts w:ascii="Arial" w:hAnsi="Arial" w:cs="Arial"/>
        </w:rPr>
        <w:t xml:space="preserve"> </w:t>
      </w:r>
    </w:p>
    <w:p w14:paraId="17120D67" w14:textId="71CC505B" w:rsidR="00CA3753" w:rsidRPr="00EA4DDD" w:rsidRDefault="00CA3753" w:rsidP="00CA3753">
      <w:pPr>
        <w:spacing w:line="360" w:lineRule="auto"/>
        <w:rPr>
          <w:rFonts w:ascii="Arial" w:hAnsi="Arial" w:cs="Arial"/>
        </w:rPr>
      </w:pPr>
      <w:r w:rsidRPr="727BC65E">
        <w:rPr>
          <w:rFonts w:ascii="Arial" w:hAnsi="Arial" w:cs="Arial"/>
        </w:rPr>
        <w:t>Re</w:t>
      </w:r>
      <w:r w:rsidR="00267E78" w:rsidRPr="727BC65E">
        <w:rPr>
          <w:rFonts w:ascii="Arial" w:hAnsi="Arial" w:cs="Arial"/>
        </w:rPr>
        <w:t>sults: 150</w:t>
      </w:r>
      <w:r w:rsidRPr="727BC65E">
        <w:rPr>
          <w:rFonts w:ascii="Arial" w:hAnsi="Arial" w:cs="Arial"/>
        </w:rPr>
        <w:t xml:space="preserve"> </w:t>
      </w:r>
      <w:r w:rsidR="00FA77A0" w:rsidRPr="727BC65E">
        <w:rPr>
          <w:rFonts w:ascii="Arial" w:hAnsi="Arial" w:cs="Arial"/>
        </w:rPr>
        <w:t xml:space="preserve">citations </w:t>
      </w:r>
      <w:r w:rsidR="001A57AD" w:rsidRPr="727BC65E">
        <w:rPr>
          <w:rFonts w:ascii="Arial" w:hAnsi="Arial" w:cs="Arial"/>
        </w:rPr>
        <w:t>were identified</w:t>
      </w:r>
      <w:r w:rsidR="00FA77A0" w:rsidRPr="727BC65E">
        <w:rPr>
          <w:rFonts w:ascii="Arial" w:hAnsi="Arial" w:cs="Arial"/>
        </w:rPr>
        <w:t xml:space="preserve"> and screened</w:t>
      </w:r>
      <w:r w:rsidR="00C85CC8" w:rsidRPr="727BC65E">
        <w:rPr>
          <w:rFonts w:ascii="Arial" w:hAnsi="Arial" w:cs="Arial"/>
        </w:rPr>
        <w:t>;</w:t>
      </w:r>
      <w:r w:rsidR="001A57AD" w:rsidRPr="727BC65E">
        <w:rPr>
          <w:rFonts w:ascii="Arial" w:hAnsi="Arial" w:cs="Arial"/>
        </w:rPr>
        <w:t xml:space="preserve"> 1</w:t>
      </w:r>
      <w:r w:rsidR="00832545" w:rsidRPr="727BC65E">
        <w:rPr>
          <w:rFonts w:ascii="Arial" w:hAnsi="Arial" w:cs="Arial"/>
        </w:rPr>
        <w:t>5</w:t>
      </w:r>
      <w:r w:rsidRPr="727BC65E">
        <w:rPr>
          <w:rFonts w:ascii="Arial" w:hAnsi="Arial" w:cs="Arial"/>
        </w:rPr>
        <w:t xml:space="preserve"> </w:t>
      </w:r>
      <w:r w:rsidR="00FA77A0" w:rsidRPr="727BC65E">
        <w:rPr>
          <w:rFonts w:ascii="Arial" w:hAnsi="Arial" w:cs="Arial"/>
        </w:rPr>
        <w:t xml:space="preserve">studies </w:t>
      </w:r>
      <w:r w:rsidR="0091672F">
        <w:rPr>
          <w:rFonts w:ascii="Arial" w:hAnsi="Arial" w:cs="Arial"/>
        </w:rPr>
        <w:t>were included</w:t>
      </w:r>
      <w:r w:rsidR="00376B12">
        <w:rPr>
          <w:rFonts w:ascii="Arial" w:hAnsi="Arial" w:cs="Arial"/>
        </w:rPr>
        <w:t xml:space="preserve"> </w:t>
      </w:r>
      <w:r w:rsidR="00BD0455" w:rsidRPr="727BC65E">
        <w:rPr>
          <w:rFonts w:ascii="Arial" w:hAnsi="Arial" w:cs="Arial"/>
        </w:rPr>
        <w:t>qualitative (n=1</w:t>
      </w:r>
      <w:r w:rsidR="00477293">
        <w:rPr>
          <w:rFonts w:ascii="Arial" w:hAnsi="Arial" w:cs="Arial"/>
        </w:rPr>
        <w:t>0</w:t>
      </w:r>
      <w:r w:rsidR="00832545" w:rsidRPr="727BC65E">
        <w:rPr>
          <w:rFonts w:ascii="Arial" w:hAnsi="Arial" w:cs="Arial"/>
        </w:rPr>
        <w:t>), survey (n=3</w:t>
      </w:r>
      <w:r w:rsidRPr="727BC65E">
        <w:rPr>
          <w:rFonts w:ascii="Arial" w:hAnsi="Arial" w:cs="Arial"/>
        </w:rPr>
        <w:t xml:space="preserve">), and </w:t>
      </w:r>
      <w:r w:rsidR="00376B12">
        <w:rPr>
          <w:rFonts w:ascii="Arial" w:hAnsi="Arial" w:cs="Arial"/>
        </w:rPr>
        <w:t>participatory</w:t>
      </w:r>
      <w:r w:rsidRPr="727BC65E">
        <w:rPr>
          <w:rFonts w:ascii="Arial" w:hAnsi="Arial" w:cs="Arial"/>
        </w:rPr>
        <w:t xml:space="preserve"> </w:t>
      </w:r>
      <w:r w:rsidR="00477293">
        <w:rPr>
          <w:rFonts w:ascii="Arial" w:hAnsi="Arial" w:cs="Arial"/>
        </w:rPr>
        <w:t xml:space="preserve">research </w:t>
      </w:r>
      <w:r w:rsidRPr="727BC65E">
        <w:rPr>
          <w:rFonts w:ascii="Arial" w:hAnsi="Arial" w:cs="Arial"/>
        </w:rPr>
        <w:t>(n=</w:t>
      </w:r>
      <w:r w:rsidR="00477293">
        <w:rPr>
          <w:rFonts w:ascii="Arial" w:hAnsi="Arial" w:cs="Arial"/>
        </w:rPr>
        <w:t>2</w:t>
      </w:r>
      <w:r w:rsidRPr="727BC65E">
        <w:rPr>
          <w:rFonts w:ascii="Arial" w:hAnsi="Arial" w:cs="Arial"/>
        </w:rPr>
        <w:t xml:space="preserve">). Parents’ </w:t>
      </w:r>
      <w:r w:rsidR="00C85CC8" w:rsidRPr="727BC65E">
        <w:rPr>
          <w:rFonts w:ascii="Arial" w:hAnsi="Arial" w:cs="Arial"/>
        </w:rPr>
        <w:t>experience of advance care planning was contextualised by their f</w:t>
      </w:r>
      <w:r w:rsidR="001524D3" w:rsidRPr="727BC65E">
        <w:rPr>
          <w:rFonts w:ascii="Arial" w:hAnsi="Arial" w:cs="Arial"/>
        </w:rPr>
        <w:t xml:space="preserve">amily </w:t>
      </w:r>
      <w:r w:rsidR="00772A58" w:rsidRPr="727BC65E">
        <w:rPr>
          <w:rFonts w:ascii="Arial" w:hAnsi="Arial" w:cs="Arial"/>
        </w:rPr>
        <w:t>values and beliefs, needs and goals</w:t>
      </w:r>
      <w:r w:rsidR="00C85CC8" w:rsidRPr="727BC65E">
        <w:rPr>
          <w:rFonts w:ascii="Arial" w:hAnsi="Arial" w:cs="Arial"/>
        </w:rPr>
        <w:t xml:space="preserve">, and the </w:t>
      </w:r>
      <w:r w:rsidR="00A23AEE" w:rsidRPr="727BC65E">
        <w:rPr>
          <w:rFonts w:ascii="Arial" w:hAnsi="Arial" w:cs="Arial"/>
        </w:rPr>
        <w:t>day-to-day</w:t>
      </w:r>
      <w:r w:rsidRPr="727BC65E">
        <w:rPr>
          <w:rFonts w:ascii="Arial" w:hAnsi="Arial" w:cs="Arial"/>
        </w:rPr>
        <w:t xml:space="preserve"> impact of caring for their child and </w:t>
      </w:r>
      <w:r w:rsidR="00772A58" w:rsidRPr="727BC65E">
        <w:rPr>
          <w:rFonts w:ascii="Arial" w:hAnsi="Arial" w:cs="Arial"/>
        </w:rPr>
        <w:t>family</w:t>
      </w:r>
      <w:r w:rsidR="00970204" w:rsidRPr="727BC65E">
        <w:rPr>
          <w:rFonts w:ascii="Arial" w:hAnsi="Arial" w:cs="Arial"/>
        </w:rPr>
        <w:t xml:space="preserve">. </w:t>
      </w:r>
      <w:r w:rsidR="00C85CC8" w:rsidRPr="727BC65E">
        <w:rPr>
          <w:rFonts w:ascii="Arial" w:hAnsi="Arial" w:cs="Arial"/>
        </w:rPr>
        <w:t>They</w:t>
      </w:r>
      <w:r w:rsidR="00772A58" w:rsidRPr="727BC65E">
        <w:rPr>
          <w:rFonts w:ascii="Arial" w:hAnsi="Arial" w:cs="Arial"/>
        </w:rPr>
        <w:t xml:space="preserve"> </w:t>
      </w:r>
      <w:r w:rsidR="00876BBF" w:rsidRPr="727BC65E">
        <w:rPr>
          <w:rFonts w:ascii="Arial" w:hAnsi="Arial" w:cs="Arial"/>
        </w:rPr>
        <w:t>value</w:t>
      </w:r>
      <w:r w:rsidR="00C85CC8" w:rsidRPr="727BC65E">
        <w:rPr>
          <w:rFonts w:ascii="Arial" w:hAnsi="Arial" w:cs="Arial"/>
        </w:rPr>
        <w:t>d</w:t>
      </w:r>
      <w:r w:rsidR="00876BBF" w:rsidRPr="727BC65E">
        <w:rPr>
          <w:rFonts w:ascii="Arial" w:hAnsi="Arial" w:cs="Arial"/>
        </w:rPr>
        <w:t xml:space="preserve"> </w:t>
      </w:r>
      <w:r w:rsidR="00A86184" w:rsidRPr="727BC65E">
        <w:rPr>
          <w:rFonts w:ascii="Arial" w:hAnsi="Arial" w:cs="Arial"/>
        </w:rPr>
        <w:t>conversations, which</w:t>
      </w:r>
      <w:r w:rsidR="00876BBF" w:rsidRPr="727BC65E">
        <w:rPr>
          <w:rFonts w:ascii="Arial" w:hAnsi="Arial" w:cs="Arial"/>
        </w:rPr>
        <w:t xml:space="preserve"> </w:t>
      </w:r>
      <w:r w:rsidR="00C85CC8" w:rsidRPr="727BC65E">
        <w:rPr>
          <w:rFonts w:ascii="Arial" w:hAnsi="Arial" w:cs="Arial"/>
        </w:rPr>
        <w:t xml:space="preserve">helped them to </w:t>
      </w:r>
      <w:r w:rsidR="00876BBF" w:rsidRPr="727BC65E">
        <w:rPr>
          <w:rFonts w:ascii="Arial" w:hAnsi="Arial" w:cs="Arial"/>
        </w:rPr>
        <w:t>maximis</w:t>
      </w:r>
      <w:r w:rsidR="006F60C6" w:rsidRPr="727BC65E">
        <w:rPr>
          <w:rFonts w:ascii="Arial" w:hAnsi="Arial" w:cs="Arial"/>
        </w:rPr>
        <w:t>e their child’s quality of life and minimise their suffering. They preferred</w:t>
      </w:r>
      <w:r w:rsidR="00876BBF" w:rsidRPr="727BC65E">
        <w:rPr>
          <w:rFonts w:ascii="Arial" w:hAnsi="Arial" w:cs="Arial"/>
        </w:rPr>
        <w:t xml:space="preserve"> flexible, rather than definitive decisions about end-of-life care and treatment.</w:t>
      </w:r>
    </w:p>
    <w:p w14:paraId="1CD5B000" w14:textId="60AA4543" w:rsidR="00160D3A" w:rsidRPr="00797CD2" w:rsidRDefault="040E00A2" w:rsidP="00797CD2">
      <w:pPr>
        <w:spacing w:line="360" w:lineRule="auto"/>
        <w:rPr>
          <w:rFonts w:ascii="Arial" w:hAnsi="Arial" w:cs="Arial"/>
        </w:rPr>
      </w:pPr>
      <w:r w:rsidRPr="727BC65E">
        <w:rPr>
          <w:rFonts w:ascii="Arial" w:hAnsi="Arial" w:cs="Arial"/>
        </w:rPr>
        <w:t>Conclusions:</w:t>
      </w:r>
      <w:r w:rsidR="4748562D" w:rsidRPr="727BC65E">
        <w:rPr>
          <w:rFonts w:ascii="Arial" w:hAnsi="Arial" w:cs="Arial"/>
        </w:rPr>
        <w:t xml:space="preserve"> </w:t>
      </w:r>
      <w:r w:rsidR="00F71B22">
        <w:rPr>
          <w:rFonts w:ascii="Arial" w:hAnsi="Arial" w:cs="Arial"/>
        </w:rPr>
        <w:t>A</w:t>
      </w:r>
      <w:r w:rsidR="4748562D" w:rsidRPr="727BC65E">
        <w:rPr>
          <w:rFonts w:ascii="Arial" w:hAnsi="Arial" w:cs="Arial"/>
        </w:rPr>
        <w:t xml:space="preserve">dvance care planning which solely focuses on treatment decisions is at odds with parents’ concerns about the current and future impact of illness on their child and family. Parents want advance care planning for their child to reflect what matters to them as a family. Future longitudinal and comparative studies are needed to understand the influence of advance care planning on parental decision-making over time and </w:t>
      </w:r>
      <w:r w:rsidR="661AA2D7" w:rsidRPr="727BC65E">
        <w:rPr>
          <w:rFonts w:ascii="Arial" w:hAnsi="Arial" w:cs="Arial"/>
        </w:rPr>
        <w:t xml:space="preserve">how social, </w:t>
      </w:r>
      <w:r w:rsidR="004F2AF1" w:rsidRPr="727BC65E">
        <w:rPr>
          <w:rFonts w:ascii="Arial" w:hAnsi="Arial" w:cs="Arial"/>
        </w:rPr>
        <w:t>cultural,</w:t>
      </w:r>
      <w:r w:rsidR="661AA2D7" w:rsidRPr="727BC65E">
        <w:rPr>
          <w:rFonts w:ascii="Arial" w:hAnsi="Arial" w:cs="Arial"/>
        </w:rPr>
        <w:t xml:space="preserve"> and contextual nuances influence parental experience. </w:t>
      </w:r>
    </w:p>
    <w:p w14:paraId="07C61062" w14:textId="77777777" w:rsidR="00797CD2" w:rsidRDefault="00797CD2" w:rsidP="00797CD2">
      <w:pPr>
        <w:spacing w:line="360" w:lineRule="auto"/>
        <w:rPr>
          <w:rFonts w:ascii="Arial" w:hAnsi="Arial" w:cs="Arial"/>
          <w:b/>
          <w:bCs/>
        </w:rPr>
      </w:pPr>
    </w:p>
    <w:p w14:paraId="6F56016A" w14:textId="5CA3822E" w:rsidR="00160D3A" w:rsidRDefault="00160D3A" w:rsidP="00797CD2">
      <w:pPr>
        <w:spacing w:line="360" w:lineRule="auto"/>
        <w:rPr>
          <w:rFonts w:ascii="Arial" w:hAnsi="Arial" w:cs="Arial"/>
          <w:b/>
          <w:bCs/>
        </w:rPr>
      </w:pPr>
      <w:r w:rsidRPr="727BC65E">
        <w:rPr>
          <w:rFonts w:ascii="Arial" w:hAnsi="Arial" w:cs="Arial"/>
          <w:b/>
          <w:bCs/>
        </w:rPr>
        <w:t>KEY MESSAGES</w:t>
      </w:r>
    </w:p>
    <w:p w14:paraId="57B04B70" w14:textId="77777777" w:rsidR="00160D3A" w:rsidRPr="00160D3A" w:rsidRDefault="00160D3A" w:rsidP="00160D3A">
      <w:pPr>
        <w:rPr>
          <w:rFonts w:ascii="Arial" w:hAnsi="Arial" w:cs="Arial"/>
          <w:b/>
        </w:rPr>
      </w:pPr>
      <w:r w:rsidRPr="00160D3A">
        <w:rPr>
          <w:rFonts w:ascii="Arial" w:hAnsi="Arial" w:cs="Arial"/>
          <w:b/>
        </w:rPr>
        <w:t>What was already known?</w:t>
      </w:r>
    </w:p>
    <w:p w14:paraId="153092E9" w14:textId="77777777" w:rsidR="00160D3A" w:rsidRDefault="00160D3A" w:rsidP="00160D3A">
      <w:pPr>
        <w:pStyle w:val="ListParagraph"/>
        <w:numPr>
          <w:ilvl w:val="0"/>
          <w:numId w:val="5"/>
        </w:numPr>
        <w:rPr>
          <w:rFonts w:cs="Arial"/>
        </w:rPr>
      </w:pPr>
      <w:r w:rsidRPr="00160D3A">
        <w:rPr>
          <w:rFonts w:cs="Arial"/>
        </w:rPr>
        <w:t>Advance care planning underpins quality end-of-life care</w:t>
      </w:r>
    </w:p>
    <w:p w14:paraId="231AA59D" w14:textId="77777777" w:rsidR="00797CD2" w:rsidRDefault="00160D3A" w:rsidP="00160D3A">
      <w:pPr>
        <w:pStyle w:val="ListParagraph"/>
        <w:numPr>
          <w:ilvl w:val="0"/>
          <w:numId w:val="5"/>
        </w:numPr>
        <w:rPr>
          <w:rFonts w:cs="Arial"/>
        </w:rPr>
      </w:pPr>
      <w:r w:rsidRPr="00160D3A">
        <w:rPr>
          <w:rFonts w:cs="Arial"/>
        </w:rPr>
        <w:t>Implementation of advance care planning is patchy</w:t>
      </w:r>
    </w:p>
    <w:p w14:paraId="042B8D47" w14:textId="77777777" w:rsidR="00797CD2" w:rsidRDefault="00797CD2" w:rsidP="00797CD2"/>
    <w:p w14:paraId="11BA98AB" w14:textId="2C4C3F77" w:rsidR="00160D3A" w:rsidRPr="00797CD2" w:rsidRDefault="00160D3A" w:rsidP="00797CD2">
      <w:pPr>
        <w:rPr>
          <w:rFonts w:ascii="Arial" w:hAnsi="Arial" w:cs="Arial"/>
        </w:rPr>
      </w:pPr>
      <w:r w:rsidRPr="00797CD2">
        <w:rPr>
          <w:rFonts w:ascii="Arial" w:hAnsi="Arial" w:cs="Arial"/>
          <w:b/>
        </w:rPr>
        <w:t>What are the new findings?</w:t>
      </w:r>
    </w:p>
    <w:p w14:paraId="43FDD349" w14:textId="380F6075" w:rsidR="00160D3A" w:rsidRDefault="00160D3A" w:rsidP="00160D3A">
      <w:pPr>
        <w:pStyle w:val="ListParagraph"/>
        <w:numPr>
          <w:ilvl w:val="0"/>
          <w:numId w:val="6"/>
        </w:numPr>
        <w:rPr>
          <w:rFonts w:cs="Arial"/>
        </w:rPr>
      </w:pPr>
      <w:r w:rsidRPr="7213B335">
        <w:rPr>
          <w:rFonts w:cs="Arial"/>
        </w:rPr>
        <w:t>Parents want to participate in advance care planning for their child</w:t>
      </w:r>
    </w:p>
    <w:p w14:paraId="38E10D46" w14:textId="7183771A" w:rsidR="00160D3A" w:rsidRDefault="00160D3A" w:rsidP="00160D3A">
      <w:pPr>
        <w:pStyle w:val="ListParagraph"/>
        <w:numPr>
          <w:ilvl w:val="0"/>
          <w:numId w:val="6"/>
        </w:numPr>
        <w:rPr>
          <w:rFonts w:cs="Arial"/>
        </w:rPr>
      </w:pPr>
      <w:r w:rsidRPr="00160D3A">
        <w:rPr>
          <w:rFonts w:cs="Arial"/>
        </w:rPr>
        <w:lastRenderedPageBreak/>
        <w:t xml:space="preserve">Parents engage with advance care planning when it takes account of the context of their day-to-day-life, their hopes, fears, </w:t>
      </w:r>
      <w:r w:rsidR="006D1929" w:rsidRPr="00160D3A">
        <w:rPr>
          <w:rFonts w:cs="Arial"/>
        </w:rPr>
        <w:t>preferences,</w:t>
      </w:r>
      <w:r w:rsidRPr="00160D3A">
        <w:rPr>
          <w:rFonts w:cs="Arial"/>
        </w:rPr>
        <w:t xml:space="preserve"> and goals</w:t>
      </w:r>
    </w:p>
    <w:p w14:paraId="556F17A7" w14:textId="77777777" w:rsidR="00160D3A" w:rsidRPr="00160D3A" w:rsidRDefault="00160D3A" w:rsidP="00160D3A">
      <w:pPr>
        <w:rPr>
          <w:rFonts w:cs="Arial"/>
        </w:rPr>
      </w:pPr>
    </w:p>
    <w:p w14:paraId="2C239171" w14:textId="0BB1A3AE" w:rsidR="00160D3A" w:rsidRPr="00160D3A" w:rsidRDefault="00160D3A" w:rsidP="00160D3A">
      <w:pPr>
        <w:rPr>
          <w:rFonts w:ascii="Arial" w:hAnsi="Arial" w:cs="Arial"/>
          <w:b/>
        </w:rPr>
      </w:pPr>
      <w:r w:rsidRPr="00160D3A">
        <w:rPr>
          <w:rFonts w:ascii="Arial" w:hAnsi="Arial" w:cs="Arial"/>
          <w:b/>
        </w:rPr>
        <w:t>What is their significance?</w:t>
      </w:r>
    </w:p>
    <w:p w14:paraId="6B8F5E0F" w14:textId="77777777" w:rsidR="00160D3A" w:rsidRPr="00160D3A" w:rsidRDefault="00160D3A" w:rsidP="00160D3A">
      <w:pPr>
        <w:pStyle w:val="ListParagraph"/>
        <w:numPr>
          <w:ilvl w:val="0"/>
          <w:numId w:val="11"/>
        </w:numPr>
        <w:shd w:val="clear" w:color="auto" w:fill="FFFFFF"/>
        <w:spacing w:before="40"/>
        <w:rPr>
          <w:rFonts w:cs="Arial"/>
          <w:color w:val="201F1E"/>
          <w:lang w:eastAsia="en-GB"/>
        </w:rPr>
      </w:pPr>
      <w:r w:rsidRPr="00160D3A">
        <w:rPr>
          <w:rFonts w:cs="Arial"/>
          <w:b/>
          <w:bCs/>
          <w:color w:val="000000"/>
          <w:bdr w:val="none" w:sz="0" w:space="0" w:color="auto" w:frame="1"/>
          <w:lang w:eastAsia="en-GB"/>
        </w:rPr>
        <w:t>Clinical</w:t>
      </w:r>
    </w:p>
    <w:p w14:paraId="7618669F" w14:textId="77777777" w:rsidR="00160D3A" w:rsidRPr="00160D3A" w:rsidRDefault="00160D3A" w:rsidP="00160D3A">
      <w:pPr>
        <w:pStyle w:val="ListParagraph"/>
        <w:numPr>
          <w:ilvl w:val="0"/>
          <w:numId w:val="12"/>
        </w:numPr>
        <w:shd w:val="clear" w:color="auto" w:fill="FFFFFF"/>
        <w:spacing w:before="40"/>
        <w:rPr>
          <w:rFonts w:cs="Arial"/>
          <w:color w:val="201F1E"/>
          <w:bdr w:val="none" w:sz="0" w:space="0" w:color="auto" w:frame="1"/>
          <w:lang w:eastAsia="en-GB"/>
        </w:rPr>
      </w:pPr>
      <w:r w:rsidRPr="00160D3A">
        <w:rPr>
          <w:rFonts w:cs="Arial"/>
          <w:color w:val="000000"/>
          <w:bdr w:val="none" w:sz="0" w:space="0" w:color="auto" w:frame="1"/>
          <w:lang w:eastAsia="en-GB"/>
        </w:rPr>
        <w:t xml:space="preserve">Parents value advance care planning which </w:t>
      </w:r>
      <w:r w:rsidRPr="00160D3A">
        <w:rPr>
          <w:rFonts w:cs="Arial"/>
          <w:color w:val="201F1E"/>
          <w:bdr w:val="none" w:sz="0" w:space="0" w:color="auto" w:frame="1"/>
          <w:lang w:eastAsia="en-GB"/>
        </w:rPr>
        <w:t>takes account of their family values, hopes, fears and goals, and respects their capacity to engage in end-of-life decisions</w:t>
      </w:r>
    </w:p>
    <w:p w14:paraId="463508A6" w14:textId="72BA53F3" w:rsidR="00160D3A" w:rsidRPr="00160D3A" w:rsidRDefault="00160D3A" w:rsidP="00160D3A">
      <w:pPr>
        <w:pStyle w:val="ListParagraph"/>
        <w:numPr>
          <w:ilvl w:val="0"/>
          <w:numId w:val="12"/>
        </w:numPr>
        <w:shd w:val="clear" w:color="auto" w:fill="FFFFFF"/>
        <w:spacing w:before="40"/>
        <w:rPr>
          <w:rFonts w:cs="Arial"/>
          <w:color w:val="201F1E"/>
          <w:bdr w:val="none" w:sz="0" w:space="0" w:color="auto" w:frame="1"/>
          <w:lang w:eastAsia="en-GB"/>
        </w:rPr>
      </w:pPr>
      <w:r w:rsidRPr="00160D3A">
        <w:rPr>
          <w:rFonts w:cs="Arial"/>
          <w:color w:val="000000"/>
          <w:bdr w:val="none" w:sz="0" w:space="0" w:color="auto" w:frame="1"/>
          <w:lang w:eastAsia="en-GB"/>
        </w:rPr>
        <w:t>Parents value clinical discussion which explores the meaning of potential interventions and helps them weigh up the implications for their child</w:t>
      </w:r>
    </w:p>
    <w:p w14:paraId="7B99A25D" w14:textId="77777777" w:rsidR="00160D3A" w:rsidRPr="00160D3A" w:rsidRDefault="00160D3A" w:rsidP="00160D3A">
      <w:pPr>
        <w:pStyle w:val="ListParagraph"/>
        <w:numPr>
          <w:ilvl w:val="0"/>
          <w:numId w:val="11"/>
        </w:numPr>
        <w:shd w:val="clear" w:color="auto" w:fill="FFFFFF"/>
        <w:spacing w:before="40"/>
        <w:rPr>
          <w:rFonts w:cs="Arial"/>
          <w:color w:val="201F1E"/>
          <w:lang w:eastAsia="en-GB"/>
        </w:rPr>
      </w:pPr>
      <w:r w:rsidRPr="00160D3A">
        <w:rPr>
          <w:rFonts w:cs="Arial"/>
          <w:b/>
          <w:bCs/>
          <w:color w:val="000000"/>
          <w:bdr w:val="none" w:sz="0" w:space="0" w:color="auto" w:frame="1"/>
          <w:lang w:eastAsia="en-GB"/>
        </w:rPr>
        <w:t>Research</w:t>
      </w:r>
    </w:p>
    <w:p w14:paraId="4DA1DB21" w14:textId="2233FAD3" w:rsidR="00F20397" w:rsidRPr="00F20397" w:rsidRDefault="246DB4AC" w:rsidP="00F20397">
      <w:pPr>
        <w:pStyle w:val="ListParagraph"/>
        <w:numPr>
          <w:ilvl w:val="0"/>
          <w:numId w:val="13"/>
        </w:numPr>
        <w:rPr>
          <w:rFonts w:cs="Arial"/>
        </w:rPr>
      </w:pPr>
      <w:r w:rsidRPr="00160D3A">
        <w:rPr>
          <w:rFonts w:cs="Arial"/>
          <w:color w:val="000000"/>
          <w:bdr w:val="none" w:sz="0" w:space="0" w:color="auto" w:frame="1"/>
          <w:lang w:eastAsia="en-GB"/>
        </w:rPr>
        <w:t xml:space="preserve">Further research is needed </w:t>
      </w:r>
      <w:r w:rsidR="00F20397" w:rsidRPr="00F20397">
        <w:rPr>
          <w:rFonts w:cs="Arial"/>
        </w:rPr>
        <w:t xml:space="preserve">to understand the influence of advance care planning on parental decision-making over time and how social, </w:t>
      </w:r>
      <w:r w:rsidR="006D1929" w:rsidRPr="00F20397">
        <w:rPr>
          <w:rFonts w:cs="Arial"/>
        </w:rPr>
        <w:t>cultural,</w:t>
      </w:r>
      <w:r w:rsidR="00F20397" w:rsidRPr="00F20397">
        <w:rPr>
          <w:rFonts w:cs="Arial"/>
        </w:rPr>
        <w:t xml:space="preserve"> and contextual nuances influence parental experience. </w:t>
      </w:r>
    </w:p>
    <w:p w14:paraId="42CDE66C" w14:textId="3E7374E8" w:rsidR="00160D3A" w:rsidRDefault="00160D3A" w:rsidP="00CD0A51">
      <w:pPr>
        <w:spacing w:line="360" w:lineRule="auto"/>
        <w:rPr>
          <w:rFonts w:ascii="Arial" w:hAnsi="Arial" w:cs="Arial"/>
          <w:b/>
        </w:rPr>
      </w:pPr>
    </w:p>
    <w:p w14:paraId="1B216F76" w14:textId="5DAFF81A" w:rsidR="00CD0A51" w:rsidRDefault="00181E24" w:rsidP="00CD0A51">
      <w:pPr>
        <w:spacing w:line="360" w:lineRule="auto"/>
        <w:rPr>
          <w:rFonts w:ascii="Arial" w:hAnsi="Arial" w:cs="Arial"/>
          <w:b/>
        </w:rPr>
      </w:pPr>
      <w:r>
        <w:rPr>
          <w:rFonts w:ascii="Arial" w:hAnsi="Arial" w:cs="Arial"/>
          <w:b/>
        </w:rPr>
        <w:t>INTRODUCTION</w:t>
      </w:r>
      <w:r w:rsidR="00CD0A51">
        <w:rPr>
          <w:rFonts w:ascii="Arial" w:hAnsi="Arial" w:cs="Arial"/>
          <w:b/>
        </w:rPr>
        <w:t xml:space="preserve"> </w:t>
      </w:r>
    </w:p>
    <w:p w14:paraId="14C0F6DB" w14:textId="3FB2C7E1" w:rsidR="00CC3BBB" w:rsidRDefault="00CD0A51" w:rsidP="67822CBD">
      <w:pPr>
        <w:spacing w:line="360" w:lineRule="auto"/>
        <w:rPr>
          <w:rFonts w:ascii="Arial" w:hAnsi="Arial" w:cs="Arial"/>
        </w:rPr>
      </w:pPr>
      <w:r w:rsidRPr="1B6590EA">
        <w:rPr>
          <w:rFonts w:ascii="Arial" w:hAnsi="Arial" w:cs="Arial"/>
        </w:rPr>
        <w:t>Advance care planning is an important part of palliative care for children</w:t>
      </w:r>
      <w:r w:rsidR="00566EF7" w:rsidRPr="1B6590EA">
        <w:rPr>
          <w:rFonts w:ascii="Arial" w:hAnsi="Arial" w:cs="Arial"/>
        </w:rPr>
        <w:t xml:space="preserve"> and young people</w:t>
      </w:r>
      <w:r w:rsidRPr="1B6590EA">
        <w:rPr>
          <w:rFonts w:ascii="Arial" w:hAnsi="Arial" w:cs="Arial"/>
        </w:rPr>
        <w:t xml:space="preserve"> with a life-limiting condition, </w:t>
      </w:r>
      <w:r w:rsidR="00860D76" w:rsidRPr="1B6590EA">
        <w:rPr>
          <w:rFonts w:ascii="Arial" w:hAnsi="Arial" w:cs="Arial"/>
        </w:rPr>
        <w:t xml:space="preserve">considered </w:t>
      </w:r>
      <w:r w:rsidRPr="1B6590EA">
        <w:rPr>
          <w:rFonts w:ascii="Arial" w:hAnsi="Arial" w:cs="Arial"/>
        </w:rPr>
        <w:t>in policy as indicative of gold standard pr</w:t>
      </w:r>
      <w:r w:rsidR="000E404E" w:rsidRPr="1B6590EA">
        <w:rPr>
          <w:rFonts w:ascii="Arial" w:hAnsi="Arial" w:cs="Arial"/>
        </w:rPr>
        <w:t>actice</w:t>
      </w:r>
      <w:r w:rsidR="00B852E1" w:rsidRPr="1B6590EA">
        <w:rPr>
          <w:rFonts w:ascii="Arial" w:hAnsi="Arial" w:cs="Arial"/>
        </w:rPr>
        <w:t xml:space="preserve"> integral to the process of clinical decision-</w:t>
      </w:r>
      <w:proofErr w:type="gramStart"/>
      <w:r w:rsidR="00B852E1" w:rsidRPr="1B6590EA">
        <w:rPr>
          <w:rFonts w:ascii="Arial" w:hAnsi="Arial" w:cs="Arial"/>
        </w:rPr>
        <w:t>making.</w:t>
      </w:r>
      <w:r w:rsidR="001C5724" w:rsidRPr="1B6590EA">
        <w:rPr>
          <w:rFonts w:ascii="Arial" w:hAnsi="Arial" w:cs="Arial"/>
        </w:rPr>
        <w:t>[</w:t>
      </w:r>
      <w:proofErr w:type="gramEnd"/>
      <w:r w:rsidR="001C5724" w:rsidRPr="1B6590EA">
        <w:rPr>
          <w:rFonts w:ascii="Arial" w:hAnsi="Arial" w:cs="Arial"/>
        </w:rPr>
        <w:t>1,2]</w:t>
      </w:r>
      <w:r w:rsidR="007B44D3" w:rsidRPr="1B6590EA">
        <w:rPr>
          <w:rFonts w:ascii="Arial" w:hAnsi="Arial" w:cs="Arial"/>
        </w:rPr>
        <w:t xml:space="preserve"> </w:t>
      </w:r>
      <w:r w:rsidR="009218AB" w:rsidRPr="1B6590EA">
        <w:rPr>
          <w:rFonts w:ascii="Arial" w:hAnsi="Arial" w:cs="Arial"/>
        </w:rPr>
        <w:t xml:space="preserve">Conversations </w:t>
      </w:r>
      <w:r w:rsidR="00B611D9" w:rsidRPr="1B6590EA">
        <w:rPr>
          <w:rFonts w:ascii="Arial" w:hAnsi="Arial" w:cs="Arial"/>
        </w:rPr>
        <w:t>will involve those with parental responsibility to help guide best decisions</w:t>
      </w:r>
      <w:r w:rsidR="00382F06" w:rsidRPr="1B6590EA">
        <w:rPr>
          <w:rFonts w:ascii="Arial" w:hAnsi="Arial" w:cs="Arial"/>
        </w:rPr>
        <w:t xml:space="preserve"> </w:t>
      </w:r>
      <w:r w:rsidR="006C1A0C" w:rsidRPr="1B6590EA">
        <w:rPr>
          <w:rFonts w:ascii="Arial" w:hAnsi="Arial" w:cs="Arial"/>
        </w:rPr>
        <w:t>with clinicians. Whereas historically</w:t>
      </w:r>
      <w:r w:rsidR="009E0970" w:rsidRPr="1B6590EA">
        <w:rPr>
          <w:rFonts w:ascii="Arial" w:hAnsi="Arial" w:cs="Arial"/>
        </w:rPr>
        <w:t xml:space="preserve"> such decisions would predominately focus on Do Not Resuscitate Orders (DNR), contemporary advance care planning</w:t>
      </w:r>
      <w:r w:rsidR="00D128AA" w:rsidRPr="1B6590EA">
        <w:rPr>
          <w:rFonts w:ascii="Arial" w:hAnsi="Arial" w:cs="Arial"/>
        </w:rPr>
        <w:t xml:space="preserve"> focuses on preferences and goals of current and future care and </w:t>
      </w:r>
      <w:proofErr w:type="gramStart"/>
      <w:r w:rsidR="00D128AA" w:rsidRPr="1B6590EA">
        <w:rPr>
          <w:rFonts w:ascii="Arial" w:hAnsi="Arial" w:cs="Arial"/>
        </w:rPr>
        <w:t>treatment</w:t>
      </w:r>
      <w:r w:rsidR="001C5724" w:rsidRPr="1B6590EA">
        <w:rPr>
          <w:rFonts w:ascii="Arial" w:hAnsi="Arial" w:cs="Arial"/>
        </w:rPr>
        <w:t>[</w:t>
      </w:r>
      <w:proofErr w:type="gramEnd"/>
      <w:r w:rsidR="001C5724" w:rsidRPr="1B6590EA">
        <w:rPr>
          <w:rFonts w:ascii="Arial" w:hAnsi="Arial" w:cs="Arial"/>
        </w:rPr>
        <w:t>1]</w:t>
      </w:r>
      <w:r w:rsidRPr="1B6590EA">
        <w:rPr>
          <w:rFonts w:ascii="Arial" w:hAnsi="Arial" w:cs="Arial"/>
        </w:rPr>
        <w:t xml:space="preserve"> </w:t>
      </w:r>
    </w:p>
    <w:p w14:paraId="4A548498" w14:textId="61F687EE" w:rsidR="00CC3BBB" w:rsidRDefault="040E00A2" w:rsidP="67822CBD">
      <w:pPr>
        <w:spacing w:line="360" w:lineRule="auto"/>
        <w:rPr>
          <w:rFonts w:ascii="Arial" w:hAnsi="Arial" w:cs="Arial"/>
        </w:rPr>
      </w:pPr>
      <w:r w:rsidRPr="67822CBD">
        <w:rPr>
          <w:rFonts w:ascii="Arial" w:hAnsi="Arial" w:cs="Arial"/>
        </w:rPr>
        <w:t>Whilst</w:t>
      </w:r>
      <w:r w:rsidR="031BDE98" w:rsidRPr="67822CBD">
        <w:rPr>
          <w:rFonts w:ascii="Arial" w:hAnsi="Arial" w:cs="Arial"/>
        </w:rPr>
        <w:t xml:space="preserve"> health care professionals perceive advanc</w:t>
      </w:r>
      <w:r w:rsidR="7C4C9963" w:rsidRPr="67822CBD">
        <w:rPr>
          <w:rFonts w:ascii="Arial" w:hAnsi="Arial" w:cs="Arial"/>
        </w:rPr>
        <w:t>e care planning as helpful</w:t>
      </w:r>
      <w:r w:rsidR="74B8EE17" w:rsidRPr="67822CBD">
        <w:rPr>
          <w:rFonts w:ascii="Arial" w:hAnsi="Arial" w:cs="Arial"/>
        </w:rPr>
        <w:t xml:space="preserve">,[3] </w:t>
      </w:r>
      <w:r w:rsidR="5A534CAA" w:rsidRPr="67822CBD">
        <w:rPr>
          <w:rFonts w:ascii="Arial" w:hAnsi="Arial" w:cs="Arial"/>
        </w:rPr>
        <w:t>implementation is patchy</w:t>
      </w:r>
      <w:r w:rsidR="113DC09D" w:rsidRPr="67822CBD">
        <w:rPr>
          <w:rFonts w:ascii="Arial" w:hAnsi="Arial" w:cs="Arial"/>
        </w:rPr>
        <w:t xml:space="preserve"> and</w:t>
      </w:r>
      <w:r w:rsidR="7C4C9963" w:rsidRPr="67822CBD">
        <w:rPr>
          <w:rFonts w:ascii="Arial" w:hAnsi="Arial" w:cs="Arial"/>
        </w:rPr>
        <w:t xml:space="preserve"> inconsistent[</w:t>
      </w:r>
      <w:r w:rsidR="74B8EE17" w:rsidRPr="67822CBD">
        <w:rPr>
          <w:rFonts w:ascii="Arial" w:hAnsi="Arial" w:cs="Arial"/>
        </w:rPr>
        <w:t>4,5,6]</w:t>
      </w:r>
      <w:r w:rsidR="5DE824FC" w:rsidRPr="67822CBD">
        <w:rPr>
          <w:rFonts w:ascii="Arial" w:hAnsi="Arial" w:cs="Arial"/>
        </w:rPr>
        <w:t xml:space="preserve"> </w:t>
      </w:r>
      <w:r w:rsidR="7B682A73" w:rsidRPr="67822CBD">
        <w:rPr>
          <w:rFonts w:ascii="Arial" w:hAnsi="Arial" w:cs="Arial"/>
        </w:rPr>
        <w:t>and</w:t>
      </w:r>
      <w:r w:rsidR="5DE824FC" w:rsidRPr="67822CBD">
        <w:rPr>
          <w:rFonts w:ascii="Arial" w:hAnsi="Arial" w:cs="Arial"/>
        </w:rPr>
        <w:t xml:space="preserve"> content </w:t>
      </w:r>
      <w:r w:rsidRPr="67822CBD">
        <w:rPr>
          <w:rFonts w:ascii="Arial" w:hAnsi="Arial" w:cs="Arial"/>
        </w:rPr>
        <w:t xml:space="preserve">and quality </w:t>
      </w:r>
      <w:r w:rsidR="7B682A73" w:rsidRPr="67822CBD">
        <w:rPr>
          <w:rFonts w:ascii="Arial" w:hAnsi="Arial" w:cs="Arial"/>
        </w:rPr>
        <w:t>of advance care plans varies</w:t>
      </w:r>
      <w:r w:rsidR="7C4C9963" w:rsidRPr="67822CBD">
        <w:rPr>
          <w:rFonts w:ascii="Arial" w:hAnsi="Arial" w:cs="Arial"/>
        </w:rPr>
        <w:t>.[</w:t>
      </w:r>
      <w:r w:rsidR="57EE476C" w:rsidRPr="67822CBD">
        <w:rPr>
          <w:rFonts w:ascii="Arial" w:hAnsi="Arial" w:cs="Arial"/>
        </w:rPr>
        <w:t>6,7]</w:t>
      </w:r>
      <w:r w:rsidR="009218AB">
        <w:rPr>
          <w:rFonts w:ascii="Arial" w:hAnsi="Arial" w:cs="Arial"/>
        </w:rPr>
        <w:t xml:space="preserve"> Effective i</w:t>
      </w:r>
      <w:r w:rsidR="7DB63432" w:rsidRPr="67822CBD">
        <w:rPr>
          <w:rFonts w:ascii="Arial" w:hAnsi="Arial" w:cs="Arial"/>
        </w:rPr>
        <w:t xml:space="preserve">mplementation </w:t>
      </w:r>
      <w:r w:rsidR="031BDE98" w:rsidRPr="67822CBD">
        <w:rPr>
          <w:rFonts w:ascii="Arial" w:hAnsi="Arial" w:cs="Arial"/>
        </w:rPr>
        <w:t xml:space="preserve">is </w:t>
      </w:r>
      <w:r w:rsidR="7DB63432" w:rsidRPr="67822CBD">
        <w:rPr>
          <w:rFonts w:ascii="Arial" w:hAnsi="Arial" w:cs="Arial"/>
        </w:rPr>
        <w:t xml:space="preserve">influenced by </w:t>
      </w:r>
      <w:r w:rsidR="6FAA4DE1" w:rsidRPr="67822CBD">
        <w:rPr>
          <w:rFonts w:ascii="Arial" w:hAnsi="Arial" w:cs="Arial"/>
        </w:rPr>
        <w:t>several factors, includ</w:t>
      </w:r>
      <w:r w:rsidR="67BD5DB5" w:rsidRPr="67822CBD">
        <w:rPr>
          <w:rFonts w:ascii="Arial" w:hAnsi="Arial" w:cs="Arial"/>
        </w:rPr>
        <w:t xml:space="preserve">ing </w:t>
      </w:r>
      <w:r w:rsidR="031BDE98" w:rsidRPr="67822CBD">
        <w:rPr>
          <w:rFonts w:ascii="Arial" w:hAnsi="Arial" w:cs="Arial"/>
        </w:rPr>
        <w:t xml:space="preserve">health care professionals’ </w:t>
      </w:r>
      <w:r w:rsidR="7B682A73" w:rsidRPr="67822CBD">
        <w:rPr>
          <w:rFonts w:ascii="Arial" w:hAnsi="Arial" w:cs="Arial"/>
        </w:rPr>
        <w:t>discomfort in facilitating</w:t>
      </w:r>
      <w:r w:rsidR="7DB63432" w:rsidRPr="67822CBD">
        <w:rPr>
          <w:rFonts w:ascii="Arial" w:hAnsi="Arial" w:cs="Arial"/>
        </w:rPr>
        <w:t xml:space="preserve"> discuss</w:t>
      </w:r>
      <w:r w:rsidR="448F6D7E" w:rsidRPr="67822CBD">
        <w:rPr>
          <w:rFonts w:ascii="Arial" w:hAnsi="Arial" w:cs="Arial"/>
        </w:rPr>
        <w:t>ions, tensions between</w:t>
      </w:r>
      <w:r w:rsidR="7B682A73" w:rsidRPr="67822CBD">
        <w:rPr>
          <w:rFonts w:ascii="Arial" w:hAnsi="Arial" w:cs="Arial"/>
        </w:rPr>
        <w:t xml:space="preserve"> professionals about</w:t>
      </w:r>
      <w:r w:rsidR="7DB63432" w:rsidRPr="67822CBD">
        <w:rPr>
          <w:rFonts w:ascii="Arial" w:hAnsi="Arial" w:cs="Arial"/>
        </w:rPr>
        <w:t xml:space="preserve"> </w:t>
      </w:r>
      <w:r w:rsidR="6FAA4DE1" w:rsidRPr="67822CBD">
        <w:rPr>
          <w:rFonts w:ascii="Arial" w:hAnsi="Arial" w:cs="Arial"/>
        </w:rPr>
        <w:t>roles and responsibilitie</w:t>
      </w:r>
      <w:r w:rsidR="448F6D7E" w:rsidRPr="67822CBD">
        <w:rPr>
          <w:rFonts w:ascii="Arial" w:hAnsi="Arial" w:cs="Arial"/>
        </w:rPr>
        <w:t>s in decision-</w:t>
      </w:r>
      <w:r w:rsidR="6FAA4DE1" w:rsidRPr="67822CBD">
        <w:rPr>
          <w:rFonts w:ascii="Arial" w:hAnsi="Arial" w:cs="Arial"/>
        </w:rPr>
        <w:t xml:space="preserve">making and the </w:t>
      </w:r>
      <w:r w:rsidR="7DB63432" w:rsidRPr="67822CBD">
        <w:rPr>
          <w:rFonts w:ascii="Arial" w:hAnsi="Arial" w:cs="Arial"/>
        </w:rPr>
        <w:t>best course of action</w:t>
      </w:r>
      <w:r w:rsidR="6FAA4DE1" w:rsidRPr="67822CBD">
        <w:rPr>
          <w:rFonts w:ascii="Arial" w:hAnsi="Arial" w:cs="Arial"/>
        </w:rPr>
        <w:t>,</w:t>
      </w:r>
      <w:r w:rsidR="7DB63432" w:rsidRPr="67822CBD">
        <w:rPr>
          <w:rFonts w:ascii="Arial" w:hAnsi="Arial" w:cs="Arial"/>
        </w:rPr>
        <w:t xml:space="preserve"> </w:t>
      </w:r>
      <w:r w:rsidR="52B354A2" w:rsidRPr="67822CBD">
        <w:rPr>
          <w:rFonts w:ascii="Arial" w:hAnsi="Arial" w:cs="Arial"/>
        </w:rPr>
        <w:t xml:space="preserve">and </w:t>
      </w:r>
      <w:r w:rsidR="530046D0" w:rsidRPr="67822CBD">
        <w:rPr>
          <w:rFonts w:ascii="Arial" w:hAnsi="Arial" w:cs="Arial"/>
        </w:rPr>
        <w:t xml:space="preserve">difficulty </w:t>
      </w:r>
      <w:r w:rsidR="7B682A73" w:rsidRPr="67822CBD">
        <w:rPr>
          <w:rFonts w:ascii="Arial" w:hAnsi="Arial" w:cs="Arial"/>
        </w:rPr>
        <w:t>anticipating</w:t>
      </w:r>
      <w:r w:rsidR="52B354A2" w:rsidRPr="67822CBD">
        <w:rPr>
          <w:rFonts w:ascii="Arial" w:hAnsi="Arial" w:cs="Arial"/>
        </w:rPr>
        <w:t xml:space="preserve"> </w:t>
      </w:r>
      <w:r w:rsidR="6FAA4DE1" w:rsidRPr="67822CBD">
        <w:rPr>
          <w:rFonts w:ascii="Arial" w:hAnsi="Arial" w:cs="Arial"/>
        </w:rPr>
        <w:t>likely consequence of deterioration</w:t>
      </w:r>
      <w:r w:rsidR="6BD40036" w:rsidRPr="67822CBD">
        <w:rPr>
          <w:rFonts w:ascii="Arial" w:hAnsi="Arial" w:cs="Arial"/>
        </w:rPr>
        <w:t>.</w:t>
      </w:r>
      <w:r w:rsidR="57EE476C" w:rsidRPr="67822CBD">
        <w:rPr>
          <w:rFonts w:ascii="Arial" w:hAnsi="Arial" w:cs="Arial"/>
        </w:rPr>
        <w:t>[3,8,9,10]</w:t>
      </w:r>
    </w:p>
    <w:p w14:paraId="10987BB9" w14:textId="6C80B68D" w:rsidR="00B13210" w:rsidRDefault="00C70CE3" w:rsidP="00087CE6">
      <w:pPr>
        <w:spacing w:line="360" w:lineRule="auto"/>
        <w:rPr>
          <w:rFonts w:ascii="Arial" w:hAnsi="Arial" w:cs="Arial"/>
        </w:rPr>
      </w:pPr>
      <w:r>
        <w:rPr>
          <w:rFonts w:ascii="Arial" w:hAnsi="Arial" w:cs="Arial"/>
        </w:rPr>
        <w:t>B</w:t>
      </w:r>
      <w:r w:rsidR="00D128AA" w:rsidRPr="67822CBD">
        <w:rPr>
          <w:rFonts w:ascii="Arial" w:hAnsi="Arial" w:cs="Arial"/>
        </w:rPr>
        <w:t xml:space="preserve">arriers </w:t>
      </w:r>
      <w:r w:rsidR="00860D76" w:rsidRPr="67822CBD">
        <w:rPr>
          <w:rFonts w:ascii="Arial" w:hAnsi="Arial" w:cs="Arial"/>
        </w:rPr>
        <w:t>to advance care planning</w:t>
      </w:r>
      <w:r w:rsidR="0084193B" w:rsidRPr="67822CBD">
        <w:rPr>
          <w:rFonts w:ascii="Arial" w:hAnsi="Arial" w:cs="Arial"/>
        </w:rPr>
        <w:t xml:space="preserve"> </w:t>
      </w:r>
      <w:r w:rsidR="00D128AA" w:rsidRPr="67822CBD">
        <w:rPr>
          <w:rFonts w:ascii="Arial" w:hAnsi="Arial" w:cs="Arial"/>
        </w:rPr>
        <w:t xml:space="preserve">are indicative of the growing </w:t>
      </w:r>
      <w:r w:rsidR="00970204" w:rsidRPr="67822CBD">
        <w:rPr>
          <w:rFonts w:ascii="Arial" w:hAnsi="Arial" w:cs="Arial"/>
        </w:rPr>
        <w:t>intricacy</w:t>
      </w:r>
      <w:r w:rsidR="00D128AA" w:rsidRPr="67822CBD">
        <w:rPr>
          <w:rFonts w:ascii="Arial" w:hAnsi="Arial" w:cs="Arial"/>
        </w:rPr>
        <w:t xml:space="preserve"> of end-of-life care for children</w:t>
      </w:r>
      <w:r w:rsidR="006F60C6" w:rsidRPr="67822CBD">
        <w:rPr>
          <w:rFonts w:ascii="Arial" w:hAnsi="Arial" w:cs="Arial"/>
        </w:rPr>
        <w:t xml:space="preserve"> with life-limiting conditions.</w:t>
      </w:r>
      <w:r w:rsidR="00D128AA" w:rsidRPr="67822CBD">
        <w:rPr>
          <w:rFonts w:ascii="Arial" w:hAnsi="Arial" w:cs="Arial"/>
        </w:rPr>
        <w:t xml:space="preserve"> I</w:t>
      </w:r>
      <w:r w:rsidR="00CD0A51" w:rsidRPr="67822CBD">
        <w:rPr>
          <w:rFonts w:ascii="Arial" w:hAnsi="Arial" w:cs="Arial"/>
          <w:noProof/>
        </w:rPr>
        <w:t xml:space="preserve">nnovations in </w:t>
      </w:r>
      <w:r w:rsidR="00E64F98" w:rsidRPr="67822CBD">
        <w:rPr>
          <w:rFonts w:ascii="Arial" w:hAnsi="Arial" w:cs="Arial"/>
          <w:noProof/>
        </w:rPr>
        <w:t xml:space="preserve">care and </w:t>
      </w:r>
      <w:r w:rsidR="00CD0A51" w:rsidRPr="67822CBD">
        <w:rPr>
          <w:rFonts w:ascii="Arial" w:hAnsi="Arial" w:cs="Arial"/>
          <w:noProof/>
        </w:rPr>
        <w:t xml:space="preserve">treatment </w:t>
      </w:r>
      <w:r w:rsidR="00E64F98" w:rsidRPr="67822CBD">
        <w:rPr>
          <w:rFonts w:ascii="Arial" w:hAnsi="Arial" w:cs="Arial"/>
          <w:noProof/>
        </w:rPr>
        <w:t>have e</w:t>
      </w:r>
      <w:r w:rsidR="00CD0A51" w:rsidRPr="67822CBD">
        <w:rPr>
          <w:rFonts w:ascii="Arial" w:hAnsi="Arial" w:cs="Arial"/>
          <w:noProof/>
        </w:rPr>
        <w:t>xtend</w:t>
      </w:r>
      <w:r w:rsidR="00E64F98" w:rsidRPr="67822CBD">
        <w:rPr>
          <w:rFonts w:ascii="Arial" w:hAnsi="Arial" w:cs="Arial"/>
          <w:noProof/>
        </w:rPr>
        <w:t>ed</w:t>
      </w:r>
      <w:r w:rsidR="00CD0A51" w:rsidRPr="67822CBD">
        <w:rPr>
          <w:rFonts w:ascii="Arial" w:hAnsi="Arial" w:cs="Arial"/>
          <w:noProof/>
        </w:rPr>
        <w:t xml:space="preserve"> life expectancy </w:t>
      </w:r>
      <w:r w:rsidR="00E64F98" w:rsidRPr="67822CBD">
        <w:rPr>
          <w:rFonts w:ascii="Arial" w:hAnsi="Arial" w:cs="Arial"/>
          <w:noProof/>
        </w:rPr>
        <w:t xml:space="preserve">and </w:t>
      </w:r>
      <w:r w:rsidR="00910E35" w:rsidRPr="67822CBD">
        <w:rPr>
          <w:rFonts w:ascii="Arial" w:hAnsi="Arial" w:cs="Arial"/>
          <w:noProof/>
        </w:rPr>
        <w:t xml:space="preserve">resulted in </w:t>
      </w:r>
      <w:r w:rsidR="00E64F98" w:rsidRPr="67822CBD">
        <w:rPr>
          <w:rFonts w:ascii="Arial" w:hAnsi="Arial" w:cs="Arial"/>
          <w:noProof/>
        </w:rPr>
        <w:t xml:space="preserve">increasing </w:t>
      </w:r>
      <w:r w:rsidR="00CD0A51" w:rsidRPr="67822CBD">
        <w:rPr>
          <w:rFonts w:ascii="Arial" w:hAnsi="Arial" w:cs="Arial"/>
          <w:noProof/>
        </w:rPr>
        <w:t>clinical complexity</w:t>
      </w:r>
      <w:r w:rsidR="007468D4" w:rsidRPr="67822CBD">
        <w:rPr>
          <w:rFonts w:ascii="Arial" w:hAnsi="Arial" w:cs="Arial"/>
          <w:noProof/>
        </w:rPr>
        <w:t>, as well as</w:t>
      </w:r>
      <w:r w:rsidR="009C64BC" w:rsidRPr="67822CBD">
        <w:rPr>
          <w:rFonts w:ascii="Arial" w:hAnsi="Arial" w:cs="Arial"/>
          <w:noProof/>
        </w:rPr>
        <w:t xml:space="preserve"> ambiguity </w:t>
      </w:r>
      <w:r w:rsidR="00860D76" w:rsidRPr="67822CBD">
        <w:rPr>
          <w:rFonts w:ascii="Arial" w:hAnsi="Arial" w:cs="Arial"/>
          <w:noProof/>
        </w:rPr>
        <w:t xml:space="preserve">and uncertainty </w:t>
      </w:r>
      <w:r w:rsidR="007468D4" w:rsidRPr="67822CBD">
        <w:rPr>
          <w:rFonts w:ascii="Arial" w:hAnsi="Arial" w:cs="Arial"/>
          <w:noProof/>
        </w:rPr>
        <w:t xml:space="preserve">about </w:t>
      </w:r>
      <w:r w:rsidR="00FB1D6B" w:rsidRPr="67822CBD">
        <w:rPr>
          <w:rFonts w:ascii="Arial" w:hAnsi="Arial" w:cs="Arial"/>
          <w:noProof/>
        </w:rPr>
        <w:t>outcome</w:t>
      </w:r>
      <w:r w:rsidR="000F1177" w:rsidRPr="67822CBD">
        <w:rPr>
          <w:rFonts w:ascii="Arial" w:hAnsi="Arial" w:cs="Arial"/>
          <w:noProof/>
        </w:rPr>
        <w:t>.[5]</w:t>
      </w:r>
      <w:r w:rsidR="00764EF5" w:rsidRPr="67822CBD">
        <w:rPr>
          <w:rFonts w:ascii="Arial" w:hAnsi="Arial" w:cs="Arial"/>
        </w:rPr>
        <w:t xml:space="preserve"> </w:t>
      </w:r>
      <w:r w:rsidR="00FB1AEA">
        <w:rPr>
          <w:rFonts w:ascii="Arial" w:hAnsi="Arial" w:cs="Arial"/>
        </w:rPr>
        <w:t>Moreover, these complexities</w:t>
      </w:r>
      <w:r w:rsidR="006F60C6" w:rsidRPr="67822CBD">
        <w:rPr>
          <w:rFonts w:ascii="Arial" w:hAnsi="Arial" w:cs="Arial"/>
        </w:rPr>
        <w:t xml:space="preserve"> make it difficult for parents</w:t>
      </w:r>
      <w:r w:rsidR="003B494F" w:rsidRPr="67822CBD">
        <w:rPr>
          <w:rFonts w:ascii="Arial" w:hAnsi="Arial" w:cs="Arial"/>
        </w:rPr>
        <w:t xml:space="preserve"> to decide what is best for their child and their family, and </w:t>
      </w:r>
      <w:r>
        <w:rPr>
          <w:rFonts w:ascii="Arial" w:hAnsi="Arial" w:cs="Arial"/>
        </w:rPr>
        <w:t xml:space="preserve">how to </w:t>
      </w:r>
      <w:r w:rsidR="00D071D6" w:rsidRPr="67822CBD">
        <w:rPr>
          <w:rFonts w:ascii="Arial" w:hAnsi="Arial" w:cs="Arial"/>
        </w:rPr>
        <w:t>influence communication with</w:t>
      </w:r>
      <w:r w:rsidR="003B494F" w:rsidRPr="67822CBD">
        <w:rPr>
          <w:rFonts w:ascii="Arial" w:hAnsi="Arial" w:cs="Arial"/>
        </w:rPr>
        <w:t xml:space="preserve"> clin</w:t>
      </w:r>
      <w:r w:rsidR="00FB1D6B" w:rsidRPr="67822CBD">
        <w:rPr>
          <w:rFonts w:ascii="Arial" w:hAnsi="Arial" w:cs="Arial"/>
        </w:rPr>
        <w:t>icians</w:t>
      </w:r>
      <w:r w:rsidR="000F1177" w:rsidRPr="67822CBD">
        <w:rPr>
          <w:rFonts w:ascii="Arial" w:hAnsi="Arial" w:cs="Arial"/>
        </w:rPr>
        <w:t>.[11]</w:t>
      </w:r>
      <w:r w:rsidR="003B494F" w:rsidRPr="67822CBD">
        <w:rPr>
          <w:rFonts w:ascii="Arial" w:hAnsi="Arial" w:cs="Arial"/>
        </w:rPr>
        <w:t xml:space="preserve"> Consequently, </w:t>
      </w:r>
      <w:r w:rsidR="0087650E" w:rsidRPr="67822CBD">
        <w:rPr>
          <w:rFonts w:ascii="Arial" w:hAnsi="Arial" w:cs="Arial"/>
        </w:rPr>
        <w:t>parental</w:t>
      </w:r>
      <w:r w:rsidR="003B494F" w:rsidRPr="67822CBD">
        <w:rPr>
          <w:rFonts w:ascii="Arial" w:hAnsi="Arial" w:cs="Arial"/>
        </w:rPr>
        <w:t xml:space="preserve"> decisions oft</w:t>
      </w:r>
      <w:r w:rsidR="00FB1D6B" w:rsidRPr="67822CBD">
        <w:rPr>
          <w:rFonts w:ascii="Arial" w:hAnsi="Arial" w:cs="Arial"/>
        </w:rPr>
        <w:t>en fall into what Norman</w:t>
      </w:r>
      <w:r w:rsidR="000F1177" w:rsidRPr="67822CBD">
        <w:rPr>
          <w:rFonts w:ascii="Arial" w:hAnsi="Arial" w:cs="Arial"/>
        </w:rPr>
        <w:t xml:space="preserve">[12] </w:t>
      </w:r>
      <w:r w:rsidR="003B494F" w:rsidRPr="67822CBD">
        <w:rPr>
          <w:rFonts w:ascii="Arial" w:hAnsi="Arial" w:cs="Arial"/>
        </w:rPr>
        <w:t xml:space="preserve">describes as </w:t>
      </w:r>
      <w:r w:rsidR="003B494F" w:rsidRPr="67822CBD">
        <w:rPr>
          <w:rFonts w:ascii="Arial" w:hAnsi="Arial" w:cs="Arial"/>
        </w:rPr>
        <w:lastRenderedPageBreak/>
        <w:t>a ‘grey zone’, where options are neither right or wrong, but characterised by trying to achieve the best balance between the relative harm and</w:t>
      </w:r>
      <w:r w:rsidR="005537A8" w:rsidRPr="67822CBD">
        <w:rPr>
          <w:rFonts w:ascii="Arial" w:hAnsi="Arial" w:cs="Arial"/>
        </w:rPr>
        <w:t xml:space="preserve"> benefits of different</w:t>
      </w:r>
      <w:r w:rsidR="00D071D6" w:rsidRPr="67822CBD">
        <w:rPr>
          <w:rFonts w:ascii="Arial" w:hAnsi="Arial" w:cs="Arial"/>
        </w:rPr>
        <w:t xml:space="preserve"> options.</w:t>
      </w:r>
      <w:r w:rsidR="003B494F" w:rsidRPr="67822CBD">
        <w:rPr>
          <w:rFonts w:ascii="Arial" w:hAnsi="Arial" w:cs="Arial"/>
        </w:rPr>
        <w:t xml:space="preserve"> </w:t>
      </w:r>
      <w:r w:rsidR="003B494F" w:rsidRPr="67822CBD">
        <w:rPr>
          <w:rFonts w:ascii="Arial" w:hAnsi="Arial" w:cs="Arial"/>
          <w:noProof/>
        </w:rPr>
        <w:t xml:space="preserve">For example, rather than making withdrawal of treatment and do-not-resuscitate decisions, parents tend to make decisions </w:t>
      </w:r>
      <w:r w:rsidR="005537A8" w:rsidRPr="67822CBD">
        <w:rPr>
          <w:rFonts w:ascii="Arial" w:hAnsi="Arial" w:cs="Arial"/>
          <w:noProof/>
        </w:rPr>
        <w:t>to modify</w:t>
      </w:r>
      <w:r w:rsidR="003B494F" w:rsidRPr="67822CBD">
        <w:rPr>
          <w:rFonts w:ascii="Arial" w:hAnsi="Arial" w:cs="Arial"/>
          <w:noProof/>
        </w:rPr>
        <w:t xml:space="preserve"> treatments and </w:t>
      </w:r>
      <w:r w:rsidR="005537A8" w:rsidRPr="67822CBD">
        <w:rPr>
          <w:rFonts w:ascii="Arial" w:hAnsi="Arial" w:cs="Arial"/>
          <w:noProof/>
        </w:rPr>
        <w:t xml:space="preserve">the extent of </w:t>
      </w:r>
      <w:r w:rsidR="00FB1D6B" w:rsidRPr="67822CBD">
        <w:rPr>
          <w:rFonts w:ascii="Arial" w:hAnsi="Arial" w:cs="Arial"/>
          <w:noProof/>
        </w:rPr>
        <w:t>resusciation</w:t>
      </w:r>
      <w:r w:rsidR="000F1177" w:rsidRPr="67822CBD">
        <w:rPr>
          <w:rFonts w:ascii="Arial" w:hAnsi="Arial" w:cs="Arial"/>
          <w:noProof/>
        </w:rPr>
        <w:t>[5]</w:t>
      </w:r>
      <w:r w:rsidR="00B13210" w:rsidRPr="67822CBD">
        <w:rPr>
          <w:rFonts w:ascii="Arial" w:hAnsi="Arial" w:cs="Arial"/>
          <w:noProof/>
        </w:rPr>
        <w:t xml:space="preserve"> with the result that </w:t>
      </w:r>
      <w:r w:rsidR="00C84D06" w:rsidRPr="67822CBD">
        <w:rPr>
          <w:rFonts w:ascii="Arial" w:hAnsi="Arial" w:cs="Arial"/>
          <w:noProof/>
        </w:rPr>
        <w:t xml:space="preserve">increasing numbers of </w:t>
      </w:r>
      <w:r w:rsidR="005C6D80" w:rsidRPr="67822CBD">
        <w:rPr>
          <w:rFonts w:ascii="Arial" w:hAnsi="Arial" w:cs="Arial"/>
        </w:rPr>
        <w:t>children and young people receive</w:t>
      </w:r>
      <w:r w:rsidR="00764EF5" w:rsidRPr="67822CBD">
        <w:rPr>
          <w:rFonts w:ascii="Arial" w:hAnsi="Arial" w:cs="Arial"/>
        </w:rPr>
        <w:t xml:space="preserve"> long term ventilation, or intensive care</w:t>
      </w:r>
      <w:r w:rsidR="009C64BC" w:rsidRPr="67822CBD">
        <w:rPr>
          <w:rFonts w:ascii="Arial" w:hAnsi="Arial" w:cs="Arial"/>
        </w:rPr>
        <w:t>,</w:t>
      </w:r>
      <w:r w:rsidR="00764EF5" w:rsidRPr="67822CBD">
        <w:rPr>
          <w:rFonts w:ascii="Arial" w:hAnsi="Arial" w:cs="Arial"/>
        </w:rPr>
        <w:t xml:space="preserve"> </w:t>
      </w:r>
      <w:r w:rsidR="00BD7744" w:rsidRPr="67822CBD">
        <w:rPr>
          <w:rFonts w:ascii="Arial" w:hAnsi="Arial" w:cs="Arial"/>
        </w:rPr>
        <w:t xml:space="preserve">to manage acute deterioration and distressing symptoms, </w:t>
      </w:r>
      <w:r w:rsidR="00764EF5" w:rsidRPr="67822CBD">
        <w:rPr>
          <w:rFonts w:ascii="Arial" w:hAnsi="Arial" w:cs="Arial"/>
        </w:rPr>
        <w:t xml:space="preserve">as part of </w:t>
      </w:r>
      <w:r w:rsidR="00860D76" w:rsidRPr="67822CBD">
        <w:rPr>
          <w:rFonts w:ascii="Arial" w:hAnsi="Arial" w:cs="Arial"/>
        </w:rPr>
        <w:t xml:space="preserve">their </w:t>
      </w:r>
      <w:r w:rsidR="00FB1D6B" w:rsidRPr="67822CBD">
        <w:rPr>
          <w:rFonts w:ascii="Arial" w:hAnsi="Arial" w:cs="Arial"/>
        </w:rPr>
        <w:t>palliative care</w:t>
      </w:r>
      <w:r w:rsidR="000F1177" w:rsidRPr="67822CBD">
        <w:rPr>
          <w:rFonts w:ascii="Arial" w:hAnsi="Arial" w:cs="Arial"/>
        </w:rPr>
        <w:t>.[5]</w:t>
      </w:r>
      <w:r w:rsidR="0087650E" w:rsidRPr="67822CBD">
        <w:rPr>
          <w:rFonts w:ascii="Arial" w:hAnsi="Arial" w:cs="Arial"/>
        </w:rPr>
        <w:t xml:space="preserve"> </w:t>
      </w:r>
    </w:p>
    <w:p w14:paraId="49C5B611" w14:textId="7DB216E0" w:rsidR="00371094" w:rsidRDefault="004811A0" w:rsidP="00CD0A51">
      <w:pPr>
        <w:spacing w:line="360" w:lineRule="auto"/>
        <w:rPr>
          <w:rFonts w:ascii="Arial" w:hAnsi="Arial" w:cs="Arial"/>
        </w:rPr>
      </w:pPr>
      <w:r w:rsidRPr="727BC65E">
        <w:rPr>
          <w:rFonts w:ascii="Arial" w:hAnsi="Arial" w:cs="Arial"/>
        </w:rPr>
        <w:t xml:space="preserve">A </w:t>
      </w:r>
      <w:r w:rsidR="00B13210" w:rsidRPr="727BC65E">
        <w:rPr>
          <w:rFonts w:ascii="Arial" w:hAnsi="Arial" w:cs="Arial"/>
        </w:rPr>
        <w:t xml:space="preserve">substantial </w:t>
      </w:r>
      <w:r w:rsidRPr="727BC65E">
        <w:rPr>
          <w:rFonts w:ascii="Arial" w:hAnsi="Arial" w:cs="Arial"/>
        </w:rPr>
        <w:t xml:space="preserve">body of research </w:t>
      </w:r>
      <w:r w:rsidR="009C64BC" w:rsidRPr="727BC65E">
        <w:rPr>
          <w:rFonts w:ascii="Arial" w:hAnsi="Arial" w:cs="Arial"/>
        </w:rPr>
        <w:t xml:space="preserve">has </w:t>
      </w:r>
      <w:r w:rsidRPr="727BC65E">
        <w:rPr>
          <w:rFonts w:ascii="Arial" w:hAnsi="Arial" w:cs="Arial"/>
        </w:rPr>
        <w:t>focuse</w:t>
      </w:r>
      <w:r w:rsidR="009C64BC" w:rsidRPr="727BC65E">
        <w:rPr>
          <w:rFonts w:ascii="Arial" w:hAnsi="Arial" w:cs="Arial"/>
        </w:rPr>
        <w:t>d</w:t>
      </w:r>
      <w:r w:rsidRPr="727BC65E">
        <w:rPr>
          <w:rFonts w:ascii="Arial" w:hAnsi="Arial" w:cs="Arial"/>
        </w:rPr>
        <w:t xml:space="preserve"> on </w:t>
      </w:r>
      <w:r w:rsidR="00B13210" w:rsidRPr="727BC65E">
        <w:rPr>
          <w:rFonts w:ascii="Arial" w:hAnsi="Arial" w:cs="Arial"/>
        </w:rPr>
        <w:t xml:space="preserve">enhancing </w:t>
      </w:r>
      <w:r w:rsidR="008F7B03" w:rsidRPr="727BC65E">
        <w:rPr>
          <w:rFonts w:ascii="Arial" w:hAnsi="Arial" w:cs="Arial"/>
        </w:rPr>
        <w:t xml:space="preserve">the </w:t>
      </w:r>
      <w:r w:rsidR="006123E3" w:rsidRPr="727BC65E">
        <w:rPr>
          <w:rFonts w:ascii="Arial" w:hAnsi="Arial" w:cs="Arial"/>
        </w:rPr>
        <w:t xml:space="preserve">implementation </w:t>
      </w:r>
      <w:r w:rsidR="008F7B03" w:rsidRPr="727BC65E">
        <w:rPr>
          <w:rFonts w:ascii="Arial" w:hAnsi="Arial" w:cs="Arial"/>
        </w:rPr>
        <w:t xml:space="preserve">of advance care plans </w:t>
      </w:r>
      <w:r w:rsidR="001F0FCB" w:rsidRPr="727BC65E">
        <w:rPr>
          <w:rFonts w:ascii="Arial" w:hAnsi="Arial" w:cs="Arial"/>
        </w:rPr>
        <w:t xml:space="preserve">and </w:t>
      </w:r>
      <w:r w:rsidR="00B13210" w:rsidRPr="727BC65E">
        <w:rPr>
          <w:rFonts w:ascii="Arial" w:hAnsi="Arial" w:cs="Arial"/>
        </w:rPr>
        <w:t xml:space="preserve">developing </w:t>
      </w:r>
      <w:r w:rsidR="001F0FCB" w:rsidRPr="727BC65E">
        <w:rPr>
          <w:rFonts w:ascii="Arial" w:hAnsi="Arial" w:cs="Arial"/>
        </w:rPr>
        <w:t xml:space="preserve">tools </w:t>
      </w:r>
      <w:r w:rsidR="007B053A" w:rsidRPr="727BC65E">
        <w:rPr>
          <w:rFonts w:ascii="Arial" w:hAnsi="Arial" w:cs="Arial"/>
        </w:rPr>
        <w:t xml:space="preserve">and interventions </w:t>
      </w:r>
      <w:r w:rsidR="00D071D6" w:rsidRPr="727BC65E">
        <w:rPr>
          <w:rFonts w:ascii="Arial" w:hAnsi="Arial" w:cs="Arial"/>
        </w:rPr>
        <w:t>for use with children with long term conditions</w:t>
      </w:r>
      <w:r w:rsidR="000F1177" w:rsidRPr="727BC65E">
        <w:rPr>
          <w:rFonts w:ascii="Arial" w:hAnsi="Arial" w:cs="Arial"/>
        </w:rPr>
        <w:t xml:space="preserve">.[13,14,15] </w:t>
      </w:r>
      <w:r w:rsidR="005537A8" w:rsidRPr="727BC65E">
        <w:rPr>
          <w:rFonts w:ascii="Arial" w:hAnsi="Arial" w:cs="Arial"/>
        </w:rPr>
        <w:t>D</w:t>
      </w:r>
      <w:r w:rsidR="001F0FCB" w:rsidRPr="727BC65E">
        <w:rPr>
          <w:rFonts w:ascii="Arial" w:hAnsi="Arial" w:cs="Arial"/>
        </w:rPr>
        <w:t xml:space="preserve">ebate </w:t>
      </w:r>
      <w:r w:rsidR="009C64BC" w:rsidRPr="727BC65E">
        <w:rPr>
          <w:rFonts w:ascii="Arial" w:hAnsi="Arial" w:cs="Arial"/>
        </w:rPr>
        <w:t xml:space="preserve">addresses </w:t>
      </w:r>
      <w:r w:rsidR="001F0FCB" w:rsidRPr="727BC65E">
        <w:rPr>
          <w:rFonts w:ascii="Arial" w:hAnsi="Arial" w:cs="Arial"/>
        </w:rPr>
        <w:t xml:space="preserve">issues </w:t>
      </w:r>
      <w:r w:rsidR="00D071D6" w:rsidRPr="727BC65E">
        <w:rPr>
          <w:rFonts w:ascii="Arial" w:hAnsi="Arial" w:cs="Arial"/>
        </w:rPr>
        <w:t xml:space="preserve">like </w:t>
      </w:r>
      <w:r w:rsidR="00D00191" w:rsidRPr="727BC65E">
        <w:rPr>
          <w:rFonts w:ascii="Arial" w:hAnsi="Arial" w:cs="Arial"/>
          <w:noProof/>
        </w:rPr>
        <w:t xml:space="preserve">when to initiate advance </w:t>
      </w:r>
      <w:r w:rsidR="00FB1D6B" w:rsidRPr="727BC65E">
        <w:rPr>
          <w:rFonts w:ascii="Arial" w:hAnsi="Arial" w:cs="Arial"/>
          <w:noProof/>
        </w:rPr>
        <w:t>care planning</w:t>
      </w:r>
      <w:r w:rsidR="000F1177" w:rsidRPr="727BC65E">
        <w:rPr>
          <w:rFonts w:ascii="Arial" w:hAnsi="Arial" w:cs="Arial"/>
          <w:noProof/>
        </w:rPr>
        <w:t>[4]</w:t>
      </w:r>
      <w:r w:rsidR="00D00191" w:rsidRPr="727BC65E">
        <w:rPr>
          <w:rFonts w:ascii="Arial" w:hAnsi="Arial" w:cs="Arial"/>
          <w:noProof/>
        </w:rPr>
        <w:t xml:space="preserve"> and </w:t>
      </w:r>
      <w:r w:rsidR="004E6AE3" w:rsidRPr="727BC65E">
        <w:rPr>
          <w:rFonts w:ascii="Arial" w:hAnsi="Arial" w:cs="Arial"/>
          <w:noProof/>
        </w:rPr>
        <w:t xml:space="preserve">the frequency </w:t>
      </w:r>
      <w:r w:rsidR="00FB1D6B" w:rsidRPr="727BC65E">
        <w:rPr>
          <w:rFonts w:ascii="Arial" w:hAnsi="Arial" w:cs="Arial"/>
          <w:noProof/>
        </w:rPr>
        <w:t>of such discussions</w:t>
      </w:r>
      <w:r w:rsidR="000F1177" w:rsidRPr="727BC65E">
        <w:rPr>
          <w:rFonts w:ascii="Arial" w:hAnsi="Arial" w:cs="Arial"/>
          <w:noProof/>
        </w:rPr>
        <w:t>[3]</w:t>
      </w:r>
      <w:r w:rsidR="007B44D3" w:rsidRPr="727BC65E">
        <w:rPr>
          <w:rFonts w:ascii="Arial" w:hAnsi="Arial" w:cs="Arial"/>
          <w:noProof/>
        </w:rPr>
        <w:t xml:space="preserve"> </w:t>
      </w:r>
      <w:r w:rsidR="005537A8" w:rsidRPr="727BC65E">
        <w:rPr>
          <w:rFonts w:ascii="Arial" w:hAnsi="Arial" w:cs="Arial"/>
          <w:noProof/>
        </w:rPr>
        <w:t xml:space="preserve">and </w:t>
      </w:r>
      <w:r w:rsidR="00AE7869" w:rsidRPr="727BC65E">
        <w:rPr>
          <w:rFonts w:ascii="Arial" w:hAnsi="Arial" w:cs="Arial"/>
          <w:noProof/>
        </w:rPr>
        <w:t xml:space="preserve">most of this body of work is characterised by professional </w:t>
      </w:r>
      <w:r w:rsidR="00F5036B" w:rsidRPr="727BC65E">
        <w:rPr>
          <w:rFonts w:ascii="Arial" w:hAnsi="Arial" w:cs="Arial"/>
          <w:noProof/>
        </w:rPr>
        <w:t>experience</w:t>
      </w:r>
      <w:r w:rsidR="006123E3" w:rsidRPr="727BC65E">
        <w:rPr>
          <w:rFonts w:ascii="Arial" w:hAnsi="Arial" w:cs="Arial"/>
          <w:noProof/>
        </w:rPr>
        <w:t xml:space="preserve"> </w:t>
      </w:r>
      <w:r w:rsidR="00AE7869" w:rsidRPr="727BC65E">
        <w:rPr>
          <w:rFonts w:ascii="Arial" w:hAnsi="Arial" w:cs="Arial"/>
          <w:noProof/>
        </w:rPr>
        <w:t>of advance care planning</w:t>
      </w:r>
      <w:r w:rsidR="00AE7869" w:rsidRPr="727BC65E">
        <w:rPr>
          <w:rFonts w:ascii="Arial" w:hAnsi="Arial" w:cs="Arial"/>
        </w:rPr>
        <w:t>,</w:t>
      </w:r>
      <w:r w:rsidR="000F1177" w:rsidRPr="727BC65E">
        <w:rPr>
          <w:rFonts w:ascii="Arial" w:hAnsi="Arial" w:cs="Arial"/>
        </w:rPr>
        <w:t>[16,17]</w:t>
      </w:r>
      <w:r w:rsidR="00AE7869" w:rsidRPr="727BC65E">
        <w:rPr>
          <w:rFonts w:ascii="Arial" w:hAnsi="Arial" w:cs="Arial"/>
        </w:rPr>
        <w:t xml:space="preserve"> predominately</w:t>
      </w:r>
      <w:r w:rsidR="00FB1D6B" w:rsidRPr="727BC65E">
        <w:rPr>
          <w:rFonts w:ascii="Arial" w:hAnsi="Arial" w:cs="Arial"/>
        </w:rPr>
        <w:t xml:space="preserve"> generated through surveys[</w:t>
      </w:r>
      <w:r w:rsidR="00C96787" w:rsidRPr="727BC65E">
        <w:rPr>
          <w:rFonts w:ascii="Arial" w:hAnsi="Arial" w:cs="Arial"/>
        </w:rPr>
        <w:t>10,16-19]</w:t>
      </w:r>
      <w:r w:rsidR="00FB1D6B" w:rsidRPr="727BC65E">
        <w:rPr>
          <w:rFonts w:ascii="Arial" w:hAnsi="Arial" w:cs="Arial"/>
        </w:rPr>
        <w:t xml:space="preserve"> and audits</w:t>
      </w:r>
      <w:r w:rsidR="003F021D" w:rsidRPr="727BC65E">
        <w:rPr>
          <w:rFonts w:ascii="Arial" w:hAnsi="Arial" w:cs="Arial"/>
        </w:rPr>
        <w:t>.</w:t>
      </w:r>
      <w:r w:rsidR="00FB1D6B" w:rsidRPr="727BC65E">
        <w:rPr>
          <w:rFonts w:ascii="Arial" w:hAnsi="Arial" w:cs="Arial"/>
        </w:rPr>
        <w:t>[</w:t>
      </w:r>
      <w:r w:rsidR="00C96787" w:rsidRPr="727BC65E">
        <w:rPr>
          <w:rFonts w:ascii="Arial" w:hAnsi="Arial" w:cs="Arial"/>
        </w:rPr>
        <w:t>6,7,20-22]</w:t>
      </w:r>
      <w:r w:rsidR="007B053A" w:rsidRPr="727BC65E">
        <w:rPr>
          <w:rFonts w:ascii="Arial" w:hAnsi="Arial" w:cs="Arial"/>
        </w:rPr>
        <w:t xml:space="preserve"> </w:t>
      </w:r>
      <w:r w:rsidR="0070362E" w:rsidRPr="727BC65E">
        <w:rPr>
          <w:rFonts w:ascii="Arial" w:hAnsi="Arial" w:cs="Arial"/>
        </w:rPr>
        <w:t>In contrast</w:t>
      </w:r>
      <w:r w:rsidR="00944398" w:rsidRPr="727BC65E">
        <w:rPr>
          <w:rFonts w:ascii="Arial" w:hAnsi="Arial" w:cs="Arial"/>
        </w:rPr>
        <w:t>,</w:t>
      </w:r>
      <w:r w:rsidR="0070362E" w:rsidRPr="727BC65E">
        <w:rPr>
          <w:rFonts w:ascii="Arial" w:hAnsi="Arial" w:cs="Arial"/>
        </w:rPr>
        <w:t xml:space="preserve"> </w:t>
      </w:r>
      <w:r w:rsidR="00AE7869" w:rsidRPr="727BC65E">
        <w:rPr>
          <w:rFonts w:ascii="Arial" w:hAnsi="Arial" w:cs="Arial"/>
          <w:noProof/>
        </w:rPr>
        <w:t xml:space="preserve">there is a </w:t>
      </w:r>
      <w:bookmarkStart w:id="0" w:name="_Hlk87262434"/>
      <w:r w:rsidR="00AE7869" w:rsidRPr="727BC65E">
        <w:rPr>
          <w:rFonts w:ascii="Arial" w:hAnsi="Arial" w:cs="Arial"/>
          <w:noProof/>
        </w:rPr>
        <w:t xml:space="preserve">paucity of research investigating </w:t>
      </w:r>
      <w:r w:rsidR="00F5036B" w:rsidRPr="727BC65E">
        <w:rPr>
          <w:rFonts w:ascii="Arial" w:hAnsi="Arial" w:cs="Arial"/>
          <w:noProof/>
        </w:rPr>
        <w:t>parental</w:t>
      </w:r>
      <w:r w:rsidR="003F021D" w:rsidRPr="727BC65E">
        <w:rPr>
          <w:rFonts w:ascii="Arial" w:hAnsi="Arial" w:cs="Arial"/>
          <w:noProof/>
        </w:rPr>
        <w:t xml:space="preserve"> experiences</w:t>
      </w:r>
      <w:r w:rsidR="006123E3" w:rsidRPr="727BC65E">
        <w:rPr>
          <w:rFonts w:ascii="Arial" w:hAnsi="Arial" w:cs="Arial"/>
          <w:noProof/>
        </w:rPr>
        <w:t xml:space="preserve"> of </w:t>
      </w:r>
      <w:r w:rsidR="00E15C4E" w:rsidRPr="727BC65E">
        <w:rPr>
          <w:rFonts w:ascii="Arial" w:hAnsi="Arial" w:cs="Arial"/>
          <w:noProof/>
        </w:rPr>
        <w:t>advance care planning for children with life-threatening or life-limiting conditions</w:t>
      </w:r>
      <w:r w:rsidR="00D071D6" w:rsidRPr="727BC65E">
        <w:rPr>
          <w:rFonts w:ascii="Arial" w:hAnsi="Arial" w:cs="Arial"/>
          <w:noProof/>
        </w:rPr>
        <w:t>.</w:t>
      </w:r>
      <w:r w:rsidR="00CB119D" w:rsidRPr="727BC65E">
        <w:rPr>
          <w:rFonts w:ascii="Arial" w:hAnsi="Arial" w:cs="Arial"/>
          <w:noProof/>
        </w:rPr>
        <w:t xml:space="preserve"> </w:t>
      </w:r>
      <w:r w:rsidR="001F0FCB" w:rsidRPr="727BC65E">
        <w:rPr>
          <w:rFonts w:ascii="Arial" w:hAnsi="Arial" w:cs="Arial"/>
          <w:noProof/>
        </w:rPr>
        <w:t>L</w:t>
      </w:r>
      <w:r w:rsidR="00E15C4E" w:rsidRPr="727BC65E">
        <w:rPr>
          <w:rFonts w:ascii="Arial" w:hAnsi="Arial" w:cs="Arial"/>
          <w:noProof/>
        </w:rPr>
        <w:t xml:space="preserve">ittle is known about how parents </w:t>
      </w:r>
      <w:r w:rsidR="00CD0A51" w:rsidRPr="727BC65E">
        <w:rPr>
          <w:rFonts w:ascii="Arial" w:hAnsi="Arial" w:cs="Arial"/>
        </w:rPr>
        <w:t>per</w:t>
      </w:r>
      <w:r w:rsidR="00E15C4E" w:rsidRPr="727BC65E">
        <w:rPr>
          <w:rFonts w:ascii="Arial" w:hAnsi="Arial" w:cs="Arial"/>
        </w:rPr>
        <w:t>ceive,</w:t>
      </w:r>
      <w:r w:rsidR="00CD0A51" w:rsidRPr="727BC65E">
        <w:rPr>
          <w:rFonts w:ascii="Arial" w:hAnsi="Arial" w:cs="Arial"/>
        </w:rPr>
        <w:t xml:space="preserve"> </w:t>
      </w:r>
      <w:r w:rsidR="00E15C4E" w:rsidRPr="727BC65E">
        <w:rPr>
          <w:rFonts w:ascii="Arial" w:hAnsi="Arial" w:cs="Arial"/>
        </w:rPr>
        <w:t>understand, and engage with</w:t>
      </w:r>
      <w:r w:rsidR="00CD0A51" w:rsidRPr="727BC65E">
        <w:rPr>
          <w:rFonts w:ascii="Arial" w:hAnsi="Arial" w:cs="Arial"/>
        </w:rPr>
        <w:t xml:space="preserve"> advance care planning for their child</w:t>
      </w:r>
      <w:r w:rsidR="00E15C4E" w:rsidRPr="727BC65E">
        <w:rPr>
          <w:rFonts w:ascii="Arial" w:hAnsi="Arial" w:cs="Arial"/>
        </w:rPr>
        <w:t>,</w:t>
      </w:r>
      <w:r w:rsidR="00CD0A51" w:rsidRPr="727BC65E">
        <w:rPr>
          <w:rFonts w:ascii="Arial" w:hAnsi="Arial" w:cs="Arial"/>
        </w:rPr>
        <w:t xml:space="preserve"> </w:t>
      </w:r>
      <w:bookmarkEnd w:id="0"/>
      <w:r w:rsidR="004E6AE3" w:rsidRPr="727BC65E">
        <w:rPr>
          <w:rFonts w:ascii="Arial" w:hAnsi="Arial" w:cs="Arial"/>
        </w:rPr>
        <w:t xml:space="preserve">yet </w:t>
      </w:r>
      <w:r w:rsidR="00A0497C" w:rsidRPr="727BC65E">
        <w:rPr>
          <w:rFonts w:ascii="Arial" w:hAnsi="Arial" w:cs="Arial"/>
        </w:rPr>
        <w:t>th</w:t>
      </w:r>
      <w:r w:rsidR="001F0FCB" w:rsidRPr="727BC65E">
        <w:rPr>
          <w:rFonts w:ascii="Arial" w:hAnsi="Arial" w:cs="Arial"/>
        </w:rPr>
        <w:t>ese</w:t>
      </w:r>
      <w:r w:rsidR="00D071D6" w:rsidRPr="727BC65E">
        <w:rPr>
          <w:rFonts w:ascii="Arial" w:hAnsi="Arial" w:cs="Arial"/>
        </w:rPr>
        <w:t xml:space="preserve"> perspectives are</w:t>
      </w:r>
      <w:r w:rsidR="00A0497C" w:rsidRPr="727BC65E">
        <w:rPr>
          <w:rFonts w:ascii="Arial" w:hAnsi="Arial" w:cs="Arial"/>
        </w:rPr>
        <w:t xml:space="preserve"> </w:t>
      </w:r>
      <w:r w:rsidR="00CD0A51" w:rsidRPr="727BC65E">
        <w:rPr>
          <w:rFonts w:ascii="Arial" w:hAnsi="Arial" w:cs="Arial"/>
        </w:rPr>
        <w:t xml:space="preserve">important to inform health care </w:t>
      </w:r>
      <w:r w:rsidR="003F021D" w:rsidRPr="727BC65E">
        <w:rPr>
          <w:rFonts w:ascii="Arial" w:hAnsi="Arial" w:cs="Arial"/>
        </w:rPr>
        <w:t>professionals’</w:t>
      </w:r>
      <w:r w:rsidR="00CD0A51" w:rsidRPr="727BC65E">
        <w:rPr>
          <w:rFonts w:ascii="Arial" w:hAnsi="Arial" w:cs="Arial"/>
        </w:rPr>
        <w:t xml:space="preserve"> approach</w:t>
      </w:r>
      <w:r w:rsidR="00D071D6" w:rsidRPr="727BC65E">
        <w:rPr>
          <w:rFonts w:ascii="Arial" w:hAnsi="Arial" w:cs="Arial"/>
        </w:rPr>
        <w:t>es</w:t>
      </w:r>
      <w:r w:rsidR="00CD0A51" w:rsidRPr="727BC65E">
        <w:rPr>
          <w:rFonts w:ascii="Arial" w:hAnsi="Arial" w:cs="Arial"/>
        </w:rPr>
        <w:t xml:space="preserve"> </w:t>
      </w:r>
      <w:r w:rsidR="00E15C4E" w:rsidRPr="727BC65E">
        <w:rPr>
          <w:rFonts w:ascii="Arial" w:hAnsi="Arial" w:cs="Arial"/>
        </w:rPr>
        <w:t xml:space="preserve">to </w:t>
      </w:r>
      <w:r w:rsidR="00E123D1" w:rsidRPr="727BC65E">
        <w:rPr>
          <w:rFonts w:ascii="Arial" w:hAnsi="Arial" w:cs="Arial"/>
        </w:rPr>
        <w:t>these</w:t>
      </w:r>
      <w:r w:rsidR="00CD0A51" w:rsidRPr="727BC65E">
        <w:rPr>
          <w:rFonts w:ascii="Arial" w:hAnsi="Arial" w:cs="Arial"/>
        </w:rPr>
        <w:t xml:space="preserve"> conversations</w:t>
      </w:r>
      <w:r w:rsidR="005537A8" w:rsidRPr="727BC65E">
        <w:rPr>
          <w:rFonts w:ascii="Arial" w:hAnsi="Arial" w:cs="Arial"/>
        </w:rPr>
        <w:t xml:space="preserve"> and </w:t>
      </w:r>
      <w:r w:rsidR="00330A7C" w:rsidRPr="727BC65E">
        <w:rPr>
          <w:rFonts w:ascii="Arial" w:hAnsi="Arial" w:cs="Arial"/>
        </w:rPr>
        <w:t xml:space="preserve">ensure care is </w:t>
      </w:r>
      <w:r w:rsidR="00F90060" w:rsidRPr="727BC65E">
        <w:rPr>
          <w:rFonts w:ascii="Arial" w:hAnsi="Arial" w:cs="Arial"/>
        </w:rPr>
        <w:t xml:space="preserve">supportive and </w:t>
      </w:r>
      <w:r w:rsidR="00330A7C" w:rsidRPr="727BC65E">
        <w:rPr>
          <w:rFonts w:ascii="Arial" w:hAnsi="Arial" w:cs="Arial"/>
        </w:rPr>
        <w:t xml:space="preserve">congruent with </w:t>
      </w:r>
      <w:r w:rsidR="006123E3" w:rsidRPr="727BC65E">
        <w:rPr>
          <w:rFonts w:ascii="Arial" w:hAnsi="Arial" w:cs="Arial"/>
        </w:rPr>
        <w:t>parents’ needs and values</w:t>
      </w:r>
      <w:r w:rsidR="00F90060" w:rsidRPr="727BC65E">
        <w:rPr>
          <w:rFonts w:ascii="Arial" w:hAnsi="Arial" w:cs="Arial"/>
        </w:rPr>
        <w:t>.</w:t>
      </w:r>
    </w:p>
    <w:p w14:paraId="34AE851E" w14:textId="77777777" w:rsidR="00EE310F" w:rsidRDefault="00EE310F" w:rsidP="00CD0A51">
      <w:pPr>
        <w:spacing w:line="360" w:lineRule="auto"/>
        <w:rPr>
          <w:rFonts w:ascii="Arial" w:hAnsi="Arial" w:cs="Arial"/>
        </w:rPr>
      </w:pPr>
    </w:p>
    <w:p w14:paraId="2257C3B5" w14:textId="15AEF95C" w:rsidR="00371094" w:rsidRPr="00AA1DE3" w:rsidRDefault="00181E24" w:rsidP="00371094">
      <w:pPr>
        <w:spacing w:line="360" w:lineRule="auto"/>
        <w:rPr>
          <w:rFonts w:ascii="Arial" w:hAnsi="Arial" w:cs="Arial"/>
          <w:b/>
        </w:rPr>
      </w:pPr>
      <w:r>
        <w:rPr>
          <w:rFonts w:ascii="Arial" w:hAnsi="Arial" w:cs="Arial"/>
          <w:b/>
        </w:rPr>
        <w:t>AIM</w:t>
      </w:r>
    </w:p>
    <w:p w14:paraId="25647591" w14:textId="48CAC3B9" w:rsidR="00371094" w:rsidRDefault="00371094" w:rsidP="00371094">
      <w:pPr>
        <w:spacing w:line="360" w:lineRule="auto"/>
        <w:rPr>
          <w:rFonts w:ascii="Arial" w:hAnsi="Arial" w:cs="Arial"/>
        </w:rPr>
      </w:pPr>
      <w:r w:rsidRPr="7213B335">
        <w:rPr>
          <w:rFonts w:ascii="Arial" w:hAnsi="Arial" w:cs="Arial"/>
        </w:rPr>
        <w:t xml:space="preserve">Our aim was to review parents’ experience of advance care planning for their child, to inform implementation, best </w:t>
      </w:r>
      <w:r w:rsidR="00114BC0" w:rsidRPr="7213B335">
        <w:rPr>
          <w:rFonts w:ascii="Arial" w:hAnsi="Arial" w:cs="Arial"/>
        </w:rPr>
        <w:t>practice,</w:t>
      </w:r>
      <w:r w:rsidRPr="7213B335">
        <w:rPr>
          <w:rFonts w:ascii="Arial" w:hAnsi="Arial" w:cs="Arial"/>
        </w:rPr>
        <w:t xml:space="preserve"> and future research.</w:t>
      </w:r>
    </w:p>
    <w:p w14:paraId="4EF5E3AC" w14:textId="77777777" w:rsidR="00BD0455" w:rsidRPr="00BD0455" w:rsidRDefault="00BD0455" w:rsidP="00371094">
      <w:pPr>
        <w:spacing w:line="360" w:lineRule="auto"/>
        <w:rPr>
          <w:rFonts w:ascii="Arial" w:hAnsi="Arial" w:cs="Arial"/>
        </w:rPr>
      </w:pPr>
    </w:p>
    <w:p w14:paraId="19FF02EF" w14:textId="46EC7135" w:rsidR="00371094" w:rsidRPr="003A38C9" w:rsidRDefault="00181E24" w:rsidP="00371094">
      <w:pPr>
        <w:spacing w:line="360" w:lineRule="auto"/>
        <w:rPr>
          <w:rFonts w:ascii="Arial" w:hAnsi="Arial" w:cs="Arial"/>
          <w:b/>
          <w:bCs/>
        </w:rPr>
      </w:pPr>
      <w:r>
        <w:rPr>
          <w:rFonts w:ascii="Arial" w:hAnsi="Arial" w:cs="Arial"/>
          <w:b/>
          <w:bCs/>
        </w:rPr>
        <w:t>METHOD</w:t>
      </w:r>
    </w:p>
    <w:p w14:paraId="5AD614E4" w14:textId="5AA8AB45" w:rsidR="00371094" w:rsidRDefault="00371094" w:rsidP="00371094">
      <w:pPr>
        <w:spacing w:line="360" w:lineRule="auto"/>
        <w:rPr>
          <w:rFonts w:ascii="Arial" w:hAnsi="Arial" w:cs="Arial"/>
        </w:rPr>
      </w:pPr>
      <w:r w:rsidRPr="727BC65E">
        <w:rPr>
          <w:rFonts w:ascii="Arial" w:hAnsi="Arial" w:cs="Arial"/>
        </w:rPr>
        <w:t>Given the paucity of</w:t>
      </w:r>
      <w:r w:rsidR="00DC53FC" w:rsidRPr="727BC65E">
        <w:rPr>
          <w:rFonts w:ascii="Arial" w:hAnsi="Arial" w:cs="Arial"/>
        </w:rPr>
        <w:t xml:space="preserve"> research about parents’ </w:t>
      </w:r>
      <w:r w:rsidRPr="727BC65E">
        <w:rPr>
          <w:rFonts w:ascii="Arial" w:hAnsi="Arial" w:cs="Arial"/>
        </w:rPr>
        <w:t xml:space="preserve">experience of advance care planning for children, a scoping review </w:t>
      </w:r>
      <w:r w:rsidR="005537A8" w:rsidRPr="727BC65E">
        <w:rPr>
          <w:rFonts w:ascii="Arial" w:hAnsi="Arial" w:cs="Arial"/>
        </w:rPr>
        <w:t>method was used</w:t>
      </w:r>
      <w:r w:rsidRPr="727BC65E">
        <w:rPr>
          <w:rFonts w:ascii="Arial" w:hAnsi="Arial" w:cs="Arial"/>
        </w:rPr>
        <w:t>. Scoping reviews enable a wide range of literature to be examined</w:t>
      </w:r>
      <w:r w:rsidR="00C96787" w:rsidRPr="727BC65E">
        <w:rPr>
          <w:rFonts w:ascii="Arial" w:hAnsi="Arial" w:cs="Arial"/>
        </w:rPr>
        <w:t xml:space="preserve">[23] </w:t>
      </w:r>
      <w:r w:rsidRPr="727BC65E">
        <w:rPr>
          <w:rFonts w:ascii="Arial" w:hAnsi="Arial" w:cs="Arial"/>
        </w:rPr>
        <w:t>and inclusion of diverse sources of evidence and research me</w:t>
      </w:r>
      <w:r w:rsidR="005F4CD5" w:rsidRPr="727BC65E">
        <w:rPr>
          <w:rFonts w:ascii="Arial" w:hAnsi="Arial" w:cs="Arial"/>
        </w:rPr>
        <w:t>thodologies</w:t>
      </w:r>
      <w:r w:rsidRPr="727BC65E">
        <w:rPr>
          <w:rFonts w:ascii="Arial" w:hAnsi="Arial" w:cs="Arial"/>
        </w:rPr>
        <w:t>.</w:t>
      </w:r>
      <w:r w:rsidR="00C96787" w:rsidRPr="727BC65E">
        <w:rPr>
          <w:rFonts w:ascii="Arial" w:hAnsi="Arial" w:cs="Arial"/>
        </w:rPr>
        <w:t xml:space="preserve">[24] </w:t>
      </w:r>
      <w:r w:rsidRPr="727BC65E">
        <w:rPr>
          <w:rFonts w:ascii="Arial" w:hAnsi="Arial" w:cs="Arial"/>
        </w:rPr>
        <w:t xml:space="preserve">Specifically, we followed the scoping review methodology for the process and reporting of the review, described by </w:t>
      </w:r>
      <w:bookmarkStart w:id="1" w:name="_Hlk87477290"/>
      <w:r w:rsidR="005F4CD5" w:rsidRPr="727BC65E">
        <w:rPr>
          <w:rFonts w:ascii="Arial" w:hAnsi="Arial" w:cs="Arial"/>
        </w:rPr>
        <w:t>Arksey and O’Malley</w:t>
      </w:r>
      <w:r w:rsidR="00C96787" w:rsidRPr="727BC65E">
        <w:rPr>
          <w:rFonts w:ascii="Arial" w:hAnsi="Arial" w:cs="Arial"/>
        </w:rPr>
        <w:t xml:space="preserve">[25] </w:t>
      </w:r>
      <w:r w:rsidR="00CF11C8" w:rsidRPr="727BC65E">
        <w:rPr>
          <w:rFonts w:ascii="Arial" w:hAnsi="Arial" w:cs="Arial"/>
        </w:rPr>
        <w:t>and</w:t>
      </w:r>
      <w:r w:rsidRPr="727BC65E">
        <w:rPr>
          <w:rFonts w:ascii="Arial" w:hAnsi="Arial" w:cs="Arial"/>
        </w:rPr>
        <w:t xml:space="preserve"> the subsequent PRISMA extension for scoping reviews (PRISMA-</w:t>
      </w:r>
      <w:proofErr w:type="spellStart"/>
      <w:r w:rsidRPr="727BC65E">
        <w:rPr>
          <w:rFonts w:ascii="Arial" w:hAnsi="Arial" w:cs="Arial"/>
        </w:rPr>
        <w:t>ScR</w:t>
      </w:r>
      <w:proofErr w:type="spellEnd"/>
      <w:r w:rsidRPr="727BC65E">
        <w:rPr>
          <w:rFonts w:ascii="Arial" w:hAnsi="Arial" w:cs="Arial"/>
        </w:rPr>
        <w:t>)</w:t>
      </w:r>
      <w:bookmarkEnd w:id="1"/>
      <w:r w:rsidR="006E2EEB">
        <w:rPr>
          <w:rFonts w:ascii="Arial" w:hAnsi="Arial" w:cs="Arial"/>
        </w:rPr>
        <w:t>.</w:t>
      </w:r>
      <w:r w:rsidR="00C96787" w:rsidRPr="727BC65E">
        <w:rPr>
          <w:rFonts w:ascii="Arial" w:hAnsi="Arial" w:cs="Arial"/>
        </w:rPr>
        <w:t>[26] This process</w:t>
      </w:r>
      <w:r w:rsidR="00C70CE3">
        <w:rPr>
          <w:rFonts w:ascii="Arial" w:hAnsi="Arial" w:cs="Arial"/>
        </w:rPr>
        <w:t xml:space="preserve"> </w:t>
      </w:r>
      <w:r w:rsidR="00D071D6" w:rsidRPr="727BC65E">
        <w:rPr>
          <w:rFonts w:ascii="Arial" w:hAnsi="Arial" w:cs="Arial"/>
        </w:rPr>
        <w:t>consisted</w:t>
      </w:r>
      <w:r w:rsidRPr="727BC65E">
        <w:rPr>
          <w:rFonts w:ascii="Arial" w:hAnsi="Arial" w:cs="Arial"/>
        </w:rPr>
        <w:t xml:space="preserve"> of identifying a research question; identifying relevant studies; selecting studies; collating and charting the data; and summarising and reporting res</w:t>
      </w:r>
      <w:r w:rsidR="005F4CD5" w:rsidRPr="727BC65E">
        <w:rPr>
          <w:rFonts w:ascii="Arial" w:hAnsi="Arial" w:cs="Arial"/>
        </w:rPr>
        <w:t>ults</w:t>
      </w:r>
      <w:r w:rsidRPr="727BC65E">
        <w:rPr>
          <w:rFonts w:ascii="Arial" w:hAnsi="Arial" w:cs="Arial"/>
        </w:rPr>
        <w:t>.</w:t>
      </w:r>
      <w:r w:rsidR="00C96787" w:rsidRPr="727BC65E">
        <w:rPr>
          <w:rFonts w:ascii="Arial" w:hAnsi="Arial" w:cs="Arial"/>
        </w:rPr>
        <w:t>[25]</w:t>
      </w:r>
    </w:p>
    <w:p w14:paraId="276643B5" w14:textId="77777777" w:rsidR="004712C5" w:rsidRDefault="004712C5" w:rsidP="00371094">
      <w:pPr>
        <w:spacing w:line="360" w:lineRule="auto"/>
        <w:rPr>
          <w:rFonts w:ascii="Arial" w:hAnsi="Arial" w:cs="Arial"/>
          <w:b/>
        </w:rPr>
      </w:pPr>
    </w:p>
    <w:p w14:paraId="61EC57F3" w14:textId="45E96F79" w:rsidR="00371094" w:rsidRPr="00181E24" w:rsidRDefault="00371094" w:rsidP="00371094">
      <w:pPr>
        <w:spacing w:line="360" w:lineRule="auto"/>
        <w:rPr>
          <w:rFonts w:ascii="Arial" w:hAnsi="Arial" w:cs="Arial"/>
          <w:b/>
        </w:rPr>
      </w:pPr>
      <w:r w:rsidRPr="00181E24">
        <w:rPr>
          <w:rFonts w:ascii="Arial" w:hAnsi="Arial" w:cs="Arial"/>
          <w:b/>
        </w:rPr>
        <w:lastRenderedPageBreak/>
        <w:t>Guiding theoretical framework and research questions</w:t>
      </w:r>
    </w:p>
    <w:p w14:paraId="42F6FF69" w14:textId="577E3AFD" w:rsidR="00371094" w:rsidRPr="009140C7" w:rsidRDefault="00371094" w:rsidP="00FE24DA">
      <w:pPr>
        <w:spacing w:line="360" w:lineRule="auto"/>
        <w:rPr>
          <w:rFonts w:ascii="Arial" w:hAnsi="Arial" w:cs="Arial"/>
        </w:rPr>
      </w:pPr>
      <w:r w:rsidRPr="00AD7DA8">
        <w:rPr>
          <w:rFonts w:ascii="Arial" w:hAnsi="Arial" w:cs="Arial"/>
        </w:rPr>
        <w:t xml:space="preserve">The </w:t>
      </w:r>
      <w:r>
        <w:rPr>
          <w:rFonts w:ascii="Arial" w:hAnsi="Arial" w:cs="Arial"/>
        </w:rPr>
        <w:t xml:space="preserve">scoping review was theoretically </w:t>
      </w:r>
      <w:r w:rsidR="00CF3796">
        <w:rPr>
          <w:rFonts w:ascii="Arial" w:hAnsi="Arial" w:cs="Arial"/>
        </w:rPr>
        <w:t>guided</w:t>
      </w:r>
      <w:r>
        <w:rPr>
          <w:rFonts w:ascii="Arial" w:hAnsi="Arial" w:cs="Arial"/>
        </w:rPr>
        <w:t xml:space="preserve"> by Family Sense of </w:t>
      </w:r>
      <w:r w:rsidR="005F4CD5">
        <w:rPr>
          <w:rFonts w:ascii="Arial" w:hAnsi="Arial" w:cs="Arial"/>
        </w:rPr>
        <w:t>Coherence theory</w:t>
      </w:r>
      <w:r w:rsidR="005537A8">
        <w:rPr>
          <w:rFonts w:ascii="Arial" w:hAnsi="Arial" w:cs="Arial"/>
        </w:rPr>
        <w:t>.</w:t>
      </w:r>
      <w:r w:rsidR="00C96787">
        <w:rPr>
          <w:rFonts w:ascii="Arial" w:hAnsi="Arial" w:cs="Arial"/>
        </w:rPr>
        <w:t>[27]</w:t>
      </w:r>
      <w:r>
        <w:rPr>
          <w:rFonts w:ascii="Arial" w:hAnsi="Arial" w:cs="Arial"/>
        </w:rPr>
        <w:t xml:space="preserve"> </w:t>
      </w:r>
      <w:r w:rsidR="00C34312">
        <w:rPr>
          <w:rFonts w:ascii="Arial" w:hAnsi="Arial" w:cs="Arial"/>
        </w:rPr>
        <w:t>This ensur</w:t>
      </w:r>
      <w:r w:rsidR="00CF3796">
        <w:rPr>
          <w:rFonts w:ascii="Arial" w:hAnsi="Arial" w:cs="Arial"/>
        </w:rPr>
        <w:t>ed</w:t>
      </w:r>
      <w:r w:rsidR="00C34312">
        <w:rPr>
          <w:rFonts w:ascii="Arial" w:hAnsi="Arial" w:cs="Arial"/>
        </w:rPr>
        <w:t xml:space="preserve"> </w:t>
      </w:r>
      <w:r w:rsidR="00CF3796">
        <w:rPr>
          <w:rFonts w:ascii="Arial" w:hAnsi="Arial" w:cs="Arial"/>
        </w:rPr>
        <w:t xml:space="preserve">parents’ experience of advance care planning was </w:t>
      </w:r>
      <w:r w:rsidR="00C34312">
        <w:rPr>
          <w:rFonts w:ascii="Arial" w:hAnsi="Arial" w:cs="Arial"/>
        </w:rPr>
        <w:t xml:space="preserve">contextualised in relation to their family </w:t>
      </w:r>
      <w:r w:rsidR="00CF3796">
        <w:rPr>
          <w:rFonts w:ascii="Arial" w:hAnsi="Arial" w:cs="Arial"/>
        </w:rPr>
        <w:t>experience</w:t>
      </w:r>
      <w:r w:rsidR="00C34312">
        <w:rPr>
          <w:rFonts w:ascii="Arial" w:hAnsi="Arial" w:cs="Arial"/>
        </w:rPr>
        <w:t xml:space="preserve"> of living with a child with a life-limiting condition. </w:t>
      </w:r>
      <w:r w:rsidR="00CF3796">
        <w:rPr>
          <w:rFonts w:ascii="Arial" w:hAnsi="Arial" w:cs="Arial"/>
        </w:rPr>
        <w:t xml:space="preserve">Moreover, the theory provided </w:t>
      </w:r>
      <w:r w:rsidR="00C34312">
        <w:rPr>
          <w:rFonts w:ascii="Arial" w:hAnsi="Arial" w:cs="Arial"/>
        </w:rPr>
        <w:t xml:space="preserve">clearly defined concepts </w:t>
      </w:r>
      <w:r w:rsidR="00F5036B">
        <w:rPr>
          <w:rFonts w:ascii="Arial" w:hAnsi="Arial" w:cs="Arial"/>
        </w:rPr>
        <w:t xml:space="preserve">through which to analyse </w:t>
      </w:r>
      <w:r w:rsidR="0090593E">
        <w:rPr>
          <w:rFonts w:ascii="Arial" w:hAnsi="Arial" w:cs="Arial"/>
        </w:rPr>
        <w:t>and synthesise</w:t>
      </w:r>
      <w:r w:rsidR="00CF3796">
        <w:rPr>
          <w:rFonts w:ascii="Arial" w:hAnsi="Arial" w:cs="Arial"/>
        </w:rPr>
        <w:t xml:space="preserve"> </w:t>
      </w:r>
      <w:r w:rsidR="005537A8">
        <w:rPr>
          <w:rFonts w:ascii="Arial" w:hAnsi="Arial" w:cs="Arial"/>
        </w:rPr>
        <w:t>parental experience,</w:t>
      </w:r>
      <w:r w:rsidR="00CF3796">
        <w:rPr>
          <w:rFonts w:ascii="Arial" w:hAnsi="Arial" w:cs="Arial"/>
        </w:rPr>
        <w:t xml:space="preserve"> </w:t>
      </w:r>
      <w:r w:rsidR="00C34312">
        <w:rPr>
          <w:rFonts w:ascii="Arial" w:hAnsi="Arial" w:cs="Arial"/>
        </w:rPr>
        <w:t>important to an inclusive and thoro</w:t>
      </w:r>
      <w:r w:rsidR="005F4CD5">
        <w:rPr>
          <w:rFonts w:ascii="Arial" w:hAnsi="Arial" w:cs="Arial"/>
        </w:rPr>
        <w:t xml:space="preserve">ugh </w:t>
      </w:r>
      <w:proofErr w:type="gramStart"/>
      <w:r w:rsidR="005F4CD5">
        <w:rPr>
          <w:rFonts w:ascii="Arial" w:hAnsi="Arial" w:cs="Arial"/>
        </w:rPr>
        <w:t>review</w:t>
      </w:r>
      <w:r w:rsidR="00C96787">
        <w:rPr>
          <w:rFonts w:ascii="Arial" w:hAnsi="Arial" w:cs="Arial"/>
        </w:rPr>
        <w:t>[</w:t>
      </w:r>
      <w:proofErr w:type="gramEnd"/>
      <w:r w:rsidR="00C96787">
        <w:rPr>
          <w:rFonts w:ascii="Arial" w:hAnsi="Arial" w:cs="Arial"/>
        </w:rPr>
        <w:t>28]</w:t>
      </w:r>
      <w:r w:rsidR="00CF3796">
        <w:rPr>
          <w:rFonts w:ascii="Arial" w:hAnsi="Arial" w:cs="Arial"/>
        </w:rPr>
        <w:t xml:space="preserve"> and had the</w:t>
      </w:r>
      <w:r w:rsidR="005537A8">
        <w:rPr>
          <w:rFonts w:ascii="Arial" w:hAnsi="Arial" w:cs="Arial"/>
        </w:rPr>
        <w:t xml:space="preserve"> advantage of minimising bias</w:t>
      </w:r>
      <w:r w:rsidR="00CF3796">
        <w:rPr>
          <w:rFonts w:ascii="Arial" w:hAnsi="Arial" w:cs="Arial"/>
        </w:rPr>
        <w:t xml:space="preserve"> brought to the analysis from </w:t>
      </w:r>
      <w:r w:rsidR="00C34312" w:rsidRPr="009140C7">
        <w:rPr>
          <w:rFonts w:ascii="Arial" w:hAnsi="Arial" w:cs="Arial"/>
        </w:rPr>
        <w:t>our professional experiences.</w:t>
      </w:r>
      <w:r w:rsidRPr="009140C7">
        <w:rPr>
          <w:rFonts w:ascii="Arial" w:hAnsi="Arial" w:cs="Arial"/>
        </w:rPr>
        <w:t xml:space="preserve"> </w:t>
      </w:r>
    </w:p>
    <w:p w14:paraId="6C0EA162" w14:textId="68DF8F44" w:rsidR="00BD0455" w:rsidRDefault="00371094" w:rsidP="00EE310F">
      <w:pPr>
        <w:pStyle w:val="NormalWeb"/>
        <w:tabs>
          <w:tab w:val="left" w:pos="4253"/>
        </w:tabs>
        <w:spacing w:line="360" w:lineRule="auto"/>
        <w:rPr>
          <w:rFonts w:ascii="Arial" w:hAnsi="Arial" w:cs="Arial"/>
          <w:color w:val="000000"/>
          <w:sz w:val="22"/>
          <w:szCs w:val="22"/>
        </w:rPr>
      </w:pPr>
      <w:r w:rsidRPr="009140C7">
        <w:rPr>
          <w:rFonts w:ascii="Arial" w:hAnsi="Arial" w:cs="Arial"/>
          <w:sz w:val="22"/>
          <w:szCs w:val="22"/>
        </w:rPr>
        <w:t>Family Sense of Coherence proposes family resilience is influenced by how famil</w:t>
      </w:r>
      <w:r w:rsidR="00C87874" w:rsidRPr="009140C7">
        <w:rPr>
          <w:rFonts w:ascii="Arial" w:hAnsi="Arial" w:cs="Arial"/>
          <w:sz w:val="22"/>
          <w:szCs w:val="22"/>
        </w:rPr>
        <w:t xml:space="preserve">y members collectively </w:t>
      </w:r>
      <w:r w:rsidRPr="009140C7">
        <w:rPr>
          <w:rFonts w:ascii="Arial" w:hAnsi="Arial" w:cs="Arial"/>
          <w:sz w:val="22"/>
          <w:szCs w:val="22"/>
        </w:rPr>
        <w:t>perceive</w:t>
      </w:r>
      <w:r w:rsidR="004C264E" w:rsidRPr="009140C7">
        <w:rPr>
          <w:rFonts w:ascii="Arial" w:hAnsi="Arial" w:cs="Arial"/>
          <w:sz w:val="22"/>
          <w:szCs w:val="22"/>
        </w:rPr>
        <w:t xml:space="preserve">, </w:t>
      </w:r>
      <w:proofErr w:type="gramStart"/>
      <w:r w:rsidR="00DC53FC" w:rsidRPr="009140C7">
        <w:rPr>
          <w:rFonts w:ascii="Arial" w:hAnsi="Arial" w:cs="Arial"/>
          <w:sz w:val="22"/>
          <w:szCs w:val="22"/>
        </w:rPr>
        <w:t>experience</w:t>
      </w:r>
      <w:proofErr w:type="gramEnd"/>
      <w:r w:rsidR="005537A8">
        <w:rPr>
          <w:rFonts w:ascii="Arial" w:hAnsi="Arial" w:cs="Arial"/>
          <w:sz w:val="22"/>
          <w:szCs w:val="22"/>
        </w:rPr>
        <w:t xml:space="preserve"> and organise their world -</w:t>
      </w:r>
      <w:r w:rsidRPr="009140C7">
        <w:rPr>
          <w:rFonts w:ascii="Arial" w:hAnsi="Arial" w:cs="Arial"/>
          <w:sz w:val="22"/>
          <w:szCs w:val="22"/>
        </w:rPr>
        <w:t xml:space="preserve"> ‘how they do things as a family’</w:t>
      </w:r>
      <w:r w:rsidR="00471C26">
        <w:rPr>
          <w:rFonts w:ascii="Arial" w:hAnsi="Arial" w:cs="Arial"/>
          <w:sz w:val="22"/>
          <w:szCs w:val="22"/>
        </w:rPr>
        <w:t xml:space="preserve"> in response to crisis</w:t>
      </w:r>
      <w:r w:rsidR="006206C7">
        <w:rPr>
          <w:rFonts w:ascii="Arial" w:hAnsi="Arial" w:cs="Arial"/>
          <w:sz w:val="22"/>
          <w:szCs w:val="22"/>
        </w:rPr>
        <w:t>.</w:t>
      </w:r>
      <w:r w:rsidR="00F5036B">
        <w:rPr>
          <w:rFonts w:ascii="Arial" w:hAnsi="Arial" w:cs="Arial"/>
          <w:sz w:val="22"/>
          <w:szCs w:val="22"/>
        </w:rPr>
        <w:t>[27]</w:t>
      </w:r>
      <w:r w:rsidR="00471C26">
        <w:rPr>
          <w:rFonts w:ascii="Arial" w:hAnsi="Arial" w:cs="Arial"/>
          <w:sz w:val="22"/>
          <w:szCs w:val="22"/>
        </w:rPr>
        <w:t xml:space="preserve"> </w:t>
      </w:r>
      <w:r w:rsidRPr="009140C7">
        <w:rPr>
          <w:rFonts w:ascii="Arial" w:hAnsi="Arial" w:cs="Arial"/>
          <w:sz w:val="22"/>
          <w:szCs w:val="22"/>
        </w:rPr>
        <w:t xml:space="preserve">The theory comprises three constructs, comprehensibility, </w:t>
      </w:r>
      <w:r w:rsidR="00174038" w:rsidRPr="009140C7">
        <w:rPr>
          <w:rFonts w:ascii="Arial" w:hAnsi="Arial" w:cs="Arial"/>
          <w:sz w:val="22"/>
          <w:szCs w:val="22"/>
        </w:rPr>
        <w:t>manageability,</w:t>
      </w:r>
      <w:r w:rsidRPr="009140C7">
        <w:rPr>
          <w:rFonts w:ascii="Arial" w:hAnsi="Arial" w:cs="Arial"/>
          <w:sz w:val="22"/>
          <w:szCs w:val="22"/>
        </w:rPr>
        <w:t xml:space="preserve"> and meaningfulness</w:t>
      </w:r>
      <w:r w:rsidR="00D071D6">
        <w:rPr>
          <w:rFonts w:ascii="Arial" w:hAnsi="Arial" w:cs="Arial"/>
          <w:sz w:val="22"/>
          <w:szCs w:val="22"/>
        </w:rPr>
        <w:t>.</w:t>
      </w:r>
      <w:r w:rsidR="00CF3796">
        <w:rPr>
          <w:rFonts w:ascii="Arial" w:hAnsi="Arial" w:cs="Arial"/>
          <w:sz w:val="22"/>
          <w:szCs w:val="22"/>
        </w:rPr>
        <w:t xml:space="preserve"> Each of these constructs </w:t>
      </w:r>
      <w:r w:rsidRPr="009140C7">
        <w:rPr>
          <w:rFonts w:ascii="Arial" w:hAnsi="Arial" w:cs="Arial"/>
          <w:sz w:val="22"/>
          <w:szCs w:val="22"/>
        </w:rPr>
        <w:t>contribut</w:t>
      </w:r>
      <w:r w:rsidR="00CF3796">
        <w:rPr>
          <w:rFonts w:ascii="Arial" w:hAnsi="Arial" w:cs="Arial"/>
          <w:sz w:val="22"/>
          <w:szCs w:val="22"/>
        </w:rPr>
        <w:t>e</w:t>
      </w:r>
      <w:r w:rsidRPr="009140C7">
        <w:rPr>
          <w:rFonts w:ascii="Arial" w:hAnsi="Arial" w:cs="Arial"/>
          <w:sz w:val="22"/>
          <w:szCs w:val="22"/>
        </w:rPr>
        <w:t xml:space="preserve"> to family wellness</w:t>
      </w:r>
      <w:r w:rsidR="00C87874" w:rsidRPr="009140C7">
        <w:rPr>
          <w:rFonts w:ascii="Arial" w:hAnsi="Arial" w:cs="Arial"/>
          <w:sz w:val="22"/>
          <w:szCs w:val="22"/>
        </w:rPr>
        <w:t xml:space="preserve"> and </w:t>
      </w:r>
      <w:r w:rsidR="00D071D6">
        <w:rPr>
          <w:rFonts w:ascii="Arial" w:hAnsi="Arial" w:cs="Arial"/>
          <w:sz w:val="22"/>
          <w:szCs w:val="22"/>
        </w:rPr>
        <w:t xml:space="preserve">influence </w:t>
      </w:r>
      <w:r w:rsidR="00481D63">
        <w:rPr>
          <w:rFonts w:ascii="Arial" w:hAnsi="Arial" w:cs="Arial"/>
          <w:sz w:val="22"/>
          <w:szCs w:val="22"/>
        </w:rPr>
        <w:t xml:space="preserve">how </w:t>
      </w:r>
      <w:r w:rsidRPr="009140C7">
        <w:rPr>
          <w:rFonts w:ascii="Arial" w:hAnsi="Arial" w:cs="Arial"/>
          <w:sz w:val="22"/>
          <w:szCs w:val="22"/>
        </w:rPr>
        <w:t>parents face the uncertainties associated with their child’s limited life, th</w:t>
      </w:r>
      <w:r w:rsidR="005537A8">
        <w:rPr>
          <w:rFonts w:ascii="Arial" w:hAnsi="Arial" w:cs="Arial"/>
          <w:sz w:val="22"/>
          <w:szCs w:val="22"/>
        </w:rPr>
        <w:t xml:space="preserve">eir treatment and care, and </w:t>
      </w:r>
      <w:r w:rsidRPr="009140C7">
        <w:rPr>
          <w:rFonts w:ascii="Arial" w:hAnsi="Arial" w:cs="Arial"/>
          <w:sz w:val="22"/>
          <w:szCs w:val="22"/>
        </w:rPr>
        <w:t xml:space="preserve">adjustments they make as their child’s condition deteriorates. </w:t>
      </w:r>
      <w:r w:rsidR="00FE24DA" w:rsidRPr="009140C7">
        <w:rPr>
          <w:rFonts w:ascii="Arial" w:hAnsi="Arial" w:cs="Arial"/>
          <w:color w:val="000000"/>
          <w:sz w:val="22"/>
          <w:szCs w:val="22"/>
        </w:rPr>
        <w:t>Meaningfulness, the motivati</w:t>
      </w:r>
      <w:r w:rsidR="00D071D6">
        <w:rPr>
          <w:rFonts w:ascii="Arial" w:hAnsi="Arial" w:cs="Arial"/>
          <w:color w:val="000000"/>
          <w:sz w:val="22"/>
          <w:szCs w:val="22"/>
        </w:rPr>
        <w:t>onal dimension of the theory, describes</w:t>
      </w:r>
      <w:r w:rsidR="00FE24DA" w:rsidRPr="009140C7">
        <w:rPr>
          <w:rFonts w:ascii="Arial" w:hAnsi="Arial" w:cs="Arial"/>
          <w:color w:val="000000"/>
          <w:sz w:val="22"/>
          <w:szCs w:val="22"/>
        </w:rPr>
        <w:t xml:space="preserve"> the desire to resolve difficulties and invest energy to get through a stressful situation (‘it’s worth it’). Comprehensibility, the cognitive dimension of the theory, describes the ability to organise and sort information to understand stressful situations (‘it makes sense to us’). Manageability, the instrumental or behavioural dimension of the theory, describes how resources to meet family challenges are secured and harnessed (‘we can do it’). Thus, our working definition of parental experience was</w:t>
      </w:r>
      <w:r w:rsidR="00D071D6">
        <w:rPr>
          <w:rFonts w:ascii="Arial" w:hAnsi="Arial" w:cs="Arial"/>
          <w:color w:val="000000"/>
          <w:sz w:val="22"/>
          <w:szCs w:val="22"/>
        </w:rPr>
        <w:t xml:space="preserve"> inclusive of whether </w:t>
      </w:r>
      <w:r w:rsidR="00072986">
        <w:rPr>
          <w:rFonts w:ascii="Arial" w:hAnsi="Arial" w:cs="Arial"/>
          <w:color w:val="000000"/>
          <w:sz w:val="22"/>
          <w:szCs w:val="22"/>
        </w:rPr>
        <w:t xml:space="preserve">parents considered advance care planning </w:t>
      </w:r>
      <w:r w:rsidR="00D071D6">
        <w:rPr>
          <w:rFonts w:ascii="Arial" w:hAnsi="Arial" w:cs="Arial"/>
          <w:color w:val="000000"/>
          <w:sz w:val="22"/>
          <w:szCs w:val="22"/>
        </w:rPr>
        <w:t xml:space="preserve">worthwhile and how they engaged with and incorporated </w:t>
      </w:r>
      <w:r w:rsidR="00072986">
        <w:rPr>
          <w:rFonts w:ascii="Arial" w:hAnsi="Arial" w:cs="Arial"/>
          <w:color w:val="000000"/>
          <w:sz w:val="22"/>
          <w:szCs w:val="22"/>
        </w:rPr>
        <w:t xml:space="preserve">this process </w:t>
      </w:r>
      <w:r w:rsidR="00FE24DA" w:rsidRPr="009140C7">
        <w:rPr>
          <w:rFonts w:ascii="Arial" w:hAnsi="Arial" w:cs="Arial"/>
          <w:color w:val="000000"/>
          <w:sz w:val="22"/>
          <w:szCs w:val="22"/>
        </w:rPr>
        <w:t xml:space="preserve">into their </w:t>
      </w:r>
      <w:proofErr w:type="gramStart"/>
      <w:r w:rsidR="00FE24DA" w:rsidRPr="009140C7">
        <w:rPr>
          <w:rFonts w:ascii="Arial" w:hAnsi="Arial" w:cs="Arial"/>
          <w:color w:val="000000"/>
          <w:sz w:val="22"/>
          <w:szCs w:val="22"/>
        </w:rPr>
        <w:t>life-world</w:t>
      </w:r>
      <w:proofErr w:type="gramEnd"/>
      <w:r w:rsidR="00FE24DA" w:rsidRPr="009140C7">
        <w:rPr>
          <w:rFonts w:ascii="Arial" w:hAnsi="Arial" w:cs="Arial"/>
          <w:color w:val="000000"/>
          <w:sz w:val="22"/>
          <w:szCs w:val="22"/>
        </w:rPr>
        <w:t>.</w:t>
      </w:r>
      <w:r w:rsidR="00BD0455">
        <w:rPr>
          <w:rFonts w:ascii="Arial" w:hAnsi="Arial" w:cs="Arial"/>
          <w:color w:val="000000"/>
          <w:sz w:val="22"/>
          <w:szCs w:val="22"/>
        </w:rPr>
        <w:t xml:space="preserve"> </w:t>
      </w:r>
    </w:p>
    <w:p w14:paraId="18B13BD5" w14:textId="44172DA8" w:rsidR="00371094" w:rsidRPr="009140C7" w:rsidRDefault="005537A8" w:rsidP="00EE310F">
      <w:pPr>
        <w:pStyle w:val="NormalWeb"/>
        <w:tabs>
          <w:tab w:val="left" w:pos="4253"/>
        </w:tabs>
        <w:spacing w:line="360" w:lineRule="auto"/>
        <w:rPr>
          <w:rFonts w:ascii="Arial" w:hAnsi="Arial" w:cs="Arial"/>
          <w:color w:val="000000"/>
          <w:sz w:val="22"/>
          <w:szCs w:val="22"/>
        </w:rPr>
      </w:pPr>
      <w:r>
        <w:rPr>
          <w:rFonts w:ascii="Arial" w:hAnsi="Arial" w:cs="Arial"/>
          <w:color w:val="000000"/>
          <w:sz w:val="22"/>
          <w:szCs w:val="22"/>
        </w:rPr>
        <w:t>Consequently, we posed</w:t>
      </w:r>
      <w:r w:rsidR="00FE24DA" w:rsidRPr="009140C7">
        <w:rPr>
          <w:rFonts w:ascii="Arial" w:hAnsi="Arial" w:cs="Arial"/>
          <w:color w:val="000000"/>
          <w:sz w:val="22"/>
          <w:szCs w:val="22"/>
        </w:rPr>
        <w:t xml:space="preserve"> three research questions:</w:t>
      </w:r>
    </w:p>
    <w:p w14:paraId="5E840E94" w14:textId="77777777" w:rsidR="00371094" w:rsidRPr="006D2C89" w:rsidRDefault="00371094" w:rsidP="00EE310F">
      <w:pPr>
        <w:pStyle w:val="ListParagraph"/>
        <w:numPr>
          <w:ilvl w:val="0"/>
          <w:numId w:val="2"/>
        </w:numPr>
        <w:tabs>
          <w:tab w:val="left" w:pos="4253"/>
        </w:tabs>
        <w:rPr>
          <w:rFonts w:cs="Arial"/>
        </w:rPr>
      </w:pPr>
      <w:r w:rsidRPr="006D2C89">
        <w:rPr>
          <w:rFonts w:cs="Arial"/>
        </w:rPr>
        <w:t>Do parents consider advance care planning worthwhile? (meaningfulness)</w:t>
      </w:r>
    </w:p>
    <w:p w14:paraId="0B30203B" w14:textId="77777777" w:rsidR="00371094" w:rsidRPr="006D2C89" w:rsidRDefault="00371094" w:rsidP="00EE310F">
      <w:pPr>
        <w:pStyle w:val="ListParagraph"/>
        <w:numPr>
          <w:ilvl w:val="0"/>
          <w:numId w:val="2"/>
        </w:numPr>
        <w:tabs>
          <w:tab w:val="left" w:pos="4253"/>
        </w:tabs>
        <w:rPr>
          <w:rFonts w:cs="Arial"/>
        </w:rPr>
      </w:pPr>
      <w:r w:rsidRPr="006D2C89">
        <w:rPr>
          <w:rFonts w:cs="Arial"/>
        </w:rPr>
        <w:t>What sense do parents make of advance care planning? (comprehensibility)</w:t>
      </w:r>
    </w:p>
    <w:p w14:paraId="50513074" w14:textId="4FA9EEEF" w:rsidR="00371094" w:rsidRDefault="00371094" w:rsidP="00EE310F">
      <w:pPr>
        <w:pStyle w:val="ListParagraph"/>
        <w:numPr>
          <w:ilvl w:val="0"/>
          <w:numId w:val="2"/>
        </w:numPr>
        <w:tabs>
          <w:tab w:val="left" w:pos="4253"/>
        </w:tabs>
        <w:rPr>
          <w:rFonts w:cs="Arial"/>
        </w:rPr>
      </w:pPr>
      <w:r w:rsidRPr="006D2C89">
        <w:rPr>
          <w:rFonts w:cs="Arial"/>
        </w:rPr>
        <w:t>How do parents engage in advance care planning? (manageability)</w:t>
      </w:r>
    </w:p>
    <w:p w14:paraId="2A0ABA1C" w14:textId="21DF146B" w:rsidR="00EE310F" w:rsidRDefault="00EE310F" w:rsidP="00797CD2"/>
    <w:p w14:paraId="686B30B8" w14:textId="189F1E0C" w:rsidR="00371094" w:rsidRPr="00181E24" w:rsidRDefault="7C1C0FD8" w:rsidP="514D5688">
      <w:pPr>
        <w:tabs>
          <w:tab w:val="left" w:pos="4253"/>
        </w:tabs>
        <w:spacing w:line="360" w:lineRule="auto"/>
        <w:rPr>
          <w:rFonts w:ascii="Arial" w:eastAsiaTheme="majorEastAsia" w:hAnsi="Arial" w:cstheme="majorBidi"/>
          <w:b/>
          <w:bCs/>
        </w:rPr>
      </w:pPr>
      <w:r w:rsidRPr="514D5688">
        <w:rPr>
          <w:rFonts w:ascii="Arial" w:eastAsiaTheme="majorEastAsia" w:hAnsi="Arial" w:cstheme="majorBidi"/>
          <w:b/>
          <w:bCs/>
        </w:rPr>
        <w:t>Operational definition of advance care planning for children and young people with life-limiting conditions</w:t>
      </w:r>
    </w:p>
    <w:p w14:paraId="76566B89" w14:textId="4BF12236" w:rsidR="00C9516F" w:rsidRPr="0095518C" w:rsidRDefault="4FDD25C7" w:rsidP="727BC65E">
      <w:pPr>
        <w:tabs>
          <w:tab w:val="left" w:pos="4253"/>
        </w:tabs>
        <w:spacing w:line="360" w:lineRule="auto"/>
        <w:rPr>
          <w:rFonts w:ascii="Arial" w:eastAsiaTheme="majorEastAsia" w:hAnsi="Arial" w:cstheme="majorBidi"/>
        </w:rPr>
      </w:pPr>
      <w:r w:rsidRPr="727BC65E">
        <w:rPr>
          <w:rFonts w:ascii="Arial" w:eastAsiaTheme="majorEastAsia" w:hAnsi="Arial" w:cstheme="majorBidi"/>
        </w:rPr>
        <w:t>Whilst there is no universally accepted definition of advance care planning for children, published definitions share common principles, The following was ad</w:t>
      </w:r>
      <w:r w:rsidR="00F637F0">
        <w:rPr>
          <w:rFonts w:ascii="Arial" w:eastAsiaTheme="majorEastAsia" w:hAnsi="Arial" w:cstheme="majorBidi"/>
        </w:rPr>
        <w:t>apted</w:t>
      </w:r>
      <w:r w:rsidR="00E428A7">
        <w:rPr>
          <w:rFonts w:ascii="Arial" w:eastAsiaTheme="majorEastAsia" w:hAnsi="Arial" w:cstheme="majorBidi"/>
        </w:rPr>
        <w:t xml:space="preserve"> from the Association of Paediatric Palliative Medicine</w:t>
      </w:r>
      <w:r w:rsidRPr="727BC65E">
        <w:rPr>
          <w:rFonts w:ascii="Arial" w:eastAsiaTheme="majorEastAsia" w:hAnsi="Arial" w:cstheme="majorBidi"/>
        </w:rPr>
        <w:t xml:space="preserve"> to guide </w:t>
      </w:r>
      <w:r w:rsidRPr="0095518C">
        <w:rPr>
          <w:rFonts w:ascii="Arial" w:eastAsiaTheme="majorEastAsia" w:hAnsi="Arial" w:cstheme="majorBidi"/>
        </w:rPr>
        <w:t>the scoping review</w:t>
      </w:r>
      <w:r w:rsidR="00C9516F" w:rsidRPr="0095518C">
        <w:rPr>
          <w:rFonts w:ascii="Arial" w:eastAsiaTheme="majorEastAsia" w:hAnsi="Arial" w:cstheme="majorBidi"/>
        </w:rPr>
        <w:t xml:space="preserve"> as indicative of these principles.</w:t>
      </w:r>
    </w:p>
    <w:p w14:paraId="486C26A4" w14:textId="4D1D593E" w:rsidR="0095518C" w:rsidRPr="00553A5F" w:rsidRDefault="0095518C" w:rsidP="1B6590EA">
      <w:pPr>
        <w:tabs>
          <w:tab w:val="left" w:pos="4253"/>
        </w:tabs>
        <w:spacing w:line="360" w:lineRule="auto"/>
        <w:rPr>
          <w:rFonts w:ascii="Arial" w:hAnsi="Arial" w:cs="Arial"/>
          <w:i/>
          <w:iCs/>
          <w:shd w:val="clear" w:color="auto" w:fill="FFFFFF"/>
        </w:rPr>
      </w:pPr>
      <w:r w:rsidRPr="00553A5F">
        <w:rPr>
          <w:rFonts w:ascii="Arial" w:eastAsiaTheme="majorEastAsia" w:hAnsi="Arial" w:cstheme="majorBidi"/>
          <w:i/>
          <w:iCs/>
        </w:rPr>
        <w:lastRenderedPageBreak/>
        <w:t xml:space="preserve">Advance care planning for children and young people with life-limiting and life-threatening conditions will help them plan for and receive care at the end of their life that is in line with their </w:t>
      </w:r>
      <w:r w:rsidRPr="00553A5F">
        <w:rPr>
          <w:rFonts w:ascii="Arial" w:hAnsi="Arial" w:cs="Arial"/>
          <w:i/>
          <w:iCs/>
          <w:shd w:val="clear" w:color="auto" w:fill="FFFFFF"/>
        </w:rPr>
        <w:t xml:space="preserve">wishes. Talking with the child or young person, and their parents or carers, at appropriate stages gives them the opportunity to influence the care that they receive and improves their experience of care. Advance care plans should be appropriate to the circumstances and continuously updated throughout the delivery of care and support. Alongside family wishes and preferences, the information within the plans will include individualised treatment plans for a range of medical scenarios, as well as specific information about cardiopulmonary resuscitation. </w:t>
      </w:r>
    </w:p>
    <w:p w14:paraId="13A33781" w14:textId="4D004F85" w:rsidR="000A0BF1" w:rsidRDefault="514D5688" w:rsidP="00797CD2">
      <w:pPr>
        <w:tabs>
          <w:tab w:val="left" w:pos="4253"/>
        </w:tabs>
        <w:spacing w:line="360" w:lineRule="auto"/>
        <w:rPr>
          <w:rFonts w:ascii="Arial" w:eastAsia="Arial" w:hAnsi="Arial" w:cs="Arial"/>
        </w:rPr>
      </w:pPr>
      <w:r w:rsidRPr="00553A5F">
        <w:rPr>
          <w:rFonts w:ascii="Arial" w:eastAsia="Arial" w:hAnsi="Arial" w:cs="Arial"/>
        </w:rPr>
        <w:t>Life</w:t>
      </w:r>
      <w:r w:rsidR="00A87993">
        <w:rPr>
          <w:rFonts w:ascii="Arial" w:eastAsia="Arial" w:hAnsi="Arial" w:cs="Arial"/>
        </w:rPr>
        <w:t>-</w:t>
      </w:r>
      <w:r w:rsidRPr="00553A5F">
        <w:rPr>
          <w:rFonts w:ascii="Arial" w:eastAsia="Arial" w:hAnsi="Arial" w:cs="Arial"/>
        </w:rPr>
        <w:t>limiting conditions were defined as conditions for which there is no cure and death is inevitable, either in childhood or early adulthood.</w:t>
      </w:r>
      <w:r w:rsidR="000248D9" w:rsidRPr="00553A5F">
        <w:rPr>
          <w:rFonts w:ascii="Arial" w:eastAsia="Arial" w:hAnsi="Arial" w:cs="Arial"/>
        </w:rPr>
        <w:t>[2]</w:t>
      </w:r>
      <w:r w:rsidRPr="00553A5F">
        <w:rPr>
          <w:rFonts w:ascii="Arial" w:eastAsia="Arial" w:hAnsi="Arial" w:cs="Arial"/>
        </w:rPr>
        <w:t xml:space="preserve"> Early adulthood was defined as up to the age of 25 years.</w:t>
      </w:r>
      <w:r w:rsidR="000248D9" w:rsidRPr="00553A5F">
        <w:rPr>
          <w:rFonts w:ascii="Arial" w:eastAsia="Arial" w:hAnsi="Arial" w:cs="Arial"/>
        </w:rPr>
        <w:t>[29]</w:t>
      </w:r>
    </w:p>
    <w:p w14:paraId="09026ED9" w14:textId="77777777" w:rsidR="00797CD2" w:rsidRDefault="00797CD2" w:rsidP="00EE310F">
      <w:pPr>
        <w:tabs>
          <w:tab w:val="left" w:pos="4253"/>
        </w:tabs>
        <w:spacing w:line="360" w:lineRule="auto"/>
        <w:rPr>
          <w:rFonts w:ascii="Arial" w:eastAsia="Arial" w:hAnsi="Arial" w:cs="Arial"/>
        </w:rPr>
      </w:pPr>
    </w:p>
    <w:p w14:paraId="436EDEB9" w14:textId="7447FEAF" w:rsidR="00371094" w:rsidRPr="00181E24" w:rsidRDefault="7C1C0FD8" w:rsidP="00EE310F">
      <w:pPr>
        <w:tabs>
          <w:tab w:val="left" w:pos="4253"/>
        </w:tabs>
        <w:spacing w:line="360" w:lineRule="auto"/>
        <w:rPr>
          <w:rFonts w:ascii="Arial" w:eastAsiaTheme="majorEastAsia" w:hAnsi="Arial" w:cstheme="majorBidi"/>
          <w:b/>
          <w:bCs/>
          <w:kern w:val="32"/>
        </w:rPr>
      </w:pPr>
      <w:r w:rsidRPr="4FDD25C7">
        <w:rPr>
          <w:rFonts w:ascii="Arial" w:eastAsiaTheme="majorEastAsia" w:hAnsi="Arial" w:cstheme="majorBidi"/>
          <w:b/>
          <w:bCs/>
          <w:kern w:val="32"/>
        </w:rPr>
        <w:t>Identification of relevant studies</w:t>
      </w:r>
    </w:p>
    <w:p w14:paraId="0F634929" w14:textId="6D106C00" w:rsidR="00371094" w:rsidRDefault="00371094" w:rsidP="00EE310F">
      <w:pPr>
        <w:tabs>
          <w:tab w:val="left" w:pos="4253"/>
        </w:tabs>
        <w:spacing w:line="360" w:lineRule="auto"/>
        <w:rPr>
          <w:rFonts w:ascii="Arial" w:hAnsi="Arial" w:cs="Arial"/>
        </w:rPr>
      </w:pPr>
      <w:r w:rsidRPr="58EE9A75">
        <w:rPr>
          <w:rFonts w:ascii="Arial" w:hAnsi="Arial" w:cs="Arial"/>
        </w:rPr>
        <w:t xml:space="preserve">Databases: A structured search of the electronic databases </w:t>
      </w:r>
      <w:r w:rsidR="00CF11C8" w:rsidRPr="58EE9A75">
        <w:rPr>
          <w:rFonts w:ascii="Arial" w:hAnsi="Arial" w:cs="Arial"/>
        </w:rPr>
        <w:t xml:space="preserve">Medline, </w:t>
      </w:r>
      <w:r w:rsidRPr="58EE9A75">
        <w:rPr>
          <w:rFonts w:ascii="Arial" w:hAnsi="Arial" w:cs="Arial"/>
        </w:rPr>
        <w:t xml:space="preserve">CINAHL, and </w:t>
      </w:r>
      <w:proofErr w:type="spellStart"/>
      <w:r w:rsidRPr="58EE9A75">
        <w:rPr>
          <w:rFonts w:ascii="Arial" w:hAnsi="Arial" w:cs="Arial"/>
        </w:rPr>
        <w:t>PyscINFO</w:t>
      </w:r>
      <w:proofErr w:type="spellEnd"/>
      <w:r w:rsidR="00C87874" w:rsidRPr="58EE9A75">
        <w:rPr>
          <w:rFonts w:ascii="Arial" w:hAnsi="Arial" w:cs="Arial"/>
        </w:rPr>
        <w:t>,</w:t>
      </w:r>
      <w:r w:rsidR="005537A8" w:rsidRPr="58EE9A75">
        <w:rPr>
          <w:rFonts w:ascii="Arial" w:hAnsi="Arial" w:cs="Arial"/>
        </w:rPr>
        <w:t xml:space="preserve"> was</w:t>
      </w:r>
      <w:r w:rsidRPr="58EE9A75">
        <w:rPr>
          <w:rFonts w:ascii="Arial" w:hAnsi="Arial" w:cs="Arial"/>
        </w:rPr>
        <w:t xml:space="preserve"> used to identify relevant papers</w:t>
      </w:r>
      <w:r w:rsidR="008921BA">
        <w:rPr>
          <w:rFonts w:ascii="Arial" w:hAnsi="Arial" w:cs="Arial"/>
        </w:rPr>
        <w:t>.</w:t>
      </w:r>
      <w:r w:rsidRPr="58EE9A75">
        <w:rPr>
          <w:rFonts w:ascii="Arial" w:hAnsi="Arial" w:cs="Arial"/>
        </w:rPr>
        <w:t xml:space="preserve"> In addition, reference lists were examined in papers retrieved for any sources not catalogued in search databases.</w:t>
      </w:r>
    </w:p>
    <w:p w14:paraId="14F121CB" w14:textId="549B5F56" w:rsidR="00371094" w:rsidRDefault="00371094" w:rsidP="00EE310F">
      <w:pPr>
        <w:tabs>
          <w:tab w:val="left" w:pos="4253"/>
        </w:tabs>
        <w:spacing w:line="360" w:lineRule="auto"/>
        <w:rPr>
          <w:rFonts w:ascii="Arial" w:hAnsi="Arial" w:cs="Arial"/>
        </w:rPr>
      </w:pPr>
      <w:r w:rsidRPr="67822CBD">
        <w:rPr>
          <w:rFonts w:ascii="Arial" w:hAnsi="Arial" w:cs="Arial"/>
        </w:rPr>
        <w:t>Search terms: The search terms were identified using the framework Population, Concept and Contex</w:t>
      </w:r>
      <w:r w:rsidR="005537A8" w:rsidRPr="67822CBD">
        <w:rPr>
          <w:rFonts w:ascii="Arial" w:hAnsi="Arial" w:cs="Arial"/>
        </w:rPr>
        <w:t>t (PCC) (T</w:t>
      </w:r>
      <w:r w:rsidR="005F4CD5" w:rsidRPr="67822CBD">
        <w:rPr>
          <w:rFonts w:ascii="Arial" w:hAnsi="Arial" w:cs="Arial"/>
        </w:rPr>
        <w:t xml:space="preserve">able </w:t>
      </w:r>
      <w:r w:rsidR="00566EF7">
        <w:rPr>
          <w:rFonts w:ascii="Arial" w:hAnsi="Arial" w:cs="Arial"/>
        </w:rPr>
        <w:t>1</w:t>
      </w:r>
      <w:r w:rsidR="005F4CD5" w:rsidRPr="67822CBD">
        <w:rPr>
          <w:rFonts w:ascii="Arial" w:hAnsi="Arial" w:cs="Arial"/>
        </w:rPr>
        <w:t>)</w:t>
      </w:r>
      <w:r w:rsidRPr="67822CBD">
        <w:rPr>
          <w:rFonts w:ascii="Arial" w:hAnsi="Arial" w:cs="Arial"/>
        </w:rPr>
        <w:t>.</w:t>
      </w:r>
      <w:r w:rsidR="00471C26" w:rsidRPr="67822CBD">
        <w:rPr>
          <w:rFonts w:ascii="Arial" w:hAnsi="Arial" w:cs="Arial"/>
        </w:rPr>
        <w:t>[26]</w:t>
      </w:r>
      <w:r w:rsidRPr="67822CBD">
        <w:rPr>
          <w:rFonts w:ascii="Arial" w:hAnsi="Arial" w:cs="Arial"/>
        </w:rPr>
        <w:t xml:space="preserve"> The search terms were kept purposively broad to ensure relevant sources were considered. Thus, the search combined the </w:t>
      </w:r>
      <w:proofErr w:type="spellStart"/>
      <w:r w:rsidRPr="67822CBD">
        <w:rPr>
          <w:rFonts w:ascii="Arial" w:hAnsi="Arial" w:cs="Arial"/>
        </w:rPr>
        <w:t>MeSH</w:t>
      </w:r>
      <w:proofErr w:type="spellEnd"/>
      <w:r w:rsidRPr="67822CBD">
        <w:rPr>
          <w:rFonts w:ascii="Arial" w:hAnsi="Arial" w:cs="Arial"/>
        </w:rPr>
        <w:t xml:space="preserve"> and broad base terms of </w:t>
      </w:r>
      <w:r w:rsidRPr="67822CBD">
        <w:rPr>
          <w:rFonts w:ascii="Arial" w:hAnsi="Arial" w:cs="Arial"/>
          <w:i/>
          <w:iCs/>
        </w:rPr>
        <w:t>advance care planning</w:t>
      </w:r>
      <w:r w:rsidRPr="67822CBD">
        <w:rPr>
          <w:rFonts w:ascii="Arial" w:hAnsi="Arial" w:cs="Arial"/>
        </w:rPr>
        <w:t xml:space="preserve">, and </w:t>
      </w:r>
      <w:r w:rsidRPr="67822CBD">
        <w:rPr>
          <w:rFonts w:ascii="Arial" w:hAnsi="Arial" w:cs="Arial"/>
          <w:i/>
          <w:iCs/>
        </w:rPr>
        <w:t>child, parents and palliative and end of life care</w:t>
      </w:r>
      <w:r w:rsidRPr="67822CBD">
        <w:rPr>
          <w:rFonts w:ascii="Arial" w:hAnsi="Arial" w:cs="Arial"/>
        </w:rPr>
        <w:t xml:space="preserve">. </w:t>
      </w:r>
      <w:bookmarkStart w:id="2" w:name="_Toc45882316"/>
    </w:p>
    <w:p w14:paraId="67A54C5E" w14:textId="77777777" w:rsidR="00797CD2" w:rsidRPr="00BD0455" w:rsidRDefault="00797CD2" w:rsidP="00797CD2"/>
    <w:p w14:paraId="01AA146F" w14:textId="66BD5D1C" w:rsidR="00371094" w:rsidRPr="0001296E" w:rsidRDefault="00371094" w:rsidP="00EE310F">
      <w:pPr>
        <w:keepNext/>
        <w:tabs>
          <w:tab w:val="left" w:pos="1418"/>
          <w:tab w:val="left" w:pos="4253"/>
        </w:tabs>
        <w:spacing w:before="120" w:after="120" w:line="360" w:lineRule="auto"/>
        <w:ind w:left="1134" w:hanging="1134"/>
        <w:contextualSpacing/>
        <w:rPr>
          <w:rFonts w:ascii="Arial" w:eastAsia="Times New Roman" w:hAnsi="Arial" w:cs="Arial"/>
          <w:b/>
          <w:bCs/>
        </w:rPr>
      </w:pPr>
      <w:r w:rsidRPr="58EE9A75">
        <w:rPr>
          <w:rFonts w:ascii="Arial" w:eastAsia="Times New Roman" w:hAnsi="Arial" w:cs="Arial"/>
          <w:b/>
          <w:bCs/>
        </w:rPr>
        <w:t>Table 1</w:t>
      </w:r>
      <w:r w:rsidRPr="58EE9A75">
        <w:rPr>
          <w:rFonts w:ascii="Arial" w:eastAsia="Times New Roman" w:hAnsi="Arial" w:cs="Arial"/>
          <w:b/>
          <w:bCs/>
          <w:noProof/>
        </w:rPr>
        <w:t xml:space="preserve"> </w:t>
      </w:r>
      <w:r>
        <w:tab/>
      </w:r>
      <w:r w:rsidRPr="58EE9A75">
        <w:rPr>
          <w:rFonts w:ascii="Arial" w:eastAsia="Times New Roman" w:hAnsi="Arial" w:cs="Arial"/>
          <w:b/>
          <w:bCs/>
          <w:noProof/>
        </w:rPr>
        <w:t>PCC framework to identify search terms</w:t>
      </w:r>
      <w:bookmarkEnd w:id="2"/>
    </w:p>
    <w:tbl>
      <w:tblPr>
        <w:tblStyle w:val="TableGrid"/>
        <w:tblW w:w="0" w:type="auto"/>
        <w:tblLook w:val="04A0" w:firstRow="1" w:lastRow="0" w:firstColumn="1" w:lastColumn="0" w:noHBand="0" w:noVBand="1"/>
      </w:tblPr>
      <w:tblGrid>
        <w:gridCol w:w="2538"/>
        <w:gridCol w:w="2335"/>
        <w:gridCol w:w="2037"/>
        <w:gridCol w:w="1938"/>
      </w:tblGrid>
      <w:tr w:rsidR="00371094" w:rsidRPr="0001296E" w14:paraId="5766E08E" w14:textId="77777777" w:rsidTr="00E814B8">
        <w:tc>
          <w:tcPr>
            <w:tcW w:w="2538" w:type="dxa"/>
          </w:tcPr>
          <w:p w14:paraId="74DE95D3" w14:textId="77777777" w:rsidR="00371094" w:rsidRPr="0001296E" w:rsidRDefault="00371094" w:rsidP="00EE310F">
            <w:pPr>
              <w:keepNext/>
              <w:tabs>
                <w:tab w:val="left" w:pos="4253"/>
              </w:tabs>
              <w:rPr>
                <w:rFonts w:cs="Arial"/>
                <w:b/>
              </w:rPr>
            </w:pPr>
            <w:r w:rsidRPr="0001296E">
              <w:rPr>
                <w:rFonts w:cs="Arial"/>
                <w:b/>
              </w:rPr>
              <w:t>PCC</w:t>
            </w:r>
          </w:p>
        </w:tc>
        <w:tc>
          <w:tcPr>
            <w:tcW w:w="2335" w:type="dxa"/>
          </w:tcPr>
          <w:p w14:paraId="1A26C601" w14:textId="77777777" w:rsidR="00371094" w:rsidRPr="0001296E" w:rsidRDefault="00371094" w:rsidP="00EE310F">
            <w:pPr>
              <w:keepNext/>
              <w:tabs>
                <w:tab w:val="left" w:pos="4253"/>
              </w:tabs>
              <w:rPr>
                <w:rFonts w:cs="Arial"/>
                <w:b/>
              </w:rPr>
            </w:pPr>
            <w:r w:rsidRPr="0001296E">
              <w:rPr>
                <w:rFonts w:cs="Arial"/>
                <w:b/>
              </w:rPr>
              <w:t>Term</w:t>
            </w:r>
            <w:r>
              <w:rPr>
                <w:rFonts w:cs="Arial"/>
                <w:b/>
              </w:rPr>
              <w:t>/concept</w:t>
            </w:r>
          </w:p>
        </w:tc>
        <w:tc>
          <w:tcPr>
            <w:tcW w:w="2037" w:type="dxa"/>
          </w:tcPr>
          <w:p w14:paraId="5C86C73D" w14:textId="77777777" w:rsidR="00371094" w:rsidRPr="0048126C" w:rsidRDefault="00371094" w:rsidP="00EE310F">
            <w:pPr>
              <w:keepNext/>
              <w:tabs>
                <w:tab w:val="left" w:pos="4253"/>
              </w:tabs>
              <w:rPr>
                <w:rFonts w:cs="Arial"/>
              </w:rPr>
            </w:pPr>
            <w:r w:rsidRPr="0001296E">
              <w:rPr>
                <w:rFonts w:cs="Arial"/>
                <w:b/>
              </w:rPr>
              <w:t>Key</w:t>
            </w:r>
            <w:r>
              <w:rPr>
                <w:rFonts w:cs="Arial"/>
                <w:b/>
              </w:rPr>
              <w:t xml:space="preserve"> search </w:t>
            </w:r>
            <w:r w:rsidRPr="0001296E">
              <w:rPr>
                <w:rFonts w:cs="Arial"/>
                <w:b/>
              </w:rPr>
              <w:t>words</w:t>
            </w:r>
            <w:r>
              <w:rPr>
                <w:rFonts w:cs="Arial"/>
              </w:rPr>
              <w:t xml:space="preserve"> Combined with OR</w:t>
            </w:r>
          </w:p>
        </w:tc>
        <w:tc>
          <w:tcPr>
            <w:tcW w:w="1938" w:type="dxa"/>
          </w:tcPr>
          <w:p w14:paraId="399655D0" w14:textId="77777777" w:rsidR="00371094" w:rsidRPr="0001296E" w:rsidRDefault="00371094" w:rsidP="00EE310F">
            <w:pPr>
              <w:keepNext/>
              <w:tabs>
                <w:tab w:val="left" w:pos="4253"/>
              </w:tabs>
              <w:rPr>
                <w:rFonts w:cs="Arial"/>
                <w:b/>
              </w:rPr>
            </w:pPr>
            <w:proofErr w:type="spellStart"/>
            <w:r w:rsidRPr="0001296E">
              <w:rPr>
                <w:rFonts w:cs="Arial"/>
                <w:b/>
              </w:rPr>
              <w:t>MeSH</w:t>
            </w:r>
            <w:proofErr w:type="spellEnd"/>
            <w:r w:rsidRPr="0001296E">
              <w:rPr>
                <w:rFonts w:cs="Arial"/>
                <w:b/>
              </w:rPr>
              <w:t>/Broad base term</w:t>
            </w:r>
          </w:p>
        </w:tc>
      </w:tr>
      <w:tr w:rsidR="00371094" w:rsidRPr="0001296E" w14:paraId="1A342CDB" w14:textId="77777777" w:rsidTr="00E814B8">
        <w:tc>
          <w:tcPr>
            <w:tcW w:w="2538" w:type="dxa"/>
          </w:tcPr>
          <w:p w14:paraId="20C1992E" w14:textId="77777777" w:rsidR="00371094" w:rsidRPr="0001296E" w:rsidRDefault="00371094" w:rsidP="00EE310F">
            <w:pPr>
              <w:keepNext/>
              <w:tabs>
                <w:tab w:val="left" w:pos="4253"/>
              </w:tabs>
              <w:rPr>
                <w:rFonts w:cs="Arial"/>
              </w:rPr>
            </w:pPr>
            <w:r w:rsidRPr="0001296E">
              <w:rPr>
                <w:rFonts w:cs="Arial"/>
                <w:b/>
              </w:rPr>
              <w:t>Population</w:t>
            </w:r>
            <w:r w:rsidRPr="0001296E">
              <w:rPr>
                <w:rFonts w:cs="Arial"/>
              </w:rPr>
              <w:t xml:space="preserve"> </w:t>
            </w:r>
          </w:p>
        </w:tc>
        <w:tc>
          <w:tcPr>
            <w:tcW w:w="2335" w:type="dxa"/>
          </w:tcPr>
          <w:p w14:paraId="3E1E3B46" w14:textId="77777777" w:rsidR="00371094" w:rsidRPr="0001296E" w:rsidRDefault="00371094" w:rsidP="00EE310F">
            <w:pPr>
              <w:keepNext/>
              <w:tabs>
                <w:tab w:val="left" w:pos="4253"/>
              </w:tabs>
              <w:rPr>
                <w:rFonts w:cs="Arial"/>
              </w:rPr>
            </w:pPr>
            <w:r w:rsidRPr="0001296E">
              <w:rPr>
                <w:rFonts w:cs="Arial"/>
              </w:rPr>
              <w:t xml:space="preserve">Children, or parents </w:t>
            </w:r>
          </w:p>
        </w:tc>
        <w:tc>
          <w:tcPr>
            <w:tcW w:w="2037" w:type="dxa"/>
          </w:tcPr>
          <w:p w14:paraId="28D4C3CC" w14:textId="77777777" w:rsidR="00371094" w:rsidRPr="0001296E" w:rsidRDefault="00371094" w:rsidP="00EE310F">
            <w:pPr>
              <w:keepNext/>
              <w:tabs>
                <w:tab w:val="left" w:pos="4253"/>
              </w:tabs>
              <w:rPr>
                <w:rFonts w:cs="Arial"/>
              </w:rPr>
            </w:pPr>
            <w:r w:rsidRPr="0001296E">
              <w:rPr>
                <w:rFonts w:cs="Arial"/>
              </w:rPr>
              <w:t>Child/children</w:t>
            </w:r>
          </w:p>
          <w:p w14:paraId="05683B03" w14:textId="77777777" w:rsidR="00371094" w:rsidRPr="0001296E" w:rsidRDefault="00371094" w:rsidP="00EE310F">
            <w:pPr>
              <w:keepNext/>
              <w:tabs>
                <w:tab w:val="left" w:pos="4253"/>
              </w:tabs>
              <w:rPr>
                <w:rFonts w:cs="Arial"/>
              </w:rPr>
            </w:pPr>
            <w:r w:rsidRPr="0001296E">
              <w:rPr>
                <w:rFonts w:cs="Arial"/>
              </w:rPr>
              <w:t>Parents</w:t>
            </w:r>
          </w:p>
        </w:tc>
        <w:tc>
          <w:tcPr>
            <w:tcW w:w="1938" w:type="dxa"/>
          </w:tcPr>
          <w:p w14:paraId="0AAC83A9" w14:textId="076A9217" w:rsidR="00371094" w:rsidRPr="0001296E" w:rsidRDefault="005537A8" w:rsidP="00EE310F">
            <w:pPr>
              <w:keepNext/>
              <w:tabs>
                <w:tab w:val="left" w:pos="4253"/>
              </w:tabs>
              <w:rPr>
                <w:rFonts w:cs="Arial"/>
              </w:rPr>
            </w:pPr>
            <w:r>
              <w:rPr>
                <w:rFonts w:cs="Arial"/>
              </w:rPr>
              <w:t>Child</w:t>
            </w:r>
          </w:p>
          <w:p w14:paraId="1743AC42" w14:textId="77777777" w:rsidR="00371094" w:rsidRPr="0001296E" w:rsidRDefault="00371094" w:rsidP="00EE310F">
            <w:pPr>
              <w:keepNext/>
              <w:tabs>
                <w:tab w:val="left" w:pos="4253"/>
              </w:tabs>
              <w:rPr>
                <w:rFonts w:cs="Arial"/>
              </w:rPr>
            </w:pPr>
            <w:r w:rsidRPr="0001296E">
              <w:rPr>
                <w:rFonts w:cs="Arial"/>
              </w:rPr>
              <w:t>Parents</w:t>
            </w:r>
          </w:p>
        </w:tc>
      </w:tr>
      <w:tr w:rsidR="00371094" w:rsidRPr="0001296E" w14:paraId="45F88EDA" w14:textId="77777777" w:rsidTr="00E814B8">
        <w:tc>
          <w:tcPr>
            <w:tcW w:w="2538" w:type="dxa"/>
          </w:tcPr>
          <w:p w14:paraId="5EA98EF8" w14:textId="77777777" w:rsidR="00371094" w:rsidRPr="0001296E" w:rsidRDefault="00371094" w:rsidP="00EE310F">
            <w:pPr>
              <w:tabs>
                <w:tab w:val="left" w:pos="4253"/>
              </w:tabs>
              <w:rPr>
                <w:rFonts w:cs="Arial"/>
              </w:rPr>
            </w:pPr>
            <w:r w:rsidRPr="0001296E">
              <w:rPr>
                <w:rFonts w:cs="Arial"/>
                <w:b/>
              </w:rPr>
              <w:t>Concept</w:t>
            </w:r>
            <w:r w:rsidRPr="0001296E">
              <w:rPr>
                <w:rFonts w:cs="Arial"/>
              </w:rPr>
              <w:t xml:space="preserve"> </w:t>
            </w:r>
          </w:p>
        </w:tc>
        <w:tc>
          <w:tcPr>
            <w:tcW w:w="2335" w:type="dxa"/>
          </w:tcPr>
          <w:p w14:paraId="29DEAFE3" w14:textId="77777777" w:rsidR="00371094" w:rsidRPr="0001296E" w:rsidRDefault="00371094" w:rsidP="00EE310F">
            <w:pPr>
              <w:tabs>
                <w:tab w:val="left" w:pos="4253"/>
              </w:tabs>
              <w:rPr>
                <w:rFonts w:cs="Arial"/>
              </w:rPr>
            </w:pPr>
            <w:r w:rsidRPr="0001296E">
              <w:rPr>
                <w:rFonts w:cs="Arial"/>
              </w:rPr>
              <w:t>Advance care planning</w:t>
            </w:r>
          </w:p>
        </w:tc>
        <w:tc>
          <w:tcPr>
            <w:tcW w:w="2037" w:type="dxa"/>
          </w:tcPr>
          <w:p w14:paraId="5F0E719A" w14:textId="77777777" w:rsidR="00371094" w:rsidRPr="0001296E" w:rsidRDefault="00371094" w:rsidP="00EE310F">
            <w:pPr>
              <w:tabs>
                <w:tab w:val="left" w:pos="4253"/>
              </w:tabs>
              <w:rPr>
                <w:rFonts w:cs="Arial"/>
              </w:rPr>
            </w:pPr>
            <w:r w:rsidRPr="0001296E">
              <w:rPr>
                <w:rFonts w:cs="Arial"/>
              </w:rPr>
              <w:t>Advance care planning</w:t>
            </w:r>
          </w:p>
          <w:p w14:paraId="48290E7E" w14:textId="77777777" w:rsidR="00371094" w:rsidRPr="0001296E" w:rsidRDefault="00371094" w:rsidP="00EE310F">
            <w:pPr>
              <w:tabs>
                <w:tab w:val="left" w:pos="4253"/>
              </w:tabs>
              <w:rPr>
                <w:rFonts w:cs="Arial"/>
              </w:rPr>
            </w:pPr>
            <w:r w:rsidRPr="0001296E">
              <w:rPr>
                <w:rFonts w:cs="Arial"/>
              </w:rPr>
              <w:t>Advance directives</w:t>
            </w:r>
          </w:p>
          <w:p w14:paraId="6A1DC0AD" w14:textId="77777777" w:rsidR="00371094" w:rsidRPr="0001296E" w:rsidRDefault="00371094" w:rsidP="00EE310F">
            <w:pPr>
              <w:tabs>
                <w:tab w:val="left" w:pos="4253"/>
              </w:tabs>
              <w:rPr>
                <w:rFonts w:cs="Arial"/>
              </w:rPr>
            </w:pPr>
            <w:r w:rsidRPr="0001296E">
              <w:rPr>
                <w:rFonts w:cs="Arial"/>
              </w:rPr>
              <w:t>Advance Medical planning</w:t>
            </w:r>
          </w:p>
        </w:tc>
        <w:tc>
          <w:tcPr>
            <w:tcW w:w="1938" w:type="dxa"/>
          </w:tcPr>
          <w:p w14:paraId="1275A2F0" w14:textId="77777777" w:rsidR="00371094" w:rsidRPr="0001296E" w:rsidRDefault="00371094" w:rsidP="00EE310F">
            <w:pPr>
              <w:tabs>
                <w:tab w:val="left" w:pos="4253"/>
              </w:tabs>
              <w:rPr>
                <w:rFonts w:cs="Arial"/>
              </w:rPr>
            </w:pPr>
            <w:r w:rsidRPr="0001296E">
              <w:rPr>
                <w:rFonts w:cs="Arial"/>
              </w:rPr>
              <w:t>Advance care planning</w:t>
            </w:r>
          </w:p>
        </w:tc>
      </w:tr>
      <w:tr w:rsidR="00371094" w:rsidRPr="0001296E" w14:paraId="3E383A43" w14:textId="77777777" w:rsidTr="00E814B8">
        <w:tc>
          <w:tcPr>
            <w:tcW w:w="2538" w:type="dxa"/>
          </w:tcPr>
          <w:p w14:paraId="6B8D2DD7" w14:textId="77777777" w:rsidR="00371094" w:rsidRPr="0001296E" w:rsidRDefault="00371094" w:rsidP="00EE310F">
            <w:pPr>
              <w:tabs>
                <w:tab w:val="left" w:pos="4253"/>
              </w:tabs>
              <w:rPr>
                <w:rFonts w:cs="Arial"/>
              </w:rPr>
            </w:pPr>
            <w:r w:rsidRPr="0001296E">
              <w:rPr>
                <w:rFonts w:cs="Arial"/>
                <w:b/>
              </w:rPr>
              <w:lastRenderedPageBreak/>
              <w:t xml:space="preserve">Context </w:t>
            </w:r>
          </w:p>
        </w:tc>
        <w:tc>
          <w:tcPr>
            <w:tcW w:w="2335" w:type="dxa"/>
          </w:tcPr>
          <w:p w14:paraId="2224797C" w14:textId="77777777" w:rsidR="00371094" w:rsidRPr="0001296E" w:rsidRDefault="00371094" w:rsidP="00EE310F">
            <w:pPr>
              <w:tabs>
                <w:tab w:val="left" w:pos="4253"/>
              </w:tabs>
              <w:rPr>
                <w:rFonts w:cs="Arial"/>
              </w:rPr>
            </w:pPr>
            <w:r w:rsidRPr="0001296E">
              <w:rPr>
                <w:rFonts w:cs="Arial"/>
              </w:rPr>
              <w:t>Palliative care and end of life</w:t>
            </w:r>
          </w:p>
        </w:tc>
        <w:tc>
          <w:tcPr>
            <w:tcW w:w="2037" w:type="dxa"/>
          </w:tcPr>
          <w:p w14:paraId="6C553E92" w14:textId="77777777" w:rsidR="00371094" w:rsidRPr="0001296E" w:rsidRDefault="00371094" w:rsidP="00EE310F">
            <w:pPr>
              <w:tabs>
                <w:tab w:val="left" w:pos="4253"/>
              </w:tabs>
              <w:rPr>
                <w:rFonts w:cs="Arial"/>
              </w:rPr>
            </w:pPr>
            <w:r w:rsidRPr="0001296E">
              <w:rPr>
                <w:rFonts w:cs="Arial"/>
              </w:rPr>
              <w:t>Palliative care</w:t>
            </w:r>
          </w:p>
          <w:p w14:paraId="1D4E4D8B" w14:textId="77777777" w:rsidR="00371094" w:rsidRPr="0001296E" w:rsidRDefault="00371094" w:rsidP="00EE310F">
            <w:pPr>
              <w:tabs>
                <w:tab w:val="left" w:pos="4253"/>
              </w:tabs>
              <w:rPr>
                <w:rFonts w:cs="Arial"/>
              </w:rPr>
            </w:pPr>
            <w:r w:rsidRPr="0001296E">
              <w:rPr>
                <w:rFonts w:cs="Arial"/>
              </w:rPr>
              <w:t>Terminal care</w:t>
            </w:r>
          </w:p>
          <w:p w14:paraId="6001938D" w14:textId="77777777" w:rsidR="00371094" w:rsidRPr="0001296E" w:rsidRDefault="00371094" w:rsidP="00EE310F">
            <w:pPr>
              <w:tabs>
                <w:tab w:val="left" w:pos="4253"/>
              </w:tabs>
              <w:rPr>
                <w:rFonts w:cs="Arial"/>
              </w:rPr>
            </w:pPr>
            <w:r w:rsidRPr="0001296E">
              <w:rPr>
                <w:rFonts w:cs="Arial"/>
              </w:rPr>
              <w:t>End of life care</w:t>
            </w:r>
          </w:p>
        </w:tc>
        <w:tc>
          <w:tcPr>
            <w:tcW w:w="1938" w:type="dxa"/>
          </w:tcPr>
          <w:p w14:paraId="3786820F" w14:textId="77777777" w:rsidR="00371094" w:rsidRPr="0001296E" w:rsidRDefault="00371094" w:rsidP="00EE310F">
            <w:pPr>
              <w:tabs>
                <w:tab w:val="left" w:pos="4253"/>
              </w:tabs>
              <w:rPr>
                <w:rFonts w:cs="Arial"/>
              </w:rPr>
            </w:pPr>
            <w:r w:rsidRPr="0001296E">
              <w:rPr>
                <w:rFonts w:cs="Arial"/>
              </w:rPr>
              <w:t>Palliative care</w:t>
            </w:r>
          </w:p>
        </w:tc>
      </w:tr>
    </w:tbl>
    <w:p w14:paraId="7BE36C7E" w14:textId="45AE6D2E" w:rsidR="00371094" w:rsidRDefault="00371094" w:rsidP="00EE310F">
      <w:pPr>
        <w:tabs>
          <w:tab w:val="left" w:pos="4253"/>
        </w:tabs>
        <w:spacing w:line="360" w:lineRule="auto"/>
        <w:rPr>
          <w:rFonts w:ascii="Arial" w:hAnsi="Arial" w:cs="Arial"/>
        </w:rPr>
      </w:pPr>
    </w:p>
    <w:p w14:paraId="0033D5C5" w14:textId="5F9C946C" w:rsidR="00F2258F" w:rsidRPr="00F2258F" w:rsidRDefault="7C1C0FD8" w:rsidP="4FDD25C7">
      <w:pPr>
        <w:spacing w:line="360" w:lineRule="auto"/>
        <w:rPr>
          <w:rFonts w:ascii="Arial" w:hAnsi="Arial" w:cs="Arial"/>
        </w:rPr>
      </w:pPr>
      <w:r w:rsidRPr="00797CD2">
        <w:rPr>
          <w:rFonts w:ascii="Arial" w:hAnsi="Arial" w:cs="Arial"/>
        </w:rPr>
        <w:t>The search was limited to papers published in English between 1990, the date advance care planning was first recommended in UK policy, to</w:t>
      </w:r>
      <w:r w:rsidR="30232EAC" w:rsidRPr="00797CD2">
        <w:rPr>
          <w:rFonts w:ascii="Arial" w:hAnsi="Arial" w:cs="Arial"/>
        </w:rPr>
        <w:t xml:space="preserve"> October 2021</w:t>
      </w:r>
      <w:r w:rsidRPr="00797CD2">
        <w:rPr>
          <w:rFonts w:ascii="Arial" w:hAnsi="Arial" w:cs="Arial"/>
        </w:rPr>
        <w:t>.</w:t>
      </w:r>
      <w:r w:rsidR="00077A19" w:rsidRPr="00797CD2">
        <w:rPr>
          <w:rFonts w:ascii="Arial" w:hAnsi="Arial" w:cs="Arial"/>
        </w:rPr>
        <w:t xml:space="preserve"> </w:t>
      </w:r>
      <w:r w:rsidR="00A8799D" w:rsidRPr="00797CD2">
        <w:rPr>
          <w:rFonts w:ascii="Arial" w:hAnsi="Arial" w:cs="Arial"/>
        </w:rPr>
        <w:t xml:space="preserve">(An Example of the search strategy for Medline is provided in </w:t>
      </w:r>
      <w:r w:rsidR="004429DB" w:rsidRPr="00797CD2">
        <w:rPr>
          <w:rFonts w:ascii="Arial" w:hAnsi="Arial" w:cs="Arial"/>
        </w:rPr>
        <w:t>T</w:t>
      </w:r>
      <w:r w:rsidR="00A8799D" w:rsidRPr="00797CD2">
        <w:rPr>
          <w:rFonts w:ascii="Arial" w:hAnsi="Arial" w:cs="Arial"/>
        </w:rPr>
        <w:t>able</w:t>
      </w:r>
      <w:r w:rsidR="00240B35" w:rsidRPr="00797CD2">
        <w:rPr>
          <w:rFonts w:ascii="Arial" w:hAnsi="Arial" w:cs="Arial"/>
        </w:rPr>
        <w:t xml:space="preserve"> 2</w:t>
      </w:r>
      <w:r w:rsidR="00077A19" w:rsidRPr="00797CD2">
        <w:rPr>
          <w:rFonts w:ascii="Arial" w:hAnsi="Arial" w:cs="Arial"/>
        </w:rPr>
        <w:t>)</w:t>
      </w:r>
      <w:r w:rsidR="00797CD2" w:rsidRPr="00797CD2">
        <w:rPr>
          <w:rFonts w:ascii="Arial" w:hAnsi="Arial" w:cs="Arial"/>
        </w:rPr>
        <w:t>.</w:t>
      </w:r>
    </w:p>
    <w:p w14:paraId="399F7787" w14:textId="63A9B28E" w:rsidR="00371094" w:rsidRPr="003135F2" w:rsidRDefault="00A8799D" w:rsidP="4FDD25C7">
      <w:pPr>
        <w:spacing w:line="360" w:lineRule="auto"/>
        <w:rPr>
          <w:rFonts w:ascii="Arial" w:hAnsi="Arial" w:cs="Arial"/>
          <w:b/>
          <w:bCs/>
        </w:rPr>
      </w:pPr>
      <w:r w:rsidRPr="003135F2">
        <w:rPr>
          <w:rFonts w:ascii="Arial" w:hAnsi="Arial" w:cs="Arial"/>
          <w:b/>
          <w:bCs/>
        </w:rPr>
        <w:t xml:space="preserve">Table </w:t>
      </w:r>
      <w:r w:rsidR="00240B35" w:rsidRPr="003135F2">
        <w:rPr>
          <w:rFonts w:ascii="Arial" w:hAnsi="Arial" w:cs="Arial"/>
          <w:b/>
          <w:bCs/>
        </w:rPr>
        <w:t>2</w:t>
      </w:r>
      <w:r w:rsidRPr="003135F2">
        <w:rPr>
          <w:rFonts w:ascii="Arial" w:hAnsi="Arial" w:cs="Arial"/>
          <w:b/>
          <w:bCs/>
        </w:rPr>
        <w:t>. Search Strategy for Medline</w:t>
      </w:r>
    </w:p>
    <w:tbl>
      <w:tblPr>
        <w:tblStyle w:val="TableGrid"/>
        <w:tblW w:w="9015" w:type="dxa"/>
        <w:tblLayout w:type="fixed"/>
        <w:tblLook w:val="04A0" w:firstRow="1" w:lastRow="0" w:firstColumn="1" w:lastColumn="0" w:noHBand="0" w:noVBand="1"/>
      </w:tblPr>
      <w:tblGrid>
        <w:gridCol w:w="990"/>
        <w:gridCol w:w="8025"/>
      </w:tblGrid>
      <w:tr w:rsidR="00A8799D" w14:paraId="489F86F1" w14:textId="77777777" w:rsidTr="00DB0135">
        <w:tc>
          <w:tcPr>
            <w:tcW w:w="990" w:type="dxa"/>
            <w:tcBorders>
              <w:top w:val="single" w:sz="8" w:space="0" w:color="auto"/>
              <w:left w:val="single" w:sz="8" w:space="0" w:color="auto"/>
              <w:bottom w:val="single" w:sz="8" w:space="0" w:color="auto"/>
              <w:right w:val="single" w:sz="8" w:space="0" w:color="auto"/>
            </w:tcBorders>
          </w:tcPr>
          <w:p w14:paraId="348705BF" w14:textId="77777777" w:rsidR="00A8799D" w:rsidRPr="003135F2" w:rsidRDefault="00A8799D" w:rsidP="003164F6">
            <w:pPr>
              <w:rPr>
                <w:b/>
                <w:bCs/>
              </w:rPr>
            </w:pPr>
            <w:r w:rsidRPr="003135F2">
              <w:rPr>
                <w:rFonts w:eastAsia="Arial" w:cs="Arial"/>
                <w:b/>
                <w:bCs/>
              </w:rPr>
              <w:t>Search number</w:t>
            </w:r>
          </w:p>
        </w:tc>
        <w:tc>
          <w:tcPr>
            <w:tcW w:w="8025" w:type="dxa"/>
            <w:tcBorders>
              <w:top w:val="single" w:sz="8" w:space="0" w:color="auto"/>
              <w:left w:val="single" w:sz="8" w:space="0" w:color="auto"/>
              <w:bottom w:val="single" w:sz="8" w:space="0" w:color="auto"/>
              <w:right w:val="single" w:sz="8" w:space="0" w:color="auto"/>
            </w:tcBorders>
          </w:tcPr>
          <w:p w14:paraId="3AF448F4" w14:textId="77777777" w:rsidR="00A8799D" w:rsidRPr="003135F2" w:rsidRDefault="00A8799D" w:rsidP="003164F6">
            <w:pPr>
              <w:rPr>
                <w:b/>
                <w:bCs/>
              </w:rPr>
            </w:pPr>
            <w:r w:rsidRPr="003135F2">
              <w:rPr>
                <w:rFonts w:eastAsia="Arial" w:cs="Arial"/>
                <w:b/>
                <w:bCs/>
              </w:rPr>
              <w:t>Mesh term, text word and combination</w:t>
            </w:r>
          </w:p>
        </w:tc>
      </w:tr>
      <w:tr w:rsidR="00A8799D" w14:paraId="6F33F0C6" w14:textId="77777777" w:rsidTr="00DB0135">
        <w:tc>
          <w:tcPr>
            <w:tcW w:w="990" w:type="dxa"/>
            <w:tcBorders>
              <w:top w:val="single" w:sz="8" w:space="0" w:color="auto"/>
              <w:left w:val="single" w:sz="8" w:space="0" w:color="auto"/>
              <w:bottom w:val="single" w:sz="8" w:space="0" w:color="auto"/>
              <w:right w:val="single" w:sz="8" w:space="0" w:color="auto"/>
            </w:tcBorders>
          </w:tcPr>
          <w:p w14:paraId="2B089E46" w14:textId="77777777" w:rsidR="00A8799D" w:rsidRDefault="00A8799D" w:rsidP="003164F6">
            <w:r w:rsidRPr="67822CBD">
              <w:rPr>
                <w:rFonts w:eastAsia="Arial" w:cs="Arial"/>
              </w:rPr>
              <w:t>1</w:t>
            </w:r>
          </w:p>
        </w:tc>
        <w:tc>
          <w:tcPr>
            <w:tcW w:w="8025" w:type="dxa"/>
            <w:tcBorders>
              <w:top w:val="single" w:sz="8" w:space="0" w:color="auto"/>
              <w:left w:val="single" w:sz="8" w:space="0" w:color="auto"/>
              <w:bottom w:val="single" w:sz="8" w:space="0" w:color="auto"/>
              <w:right w:val="single" w:sz="8" w:space="0" w:color="auto"/>
            </w:tcBorders>
          </w:tcPr>
          <w:p w14:paraId="04ACAB4A" w14:textId="77777777" w:rsidR="00A8799D" w:rsidRDefault="00A8799D" w:rsidP="003164F6">
            <w:r w:rsidRPr="67822CBD">
              <w:rPr>
                <w:rFonts w:eastAsia="Arial" w:cs="Arial"/>
              </w:rPr>
              <w:t>Advance care planning (Mesh term)</w:t>
            </w:r>
          </w:p>
        </w:tc>
      </w:tr>
      <w:tr w:rsidR="00A8799D" w14:paraId="7DDA8E57" w14:textId="77777777" w:rsidTr="00DB0135">
        <w:tc>
          <w:tcPr>
            <w:tcW w:w="990" w:type="dxa"/>
            <w:tcBorders>
              <w:top w:val="single" w:sz="8" w:space="0" w:color="auto"/>
              <w:left w:val="single" w:sz="8" w:space="0" w:color="auto"/>
              <w:bottom w:val="single" w:sz="8" w:space="0" w:color="auto"/>
              <w:right w:val="single" w:sz="8" w:space="0" w:color="auto"/>
            </w:tcBorders>
          </w:tcPr>
          <w:p w14:paraId="36A8D34B" w14:textId="77777777" w:rsidR="00A8799D" w:rsidRDefault="00A8799D" w:rsidP="003164F6">
            <w:r w:rsidRPr="67822CBD">
              <w:rPr>
                <w:rFonts w:eastAsia="Arial" w:cs="Arial"/>
              </w:rPr>
              <w:t>2</w:t>
            </w:r>
          </w:p>
        </w:tc>
        <w:tc>
          <w:tcPr>
            <w:tcW w:w="8025" w:type="dxa"/>
            <w:tcBorders>
              <w:top w:val="single" w:sz="8" w:space="0" w:color="auto"/>
              <w:left w:val="single" w:sz="8" w:space="0" w:color="auto"/>
              <w:bottom w:val="single" w:sz="8" w:space="0" w:color="auto"/>
              <w:right w:val="single" w:sz="8" w:space="0" w:color="auto"/>
            </w:tcBorders>
          </w:tcPr>
          <w:p w14:paraId="05BEA55D" w14:textId="77777777" w:rsidR="00A8799D" w:rsidRDefault="00A8799D" w:rsidP="003164F6">
            <w:r w:rsidRPr="67822CBD">
              <w:rPr>
                <w:rFonts w:eastAsia="Arial" w:cs="Arial"/>
              </w:rPr>
              <w:t xml:space="preserve">Advance directive* </w:t>
            </w:r>
          </w:p>
        </w:tc>
      </w:tr>
      <w:tr w:rsidR="00A8799D" w14:paraId="61F598C2" w14:textId="77777777" w:rsidTr="00DB0135">
        <w:tc>
          <w:tcPr>
            <w:tcW w:w="990" w:type="dxa"/>
            <w:tcBorders>
              <w:top w:val="single" w:sz="8" w:space="0" w:color="auto"/>
              <w:left w:val="single" w:sz="8" w:space="0" w:color="auto"/>
              <w:bottom w:val="single" w:sz="8" w:space="0" w:color="auto"/>
              <w:right w:val="single" w:sz="8" w:space="0" w:color="auto"/>
            </w:tcBorders>
          </w:tcPr>
          <w:p w14:paraId="44938A3A" w14:textId="77777777" w:rsidR="00A8799D" w:rsidRDefault="00A8799D" w:rsidP="003164F6">
            <w:r w:rsidRPr="67822CBD">
              <w:rPr>
                <w:rFonts w:eastAsia="Arial" w:cs="Arial"/>
              </w:rPr>
              <w:t>3</w:t>
            </w:r>
          </w:p>
        </w:tc>
        <w:tc>
          <w:tcPr>
            <w:tcW w:w="8025" w:type="dxa"/>
            <w:tcBorders>
              <w:top w:val="single" w:sz="8" w:space="0" w:color="auto"/>
              <w:left w:val="single" w:sz="8" w:space="0" w:color="auto"/>
              <w:bottom w:val="single" w:sz="8" w:space="0" w:color="auto"/>
              <w:right w:val="single" w:sz="8" w:space="0" w:color="auto"/>
            </w:tcBorders>
          </w:tcPr>
          <w:p w14:paraId="6B2ABF31" w14:textId="77777777" w:rsidR="00A8799D" w:rsidRDefault="00A8799D" w:rsidP="003164F6">
            <w:r w:rsidRPr="67822CBD">
              <w:rPr>
                <w:rFonts w:eastAsia="Arial" w:cs="Arial"/>
              </w:rPr>
              <w:t>Advance decision*</w:t>
            </w:r>
          </w:p>
        </w:tc>
      </w:tr>
      <w:tr w:rsidR="00A8799D" w14:paraId="613751BC" w14:textId="77777777" w:rsidTr="00DB0135">
        <w:tc>
          <w:tcPr>
            <w:tcW w:w="990" w:type="dxa"/>
            <w:tcBorders>
              <w:top w:val="single" w:sz="8" w:space="0" w:color="auto"/>
              <w:left w:val="single" w:sz="8" w:space="0" w:color="auto"/>
              <w:bottom w:val="single" w:sz="8" w:space="0" w:color="auto"/>
              <w:right w:val="single" w:sz="8" w:space="0" w:color="auto"/>
            </w:tcBorders>
          </w:tcPr>
          <w:p w14:paraId="25F2424A" w14:textId="77777777" w:rsidR="00A8799D" w:rsidRDefault="00A8799D" w:rsidP="003164F6">
            <w:r w:rsidRPr="67822CBD">
              <w:rPr>
                <w:rFonts w:eastAsia="Arial" w:cs="Arial"/>
              </w:rPr>
              <w:t>4</w:t>
            </w:r>
          </w:p>
        </w:tc>
        <w:tc>
          <w:tcPr>
            <w:tcW w:w="8025" w:type="dxa"/>
            <w:tcBorders>
              <w:top w:val="single" w:sz="8" w:space="0" w:color="auto"/>
              <w:left w:val="single" w:sz="8" w:space="0" w:color="auto"/>
              <w:bottom w:val="single" w:sz="8" w:space="0" w:color="auto"/>
              <w:right w:val="single" w:sz="8" w:space="0" w:color="auto"/>
            </w:tcBorders>
          </w:tcPr>
          <w:p w14:paraId="59E5D55E" w14:textId="77777777" w:rsidR="00A8799D" w:rsidRDefault="00A8799D" w:rsidP="003164F6">
            <w:r w:rsidRPr="67822CBD">
              <w:rPr>
                <w:rFonts w:eastAsia="Arial" w:cs="Arial"/>
              </w:rPr>
              <w:t>Advance Medical planning</w:t>
            </w:r>
          </w:p>
        </w:tc>
      </w:tr>
      <w:tr w:rsidR="00A8799D" w14:paraId="31099A92" w14:textId="77777777" w:rsidTr="00DB0135">
        <w:tc>
          <w:tcPr>
            <w:tcW w:w="990" w:type="dxa"/>
            <w:tcBorders>
              <w:top w:val="single" w:sz="8" w:space="0" w:color="auto"/>
              <w:left w:val="single" w:sz="8" w:space="0" w:color="auto"/>
              <w:bottom w:val="single" w:sz="8" w:space="0" w:color="auto"/>
              <w:right w:val="single" w:sz="8" w:space="0" w:color="auto"/>
            </w:tcBorders>
          </w:tcPr>
          <w:p w14:paraId="22478A4A" w14:textId="77777777" w:rsidR="00A8799D" w:rsidRDefault="00A8799D" w:rsidP="003164F6">
            <w:r w:rsidRPr="67822CBD">
              <w:rPr>
                <w:rFonts w:eastAsia="Arial" w:cs="Arial"/>
              </w:rPr>
              <w:t>5</w:t>
            </w:r>
          </w:p>
        </w:tc>
        <w:tc>
          <w:tcPr>
            <w:tcW w:w="8025" w:type="dxa"/>
            <w:tcBorders>
              <w:top w:val="single" w:sz="8" w:space="0" w:color="auto"/>
              <w:left w:val="single" w:sz="8" w:space="0" w:color="auto"/>
              <w:bottom w:val="single" w:sz="8" w:space="0" w:color="auto"/>
              <w:right w:val="single" w:sz="8" w:space="0" w:color="auto"/>
            </w:tcBorders>
          </w:tcPr>
          <w:p w14:paraId="2D910F6D" w14:textId="77777777" w:rsidR="00A8799D" w:rsidRDefault="00A8799D" w:rsidP="003164F6">
            <w:r w:rsidRPr="67822CBD">
              <w:rPr>
                <w:rFonts w:eastAsia="Arial" w:cs="Arial"/>
              </w:rPr>
              <w:t>Palliative care (Mesh term)</w:t>
            </w:r>
          </w:p>
        </w:tc>
      </w:tr>
      <w:tr w:rsidR="00A8799D" w14:paraId="1A480280" w14:textId="77777777" w:rsidTr="00DB0135">
        <w:tc>
          <w:tcPr>
            <w:tcW w:w="990" w:type="dxa"/>
            <w:tcBorders>
              <w:top w:val="single" w:sz="8" w:space="0" w:color="auto"/>
              <w:left w:val="single" w:sz="8" w:space="0" w:color="auto"/>
              <w:bottom w:val="single" w:sz="8" w:space="0" w:color="auto"/>
              <w:right w:val="single" w:sz="8" w:space="0" w:color="auto"/>
            </w:tcBorders>
          </w:tcPr>
          <w:p w14:paraId="587BA1F0" w14:textId="77777777" w:rsidR="00A8799D" w:rsidRDefault="00A8799D" w:rsidP="003164F6">
            <w:r w:rsidRPr="67822CBD">
              <w:rPr>
                <w:rFonts w:eastAsia="Arial" w:cs="Arial"/>
              </w:rPr>
              <w:t>6</w:t>
            </w:r>
          </w:p>
        </w:tc>
        <w:tc>
          <w:tcPr>
            <w:tcW w:w="8025" w:type="dxa"/>
            <w:tcBorders>
              <w:top w:val="single" w:sz="8" w:space="0" w:color="auto"/>
              <w:left w:val="single" w:sz="8" w:space="0" w:color="auto"/>
              <w:bottom w:val="single" w:sz="8" w:space="0" w:color="auto"/>
              <w:right w:val="single" w:sz="8" w:space="0" w:color="auto"/>
            </w:tcBorders>
          </w:tcPr>
          <w:p w14:paraId="1A00584B" w14:textId="77777777" w:rsidR="00A8799D" w:rsidRDefault="00A8799D" w:rsidP="003164F6">
            <w:r w:rsidRPr="67822CBD">
              <w:rPr>
                <w:rFonts w:eastAsia="Arial" w:cs="Arial"/>
              </w:rPr>
              <w:t>End of Life</w:t>
            </w:r>
          </w:p>
        </w:tc>
      </w:tr>
      <w:tr w:rsidR="00A8799D" w14:paraId="726C14F6" w14:textId="77777777" w:rsidTr="00DB0135">
        <w:tc>
          <w:tcPr>
            <w:tcW w:w="990" w:type="dxa"/>
            <w:tcBorders>
              <w:top w:val="single" w:sz="8" w:space="0" w:color="auto"/>
              <w:left w:val="single" w:sz="8" w:space="0" w:color="auto"/>
              <w:bottom w:val="single" w:sz="8" w:space="0" w:color="auto"/>
              <w:right w:val="single" w:sz="8" w:space="0" w:color="auto"/>
            </w:tcBorders>
          </w:tcPr>
          <w:p w14:paraId="5794A664" w14:textId="77777777" w:rsidR="00A8799D" w:rsidRDefault="00A8799D" w:rsidP="003164F6">
            <w:r w:rsidRPr="67822CBD">
              <w:rPr>
                <w:rFonts w:eastAsia="Arial" w:cs="Arial"/>
              </w:rPr>
              <w:t>7</w:t>
            </w:r>
          </w:p>
        </w:tc>
        <w:tc>
          <w:tcPr>
            <w:tcW w:w="8025" w:type="dxa"/>
            <w:tcBorders>
              <w:top w:val="single" w:sz="8" w:space="0" w:color="auto"/>
              <w:left w:val="single" w:sz="8" w:space="0" w:color="auto"/>
              <w:bottom w:val="single" w:sz="8" w:space="0" w:color="auto"/>
              <w:right w:val="single" w:sz="8" w:space="0" w:color="auto"/>
            </w:tcBorders>
          </w:tcPr>
          <w:p w14:paraId="7CC02583" w14:textId="77777777" w:rsidR="00A8799D" w:rsidRDefault="00A8799D" w:rsidP="003164F6">
            <w:r w:rsidRPr="67822CBD">
              <w:rPr>
                <w:rFonts w:eastAsia="Arial" w:cs="Arial"/>
              </w:rPr>
              <w:t>Hospice</w:t>
            </w:r>
          </w:p>
        </w:tc>
      </w:tr>
      <w:tr w:rsidR="00A8799D" w14:paraId="61F12750" w14:textId="77777777" w:rsidTr="00DB0135">
        <w:tc>
          <w:tcPr>
            <w:tcW w:w="990" w:type="dxa"/>
            <w:tcBorders>
              <w:top w:val="single" w:sz="8" w:space="0" w:color="auto"/>
              <w:left w:val="single" w:sz="8" w:space="0" w:color="auto"/>
              <w:bottom w:val="single" w:sz="8" w:space="0" w:color="auto"/>
              <w:right w:val="single" w:sz="8" w:space="0" w:color="auto"/>
            </w:tcBorders>
          </w:tcPr>
          <w:p w14:paraId="376D23AB" w14:textId="77777777" w:rsidR="00A8799D" w:rsidRDefault="00A8799D" w:rsidP="003164F6">
            <w:r w:rsidRPr="67822CBD">
              <w:rPr>
                <w:rFonts w:eastAsia="Arial" w:cs="Arial"/>
              </w:rPr>
              <w:t>8</w:t>
            </w:r>
          </w:p>
        </w:tc>
        <w:tc>
          <w:tcPr>
            <w:tcW w:w="8025" w:type="dxa"/>
            <w:tcBorders>
              <w:top w:val="single" w:sz="8" w:space="0" w:color="auto"/>
              <w:left w:val="single" w:sz="8" w:space="0" w:color="auto"/>
              <w:bottom w:val="single" w:sz="8" w:space="0" w:color="auto"/>
              <w:right w:val="single" w:sz="8" w:space="0" w:color="auto"/>
            </w:tcBorders>
          </w:tcPr>
          <w:p w14:paraId="70FE2C29" w14:textId="77777777" w:rsidR="00A8799D" w:rsidRDefault="00A8799D" w:rsidP="003164F6">
            <w:r w:rsidRPr="67822CBD">
              <w:rPr>
                <w:rFonts w:eastAsia="Arial" w:cs="Arial"/>
              </w:rPr>
              <w:t>Child* (Mesh term)</w:t>
            </w:r>
          </w:p>
        </w:tc>
      </w:tr>
      <w:tr w:rsidR="00A8799D" w14:paraId="03A43DDA" w14:textId="77777777" w:rsidTr="00DB0135">
        <w:tc>
          <w:tcPr>
            <w:tcW w:w="990" w:type="dxa"/>
            <w:tcBorders>
              <w:top w:val="single" w:sz="8" w:space="0" w:color="auto"/>
              <w:left w:val="single" w:sz="8" w:space="0" w:color="auto"/>
              <w:bottom w:val="single" w:sz="8" w:space="0" w:color="auto"/>
              <w:right w:val="single" w:sz="8" w:space="0" w:color="auto"/>
            </w:tcBorders>
          </w:tcPr>
          <w:p w14:paraId="7B7E232B" w14:textId="77777777" w:rsidR="00A8799D" w:rsidRDefault="00A8799D" w:rsidP="003164F6">
            <w:r w:rsidRPr="67822CBD">
              <w:rPr>
                <w:rFonts w:eastAsia="Arial" w:cs="Arial"/>
              </w:rPr>
              <w:t>9</w:t>
            </w:r>
          </w:p>
        </w:tc>
        <w:tc>
          <w:tcPr>
            <w:tcW w:w="8025" w:type="dxa"/>
            <w:tcBorders>
              <w:top w:val="single" w:sz="8" w:space="0" w:color="auto"/>
              <w:left w:val="single" w:sz="8" w:space="0" w:color="auto"/>
              <w:bottom w:val="single" w:sz="8" w:space="0" w:color="auto"/>
              <w:right w:val="single" w:sz="8" w:space="0" w:color="auto"/>
            </w:tcBorders>
          </w:tcPr>
          <w:p w14:paraId="3118132C" w14:textId="77777777" w:rsidR="00A8799D" w:rsidRDefault="00A8799D" w:rsidP="003164F6">
            <w:r w:rsidRPr="67822CBD">
              <w:rPr>
                <w:rFonts w:eastAsia="Arial" w:cs="Arial"/>
              </w:rPr>
              <w:t>Children</w:t>
            </w:r>
          </w:p>
        </w:tc>
      </w:tr>
      <w:tr w:rsidR="00A8799D" w14:paraId="446006BA" w14:textId="77777777" w:rsidTr="00DB0135">
        <w:tc>
          <w:tcPr>
            <w:tcW w:w="990" w:type="dxa"/>
            <w:tcBorders>
              <w:top w:val="single" w:sz="8" w:space="0" w:color="auto"/>
              <w:left w:val="single" w:sz="8" w:space="0" w:color="auto"/>
              <w:bottom w:val="single" w:sz="8" w:space="0" w:color="auto"/>
              <w:right w:val="single" w:sz="8" w:space="0" w:color="auto"/>
            </w:tcBorders>
          </w:tcPr>
          <w:p w14:paraId="4EE596E2" w14:textId="77777777" w:rsidR="00A8799D" w:rsidRDefault="00A8799D" w:rsidP="003164F6">
            <w:r w:rsidRPr="67822CBD">
              <w:rPr>
                <w:rFonts w:eastAsia="Arial" w:cs="Arial"/>
              </w:rPr>
              <w:t>10</w:t>
            </w:r>
          </w:p>
        </w:tc>
        <w:tc>
          <w:tcPr>
            <w:tcW w:w="8025" w:type="dxa"/>
            <w:tcBorders>
              <w:top w:val="single" w:sz="8" w:space="0" w:color="auto"/>
              <w:left w:val="single" w:sz="8" w:space="0" w:color="auto"/>
              <w:bottom w:val="single" w:sz="8" w:space="0" w:color="auto"/>
              <w:right w:val="single" w:sz="8" w:space="0" w:color="auto"/>
            </w:tcBorders>
          </w:tcPr>
          <w:p w14:paraId="58DA28E7" w14:textId="77777777" w:rsidR="00A8799D" w:rsidRDefault="00A8799D" w:rsidP="003164F6">
            <w:r w:rsidRPr="67822CBD">
              <w:rPr>
                <w:rFonts w:eastAsia="Arial" w:cs="Arial"/>
              </w:rPr>
              <w:t>Young people</w:t>
            </w:r>
          </w:p>
        </w:tc>
      </w:tr>
      <w:tr w:rsidR="00A8799D" w14:paraId="437BED3F" w14:textId="77777777" w:rsidTr="00DB0135">
        <w:tc>
          <w:tcPr>
            <w:tcW w:w="990" w:type="dxa"/>
            <w:tcBorders>
              <w:top w:val="single" w:sz="8" w:space="0" w:color="auto"/>
              <w:left w:val="single" w:sz="8" w:space="0" w:color="auto"/>
              <w:bottom w:val="single" w:sz="8" w:space="0" w:color="auto"/>
              <w:right w:val="single" w:sz="8" w:space="0" w:color="auto"/>
            </w:tcBorders>
          </w:tcPr>
          <w:p w14:paraId="32EEDB1F" w14:textId="77777777" w:rsidR="00A8799D" w:rsidRDefault="00A8799D" w:rsidP="003164F6">
            <w:r w:rsidRPr="67822CBD">
              <w:rPr>
                <w:rFonts w:eastAsia="Arial" w:cs="Arial"/>
              </w:rPr>
              <w:t>11</w:t>
            </w:r>
          </w:p>
        </w:tc>
        <w:tc>
          <w:tcPr>
            <w:tcW w:w="8025" w:type="dxa"/>
            <w:tcBorders>
              <w:top w:val="single" w:sz="8" w:space="0" w:color="auto"/>
              <w:left w:val="single" w:sz="8" w:space="0" w:color="auto"/>
              <w:bottom w:val="single" w:sz="8" w:space="0" w:color="auto"/>
              <w:right w:val="single" w:sz="8" w:space="0" w:color="auto"/>
            </w:tcBorders>
          </w:tcPr>
          <w:p w14:paraId="10590E07" w14:textId="77777777" w:rsidR="00A8799D" w:rsidRDefault="00A8799D" w:rsidP="003164F6">
            <w:r w:rsidRPr="67822CBD">
              <w:rPr>
                <w:rFonts w:eastAsia="Arial" w:cs="Arial"/>
              </w:rPr>
              <w:t>Parents (Mesh term)</w:t>
            </w:r>
          </w:p>
        </w:tc>
      </w:tr>
      <w:tr w:rsidR="00A8799D" w14:paraId="0754708F" w14:textId="77777777" w:rsidTr="00DB0135">
        <w:tc>
          <w:tcPr>
            <w:tcW w:w="990" w:type="dxa"/>
            <w:tcBorders>
              <w:top w:val="single" w:sz="8" w:space="0" w:color="auto"/>
              <w:left w:val="single" w:sz="8" w:space="0" w:color="auto"/>
              <w:bottom w:val="single" w:sz="8" w:space="0" w:color="auto"/>
              <w:right w:val="single" w:sz="8" w:space="0" w:color="auto"/>
            </w:tcBorders>
          </w:tcPr>
          <w:p w14:paraId="04496767" w14:textId="77777777" w:rsidR="00A8799D" w:rsidRDefault="00A8799D" w:rsidP="003164F6">
            <w:r w:rsidRPr="67822CBD">
              <w:rPr>
                <w:rFonts w:eastAsia="Arial" w:cs="Arial"/>
              </w:rPr>
              <w:t>12</w:t>
            </w:r>
          </w:p>
        </w:tc>
        <w:tc>
          <w:tcPr>
            <w:tcW w:w="8025" w:type="dxa"/>
            <w:tcBorders>
              <w:top w:val="single" w:sz="8" w:space="0" w:color="auto"/>
              <w:left w:val="single" w:sz="8" w:space="0" w:color="auto"/>
              <w:bottom w:val="single" w:sz="8" w:space="0" w:color="auto"/>
              <w:right w:val="single" w:sz="8" w:space="0" w:color="auto"/>
            </w:tcBorders>
          </w:tcPr>
          <w:p w14:paraId="0F1081E9" w14:textId="77777777" w:rsidR="00A8799D" w:rsidRDefault="00A8799D" w:rsidP="003164F6">
            <w:r w:rsidRPr="67822CBD">
              <w:rPr>
                <w:rFonts w:eastAsia="Arial" w:cs="Arial"/>
              </w:rPr>
              <w:t xml:space="preserve">1 or 2 or 3 or 4 </w:t>
            </w:r>
          </w:p>
        </w:tc>
      </w:tr>
      <w:tr w:rsidR="00A8799D" w14:paraId="1888AE9E" w14:textId="77777777" w:rsidTr="00DB0135">
        <w:tc>
          <w:tcPr>
            <w:tcW w:w="990" w:type="dxa"/>
            <w:tcBorders>
              <w:top w:val="single" w:sz="8" w:space="0" w:color="auto"/>
              <w:left w:val="single" w:sz="8" w:space="0" w:color="auto"/>
              <w:bottom w:val="single" w:sz="8" w:space="0" w:color="auto"/>
              <w:right w:val="single" w:sz="8" w:space="0" w:color="auto"/>
            </w:tcBorders>
          </w:tcPr>
          <w:p w14:paraId="4D6ED82B" w14:textId="77777777" w:rsidR="00A8799D" w:rsidRDefault="00A8799D" w:rsidP="003164F6">
            <w:r w:rsidRPr="67822CBD">
              <w:rPr>
                <w:rFonts w:eastAsia="Arial" w:cs="Arial"/>
              </w:rPr>
              <w:t>13</w:t>
            </w:r>
          </w:p>
        </w:tc>
        <w:tc>
          <w:tcPr>
            <w:tcW w:w="8025" w:type="dxa"/>
            <w:tcBorders>
              <w:top w:val="single" w:sz="8" w:space="0" w:color="auto"/>
              <w:left w:val="single" w:sz="8" w:space="0" w:color="auto"/>
              <w:bottom w:val="single" w:sz="8" w:space="0" w:color="auto"/>
              <w:right w:val="single" w:sz="8" w:space="0" w:color="auto"/>
            </w:tcBorders>
          </w:tcPr>
          <w:p w14:paraId="3067C8A2" w14:textId="77777777" w:rsidR="00A8799D" w:rsidRDefault="00A8799D" w:rsidP="003164F6">
            <w:r w:rsidRPr="67822CBD">
              <w:rPr>
                <w:rFonts w:eastAsia="Arial" w:cs="Arial"/>
              </w:rPr>
              <w:t>5 or 6 or 7</w:t>
            </w:r>
          </w:p>
        </w:tc>
      </w:tr>
      <w:tr w:rsidR="00A8799D" w14:paraId="67C9687E" w14:textId="77777777" w:rsidTr="00DB0135">
        <w:tc>
          <w:tcPr>
            <w:tcW w:w="990" w:type="dxa"/>
            <w:tcBorders>
              <w:top w:val="single" w:sz="8" w:space="0" w:color="auto"/>
              <w:left w:val="single" w:sz="8" w:space="0" w:color="auto"/>
              <w:bottom w:val="single" w:sz="8" w:space="0" w:color="auto"/>
              <w:right w:val="single" w:sz="8" w:space="0" w:color="auto"/>
            </w:tcBorders>
          </w:tcPr>
          <w:p w14:paraId="4E9FACFA" w14:textId="77777777" w:rsidR="00A8799D" w:rsidRDefault="00A8799D" w:rsidP="003164F6">
            <w:r w:rsidRPr="67822CBD">
              <w:rPr>
                <w:rFonts w:eastAsia="Arial" w:cs="Arial"/>
              </w:rPr>
              <w:t>14</w:t>
            </w:r>
          </w:p>
        </w:tc>
        <w:tc>
          <w:tcPr>
            <w:tcW w:w="8025" w:type="dxa"/>
            <w:tcBorders>
              <w:top w:val="single" w:sz="8" w:space="0" w:color="auto"/>
              <w:left w:val="single" w:sz="8" w:space="0" w:color="auto"/>
              <w:bottom w:val="single" w:sz="8" w:space="0" w:color="auto"/>
              <w:right w:val="single" w:sz="8" w:space="0" w:color="auto"/>
            </w:tcBorders>
          </w:tcPr>
          <w:p w14:paraId="5EBBDAE5" w14:textId="77777777" w:rsidR="00A8799D" w:rsidRDefault="00A8799D" w:rsidP="003164F6">
            <w:r w:rsidRPr="67822CBD">
              <w:rPr>
                <w:rFonts w:eastAsia="Arial" w:cs="Arial"/>
              </w:rPr>
              <w:t>8 or 9 or 10 or 11</w:t>
            </w:r>
          </w:p>
        </w:tc>
      </w:tr>
      <w:tr w:rsidR="00A8799D" w14:paraId="33FE3BC8" w14:textId="77777777" w:rsidTr="00DB0135">
        <w:tc>
          <w:tcPr>
            <w:tcW w:w="990" w:type="dxa"/>
            <w:tcBorders>
              <w:top w:val="single" w:sz="8" w:space="0" w:color="auto"/>
              <w:left w:val="single" w:sz="8" w:space="0" w:color="auto"/>
              <w:bottom w:val="single" w:sz="8" w:space="0" w:color="auto"/>
              <w:right w:val="single" w:sz="8" w:space="0" w:color="auto"/>
            </w:tcBorders>
          </w:tcPr>
          <w:p w14:paraId="34BA99CB" w14:textId="77777777" w:rsidR="00A8799D" w:rsidRDefault="00A8799D" w:rsidP="003164F6">
            <w:r w:rsidRPr="67822CBD">
              <w:rPr>
                <w:rFonts w:eastAsia="Arial" w:cs="Arial"/>
              </w:rPr>
              <w:t>15</w:t>
            </w:r>
          </w:p>
        </w:tc>
        <w:tc>
          <w:tcPr>
            <w:tcW w:w="8025" w:type="dxa"/>
            <w:tcBorders>
              <w:top w:val="single" w:sz="8" w:space="0" w:color="auto"/>
              <w:left w:val="single" w:sz="8" w:space="0" w:color="auto"/>
              <w:bottom w:val="single" w:sz="8" w:space="0" w:color="auto"/>
              <w:right w:val="single" w:sz="8" w:space="0" w:color="auto"/>
            </w:tcBorders>
          </w:tcPr>
          <w:p w14:paraId="75AAC96C" w14:textId="77777777" w:rsidR="00A8799D" w:rsidRDefault="00A8799D" w:rsidP="003164F6">
            <w:r w:rsidRPr="67822CBD">
              <w:rPr>
                <w:rFonts w:eastAsia="Arial" w:cs="Arial"/>
              </w:rPr>
              <w:t>12 and 13 and 14</w:t>
            </w:r>
          </w:p>
        </w:tc>
      </w:tr>
      <w:tr w:rsidR="00A8799D" w14:paraId="1CE8DF8D" w14:textId="77777777" w:rsidTr="00DB0135">
        <w:tc>
          <w:tcPr>
            <w:tcW w:w="990" w:type="dxa"/>
            <w:tcBorders>
              <w:top w:val="single" w:sz="8" w:space="0" w:color="auto"/>
              <w:left w:val="single" w:sz="8" w:space="0" w:color="auto"/>
              <w:bottom w:val="single" w:sz="8" w:space="0" w:color="auto"/>
              <w:right w:val="single" w:sz="8" w:space="0" w:color="auto"/>
            </w:tcBorders>
          </w:tcPr>
          <w:p w14:paraId="3B4831C3" w14:textId="77777777" w:rsidR="00A8799D" w:rsidRDefault="00A8799D" w:rsidP="003164F6">
            <w:r w:rsidRPr="67822CBD">
              <w:rPr>
                <w:rFonts w:eastAsia="Arial" w:cs="Arial"/>
              </w:rPr>
              <w:t>16</w:t>
            </w:r>
          </w:p>
        </w:tc>
        <w:tc>
          <w:tcPr>
            <w:tcW w:w="8025" w:type="dxa"/>
            <w:tcBorders>
              <w:top w:val="single" w:sz="8" w:space="0" w:color="auto"/>
              <w:left w:val="single" w:sz="8" w:space="0" w:color="auto"/>
              <w:bottom w:val="single" w:sz="8" w:space="0" w:color="auto"/>
              <w:right w:val="single" w:sz="8" w:space="0" w:color="auto"/>
            </w:tcBorders>
          </w:tcPr>
          <w:p w14:paraId="5BA9D1F7" w14:textId="76A8C4DE" w:rsidR="00A8799D" w:rsidRDefault="00A8799D" w:rsidP="003164F6">
            <w:r w:rsidRPr="67822CBD">
              <w:rPr>
                <w:rFonts w:eastAsia="Arial" w:cs="Arial"/>
              </w:rPr>
              <w:t>Limit 15 to y</w:t>
            </w:r>
            <w:r w:rsidR="00DB0135">
              <w:rPr>
                <w:rFonts w:eastAsia="Arial" w:cs="Arial"/>
              </w:rPr>
              <w:t>ea</w:t>
            </w:r>
            <w:r w:rsidRPr="67822CBD">
              <w:rPr>
                <w:rFonts w:eastAsia="Arial" w:cs="Arial"/>
              </w:rPr>
              <w:t>r 1990- October 2021</w:t>
            </w:r>
          </w:p>
        </w:tc>
      </w:tr>
      <w:tr w:rsidR="00A8799D" w14:paraId="2EC8F93A" w14:textId="77777777" w:rsidTr="00DB0135">
        <w:tc>
          <w:tcPr>
            <w:tcW w:w="990" w:type="dxa"/>
            <w:tcBorders>
              <w:top w:val="single" w:sz="8" w:space="0" w:color="auto"/>
              <w:left w:val="single" w:sz="8" w:space="0" w:color="auto"/>
              <w:bottom w:val="single" w:sz="8" w:space="0" w:color="auto"/>
              <w:right w:val="single" w:sz="8" w:space="0" w:color="auto"/>
            </w:tcBorders>
          </w:tcPr>
          <w:p w14:paraId="2CD4F080" w14:textId="77777777" w:rsidR="00A8799D" w:rsidRDefault="00A8799D" w:rsidP="003164F6">
            <w:r w:rsidRPr="67822CBD">
              <w:rPr>
                <w:rFonts w:eastAsia="Arial" w:cs="Arial"/>
              </w:rPr>
              <w:t>17</w:t>
            </w:r>
          </w:p>
        </w:tc>
        <w:tc>
          <w:tcPr>
            <w:tcW w:w="8025" w:type="dxa"/>
            <w:tcBorders>
              <w:top w:val="single" w:sz="8" w:space="0" w:color="auto"/>
              <w:left w:val="single" w:sz="8" w:space="0" w:color="auto"/>
              <w:bottom w:val="single" w:sz="8" w:space="0" w:color="auto"/>
              <w:right w:val="single" w:sz="8" w:space="0" w:color="auto"/>
            </w:tcBorders>
          </w:tcPr>
          <w:p w14:paraId="001B34E6" w14:textId="77777777" w:rsidR="00A8799D" w:rsidRDefault="00A8799D" w:rsidP="003164F6">
            <w:r w:rsidRPr="67822CBD">
              <w:rPr>
                <w:rFonts w:eastAsia="Arial" w:cs="Arial"/>
              </w:rPr>
              <w:t>Limit 15 to English Language</w:t>
            </w:r>
          </w:p>
        </w:tc>
      </w:tr>
    </w:tbl>
    <w:p w14:paraId="50A791D0" w14:textId="6D5A72CF" w:rsidR="00371094" w:rsidRPr="00566EF7" w:rsidRDefault="7C1C0FD8" w:rsidP="58EE9A75">
      <w:pPr>
        <w:spacing w:line="360" w:lineRule="auto"/>
        <w:rPr>
          <w:rFonts w:ascii="Arial" w:hAnsi="Arial" w:cs="Arial"/>
          <w:b/>
        </w:rPr>
      </w:pPr>
      <w:r w:rsidRPr="00566EF7">
        <w:rPr>
          <w:rFonts w:ascii="Arial" w:hAnsi="Arial" w:cs="Arial"/>
          <w:b/>
        </w:rPr>
        <w:lastRenderedPageBreak/>
        <w:t>Inclusion and exclusion criteria</w:t>
      </w:r>
    </w:p>
    <w:p w14:paraId="15D45F4A" w14:textId="1A754DE6" w:rsidR="00E15AD2" w:rsidRDefault="4748562D" w:rsidP="002B7CBB">
      <w:pPr>
        <w:spacing w:line="360" w:lineRule="auto"/>
      </w:pPr>
      <w:r w:rsidRPr="00E15AD2">
        <w:rPr>
          <w:rFonts w:ascii="Arial" w:hAnsi="Arial" w:cs="Arial"/>
        </w:rPr>
        <w:t>Identified papers were</w:t>
      </w:r>
      <w:r w:rsidR="7C1C0FD8" w:rsidRPr="00E15AD2">
        <w:rPr>
          <w:rFonts w:ascii="Arial" w:hAnsi="Arial" w:cs="Arial"/>
        </w:rPr>
        <w:t xml:space="preserve"> independently assessed for relevance</w:t>
      </w:r>
      <w:r w:rsidR="424FF318" w:rsidRPr="00E15AD2">
        <w:rPr>
          <w:rFonts w:ascii="Arial" w:hAnsi="Arial" w:cs="Arial"/>
        </w:rPr>
        <w:t xml:space="preserve"> and </w:t>
      </w:r>
      <w:r w:rsidR="7C1C0FD8" w:rsidRPr="00E15AD2">
        <w:rPr>
          <w:rFonts w:ascii="Arial" w:hAnsi="Arial" w:cs="Arial"/>
        </w:rPr>
        <w:t>eligibility against inclusion and exclusion criteria (HEB, SD</w:t>
      </w:r>
      <w:r w:rsidR="424FF318" w:rsidRPr="00E15AD2">
        <w:rPr>
          <w:rFonts w:ascii="Arial" w:hAnsi="Arial" w:cs="Arial"/>
        </w:rPr>
        <w:t>) (</w:t>
      </w:r>
      <w:r w:rsidR="7C1C0FD8" w:rsidRPr="00E15AD2">
        <w:rPr>
          <w:rFonts w:ascii="Arial" w:hAnsi="Arial" w:cs="Arial"/>
        </w:rPr>
        <w:t xml:space="preserve">Table 3). Papers were included if they </w:t>
      </w:r>
      <w:bookmarkStart w:id="3" w:name="_Hlk87263381"/>
      <w:r w:rsidR="7C1C0FD8" w:rsidRPr="00E15AD2">
        <w:rPr>
          <w:rFonts w:ascii="Arial" w:hAnsi="Arial" w:cs="Arial"/>
        </w:rPr>
        <w:t>focused on the palliative care of children with life-limiting conditions</w:t>
      </w:r>
      <w:r w:rsidR="1AE02B81" w:rsidRPr="00E15AD2">
        <w:rPr>
          <w:rFonts w:ascii="Arial" w:hAnsi="Arial" w:cs="Arial"/>
        </w:rPr>
        <w:t>,</w:t>
      </w:r>
      <w:r w:rsidR="7C1C0FD8" w:rsidRPr="00E15AD2">
        <w:rPr>
          <w:rFonts w:ascii="Arial" w:hAnsi="Arial" w:cs="Arial"/>
        </w:rPr>
        <w:t xml:space="preserve"> defined as above</w:t>
      </w:r>
      <w:bookmarkEnd w:id="3"/>
      <w:r w:rsidR="004429DB" w:rsidRPr="00E15AD2">
        <w:rPr>
          <w:rFonts w:ascii="Arial" w:hAnsi="Arial" w:cs="Arial"/>
        </w:rPr>
        <w:t xml:space="preserve">. </w:t>
      </w:r>
      <w:r w:rsidR="7C1C0FD8" w:rsidRPr="00E15AD2">
        <w:rPr>
          <w:rFonts w:ascii="Arial" w:hAnsi="Arial" w:cs="Arial"/>
        </w:rPr>
        <w:t xml:space="preserve">Papers were therefore excluded if they addressed end-of-life decisions in children dying </w:t>
      </w:r>
      <w:r w:rsidR="00D30647" w:rsidRPr="00E15AD2">
        <w:rPr>
          <w:rFonts w:ascii="Arial" w:hAnsi="Arial" w:cs="Arial"/>
        </w:rPr>
        <w:t>because of</w:t>
      </w:r>
      <w:r w:rsidR="7C1C0FD8" w:rsidRPr="00E15AD2">
        <w:rPr>
          <w:rFonts w:ascii="Arial" w:hAnsi="Arial" w:cs="Arial"/>
        </w:rPr>
        <w:t xml:space="preserve"> trauma, mental health, HIV. Papers were excluded if they solely focused on do</w:t>
      </w:r>
      <w:r w:rsidR="00FA39D6">
        <w:rPr>
          <w:rFonts w:ascii="Arial" w:hAnsi="Arial" w:cs="Arial"/>
        </w:rPr>
        <w:t>-</w:t>
      </w:r>
      <w:r w:rsidR="7C1C0FD8" w:rsidRPr="00E15AD2">
        <w:rPr>
          <w:rFonts w:ascii="Arial" w:hAnsi="Arial" w:cs="Arial"/>
        </w:rPr>
        <w:t>not</w:t>
      </w:r>
      <w:r w:rsidR="00FA39D6">
        <w:rPr>
          <w:rFonts w:ascii="Arial" w:hAnsi="Arial" w:cs="Arial"/>
        </w:rPr>
        <w:t>-</w:t>
      </w:r>
      <w:r w:rsidR="7C1C0FD8" w:rsidRPr="00E15AD2">
        <w:rPr>
          <w:rFonts w:ascii="Arial" w:hAnsi="Arial" w:cs="Arial"/>
        </w:rPr>
        <w:t>resuscitate</w:t>
      </w:r>
      <w:r w:rsidR="00D832A2">
        <w:rPr>
          <w:rFonts w:ascii="Arial" w:hAnsi="Arial" w:cs="Arial"/>
        </w:rPr>
        <w:t xml:space="preserve"> (DNR)</w:t>
      </w:r>
      <w:r w:rsidR="7C1C0FD8" w:rsidRPr="00E15AD2">
        <w:rPr>
          <w:rFonts w:ascii="Arial" w:hAnsi="Arial" w:cs="Arial"/>
        </w:rPr>
        <w:t xml:space="preserve"> </w:t>
      </w:r>
      <w:r w:rsidR="00D30647" w:rsidRPr="00E15AD2">
        <w:rPr>
          <w:rFonts w:ascii="Arial" w:hAnsi="Arial" w:cs="Arial"/>
        </w:rPr>
        <w:t>orders and</w:t>
      </w:r>
      <w:r w:rsidR="1AE02B81" w:rsidRPr="00E15AD2">
        <w:rPr>
          <w:rFonts w:ascii="Arial" w:hAnsi="Arial" w:cs="Arial"/>
        </w:rPr>
        <w:t xml:space="preserve"> were not</w:t>
      </w:r>
      <w:r w:rsidR="7C1C0FD8" w:rsidRPr="00E15AD2">
        <w:rPr>
          <w:rFonts w:ascii="Arial" w:hAnsi="Arial" w:cs="Arial"/>
        </w:rPr>
        <w:t xml:space="preserve"> inclusive of the principles of advance care planning expressed in the operational definition above. </w:t>
      </w:r>
      <w:r w:rsidR="1AE02B81" w:rsidRPr="00E15AD2">
        <w:rPr>
          <w:rFonts w:ascii="Arial" w:hAnsi="Arial" w:cs="Arial"/>
        </w:rPr>
        <w:t>Conversely, papers were included if they contributed debate about parents’ experiences of engaging with advance care planning inclusive of the principles expressed in the operational definition</w:t>
      </w:r>
      <w:r w:rsidR="00240B35" w:rsidRPr="00E15AD2">
        <w:rPr>
          <w:rFonts w:ascii="Arial" w:hAnsi="Arial" w:cs="Arial"/>
        </w:rPr>
        <w:t>.</w:t>
      </w:r>
      <w:r w:rsidR="1AE02B81" w:rsidRPr="00E15AD2">
        <w:rPr>
          <w:rFonts w:ascii="Arial" w:hAnsi="Arial" w:cs="Arial"/>
        </w:rPr>
        <w:t xml:space="preserve"> </w:t>
      </w:r>
      <w:r w:rsidR="7C1C0FD8" w:rsidRPr="00E15AD2">
        <w:rPr>
          <w:rFonts w:ascii="Arial" w:hAnsi="Arial" w:cs="Arial"/>
        </w:rPr>
        <w:t>Papers were included if they discussed parents’ experiences of being involved in advance care planning for children and young people</w:t>
      </w:r>
      <w:r w:rsidR="00A3507B" w:rsidRPr="00E15AD2">
        <w:rPr>
          <w:rFonts w:ascii="Arial" w:hAnsi="Arial" w:cs="Arial"/>
        </w:rPr>
        <w:t>.</w:t>
      </w:r>
      <w:r w:rsidR="00E15AD2">
        <w:rPr>
          <w:rFonts w:ascii="Arial" w:hAnsi="Arial" w:cs="Arial"/>
        </w:rPr>
        <w:t xml:space="preserve"> </w:t>
      </w:r>
      <w:r w:rsidRPr="00E15AD2">
        <w:rPr>
          <w:rFonts w:ascii="Arial" w:hAnsi="Arial" w:cs="Arial"/>
        </w:rPr>
        <w:t>Scoping reviews vary in their use of methodological critique as part of the inclusion and exclusion criteria; unlike systematic reviews, this is not an essential process</w:t>
      </w:r>
      <w:r w:rsidR="00B50667">
        <w:rPr>
          <w:rFonts w:ascii="Arial" w:hAnsi="Arial" w:cs="Arial"/>
        </w:rPr>
        <w:t>.</w:t>
      </w:r>
      <w:r w:rsidRPr="00E15AD2">
        <w:rPr>
          <w:rFonts w:ascii="Arial" w:hAnsi="Arial" w:cs="Arial"/>
        </w:rPr>
        <w:t xml:space="preserve">[24] Because we anticipated finding a small body of published research, we chose not to include this process, </w:t>
      </w:r>
      <w:proofErr w:type="gramStart"/>
      <w:r w:rsidRPr="00E15AD2">
        <w:rPr>
          <w:rFonts w:ascii="Arial" w:hAnsi="Arial" w:cs="Arial"/>
        </w:rPr>
        <w:t>in order to</w:t>
      </w:r>
      <w:proofErr w:type="gramEnd"/>
      <w:r w:rsidRPr="00E15AD2">
        <w:rPr>
          <w:rFonts w:ascii="Arial" w:hAnsi="Arial" w:cs="Arial"/>
        </w:rPr>
        <w:t xml:space="preserve"> include the breadth and quality of published </w:t>
      </w:r>
      <w:r w:rsidR="00D30647" w:rsidRPr="00E15AD2">
        <w:rPr>
          <w:rFonts w:ascii="Arial" w:hAnsi="Arial" w:cs="Arial"/>
        </w:rPr>
        <w:t>debate and</w:t>
      </w:r>
      <w:r w:rsidRPr="00E15AD2">
        <w:rPr>
          <w:rFonts w:ascii="Arial" w:hAnsi="Arial" w:cs="Arial"/>
        </w:rPr>
        <w:t xml:space="preserve"> provide a comprehensive map of knowledge in this field. Nevertheless</w:t>
      </w:r>
      <w:r w:rsidR="00D30647">
        <w:rPr>
          <w:rFonts w:ascii="Arial" w:hAnsi="Arial" w:cs="Arial"/>
        </w:rPr>
        <w:t>,</w:t>
      </w:r>
      <w:r w:rsidRPr="00E15AD2">
        <w:rPr>
          <w:rFonts w:ascii="Arial" w:hAnsi="Arial" w:cs="Arial"/>
        </w:rPr>
        <w:t xml:space="preserve"> we included a descriptive analysis of the methodology adopted by each included study.</w:t>
      </w:r>
      <w:r w:rsidRPr="727BC65E">
        <w:t xml:space="preserve"> </w:t>
      </w:r>
    </w:p>
    <w:p w14:paraId="112CA10F" w14:textId="408DAA8B" w:rsidR="00371094" w:rsidRPr="00D30647" w:rsidRDefault="00371094" w:rsidP="002B7CBB">
      <w:pPr>
        <w:spacing w:line="360" w:lineRule="auto"/>
        <w:rPr>
          <w:rFonts w:ascii="Arial" w:hAnsi="Arial" w:cs="Arial"/>
          <w:b/>
          <w:bCs/>
        </w:rPr>
      </w:pPr>
      <w:r w:rsidRPr="00D30647">
        <w:rPr>
          <w:rFonts w:ascii="Arial" w:hAnsi="Arial" w:cs="Arial"/>
          <w:b/>
          <w:bCs/>
        </w:rPr>
        <w:t xml:space="preserve">Table </w:t>
      </w:r>
      <w:r w:rsidR="00240B35" w:rsidRPr="00D30647">
        <w:rPr>
          <w:rFonts w:ascii="Arial" w:hAnsi="Arial" w:cs="Arial"/>
          <w:b/>
          <w:bCs/>
        </w:rPr>
        <w:t>3</w:t>
      </w:r>
      <w:r w:rsidRPr="00D30647">
        <w:rPr>
          <w:rFonts w:ascii="Arial" w:hAnsi="Arial" w:cs="Arial"/>
          <w:b/>
          <w:bCs/>
        </w:rPr>
        <w:tab/>
        <w:t>Inclusion and exclusion criteria</w:t>
      </w:r>
    </w:p>
    <w:tbl>
      <w:tblPr>
        <w:tblStyle w:val="TableGrid"/>
        <w:tblW w:w="0" w:type="auto"/>
        <w:tblLook w:val="04A0" w:firstRow="1" w:lastRow="0" w:firstColumn="1" w:lastColumn="0" w:noHBand="0" w:noVBand="1"/>
      </w:tblPr>
      <w:tblGrid>
        <w:gridCol w:w="2995"/>
        <w:gridCol w:w="2995"/>
        <w:gridCol w:w="2997"/>
      </w:tblGrid>
      <w:tr w:rsidR="00371094" w:rsidRPr="004F2928" w14:paraId="69B68A0C" w14:textId="77777777" w:rsidTr="514D5688">
        <w:tc>
          <w:tcPr>
            <w:tcW w:w="2995" w:type="dxa"/>
          </w:tcPr>
          <w:p w14:paraId="782B6CA0" w14:textId="77777777" w:rsidR="00371094" w:rsidRPr="004F2928" w:rsidRDefault="00371094" w:rsidP="00E814B8">
            <w:pPr>
              <w:spacing w:line="240" w:lineRule="auto"/>
            </w:pPr>
          </w:p>
        </w:tc>
        <w:tc>
          <w:tcPr>
            <w:tcW w:w="2995" w:type="dxa"/>
          </w:tcPr>
          <w:p w14:paraId="34F32E76" w14:textId="77777777" w:rsidR="00371094" w:rsidRPr="004F2928" w:rsidRDefault="00371094" w:rsidP="00E814B8">
            <w:pPr>
              <w:spacing w:line="240" w:lineRule="auto"/>
            </w:pPr>
            <w:r w:rsidRPr="004F2928">
              <w:t>Inclusion</w:t>
            </w:r>
          </w:p>
        </w:tc>
        <w:tc>
          <w:tcPr>
            <w:tcW w:w="2997" w:type="dxa"/>
          </w:tcPr>
          <w:p w14:paraId="704A33EA" w14:textId="77777777" w:rsidR="00371094" w:rsidRPr="004F2928" w:rsidRDefault="00371094" w:rsidP="00E814B8">
            <w:pPr>
              <w:spacing w:line="240" w:lineRule="auto"/>
            </w:pPr>
            <w:r w:rsidRPr="004F2928">
              <w:t>Exclusion</w:t>
            </w:r>
          </w:p>
        </w:tc>
      </w:tr>
      <w:tr w:rsidR="00371094" w:rsidRPr="004F2928" w14:paraId="393DEC73" w14:textId="77777777" w:rsidTr="514D5688">
        <w:tc>
          <w:tcPr>
            <w:tcW w:w="2995" w:type="dxa"/>
          </w:tcPr>
          <w:p w14:paraId="1ADAD9E2" w14:textId="77777777" w:rsidR="00371094" w:rsidRPr="004F2928" w:rsidRDefault="00371094" w:rsidP="00E814B8">
            <w:pPr>
              <w:spacing w:line="240" w:lineRule="auto"/>
            </w:pPr>
            <w:r w:rsidRPr="004F2928">
              <w:t>Publication source</w:t>
            </w:r>
          </w:p>
        </w:tc>
        <w:tc>
          <w:tcPr>
            <w:tcW w:w="2995" w:type="dxa"/>
          </w:tcPr>
          <w:p w14:paraId="58E57FAD" w14:textId="77777777" w:rsidR="00371094" w:rsidRPr="004F2928" w:rsidRDefault="00371094" w:rsidP="00E814B8">
            <w:pPr>
              <w:spacing w:line="240" w:lineRule="auto"/>
            </w:pPr>
            <w:r w:rsidRPr="004F2928">
              <w:t>Papers published in peer reviewed journals</w:t>
            </w:r>
          </w:p>
        </w:tc>
        <w:tc>
          <w:tcPr>
            <w:tcW w:w="2997" w:type="dxa"/>
          </w:tcPr>
          <w:p w14:paraId="7760021C" w14:textId="77777777" w:rsidR="00371094" w:rsidRPr="004F2928" w:rsidRDefault="00371094" w:rsidP="00E814B8">
            <w:pPr>
              <w:spacing w:line="240" w:lineRule="auto"/>
            </w:pPr>
            <w:r w:rsidRPr="004F2928">
              <w:t>Papers in non-peer reviewed journals and unpublished papers</w:t>
            </w:r>
          </w:p>
        </w:tc>
      </w:tr>
      <w:tr w:rsidR="00371094" w:rsidRPr="004F2928" w14:paraId="089DC072" w14:textId="77777777" w:rsidTr="514D5688">
        <w:tc>
          <w:tcPr>
            <w:tcW w:w="2995" w:type="dxa"/>
          </w:tcPr>
          <w:p w14:paraId="17A4D06C" w14:textId="77777777" w:rsidR="00371094" w:rsidRPr="004F2928" w:rsidRDefault="00371094" w:rsidP="00E814B8">
            <w:pPr>
              <w:spacing w:line="240" w:lineRule="auto"/>
            </w:pPr>
            <w:r w:rsidRPr="004F2928">
              <w:t>Publication type</w:t>
            </w:r>
          </w:p>
        </w:tc>
        <w:tc>
          <w:tcPr>
            <w:tcW w:w="2995" w:type="dxa"/>
          </w:tcPr>
          <w:p w14:paraId="28DC6E24" w14:textId="1291374B" w:rsidR="00371094" w:rsidRPr="004F2928" w:rsidRDefault="00371094" w:rsidP="006914E1">
            <w:pPr>
              <w:spacing w:line="240" w:lineRule="auto"/>
            </w:pPr>
            <w:r>
              <w:t>Research studies addressing advance care planning from across disciplines and fields of practice</w:t>
            </w:r>
          </w:p>
        </w:tc>
        <w:tc>
          <w:tcPr>
            <w:tcW w:w="2997" w:type="dxa"/>
          </w:tcPr>
          <w:p w14:paraId="2B7A29AE" w14:textId="77777777" w:rsidR="00371094" w:rsidRPr="004F2928" w:rsidRDefault="00371094" w:rsidP="00E814B8">
            <w:pPr>
              <w:spacing w:line="240" w:lineRule="auto"/>
            </w:pPr>
            <w:r>
              <w:t>Editorials or letters</w:t>
            </w:r>
          </w:p>
        </w:tc>
      </w:tr>
      <w:tr w:rsidR="00371094" w:rsidRPr="004F2928" w14:paraId="132A529A" w14:textId="77777777" w:rsidTr="514D5688">
        <w:tc>
          <w:tcPr>
            <w:tcW w:w="2995" w:type="dxa"/>
          </w:tcPr>
          <w:p w14:paraId="26EC8CCA" w14:textId="77777777" w:rsidR="00371094" w:rsidRPr="004F2928" w:rsidRDefault="00371094" w:rsidP="00E814B8">
            <w:pPr>
              <w:spacing w:line="240" w:lineRule="auto"/>
            </w:pPr>
            <w:r w:rsidRPr="004F2928">
              <w:t>Language</w:t>
            </w:r>
          </w:p>
        </w:tc>
        <w:tc>
          <w:tcPr>
            <w:tcW w:w="2995" w:type="dxa"/>
          </w:tcPr>
          <w:p w14:paraId="5BE1DDC6" w14:textId="77777777" w:rsidR="00371094" w:rsidRPr="004F2928" w:rsidRDefault="00371094" w:rsidP="00E814B8">
            <w:pPr>
              <w:spacing w:line="240" w:lineRule="auto"/>
            </w:pPr>
            <w:r w:rsidRPr="004F2928">
              <w:t>Papers reported in English</w:t>
            </w:r>
          </w:p>
        </w:tc>
        <w:tc>
          <w:tcPr>
            <w:tcW w:w="2997" w:type="dxa"/>
          </w:tcPr>
          <w:p w14:paraId="0305DE35" w14:textId="77777777" w:rsidR="00371094" w:rsidRPr="004F2928" w:rsidRDefault="00371094" w:rsidP="00E814B8">
            <w:pPr>
              <w:spacing w:line="240" w:lineRule="auto"/>
            </w:pPr>
            <w:r w:rsidRPr="004F2928">
              <w:t>Papers reported in language other than English</w:t>
            </w:r>
          </w:p>
        </w:tc>
      </w:tr>
      <w:tr w:rsidR="00371094" w:rsidRPr="004F2928" w14:paraId="7D35E08A" w14:textId="77777777" w:rsidTr="514D5688">
        <w:tc>
          <w:tcPr>
            <w:tcW w:w="2995" w:type="dxa"/>
          </w:tcPr>
          <w:p w14:paraId="59AF8C07" w14:textId="77777777" w:rsidR="00371094" w:rsidRPr="004F2928" w:rsidRDefault="00371094" w:rsidP="00E814B8">
            <w:pPr>
              <w:spacing w:line="240" w:lineRule="auto"/>
            </w:pPr>
            <w:r w:rsidRPr="004F2928">
              <w:t>Publication date</w:t>
            </w:r>
          </w:p>
        </w:tc>
        <w:tc>
          <w:tcPr>
            <w:tcW w:w="2995" w:type="dxa"/>
          </w:tcPr>
          <w:p w14:paraId="3E9BCE39" w14:textId="04DFEC4A" w:rsidR="00371094" w:rsidRPr="004F2928" w:rsidRDefault="00371094" w:rsidP="00E814B8">
            <w:pPr>
              <w:spacing w:line="240" w:lineRule="auto"/>
            </w:pPr>
            <w:r w:rsidRPr="004F2928">
              <w:t xml:space="preserve">Papers published between 1990 to </w:t>
            </w:r>
            <w:r w:rsidR="00481D63">
              <w:t>October 2021</w:t>
            </w:r>
          </w:p>
        </w:tc>
        <w:tc>
          <w:tcPr>
            <w:tcW w:w="2997" w:type="dxa"/>
          </w:tcPr>
          <w:p w14:paraId="7A4326D6" w14:textId="53971BB7" w:rsidR="00371094" w:rsidRPr="004F2928" w:rsidRDefault="00371094" w:rsidP="00E814B8">
            <w:pPr>
              <w:spacing w:line="240" w:lineRule="auto"/>
            </w:pPr>
            <w:r w:rsidRPr="004F2928">
              <w:t>Papers published before 1990 and after</w:t>
            </w:r>
            <w:r w:rsidR="00481D63">
              <w:t xml:space="preserve"> October 2021</w:t>
            </w:r>
          </w:p>
        </w:tc>
      </w:tr>
      <w:tr w:rsidR="00371094" w:rsidRPr="004F2928" w14:paraId="5443F650" w14:textId="77777777" w:rsidTr="514D5688">
        <w:tc>
          <w:tcPr>
            <w:tcW w:w="2995" w:type="dxa"/>
          </w:tcPr>
          <w:p w14:paraId="16F417A1" w14:textId="77777777" w:rsidR="00371094" w:rsidRPr="004F2928" w:rsidRDefault="00371094" w:rsidP="00E814B8">
            <w:pPr>
              <w:spacing w:line="240" w:lineRule="auto"/>
            </w:pPr>
            <w:r w:rsidRPr="004F2928">
              <w:t>Population</w:t>
            </w:r>
          </w:p>
        </w:tc>
        <w:tc>
          <w:tcPr>
            <w:tcW w:w="2995" w:type="dxa"/>
          </w:tcPr>
          <w:p w14:paraId="2D3B3AF4" w14:textId="618F1784" w:rsidR="00371094" w:rsidRPr="004F2928" w:rsidRDefault="00371094" w:rsidP="00E814B8">
            <w:pPr>
              <w:spacing w:line="240" w:lineRule="auto"/>
            </w:pPr>
            <w:r>
              <w:t xml:space="preserve">Parents of children and young people (up to age of 25 years) with life-limiting conditions </w:t>
            </w:r>
          </w:p>
        </w:tc>
        <w:tc>
          <w:tcPr>
            <w:tcW w:w="2997" w:type="dxa"/>
          </w:tcPr>
          <w:p w14:paraId="545176B6" w14:textId="1889ED7D" w:rsidR="00371094" w:rsidRPr="004F2928" w:rsidRDefault="00371094" w:rsidP="00E814B8">
            <w:pPr>
              <w:spacing w:line="240" w:lineRule="auto"/>
            </w:pPr>
            <w:r>
              <w:t>Parents of young adults over 25 years</w:t>
            </w:r>
          </w:p>
        </w:tc>
      </w:tr>
      <w:tr w:rsidR="00371094" w:rsidRPr="004F2928" w14:paraId="540E6714" w14:textId="77777777" w:rsidTr="514D5688">
        <w:tc>
          <w:tcPr>
            <w:tcW w:w="2995" w:type="dxa"/>
          </w:tcPr>
          <w:p w14:paraId="4E4D3EDE" w14:textId="77777777" w:rsidR="00371094" w:rsidRPr="004F2928" w:rsidRDefault="00371094" w:rsidP="00E814B8">
            <w:pPr>
              <w:spacing w:line="240" w:lineRule="auto"/>
            </w:pPr>
            <w:r w:rsidRPr="004F2928">
              <w:t>Concept</w:t>
            </w:r>
          </w:p>
        </w:tc>
        <w:tc>
          <w:tcPr>
            <w:tcW w:w="2995" w:type="dxa"/>
          </w:tcPr>
          <w:p w14:paraId="0471A265" w14:textId="13179154" w:rsidR="00371094" w:rsidRPr="004F2928" w:rsidRDefault="00371094" w:rsidP="00E814B8">
            <w:pPr>
              <w:spacing w:line="240" w:lineRule="auto"/>
            </w:pPr>
            <w:r>
              <w:t>Papers addressing advance care planning (see operational definition)</w:t>
            </w:r>
          </w:p>
        </w:tc>
        <w:tc>
          <w:tcPr>
            <w:tcW w:w="2997" w:type="dxa"/>
          </w:tcPr>
          <w:p w14:paraId="166FA4B5" w14:textId="6FC5DB64" w:rsidR="00371094" w:rsidRPr="004F2928" w:rsidRDefault="00371094" w:rsidP="00E814B8">
            <w:pPr>
              <w:spacing w:line="240" w:lineRule="auto"/>
            </w:pPr>
            <w:r>
              <w:t>Papers which excluded a focus on advance care planning</w:t>
            </w:r>
          </w:p>
        </w:tc>
      </w:tr>
      <w:tr w:rsidR="00371094" w:rsidRPr="004F2928" w14:paraId="0B3DA422" w14:textId="77777777" w:rsidTr="514D5688">
        <w:tc>
          <w:tcPr>
            <w:tcW w:w="2995" w:type="dxa"/>
          </w:tcPr>
          <w:p w14:paraId="4795545D" w14:textId="77777777" w:rsidR="00371094" w:rsidRPr="004F2928" w:rsidRDefault="00371094" w:rsidP="00E814B8">
            <w:pPr>
              <w:spacing w:line="240" w:lineRule="auto"/>
            </w:pPr>
            <w:r w:rsidRPr="004F2928">
              <w:t>Context</w:t>
            </w:r>
          </w:p>
        </w:tc>
        <w:tc>
          <w:tcPr>
            <w:tcW w:w="2995" w:type="dxa"/>
          </w:tcPr>
          <w:p w14:paraId="46D2556B" w14:textId="77777777" w:rsidR="00371094" w:rsidRPr="004F2928" w:rsidRDefault="00371094" w:rsidP="00E814B8">
            <w:pPr>
              <w:spacing w:line="240" w:lineRule="auto"/>
            </w:pPr>
            <w:r w:rsidRPr="004F2928">
              <w:t>Papers concerned with palliative and end of life care</w:t>
            </w:r>
          </w:p>
        </w:tc>
        <w:tc>
          <w:tcPr>
            <w:tcW w:w="2997" w:type="dxa"/>
          </w:tcPr>
          <w:p w14:paraId="0E23B75A" w14:textId="77777777" w:rsidR="00371094" w:rsidRPr="004F2928" w:rsidRDefault="00371094" w:rsidP="00E814B8">
            <w:pPr>
              <w:spacing w:line="240" w:lineRule="auto"/>
            </w:pPr>
            <w:r w:rsidRPr="004F2928">
              <w:t xml:space="preserve">Papers concerned with acute and sudden death </w:t>
            </w:r>
          </w:p>
        </w:tc>
      </w:tr>
    </w:tbl>
    <w:p w14:paraId="44988CB3" w14:textId="0160EA4E" w:rsidR="00371094" w:rsidRPr="00181E24" w:rsidRDefault="00371094" w:rsidP="00371094">
      <w:pPr>
        <w:keepNext/>
        <w:keepLines/>
        <w:spacing w:before="200" w:after="240" w:line="360" w:lineRule="auto"/>
        <w:outlineLvl w:val="4"/>
        <w:rPr>
          <w:rFonts w:ascii="Arial" w:eastAsiaTheme="majorEastAsia" w:hAnsi="Arial" w:cstheme="majorBidi"/>
          <w:b/>
          <w:bCs/>
          <w:kern w:val="32"/>
          <w:szCs w:val="24"/>
        </w:rPr>
      </w:pPr>
      <w:r w:rsidRPr="00181E24">
        <w:rPr>
          <w:rFonts w:ascii="Arial" w:eastAsiaTheme="majorEastAsia" w:hAnsi="Arial" w:cstheme="majorBidi"/>
          <w:b/>
          <w:bCs/>
          <w:kern w:val="32"/>
          <w:szCs w:val="24"/>
        </w:rPr>
        <w:lastRenderedPageBreak/>
        <w:t xml:space="preserve">Charting and collating: Data extraction, </w:t>
      </w:r>
      <w:r w:rsidR="009546A1" w:rsidRPr="00181E24">
        <w:rPr>
          <w:rFonts w:ascii="Arial" w:eastAsiaTheme="majorEastAsia" w:hAnsi="Arial" w:cstheme="majorBidi"/>
          <w:b/>
          <w:bCs/>
          <w:kern w:val="32"/>
          <w:szCs w:val="24"/>
        </w:rPr>
        <w:t>analysis,</w:t>
      </w:r>
      <w:r w:rsidRPr="00181E24">
        <w:rPr>
          <w:rFonts w:ascii="Arial" w:eastAsiaTheme="majorEastAsia" w:hAnsi="Arial" w:cstheme="majorBidi"/>
          <w:b/>
          <w:bCs/>
          <w:kern w:val="32"/>
          <w:szCs w:val="24"/>
        </w:rPr>
        <w:t xml:space="preserve"> and synthesis</w:t>
      </w:r>
    </w:p>
    <w:p w14:paraId="2B5A8067" w14:textId="3F18065A" w:rsidR="00371094" w:rsidRDefault="005537A8" w:rsidP="00371094">
      <w:pPr>
        <w:spacing w:line="360" w:lineRule="auto"/>
        <w:rPr>
          <w:rFonts w:ascii="Arial" w:hAnsi="Arial" w:cs="Arial"/>
        </w:rPr>
      </w:pPr>
      <w:r>
        <w:rPr>
          <w:rFonts w:ascii="Arial" w:hAnsi="Arial" w:cs="Arial"/>
        </w:rPr>
        <w:t>I</w:t>
      </w:r>
      <w:r w:rsidR="00371094">
        <w:rPr>
          <w:rFonts w:ascii="Arial" w:hAnsi="Arial" w:cs="Arial"/>
        </w:rPr>
        <w:t xml:space="preserve">ncluded papers were read independently by two authors (HEB, SD). Standard information </w:t>
      </w:r>
      <w:r w:rsidR="00371094" w:rsidRPr="00A33AD1">
        <w:rPr>
          <w:rFonts w:ascii="Arial" w:hAnsi="Arial" w:cs="Arial"/>
        </w:rPr>
        <w:t>was extracted (</w:t>
      </w:r>
      <w:r w:rsidR="00371094">
        <w:rPr>
          <w:rFonts w:ascii="Arial" w:hAnsi="Arial" w:cs="Arial"/>
        </w:rPr>
        <w:t xml:space="preserve">aims, </w:t>
      </w:r>
      <w:r w:rsidR="00371094" w:rsidRPr="00A33AD1">
        <w:rPr>
          <w:rFonts w:ascii="Arial" w:hAnsi="Arial" w:cs="Arial"/>
        </w:rPr>
        <w:t>design</w:t>
      </w:r>
      <w:r w:rsidR="00371094">
        <w:rPr>
          <w:rFonts w:ascii="Arial" w:hAnsi="Arial" w:cs="Arial"/>
        </w:rPr>
        <w:t xml:space="preserve"> and</w:t>
      </w:r>
      <w:r w:rsidR="00371094" w:rsidRPr="00A33AD1">
        <w:rPr>
          <w:rFonts w:ascii="Arial" w:hAnsi="Arial" w:cs="Arial"/>
        </w:rPr>
        <w:t xml:space="preserve"> methodology, population</w:t>
      </w:r>
      <w:r w:rsidR="00371094">
        <w:rPr>
          <w:rFonts w:ascii="Arial" w:hAnsi="Arial" w:cs="Arial"/>
        </w:rPr>
        <w:t xml:space="preserve"> and sample,</w:t>
      </w:r>
      <w:r w:rsidR="00371094" w:rsidRPr="00A33AD1">
        <w:rPr>
          <w:rFonts w:ascii="Arial" w:hAnsi="Arial" w:cs="Arial"/>
        </w:rPr>
        <w:t xml:space="preserve"> </w:t>
      </w:r>
      <w:r w:rsidR="00FA2E38" w:rsidRPr="00A33AD1">
        <w:rPr>
          <w:rFonts w:ascii="Arial" w:hAnsi="Arial" w:cs="Arial"/>
        </w:rPr>
        <w:t>findings,</w:t>
      </w:r>
      <w:r w:rsidR="00371094" w:rsidRPr="00A33AD1">
        <w:rPr>
          <w:rFonts w:ascii="Arial" w:hAnsi="Arial" w:cs="Arial"/>
        </w:rPr>
        <w:t xml:space="preserve"> and key discussion points</w:t>
      </w:r>
      <w:r w:rsidR="00371094">
        <w:rPr>
          <w:rFonts w:ascii="Arial" w:hAnsi="Arial" w:cs="Arial"/>
        </w:rPr>
        <w:t xml:space="preserve">) </w:t>
      </w:r>
      <w:r w:rsidR="00371094" w:rsidRPr="00A33AD1">
        <w:rPr>
          <w:rFonts w:ascii="Arial" w:hAnsi="Arial" w:cs="Arial"/>
        </w:rPr>
        <w:t xml:space="preserve">and </w:t>
      </w:r>
      <w:r w:rsidR="001C4BE7">
        <w:rPr>
          <w:rFonts w:ascii="Arial" w:hAnsi="Arial" w:cs="Arial"/>
        </w:rPr>
        <w:t xml:space="preserve">charted </w:t>
      </w:r>
      <w:r w:rsidR="002E0DE6" w:rsidRPr="00072986">
        <w:rPr>
          <w:rFonts w:ascii="Arial" w:hAnsi="Arial" w:cs="Arial"/>
        </w:rPr>
        <w:t>independently</w:t>
      </w:r>
      <w:r w:rsidR="00C24D54">
        <w:rPr>
          <w:rFonts w:ascii="Arial" w:hAnsi="Arial" w:cs="Arial"/>
        </w:rPr>
        <w:t>.</w:t>
      </w:r>
      <w:r w:rsidR="00371094" w:rsidRPr="00072986">
        <w:rPr>
          <w:rFonts w:ascii="Arial" w:hAnsi="Arial" w:cs="Arial"/>
        </w:rPr>
        <w:t xml:space="preserve"> </w:t>
      </w:r>
      <w:r w:rsidR="00023180" w:rsidRPr="00072986">
        <w:rPr>
          <w:rFonts w:ascii="Arial" w:hAnsi="Arial" w:cs="Arial"/>
        </w:rPr>
        <w:t>We then collectively constructed a tabulated summary of included papers.</w:t>
      </w:r>
      <w:r w:rsidR="003D147B" w:rsidRPr="00072986">
        <w:rPr>
          <w:rFonts w:ascii="Arial" w:hAnsi="Arial" w:cs="Arial"/>
        </w:rPr>
        <w:t xml:space="preserve"> </w:t>
      </w:r>
    </w:p>
    <w:p w14:paraId="07695752" w14:textId="50FD7C20" w:rsidR="00A86184" w:rsidRPr="00E222F0" w:rsidRDefault="00371094" w:rsidP="58EE9A75">
      <w:pPr>
        <w:spacing w:line="360" w:lineRule="auto"/>
        <w:rPr>
          <w:rFonts w:ascii="Arial" w:hAnsi="Arial" w:cs="Arial"/>
        </w:rPr>
      </w:pPr>
      <w:r w:rsidRPr="58EE9A75">
        <w:rPr>
          <w:rFonts w:ascii="Arial" w:hAnsi="Arial" w:cs="Arial"/>
        </w:rPr>
        <w:t xml:space="preserve">In the next stage, </w:t>
      </w:r>
      <w:r w:rsidR="00072BBF" w:rsidRPr="58EE9A75">
        <w:rPr>
          <w:rFonts w:ascii="Arial" w:hAnsi="Arial" w:cs="Arial"/>
        </w:rPr>
        <w:t xml:space="preserve">we </w:t>
      </w:r>
      <w:r w:rsidRPr="58EE9A75">
        <w:rPr>
          <w:rFonts w:ascii="Arial" w:hAnsi="Arial" w:cs="Arial"/>
        </w:rPr>
        <w:t>extend</w:t>
      </w:r>
      <w:r w:rsidR="00072BBF" w:rsidRPr="58EE9A75">
        <w:rPr>
          <w:rFonts w:ascii="Arial" w:hAnsi="Arial" w:cs="Arial"/>
        </w:rPr>
        <w:t>ed</w:t>
      </w:r>
      <w:r w:rsidRPr="58EE9A75">
        <w:rPr>
          <w:rFonts w:ascii="Arial" w:hAnsi="Arial" w:cs="Arial"/>
        </w:rPr>
        <w:t xml:space="preserve"> the summary </w:t>
      </w:r>
      <w:r w:rsidR="00072BBF" w:rsidRPr="58EE9A75">
        <w:rPr>
          <w:rFonts w:ascii="Arial" w:hAnsi="Arial" w:cs="Arial"/>
        </w:rPr>
        <w:t xml:space="preserve">to include </w:t>
      </w:r>
      <w:r w:rsidR="002E0DE6" w:rsidRPr="58EE9A75">
        <w:rPr>
          <w:rFonts w:ascii="Arial" w:hAnsi="Arial" w:cs="Arial"/>
        </w:rPr>
        <w:t xml:space="preserve">data </w:t>
      </w:r>
      <w:r w:rsidRPr="58EE9A75">
        <w:rPr>
          <w:rFonts w:ascii="Arial" w:hAnsi="Arial" w:cs="Arial"/>
        </w:rPr>
        <w:t>about the premise</w:t>
      </w:r>
      <w:r w:rsidR="00A06B8E" w:rsidRPr="58EE9A75">
        <w:rPr>
          <w:rFonts w:ascii="Arial" w:hAnsi="Arial" w:cs="Arial"/>
        </w:rPr>
        <w:t>,</w:t>
      </w:r>
      <w:r w:rsidRPr="58EE9A75">
        <w:rPr>
          <w:rFonts w:ascii="Arial" w:hAnsi="Arial" w:cs="Arial"/>
        </w:rPr>
        <w:t xml:space="preserve"> rationale</w:t>
      </w:r>
      <w:r w:rsidR="00A06B8E" w:rsidRPr="58EE9A75">
        <w:rPr>
          <w:rFonts w:ascii="Arial" w:hAnsi="Arial" w:cs="Arial"/>
        </w:rPr>
        <w:t xml:space="preserve"> and results from each paper</w:t>
      </w:r>
      <w:r w:rsidR="00072BBF" w:rsidRPr="58EE9A75">
        <w:rPr>
          <w:rFonts w:ascii="Arial" w:hAnsi="Arial" w:cs="Arial"/>
        </w:rPr>
        <w:t>,</w:t>
      </w:r>
      <w:r w:rsidR="002E0DE6" w:rsidRPr="58EE9A75">
        <w:rPr>
          <w:rFonts w:ascii="Arial" w:hAnsi="Arial" w:cs="Arial"/>
        </w:rPr>
        <w:t xml:space="preserve"> </w:t>
      </w:r>
      <w:r w:rsidRPr="58EE9A75">
        <w:rPr>
          <w:rFonts w:ascii="Arial" w:hAnsi="Arial" w:cs="Arial"/>
        </w:rPr>
        <w:t xml:space="preserve">and the potential </w:t>
      </w:r>
      <w:r w:rsidR="00A06B8E" w:rsidRPr="58EE9A75">
        <w:rPr>
          <w:rFonts w:ascii="Arial" w:hAnsi="Arial" w:cs="Arial"/>
        </w:rPr>
        <w:t xml:space="preserve">of the study </w:t>
      </w:r>
      <w:r w:rsidRPr="58EE9A75">
        <w:rPr>
          <w:rFonts w:ascii="Arial" w:hAnsi="Arial" w:cs="Arial"/>
        </w:rPr>
        <w:t>to inform health care practice</w:t>
      </w:r>
      <w:r w:rsidR="00F5036B" w:rsidRPr="58EE9A75">
        <w:rPr>
          <w:rFonts w:ascii="Arial" w:hAnsi="Arial" w:cs="Arial"/>
        </w:rPr>
        <w:t xml:space="preserve"> </w:t>
      </w:r>
      <w:r w:rsidR="00103D5E" w:rsidRPr="58EE9A75">
        <w:rPr>
          <w:rFonts w:ascii="Arial" w:hAnsi="Arial" w:cs="Arial"/>
        </w:rPr>
        <w:t>(</w:t>
      </w:r>
      <w:r w:rsidR="005537A8" w:rsidRPr="58EE9A75">
        <w:rPr>
          <w:rFonts w:ascii="Arial" w:hAnsi="Arial" w:cs="Arial"/>
        </w:rPr>
        <w:t>e</w:t>
      </w:r>
      <w:r w:rsidR="0090593E" w:rsidRPr="58EE9A75">
        <w:rPr>
          <w:rFonts w:ascii="Arial" w:hAnsi="Arial" w:cs="Arial"/>
        </w:rPr>
        <w:t xml:space="preserve">xample provided </w:t>
      </w:r>
      <w:r w:rsidR="00F5036B" w:rsidRPr="58EE9A75">
        <w:rPr>
          <w:rFonts w:ascii="Arial" w:hAnsi="Arial" w:cs="Arial"/>
        </w:rPr>
        <w:t xml:space="preserve">in </w:t>
      </w:r>
      <w:r w:rsidR="0090593E" w:rsidRPr="58EE9A75">
        <w:rPr>
          <w:rFonts w:ascii="Arial" w:hAnsi="Arial" w:cs="Arial"/>
        </w:rPr>
        <w:t>s</w:t>
      </w:r>
      <w:r w:rsidR="00B511FF" w:rsidRPr="58EE9A75">
        <w:rPr>
          <w:rFonts w:ascii="Arial" w:hAnsi="Arial" w:cs="Arial"/>
        </w:rPr>
        <w:t>upplementary material</w:t>
      </w:r>
      <w:r w:rsidR="00103D5E" w:rsidRPr="58EE9A75">
        <w:rPr>
          <w:rFonts w:ascii="Arial" w:hAnsi="Arial" w:cs="Arial"/>
        </w:rPr>
        <w:t xml:space="preserve"> 1)</w:t>
      </w:r>
      <w:r w:rsidR="58EE9A75" w:rsidRPr="58EE9A75">
        <w:rPr>
          <w:rFonts w:ascii="Arial" w:hAnsi="Arial" w:cs="Arial"/>
        </w:rPr>
        <w:t xml:space="preserve"> We</w:t>
      </w:r>
      <w:r w:rsidR="0057569E">
        <w:rPr>
          <w:rFonts w:ascii="Arial" w:hAnsi="Arial" w:cs="Arial"/>
        </w:rPr>
        <w:t xml:space="preserve"> </w:t>
      </w:r>
      <w:r w:rsidRPr="58EE9A75">
        <w:rPr>
          <w:rFonts w:ascii="Arial" w:hAnsi="Arial" w:cs="Arial"/>
        </w:rPr>
        <w:t xml:space="preserve">subsequently undertook a deductive, thematic analysis of </w:t>
      </w:r>
      <w:r w:rsidR="00A06B8E" w:rsidRPr="58EE9A75">
        <w:rPr>
          <w:rFonts w:ascii="Arial" w:hAnsi="Arial" w:cs="Arial"/>
        </w:rPr>
        <w:t>the results, guided by Family Sense of Coherence Theory</w:t>
      </w:r>
      <w:r w:rsidR="0041565B">
        <w:rPr>
          <w:rFonts w:ascii="Arial" w:hAnsi="Arial" w:cs="Arial"/>
        </w:rPr>
        <w:t>.</w:t>
      </w:r>
      <w:r w:rsidR="00A06B8E" w:rsidRPr="58EE9A75">
        <w:rPr>
          <w:rFonts w:ascii="Arial" w:hAnsi="Arial" w:cs="Arial"/>
        </w:rPr>
        <w:t>[27] (SD, HEB).</w:t>
      </w:r>
    </w:p>
    <w:p w14:paraId="7F04F5ED" w14:textId="468A2F9C" w:rsidR="00B52856" w:rsidRDefault="00371094" w:rsidP="00674BCD">
      <w:pPr>
        <w:spacing w:line="360" w:lineRule="auto"/>
        <w:rPr>
          <w:rFonts w:ascii="Arial" w:hAnsi="Arial" w:cs="Arial"/>
          <w:b/>
          <w:bCs/>
        </w:rPr>
      </w:pPr>
      <w:r w:rsidRPr="727BC65E">
        <w:rPr>
          <w:rFonts w:ascii="Arial" w:hAnsi="Arial" w:cs="Arial"/>
        </w:rPr>
        <w:t xml:space="preserve">Finally, the outcomes from the thematic analysis were tabulated </w:t>
      </w:r>
      <w:r w:rsidR="002E0DE6" w:rsidRPr="727BC65E">
        <w:rPr>
          <w:rFonts w:ascii="Arial" w:hAnsi="Arial" w:cs="Arial"/>
        </w:rPr>
        <w:t xml:space="preserve">against </w:t>
      </w:r>
      <w:r w:rsidR="001C4BE7" w:rsidRPr="727BC65E">
        <w:rPr>
          <w:rFonts w:ascii="Arial" w:hAnsi="Arial" w:cs="Arial"/>
        </w:rPr>
        <w:t xml:space="preserve">the research questions </w:t>
      </w:r>
      <w:r w:rsidR="00B511FF" w:rsidRPr="727BC65E">
        <w:rPr>
          <w:rFonts w:ascii="Arial" w:hAnsi="Arial" w:cs="Arial"/>
        </w:rPr>
        <w:t>(</w:t>
      </w:r>
      <w:r w:rsidR="004A4403" w:rsidRPr="727BC65E">
        <w:rPr>
          <w:rFonts w:ascii="Arial" w:hAnsi="Arial" w:cs="Arial"/>
        </w:rPr>
        <w:t>Supplementary</w:t>
      </w:r>
      <w:r w:rsidR="00B511FF" w:rsidRPr="727BC65E">
        <w:rPr>
          <w:rFonts w:ascii="Arial" w:hAnsi="Arial" w:cs="Arial"/>
        </w:rPr>
        <w:t xml:space="preserve"> material 2) and collated to generate discussion points, </w:t>
      </w:r>
      <w:proofErr w:type="gramStart"/>
      <w:r w:rsidR="00B511FF" w:rsidRPr="727BC65E">
        <w:rPr>
          <w:rFonts w:ascii="Arial" w:hAnsi="Arial" w:cs="Arial"/>
        </w:rPr>
        <w:t>referring back</w:t>
      </w:r>
      <w:proofErr w:type="gramEnd"/>
      <w:r w:rsidR="00B511FF" w:rsidRPr="727BC65E">
        <w:rPr>
          <w:rFonts w:ascii="Arial" w:hAnsi="Arial" w:cs="Arial"/>
        </w:rPr>
        <w:t xml:space="preserve"> to each paper to ensure accurate representation. The narrative approach enabled the identified themes to be portrayed in relation to the context and meaning depicted by the reviewed studies</w:t>
      </w:r>
      <w:r w:rsidR="00843E0E" w:rsidRPr="727BC65E">
        <w:rPr>
          <w:rFonts w:ascii="Arial" w:hAnsi="Arial" w:cs="Arial"/>
        </w:rPr>
        <w:t xml:space="preserve">, the </w:t>
      </w:r>
      <w:r w:rsidR="00B511FF" w:rsidRPr="727BC65E">
        <w:rPr>
          <w:rFonts w:ascii="Arial" w:hAnsi="Arial" w:cs="Arial"/>
        </w:rPr>
        <w:t xml:space="preserve">contradictions as well as </w:t>
      </w:r>
      <w:r w:rsidR="00B511FF" w:rsidRPr="009546A1">
        <w:rPr>
          <w:rFonts w:ascii="Arial" w:hAnsi="Arial" w:cs="Arial"/>
        </w:rPr>
        <w:t>commonalities.</w:t>
      </w:r>
      <w:r w:rsidR="009546A1" w:rsidRPr="009546A1">
        <w:rPr>
          <w:rFonts w:ascii="Arial" w:hAnsi="Arial" w:cs="Arial"/>
        </w:rPr>
        <w:t>[</w:t>
      </w:r>
      <w:r w:rsidR="00A6410A" w:rsidRPr="009546A1">
        <w:rPr>
          <w:rFonts w:ascii="Arial" w:hAnsi="Arial" w:cs="Arial"/>
        </w:rPr>
        <w:t>30]</w:t>
      </w:r>
    </w:p>
    <w:p w14:paraId="33D02C17" w14:textId="77777777" w:rsidR="00403BF5" w:rsidRDefault="00403BF5" w:rsidP="00917986">
      <w:pPr>
        <w:rPr>
          <w:rFonts w:ascii="Arial" w:hAnsi="Arial" w:cs="Arial"/>
          <w:b/>
          <w:bCs/>
        </w:rPr>
      </w:pPr>
    </w:p>
    <w:p w14:paraId="702D2119" w14:textId="68057115" w:rsidR="00917986" w:rsidRPr="00041070" w:rsidRDefault="326CF6B8" w:rsidP="00917986">
      <w:pPr>
        <w:rPr>
          <w:rFonts w:ascii="Arial" w:hAnsi="Arial" w:cs="Arial"/>
          <w:sz w:val="20"/>
          <w:szCs w:val="20"/>
        </w:rPr>
      </w:pPr>
      <w:r w:rsidRPr="4FDD25C7">
        <w:rPr>
          <w:rFonts w:ascii="Arial" w:hAnsi="Arial" w:cs="Arial"/>
          <w:b/>
          <w:bCs/>
        </w:rPr>
        <w:t>RESULTS</w:t>
      </w:r>
    </w:p>
    <w:p w14:paraId="533DCB73" w14:textId="0608B5A4" w:rsidR="008B5364" w:rsidRPr="002D7A98" w:rsidRDefault="477BD8FB" w:rsidP="514D5688">
      <w:pPr>
        <w:spacing w:line="360" w:lineRule="auto"/>
        <w:rPr>
          <w:rFonts w:ascii="Arial" w:hAnsi="Arial" w:cs="Arial"/>
          <w:b/>
          <w:bCs/>
        </w:rPr>
      </w:pPr>
      <w:r w:rsidRPr="002D7A98">
        <w:rPr>
          <w:rFonts w:ascii="Arial" w:hAnsi="Arial" w:cs="Arial"/>
          <w:b/>
        </w:rPr>
        <w:t>Selection of sources of evidence</w:t>
      </w:r>
    </w:p>
    <w:p w14:paraId="0AFD7CF5" w14:textId="1A00A58F" w:rsidR="00403BF5" w:rsidRDefault="477BD8FB" w:rsidP="514D5688">
      <w:pPr>
        <w:spacing w:line="360" w:lineRule="auto"/>
        <w:rPr>
          <w:rFonts w:ascii="Arial" w:hAnsi="Arial" w:cs="Arial"/>
        </w:rPr>
      </w:pPr>
      <w:r w:rsidRPr="514D5688">
        <w:rPr>
          <w:rFonts w:ascii="Arial" w:hAnsi="Arial" w:cs="Arial"/>
        </w:rPr>
        <w:t xml:space="preserve">One hundred and </w:t>
      </w:r>
      <w:r w:rsidR="74EA1079" w:rsidRPr="514D5688">
        <w:rPr>
          <w:rFonts w:ascii="Arial" w:hAnsi="Arial" w:cs="Arial"/>
        </w:rPr>
        <w:t>thirty-nine</w:t>
      </w:r>
      <w:r w:rsidRPr="514D5688">
        <w:rPr>
          <w:rFonts w:ascii="Arial" w:hAnsi="Arial" w:cs="Arial"/>
        </w:rPr>
        <w:t xml:space="preserve"> </w:t>
      </w:r>
      <w:r w:rsidR="2494EC4D" w:rsidRPr="514D5688">
        <w:rPr>
          <w:rFonts w:ascii="Arial" w:hAnsi="Arial" w:cs="Arial"/>
        </w:rPr>
        <w:t xml:space="preserve">papers were identified from the selected databases and </w:t>
      </w:r>
      <w:r w:rsidR="698CEF85" w:rsidRPr="514D5688">
        <w:rPr>
          <w:rFonts w:ascii="Arial" w:hAnsi="Arial" w:cs="Arial"/>
        </w:rPr>
        <w:t>a further 11 papers from reference lists, hand-</w:t>
      </w:r>
      <w:r w:rsidR="008F3D42" w:rsidRPr="514D5688">
        <w:rPr>
          <w:rFonts w:ascii="Arial" w:hAnsi="Arial" w:cs="Arial"/>
        </w:rPr>
        <w:t>search,</w:t>
      </w:r>
      <w:r w:rsidR="698CEF85" w:rsidRPr="514D5688">
        <w:rPr>
          <w:rFonts w:ascii="Arial" w:hAnsi="Arial" w:cs="Arial"/>
        </w:rPr>
        <w:t xml:space="preserve"> and</w:t>
      </w:r>
      <w:r w:rsidR="66E4649D" w:rsidRPr="514D5688">
        <w:rPr>
          <w:rFonts w:ascii="Arial" w:hAnsi="Arial" w:cs="Arial"/>
        </w:rPr>
        <w:t xml:space="preserve"> cross referencing (n=150</w:t>
      </w:r>
      <w:r w:rsidR="698CEF85" w:rsidRPr="514D5688">
        <w:rPr>
          <w:rFonts w:ascii="Arial" w:hAnsi="Arial" w:cs="Arial"/>
        </w:rPr>
        <w:t>). Following the removal of duplicate</w:t>
      </w:r>
      <w:r w:rsidRPr="514D5688">
        <w:rPr>
          <w:rFonts w:ascii="Arial" w:hAnsi="Arial" w:cs="Arial"/>
        </w:rPr>
        <w:t>s (n=46</w:t>
      </w:r>
      <w:r w:rsidR="698CEF85" w:rsidRPr="514D5688">
        <w:rPr>
          <w:rFonts w:ascii="Arial" w:hAnsi="Arial" w:cs="Arial"/>
        </w:rPr>
        <w:t xml:space="preserve">) the title and abstract of </w:t>
      </w:r>
      <w:r w:rsidRPr="514D5688">
        <w:rPr>
          <w:rFonts w:ascii="Arial" w:hAnsi="Arial" w:cs="Arial"/>
        </w:rPr>
        <w:t>104</w:t>
      </w:r>
      <w:r w:rsidR="2494EC4D" w:rsidRPr="514D5688">
        <w:rPr>
          <w:rFonts w:ascii="Arial" w:hAnsi="Arial" w:cs="Arial"/>
        </w:rPr>
        <w:t xml:space="preserve"> </w:t>
      </w:r>
      <w:r w:rsidR="698CEF85" w:rsidRPr="514D5688">
        <w:rPr>
          <w:rFonts w:ascii="Arial" w:hAnsi="Arial" w:cs="Arial"/>
        </w:rPr>
        <w:t>papers were screened</w:t>
      </w:r>
      <w:r w:rsidR="2494EC4D" w:rsidRPr="514D5688">
        <w:rPr>
          <w:rFonts w:ascii="Arial" w:hAnsi="Arial" w:cs="Arial"/>
        </w:rPr>
        <w:t>;</w:t>
      </w:r>
      <w:r w:rsidR="698CEF85" w:rsidRPr="514D5688">
        <w:rPr>
          <w:rFonts w:ascii="Arial" w:hAnsi="Arial" w:cs="Arial"/>
        </w:rPr>
        <w:t xml:space="preserve"> </w:t>
      </w:r>
      <w:r w:rsidRPr="514D5688">
        <w:rPr>
          <w:rFonts w:ascii="Arial" w:hAnsi="Arial" w:cs="Arial"/>
        </w:rPr>
        <w:t>69</w:t>
      </w:r>
      <w:r w:rsidR="698CEF85" w:rsidRPr="514D5688">
        <w:rPr>
          <w:rFonts w:ascii="Arial" w:hAnsi="Arial" w:cs="Arial"/>
          <w:color w:val="FF0000"/>
        </w:rPr>
        <w:t xml:space="preserve"> </w:t>
      </w:r>
      <w:r w:rsidR="698CEF85" w:rsidRPr="514D5688">
        <w:rPr>
          <w:rFonts w:ascii="Arial" w:hAnsi="Arial" w:cs="Arial"/>
        </w:rPr>
        <w:t xml:space="preserve">papers were assessed as potentially relevant. </w:t>
      </w:r>
      <w:r w:rsidR="30232EAC" w:rsidRPr="514D5688">
        <w:rPr>
          <w:rFonts w:ascii="Arial" w:hAnsi="Arial" w:cs="Arial"/>
        </w:rPr>
        <w:t xml:space="preserve">Of these </w:t>
      </w:r>
      <w:r w:rsidRPr="514D5688">
        <w:rPr>
          <w:rFonts w:ascii="Arial" w:hAnsi="Arial" w:cs="Arial"/>
        </w:rPr>
        <w:t xml:space="preserve">69 papers, </w:t>
      </w:r>
      <w:r w:rsidR="23B572B8" w:rsidRPr="514D5688">
        <w:rPr>
          <w:rFonts w:ascii="Arial" w:hAnsi="Arial" w:cs="Arial"/>
        </w:rPr>
        <w:t>54</w:t>
      </w:r>
      <w:r w:rsidR="698CEF85" w:rsidRPr="514D5688">
        <w:rPr>
          <w:rFonts w:ascii="Arial" w:hAnsi="Arial" w:cs="Arial"/>
        </w:rPr>
        <w:t xml:space="preserve"> were excluded </w:t>
      </w:r>
      <w:r w:rsidR="5FB5D13C" w:rsidRPr="514D5688">
        <w:rPr>
          <w:rFonts w:ascii="Arial" w:hAnsi="Arial" w:cs="Arial"/>
        </w:rPr>
        <w:t>after</w:t>
      </w:r>
      <w:r w:rsidR="2494EC4D" w:rsidRPr="514D5688">
        <w:rPr>
          <w:rFonts w:ascii="Arial" w:hAnsi="Arial" w:cs="Arial"/>
        </w:rPr>
        <w:t xml:space="preserve"> </w:t>
      </w:r>
      <w:r w:rsidR="5FB5D13C" w:rsidRPr="514D5688">
        <w:rPr>
          <w:rFonts w:ascii="Arial" w:hAnsi="Arial" w:cs="Arial"/>
        </w:rPr>
        <w:t xml:space="preserve">full-text review </w:t>
      </w:r>
      <w:r w:rsidR="2494EC4D" w:rsidRPr="514D5688">
        <w:rPr>
          <w:rFonts w:ascii="Arial" w:hAnsi="Arial" w:cs="Arial"/>
        </w:rPr>
        <w:t xml:space="preserve">because </w:t>
      </w:r>
      <w:r w:rsidR="698CEF85" w:rsidRPr="514D5688">
        <w:rPr>
          <w:rFonts w:ascii="Arial" w:hAnsi="Arial" w:cs="Arial"/>
        </w:rPr>
        <w:t>they did not address the research questions. Thus, a total of</w:t>
      </w:r>
      <w:r w:rsidR="23B572B8" w:rsidRPr="514D5688">
        <w:rPr>
          <w:rFonts w:ascii="Arial" w:hAnsi="Arial" w:cs="Arial"/>
        </w:rPr>
        <w:t xml:space="preserve"> 15</w:t>
      </w:r>
      <w:r w:rsidR="698CEF85" w:rsidRPr="514D5688">
        <w:rPr>
          <w:rFonts w:ascii="Arial" w:hAnsi="Arial" w:cs="Arial"/>
        </w:rPr>
        <w:t xml:space="preserve"> papers were included in the review</w:t>
      </w:r>
      <w:r w:rsidR="424FF318" w:rsidRPr="514D5688">
        <w:rPr>
          <w:rFonts w:ascii="Arial" w:hAnsi="Arial" w:cs="Arial"/>
        </w:rPr>
        <w:t xml:space="preserve"> (Figure </w:t>
      </w:r>
      <w:r w:rsidR="698CEF85" w:rsidRPr="514D5688">
        <w:rPr>
          <w:rFonts w:ascii="Arial" w:hAnsi="Arial" w:cs="Arial"/>
        </w:rPr>
        <w:t>1).</w:t>
      </w:r>
    </w:p>
    <w:p w14:paraId="1A55CA63" w14:textId="77777777" w:rsidR="00403BF5" w:rsidRDefault="00403BF5" w:rsidP="514D5688">
      <w:pPr>
        <w:spacing w:line="360" w:lineRule="auto"/>
        <w:rPr>
          <w:rFonts w:ascii="Arial" w:hAnsi="Arial" w:cs="Arial"/>
        </w:rPr>
      </w:pPr>
    </w:p>
    <w:p w14:paraId="516244B4" w14:textId="25DC2010" w:rsidR="00A3507B" w:rsidRPr="002D7A98" w:rsidRDefault="514D5688" w:rsidP="514D5688">
      <w:pPr>
        <w:spacing w:line="360" w:lineRule="auto"/>
        <w:rPr>
          <w:rFonts w:ascii="Arial" w:hAnsi="Arial" w:cs="Arial"/>
          <w:b/>
        </w:rPr>
      </w:pPr>
      <w:r w:rsidRPr="002D7A98">
        <w:rPr>
          <w:rFonts w:ascii="Arial" w:hAnsi="Arial" w:cs="Arial"/>
          <w:b/>
        </w:rPr>
        <w:t>Characteristics of sources of evidence</w:t>
      </w:r>
    </w:p>
    <w:p w14:paraId="4E89F4C2" w14:textId="2BD44DBE" w:rsidR="00342244" w:rsidRDefault="00917986" w:rsidP="514D5688">
      <w:pPr>
        <w:spacing w:line="360" w:lineRule="auto"/>
        <w:rPr>
          <w:rFonts w:ascii="Arial" w:hAnsi="Arial" w:cs="Arial"/>
        </w:rPr>
      </w:pPr>
      <w:r w:rsidRPr="514D5688">
        <w:rPr>
          <w:rFonts w:ascii="Arial" w:hAnsi="Arial" w:cs="Arial"/>
        </w:rPr>
        <w:t>The reviewed papers</w:t>
      </w:r>
      <w:r w:rsidR="00E83C33">
        <w:rPr>
          <w:rFonts w:ascii="Arial" w:hAnsi="Arial" w:cs="Arial"/>
        </w:rPr>
        <w:t xml:space="preserve"> were</w:t>
      </w:r>
      <w:r w:rsidRPr="514D5688">
        <w:rPr>
          <w:rFonts w:ascii="Arial" w:hAnsi="Arial" w:cs="Arial"/>
        </w:rPr>
        <w:t xml:space="preserve"> </w:t>
      </w:r>
      <w:r w:rsidR="00E83C33" w:rsidRPr="514D5688">
        <w:rPr>
          <w:rFonts w:ascii="Arial" w:hAnsi="Arial" w:cs="Arial"/>
        </w:rPr>
        <w:t>published between 1996 and 2020</w:t>
      </w:r>
      <w:r w:rsidR="00E83C33">
        <w:rPr>
          <w:rFonts w:ascii="Arial" w:hAnsi="Arial" w:cs="Arial"/>
        </w:rPr>
        <w:t xml:space="preserve"> and </w:t>
      </w:r>
      <w:r w:rsidR="00E83C33" w:rsidRPr="514D5688">
        <w:rPr>
          <w:rFonts w:ascii="Arial" w:hAnsi="Arial" w:cs="Arial"/>
        </w:rPr>
        <w:t>conducted in North America (n=9</w:t>
      </w:r>
      <w:proofErr w:type="gramStart"/>
      <w:r w:rsidR="00E83C33" w:rsidRPr="514D5688">
        <w:rPr>
          <w:rFonts w:ascii="Arial" w:hAnsi="Arial" w:cs="Arial"/>
        </w:rPr>
        <w:t>)</w:t>
      </w:r>
      <w:r w:rsidR="00E83C33">
        <w:rPr>
          <w:rFonts w:ascii="Arial" w:hAnsi="Arial" w:cs="Arial"/>
        </w:rPr>
        <w:t>,</w:t>
      </w:r>
      <w:r w:rsidR="00E83C33" w:rsidRPr="514D5688">
        <w:rPr>
          <w:rFonts w:ascii="Arial" w:hAnsi="Arial" w:cs="Arial"/>
        </w:rPr>
        <w:t>[</w:t>
      </w:r>
      <w:proofErr w:type="gramEnd"/>
      <w:r w:rsidR="00E83C33" w:rsidRPr="514D5688">
        <w:rPr>
          <w:rFonts w:ascii="Arial" w:hAnsi="Arial" w:cs="Arial"/>
        </w:rPr>
        <w:t>18,3</w:t>
      </w:r>
      <w:r w:rsidR="00E83C33">
        <w:rPr>
          <w:rFonts w:ascii="Arial" w:hAnsi="Arial" w:cs="Arial"/>
        </w:rPr>
        <w:t>1</w:t>
      </w:r>
      <w:r w:rsidR="00E83C33" w:rsidRPr="514D5688">
        <w:rPr>
          <w:rFonts w:ascii="Arial" w:hAnsi="Arial" w:cs="Arial"/>
        </w:rPr>
        <w:t>,-3</w:t>
      </w:r>
      <w:r w:rsidR="00E83C33">
        <w:rPr>
          <w:rFonts w:ascii="Arial" w:hAnsi="Arial" w:cs="Arial"/>
        </w:rPr>
        <w:t>8</w:t>
      </w:r>
      <w:r w:rsidR="00E83C33" w:rsidRPr="514D5688">
        <w:rPr>
          <w:rFonts w:ascii="Arial" w:hAnsi="Arial" w:cs="Arial"/>
        </w:rPr>
        <w:t>]</w:t>
      </w:r>
      <w:r w:rsidR="00E83C33">
        <w:rPr>
          <w:rFonts w:ascii="Arial" w:hAnsi="Arial" w:cs="Arial"/>
        </w:rPr>
        <w:t xml:space="preserve"> </w:t>
      </w:r>
      <w:r w:rsidR="00E83C33" w:rsidRPr="514D5688">
        <w:rPr>
          <w:rFonts w:ascii="Arial" w:hAnsi="Arial" w:cs="Arial"/>
        </w:rPr>
        <w:t>and Europe (n=6).[5,3</w:t>
      </w:r>
      <w:r w:rsidR="00E83C33">
        <w:rPr>
          <w:rFonts w:ascii="Arial" w:hAnsi="Arial" w:cs="Arial"/>
        </w:rPr>
        <w:t>9</w:t>
      </w:r>
      <w:r w:rsidR="00E83C33" w:rsidRPr="514D5688">
        <w:rPr>
          <w:rFonts w:ascii="Arial" w:hAnsi="Arial" w:cs="Arial"/>
        </w:rPr>
        <w:t>-4</w:t>
      </w:r>
      <w:r w:rsidR="00E83C33">
        <w:rPr>
          <w:rFonts w:ascii="Arial" w:hAnsi="Arial" w:cs="Arial"/>
        </w:rPr>
        <w:t>3</w:t>
      </w:r>
      <w:r w:rsidR="00E83C33" w:rsidRPr="514D5688">
        <w:rPr>
          <w:rFonts w:ascii="Arial" w:hAnsi="Arial" w:cs="Arial"/>
        </w:rPr>
        <w:t xml:space="preserve">]. </w:t>
      </w:r>
      <w:r w:rsidR="00E83C33">
        <w:rPr>
          <w:rFonts w:ascii="Arial" w:hAnsi="Arial" w:cs="Arial"/>
        </w:rPr>
        <w:t xml:space="preserve">The studies </w:t>
      </w:r>
      <w:r w:rsidRPr="514D5688">
        <w:rPr>
          <w:rFonts w:ascii="Arial" w:hAnsi="Arial" w:cs="Arial"/>
        </w:rPr>
        <w:t xml:space="preserve">comprise qualitative designs </w:t>
      </w:r>
      <w:r w:rsidR="48783018" w:rsidRPr="514D5688">
        <w:rPr>
          <w:rFonts w:ascii="Arial" w:hAnsi="Arial" w:cs="Arial"/>
        </w:rPr>
        <w:t>(n= 10)</w:t>
      </w:r>
      <w:r w:rsidR="00176D0E">
        <w:rPr>
          <w:rFonts w:ascii="Arial" w:hAnsi="Arial" w:cs="Arial"/>
        </w:rPr>
        <w:t>,</w:t>
      </w:r>
      <w:r w:rsidR="7D192DCE" w:rsidRPr="514D5688">
        <w:rPr>
          <w:rFonts w:ascii="Arial" w:hAnsi="Arial" w:cs="Arial"/>
        </w:rPr>
        <w:t>[</w:t>
      </w:r>
      <w:r w:rsidR="11399285" w:rsidRPr="514D5688">
        <w:rPr>
          <w:rFonts w:ascii="Arial" w:hAnsi="Arial" w:cs="Arial"/>
        </w:rPr>
        <w:t>5,3</w:t>
      </w:r>
      <w:r w:rsidR="00C41C65">
        <w:rPr>
          <w:rFonts w:ascii="Arial" w:hAnsi="Arial" w:cs="Arial"/>
        </w:rPr>
        <w:t>2</w:t>
      </w:r>
      <w:r w:rsidR="11399285" w:rsidRPr="514D5688">
        <w:rPr>
          <w:rFonts w:ascii="Arial" w:hAnsi="Arial" w:cs="Arial"/>
        </w:rPr>
        <w:t>-3</w:t>
      </w:r>
      <w:r w:rsidR="00C41C65">
        <w:rPr>
          <w:rFonts w:ascii="Arial" w:hAnsi="Arial" w:cs="Arial"/>
        </w:rPr>
        <w:t>4</w:t>
      </w:r>
      <w:r w:rsidR="11399285" w:rsidRPr="514D5688">
        <w:rPr>
          <w:rFonts w:ascii="Arial" w:hAnsi="Arial" w:cs="Arial"/>
        </w:rPr>
        <w:t>,3</w:t>
      </w:r>
      <w:r w:rsidR="00C41C65">
        <w:rPr>
          <w:rFonts w:ascii="Arial" w:hAnsi="Arial" w:cs="Arial"/>
        </w:rPr>
        <w:t>6</w:t>
      </w:r>
      <w:r w:rsidR="11399285" w:rsidRPr="514D5688">
        <w:rPr>
          <w:rFonts w:ascii="Arial" w:hAnsi="Arial" w:cs="Arial"/>
        </w:rPr>
        <w:t>-3</w:t>
      </w:r>
      <w:r w:rsidR="00C41C65">
        <w:rPr>
          <w:rFonts w:ascii="Arial" w:hAnsi="Arial" w:cs="Arial"/>
        </w:rPr>
        <w:t>8</w:t>
      </w:r>
      <w:r w:rsidR="11399285" w:rsidRPr="514D5688">
        <w:rPr>
          <w:rFonts w:ascii="Arial" w:hAnsi="Arial" w:cs="Arial"/>
        </w:rPr>
        <w:t>,</w:t>
      </w:r>
      <w:r w:rsidR="00C41C65">
        <w:rPr>
          <w:rFonts w:ascii="Arial" w:hAnsi="Arial" w:cs="Arial"/>
        </w:rPr>
        <w:t>40</w:t>
      </w:r>
      <w:r w:rsidR="11399285" w:rsidRPr="514D5688">
        <w:rPr>
          <w:rFonts w:ascii="Arial" w:hAnsi="Arial" w:cs="Arial"/>
        </w:rPr>
        <w:t>,4</w:t>
      </w:r>
      <w:r w:rsidR="00C41C65">
        <w:rPr>
          <w:rFonts w:ascii="Arial" w:hAnsi="Arial" w:cs="Arial"/>
        </w:rPr>
        <w:t>2</w:t>
      </w:r>
      <w:r w:rsidR="11399285" w:rsidRPr="514D5688">
        <w:rPr>
          <w:rFonts w:ascii="Arial" w:hAnsi="Arial" w:cs="Arial"/>
        </w:rPr>
        <w:t>,4</w:t>
      </w:r>
      <w:r w:rsidR="00C41C65">
        <w:rPr>
          <w:rFonts w:ascii="Arial" w:hAnsi="Arial" w:cs="Arial"/>
        </w:rPr>
        <w:t>3</w:t>
      </w:r>
      <w:r w:rsidR="11399285" w:rsidRPr="514D5688">
        <w:rPr>
          <w:rFonts w:ascii="Arial" w:hAnsi="Arial" w:cs="Arial"/>
        </w:rPr>
        <w:t>]</w:t>
      </w:r>
      <w:r w:rsidR="514D5688" w:rsidRPr="514D5688">
        <w:rPr>
          <w:rFonts w:ascii="Arial" w:hAnsi="Arial" w:cs="Arial"/>
        </w:rPr>
        <w:t xml:space="preserve"> survey</w:t>
      </w:r>
      <w:r w:rsidR="448F6D7E" w:rsidRPr="514D5688">
        <w:rPr>
          <w:rFonts w:ascii="Arial" w:hAnsi="Arial" w:cs="Arial"/>
        </w:rPr>
        <w:t xml:space="preserve"> (n=3</w:t>
      </w:r>
      <w:r w:rsidR="6721DFAC" w:rsidRPr="514D5688">
        <w:rPr>
          <w:rFonts w:ascii="Arial" w:hAnsi="Arial" w:cs="Arial"/>
        </w:rPr>
        <w:t>)</w:t>
      </w:r>
      <w:r w:rsidR="00176D0E">
        <w:rPr>
          <w:rFonts w:ascii="Arial" w:hAnsi="Arial" w:cs="Arial"/>
        </w:rPr>
        <w:t>,</w:t>
      </w:r>
      <w:r w:rsidR="11399285" w:rsidRPr="514D5688">
        <w:rPr>
          <w:rFonts w:ascii="Arial" w:hAnsi="Arial" w:cs="Arial"/>
        </w:rPr>
        <w:t>[18,3</w:t>
      </w:r>
      <w:r w:rsidR="00C41C65">
        <w:rPr>
          <w:rFonts w:ascii="Arial" w:hAnsi="Arial" w:cs="Arial"/>
        </w:rPr>
        <w:t>1</w:t>
      </w:r>
      <w:r w:rsidR="11399285" w:rsidRPr="514D5688">
        <w:rPr>
          <w:rFonts w:ascii="Arial" w:hAnsi="Arial" w:cs="Arial"/>
        </w:rPr>
        <w:t>,3</w:t>
      </w:r>
      <w:r w:rsidR="00C41C65">
        <w:rPr>
          <w:rFonts w:ascii="Arial" w:hAnsi="Arial" w:cs="Arial"/>
        </w:rPr>
        <w:t>5</w:t>
      </w:r>
      <w:r w:rsidR="11399285" w:rsidRPr="514D5688">
        <w:rPr>
          <w:rFonts w:ascii="Arial" w:hAnsi="Arial" w:cs="Arial"/>
        </w:rPr>
        <w:t>]</w:t>
      </w:r>
      <w:r w:rsidR="698CEF85" w:rsidRPr="514D5688">
        <w:rPr>
          <w:rFonts w:ascii="Arial" w:hAnsi="Arial" w:cs="Arial"/>
        </w:rPr>
        <w:t xml:space="preserve"> and participat</w:t>
      </w:r>
      <w:r w:rsidR="70E254E7" w:rsidRPr="514D5688">
        <w:rPr>
          <w:rFonts w:ascii="Arial" w:hAnsi="Arial" w:cs="Arial"/>
        </w:rPr>
        <w:t>ory research (n=2)</w:t>
      </w:r>
      <w:r w:rsidR="00E83C33">
        <w:rPr>
          <w:rFonts w:ascii="Arial" w:hAnsi="Arial" w:cs="Arial"/>
        </w:rPr>
        <w:t>.</w:t>
      </w:r>
      <w:r w:rsidR="11399285" w:rsidRPr="514D5688">
        <w:rPr>
          <w:rFonts w:ascii="Arial" w:hAnsi="Arial" w:cs="Arial"/>
        </w:rPr>
        <w:t>[3</w:t>
      </w:r>
      <w:r w:rsidR="00C41C65">
        <w:rPr>
          <w:rFonts w:ascii="Arial" w:hAnsi="Arial" w:cs="Arial"/>
        </w:rPr>
        <w:t>9</w:t>
      </w:r>
      <w:r w:rsidR="11399285" w:rsidRPr="514D5688">
        <w:rPr>
          <w:rFonts w:ascii="Arial" w:hAnsi="Arial" w:cs="Arial"/>
        </w:rPr>
        <w:t>,4</w:t>
      </w:r>
      <w:r w:rsidR="00C41C65">
        <w:rPr>
          <w:rFonts w:ascii="Arial" w:hAnsi="Arial" w:cs="Arial"/>
        </w:rPr>
        <w:t>1</w:t>
      </w:r>
      <w:r w:rsidR="11399285" w:rsidRPr="514D5688">
        <w:rPr>
          <w:rFonts w:ascii="Arial" w:hAnsi="Arial" w:cs="Arial"/>
        </w:rPr>
        <w:t>]</w:t>
      </w:r>
      <w:r w:rsidR="004D2CF0">
        <w:rPr>
          <w:rFonts w:ascii="Arial" w:hAnsi="Arial" w:cs="Arial"/>
        </w:rPr>
        <w:t xml:space="preserve"> </w:t>
      </w:r>
      <w:r w:rsidR="698CEF85" w:rsidRPr="514D5688">
        <w:rPr>
          <w:rFonts w:ascii="Arial" w:hAnsi="Arial" w:cs="Arial"/>
        </w:rPr>
        <w:t xml:space="preserve">Four studies explicitly </w:t>
      </w:r>
      <w:r w:rsidR="6E44CC69" w:rsidRPr="514D5688">
        <w:rPr>
          <w:rFonts w:ascii="Arial" w:hAnsi="Arial" w:cs="Arial"/>
        </w:rPr>
        <w:t>reported</w:t>
      </w:r>
      <w:r w:rsidR="58D8C030" w:rsidRPr="514D5688">
        <w:rPr>
          <w:rFonts w:ascii="Arial" w:hAnsi="Arial" w:cs="Arial"/>
        </w:rPr>
        <w:t xml:space="preserve"> parent’s participation as</w:t>
      </w:r>
      <w:r w:rsidR="698CEF85" w:rsidRPr="514D5688">
        <w:rPr>
          <w:rFonts w:ascii="Arial" w:hAnsi="Arial" w:cs="Arial"/>
        </w:rPr>
        <w:t xml:space="preserve"> members o</w:t>
      </w:r>
      <w:r w:rsidR="6721DFAC" w:rsidRPr="514D5688">
        <w:rPr>
          <w:rFonts w:ascii="Arial" w:hAnsi="Arial" w:cs="Arial"/>
        </w:rPr>
        <w:t>f the study team in accordance with patient and public involvement in research (PPI).[</w:t>
      </w:r>
      <w:r w:rsidR="11399285" w:rsidRPr="514D5688">
        <w:rPr>
          <w:rFonts w:ascii="Arial" w:hAnsi="Arial" w:cs="Arial"/>
        </w:rPr>
        <w:t>5,3</w:t>
      </w:r>
      <w:r w:rsidR="00DF5016">
        <w:rPr>
          <w:rFonts w:ascii="Arial" w:hAnsi="Arial" w:cs="Arial"/>
        </w:rPr>
        <w:t>1</w:t>
      </w:r>
      <w:r w:rsidR="11399285" w:rsidRPr="514D5688">
        <w:rPr>
          <w:rFonts w:ascii="Arial" w:hAnsi="Arial" w:cs="Arial"/>
        </w:rPr>
        <w:t>,3</w:t>
      </w:r>
      <w:r w:rsidR="00DF5016">
        <w:rPr>
          <w:rFonts w:ascii="Arial" w:hAnsi="Arial" w:cs="Arial"/>
        </w:rPr>
        <w:t>5</w:t>
      </w:r>
      <w:r w:rsidR="11399285" w:rsidRPr="514D5688">
        <w:rPr>
          <w:rFonts w:ascii="Arial" w:hAnsi="Arial" w:cs="Arial"/>
        </w:rPr>
        <w:t>,3</w:t>
      </w:r>
      <w:r w:rsidR="00DF5016">
        <w:rPr>
          <w:rFonts w:ascii="Arial" w:hAnsi="Arial" w:cs="Arial"/>
        </w:rPr>
        <w:t>9</w:t>
      </w:r>
      <w:r w:rsidR="11399285" w:rsidRPr="514D5688">
        <w:rPr>
          <w:rFonts w:ascii="Arial" w:hAnsi="Arial" w:cs="Arial"/>
        </w:rPr>
        <w:t>]</w:t>
      </w:r>
      <w:r w:rsidR="698CEF85" w:rsidRPr="514D5688">
        <w:rPr>
          <w:rFonts w:ascii="Arial" w:hAnsi="Arial" w:cs="Arial"/>
        </w:rPr>
        <w:t xml:space="preserve"> No longitudinal or comparative studies were identified. </w:t>
      </w:r>
      <w:r w:rsidR="009F37B7" w:rsidRPr="514D5688">
        <w:rPr>
          <w:rFonts w:ascii="Arial" w:hAnsi="Arial" w:cs="Arial"/>
        </w:rPr>
        <w:t xml:space="preserve">When mapped against Family Sense of Coherence, </w:t>
      </w:r>
      <w:proofErr w:type="gramStart"/>
      <w:r w:rsidR="009F37B7" w:rsidRPr="514D5688">
        <w:rPr>
          <w:rFonts w:ascii="Arial" w:hAnsi="Arial" w:cs="Arial"/>
        </w:rPr>
        <w:t>all of</w:t>
      </w:r>
      <w:proofErr w:type="gramEnd"/>
      <w:r w:rsidR="009F37B7" w:rsidRPr="514D5688">
        <w:rPr>
          <w:rFonts w:ascii="Arial" w:hAnsi="Arial" w:cs="Arial"/>
        </w:rPr>
        <w:t xml:space="preserve"> the studies portrayed how parents managed their engagement in advance </w:t>
      </w:r>
      <w:r w:rsidR="009F37B7" w:rsidRPr="514D5688">
        <w:rPr>
          <w:rFonts w:ascii="Arial" w:hAnsi="Arial" w:cs="Arial"/>
        </w:rPr>
        <w:lastRenderedPageBreak/>
        <w:t>care planning (manageability n=15); all but two studies described parents’ understanding of advance care planning (comprehensibility, n=13) and two-thirds of the studies described parents’ evaluations of the value of advance care planning (meaningfulness, n=10) (</w:t>
      </w:r>
      <w:r w:rsidR="00117FFD">
        <w:rPr>
          <w:rFonts w:ascii="Arial" w:hAnsi="Arial" w:cs="Arial"/>
        </w:rPr>
        <w:t>T</w:t>
      </w:r>
      <w:r w:rsidR="009F37B7" w:rsidRPr="514D5688">
        <w:rPr>
          <w:rFonts w:ascii="Arial" w:hAnsi="Arial" w:cs="Arial"/>
        </w:rPr>
        <w:t>able 4</w:t>
      </w:r>
      <w:r w:rsidR="00C33C2C">
        <w:rPr>
          <w:rFonts w:ascii="Arial" w:hAnsi="Arial" w:cs="Arial"/>
        </w:rPr>
        <w:t>)</w:t>
      </w:r>
      <w:r w:rsidR="00D125C0">
        <w:rPr>
          <w:rFonts w:ascii="Arial" w:hAnsi="Arial" w:cs="Arial"/>
        </w:rPr>
        <w:t xml:space="preserve">. </w:t>
      </w:r>
    </w:p>
    <w:p w14:paraId="5FDC9BF0" w14:textId="29700213" w:rsidR="00342244" w:rsidRDefault="00342244" w:rsidP="00F2258F"/>
    <w:p w14:paraId="2EBF46F2" w14:textId="6D725C7E" w:rsidR="00342244" w:rsidRPr="002D7A98" w:rsidRDefault="514D5688" w:rsidP="514D5688">
      <w:pPr>
        <w:spacing w:line="360" w:lineRule="auto"/>
        <w:rPr>
          <w:rFonts w:ascii="Arial" w:hAnsi="Arial" w:cs="Arial"/>
          <w:b/>
        </w:rPr>
      </w:pPr>
      <w:r w:rsidRPr="002D7A98">
        <w:rPr>
          <w:rFonts w:ascii="Arial" w:hAnsi="Arial" w:cs="Arial"/>
          <w:b/>
        </w:rPr>
        <w:t>Descriptive analysis of included studies</w:t>
      </w:r>
    </w:p>
    <w:p w14:paraId="74932743" w14:textId="67DBA24A" w:rsidR="00342244" w:rsidRDefault="5D7712A6" w:rsidP="514D5688">
      <w:pPr>
        <w:spacing w:line="360" w:lineRule="auto"/>
        <w:rPr>
          <w:rFonts w:ascii="Arial" w:hAnsi="Arial" w:cs="Arial"/>
        </w:rPr>
      </w:pPr>
      <w:r w:rsidRPr="514D5688">
        <w:rPr>
          <w:rFonts w:ascii="Arial" w:hAnsi="Arial" w:cs="Arial"/>
        </w:rPr>
        <w:t>The included studies represent the experiences of 6</w:t>
      </w:r>
      <w:r w:rsidR="00A3507B">
        <w:rPr>
          <w:rFonts w:ascii="Arial" w:hAnsi="Arial" w:cs="Arial"/>
        </w:rPr>
        <w:t>95</w:t>
      </w:r>
      <w:r w:rsidR="00370489">
        <w:rPr>
          <w:rFonts w:ascii="Arial" w:hAnsi="Arial" w:cs="Arial"/>
        </w:rPr>
        <w:t xml:space="preserve"> </w:t>
      </w:r>
      <w:r w:rsidRPr="514D5688">
        <w:rPr>
          <w:rFonts w:ascii="Arial" w:hAnsi="Arial" w:cs="Arial"/>
        </w:rPr>
        <w:t>parents,</w:t>
      </w:r>
      <w:r w:rsidR="18FA8700" w:rsidRPr="514D5688">
        <w:rPr>
          <w:rFonts w:ascii="Arial" w:hAnsi="Arial" w:cs="Arial"/>
        </w:rPr>
        <w:t xml:space="preserve"> most of which were mothers (mothers </w:t>
      </w:r>
      <w:r w:rsidRPr="514D5688">
        <w:rPr>
          <w:rFonts w:ascii="Arial" w:hAnsi="Arial" w:cs="Arial"/>
        </w:rPr>
        <w:t>n=54</w:t>
      </w:r>
      <w:r w:rsidR="002D7A98">
        <w:rPr>
          <w:rFonts w:ascii="Arial" w:hAnsi="Arial" w:cs="Arial"/>
        </w:rPr>
        <w:t>9</w:t>
      </w:r>
      <w:r w:rsidRPr="514D5688">
        <w:rPr>
          <w:rFonts w:ascii="Arial" w:hAnsi="Arial" w:cs="Arial"/>
        </w:rPr>
        <w:t>, fathers,</w:t>
      </w:r>
      <w:r w:rsidR="00370489">
        <w:rPr>
          <w:rFonts w:ascii="Arial" w:hAnsi="Arial" w:cs="Arial"/>
        </w:rPr>
        <w:t xml:space="preserve"> </w:t>
      </w:r>
      <w:r w:rsidRPr="514D5688">
        <w:rPr>
          <w:rFonts w:ascii="Arial" w:hAnsi="Arial" w:cs="Arial"/>
        </w:rPr>
        <w:t>n=</w:t>
      </w:r>
      <w:r w:rsidR="002D7A98">
        <w:rPr>
          <w:rFonts w:ascii="Arial" w:hAnsi="Arial" w:cs="Arial"/>
        </w:rPr>
        <w:t>93</w:t>
      </w:r>
      <w:r w:rsidRPr="514D5688">
        <w:rPr>
          <w:rFonts w:ascii="Arial" w:hAnsi="Arial" w:cs="Arial"/>
        </w:rPr>
        <w:t>, role not identified n=</w:t>
      </w:r>
      <w:r w:rsidR="002D7A98">
        <w:rPr>
          <w:rFonts w:ascii="Arial" w:hAnsi="Arial" w:cs="Arial"/>
        </w:rPr>
        <w:t>53</w:t>
      </w:r>
      <w:r w:rsidRPr="514D5688">
        <w:rPr>
          <w:rFonts w:ascii="Arial" w:hAnsi="Arial" w:cs="Arial"/>
        </w:rPr>
        <w:t>). None of the studies aimed to understand how parents might differ in their views according to the parental roles they adopted. Most parents were currently caring for a child with a life-limiting condition when they participated in the included research (n=4</w:t>
      </w:r>
      <w:r w:rsidR="00F678FA">
        <w:rPr>
          <w:rFonts w:ascii="Arial" w:hAnsi="Arial" w:cs="Arial"/>
        </w:rPr>
        <w:t>91</w:t>
      </w:r>
      <w:r w:rsidRPr="514D5688">
        <w:rPr>
          <w:rFonts w:ascii="Arial" w:hAnsi="Arial" w:cs="Arial"/>
        </w:rPr>
        <w:t>), others participated after their child had died (n=1</w:t>
      </w:r>
      <w:r w:rsidR="00F678FA">
        <w:rPr>
          <w:rFonts w:ascii="Arial" w:hAnsi="Arial" w:cs="Arial"/>
        </w:rPr>
        <w:t>71</w:t>
      </w:r>
      <w:r w:rsidRPr="514D5688">
        <w:rPr>
          <w:rFonts w:ascii="Arial" w:hAnsi="Arial" w:cs="Arial"/>
        </w:rPr>
        <w:t>)</w:t>
      </w:r>
      <w:r w:rsidR="00F678FA">
        <w:rPr>
          <w:rFonts w:ascii="Arial" w:hAnsi="Arial" w:cs="Arial"/>
        </w:rPr>
        <w:t>,</w:t>
      </w:r>
      <w:r w:rsidR="00370489">
        <w:rPr>
          <w:rFonts w:ascii="Arial" w:hAnsi="Arial" w:cs="Arial"/>
        </w:rPr>
        <w:t xml:space="preserve"> </w:t>
      </w:r>
      <w:r w:rsidR="00F678FA">
        <w:rPr>
          <w:rFonts w:ascii="Arial" w:hAnsi="Arial" w:cs="Arial"/>
        </w:rPr>
        <w:t xml:space="preserve">not stated </w:t>
      </w:r>
      <w:r w:rsidR="00370489">
        <w:rPr>
          <w:rFonts w:ascii="Arial" w:hAnsi="Arial" w:cs="Arial"/>
        </w:rPr>
        <w:t>(</w:t>
      </w:r>
      <w:r w:rsidR="00F678FA">
        <w:rPr>
          <w:rFonts w:ascii="Arial" w:hAnsi="Arial" w:cs="Arial"/>
        </w:rPr>
        <w:t>n=33</w:t>
      </w:r>
      <w:r w:rsidR="00370489">
        <w:rPr>
          <w:rFonts w:ascii="Arial" w:hAnsi="Arial" w:cs="Arial"/>
        </w:rPr>
        <w:t>)</w:t>
      </w:r>
      <w:r w:rsidRPr="514D5688">
        <w:rPr>
          <w:rFonts w:ascii="Arial" w:hAnsi="Arial" w:cs="Arial"/>
        </w:rPr>
        <w:t xml:space="preserve">. </w:t>
      </w:r>
      <w:r w:rsidR="008B4C16" w:rsidRPr="514D5688">
        <w:rPr>
          <w:rFonts w:ascii="Arial" w:hAnsi="Arial" w:cs="Arial"/>
        </w:rPr>
        <w:t xml:space="preserve">Participants were parents of children and young people with a range of life-limiting conditions, for example complex neurological conditions (n=9 studies), Duchene’s Muscular Dystrophy (n=1 study), chronic illness and special needs (n=5 studies). One of the studies included </w:t>
      </w:r>
      <w:r w:rsidR="00AD084B" w:rsidRPr="514D5688">
        <w:rPr>
          <w:rFonts w:ascii="Arial" w:hAnsi="Arial" w:cs="Arial"/>
        </w:rPr>
        <w:t>parents from dif</w:t>
      </w:r>
      <w:r w:rsidR="00B3643A" w:rsidRPr="514D5688">
        <w:rPr>
          <w:rFonts w:ascii="Arial" w:hAnsi="Arial" w:cs="Arial"/>
        </w:rPr>
        <w:t>fering ethnic</w:t>
      </w:r>
      <w:r w:rsidR="00AD084B" w:rsidRPr="514D5688">
        <w:rPr>
          <w:rFonts w:ascii="Arial" w:hAnsi="Arial" w:cs="Arial"/>
        </w:rPr>
        <w:t xml:space="preserve"> co</w:t>
      </w:r>
      <w:r w:rsidR="009526AD" w:rsidRPr="514D5688">
        <w:rPr>
          <w:rFonts w:ascii="Arial" w:hAnsi="Arial" w:cs="Arial"/>
        </w:rPr>
        <w:t>mmunities</w:t>
      </w:r>
      <w:r w:rsidR="00AD084B" w:rsidRPr="514D5688">
        <w:rPr>
          <w:rFonts w:ascii="Arial" w:hAnsi="Arial" w:cs="Arial"/>
        </w:rPr>
        <w:t>,[18] but none investigated cultural, socioeconomic or ethnicity differences in parents’ experiences of advance care planning.</w:t>
      </w:r>
    </w:p>
    <w:p w14:paraId="29D9CFDD" w14:textId="74779415" w:rsidR="00342244" w:rsidRDefault="00C43ACF" w:rsidP="514D5688">
      <w:pPr>
        <w:spacing w:line="360" w:lineRule="auto"/>
        <w:rPr>
          <w:rFonts w:ascii="Arial" w:hAnsi="Arial" w:cs="Arial"/>
        </w:rPr>
      </w:pPr>
      <w:r w:rsidRPr="514D5688">
        <w:rPr>
          <w:rFonts w:ascii="Arial" w:hAnsi="Arial" w:cs="Arial"/>
        </w:rPr>
        <w:t>The</w:t>
      </w:r>
      <w:r w:rsidR="0046606E">
        <w:rPr>
          <w:rFonts w:ascii="Arial" w:hAnsi="Arial" w:cs="Arial"/>
        </w:rPr>
        <w:t>re</w:t>
      </w:r>
      <w:r w:rsidRPr="514D5688">
        <w:rPr>
          <w:rFonts w:ascii="Arial" w:hAnsi="Arial" w:cs="Arial"/>
        </w:rPr>
        <w:t xml:space="preserve"> was consistency across the studies in how advance care planning was operationalised, as future care and treatment planning</w:t>
      </w:r>
      <w:r w:rsidR="001F7CFA" w:rsidRPr="514D5688">
        <w:rPr>
          <w:rFonts w:ascii="Arial" w:hAnsi="Arial" w:cs="Arial"/>
        </w:rPr>
        <w:t xml:space="preserve">, </w:t>
      </w:r>
      <w:r w:rsidR="006E7D66" w:rsidRPr="514D5688">
        <w:rPr>
          <w:rFonts w:ascii="Arial" w:hAnsi="Arial" w:cs="Arial"/>
        </w:rPr>
        <w:t>decision-</w:t>
      </w:r>
      <w:r w:rsidRPr="514D5688">
        <w:rPr>
          <w:rFonts w:ascii="Arial" w:hAnsi="Arial" w:cs="Arial"/>
        </w:rPr>
        <w:t xml:space="preserve">making </w:t>
      </w:r>
      <w:r w:rsidR="005F5D08" w:rsidRPr="514D5688">
        <w:rPr>
          <w:rFonts w:ascii="Arial" w:hAnsi="Arial" w:cs="Arial"/>
        </w:rPr>
        <w:t xml:space="preserve">and goals of </w:t>
      </w:r>
      <w:proofErr w:type="gramStart"/>
      <w:r w:rsidR="005F5D08" w:rsidRPr="514D5688">
        <w:rPr>
          <w:rFonts w:ascii="Arial" w:hAnsi="Arial" w:cs="Arial"/>
        </w:rPr>
        <w:t>care[</w:t>
      </w:r>
      <w:proofErr w:type="gramEnd"/>
      <w:r w:rsidR="009F37B7" w:rsidRPr="514D5688">
        <w:rPr>
          <w:rFonts w:ascii="Arial" w:hAnsi="Arial" w:cs="Arial"/>
        </w:rPr>
        <w:t>5,18,3</w:t>
      </w:r>
      <w:r w:rsidR="00E31747">
        <w:rPr>
          <w:rFonts w:ascii="Arial" w:hAnsi="Arial" w:cs="Arial"/>
        </w:rPr>
        <w:t>3</w:t>
      </w:r>
      <w:r w:rsidR="009F37B7" w:rsidRPr="514D5688">
        <w:rPr>
          <w:rFonts w:ascii="Arial" w:hAnsi="Arial" w:cs="Arial"/>
        </w:rPr>
        <w:t>,3</w:t>
      </w:r>
      <w:r w:rsidR="00E31747">
        <w:rPr>
          <w:rFonts w:ascii="Arial" w:hAnsi="Arial" w:cs="Arial"/>
        </w:rPr>
        <w:t>4</w:t>
      </w:r>
      <w:r w:rsidR="009F37B7" w:rsidRPr="514D5688">
        <w:rPr>
          <w:rFonts w:ascii="Arial" w:hAnsi="Arial" w:cs="Arial"/>
        </w:rPr>
        <w:t>,3</w:t>
      </w:r>
      <w:r w:rsidR="00E31747">
        <w:rPr>
          <w:rFonts w:ascii="Arial" w:hAnsi="Arial" w:cs="Arial"/>
        </w:rPr>
        <w:t>7</w:t>
      </w:r>
      <w:r w:rsidR="009F37B7" w:rsidRPr="514D5688">
        <w:rPr>
          <w:rFonts w:ascii="Arial" w:hAnsi="Arial" w:cs="Arial"/>
        </w:rPr>
        <w:t>,3</w:t>
      </w:r>
      <w:r w:rsidR="00E31747">
        <w:rPr>
          <w:rFonts w:ascii="Arial" w:hAnsi="Arial" w:cs="Arial"/>
        </w:rPr>
        <w:t>8</w:t>
      </w:r>
      <w:r w:rsidR="009F37B7" w:rsidRPr="514D5688">
        <w:rPr>
          <w:rFonts w:ascii="Arial" w:hAnsi="Arial" w:cs="Arial"/>
        </w:rPr>
        <w:t>,</w:t>
      </w:r>
      <w:r w:rsidR="00E31747">
        <w:rPr>
          <w:rFonts w:ascii="Arial" w:hAnsi="Arial" w:cs="Arial"/>
        </w:rPr>
        <w:t>40</w:t>
      </w:r>
      <w:r w:rsidR="009F37B7" w:rsidRPr="514D5688">
        <w:rPr>
          <w:rFonts w:ascii="Arial" w:hAnsi="Arial" w:cs="Arial"/>
        </w:rPr>
        <w:t>-4</w:t>
      </w:r>
      <w:r w:rsidR="00E31747">
        <w:rPr>
          <w:rFonts w:ascii="Arial" w:hAnsi="Arial" w:cs="Arial"/>
        </w:rPr>
        <w:t>3</w:t>
      </w:r>
      <w:r w:rsidR="009F37B7" w:rsidRPr="514D5688">
        <w:rPr>
          <w:rFonts w:ascii="Arial" w:hAnsi="Arial" w:cs="Arial"/>
        </w:rPr>
        <w:t>]. Definitions of advance care planning w</w:t>
      </w:r>
      <w:r w:rsidR="00736E5B">
        <w:rPr>
          <w:rFonts w:ascii="Arial" w:hAnsi="Arial" w:cs="Arial"/>
        </w:rPr>
        <w:t>ere</w:t>
      </w:r>
      <w:r w:rsidR="009F37B7" w:rsidRPr="514D5688">
        <w:rPr>
          <w:rFonts w:ascii="Arial" w:hAnsi="Arial" w:cs="Arial"/>
        </w:rPr>
        <w:t xml:space="preserve"> not confined </w:t>
      </w:r>
      <w:r w:rsidR="009F37B7" w:rsidRPr="2BB1B4D4">
        <w:rPr>
          <w:rFonts w:ascii="Arial" w:hAnsi="Arial" w:cs="Arial"/>
        </w:rPr>
        <w:t xml:space="preserve">to </w:t>
      </w:r>
      <w:r w:rsidR="009F37B7" w:rsidRPr="514D5688">
        <w:rPr>
          <w:rFonts w:ascii="Arial" w:hAnsi="Arial" w:cs="Arial"/>
        </w:rPr>
        <w:t>completion of a written plan but included parents’ opinions and experiences of engaging in anticipatory care and treatment planning. Thus, n=1</w:t>
      </w:r>
      <w:r w:rsidR="00F678FA">
        <w:rPr>
          <w:rFonts w:ascii="Arial" w:hAnsi="Arial" w:cs="Arial"/>
        </w:rPr>
        <w:t>19</w:t>
      </w:r>
      <w:r w:rsidR="009F37B7" w:rsidRPr="514D5688">
        <w:rPr>
          <w:rFonts w:ascii="Arial" w:hAnsi="Arial" w:cs="Arial"/>
        </w:rPr>
        <w:t xml:space="preserve"> parents across the studies had </w:t>
      </w:r>
      <w:r w:rsidR="00D0779E">
        <w:rPr>
          <w:rFonts w:ascii="Arial" w:hAnsi="Arial" w:cs="Arial"/>
        </w:rPr>
        <w:t>recorded their</w:t>
      </w:r>
      <w:r w:rsidR="002449AE">
        <w:rPr>
          <w:rFonts w:ascii="Arial" w:hAnsi="Arial" w:cs="Arial"/>
        </w:rPr>
        <w:t xml:space="preserve"> care and treatment decisions for end-of-life care</w:t>
      </w:r>
      <w:r w:rsidR="009F37B7" w:rsidRPr="514D5688">
        <w:rPr>
          <w:rFonts w:ascii="Arial" w:hAnsi="Arial" w:cs="Arial"/>
        </w:rPr>
        <w:t xml:space="preserve"> and an additional n=</w:t>
      </w:r>
      <w:r w:rsidR="00F678FA">
        <w:rPr>
          <w:rFonts w:ascii="Arial" w:hAnsi="Arial" w:cs="Arial"/>
        </w:rPr>
        <w:t>28</w:t>
      </w:r>
      <w:r w:rsidR="009F37B7" w:rsidRPr="514D5688">
        <w:rPr>
          <w:rFonts w:ascii="Arial" w:hAnsi="Arial" w:cs="Arial"/>
        </w:rPr>
        <w:t xml:space="preserve"> parents had engaged in advance care planning conversations</w:t>
      </w:r>
      <w:r w:rsidR="00F678FA">
        <w:rPr>
          <w:rFonts w:ascii="Arial" w:hAnsi="Arial" w:cs="Arial"/>
        </w:rPr>
        <w:t xml:space="preserve">. </w:t>
      </w:r>
      <w:r w:rsidR="00540880">
        <w:rPr>
          <w:rFonts w:ascii="Arial" w:hAnsi="Arial" w:cs="Arial"/>
        </w:rPr>
        <w:t>Data from a further</w:t>
      </w:r>
      <w:r w:rsidR="00F678FA">
        <w:rPr>
          <w:rFonts w:ascii="Arial" w:hAnsi="Arial" w:cs="Arial"/>
        </w:rPr>
        <w:t xml:space="preserve"> n=407</w:t>
      </w:r>
      <w:r w:rsidR="009F37B7" w:rsidRPr="514D5688">
        <w:rPr>
          <w:rFonts w:ascii="Arial" w:hAnsi="Arial" w:cs="Arial"/>
        </w:rPr>
        <w:t xml:space="preserve"> </w:t>
      </w:r>
      <w:r w:rsidR="00494A52">
        <w:rPr>
          <w:rFonts w:ascii="Arial" w:hAnsi="Arial" w:cs="Arial"/>
        </w:rPr>
        <w:t>parents</w:t>
      </w:r>
      <w:r w:rsidR="00997C4E">
        <w:rPr>
          <w:rFonts w:ascii="Arial" w:hAnsi="Arial" w:cs="Arial"/>
        </w:rPr>
        <w:t xml:space="preserve"> was reported from parents who had not recorded their decisions in an advance care plan </w:t>
      </w:r>
      <w:r w:rsidR="009F37B7" w:rsidRPr="514D5688">
        <w:rPr>
          <w:rFonts w:ascii="Arial" w:hAnsi="Arial" w:cs="Arial"/>
        </w:rPr>
        <w:t>(data not provided for the remaining n=14</w:t>
      </w:r>
      <w:r w:rsidR="00F678FA">
        <w:rPr>
          <w:rFonts w:ascii="Arial" w:hAnsi="Arial" w:cs="Arial"/>
        </w:rPr>
        <w:t>3</w:t>
      </w:r>
      <w:r w:rsidR="009F37B7" w:rsidRPr="514D5688">
        <w:rPr>
          <w:rFonts w:ascii="Arial" w:hAnsi="Arial" w:cs="Arial"/>
        </w:rPr>
        <w:t xml:space="preserve"> participants). </w:t>
      </w:r>
    </w:p>
    <w:p w14:paraId="6A42E6C7" w14:textId="5D4A60BE" w:rsidR="00342244" w:rsidRDefault="53AFA0DD" w:rsidP="514D5688">
      <w:pPr>
        <w:spacing w:line="360" w:lineRule="auto"/>
        <w:rPr>
          <w:rFonts w:ascii="Arial" w:hAnsi="Arial" w:cs="Arial"/>
        </w:rPr>
      </w:pPr>
      <w:r w:rsidRPr="514D5688">
        <w:rPr>
          <w:rFonts w:ascii="Arial" w:hAnsi="Arial" w:cs="Arial"/>
        </w:rPr>
        <w:t>All studies used convenience or purposeful sampling</w:t>
      </w:r>
      <w:r w:rsidR="496D0A3D" w:rsidRPr="514D5688">
        <w:rPr>
          <w:rFonts w:ascii="Arial" w:hAnsi="Arial" w:cs="Arial"/>
        </w:rPr>
        <w:t xml:space="preserve">. </w:t>
      </w:r>
      <w:r w:rsidR="11430902" w:rsidRPr="514D5688">
        <w:rPr>
          <w:rFonts w:ascii="Arial" w:hAnsi="Arial" w:cs="Arial"/>
        </w:rPr>
        <w:t xml:space="preserve">Participants </w:t>
      </w:r>
      <w:r w:rsidRPr="514D5688">
        <w:rPr>
          <w:rFonts w:ascii="Arial" w:hAnsi="Arial" w:cs="Arial"/>
        </w:rPr>
        <w:t xml:space="preserve">were </w:t>
      </w:r>
      <w:r w:rsidR="00DD501D">
        <w:rPr>
          <w:rFonts w:ascii="Arial" w:hAnsi="Arial" w:cs="Arial"/>
        </w:rPr>
        <w:t>recruited</w:t>
      </w:r>
      <w:r w:rsidRPr="514D5688">
        <w:rPr>
          <w:rFonts w:ascii="Arial" w:hAnsi="Arial" w:cs="Arial"/>
        </w:rPr>
        <w:t xml:space="preserve"> from discrete populations such as confe</w:t>
      </w:r>
      <w:r w:rsidR="40568D67" w:rsidRPr="514D5688">
        <w:rPr>
          <w:rFonts w:ascii="Arial" w:hAnsi="Arial" w:cs="Arial"/>
        </w:rPr>
        <w:t xml:space="preserve">rence </w:t>
      </w:r>
      <w:proofErr w:type="gramStart"/>
      <w:r w:rsidR="40568D67" w:rsidRPr="514D5688">
        <w:rPr>
          <w:rFonts w:ascii="Arial" w:hAnsi="Arial" w:cs="Arial"/>
        </w:rPr>
        <w:t>attendees</w:t>
      </w:r>
      <w:r w:rsidR="6F1F936F" w:rsidRPr="514D5688">
        <w:rPr>
          <w:rFonts w:ascii="Arial" w:hAnsi="Arial" w:cs="Arial"/>
        </w:rPr>
        <w:t>[</w:t>
      </w:r>
      <w:proofErr w:type="gramEnd"/>
      <w:r w:rsidR="6F1F936F" w:rsidRPr="514D5688">
        <w:rPr>
          <w:rFonts w:ascii="Arial" w:hAnsi="Arial" w:cs="Arial"/>
        </w:rPr>
        <w:t>3</w:t>
      </w:r>
      <w:r w:rsidR="002C6815">
        <w:rPr>
          <w:rFonts w:ascii="Arial" w:hAnsi="Arial" w:cs="Arial"/>
        </w:rPr>
        <w:t>1</w:t>
      </w:r>
      <w:r w:rsidR="6F1F936F" w:rsidRPr="514D5688">
        <w:rPr>
          <w:rFonts w:ascii="Arial" w:hAnsi="Arial" w:cs="Arial"/>
        </w:rPr>
        <w:t>]</w:t>
      </w:r>
      <w:r w:rsidRPr="514D5688">
        <w:rPr>
          <w:rFonts w:ascii="Arial" w:hAnsi="Arial" w:cs="Arial"/>
        </w:rPr>
        <w:t>, members of a condition specifi</w:t>
      </w:r>
      <w:r w:rsidR="7473D3D4" w:rsidRPr="514D5688">
        <w:rPr>
          <w:rFonts w:ascii="Arial" w:hAnsi="Arial" w:cs="Arial"/>
        </w:rPr>
        <w:t>c association</w:t>
      </w:r>
      <w:r w:rsidRPr="514D5688">
        <w:rPr>
          <w:rFonts w:ascii="Arial" w:hAnsi="Arial" w:cs="Arial"/>
        </w:rPr>
        <w:t>,</w:t>
      </w:r>
      <w:r w:rsidR="6F1F936F" w:rsidRPr="514D5688">
        <w:rPr>
          <w:rFonts w:ascii="Arial" w:hAnsi="Arial" w:cs="Arial"/>
        </w:rPr>
        <w:t>[32]</w:t>
      </w:r>
      <w:r w:rsidRPr="514D5688">
        <w:rPr>
          <w:rFonts w:ascii="Arial" w:hAnsi="Arial" w:cs="Arial"/>
        </w:rPr>
        <w:t xml:space="preserve"> current or past user of a care service</w:t>
      </w:r>
      <w:r w:rsidR="7473D3D4" w:rsidRPr="514D5688">
        <w:rPr>
          <w:rFonts w:ascii="Arial" w:hAnsi="Arial" w:cs="Arial"/>
        </w:rPr>
        <w:t>[</w:t>
      </w:r>
      <w:r w:rsidR="6F1F936F" w:rsidRPr="514D5688">
        <w:rPr>
          <w:rFonts w:ascii="Arial" w:hAnsi="Arial" w:cs="Arial"/>
        </w:rPr>
        <w:t>5</w:t>
      </w:r>
      <w:r w:rsidR="44B8BCF5" w:rsidRPr="514D5688">
        <w:rPr>
          <w:rFonts w:ascii="Arial" w:hAnsi="Arial" w:cs="Arial"/>
        </w:rPr>
        <w:t>,</w:t>
      </w:r>
      <w:r w:rsidR="6F1F936F" w:rsidRPr="514D5688">
        <w:rPr>
          <w:rFonts w:ascii="Arial" w:hAnsi="Arial" w:cs="Arial"/>
        </w:rPr>
        <w:t>18,3</w:t>
      </w:r>
      <w:r w:rsidR="002C6815">
        <w:rPr>
          <w:rFonts w:ascii="Arial" w:hAnsi="Arial" w:cs="Arial"/>
        </w:rPr>
        <w:t>2</w:t>
      </w:r>
      <w:r w:rsidR="6F1F936F" w:rsidRPr="514D5688">
        <w:rPr>
          <w:rFonts w:ascii="Arial" w:hAnsi="Arial" w:cs="Arial"/>
        </w:rPr>
        <w:t>,</w:t>
      </w:r>
      <w:r w:rsidR="44B8BCF5" w:rsidRPr="514D5688">
        <w:rPr>
          <w:rFonts w:ascii="Arial" w:hAnsi="Arial" w:cs="Arial"/>
        </w:rPr>
        <w:t>3</w:t>
      </w:r>
      <w:r w:rsidR="002C6815">
        <w:rPr>
          <w:rFonts w:ascii="Arial" w:hAnsi="Arial" w:cs="Arial"/>
        </w:rPr>
        <w:t>4</w:t>
      </w:r>
      <w:r w:rsidR="44B8BCF5" w:rsidRPr="514D5688">
        <w:rPr>
          <w:rFonts w:ascii="Arial" w:hAnsi="Arial" w:cs="Arial"/>
        </w:rPr>
        <w:t>-3</w:t>
      </w:r>
      <w:r w:rsidR="002C6815">
        <w:rPr>
          <w:rFonts w:ascii="Arial" w:hAnsi="Arial" w:cs="Arial"/>
        </w:rPr>
        <w:t>8</w:t>
      </w:r>
      <w:r w:rsidR="44B8BCF5" w:rsidRPr="514D5688">
        <w:rPr>
          <w:rFonts w:ascii="Arial" w:hAnsi="Arial" w:cs="Arial"/>
        </w:rPr>
        <w:t>,</w:t>
      </w:r>
      <w:r w:rsidR="002C6815">
        <w:rPr>
          <w:rFonts w:ascii="Arial" w:hAnsi="Arial" w:cs="Arial"/>
        </w:rPr>
        <w:t>40</w:t>
      </w:r>
      <w:r w:rsidR="44B8BCF5" w:rsidRPr="514D5688">
        <w:rPr>
          <w:rFonts w:ascii="Arial" w:hAnsi="Arial" w:cs="Arial"/>
        </w:rPr>
        <w:t>-4</w:t>
      </w:r>
      <w:r w:rsidR="002C6815">
        <w:rPr>
          <w:rFonts w:ascii="Arial" w:hAnsi="Arial" w:cs="Arial"/>
        </w:rPr>
        <w:t>3</w:t>
      </w:r>
      <w:r w:rsidR="44B8BCF5" w:rsidRPr="514D5688">
        <w:rPr>
          <w:rFonts w:ascii="Arial" w:hAnsi="Arial" w:cs="Arial"/>
        </w:rPr>
        <w:t>)</w:t>
      </w:r>
      <w:r w:rsidRPr="514D5688">
        <w:rPr>
          <w:rFonts w:ascii="Arial" w:hAnsi="Arial" w:cs="Arial"/>
        </w:rPr>
        <w:t xml:space="preserve"> or residents in a specific geo</w:t>
      </w:r>
      <w:r w:rsidR="7473D3D4" w:rsidRPr="514D5688">
        <w:rPr>
          <w:rFonts w:ascii="Arial" w:hAnsi="Arial" w:cs="Arial"/>
        </w:rPr>
        <w:t>graphical location</w:t>
      </w:r>
      <w:r w:rsidRPr="514D5688">
        <w:rPr>
          <w:rFonts w:ascii="Arial" w:hAnsi="Arial" w:cs="Arial"/>
        </w:rPr>
        <w:t>.</w:t>
      </w:r>
      <w:r w:rsidR="44B8BCF5" w:rsidRPr="514D5688">
        <w:rPr>
          <w:rFonts w:ascii="Arial" w:hAnsi="Arial" w:cs="Arial"/>
        </w:rPr>
        <w:t>[3</w:t>
      </w:r>
      <w:r w:rsidR="002C6815">
        <w:rPr>
          <w:rFonts w:ascii="Arial" w:hAnsi="Arial" w:cs="Arial"/>
        </w:rPr>
        <w:t>9</w:t>
      </w:r>
      <w:r w:rsidR="44B8BCF5" w:rsidRPr="514D5688">
        <w:rPr>
          <w:rFonts w:ascii="Arial" w:hAnsi="Arial" w:cs="Arial"/>
        </w:rPr>
        <w:t xml:space="preserve">] (table 4). </w:t>
      </w:r>
      <w:r w:rsidR="00F678FA">
        <w:rPr>
          <w:rFonts w:ascii="Arial" w:hAnsi="Arial" w:cs="Arial"/>
        </w:rPr>
        <w:t xml:space="preserve">Participants were recruited </w:t>
      </w:r>
      <w:r w:rsidR="003F7019">
        <w:rPr>
          <w:rFonts w:ascii="Arial" w:hAnsi="Arial" w:cs="Arial"/>
        </w:rPr>
        <w:t>from hospital medical records or bereavement records and parent networks.</w:t>
      </w:r>
    </w:p>
    <w:p w14:paraId="4B76CB8D" w14:textId="77777777" w:rsidR="00C05A61" w:rsidRDefault="00C05A61" w:rsidP="514D5688">
      <w:pPr>
        <w:spacing w:line="360" w:lineRule="auto"/>
        <w:rPr>
          <w:rFonts w:ascii="Arial" w:hAnsi="Arial" w:cs="Arial"/>
          <w:b/>
        </w:rPr>
      </w:pPr>
    </w:p>
    <w:p w14:paraId="426510C3" w14:textId="77777777" w:rsidR="00183553" w:rsidRDefault="00183553" w:rsidP="514D5688">
      <w:pPr>
        <w:spacing w:line="360" w:lineRule="auto"/>
        <w:rPr>
          <w:rFonts w:ascii="Arial" w:hAnsi="Arial" w:cs="Arial"/>
          <w:b/>
        </w:rPr>
      </w:pPr>
    </w:p>
    <w:p w14:paraId="29D5CF2F" w14:textId="69B0CC52" w:rsidR="002C11BE" w:rsidRDefault="002C11BE" w:rsidP="514D5688">
      <w:pPr>
        <w:spacing w:line="360" w:lineRule="auto"/>
        <w:rPr>
          <w:rFonts w:ascii="Arial" w:hAnsi="Arial" w:cs="Arial"/>
        </w:rPr>
        <w:sectPr w:rsidR="002C11BE" w:rsidSect="004578C3">
          <w:footerReference w:type="default" r:id="rId12"/>
          <w:pgSz w:w="11906" w:h="16838" w:code="9"/>
          <w:pgMar w:top="1440" w:right="1440" w:bottom="1440" w:left="1440" w:header="709" w:footer="709" w:gutter="0"/>
          <w:cols w:space="708"/>
          <w:docGrid w:linePitch="360"/>
        </w:sectPr>
      </w:pPr>
    </w:p>
    <w:p w14:paraId="6ED78E55" w14:textId="77777777" w:rsidR="002B3897" w:rsidRDefault="00431931" w:rsidP="67822CBD">
      <w:pPr>
        <w:spacing w:line="360" w:lineRule="auto"/>
        <w:rPr>
          <w:rFonts w:ascii="Arial" w:hAnsi="Arial" w:cs="Arial"/>
          <w:b/>
          <w:bCs/>
        </w:rPr>
      </w:pPr>
      <w:r w:rsidRPr="67822CBD">
        <w:rPr>
          <w:rFonts w:ascii="Arial" w:hAnsi="Arial" w:cs="Arial"/>
          <w:b/>
          <w:bCs/>
        </w:rPr>
        <w:lastRenderedPageBreak/>
        <w:t xml:space="preserve">Table </w:t>
      </w:r>
      <w:r w:rsidR="00AE5BCE">
        <w:rPr>
          <w:rFonts w:ascii="Arial" w:hAnsi="Arial" w:cs="Arial"/>
          <w:b/>
          <w:bCs/>
        </w:rPr>
        <w:t>4</w:t>
      </w:r>
      <w:r w:rsidRPr="67822CBD">
        <w:rPr>
          <w:rFonts w:ascii="Arial" w:hAnsi="Arial" w:cs="Arial"/>
          <w:b/>
          <w:bCs/>
        </w:rPr>
        <w:t>: Summary of reviewed papers</w:t>
      </w:r>
    </w:p>
    <w:tbl>
      <w:tblPr>
        <w:tblStyle w:val="TableGrid11"/>
        <w:tblW w:w="14595" w:type="dxa"/>
        <w:tblLayout w:type="fixed"/>
        <w:tblLook w:val="04A0" w:firstRow="1" w:lastRow="0" w:firstColumn="1" w:lastColumn="0" w:noHBand="0" w:noVBand="1"/>
      </w:tblPr>
      <w:tblGrid>
        <w:gridCol w:w="2121"/>
        <w:gridCol w:w="3402"/>
        <w:gridCol w:w="2693"/>
        <w:gridCol w:w="4253"/>
        <w:gridCol w:w="2126"/>
      </w:tblGrid>
      <w:tr w:rsidR="002B3897" w14:paraId="7274F592" w14:textId="77777777" w:rsidTr="002B3897">
        <w:trPr>
          <w:tblHead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5E7C3C9A" w14:textId="77777777" w:rsidR="002B3897" w:rsidRDefault="002B3897">
            <w:pPr>
              <w:rPr>
                <w:rFonts w:ascii="Arial" w:hAnsi="Arial" w:cs="Arial"/>
                <w:b/>
                <w:sz w:val="18"/>
                <w:szCs w:val="18"/>
              </w:rPr>
            </w:pPr>
            <w:r>
              <w:rPr>
                <w:rFonts w:ascii="Arial" w:hAnsi="Arial" w:cs="Arial"/>
                <w:b/>
                <w:sz w:val="18"/>
                <w:szCs w:val="18"/>
              </w:rPr>
              <w:t>Authors</w:t>
            </w:r>
          </w:p>
          <w:p w14:paraId="5F2DC52C" w14:textId="77777777" w:rsidR="002B3897" w:rsidRDefault="002B3897">
            <w:pPr>
              <w:rPr>
                <w:rFonts w:ascii="Arial" w:hAnsi="Arial" w:cs="Arial"/>
                <w:b/>
                <w:sz w:val="18"/>
                <w:szCs w:val="18"/>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F21208" w14:textId="03FAF91F" w:rsidR="002B3897" w:rsidRDefault="002B3897">
            <w:pPr>
              <w:rPr>
                <w:rFonts w:ascii="Arial" w:hAnsi="Arial" w:cs="Arial"/>
                <w:b/>
                <w:sz w:val="18"/>
                <w:szCs w:val="18"/>
              </w:rPr>
            </w:pPr>
            <w:r>
              <w:rPr>
                <w:rFonts w:ascii="Arial" w:hAnsi="Arial" w:cs="Arial"/>
                <w:b/>
                <w:sz w:val="18"/>
                <w:szCs w:val="18"/>
              </w:rPr>
              <w:t xml:space="preserve">Design and </w:t>
            </w:r>
            <w:r w:rsidR="00942567">
              <w:rPr>
                <w:rFonts w:ascii="Arial" w:hAnsi="Arial" w:cs="Arial"/>
                <w:b/>
                <w:sz w:val="18"/>
                <w:szCs w:val="18"/>
              </w:rPr>
              <w:t>aims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AAB012" w14:textId="77777777" w:rsidR="002B3897" w:rsidRDefault="002B3897">
            <w:pPr>
              <w:rPr>
                <w:rFonts w:ascii="Arial" w:hAnsi="Arial" w:cs="Arial"/>
                <w:b/>
                <w:sz w:val="18"/>
                <w:szCs w:val="18"/>
              </w:rPr>
            </w:pPr>
            <w:r>
              <w:rPr>
                <w:rFonts w:ascii="Arial" w:hAnsi="Arial" w:cs="Arial"/>
                <w:b/>
                <w:sz w:val="18"/>
                <w:szCs w:val="18"/>
              </w:rPr>
              <w:t>Design</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D31836B" w14:textId="77777777" w:rsidR="002B3897" w:rsidRDefault="002B3897">
            <w:pPr>
              <w:rPr>
                <w:rFonts w:ascii="Arial" w:hAnsi="Arial" w:cs="Arial"/>
                <w:b/>
                <w:sz w:val="18"/>
                <w:szCs w:val="18"/>
              </w:rPr>
            </w:pPr>
            <w:r>
              <w:rPr>
                <w:rFonts w:ascii="Arial" w:hAnsi="Arial" w:cs="Arial"/>
                <w:b/>
                <w:sz w:val="18"/>
                <w:szCs w:val="18"/>
              </w:rPr>
              <w:t>Sampling and sample</w:t>
            </w:r>
          </w:p>
          <w:p w14:paraId="1F8B9AC1" w14:textId="77777777" w:rsidR="002B3897" w:rsidRDefault="002B3897">
            <w:pPr>
              <w:rPr>
                <w:rFonts w:ascii="Arial" w:hAnsi="Arial" w:cs="Arial"/>
                <w:bCs/>
                <w:sz w:val="18"/>
                <w:szCs w:val="18"/>
              </w:rPr>
            </w:pPr>
          </w:p>
          <w:p w14:paraId="49BCB3C2" w14:textId="77777777" w:rsidR="002B3897" w:rsidRDefault="002B3897">
            <w:pPr>
              <w:rPr>
                <w:rFonts w:ascii="Arial" w:hAnsi="Arial" w:cs="Arial"/>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48E48D" w14:textId="77777777" w:rsidR="002B3897" w:rsidRDefault="002B3897">
            <w:pPr>
              <w:rPr>
                <w:rFonts w:ascii="Arial" w:hAnsi="Arial" w:cs="Arial"/>
                <w:b/>
                <w:bCs/>
                <w:sz w:val="18"/>
                <w:szCs w:val="18"/>
              </w:rPr>
            </w:pPr>
            <w:r>
              <w:rPr>
                <w:rFonts w:ascii="Arial" w:hAnsi="Arial" w:cs="Arial"/>
                <w:b/>
                <w:bCs/>
                <w:sz w:val="18"/>
                <w:szCs w:val="18"/>
              </w:rPr>
              <w:t>Dimensions of parental experience addressed (Constructs of FSC)</w:t>
            </w:r>
          </w:p>
        </w:tc>
      </w:tr>
      <w:tr w:rsidR="002B3897" w14:paraId="15474AF3" w14:textId="77777777" w:rsidTr="002B3897">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0BFDE804" w14:textId="77777777" w:rsidR="002B3897" w:rsidRDefault="002B3897">
            <w:pPr>
              <w:rPr>
                <w:rFonts w:ascii="Arial" w:hAnsi="Arial" w:cs="Arial"/>
                <w:b/>
                <w:sz w:val="18"/>
                <w:szCs w:val="18"/>
              </w:rPr>
            </w:pPr>
            <w:r>
              <w:rPr>
                <w:rFonts w:ascii="Arial" w:hAnsi="Arial" w:cs="Arial"/>
                <w:b/>
                <w:sz w:val="18"/>
                <w:szCs w:val="18"/>
              </w:rPr>
              <w:t>Wharton et al 1996</w:t>
            </w:r>
          </w:p>
          <w:p w14:paraId="26BA8C3D" w14:textId="77777777" w:rsidR="002B3897" w:rsidRDefault="002B3897">
            <w:pPr>
              <w:rPr>
                <w:rFonts w:ascii="Arial" w:hAnsi="Arial" w:cs="Arial"/>
                <w:b/>
                <w:sz w:val="18"/>
                <w:szCs w:val="18"/>
              </w:rPr>
            </w:pPr>
          </w:p>
          <w:p w14:paraId="5DA2CF22" w14:textId="77777777" w:rsidR="002B3897" w:rsidRDefault="002B3897">
            <w:pPr>
              <w:rPr>
                <w:rFonts w:ascii="Arial" w:hAnsi="Arial" w:cs="Arial"/>
                <w:b/>
                <w:sz w:val="18"/>
                <w:szCs w:val="18"/>
              </w:rPr>
            </w:pPr>
            <w:r>
              <w:rPr>
                <w:rFonts w:ascii="Arial" w:hAnsi="Arial" w:cs="Arial"/>
                <w:b/>
                <w:sz w:val="18"/>
                <w:szCs w:val="18"/>
              </w:rPr>
              <w:t>USA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F1366C" w14:textId="77777777" w:rsidR="002B3897" w:rsidRDefault="002B3897">
            <w:pPr>
              <w:rPr>
                <w:rFonts w:ascii="Arial" w:hAnsi="Arial" w:cs="Arial"/>
                <w:sz w:val="18"/>
                <w:szCs w:val="18"/>
              </w:rPr>
            </w:pPr>
            <w:r>
              <w:rPr>
                <w:rFonts w:ascii="Arial" w:hAnsi="Arial" w:cs="Arial"/>
                <w:sz w:val="18"/>
                <w:szCs w:val="18"/>
              </w:rPr>
              <w:t>To explore parental attitudes, understanding and how they wanted to participate in ACP.</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5C1BCBA" w14:textId="77777777" w:rsidR="002B3897" w:rsidRDefault="002B3897">
            <w:pPr>
              <w:rPr>
                <w:rFonts w:ascii="Arial" w:hAnsi="Arial" w:cs="Arial"/>
                <w:sz w:val="18"/>
                <w:szCs w:val="18"/>
              </w:rPr>
            </w:pPr>
            <w:r>
              <w:rPr>
                <w:rFonts w:ascii="Arial" w:hAnsi="Arial" w:cs="Arial"/>
                <w:sz w:val="18"/>
                <w:szCs w:val="18"/>
              </w:rPr>
              <w:t xml:space="preserve">Questionnaire survey </w:t>
            </w:r>
          </w:p>
          <w:p w14:paraId="34721033" w14:textId="77777777" w:rsidR="002B3897" w:rsidRDefault="002B3897">
            <w:pPr>
              <w:rPr>
                <w:rFonts w:ascii="Arial" w:hAnsi="Arial" w:cs="Arial"/>
                <w:sz w:val="18"/>
                <w:szCs w:val="18"/>
              </w:rPr>
            </w:pPr>
          </w:p>
          <w:p w14:paraId="16E44C32" w14:textId="77777777" w:rsidR="002B3897" w:rsidRDefault="002B3897">
            <w:pPr>
              <w:rPr>
                <w:rFonts w:ascii="Arial" w:hAnsi="Arial" w:cs="Arial"/>
                <w:sz w:val="18"/>
                <w:szCs w:val="18"/>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F4BE192" w14:textId="77777777" w:rsidR="002B3897" w:rsidRDefault="002B3897">
            <w:pPr>
              <w:rPr>
                <w:rFonts w:ascii="Arial" w:hAnsi="Arial" w:cs="Arial"/>
                <w:sz w:val="18"/>
                <w:szCs w:val="18"/>
              </w:rPr>
            </w:pPr>
            <w:r>
              <w:rPr>
                <w:rFonts w:ascii="Arial" w:hAnsi="Arial" w:cs="Arial"/>
                <w:sz w:val="18"/>
                <w:szCs w:val="18"/>
              </w:rPr>
              <w:t xml:space="preserve">Convenience sampling n=76 </w:t>
            </w:r>
          </w:p>
          <w:p w14:paraId="2D197BDA" w14:textId="77777777" w:rsidR="002B3897" w:rsidRDefault="002B3897">
            <w:pPr>
              <w:rPr>
                <w:rFonts w:ascii="Arial" w:hAnsi="Arial" w:cs="Arial"/>
                <w:sz w:val="18"/>
                <w:szCs w:val="18"/>
              </w:rPr>
            </w:pPr>
          </w:p>
          <w:p w14:paraId="45B11D8E" w14:textId="1667EF93" w:rsidR="002B3897" w:rsidRDefault="006C5A21">
            <w:pPr>
              <w:rPr>
                <w:rFonts w:ascii="Arial" w:hAnsi="Arial" w:cs="Arial"/>
                <w:sz w:val="18"/>
                <w:szCs w:val="18"/>
              </w:rPr>
            </w:pPr>
            <w:r>
              <w:rPr>
                <w:rFonts w:ascii="Arial" w:hAnsi="Arial" w:cs="Arial"/>
                <w:sz w:val="18"/>
                <w:szCs w:val="18"/>
              </w:rPr>
              <w:t>Completed</w:t>
            </w:r>
            <w:r w:rsidR="002B3897">
              <w:rPr>
                <w:rFonts w:ascii="Arial" w:hAnsi="Arial" w:cs="Arial"/>
                <w:sz w:val="18"/>
                <w:szCs w:val="18"/>
              </w:rPr>
              <w:t xml:space="preserve"> ACP n=4; no ACP n=72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C7B5BD" w14:textId="77777777" w:rsidR="002B3897" w:rsidRDefault="002B3897">
            <w:pPr>
              <w:rPr>
                <w:rFonts w:ascii="Arial" w:hAnsi="Arial" w:cs="Arial"/>
                <w:sz w:val="18"/>
                <w:szCs w:val="18"/>
              </w:rPr>
            </w:pPr>
            <w:r>
              <w:rPr>
                <w:rFonts w:ascii="Arial" w:hAnsi="Arial" w:cs="Arial"/>
                <w:sz w:val="18"/>
                <w:szCs w:val="18"/>
              </w:rPr>
              <w:t>Meaningfulness</w:t>
            </w:r>
          </w:p>
          <w:p w14:paraId="2693F5BE" w14:textId="77777777" w:rsidR="002B3897" w:rsidRDefault="002B3897">
            <w:pPr>
              <w:rPr>
                <w:rFonts w:ascii="Arial" w:hAnsi="Arial" w:cs="Arial"/>
                <w:sz w:val="18"/>
                <w:szCs w:val="18"/>
              </w:rPr>
            </w:pPr>
            <w:r>
              <w:rPr>
                <w:rFonts w:ascii="Arial" w:hAnsi="Arial" w:cs="Arial"/>
                <w:sz w:val="18"/>
                <w:szCs w:val="18"/>
              </w:rPr>
              <w:t>Manageability</w:t>
            </w:r>
          </w:p>
        </w:tc>
      </w:tr>
      <w:tr w:rsidR="002B3897" w14:paraId="0E2DE750" w14:textId="77777777" w:rsidTr="002B3897">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6B130658" w14:textId="77777777" w:rsidR="002B3897" w:rsidRDefault="002B3897">
            <w:pPr>
              <w:rPr>
                <w:rFonts w:ascii="Arial" w:hAnsi="Arial" w:cs="Arial"/>
                <w:b/>
                <w:sz w:val="18"/>
                <w:szCs w:val="18"/>
              </w:rPr>
            </w:pPr>
            <w:proofErr w:type="spellStart"/>
            <w:r>
              <w:rPr>
                <w:rFonts w:ascii="Arial" w:hAnsi="Arial" w:cs="Arial"/>
                <w:b/>
                <w:sz w:val="18"/>
                <w:szCs w:val="18"/>
              </w:rPr>
              <w:t>Hammes</w:t>
            </w:r>
            <w:proofErr w:type="spellEnd"/>
            <w:r>
              <w:rPr>
                <w:rFonts w:ascii="Arial" w:hAnsi="Arial" w:cs="Arial"/>
                <w:b/>
                <w:sz w:val="18"/>
                <w:szCs w:val="18"/>
              </w:rPr>
              <w:t xml:space="preserve"> et al 2005</w:t>
            </w:r>
          </w:p>
          <w:p w14:paraId="53E75567" w14:textId="77777777" w:rsidR="002B3897" w:rsidRDefault="002B3897">
            <w:pPr>
              <w:rPr>
                <w:rFonts w:ascii="Arial" w:hAnsi="Arial" w:cs="Arial"/>
                <w:b/>
                <w:sz w:val="18"/>
                <w:szCs w:val="18"/>
              </w:rPr>
            </w:pPr>
          </w:p>
          <w:p w14:paraId="6CC43EEF" w14:textId="77777777" w:rsidR="002B3897" w:rsidRDefault="002B3897">
            <w:pPr>
              <w:rPr>
                <w:rFonts w:ascii="Arial" w:hAnsi="Arial" w:cs="Arial"/>
                <w:b/>
                <w:sz w:val="18"/>
                <w:szCs w:val="18"/>
              </w:rPr>
            </w:pPr>
            <w:r>
              <w:rPr>
                <w:rFonts w:ascii="Arial" w:hAnsi="Arial" w:cs="Arial"/>
                <w:b/>
                <w:sz w:val="18"/>
                <w:szCs w:val="18"/>
              </w:rPr>
              <w:t>USA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AF53F4" w14:textId="77777777" w:rsidR="002B3897" w:rsidRDefault="002B3897">
            <w:pPr>
              <w:rPr>
                <w:rFonts w:ascii="Arial" w:hAnsi="Arial" w:cs="Arial"/>
                <w:sz w:val="18"/>
                <w:szCs w:val="18"/>
              </w:rPr>
            </w:pPr>
            <w:r>
              <w:rPr>
                <w:rFonts w:ascii="Arial" w:hAnsi="Arial" w:cs="Arial"/>
                <w:sz w:val="18"/>
                <w:szCs w:val="18"/>
              </w:rPr>
              <w:t>To understand the process and population involved in paediatric ACP.</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349EAB" w14:textId="77777777" w:rsidR="002B3897" w:rsidRDefault="002B3897">
            <w:pPr>
              <w:rPr>
                <w:rFonts w:ascii="Arial" w:hAnsi="Arial" w:cs="Arial"/>
                <w:sz w:val="18"/>
                <w:szCs w:val="18"/>
              </w:rPr>
            </w:pPr>
            <w:r>
              <w:rPr>
                <w:rFonts w:ascii="Arial" w:hAnsi="Arial" w:cs="Arial"/>
                <w:sz w:val="18"/>
                <w:szCs w:val="18"/>
              </w:rPr>
              <w:t>Retrospective evaluation</w:t>
            </w:r>
          </w:p>
          <w:p w14:paraId="31B7D698" w14:textId="77777777" w:rsidR="002B3897" w:rsidRDefault="002B3897">
            <w:pPr>
              <w:rPr>
                <w:rFonts w:ascii="Arial" w:hAnsi="Arial" w:cs="Arial"/>
                <w:sz w:val="18"/>
                <w:szCs w:val="18"/>
              </w:rPr>
            </w:pPr>
            <w:r>
              <w:rPr>
                <w:rFonts w:ascii="Arial" w:hAnsi="Arial" w:cs="Arial"/>
                <w:sz w:val="18"/>
                <w:szCs w:val="18"/>
              </w:rPr>
              <w:t>via interviews and content analysis</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4B06234" w14:textId="77777777" w:rsidR="002B3897" w:rsidRDefault="002B3897">
            <w:pPr>
              <w:rPr>
                <w:rFonts w:ascii="Arial" w:hAnsi="Arial" w:cs="Arial"/>
                <w:sz w:val="18"/>
                <w:szCs w:val="18"/>
              </w:rPr>
            </w:pPr>
            <w:r>
              <w:rPr>
                <w:rFonts w:ascii="Arial" w:hAnsi="Arial" w:cs="Arial"/>
                <w:sz w:val="18"/>
                <w:szCs w:val="18"/>
              </w:rPr>
              <w:t xml:space="preserve">Purposive sampling n=13 from 12 families </w:t>
            </w:r>
          </w:p>
          <w:p w14:paraId="2DB44EB1" w14:textId="77777777" w:rsidR="002B3897" w:rsidRDefault="002B3897">
            <w:pPr>
              <w:rPr>
                <w:rFonts w:ascii="Arial" w:hAnsi="Arial" w:cs="Arial"/>
                <w:sz w:val="18"/>
                <w:szCs w:val="18"/>
              </w:rPr>
            </w:pPr>
          </w:p>
          <w:p w14:paraId="793BA20E" w14:textId="77777777" w:rsidR="002B3897" w:rsidRDefault="002B3897">
            <w:pPr>
              <w:rPr>
                <w:rFonts w:ascii="Arial" w:hAnsi="Arial" w:cs="Arial"/>
                <w:sz w:val="18"/>
                <w:szCs w:val="18"/>
              </w:rPr>
            </w:pPr>
            <w:r>
              <w:rPr>
                <w:rFonts w:ascii="Arial" w:hAnsi="Arial" w:cs="Arial"/>
                <w:sz w:val="18"/>
                <w:szCs w:val="18"/>
              </w:rPr>
              <w:t>Bereaved parents included but proportion not stated</w:t>
            </w:r>
          </w:p>
          <w:p w14:paraId="7FC4F768" w14:textId="77777777" w:rsidR="002B3897" w:rsidRDefault="002B3897">
            <w:pPr>
              <w:rPr>
                <w:rFonts w:ascii="Arial" w:hAnsi="Arial" w:cs="Arial"/>
                <w:sz w:val="18"/>
                <w:szCs w:val="18"/>
              </w:rPr>
            </w:pPr>
          </w:p>
          <w:p w14:paraId="42544897" w14:textId="20706381" w:rsidR="002B3897" w:rsidRDefault="001F5AC8">
            <w:pPr>
              <w:rPr>
                <w:rFonts w:ascii="Arial" w:hAnsi="Arial" w:cs="Arial"/>
                <w:sz w:val="18"/>
                <w:szCs w:val="18"/>
              </w:rPr>
            </w:pPr>
            <w:r>
              <w:rPr>
                <w:rFonts w:ascii="Arial" w:hAnsi="Arial" w:cs="Arial"/>
                <w:sz w:val="18"/>
                <w:szCs w:val="18"/>
              </w:rPr>
              <w:t>Experience</w:t>
            </w:r>
            <w:r w:rsidR="00763812">
              <w:rPr>
                <w:rFonts w:ascii="Arial" w:hAnsi="Arial" w:cs="Arial"/>
                <w:sz w:val="18"/>
                <w:szCs w:val="18"/>
              </w:rPr>
              <w:t xml:space="preserve"> of ACP</w:t>
            </w:r>
            <w:r>
              <w:rPr>
                <w:rFonts w:ascii="Arial" w:hAnsi="Arial" w:cs="Arial"/>
                <w:sz w:val="18"/>
                <w:szCs w:val="18"/>
              </w:rPr>
              <w:t xml:space="preserve"> not specified</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71B3C7" w14:textId="77777777" w:rsidR="002B3897" w:rsidRDefault="002B3897">
            <w:pPr>
              <w:rPr>
                <w:rFonts w:ascii="Arial" w:hAnsi="Arial" w:cs="Arial"/>
                <w:sz w:val="18"/>
                <w:szCs w:val="18"/>
              </w:rPr>
            </w:pPr>
            <w:r>
              <w:rPr>
                <w:rFonts w:ascii="Arial" w:hAnsi="Arial" w:cs="Arial"/>
                <w:sz w:val="18"/>
                <w:szCs w:val="18"/>
              </w:rPr>
              <w:t>Meaningfulness</w:t>
            </w:r>
          </w:p>
          <w:p w14:paraId="430ABADA" w14:textId="77777777" w:rsidR="002B3897" w:rsidRDefault="002B3897">
            <w:pPr>
              <w:rPr>
                <w:rFonts w:ascii="Arial" w:hAnsi="Arial" w:cs="Arial"/>
                <w:sz w:val="18"/>
                <w:szCs w:val="18"/>
              </w:rPr>
            </w:pPr>
            <w:r>
              <w:rPr>
                <w:rFonts w:ascii="Arial" w:hAnsi="Arial" w:cs="Arial"/>
                <w:sz w:val="18"/>
                <w:szCs w:val="18"/>
              </w:rPr>
              <w:t>Comprehensibility</w:t>
            </w:r>
          </w:p>
          <w:p w14:paraId="0DAF03B5" w14:textId="77777777" w:rsidR="002B3897" w:rsidRDefault="002B3897">
            <w:pPr>
              <w:rPr>
                <w:rFonts w:ascii="Arial" w:hAnsi="Arial" w:cs="Arial"/>
                <w:sz w:val="18"/>
                <w:szCs w:val="18"/>
              </w:rPr>
            </w:pPr>
            <w:r>
              <w:rPr>
                <w:rFonts w:ascii="Arial" w:hAnsi="Arial" w:cs="Arial"/>
                <w:sz w:val="18"/>
                <w:szCs w:val="18"/>
              </w:rPr>
              <w:t>Manageability</w:t>
            </w:r>
          </w:p>
        </w:tc>
      </w:tr>
      <w:tr w:rsidR="002B3897" w14:paraId="1A30E86E" w14:textId="77777777" w:rsidTr="002B3897">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120F9027" w14:textId="77777777" w:rsidR="002B3897" w:rsidRDefault="002B3897">
            <w:pPr>
              <w:rPr>
                <w:rFonts w:ascii="Arial" w:hAnsi="Arial" w:cs="Arial"/>
                <w:b/>
                <w:sz w:val="18"/>
                <w:szCs w:val="18"/>
              </w:rPr>
            </w:pPr>
            <w:proofErr w:type="spellStart"/>
            <w:r>
              <w:rPr>
                <w:rFonts w:ascii="Arial" w:hAnsi="Arial" w:cs="Arial"/>
                <w:b/>
                <w:sz w:val="18"/>
                <w:szCs w:val="18"/>
              </w:rPr>
              <w:t>Erby</w:t>
            </w:r>
            <w:proofErr w:type="spellEnd"/>
            <w:r>
              <w:rPr>
                <w:rFonts w:ascii="Arial" w:hAnsi="Arial" w:cs="Arial"/>
                <w:b/>
                <w:sz w:val="18"/>
                <w:szCs w:val="18"/>
              </w:rPr>
              <w:t xml:space="preserve"> et al 2006</w:t>
            </w:r>
          </w:p>
          <w:p w14:paraId="7A19E275" w14:textId="77777777" w:rsidR="002B3897" w:rsidRDefault="002B3897">
            <w:pPr>
              <w:rPr>
                <w:rFonts w:ascii="Arial" w:hAnsi="Arial" w:cs="Arial"/>
                <w:b/>
                <w:sz w:val="18"/>
                <w:szCs w:val="18"/>
              </w:rPr>
            </w:pPr>
          </w:p>
          <w:p w14:paraId="4E11AED8" w14:textId="77777777" w:rsidR="002B3897" w:rsidRDefault="002B3897">
            <w:pPr>
              <w:rPr>
                <w:rFonts w:ascii="Arial" w:hAnsi="Arial" w:cs="Arial"/>
                <w:b/>
                <w:sz w:val="18"/>
                <w:szCs w:val="18"/>
              </w:rPr>
            </w:pPr>
            <w:r>
              <w:rPr>
                <w:rFonts w:ascii="Arial" w:hAnsi="Arial" w:cs="Arial"/>
                <w:b/>
                <w:sz w:val="18"/>
                <w:szCs w:val="18"/>
              </w:rPr>
              <w:t>USA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6D768D" w14:textId="77777777" w:rsidR="002B3897" w:rsidRDefault="002B3897">
            <w:pPr>
              <w:rPr>
                <w:rFonts w:ascii="Arial" w:hAnsi="Arial" w:cs="Arial"/>
                <w:sz w:val="18"/>
                <w:szCs w:val="18"/>
              </w:rPr>
            </w:pPr>
            <w:r>
              <w:rPr>
                <w:rFonts w:ascii="Arial" w:hAnsi="Arial" w:cs="Arial"/>
                <w:sz w:val="18"/>
                <w:szCs w:val="18"/>
              </w:rPr>
              <w:t xml:space="preserve">To explore parents’, </w:t>
            </w:r>
            <w:proofErr w:type="spellStart"/>
            <w:r>
              <w:rPr>
                <w:rFonts w:ascii="Arial" w:hAnsi="Arial" w:cs="Arial"/>
                <w:sz w:val="18"/>
                <w:szCs w:val="18"/>
              </w:rPr>
              <w:t>childrens</w:t>
            </w:r>
            <w:proofErr w:type="spellEnd"/>
            <w:r>
              <w:rPr>
                <w:rFonts w:ascii="Arial" w:hAnsi="Arial" w:cs="Arial"/>
                <w:sz w:val="18"/>
                <w:szCs w:val="18"/>
              </w:rPr>
              <w:t>’ and adolescents’ attitudes and experience of ACP, and how this process can be improved.</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69D025" w14:textId="77777777" w:rsidR="002B3897" w:rsidRDefault="002B3897">
            <w:pPr>
              <w:rPr>
                <w:rFonts w:ascii="Arial" w:hAnsi="Arial" w:cs="Arial"/>
                <w:sz w:val="18"/>
                <w:szCs w:val="18"/>
              </w:rPr>
            </w:pPr>
            <w:r>
              <w:rPr>
                <w:rFonts w:ascii="Arial" w:hAnsi="Arial" w:cs="Arial"/>
                <w:sz w:val="18"/>
                <w:szCs w:val="18"/>
              </w:rPr>
              <w:t xml:space="preserve">Exploratory qualitative study using interviews and thematic analysis </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3F62FBE0" w14:textId="77777777" w:rsidR="002B3897" w:rsidRDefault="002B3897">
            <w:pPr>
              <w:rPr>
                <w:rFonts w:ascii="Arial" w:hAnsi="Arial" w:cs="Arial"/>
                <w:sz w:val="18"/>
                <w:szCs w:val="18"/>
              </w:rPr>
            </w:pPr>
            <w:r>
              <w:rPr>
                <w:rFonts w:ascii="Arial" w:hAnsi="Arial" w:cs="Arial"/>
                <w:sz w:val="18"/>
                <w:szCs w:val="18"/>
              </w:rPr>
              <w:t xml:space="preserve">Purposive sampling n=17 </w:t>
            </w:r>
          </w:p>
          <w:p w14:paraId="53659172" w14:textId="77777777" w:rsidR="002B3897" w:rsidRDefault="002B3897">
            <w:pPr>
              <w:rPr>
                <w:rFonts w:ascii="Arial" w:hAnsi="Arial" w:cs="Arial"/>
                <w:sz w:val="18"/>
                <w:szCs w:val="18"/>
              </w:rPr>
            </w:pPr>
          </w:p>
          <w:p w14:paraId="7A89B0C8" w14:textId="165DB23C" w:rsidR="002B3897" w:rsidRDefault="002B3897">
            <w:pPr>
              <w:rPr>
                <w:rFonts w:ascii="Arial" w:hAnsi="Arial" w:cs="Arial"/>
                <w:sz w:val="18"/>
                <w:szCs w:val="18"/>
              </w:rPr>
            </w:pPr>
            <w:r>
              <w:rPr>
                <w:rFonts w:ascii="Arial" w:hAnsi="Arial" w:cs="Arial"/>
                <w:sz w:val="18"/>
                <w:szCs w:val="18"/>
              </w:rPr>
              <w:t>No ACP n=17</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4FD7DA" w14:textId="77777777" w:rsidR="002B3897" w:rsidRDefault="002B3897">
            <w:pPr>
              <w:rPr>
                <w:rFonts w:ascii="Arial" w:hAnsi="Arial" w:cs="Arial"/>
                <w:sz w:val="18"/>
                <w:szCs w:val="18"/>
              </w:rPr>
            </w:pPr>
            <w:r>
              <w:rPr>
                <w:rFonts w:ascii="Arial" w:hAnsi="Arial" w:cs="Arial"/>
                <w:sz w:val="18"/>
                <w:szCs w:val="18"/>
              </w:rPr>
              <w:t>Comprehensibility</w:t>
            </w:r>
          </w:p>
          <w:p w14:paraId="05188EF4" w14:textId="77777777" w:rsidR="002B3897" w:rsidRDefault="002B3897">
            <w:pPr>
              <w:rPr>
                <w:rFonts w:ascii="Arial" w:hAnsi="Arial" w:cs="Arial"/>
                <w:sz w:val="18"/>
                <w:szCs w:val="18"/>
              </w:rPr>
            </w:pPr>
            <w:r>
              <w:rPr>
                <w:rFonts w:ascii="Arial" w:hAnsi="Arial" w:cs="Arial"/>
                <w:sz w:val="18"/>
                <w:szCs w:val="18"/>
              </w:rPr>
              <w:t>Manageability</w:t>
            </w:r>
          </w:p>
        </w:tc>
      </w:tr>
      <w:tr w:rsidR="002B3897" w14:paraId="32D6D961" w14:textId="77777777" w:rsidTr="002B3897">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615189DE" w14:textId="77777777" w:rsidR="002B3897" w:rsidRDefault="002B3897">
            <w:pPr>
              <w:rPr>
                <w:rFonts w:ascii="Arial" w:hAnsi="Arial" w:cs="Arial"/>
                <w:b/>
                <w:sz w:val="18"/>
                <w:szCs w:val="18"/>
              </w:rPr>
            </w:pPr>
            <w:r>
              <w:rPr>
                <w:rFonts w:ascii="Arial" w:hAnsi="Arial" w:cs="Arial"/>
                <w:b/>
                <w:sz w:val="18"/>
                <w:szCs w:val="18"/>
              </w:rPr>
              <w:t>Noyes et al 2013</w:t>
            </w:r>
          </w:p>
          <w:p w14:paraId="1022F58C" w14:textId="77777777" w:rsidR="002B3897" w:rsidRDefault="002B3897">
            <w:pPr>
              <w:rPr>
                <w:rFonts w:ascii="Arial" w:hAnsi="Arial" w:cs="Arial"/>
                <w:b/>
                <w:sz w:val="18"/>
                <w:szCs w:val="18"/>
              </w:rPr>
            </w:pPr>
          </w:p>
          <w:p w14:paraId="2832C4EB" w14:textId="77777777" w:rsidR="002B3897" w:rsidRDefault="002B3897">
            <w:pPr>
              <w:rPr>
                <w:rFonts w:ascii="Arial" w:hAnsi="Arial" w:cs="Arial"/>
                <w:b/>
                <w:sz w:val="18"/>
                <w:szCs w:val="18"/>
              </w:rPr>
            </w:pPr>
            <w:r>
              <w:rPr>
                <w:rFonts w:ascii="Arial" w:hAnsi="Arial" w:cs="Arial"/>
                <w:b/>
                <w:sz w:val="18"/>
                <w:szCs w:val="18"/>
              </w:rPr>
              <w:t>UK</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B922AB" w14:textId="77777777" w:rsidR="002B3897" w:rsidRDefault="002B3897">
            <w:pPr>
              <w:rPr>
                <w:rFonts w:ascii="Arial" w:hAnsi="Arial" w:cs="Arial"/>
                <w:sz w:val="18"/>
                <w:szCs w:val="18"/>
              </w:rPr>
            </w:pPr>
            <w:r>
              <w:rPr>
                <w:rFonts w:ascii="Arial" w:hAnsi="Arial" w:cs="Arial"/>
                <w:sz w:val="18"/>
                <w:szCs w:val="18"/>
              </w:rPr>
              <w:t>To develop, pilot &amp; evaluate implementation of a tool designed to facilitate future care planning.</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73D5E8" w14:textId="77777777" w:rsidR="002B3897" w:rsidRDefault="002B3897">
            <w:pPr>
              <w:rPr>
                <w:rFonts w:ascii="Arial" w:hAnsi="Arial" w:cs="Arial"/>
                <w:sz w:val="18"/>
                <w:szCs w:val="18"/>
              </w:rPr>
            </w:pPr>
            <w:r>
              <w:rPr>
                <w:rFonts w:ascii="Arial" w:hAnsi="Arial" w:cs="Arial"/>
                <w:sz w:val="18"/>
                <w:szCs w:val="18"/>
              </w:rPr>
              <w:t>Participatory study via semi-structured interviews, pre and post study questionnaire, web-based consultation.</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9E212AC" w14:textId="77777777" w:rsidR="002B3897" w:rsidRDefault="002B3897">
            <w:pPr>
              <w:rPr>
                <w:rFonts w:ascii="Arial" w:hAnsi="Arial" w:cs="Arial"/>
                <w:sz w:val="18"/>
                <w:szCs w:val="18"/>
              </w:rPr>
            </w:pPr>
            <w:r>
              <w:rPr>
                <w:rFonts w:ascii="Arial" w:hAnsi="Arial" w:cs="Arial"/>
                <w:sz w:val="18"/>
                <w:szCs w:val="18"/>
              </w:rPr>
              <w:t>Convenience sampling n=15 (bereaved n=3)</w:t>
            </w:r>
          </w:p>
          <w:p w14:paraId="70F3582D" w14:textId="77777777" w:rsidR="002B3897" w:rsidRDefault="002B3897">
            <w:pPr>
              <w:rPr>
                <w:rFonts w:ascii="Arial" w:hAnsi="Arial" w:cs="Arial"/>
                <w:sz w:val="18"/>
                <w:szCs w:val="18"/>
              </w:rPr>
            </w:pPr>
          </w:p>
          <w:p w14:paraId="428AB4C0" w14:textId="786869F8" w:rsidR="002B3897" w:rsidRDefault="00245C1A">
            <w:pPr>
              <w:rPr>
                <w:rFonts w:ascii="Arial" w:hAnsi="Arial" w:cs="Arial"/>
                <w:sz w:val="18"/>
                <w:szCs w:val="18"/>
              </w:rPr>
            </w:pPr>
            <w:r>
              <w:rPr>
                <w:rFonts w:ascii="Arial" w:hAnsi="Arial" w:cs="Arial"/>
                <w:sz w:val="18"/>
                <w:szCs w:val="18"/>
              </w:rPr>
              <w:t>Completed</w:t>
            </w:r>
            <w:r w:rsidR="002B3897">
              <w:rPr>
                <w:rFonts w:ascii="Arial" w:hAnsi="Arial" w:cs="Arial"/>
                <w:sz w:val="18"/>
                <w:szCs w:val="18"/>
              </w:rPr>
              <w:t xml:space="preserve"> ACP not specified</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451412" w14:textId="77777777" w:rsidR="002B3897" w:rsidRDefault="002B3897">
            <w:pPr>
              <w:rPr>
                <w:rFonts w:ascii="Arial" w:hAnsi="Arial" w:cs="Arial"/>
                <w:sz w:val="18"/>
                <w:szCs w:val="18"/>
              </w:rPr>
            </w:pPr>
            <w:r>
              <w:rPr>
                <w:rFonts w:ascii="Arial" w:hAnsi="Arial" w:cs="Arial"/>
                <w:sz w:val="18"/>
                <w:szCs w:val="18"/>
              </w:rPr>
              <w:t>Meaningfulness</w:t>
            </w:r>
          </w:p>
          <w:p w14:paraId="1B1FED14" w14:textId="77777777" w:rsidR="002B3897" w:rsidRDefault="002B3897">
            <w:pPr>
              <w:rPr>
                <w:rFonts w:ascii="Arial" w:hAnsi="Arial" w:cs="Arial"/>
                <w:sz w:val="18"/>
                <w:szCs w:val="18"/>
              </w:rPr>
            </w:pPr>
            <w:r>
              <w:rPr>
                <w:rFonts w:ascii="Arial" w:hAnsi="Arial" w:cs="Arial"/>
                <w:sz w:val="18"/>
                <w:szCs w:val="18"/>
              </w:rPr>
              <w:t>Manageability</w:t>
            </w:r>
          </w:p>
        </w:tc>
      </w:tr>
      <w:tr w:rsidR="002B3897" w14:paraId="0762EB16" w14:textId="77777777" w:rsidTr="002B3897">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775E3228" w14:textId="77777777" w:rsidR="002B3897" w:rsidRDefault="002B3897">
            <w:pPr>
              <w:rPr>
                <w:rFonts w:ascii="Arial" w:hAnsi="Arial" w:cs="Arial"/>
                <w:b/>
                <w:sz w:val="18"/>
                <w:szCs w:val="18"/>
              </w:rPr>
            </w:pPr>
            <w:r>
              <w:rPr>
                <w:rFonts w:ascii="Arial" w:hAnsi="Arial" w:cs="Arial"/>
                <w:b/>
                <w:sz w:val="18"/>
                <w:szCs w:val="18"/>
              </w:rPr>
              <w:t>Liberman et al 2014</w:t>
            </w:r>
          </w:p>
          <w:p w14:paraId="73B71327" w14:textId="77777777" w:rsidR="002B3897" w:rsidRDefault="002B3897">
            <w:pPr>
              <w:rPr>
                <w:rFonts w:ascii="Arial" w:hAnsi="Arial" w:cs="Arial"/>
                <w:b/>
                <w:sz w:val="18"/>
                <w:szCs w:val="18"/>
              </w:rPr>
            </w:pPr>
          </w:p>
          <w:p w14:paraId="5166AB4A" w14:textId="77777777" w:rsidR="002B3897" w:rsidRDefault="002B3897">
            <w:pPr>
              <w:rPr>
                <w:rFonts w:ascii="Arial" w:hAnsi="Arial" w:cs="Arial"/>
                <w:b/>
                <w:sz w:val="18"/>
                <w:szCs w:val="18"/>
              </w:rPr>
            </w:pPr>
            <w:r>
              <w:rPr>
                <w:rFonts w:ascii="Arial" w:hAnsi="Arial" w:cs="Arial"/>
                <w:b/>
                <w:sz w:val="18"/>
                <w:szCs w:val="18"/>
              </w:rPr>
              <w:t>USA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C613EA" w14:textId="77777777" w:rsidR="002B3897" w:rsidRDefault="002B3897">
            <w:pPr>
              <w:rPr>
                <w:rFonts w:ascii="Arial" w:hAnsi="Arial" w:cs="Arial"/>
                <w:sz w:val="18"/>
                <w:szCs w:val="18"/>
              </w:rPr>
            </w:pPr>
            <w:r>
              <w:rPr>
                <w:rFonts w:ascii="Arial" w:hAnsi="Arial" w:cs="Arial"/>
                <w:sz w:val="18"/>
                <w:szCs w:val="18"/>
              </w:rPr>
              <w:t>To explore parents/carers experience, knowledge, and preferences of ACP.</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F6F6A3" w14:textId="77777777" w:rsidR="002B3897" w:rsidRDefault="002B3897">
            <w:pPr>
              <w:rPr>
                <w:rFonts w:ascii="Arial" w:hAnsi="Arial" w:cs="Arial"/>
                <w:sz w:val="18"/>
                <w:szCs w:val="18"/>
              </w:rPr>
            </w:pPr>
            <w:r>
              <w:rPr>
                <w:rFonts w:ascii="Arial" w:hAnsi="Arial" w:cs="Arial"/>
                <w:sz w:val="18"/>
                <w:szCs w:val="18"/>
              </w:rPr>
              <w:t xml:space="preserve">Prospective cross-sectional questionnaire survey  </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C60A427" w14:textId="77777777" w:rsidR="002B3897" w:rsidRDefault="002B3897">
            <w:pPr>
              <w:rPr>
                <w:rFonts w:ascii="Arial" w:hAnsi="Arial" w:cs="Arial"/>
                <w:sz w:val="18"/>
                <w:szCs w:val="18"/>
              </w:rPr>
            </w:pPr>
            <w:r>
              <w:rPr>
                <w:rFonts w:ascii="Arial" w:hAnsi="Arial" w:cs="Arial"/>
                <w:sz w:val="18"/>
                <w:szCs w:val="18"/>
              </w:rPr>
              <w:t xml:space="preserve">Convenience sampling n=307 </w:t>
            </w:r>
          </w:p>
          <w:p w14:paraId="02865D50" w14:textId="77777777" w:rsidR="002B3897" w:rsidRDefault="002B3897">
            <w:pPr>
              <w:rPr>
                <w:rFonts w:ascii="Arial" w:hAnsi="Arial" w:cs="Arial"/>
                <w:sz w:val="18"/>
                <w:szCs w:val="18"/>
              </w:rPr>
            </w:pPr>
          </w:p>
          <w:p w14:paraId="77B6842D" w14:textId="77777777" w:rsidR="002B3897" w:rsidRDefault="002B3897">
            <w:pPr>
              <w:rPr>
                <w:rFonts w:ascii="Arial" w:hAnsi="Arial" w:cs="Arial"/>
                <w:sz w:val="18"/>
                <w:szCs w:val="18"/>
              </w:rPr>
            </w:pPr>
            <w:r>
              <w:rPr>
                <w:rFonts w:ascii="Arial" w:hAnsi="Arial" w:cs="Arial"/>
                <w:sz w:val="18"/>
                <w:szCs w:val="18"/>
              </w:rPr>
              <w:t>Experience of ACP n=27</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F9A272" w14:textId="77777777" w:rsidR="002B3897" w:rsidRDefault="002B3897">
            <w:pPr>
              <w:rPr>
                <w:rFonts w:ascii="Arial" w:hAnsi="Arial" w:cs="Arial"/>
                <w:sz w:val="18"/>
                <w:szCs w:val="18"/>
              </w:rPr>
            </w:pPr>
            <w:r>
              <w:rPr>
                <w:rFonts w:ascii="Arial" w:hAnsi="Arial" w:cs="Arial"/>
                <w:sz w:val="18"/>
                <w:szCs w:val="18"/>
              </w:rPr>
              <w:t>Meaningfulness</w:t>
            </w:r>
          </w:p>
          <w:p w14:paraId="16D9AFC8" w14:textId="77777777" w:rsidR="002B3897" w:rsidRDefault="002B3897">
            <w:pPr>
              <w:rPr>
                <w:rFonts w:ascii="Arial" w:hAnsi="Arial" w:cs="Arial"/>
                <w:sz w:val="18"/>
                <w:szCs w:val="18"/>
              </w:rPr>
            </w:pPr>
            <w:r>
              <w:rPr>
                <w:rFonts w:ascii="Arial" w:hAnsi="Arial" w:cs="Arial"/>
                <w:sz w:val="18"/>
                <w:szCs w:val="18"/>
              </w:rPr>
              <w:t>Comprehensibility</w:t>
            </w:r>
          </w:p>
          <w:p w14:paraId="38394042" w14:textId="77777777" w:rsidR="002B3897" w:rsidRDefault="002B3897">
            <w:pPr>
              <w:rPr>
                <w:rFonts w:ascii="Arial" w:hAnsi="Arial" w:cs="Arial"/>
                <w:sz w:val="18"/>
                <w:szCs w:val="18"/>
              </w:rPr>
            </w:pPr>
            <w:r>
              <w:rPr>
                <w:rFonts w:ascii="Arial" w:hAnsi="Arial" w:cs="Arial"/>
                <w:sz w:val="18"/>
                <w:szCs w:val="18"/>
              </w:rPr>
              <w:t>Manageability</w:t>
            </w:r>
          </w:p>
        </w:tc>
      </w:tr>
      <w:tr w:rsidR="002B3897" w14:paraId="5ADC2333" w14:textId="77777777" w:rsidTr="002B3897">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78E16CED" w14:textId="77777777" w:rsidR="002B3897" w:rsidRDefault="002B3897">
            <w:pPr>
              <w:rPr>
                <w:rFonts w:ascii="Arial" w:hAnsi="Arial" w:cs="Arial"/>
                <w:b/>
                <w:sz w:val="18"/>
                <w:szCs w:val="18"/>
              </w:rPr>
            </w:pPr>
            <w:r>
              <w:rPr>
                <w:rFonts w:ascii="Arial" w:hAnsi="Arial" w:cs="Arial"/>
                <w:b/>
                <w:sz w:val="18"/>
                <w:szCs w:val="18"/>
              </w:rPr>
              <w:t>Beecham et al 2017</w:t>
            </w:r>
          </w:p>
          <w:p w14:paraId="7B1CBA4D" w14:textId="77777777" w:rsidR="002B3897" w:rsidRDefault="002B3897">
            <w:pPr>
              <w:rPr>
                <w:rFonts w:ascii="Arial" w:hAnsi="Arial" w:cs="Arial"/>
                <w:b/>
                <w:sz w:val="18"/>
                <w:szCs w:val="18"/>
              </w:rPr>
            </w:pPr>
          </w:p>
          <w:p w14:paraId="18242611" w14:textId="77777777" w:rsidR="002B3897" w:rsidRDefault="002B3897">
            <w:pPr>
              <w:rPr>
                <w:rFonts w:ascii="Arial" w:hAnsi="Arial" w:cs="Arial"/>
                <w:b/>
                <w:sz w:val="18"/>
                <w:szCs w:val="18"/>
              </w:rPr>
            </w:pPr>
            <w:r>
              <w:rPr>
                <w:rFonts w:ascii="Arial" w:hAnsi="Arial" w:cs="Arial"/>
                <w:b/>
                <w:sz w:val="18"/>
                <w:szCs w:val="18"/>
              </w:rPr>
              <w:t>UK</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D52B06" w14:textId="77777777" w:rsidR="002B3897" w:rsidRDefault="002B3897">
            <w:pPr>
              <w:rPr>
                <w:rFonts w:ascii="Arial" w:hAnsi="Arial" w:cs="Arial"/>
                <w:sz w:val="18"/>
                <w:szCs w:val="18"/>
              </w:rPr>
            </w:pPr>
            <w:r>
              <w:rPr>
                <w:rFonts w:ascii="Arial" w:hAnsi="Arial" w:cs="Arial"/>
                <w:sz w:val="18"/>
                <w:szCs w:val="18"/>
              </w:rPr>
              <w:t>To investigate how parents’ approach and experience ACP.</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E05EA5" w14:textId="77777777" w:rsidR="002B3897" w:rsidRDefault="002B3897">
            <w:pPr>
              <w:rPr>
                <w:rFonts w:ascii="Arial" w:hAnsi="Arial" w:cs="Arial"/>
                <w:sz w:val="18"/>
                <w:szCs w:val="18"/>
              </w:rPr>
            </w:pPr>
            <w:r>
              <w:rPr>
                <w:rFonts w:ascii="Arial" w:hAnsi="Arial" w:cs="Arial"/>
                <w:sz w:val="18"/>
                <w:szCs w:val="18"/>
              </w:rPr>
              <w:t>Qualitative (semi-structured) interview study analysed using grounded theory principles</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B9BB522" w14:textId="77777777" w:rsidR="002B3897" w:rsidRDefault="002B3897">
            <w:pPr>
              <w:rPr>
                <w:rFonts w:ascii="Arial" w:hAnsi="Arial" w:cs="Arial"/>
                <w:sz w:val="18"/>
                <w:szCs w:val="18"/>
              </w:rPr>
            </w:pPr>
            <w:r>
              <w:rPr>
                <w:rFonts w:ascii="Arial" w:hAnsi="Arial" w:cs="Arial"/>
                <w:sz w:val="18"/>
                <w:szCs w:val="18"/>
              </w:rPr>
              <w:t>Purposive sampling n=18 (bereaved n=9)</w:t>
            </w:r>
          </w:p>
          <w:p w14:paraId="1F80C759" w14:textId="77777777" w:rsidR="002B3897" w:rsidRDefault="002B3897">
            <w:pPr>
              <w:rPr>
                <w:rFonts w:ascii="Arial" w:hAnsi="Arial" w:cs="Arial"/>
                <w:sz w:val="18"/>
                <w:szCs w:val="18"/>
              </w:rPr>
            </w:pPr>
          </w:p>
          <w:p w14:paraId="2A6C6DB0" w14:textId="7034A203" w:rsidR="002B3897" w:rsidRDefault="00245C1A">
            <w:pPr>
              <w:rPr>
                <w:rFonts w:ascii="Arial" w:hAnsi="Arial" w:cs="Arial"/>
                <w:sz w:val="18"/>
                <w:szCs w:val="18"/>
              </w:rPr>
            </w:pPr>
            <w:r>
              <w:rPr>
                <w:rFonts w:ascii="Arial" w:hAnsi="Arial" w:cs="Arial"/>
                <w:sz w:val="18"/>
                <w:szCs w:val="18"/>
              </w:rPr>
              <w:t>Completed</w:t>
            </w:r>
            <w:r w:rsidR="002B3897">
              <w:rPr>
                <w:rFonts w:ascii="Arial" w:hAnsi="Arial" w:cs="Arial"/>
                <w:sz w:val="18"/>
                <w:szCs w:val="18"/>
              </w:rPr>
              <w:t xml:space="preserve"> ACP not specified</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B8AFF0" w14:textId="77777777" w:rsidR="002B3897" w:rsidRDefault="002B3897">
            <w:pPr>
              <w:rPr>
                <w:rFonts w:ascii="Arial" w:hAnsi="Arial" w:cs="Arial"/>
                <w:sz w:val="18"/>
                <w:szCs w:val="18"/>
              </w:rPr>
            </w:pPr>
            <w:r>
              <w:rPr>
                <w:rFonts w:ascii="Arial" w:hAnsi="Arial" w:cs="Arial"/>
                <w:sz w:val="18"/>
                <w:szCs w:val="18"/>
              </w:rPr>
              <w:t>Meaningfulness</w:t>
            </w:r>
          </w:p>
          <w:p w14:paraId="74424A19" w14:textId="77777777" w:rsidR="002B3897" w:rsidRDefault="002B3897">
            <w:pPr>
              <w:rPr>
                <w:rFonts w:ascii="Arial" w:hAnsi="Arial" w:cs="Arial"/>
                <w:sz w:val="18"/>
                <w:szCs w:val="18"/>
              </w:rPr>
            </w:pPr>
            <w:r>
              <w:rPr>
                <w:rFonts w:ascii="Arial" w:hAnsi="Arial" w:cs="Arial"/>
                <w:sz w:val="18"/>
                <w:szCs w:val="18"/>
              </w:rPr>
              <w:t>Comprehensibility</w:t>
            </w:r>
          </w:p>
          <w:p w14:paraId="2E219EF7" w14:textId="77777777" w:rsidR="002B3897" w:rsidRDefault="002B3897">
            <w:pPr>
              <w:rPr>
                <w:rFonts w:ascii="Arial" w:hAnsi="Arial" w:cs="Arial"/>
                <w:sz w:val="18"/>
                <w:szCs w:val="18"/>
              </w:rPr>
            </w:pPr>
            <w:r>
              <w:rPr>
                <w:rFonts w:ascii="Arial" w:hAnsi="Arial" w:cs="Arial"/>
                <w:sz w:val="18"/>
                <w:szCs w:val="18"/>
              </w:rPr>
              <w:t>Manageability</w:t>
            </w:r>
          </w:p>
        </w:tc>
      </w:tr>
      <w:tr w:rsidR="002B3897" w14:paraId="0539FE70" w14:textId="77777777" w:rsidTr="002B3897">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4A3F4194" w14:textId="77777777" w:rsidR="002B3897" w:rsidRDefault="002B3897">
            <w:pPr>
              <w:rPr>
                <w:rFonts w:ascii="Arial" w:hAnsi="Arial" w:cs="Arial"/>
                <w:b/>
                <w:sz w:val="18"/>
                <w:szCs w:val="18"/>
              </w:rPr>
            </w:pPr>
            <w:proofErr w:type="spellStart"/>
            <w:r>
              <w:rPr>
                <w:rFonts w:ascii="Arial" w:hAnsi="Arial" w:cs="Arial"/>
                <w:b/>
                <w:sz w:val="18"/>
                <w:szCs w:val="18"/>
              </w:rPr>
              <w:t>Lotz</w:t>
            </w:r>
            <w:proofErr w:type="spellEnd"/>
            <w:r>
              <w:rPr>
                <w:rFonts w:ascii="Arial" w:hAnsi="Arial" w:cs="Arial"/>
                <w:b/>
                <w:sz w:val="18"/>
                <w:szCs w:val="18"/>
              </w:rPr>
              <w:t xml:space="preserve"> et al 2017</w:t>
            </w:r>
          </w:p>
          <w:p w14:paraId="77C3B3BD" w14:textId="77777777" w:rsidR="002B3897" w:rsidRDefault="002B3897">
            <w:pPr>
              <w:rPr>
                <w:rFonts w:ascii="Arial" w:hAnsi="Arial" w:cs="Arial"/>
                <w:b/>
                <w:sz w:val="18"/>
                <w:szCs w:val="18"/>
              </w:rPr>
            </w:pPr>
          </w:p>
          <w:p w14:paraId="29D345DC" w14:textId="77777777" w:rsidR="002B3897" w:rsidRDefault="002B3897">
            <w:pPr>
              <w:rPr>
                <w:rFonts w:ascii="Arial" w:hAnsi="Arial" w:cs="Arial"/>
                <w:b/>
                <w:sz w:val="18"/>
                <w:szCs w:val="18"/>
              </w:rPr>
            </w:pPr>
            <w:r>
              <w:rPr>
                <w:rFonts w:ascii="Arial" w:hAnsi="Arial" w:cs="Arial"/>
                <w:b/>
                <w:sz w:val="18"/>
                <w:szCs w:val="18"/>
              </w:rPr>
              <w:t>Germany</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2BC77D" w14:textId="77777777" w:rsidR="002B3897" w:rsidRDefault="002B3897">
            <w:pPr>
              <w:rPr>
                <w:rFonts w:ascii="Arial" w:hAnsi="Arial" w:cs="Arial"/>
                <w:sz w:val="18"/>
                <w:szCs w:val="18"/>
              </w:rPr>
            </w:pPr>
            <w:r>
              <w:rPr>
                <w:rFonts w:ascii="Arial" w:hAnsi="Arial" w:cs="Arial"/>
                <w:sz w:val="18"/>
                <w:szCs w:val="18"/>
              </w:rPr>
              <w:t>To investigate parents’ experiences and views to identify their needs and barriers to ACP.</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90D397" w14:textId="77777777" w:rsidR="002B3897" w:rsidRDefault="002B3897">
            <w:pPr>
              <w:rPr>
                <w:rFonts w:ascii="Arial" w:hAnsi="Arial" w:cs="Arial"/>
                <w:sz w:val="18"/>
                <w:szCs w:val="18"/>
              </w:rPr>
            </w:pPr>
            <w:r>
              <w:rPr>
                <w:rFonts w:ascii="Arial" w:hAnsi="Arial" w:cs="Arial"/>
                <w:sz w:val="18"/>
                <w:szCs w:val="18"/>
              </w:rPr>
              <w:t>Qualitative (semi-structured) interview study, analysed using descriptive and evaluative coding</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211FEC7" w14:textId="77777777" w:rsidR="002B3897" w:rsidRDefault="002B3897">
            <w:pPr>
              <w:rPr>
                <w:rFonts w:ascii="Arial" w:hAnsi="Arial" w:cs="Arial"/>
                <w:sz w:val="18"/>
                <w:szCs w:val="18"/>
              </w:rPr>
            </w:pPr>
            <w:r>
              <w:rPr>
                <w:rFonts w:ascii="Arial" w:hAnsi="Arial" w:cs="Arial"/>
                <w:sz w:val="18"/>
                <w:szCs w:val="18"/>
              </w:rPr>
              <w:t>Purposive sampling n=11 bereaved parents</w:t>
            </w:r>
          </w:p>
          <w:p w14:paraId="4767F79A" w14:textId="77777777" w:rsidR="002B3897" w:rsidRDefault="002B3897">
            <w:pPr>
              <w:rPr>
                <w:rFonts w:ascii="Arial" w:hAnsi="Arial" w:cs="Arial"/>
                <w:sz w:val="18"/>
                <w:szCs w:val="18"/>
              </w:rPr>
            </w:pPr>
          </w:p>
          <w:p w14:paraId="7A92AA94" w14:textId="04CC3697" w:rsidR="002B3897" w:rsidRDefault="009B6741">
            <w:pPr>
              <w:rPr>
                <w:rFonts w:ascii="Arial" w:hAnsi="Arial" w:cs="Arial"/>
                <w:sz w:val="18"/>
                <w:szCs w:val="18"/>
              </w:rPr>
            </w:pPr>
            <w:r>
              <w:rPr>
                <w:rFonts w:ascii="Arial" w:hAnsi="Arial" w:cs="Arial"/>
                <w:sz w:val="18"/>
                <w:szCs w:val="18"/>
              </w:rPr>
              <w:t>Completed</w:t>
            </w:r>
            <w:r w:rsidR="002B3897">
              <w:rPr>
                <w:rFonts w:ascii="Arial" w:hAnsi="Arial" w:cs="Arial"/>
                <w:sz w:val="18"/>
                <w:szCs w:val="18"/>
              </w:rPr>
              <w:t xml:space="preserve"> ACP n=2; no ACP n=3; unknown n=4</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A6F596" w14:textId="77777777" w:rsidR="002B3897" w:rsidRDefault="002B3897">
            <w:pPr>
              <w:rPr>
                <w:rFonts w:ascii="Arial" w:hAnsi="Arial" w:cs="Arial"/>
                <w:sz w:val="18"/>
                <w:szCs w:val="18"/>
              </w:rPr>
            </w:pPr>
            <w:r>
              <w:rPr>
                <w:rFonts w:ascii="Arial" w:hAnsi="Arial" w:cs="Arial"/>
                <w:sz w:val="18"/>
                <w:szCs w:val="18"/>
              </w:rPr>
              <w:t>Meaningfulness</w:t>
            </w:r>
          </w:p>
          <w:p w14:paraId="0B286538" w14:textId="77777777" w:rsidR="002B3897" w:rsidRDefault="002B3897">
            <w:pPr>
              <w:rPr>
                <w:rFonts w:ascii="Arial" w:hAnsi="Arial" w:cs="Arial"/>
                <w:sz w:val="18"/>
                <w:szCs w:val="18"/>
              </w:rPr>
            </w:pPr>
            <w:r>
              <w:rPr>
                <w:rFonts w:ascii="Arial" w:hAnsi="Arial" w:cs="Arial"/>
                <w:sz w:val="18"/>
                <w:szCs w:val="18"/>
              </w:rPr>
              <w:t>Comprehensibility</w:t>
            </w:r>
          </w:p>
          <w:p w14:paraId="27BFD423" w14:textId="77777777" w:rsidR="002B3897" w:rsidRDefault="002B3897">
            <w:pPr>
              <w:rPr>
                <w:rFonts w:ascii="Arial" w:hAnsi="Arial" w:cs="Arial"/>
                <w:sz w:val="18"/>
                <w:szCs w:val="18"/>
              </w:rPr>
            </w:pPr>
            <w:r>
              <w:rPr>
                <w:rFonts w:ascii="Arial" w:hAnsi="Arial" w:cs="Arial"/>
                <w:sz w:val="18"/>
                <w:szCs w:val="18"/>
              </w:rPr>
              <w:t>Manageability</w:t>
            </w:r>
          </w:p>
        </w:tc>
      </w:tr>
      <w:tr w:rsidR="002B3897" w14:paraId="75376B26" w14:textId="77777777" w:rsidTr="002B3897">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1CE2B940" w14:textId="77777777" w:rsidR="002B3897" w:rsidRDefault="002B3897">
            <w:pPr>
              <w:rPr>
                <w:rFonts w:ascii="Arial" w:hAnsi="Arial" w:cs="Arial"/>
                <w:b/>
                <w:sz w:val="18"/>
                <w:szCs w:val="18"/>
              </w:rPr>
            </w:pPr>
            <w:bookmarkStart w:id="4" w:name="_Hlk82711905"/>
            <w:proofErr w:type="spellStart"/>
            <w:r>
              <w:rPr>
                <w:rFonts w:ascii="Arial" w:hAnsi="Arial" w:cs="Arial"/>
                <w:b/>
                <w:sz w:val="18"/>
                <w:szCs w:val="18"/>
              </w:rPr>
              <w:t>DeCourcey</w:t>
            </w:r>
            <w:proofErr w:type="spellEnd"/>
            <w:r>
              <w:rPr>
                <w:rFonts w:ascii="Arial" w:hAnsi="Arial" w:cs="Arial"/>
                <w:b/>
                <w:sz w:val="18"/>
                <w:szCs w:val="18"/>
              </w:rPr>
              <w:t xml:space="preserve"> et al 2019</w:t>
            </w:r>
            <w:bookmarkEnd w:id="4"/>
          </w:p>
          <w:p w14:paraId="40E98652" w14:textId="77777777" w:rsidR="002B3897" w:rsidRDefault="002B3897">
            <w:pPr>
              <w:rPr>
                <w:rFonts w:ascii="Arial" w:hAnsi="Arial" w:cs="Arial"/>
                <w:b/>
                <w:sz w:val="18"/>
                <w:szCs w:val="18"/>
              </w:rPr>
            </w:pPr>
          </w:p>
          <w:p w14:paraId="59D2C8DC" w14:textId="77777777" w:rsidR="002B3897" w:rsidRDefault="002B3897">
            <w:pPr>
              <w:rPr>
                <w:rFonts w:ascii="Arial" w:hAnsi="Arial" w:cs="Arial"/>
                <w:b/>
                <w:sz w:val="18"/>
                <w:szCs w:val="18"/>
              </w:rPr>
            </w:pPr>
            <w:r>
              <w:rPr>
                <w:rFonts w:ascii="Arial" w:hAnsi="Arial" w:cs="Arial"/>
                <w:b/>
                <w:sz w:val="18"/>
                <w:szCs w:val="18"/>
              </w:rPr>
              <w:t>USA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708E4C" w14:textId="77777777" w:rsidR="002B3897" w:rsidRDefault="002B3897">
            <w:pPr>
              <w:rPr>
                <w:rFonts w:ascii="Arial" w:hAnsi="Arial" w:cs="Arial"/>
                <w:sz w:val="18"/>
                <w:szCs w:val="18"/>
              </w:rPr>
            </w:pPr>
            <w:r>
              <w:rPr>
                <w:rFonts w:ascii="Arial" w:hAnsi="Arial" w:cs="Arial"/>
                <w:sz w:val="18"/>
                <w:szCs w:val="18"/>
              </w:rPr>
              <w:t>To describe ACP communication priorities of bereaved parents and whether ACP influenced parental preparedness for their child’s death.</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70F9C14" w14:textId="77777777" w:rsidR="002B3897" w:rsidRDefault="002B3897">
            <w:pPr>
              <w:rPr>
                <w:rFonts w:ascii="Arial" w:hAnsi="Arial" w:cs="Arial"/>
                <w:sz w:val="18"/>
                <w:szCs w:val="18"/>
              </w:rPr>
            </w:pPr>
            <w:r>
              <w:rPr>
                <w:rFonts w:ascii="Arial" w:hAnsi="Arial" w:cs="Arial"/>
                <w:sz w:val="18"/>
                <w:szCs w:val="18"/>
              </w:rPr>
              <w:t xml:space="preserve">Cross-sectional survey, using self-administered semi-structured questionnaire </w:t>
            </w:r>
          </w:p>
          <w:p w14:paraId="1CE37406" w14:textId="77777777" w:rsidR="002B3897" w:rsidRDefault="002B3897">
            <w:pPr>
              <w:rPr>
                <w:rFonts w:ascii="Arial" w:hAnsi="Arial" w:cs="Arial"/>
                <w:sz w:val="18"/>
                <w:szCs w:val="18"/>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CE6CBF7" w14:textId="77777777" w:rsidR="002B3897" w:rsidRDefault="002B3897">
            <w:pPr>
              <w:rPr>
                <w:rFonts w:ascii="Arial" w:hAnsi="Arial" w:cs="Arial"/>
                <w:sz w:val="18"/>
                <w:szCs w:val="18"/>
              </w:rPr>
            </w:pPr>
            <w:r>
              <w:rPr>
                <w:rFonts w:ascii="Arial" w:hAnsi="Arial" w:cs="Arial"/>
                <w:sz w:val="18"/>
                <w:szCs w:val="18"/>
              </w:rPr>
              <w:t>Purposive sampling n=114 bereaved parents</w:t>
            </w:r>
          </w:p>
          <w:p w14:paraId="1D2BAF01" w14:textId="77777777" w:rsidR="002B3897" w:rsidRDefault="002B3897">
            <w:pPr>
              <w:rPr>
                <w:rFonts w:ascii="Arial" w:hAnsi="Arial" w:cs="Arial"/>
                <w:sz w:val="18"/>
                <w:szCs w:val="18"/>
              </w:rPr>
            </w:pPr>
          </w:p>
          <w:p w14:paraId="2FE57EE6" w14:textId="5063A8FE" w:rsidR="002B3897" w:rsidRDefault="009B6741">
            <w:pPr>
              <w:rPr>
                <w:rFonts w:ascii="Arial" w:hAnsi="Arial" w:cs="Arial"/>
                <w:sz w:val="18"/>
                <w:szCs w:val="18"/>
              </w:rPr>
            </w:pPr>
            <w:r>
              <w:rPr>
                <w:rFonts w:ascii="Arial" w:hAnsi="Arial" w:cs="Arial"/>
                <w:sz w:val="18"/>
                <w:szCs w:val="18"/>
              </w:rPr>
              <w:t>Completed</w:t>
            </w:r>
            <w:r w:rsidR="002B3897">
              <w:rPr>
                <w:rFonts w:ascii="Arial" w:hAnsi="Arial" w:cs="Arial"/>
                <w:sz w:val="18"/>
                <w:szCs w:val="18"/>
              </w:rPr>
              <w:t xml:space="preserve"> ACP n=70; No ACP n=37; unknown n=7</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42069D" w14:textId="77777777" w:rsidR="002B3897" w:rsidRDefault="002B3897">
            <w:pPr>
              <w:rPr>
                <w:rFonts w:ascii="Arial" w:hAnsi="Arial" w:cs="Arial"/>
                <w:sz w:val="18"/>
                <w:szCs w:val="18"/>
              </w:rPr>
            </w:pPr>
            <w:r>
              <w:rPr>
                <w:rFonts w:ascii="Arial" w:hAnsi="Arial" w:cs="Arial"/>
                <w:sz w:val="18"/>
                <w:szCs w:val="18"/>
              </w:rPr>
              <w:t>Meaningfulness</w:t>
            </w:r>
          </w:p>
          <w:p w14:paraId="0A046C56" w14:textId="77777777" w:rsidR="002B3897" w:rsidRDefault="002B3897">
            <w:pPr>
              <w:rPr>
                <w:rFonts w:ascii="Arial" w:hAnsi="Arial" w:cs="Arial"/>
                <w:sz w:val="18"/>
                <w:szCs w:val="18"/>
              </w:rPr>
            </w:pPr>
            <w:r>
              <w:rPr>
                <w:rFonts w:ascii="Arial" w:hAnsi="Arial" w:cs="Arial"/>
                <w:sz w:val="18"/>
                <w:szCs w:val="18"/>
              </w:rPr>
              <w:t>Comprehensibility</w:t>
            </w:r>
          </w:p>
          <w:p w14:paraId="66BCD4AA" w14:textId="77777777" w:rsidR="002B3897" w:rsidRDefault="002B3897">
            <w:pPr>
              <w:rPr>
                <w:rFonts w:ascii="Arial" w:hAnsi="Arial" w:cs="Arial"/>
                <w:sz w:val="18"/>
                <w:szCs w:val="18"/>
              </w:rPr>
            </w:pPr>
            <w:r>
              <w:rPr>
                <w:rFonts w:ascii="Arial" w:hAnsi="Arial" w:cs="Arial"/>
                <w:sz w:val="18"/>
                <w:szCs w:val="18"/>
              </w:rPr>
              <w:t>Manageability</w:t>
            </w:r>
          </w:p>
        </w:tc>
      </w:tr>
      <w:tr w:rsidR="002B3897" w14:paraId="24CE1E43" w14:textId="77777777" w:rsidTr="002B3897">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6A16987F" w14:textId="77777777" w:rsidR="002B3897" w:rsidRDefault="002B3897">
            <w:pPr>
              <w:rPr>
                <w:rFonts w:ascii="Arial" w:hAnsi="Arial" w:cs="Arial"/>
                <w:b/>
                <w:sz w:val="18"/>
                <w:szCs w:val="18"/>
              </w:rPr>
            </w:pPr>
            <w:r>
              <w:rPr>
                <w:rFonts w:ascii="Arial" w:hAnsi="Arial" w:cs="Arial"/>
                <w:b/>
                <w:sz w:val="18"/>
                <w:szCs w:val="18"/>
              </w:rPr>
              <w:t>Mitchell et al 2019</w:t>
            </w:r>
          </w:p>
          <w:p w14:paraId="7FE53E8A" w14:textId="77777777" w:rsidR="002B3897" w:rsidRDefault="002B3897">
            <w:pPr>
              <w:rPr>
                <w:rFonts w:ascii="Arial" w:hAnsi="Arial" w:cs="Arial"/>
                <w:b/>
                <w:sz w:val="18"/>
                <w:szCs w:val="18"/>
              </w:rPr>
            </w:pPr>
          </w:p>
          <w:p w14:paraId="189D1E62" w14:textId="77777777" w:rsidR="002B3897" w:rsidRDefault="002B3897">
            <w:pPr>
              <w:rPr>
                <w:rFonts w:ascii="Arial" w:hAnsi="Arial" w:cs="Arial"/>
                <w:b/>
                <w:sz w:val="18"/>
                <w:szCs w:val="18"/>
              </w:rPr>
            </w:pPr>
            <w:r>
              <w:rPr>
                <w:rFonts w:ascii="Arial" w:hAnsi="Arial" w:cs="Arial"/>
                <w:b/>
                <w:sz w:val="18"/>
                <w:szCs w:val="18"/>
              </w:rPr>
              <w:t>UK</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A35EF4" w14:textId="7218B897" w:rsidR="002B3897" w:rsidRDefault="002B3897">
            <w:pPr>
              <w:rPr>
                <w:rFonts w:ascii="Arial" w:hAnsi="Arial" w:cs="Arial"/>
                <w:sz w:val="18"/>
                <w:szCs w:val="18"/>
              </w:rPr>
            </w:pPr>
            <w:r>
              <w:rPr>
                <w:rFonts w:ascii="Arial" w:hAnsi="Arial" w:cs="Arial"/>
                <w:sz w:val="18"/>
                <w:szCs w:val="18"/>
              </w:rPr>
              <w:t>To provide in-depth insight into experiences &amp; perceptions of bereaved parents who had experienced E</w:t>
            </w:r>
            <w:r w:rsidR="00724D7C">
              <w:rPr>
                <w:rFonts w:ascii="Arial" w:hAnsi="Arial" w:cs="Arial"/>
                <w:sz w:val="18"/>
                <w:szCs w:val="18"/>
              </w:rPr>
              <w:t>O</w:t>
            </w:r>
            <w:r>
              <w:rPr>
                <w:rFonts w:ascii="Arial" w:hAnsi="Arial" w:cs="Arial"/>
                <w:sz w:val="18"/>
                <w:szCs w:val="18"/>
              </w:rPr>
              <w:t xml:space="preserve">L decision making in PICU.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3C7EB02D" w14:textId="77777777" w:rsidR="002B3897" w:rsidRDefault="002B3897">
            <w:pPr>
              <w:rPr>
                <w:rFonts w:ascii="Arial" w:hAnsi="Arial" w:cs="Arial"/>
                <w:sz w:val="18"/>
                <w:szCs w:val="18"/>
              </w:rPr>
            </w:pPr>
            <w:r>
              <w:rPr>
                <w:rFonts w:ascii="Arial" w:hAnsi="Arial" w:cs="Arial"/>
                <w:sz w:val="18"/>
                <w:szCs w:val="18"/>
              </w:rPr>
              <w:t>Qualitative (semi-structured) interview study, thematically analysed</w:t>
            </w:r>
          </w:p>
          <w:p w14:paraId="633979A6" w14:textId="77777777" w:rsidR="002B3897" w:rsidRDefault="002B3897">
            <w:pPr>
              <w:rPr>
                <w:rFonts w:ascii="Arial" w:hAnsi="Arial" w:cs="Arial"/>
                <w:sz w:val="18"/>
                <w:szCs w:val="18"/>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EFCC433" w14:textId="77777777" w:rsidR="002B3897" w:rsidRDefault="002B3897">
            <w:pPr>
              <w:rPr>
                <w:rFonts w:ascii="Arial" w:hAnsi="Arial" w:cs="Arial"/>
                <w:sz w:val="18"/>
                <w:szCs w:val="18"/>
              </w:rPr>
            </w:pPr>
            <w:r>
              <w:rPr>
                <w:rFonts w:ascii="Arial" w:hAnsi="Arial" w:cs="Arial"/>
                <w:sz w:val="18"/>
                <w:szCs w:val="18"/>
              </w:rPr>
              <w:t>Purposive sampling n=17 bereaved parents</w:t>
            </w:r>
          </w:p>
          <w:p w14:paraId="31FFABC6" w14:textId="77777777" w:rsidR="002B3897" w:rsidRDefault="002B3897">
            <w:pPr>
              <w:rPr>
                <w:rFonts w:ascii="Arial" w:hAnsi="Arial" w:cs="Arial"/>
                <w:sz w:val="18"/>
                <w:szCs w:val="18"/>
              </w:rPr>
            </w:pPr>
          </w:p>
          <w:p w14:paraId="386D9D34" w14:textId="77777777" w:rsidR="002B3897" w:rsidRDefault="002B3897">
            <w:pPr>
              <w:rPr>
                <w:rFonts w:ascii="Arial" w:hAnsi="Arial" w:cs="Arial"/>
                <w:sz w:val="18"/>
                <w:szCs w:val="18"/>
              </w:rPr>
            </w:pPr>
            <w:r>
              <w:rPr>
                <w:rFonts w:ascii="Arial" w:hAnsi="Arial" w:cs="Arial"/>
                <w:sz w:val="18"/>
                <w:szCs w:val="18"/>
              </w:rPr>
              <w:t>Experience of ACP not specified</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34984C" w14:textId="77777777" w:rsidR="002B3897" w:rsidRDefault="002B3897">
            <w:pPr>
              <w:rPr>
                <w:rFonts w:ascii="Arial" w:hAnsi="Arial" w:cs="Arial"/>
                <w:sz w:val="18"/>
                <w:szCs w:val="18"/>
              </w:rPr>
            </w:pPr>
            <w:r>
              <w:rPr>
                <w:rFonts w:ascii="Arial" w:hAnsi="Arial" w:cs="Arial"/>
                <w:sz w:val="18"/>
                <w:szCs w:val="18"/>
              </w:rPr>
              <w:t>Meaningfulness</w:t>
            </w:r>
          </w:p>
          <w:p w14:paraId="5CC39597" w14:textId="77777777" w:rsidR="002B3897" w:rsidRDefault="002B3897">
            <w:pPr>
              <w:rPr>
                <w:rFonts w:ascii="Arial" w:hAnsi="Arial" w:cs="Arial"/>
                <w:sz w:val="18"/>
                <w:szCs w:val="18"/>
              </w:rPr>
            </w:pPr>
            <w:r>
              <w:rPr>
                <w:rFonts w:ascii="Arial" w:hAnsi="Arial" w:cs="Arial"/>
                <w:sz w:val="18"/>
                <w:szCs w:val="18"/>
              </w:rPr>
              <w:t>Comprehensibility</w:t>
            </w:r>
          </w:p>
          <w:p w14:paraId="564EB6F8" w14:textId="77777777" w:rsidR="002B3897" w:rsidRDefault="002B3897">
            <w:pPr>
              <w:rPr>
                <w:rFonts w:ascii="Arial" w:hAnsi="Arial" w:cs="Arial"/>
                <w:sz w:val="18"/>
                <w:szCs w:val="18"/>
              </w:rPr>
            </w:pPr>
            <w:r>
              <w:rPr>
                <w:rFonts w:ascii="Arial" w:hAnsi="Arial" w:cs="Arial"/>
                <w:sz w:val="18"/>
                <w:szCs w:val="18"/>
              </w:rPr>
              <w:t>Manageability</w:t>
            </w:r>
          </w:p>
        </w:tc>
      </w:tr>
      <w:tr w:rsidR="002B3897" w14:paraId="0FD71143" w14:textId="77777777" w:rsidTr="002B3897">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126BC5D6" w14:textId="77777777" w:rsidR="002B3897" w:rsidRDefault="002B3897">
            <w:pPr>
              <w:rPr>
                <w:rFonts w:ascii="Arial" w:hAnsi="Arial" w:cs="Arial"/>
                <w:b/>
                <w:sz w:val="18"/>
                <w:szCs w:val="18"/>
              </w:rPr>
            </w:pPr>
            <w:r>
              <w:rPr>
                <w:rFonts w:ascii="Arial" w:hAnsi="Arial" w:cs="Arial"/>
                <w:b/>
                <w:sz w:val="18"/>
                <w:szCs w:val="18"/>
              </w:rPr>
              <w:lastRenderedPageBreak/>
              <w:t>Hein et al 2020</w:t>
            </w:r>
          </w:p>
          <w:p w14:paraId="4B915FE2" w14:textId="77777777" w:rsidR="002B3897" w:rsidRDefault="002B3897">
            <w:pPr>
              <w:rPr>
                <w:rFonts w:ascii="Arial" w:hAnsi="Arial" w:cs="Arial"/>
                <w:b/>
                <w:sz w:val="18"/>
                <w:szCs w:val="18"/>
              </w:rPr>
            </w:pPr>
          </w:p>
          <w:p w14:paraId="23184356" w14:textId="77777777" w:rsidR="002B3897" w:rsidRDefault="002B3897">
            <w:pPr>
              <w:rPr>
                <w:rFonts w:ascii="Arial" w:hAnsi="Arial" w:cs="Arial"/>
                <w:b/>
                <w:sz w:val="18"/>
                <w:szCs w:val="18"/>
              </w:rPr>
            </w:pPr>
            <w:r>
              <w:rPr>
                <w:rFonts w:ascii="Arial" w:hAnsi="Arial" w:cs="Arial"/>
                <w:b/>
                <w:sz w:val="18"/>
                <w:szCs w:val="18"/>
              </w:rPr>
              <w:t>Germany</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DBF2BC" w14:textId="77777777" w:rsidR="002B3897" w:rsidRDefault="002B3897">
            <w:pPr>
              <w:rPr>
                <w:rFonts w:ascii="Arial" w:hAnsi="Arial" w:cs="Arial"/>
                <w:sz w:val="18"/>
                <w:szCs w:val="18"/>
              </w:rPr>
            </w:pPr>
            <w:r>
              <w:rPr>
                <w:rFonts w:ascii="Arial" w:hAnsi="Arial" w:cs="Arial"/>
                <w:sz w:val="18"/>
                <w:szCs w:val="18"/>
              </w:rPr>
              <w:t xml:space="preserve">To identify key components of paediatric ACP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FC14DA" w14:textId="77777777" w:rsidR="002B3897" w:rsidRDefault="002B3897">
            <w:pPr>
              <w:rPr>
                <w:rFonts w:ascii="Arial" w:hAnsi="Arial" w:cs="Arial"/>
                <w:sz w:val="18"/>
                <w:szCs w:val="18"/>
              </w:rPr>
            </w:pPr>
            <w:r>
              <w:rPr>
                <w:rFonts w:ascii="Arial" w:hAnsi="Arial" w:cs="Arial"/>
                <w:sz w:val="18"/>
                <w:szCs w:val="18"/>
              </w:rPr>
              <w:t xml:space="preserve">Participatory study using discursive data collection methods, content analysis </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5B8C118" w14:textId="77777777" w:rsidR="002B3897" w:rsidRDefault="002B3897">
            <w:pPr>
              <w:tabs>
                <w:tab w:val="left" w:pos="2620"/>
              </w:tabs>
              <w:rPr>
                <w:rFonts w:ascii="Arial" w:hAnsi="Arial" w:cs="Arial"/>
                <w:sz w:val="18"/>
                <w:szCs w:val="18"/>
              </w:rPr>
            </w:pPr>
            <w:r>
              <w:rPr>
                <w:rFonts w:ascii="Arial" w:hAnsi="Arial" w:cs="Arial"/>
                <w:sz w:val="18"/>
                <w:szCs w:val="18"/>
              </w:rPr>
              <w:t>Purposive sampling n= 9 bereaved parents</w:t>
            </w:r>
          </w:p>
          <w:p w14:paraId="5BD47DA6" w14:textId="77777777" w:rsidR="002B3897" w:rsidRDefault="002B3897">
            <w:pPr>
              <w:rPr>
                <w:rFonts w:ascii="Arial" w:hAnsi="Arial" w:cs="Arial"/>
                <w:sz w:val="18"/>
                <w:szCs w:val="18"/>
              </w:rPr>
            </w:pPr>
          </w:p>
          <w:p w14:paraId="01E53189" w14:textId="77777777" w:rsidR="002B3897" w:rsidRDefault="002B3897">
            <w:pPr>
              <w:rPr>
                <w:rFonts w:ascii="Arial" w:hAnsi="Arial" w:cs="Arial"/>
                <w:sz w:val="18"/>
                <w:szCs w:val="18"/>
              </w:rPr>
            </w:pPr>
            <w:r>
              <w:rPr>
                <w:rFonts w:ascii="Arial" w:hAnsi="Arial" w:cs="Arial"/>
                <w:sz w:val="18"/>
                <w:szCs w:val="18"/>
              </w:rPr>
              <w:t>Experience of ACP not specified</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A9FB48" w14:textId="77777777" w:rsidR="002B3897" w:rsidRDefault="002B3897">
            <w:pPr>
              <w:rPr>
                <w:rFonts w:ascii="Arial" w:hAnsi="Arial" w:cs="Arial"/>
                <w:sz w:val="18"/>
                <w:szCs w:val="18"/>
              </w:rPr>
            </w:pPr>
            <w:r>
              <w:rPr>
                <w:rFonts w:ascii="Arial" w:hAnsi="Arial" w:cs="Arial"/>
                <w:sz w:val="18"/>
                <w:szCs w:val="18"/>
              </w:rPr>
              <w:t>Comprehensibility</w:t>
            </w:r>
          </w:p>
          <w:p w14:paraId="2419E0F0" w14:textId="77777777" w:rsidR="002B3897" w:rsidRDefault="002B3897">
            <w:pPr>
              <w:rPr>
                <w:rFonts w:ascii="Arial" w:hAnsi="Arial" w:cs="Arial"/>
                <w:sz w:val="18"/>
                <w:szCs w:val="18"/>
              </w:rPr>
            </w:pPr>
            <w:r>
              <w:rPr>
                <w:rFonts w:ascii="Arial" w:hAnsi="Arial" w:cs="Arial"/>
                <w:sz w:val="18"/>
                <w:szCs w:val="18"/>
              </w:rPr>
              <w:t>Manageability</w:t>
            </w:r>
          </w:p>
        </w:tc>
      </w:tr>
      <w:tr w:rsidR="002B3897" w14:paraId="4CE64CBF" w14:textId="77777777" w:rsidTr="002B3897">
        <w:trPr>
          <w:trHeight w:val="791"/>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48BDE20C" w14:textId="77777777" w:rsidR="002B3897" w:rsidRDefault="002B3897">
            <w:pPr>
              <w:rPr>
                <w:rFonts w:ascii="Arial" w:hAnsi="Arial" w:cs="Arial"/>
                <w:b/>
                <w:sz w:val="18"/>
                <w:szCs w:val="18"/>
              </w:rPr>
            </w:pPr>
            <w:r>
              <w:rPr>
                <w:rFonts w:ascii="Arial" w:hAnsi="Arial" w:cs="Arial"/>
                <w:b/>
                <w:sz w:val="18"/>
                <w:szCs w:val="18"/>
              </w:rPr>
              <w:t>Orkin et al 2020</w:t>
            </w:r>
          </w:p>
          <w:p w14:paraId="3795D4BB" w14:textId="77777777" w:rsidR="002B3897" w:rsidRDefault="002B3897">
            <w:pPr>
              <w:rPr>
                <w:rFonts w:ascii="Arial" w:hAnsi="Arial" w:cs="Arial"/>
                <w:b/>
                <w:sz w:val="18"/>
                <w:szCs w:val="18"/>
              </w:rPr>
            </w:pPr>
          </w:p>
          <w:p w14:paraId="0A0ED2C4" w14:textId="77777777" w:rsidR="002B3897" w:rsidRDefault="002B3897">
            <w:pPr>
              <w:rPr>
                <w:rFonts w:ascii="Arial" w:hAnsi="Arial" w:cs="Arial"/>
                <w:b/>
                <w:sz w:val="18"/>
                <w:szCs w:val="18"/>
              </w:rPr>
            </w:pPr>
            <w:r>
              <w:rPr>
                <w:rFonts w:ascii="Arial" w:hAnsi="Arial" w:cs="Arial"/>
                <w:b/>
                <w:sz w:val="18"/>
                <w:szCs w:val="18"/>
              </w:rPr>
              <w:t>USA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B871F5" w14:textId="77777777" w:rsidR="002B3897" w:rsidRDefault="002B3897">
            <w:pPr>
              <w:rPr>
                <w:rFonts w:ascii="Arial" w:hAnsi="Arial" w:cs="Arial"/>
                <w:sz w:val="18"/>
                <w:szCs w:val="18"/>
              </w:rPr>
            </w:pPr>
            <w:r>
              <w:rPr>
                <w:rFonts w:ascii="Arial" w:hAnsi="Arial" w:cs="Arial"/>
                <w:sz w:val="18"/>
                <w:szCs w:val="18"/>
              </w:rPr>
              <w:t>To develop an in depth understanding of ACP experience from the perspective of parents and HCP’s.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F8AC28" w14:textId="77777777" w:rsidR="002B3897" w:rsidRDefault="002B3897">
            <w:pPr>
              <w:rPr>
                <w:rFonts w:ascii="Arial" w:hAnsi="Arial" w:cs="Arial"/>
                <w:sz w:val="18"/>
                <w:szCs w:val="18"/>
              </w:rPr>
            </w:pPr>
            <w:r>
              <w:rPr>
                <w:rFonts w:ascii="Arial" w:hAnsi="Arial" w:cs="Arial"/>
                <w:sz w:val="18"/>
                <w:szCs w:val="18"/>
              </w:rPr>
              <w:t>Qualitative (semi-structured) interview study analysed using content analysis</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1F14097" w14:textId="77777777" w:rsidR="002B3897" w:rsidRDefault="002B3897">
            <w:pPr>
              <w:rPr>
                <w:rFonts w:ascii="Arial" w:hAnsi="Arial" w:cs="Arial"/>
                <w:sz w:val="18"/>
                <w:szCs w:val="18"/>
              </w:rPr>
            </w:pPr>
            <w:r>
              <w:rPr>
                <w:rFonts w:ascii="Arial" w:hAnsi="Arial" w:cs="Arial"/>
                <w:sz w:val="18"/>
                <w:szCs w:val="18"/>
              </w:rPr>
              <w:t xml:space="preserve">Purposive sampling n= 14 </w:t>
            </w:r>
          </w:p>
          <w:p w14:paraId="5F47B453" w14:textId="77777777" w:rsidR="002B3897" w:rsidRDefault="002B3897">
            <w:pPr>
              <w:rPr>
                <w:rFonts w:ascii="Arial" w:hAnsi="Arial" w:cs="Arial"/>
                <w:sz w:val="18"/>
                <w:szCs w:val="18"/>
              </w:rPr>
            </w:pPr>
          </w:p>
          <w:p w14:paraId="5CDDBB54" w14:textId="77777777" w:rsidR="002B3897" w:rsidRDefault="002B3897">
            <w:pPr>
              <w:rPr>
                <w:rFonts w:ascii="Arial" w:hAnsi="Arial" w:cs="Arial"/>
                <w:sz w:val="18"/>
                <w:szCs w:val="18"/>
              </w:rPr>
            </w:pPr>
            <w:r>
              <w:rPr>
                <w:rFonts w:ascii="Arial" w:hAnsi="Arial" w:cs="Arial"/>
                <w:sz w:val="18"/>
                <w:szCs w:val="18"/>
              </w:rPr>
              <w:t>Experience of ACP conversation n=14</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6863ED" w14:textId="77777777" w:rsidR="002B3897" w:rsidRDefault="002B3897">
            <w:pPr>
              <w:rPr>
                <w:rFonts w:ascii="Arial" w:hAnsi="Arial" w:cs="Arial"/>
                <w:sz w:val="18"/>
                <w:szCs w:val="18"/>
              </w:rPr>
            </w:pPr>
            <w:r>
              <w:rPr>
                <w:rFonts w:ascii="Arial" w:hAnsi="Arial" w:cs="Arial"/>
                <w:sz w:val="18"/>
                <w:szCs w:val="18"/>
              </w:rPr>
              <w:t>Meaningfulness</w:t>
            </w:r>
          </w:p>
          <w:p w14:paraId="5CCE4FD7" w14:textId="77777777" w:rsidR="002B3897" w:rsidRDefault="002B3897">
            <w:pPr>
              <w:rPr>
                <w:rFonts w:ascii="Arial" w:hAnsi="Arial" w:cs="Arial"/>
                <w:sz w:val="18"/>
                <w:szCs w:val="18"/>
              </w:rPr>
            </w:pPr>
            <w:r>
              <w:rPr>
                <w:rFonts w:ascii="Arial" w:hAnsi="Arial" w:cs="Arial"/>
                <w:sz w:val="18"/>
                <w:szCs w:val="18"/>
              </w:rPr>
              <w:t>Comprehensibility</w:t>
            </w:r>
          </w:p>
          <w:p w14:paraId="71D9D5A7" w14:textId="77777777" w:rsidR="002B3897" w:rsidRDefault="002B3897">
            <w:pPr>
              <w:rPr>
                <w:rFonts w:ascii="Arial" w:hAnsi="Arial" w:cs="Arial"/>
                <w:sz w:val="18"/>
                <w:szCs w:val="18"/>
              </w:rPr>
            </w:pPr>
            <w:r>
              <w:rPr>
                <w:rFonts w:ascii="Arial" w:hAnsi="Arial" w:cs="Arial"/>
                <w:sz w:val="18"/>
                <w:szCs w:val="18"/>
              </w:rPr>
              <w:t>Manageability</w:t>
            </w:r>
          </w:p>
        </w:tc>
      </w:tr>
      <w:tr w:rsidR="002B3897" w14:paraId="1C8CCA72" w14:textId="77777777" w:rsidTr="002B3897">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3A1B1693" w14:textId="77777777" w:rsidR="002B3897" w:rsidRDefault="002B3897">
            <w:pPr>
              <w:rPr>
                <w:rFonts w:ascii="Arial" w:hAnsi="Arial" w:cs="Arial"/>
                <w:b/>
                <w:sz w:val="18"/>
                <w:szCs w:val="18"/>
              </w:rPr>
            </w:pPr>
            <w:r>
              <w:rPr>
                <w:rFonts w:ascii="Arial" w:hAnsi="Arial" w:cs="Arial"/>
                <w:b/>
                <w:sz w:val="18"/>
                <w:szCs w:val="18"/>
              </w:rPr>
              <w:t>Lord et al 2020</w:t>
            </w:r>
          </w:p>
          <w:p w14:paraId="3C3DE16A" w14:textId="77777777" w:rsidR="002B3897" w:rsidRDefault="002B3897">
            <w:pPr>
              <w:rPr>
                <w:rFonts w:ascii="Arial" w:hAnsi="Arial" w:cs="Arial"/>
                <w:b/>
                <w:sz w:val="18"/>
                <w:szCs w:val="18"/>
              </w:rPr>
            </w:pPr>
          </w:p>
          <w:p w14:paraId="2CFD7B72" w14:textId="77777777" w:rsidR="002B3897" w:rsidRDefault="002B3897">
            <w:pPr>
              <w:rPr>
                <w:rFonts w:ascii="Arial" w:hAnsi="Arial" w:cs="Arial"/>
                <w:b/>
                <w:sz w:val="18"/>
                <w:szCs w:val="18"/>
              </w:rPr>
            </w:pPr>
            <w:r>
              <w:rPr>
                <w:rFonts w:ascii="Arial" w:hAnsi="Arial" w:cs="Arial"/>
                <w:b/>
                <w:sz w:val="18"/>
                <w:szCs w:val="18"/>
              </w:rPr>
              <w:t>Canada</w:t>
            </w:r>
          </w:p>
          <w:p w14:paraId="13759963" w14:textId="77777777" w:rsidR="002B3897" w:rsidRDefault="002B3897">
            <w:pPr>
              <w:rPr>
                <w:rFonts w:ascii="Arial" w:hAnsi="Arial" w:cs="Arial"/>
                <w:b/>
                <w:sz w:val="18"/>
                <w:szCs w:val="18"/>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8A1DB2" w14:textId="77777777" w:rsidR="002B3897" w:rsidRDefault="002B3897">
            <w:pPr>
              <w:rPr>
                <w:rFonts w:ascii="Arial" w:hAnsi="Arial" w:cs="Arial"/>
                <w:sz w:val="18"/>
                <w:szCs w:val="18"/>
              </w:rPr>
            </w:pPr>
            <w:r>
              <w:rPr>
                <w:rFonts w:ascii="Arial" w:hAnsi="Arial" w:cs="Arial"/>
                <w:sz w:val="18"/>
                <w:szCs w:val="18"/>
              </w:rPr>
              <w:t>To explore the experiences of bereaved families with ACP for children with medical complexity</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A1E804" w14:textId="77777777" w:rsidR="002B3897" w:rsidRDefault="002B3897">
            <w:pPr>
              <w:rPr>
                <w:rFonts w:ascii="Arial" w:hAnsi="Arial" w:cs="Arial"/>
                <w:sz w:val="18"/>
                <w:szCs w:val="18"/>
              </w:rPr>
            </w:pPr>
            <w:r>
              <w:rPr>
                <w:rFonts w:ascii="Arial" w:hAnsi="Arial" w:cs="Arial"/>
                <w:sz w:val="18"/>
                <w:szCs w:val="18"/>
              </w:rPr>
              <w:t>Qualitative (semi-structured) interview study analysed using content analysis</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04EBDB1" w14:textId="77777777" w:rsidR="002B3897" w:rsidRDefault="002B3897">
            <w:pPr>
              <w:rPr>
                <w:rFonts w:ascii="Arial" w:hAnsi="Arial" w:cs="Arial"/>
                <w:sz w:val="18"/>
                <w:szCs w:val="18"/>
              </w:rPr>
            </w:pPr>
            <w:r>
              <w:rPr>
                <w:rFonts w:ascii="Arial" w:hAnsi="Arial" w:cs="Arial"/>
                <w:sz w:val="18"/>
                <w:szCs w:val="18"/>
              </w:rPr>
              <w:t>Purposive sampling n= 13 bereaved parents</w:t>
            </w:r>
          </w:p>
          <w:p w14:paraId="27CFF9C8" w14:textId="77777777" w:rsidR="002B3897" w:rsidRDefault="002B3897">
            <w:pPr>
              <w:rPr>
                <w:rFonts w:ascii="Arial" w:hAnsi="Arial" w:cs="Arial"/>
                <w:sz w:val="18"/>
                <w:szCs w:val="18"/>
              </w:rPr>
            </w:pPr>
          </w:p>
          <w:p w14:paraId="70AE3642" w14:textId="77777777" w:rsidR="002B3897" w:rsidRDefault="002B3897">
            <w:pPr>
              <w:rPr>
                <w:rFonts w:ascii="Arial" w:hAnsi="Arial" w:cs="Arial"/>
                <w:sz w:val="18"/>
                <w:szCs w:val="18"/>
              </w:rPr>
            </w:pPr>
            <w:r>
              <w:rPr>
                <w:rFonts w:ascii="Arial" w:hAnsi="Arial" w:cs="Arial"/>
                <w:sz w:val="18"/>
                <w:szCs w:val="18"/>
              </w:rPr>
              <w:t>Engaged in ACP conversation n=13</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64828D" w14:textId="77777777" w:rsidR="002B3897" w:rsidRDefault="002B3897">
            <w:pPr>
              <w:rPr>
                <w:rFonts w:ascii="Arial" w:hAnsi="Arial" w:cs="Arial"/>
                <w:sz w:val="18"/>
                <w:szCs w:val="18"/>
              </w:rPr>
            </w:pPr>
            <w:r>
              <w:rPr>
                <w:rFonts w:ascii="Arial" w:hAnsi="Arial" w:cs="Arial"/>
                <w:sz w:val="18"/>
                <w:szCs w:val="18"/>
              </w:rPr>
              <w:t>Comprehensibility</w:t>
            </w:r>
          </w:p>
          <w:p w14:paraId="38F14FBD" w14:textId="77777777" w:rsidR="002B3897" w:rsidRDefault="002B3897">
            <w:pPr>
              <w:rPr>
                <w:rFonts w:ascii="Arial" w:hAnsi="Arial" w:cs="Arial"/>
                <w:sz w:val="18"/>
                <w:szCs w:val="18"/>
              </w:rPr>
            </w:pPr>
            <w:r>
              <w:rPr>
                <w:rFonts w:ascii="Arial" w:hAnsi="Arial" w:cs="Arial"/>
                <w:sz w:val="18"/>
                <w:szCs w:val="18"/>
              </w:rPr>
              <w:t>Manageability</w:t>
            </w:r>
          </w:p>
        </w:tc>
      </w:tr>
      <w:tr w:rsidR="002B3897" w14:paraId="7BA06F4B" w14:textId="77777777" w:rsidTr="002B3897">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603F4783" w14:textId="77777777" w:rsidR="002B3897" w:rsidRDefault="002B3897">
            <w:pPr>
              <w:rPr>
                <w:rFonts w:ascii="Arial" w:hAnsi="Arial" w:cs="Arial"/>
                <w:b/>
                <w:sz w:val="18"/>
                <w:szCs w:val="18"/>
              </w:rPr>
            </w:pPr>
            <w:proofErr w:type="spellStart"/>
            <w:r>
              <w:rPr>
                <w:rFonts w:ascii="Arial" w:hAnsi="Arial" w:cs="Arial"/>
                <w:b/>
                <w:sz w:val="18"/>
                <w:szCs w:val="18"/>
              </w:rPr>
              <w:t>Fahner</w:t>
            </w:r>
            <w:proofErr w:type="spellEnd"/>
            <w:r>
              <w:rPr>
                <w:rFonts w:ascii="Arial" w:hAnsi="Arial" w:cs="Arial"/>
                <w:b/>
                <w:sz w:val="18"/>
                <w:szCs w:val="18"/>
              </w:rPr>
              <w:t xml:space="preserve"> et al 2020</w:t>
            </w:r>
          </w:p>
          <w:p w14:paraId="76A74D18" w14:textId="77777777" w:rsidR="002B3897" w:rsidRDefault="002B3897">
            <w:pPr>
              <w:rPr>
                <w:rFonts w:ascii="Arial" w:hAnsi="Arial" w:cs="Arial"/>
                <w:b/>
                <w:sz w:val="18"/>
                <w:szCs w:val="18"/>
              </w:rPr>
            </w:pPr>
          </w:p>
          <w:p w14:paraId="0B459020" w14:textId="77777777" w:rsidR="002B3897" w:rsidRDefault="002B3897">
            <w:pPr>
              <w:rPr>
                <w:rFonts w:ascii="Arial" w:hAnsi="Arial" w:cs="Arial"/>
                <w:b/>
                <w:sz w:val="18"/>
                <w:szCs w:val="18"/>
              </w:rPr>
            </w:pPr>
            <w:r>
              <w:rPr>
                <w:rFonts w:ascii="Arial" w:hAnsi="Arial" w:cs="Arial"/>
                <w:b/>
                <w:sz w:val="18"/>
                <w:szCs w:val="18"/>
              </w:rPr>
              <w:t>Holland</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B6DF97" w14:textId="77777777" w:rsidR="002B3897" w:rsidRDefault="002B3897">
            <w:pPr>
              <w:rPr>
                <w:rFonts w:ascii="Arial" w:hAnsi="Arial" w:cs="Arial"/>
                <w:sz w:val="18"/>
                <w:szCs w:val="18"/>
              </w:rPr>
            </w:pPr>
            <w:r>
              <w:rPr>
                <w:rFonts w:ascii="Arial" w:hAnsi="Arial" w:cs="Arial"/>
                <w:sz w:val="18"/>
                <w:szCs w:val="18"/>
              </w:rPr>
              <w:t xml:space="preserve">To elucidate how parents contemplate the future and what influences how they share their perspectives with healthcare professionals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AC4DAB" w14:textId="77777777" w:rsidR="002B3897" w:rsidRDefault="002B3897">
            <w:pPr>
              <w:rPr>
                <w:rFonts w:ascii="Arial" w:hAnsi="Arial" w:cs="Arial"/>
                <w:sz w:val="18"/>
                <w:szCs w:val="18"/>
              </w:rPr>
            </w:pPr>
            <w:r>
              <w:rPr>
                <w:rFonts w:ascii="Arial" w:hAnsi="Arial" w:cs="Arial"/>
                <w:sz w:val="18"/>
                <w:szCs w:val="18"/>
              </w:rPr>
              <w:t>Qualitative study using interviews and focus groups and analysed thematically</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D2C5A3B" w14:textId="77777777" w:rsidR="002B3897" w:rsidRDefault="002B3897">
            <w:pPr>
              <w:rPr>
                <w:rFonts w:ascii="Arial" w:hAnsi="Arial" w:cs="Arial"/>
                <w:sz w:val="18"/>
                <w:szCs w:val="18"/>
              </w:rPr>
            </w:pPr>
            <w:r>
              <w:rPr>
                <w:rFonts w:ascii="Arial" w:hAnsi="Arial" w:cs="Arial"/>
                <w:sz w:val="18"/>
                <w:szCs w:val="18"/>
              </w:rPr>
              <w:t xml:space="preserve">Purposive stratified sampling n= 20 </w:t>
            </w:r>
          </w:p>
          <w:p w14:paraId="098E83B8" w14:textId="77777777" w:rsidR="002B3897" w:rsidRDefault="002B3897">
            <w:pPr>
              <w:rPr>
                <w:rFonts w:ascii="Arial" w:hAnsi="Arial" w:cs="Arial"/>
                <w:sz w:val="18"/>
                <w:szCs w:val="18"/>
              </w:rPr>
            </w:pPr>
          </w:p>
          <w:p w14:paraId="3B5FEE1B" w14:textId="77777777" w:rsidR="002B3897" w:rsidRDefault="002B3897">
            <w:pPr>
              <w:rPr>
                <w:rFonts w:ascii="Arial" w:hAnsi="Arial" w:cs="Arial"/>
                <w:sz w:val="18"/>
                <w:szCs w:val="18"/>
              </w:rPr>
            </w:pPr>
            <w:r>
              <w:rPr>
                <w:rFonts w:ascii="Arial" w:hAnsi="Arial" w:cs="Arial"/>
                <w:sz w:val="18"/>
                <w:szCs w:val="18"/>
              </w:rPr>
              <w:t>Experience of ACP not specified</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3E477D" w14:textId="77777777" w:rsidR="002B3897" w:rsidRDefault="002B3897">
            <w:pPr>
              <w:rPr>
                <w:rFonts w:ascii="Arial" w:hAnsi="Arial" w:cs="Arial"/>
                <w:sz w:val="18"/>
                <w:szCs w:val="18"/>
              </w:rPr>
            </w:pPr>
            <w:r>
              <w:rPr>
                <w:rFonts w:ascii="Arial" w:hAnsi="Arial" w:cs="Arial"/>
                <w:sz w:val="18"/>
                <w:szCs w:val="18"/>
              </w:rPr>
              <w:t>Meaningfulness</w:t>
            </w:r>
          </w:p>
          <w:p w14:paraId="724983C3" w14:textId="77777777" w:rsidR="002B3897" w:rsidRDefault="002B3897">
            <w:pPr>
              <w:rPr>
                <w:rFonts w:ascii="Arial" w:hAnsi="Arial" w:cs="Arial"/>
                <w:sz w:val="18"/>
                <w:szCs w:val="18"/>
              </w:rPr>
            </w:pPr>
            <w:r>
              <w:rPr>
                <w:rFonts w:ascii="Arial" w:hAnsi="Arial" w:cs="Arial"/>
                <w:sz w:val="18"/>
                <w:szCs w:val="18"/>
              </w:rPr>
              <w:t>Comprehensibility</w:t>
            </w:r>
          </w:p>
          <w:p w14:paraId="0950CBA0" w14:textId="77777777" w:rsidR="002B3897" w:rsidRDefault="002B3897">
            <w:pPr>
              <w:rPr>
                <w:rFonts w:ascii="Arial" w:hAnsi="Arial" w:cs="Arial"/>
                <w:sz w:val="18"/>
                <w:szCs w:val="18"/>
              </w:rPr>
            </w:pPr>
            <w:r>
              <w:rPr>
                <w:rFonts w:ascii="Arial" w:hAnsi="Arial" w:cs="Arial"/>
                <w:sz w:val="18"/>
                <w:szCs w:val="18"/>
              </w:rPr>
              <w:t>Manageability</w:t>
            </w:r>
          </w:p>
        </w:tc>
      </w:tr>
      <w:tr w:rsidR="002B3897" w14:paraId="77A98AF7" w14:textId="77777777" w:rsidTr="002B3897">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54DA9CF6" w14:textId="77777777" w:rsidR="002B3897" w:rsidRDefault="002B3897">
            <w:pPr>
              <w:rPr>
                <w:rFonts w:ascii="Arial" w:hAnsi="Arial" w:cs="Arial"/>
                <w:b/>
                <w:sz w:val="18"/>
                <w:szCs w:val="18"/>
              </w:rPr>
            </w:pPr>
            <w:proofErr w:type="spellStart"/>
            <w:r>
              <w:rPr>
                <w:rFonts w:ascii="Arial" w:hAnsi="Arial" w:cs="Arial"/>
                <w:b/>
                <w:sz w:val="18"/>
                <w:szCs w:val="18"/>
              </w:rPr>
              <w:t>DeCourcey</w:t>
            </w:r>
            <w:proofErr w:type="spellEnd"/>
            <w:r>
              <w:rPr>
                <w:rFonts w:ascii="Arial" w:hAnsi="Arial" w:cs="Arial"/>
                <w:b/>
                <w:sz w:val="18"/>
                <w:szCs w:val="18"/>
              </w:rPr>
              <w:t xml:space="preserve"> et al</w:t>
            </w:r>
          </w:p>
          <w:p w14:paraId="61C46800" w14:textId="77777777" w:rsidR="002B3897" w:rsidRDefault="002B3897">
            <w:pPr>
              <w:rPr>
                <w:rFonts w:ascii="Arial" w:hAnsi="Arial" w:cs="Arial"/>
                <w:b/>
                <w:sz w:val="18"/>
                <w:szCs w:val="18"/>
              </w:rPr>
            </w:pPr>
            <w:r>
              <w:rPr>
                <w:rFonts w:ascii="Arial" w:hAnsi="Arial" w:cs="Arial"/>
                <w:b/>
                <w:sz w:val="18"/>
                <w:szCs w:val="18"/>
              </w:rPr>
              <w:t>2020</w:t>
            </w:r>
          </w:p>
          <w:p w14:paraId="46D6B1A6" w14:textId="77777777" w:rsidR="002B3897" w:rsidRDefault="002B3897">
            <w:pPr>
              <w:rPr>
                <w:rFonts w:ascii="Arial" w:hAnsi="Arial" w:cs="Arial"/>
                <w:b/>
                <w:sz w:val="18"/>
                <w:szCs w:val="18"/>
              </w:rPr>
            </w:pPr>
          </w:p>
          <w:p w14:paraId="356A0B7E" w14:textId="77777777" w:rsidR="002B3897" w:rsidRDefault="002B3897">
            <w:pPr>
              <w:rPr>
                <w:rFonts w:ascii="Arial" w:hAnsi="Arial" w:cs="Arial"/>
                <w:b/>
                <w:sz w:val="18"/>
                <w:szCs w:val="18"/>
              </w:rPr>
            </w:pPr>
            <w:r>
              <w:rPr>
                <w:rFonts w:ascii="Arial" w:hAnsi="Arial" w:cs="Arial"/>
                <w:b/>
                <w:sz w:val="18"/>
                <w:szCs w:val="18"/>
              </w:rPr>
              <w:t>USA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47A09D" w14:textId="77777777" w:rsidR="002B3897" w:rsidRDefault="002B3897">
            <w:pPr>
              <w:rPr>
                <w:rFonts w:ascii="Arial" w:hAnsi="Arial" w:cs="Arial"/>
                <w:sz w:val="18"/>
                <w:szCs w:val="18"/>
              </w:rPr>
            </w:pPr>
            <w:r>
              <w:rPr>
                <w:rFonts w:ascii="Arial" w:hAnsi="Arial" w:cs="Arial"/>
                <w:sz w:val="18"/>
                <w:szCs w:val="18"/>
              </w:rPr>
              <w:t xml:space="preserve">To conceptualise develop and refine, a multicomponent structured ACP intervention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E97796" w14:textId="77777777" w:rsidR="002B3897" w:rsidRDefault="002B3897">
            <w:pPr>
              <w:rPr>
                <w:rFonts w:ascii="Arial" w:hAnsi="Arial" w:cs="Arial"/>
                <w:sz w:val="18"/>
                <w:szCs w:val="18"/>
              </w:rPr>
            </w:pPr>
            <w:r>
              <w:rPr>
                <w:rFonts w:ascii="Arial" w:hAnsi="Arial" w:cs="Arial"/>
                <w:sz w:val="18"/>
                <w:szCs w:val="18"/>
              </w:rPr>
              <w:t xml:space="preserve">Qualitative participatory research study using focus groups and interviews, adapted framework analysis </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59D7316" w14:textId="77777777" w:rsidR="002B3897" w:rsidRDefault="002B3897">
            <w:pPr>
              <w:rPr>
                <w:rFonts w:ascii="Arial" w:hAnsi="Arial" w:cs="Arial"/>
                <w:sz w:val="18"/>
                <w:szCs w:val="18"/>
              </w:rPr>
            </w:pPr>
            <w:r>
              <w:rPr>
                <w:rFonts w:ascii="Arial" w:hAnsi="Arial" w:cs="Arial"/>
                <w:sz w:val="18"/>
                <w:szCs w:val="18"/>
              </w:rPr>
              <w:t>Purposive sampling n=9</w:t>
            </w:r>
          </w:p>
          <w:p w14:paraId="5454D24E" w14:textId="77777777" w:rsidR="002B3897" w:rsidRDefault="002B3897">
            <w:pPr>
              <w:rPr>
                <w:rFonts w:ascii="Arial" w:hAnsi="Arial" w:cs="Arial"/>
                <w:sz w:val="18"/>
                <w:szCs w:val="18"/>
              </w:rPr>
            </w:pPr>
          </w:p>
          <w:p w14:paraId="5514E6D5" w14:textId="77777777" w:rsidR="002B3897" w:rsidRDefault="002B3897">
            <w:pPr>
              <w:rPr>
                <w:rFonts w:ascii="Arial" w:hAnsi="Arial" w:cs="Arial"/>
                <w:sz w:val="18"/>
                <w:szCs w:val="18"/>
              </w:rPr>
            </w:pPr>
            <w:r>
              <w:rPr>
                <w:rFonts w:ascii="Arial" w:hAnsi="Arial" w:cs="Arial"/>
                <w:sz w:val="18"/>
                <w:szCs w:val="18"/>
              </w:rPr>
              <w:t xml:space="preserve">Experience of ACP not specified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E853D2" w14:textId="77777777" w:rsidR="002B3897" w:rsidRDefault="002B3897">
            <w:pPr>
              <w:rPr>
                <w:rFonts w:ascii="Arial" w:hAnsi="Arial" w:cs="Arial"/>
                <w:sz w:val="18"/>
                <w:szCs w:val="18"/>
              </w:rPr>
            </w:pPr>
            <w:r>
              <w:rPr>
                <w:rFonts w:ascii="Arial" w:hAnsi="Arial" w:cs="Arial"/>
                <w:sz w:val="18"/>
                <w:szCs w:val="18"/>
              </w:rPr>
              <w:t>Comprehensibility</w:t>
            </w:r>
          </w:p>
          <w:p w14:paraId="74E45BFA" w14:textId="77777777" w:rsidR="002B3897" w:rsidRDefault="002B3897">
            <w:pPr>
              <w:rPr>
                <w:rFonts w:ascii="Arial" w:hAnsi="Arial" w:cs="Arial"/>
                <w:sz w:val="18"/>
                <w:szCs w:val="18"/>
              </w:rPr>
            </w:pPr>
            <w:r>
              <w:rPr>
                <w:rFonts w:ascii="Arial" w:hAnsi="Arial" w:cs="Arial"/>
                <w:sz w:val="18"/>
                <w:szCs w:val="18"/>
              </w:rPr>
              <w:t>Manageability</w:t>
            </w:r>
          </w:p>
        </w:tc>
      </w:tr>
      <w:tr w:rsidR="002B3897" w14:paraId="0B8C413C" w14:textId="77777777" w:rsidTr="002B3897">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3E451D64" w14:textId="77777777" w:rsidR="002B3897" w:rsidRDefault="002B3897">
            <w:pPr>
              <w:rPr>
                <w:rFonts w:ascii="Arial" w:hAnsi="Arial" w:cs="Arial"/>
                <w:b/>
                <w:sz w:val="18"/>
                <w:szCs w:val="18"/>
              </w:rPr>
            </w:pPr>
            <w:r>
              <w:rPr>
                <w:rFonts w:ascii="Arial" w:hAnsi="Arial" w:cs="Arial"/>
                <w:b/>
                <w:sz w:val="18"/>
                <w:szCs w:val="18"/>
              </w:rPr>
              <w:t>Verberne et al</w:t>
            </w:r>
          </w:p>
          <w:p w14:paraId="7C856250" w14:textId="77777777" w:rsidR="002B3897" w:rsidRDefault="002B3897">
            <w:pPr>
              <w:rPr>
                <w:rFonts w:ascii="Arial" w:hAnsi="Arial" w:cs="Arial"/>
                <w:b/>
                <w:sz w:val="18"/>
                <w:szCs w:val="18"/>
              </w:rPr>
            </w:pPr>
            <w:r>
              <w:rPr>
                <w:rFonts w:ascii="Arial" w:hAnsi="Arial" w:cs="Arial"/>
                <w:b/>
                <w:sz w:val="18"/>
                <w:szCs w:val="18"/>
              </w:rPr>
              <w:t>2020</w:t>
            </w:r>
          </w:p>
          <w:p w14:paraId="241980DD" w14:textId="77777777" w:rsidR="002B3897" w:rsidRDefault="002B3897">
            <w:pPr>
              <w:rPr>
                <w:rFonts w:ascii="Arial" w:hAnsi="Arial" w:cs="Arial"/>
                <w:b/>
                <w:sz w:val="18"/>
                <w:szCs w:val="18"/>
              </w:rPr>
            </w:pPr>
          </w:p>
          <w:p w14:paraId="0171640C" w14:textId="77777777" w:rsidR="002B3897" w:rsidRDefault="002B3897">
            <w:pPr>
              <w:rPr>
                <w:rFonts w:ascii="Arial" w:hAnsi="Arial" w:cs="Arial"/>
                <w:b/>
                <w:sz w:val="18"/>
                <w:szCs w:val="18"/>
              </w:rPr>
            </w:pPr>
            <w:r>
              <w:rPr>
                <w:rFonts w:ascii="Arial" w:hAnsi="Arial" w:cs="Arial"/>
                <w:b/>
                <w:sz w:val="18"/>
                <w:szCs w:val="18"/>
              </w:rPr>
              <w:t>Holland</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17D7F4" w14:textId="77777777" w:rsidR="002B3897" w:rsidRDefault="002B3897">
            <w:pPr>
              <w:rPr>
                <w:rFonts w:ascii="Arial" w:hAnsi="Arial" w:cs="Arial"/>
                <w:sz w:val="18"/>
                <w:szCs w:val="18"/>
              </w:rPr>
            </w:pPr>
            <w:r>
              <w:rPr>
                <w:rFonts w:ascii="Arial" w:hAnsi="Arial" w:cs="Arial"/>
                <w:sz w:val="18"/>
                <w:szCs w:val="18"/>
              </w:rPr>
              <w:t xml:space="preserve">To explore how parents and </w:t>
            </w:r>
            <w:proofErr w:type="gramStart"/>
            <w:r>
              <w:rPr>
                <w:rFonts w:ascii="Arial" w:hAnsi="Arial" w:cs="Arial"/>
                <w:sz w:val="18"/>
                <w:szCs w:val="18"/>
              </w:rPr>
              <w:t>HCP’s</w:t>
            </w:r>
            <w:proofErr w:type="gramEnd"/>
            <w:r>
              <w:rPr>
                <w:rFonts w:ascii="Arial" w:hAnsi="Arial" w:cs="Arial"/>
                <w:sz w:val="18"/>
                <w:szCs w:val="18"/>
              </w:rPr>
              <w:t xml:space="preserve"> anticipate the future of the child and family.</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C4A34E" w14:textId="77777777" w:rsidR="002B3897" w:rsidRDefault="002B3897">
            <w:pPr>
              <w:rPr>
                <w:rFonts w:ascii="Arial" w:hAnsi="Arial" w:cs="Arial"/>
                <w:sz w:val="18"/>
                <w:szCs w:val="18"/>
              </w:rPr>
            </w:pPr>
            <w:r>
              <w:rPr>
                <w:rFonts w:ascii="Arial" w:hAnsi="Arial" w:cs="Arial"/>
                <w:sz w:val="18"/>
                <w:szCs w:val="18"/>
              </w:rPr>
              <w:t>Qualitative interview study using thematic analysis</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1B9A980" w14:textId="578017FE" w:rsidR="002B3897" w:rsidRDefault="002B3897">
            <w:pPr>
              <w:rPr>
                <w:rFonts w:ascii="Arial" w:hAnsi="Arial" w:cs="Arial"/>
                <w:sz w:val="18"/>
                <w:szCs w:val="18"/>
              </w:rPr>
            </w:pPr>
            <w:r>
              <w:rPr>
                <w:rFonts w:ascii="Arial" w:hAnsi="Arial" w:cs="Arial"/>
                <w:sz w:val="18"/>
                <w:szCs w:val="18"/>
              </w:rPr>
              <w:t>Purposive sampling n= 42 (bereaved n= 6)</w:t>
            </w:r>
          </w:p>
          <w:p w14:paraId="1AA855E4" w14:textId="77777777" w:rsidR="002B3897" w:rsidRDefault="002B3897">
            <w:pPr>
              <w:rPr>
                <w:rFonts w:ascii="Arial" w:hAnsi="Arial" w:cs="Arial"/>
                <w:sz w:val="18"/>
                <w:szCs w:val="18"/>
              </w:rPr>
            </w:pPr>
          </w:p>
          <w:p w14:paraId="46F3BCC2" w14:textId="77777777" w:rsidR="002B3897" w:rsidRDefault="002B3897">
            <w:pPr>
              <w:rPr>
                <w:rFonts w:ascii="Arial" w:hAnsi="Arial" w:cs="Arial"/>
                <w:sz w:val="18"/>
                <w:szCs w:val="18"/>
              </w:rPr>
            </w:pPr>
            <w:r>
              <w:rPr>
                <w:rFonts w:ascii="Arial" w:hAnsi="Arial" w:cs="Arial"/>
                <w:sz w:val="18"/>
                <w:szCs w:val="18"/>
              </w:rPr>
              <w:t xml:space="preserve">Experience of ACP not specified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9D2968" w14:textId="77777777" w:rsidR="002B3897" w:rsidRDefault="002B3897">
            <w:pPr>
              <w:rPr>
                <w:rFonts w:ascii="Arial" w:hAnsi="Arial" w:cs="Arial"/>
                <w:sz w:val="18"/>
                <w:szCs w:val="18"/>
              </w:rPr>
            </w:pPr>
            <w:r>
              <w:rPr>
                <w:rFonts w:ascii="Arial" w:hAnsi="Arial" w:cs="Arial"/>
                <w:sz w:val="18"/>
                <w:szCs w:val="18"/>
              </w:rPr>
              <w:t>Comprehensibility</w:t>
            </w:r>
          </w:p>
          <w:p w14:paraId="1B4A46D6" w14:textId="77777777" w:rsidR="002B3897" w:rsidRDefault="002B3897">
            <w:pPr>
              <w:rPr>
                <w:rFonts w:ascii="Arial" w:hAnsi="Arial" w:cs="Arial"/>
                <w:sz w:val="18"/>
                <w:szCs w:val="18"/>
              </w:rPr>
            </w:pPr>
            <w:r>
              <w:rPr>
                <w:rFonts w:ascii="Arial" w:hAnsi="Arial" w:cs="Arial"/>
                <w:sz w:val="18"/>
                <w:szCs w:val="18"/>
              </w:rPr>
              <w:t>Manageability</w:t>
            </w:r>
          </w:p>
        </w:tc>
      </w:tr>
    </w:tbl>
    <w:p w14:paraId="3AD9030B" w14:textId="43249E3E" w:rsidR="00AB740A" w:rsidRDefault="00AB740A" w:rsidP="67822CBD">
      <w:pPr>
        <w:spacing w:line="360" w:lineRule="auto"/>
        <w:rPr>
          <w:rFonts w:ascii="Arial" w:hAnsi="Arial" w:cs="Arial"/>
          <w:b/>
          <w:bCs/>
        </w:rPr>
      </w:pPr>
    </w:p>
    <w:p w14:paraId="7237EAF4" w14:textId="77777777" w:rsidR="002B3897" w:rsidRPr="00421939" w:rsidRDefault="002B3897" w:rsidP="67822CBD">
      <w:pPr>
        <w:spacing w:line="360" w:lineRule="auto"/>
        <w:rPr>
          <w:rFonts w:ascii="Arial" w:hAnsi="Arial" w:cs="Arial"/>
          <w:b/>
          <w:bCs/>
        </w:rPr>
      </w:pPr>
    </w:p>
    <w:p w14:paraId="7C1AFD3D" w14:textId="77777777" w:rsidR="002C11BE" w:rsidRDefault="002C11BE" w:rsidP="00917986">
      <w:pPr>
        <w:spacing w:line="360" w:lineRule="auto"/>
        <w:rPr>
          <w:rFonts w:ascii="Arial" w:hAnsi="Arial" w:cs="Arial"/>
        </w:rPr>
      </w:pPr>
    </w:p>
    <w:p w14:paraId="392AEBA4" w14:textId="3E0C6211" w:rsidR="002B3897" w:rsidRDefault="002B3897" w:rsidP="00917986">
      <w:pPr>
        <w:spacing w:line="360" w:lineRule="auto"/>
        <w:rPr>
          <w:rFonts w:ascii="Arial" w:hAnsi="Arial" w:cs="Arial"/>
        </w:rPr>
        <w:sectPr w:rsidR="002B3897" w:rsidSect="002C11BE">
          <w:pgSz w:w="16838" w:h="11906" w:orient="landscape"/>
          <w:pgMar w:top="1440" w:right="1440" w:bottom="1440" w:left="1440" w:header="708" w:footer="708" w:gutter="0"/>
          <w:cols w:space="708"/>
          <w:docGrid w:linePitch="360"/>
        </w:sectPr>
      </w:pPr>
    </w:p>
    <w:p w14:paraId="5EA3A181" w14:textId="77777777" w:rsidR="00E33B57" w:rsidRPr="00F678FA" w:rsidRDefault="00E33B57" w:rsidP="00E33B57">
      <w:pPr>
        <w:spacing w:line="360" w:lineRule="auto"/>
        <w:rPr>
          <w:rFonts w:ascii="Arial" w:hAnsi="Arial" w:cs="Arial"/>
          <w:b/>
        </w:rPr>
      </w:pPr>
      <w:r w:rsidRPr="00F678FA">
        <w:rPr>
          <w:rFonts w:ascii="Arial" w:hAnsi="Arial" w:cs="Arial"/>
          <w:b/>
        </w:rPr>
        <w:lastRenderedPageBreak/>
        <w:t>Results of individual sources of evidence</w:t>
      </w:r>
    </w:p>
    <w:p w14:paraId="78F17F53" w14:textId="77A1666B" w:rsidR="00E33B57" w:rsidRDefault="00E33B57" w:rsidP="00E33B57">
      <w:pPr>
        <w:spacing w:line="360" w:lineRule="auto"/>
        <w:rPr>
          <w:rFonts w:ascii="Arial" w:hAnsi="Arial" w:cs="Arial"/>
        </w:rPr>
      </w:pPr>
      <w:r w:rsidRPr="514D5688">
        <w:rPr>
          <w:rFonts w:ascii="Arial" w:hAnsi="Arial" w:cs="Arial"/>
        </w:rPr>
        <w:t>The thematic analysis of parents’ experiences of advance care planning is provided in table 5, mapped against the constructs of Family Sen</w:t>
      </w:r>
      <w:r>
        <w:rPr>
          <w:rFonts w:ascii="Arial" w:hAnsi="Arial" w:cs="Arial"/>
        </w:rPr>
        <w:t>s</w:t>
      </w:r>
      <w:r w:rsidRPr="514D5688">
        <w:rPr>
          <w:rFonts w:ascii="Arial" w:hAnsi="Arial" w:cs="Arial"/>
        </w:rPr>
        <w:t>e of Coherence. The synthesis of these themes</w:t>
      </w:r>
      <w:r>
        <w:rPr>
          <w:rFonts w:ascii="Arial" w:hAnsi="Arial" w:cs="Arial"/>
        </w:rPr>
        <w:t xml:space="preserve"> and map of</w:t>
      </w:r>
      <w:r w:rsidRPr="514D5688">
        <w:rPr>
          <w:rFonts w:ascii="Arial" w:hAnsi="Arial" w:cs="Arial"/>
        </w:rPr>
        <w:t xml:space="preserve"> the narrative portrayal of the themes, is provided in supplementary </w:t>
      </w:r>
      <w:r w:rsidR="00713F8C">
        <w:rPr>
          <w:rFonts w:ascii="Arial" w:hAnsi="Arial" w:cs="Arial"/>
        </w:rPr>
        <w:t>material</w:t>
      </w:r>
      <w:r w:rsidRPr="514D5688">
        <w:rPr>
          <w:rFonts w:ascii="Arial" w:hAnsi="Arial" w:cs="Arial"/>
        </w:rPr>
        <w:t xml:space="preserve"> 2. The following section draws on this map to address the research questions.</w:t>
      </w:r>
    </w:p>
    <w:p w14:paraId="60923E60" w14:textId="77777777" w:rsidR="00E33B57" w:rsidRDefault="00E33B57" w:rsidP="0010443B">
      <w:pPr>
        <w:rPr>
          <w:rFonts w:ascii="Arial" w:hAnsi="Arial" w:cs="Arial"/>
          <w:b/>
          <w:bCs/>
        </w:rPr>
      </w:pPr>
    </w:p>
    <w:p w14:paraId="1B19FB96" w14:textId="7527BECF" w:rsidR="008B4C16" w:rsidRDefault="008B4C16" w:rsidP="0010443B">
      <w:pPr>
        <w:rPr>
          <w:rFonts w:ascii="Arial" w:hAnsi="Arial" w:cs="Arial"/>
          <w:b/>
          <w:bCs/>
        </w:rPr>
      </w:pPr>
      <w:r>
        <w:rPr>
          <w:rFonts w:ascii="Arial" w:hAnsi="Arial" w:cs="Arial"/>
          <w:b/>
          <w:bCs/>
        </w:rPr>
        <w:t>Table 5 Thematic analysis</w:t>
      </w:r>
    </w:p>
    <w:tbl>
      <w:tblPr>
        <w:tblStyle w:val="TableGrid1"/>
        <w:tblW w:w="8926" w:type="dxa"/>
        <w:tblLook w:val="04A0" w:firstRow="1" w:lastRow="0" w:firstColumn="1" w:lastColumn="0" w:noHBand="0" w:noVBand="1"/>
      </w:tblPr>
      <w:tblGrid>
        <w:gridCol w:w="2136"/>
        <w:gridCol w:w="1574"/>
        <w:gridCol w:w="5216"/>
      </w:tblGrid>
      <w:tr w:rsidR="008B4C16" w:rsidRPr="008B4C16" w14:paraId="45054247" w14:textId="77777777" w:rsidTr="277539EF">
        <w:tc>
          <w:tcPr>
            <w:tcW w:w="1961" w:type="dxa"/>
          </w:tcPr>
          <w:p w14:paraId="20B4BFFA" w14:textId="77777777" w:rsidR="008B4C16" w:rsidRPr="008B4C16" w:rsidRDefault="008B4C16" w:rsidP="008B4C16">
            <w:pPr>
              <w:rPr>
                <w:rFonts w:ascii="Arial" w:hAnsi="Arial" w:cs="Arial"/>
                <w:b/>
                <w:bCs/>
              </w:rPr>
            </w:pPr>
          </w:p>
        </w:tc>
        <w:tc>
          <w:tcPr>
            <w:tcW w:w="1560" w:type="dxa"/>
          </w:tcPr>
          <w:p w14:paraId="51358B6C" w14:textId="77777777" w:rsidR="008B4C16" w:rsidRPr="008B4C16" w:rsidRDefault="008B4C16" w:rsidP="008B4C16">
            <w:pPr>
              <w:rPr>
                <w:rFonts w:ascii="Arial" w:hAnsi="Arial" w:cs="Arial"/>
                <w:b/>
                <w:bCs/>
              </w:rPr>
            </w:pPr>
            <w:r w:rsidRPr="008B4C16">
              <w:rPr>
                <w:rFonts w:ascii="Arial" w:hAnsi="Arial" w:cs="Arial"/>
                <w:b/>
                <w:bCs/>
              </w:rPr>
              <w:t>Theme</w:t>
            </w:r>
          </w:p>
        </w:tc>
        <w:tc>
          <w:tcPr>
            <w:tcW w:w="5405" w:type="dxa"/>
          </w:tcPr>
          <w:p w14:paraId="0E329185" w14:textId="77777777" w:rsidR="008B4C16" w:rsidRPr="008B4C16" w:rsidRDefault="008B4C16" w:rsidP="008B4C16">
            <w:pPr>
              <w:rPr>
                <w:rFonts w:ascii="Arial" w:hAnsi="Arial" w:cs="Arial"/>
                <w:b/>
                <w:bCs/>
              </w:rPr>
            </w:pPr>
            <w:r w:rsidRPr="008B4C16">
              <w:rPr>
                <w:rFonts w:ascii="Arial" w:hAnsi="Arial" w:cs="Arial"/>
                <w:b/>
                <w:bCs/>
              </w:rPr>
              <w:t>Sub themes</w:t>
            </w:r>
          </w:p>
        </w:tc>
      </w:tr>
      <w:tr w:rsidR="008B4C16" w:rsidRPr="008B4C16" w14:paraId="04DCB837" w14:textId="77777777" w:rsidTr="277539EF">
        <w:tc>
          <w:tcPr>
            <w:tcW w:w="1961" w:type="dxa"/>
          </w:tcPr>
          <w:p w14:paraId="75CC8903" w14:textId="77777777" w:rsidR="008B4C16" w:rsidRPr="008B4C16" w:rsidRDefault="008B4C16" w:rsidP="008B4C16">
            <w:pPr>
              <w:rPr>
                <w:rFonts w:ascii="Arial" w:hAnsi="Arial" w:cs="Arial"/>
              </w:rPr>
            </w:pPr>
            <w:r w:rsidRPr="008B4C16">
              <w:rPr>
                <w:rFonts w:ascii="Arial" w:hAnsi="Arial" w:cs="Arial"/>
                <w:b/>
              </w:rPr>
              <w:t>Meaningfulness</w:t>
            </w:r>
          </w:p>
        </w:tc>
        <w:tc>
          <w:tcPr>
            <w:tcW w:w="1560" w:type="dxa"/>
          </w:tcPr>
          <w:p w14:paraId="42B13585" w14:textId="77777777" w:rsidR="008B4C16" w:rsidRPr="008B4C16" w:rsidRDefault="008B4C16" w:rsidP="008B4C16">
            <w:pPr>
              <w:rPr>
                <w:rFonts w:ascii="Arial" w:hAnsi="Arial" w:cs="Arial"/>
              </w:rPr>
            </w:pPr>
            <w:r w:rsidRPr="008B4C16">
              <w:rPr>
                <w:rFonts w:ascii="Arial" w:hAnsi="Arial" w:cs="Arial"/>
              </w:rPr>
              <w:t>Worthwhile albeit difficult and challenging</w:t>
            </w:r>
          </w:p>
        </w:tc>
        <w:tc>
          <w:tcPr>
            <w:tcW w:w="5405" w:type="dxa"/>
          </w:tcPr>
          <w:p w14:paraId="235F0BDB" w14:textId="5A7EB69A" w:rsidR="008B4C16" w:rsidRPr="008B4C16" w:rsidRDefault="008B4C16" w:rsidP="008B4C16">
            <w:pPr>
              <w:rPr>
                <w:rFonts w:ascii="Arial" w:hAnsi="Arial" w:cs="Arial"/>
              </w:rPr>
            </w:pPr>
            <w:r w:rsidRPr="008B4C16">
              <w:rPr>
                <w:rFonts w:ascii="Arial" w:hAnsi="Arial" w:cs="Arial"/>
              </w:rPr>
              <w:t>Valuable</w:t>
            </w:r>
          </w:p>
          <w:p w14:paraId="1056908D" w14:textId="0EC4F05B" w:rsidR="008B4C16" w:rsidRPr="008B4C16" w:rsidRDefault="008B4C16" w:rsidP="008B4C16">
            <w:pPr>
              <w:rPr>
                <w:rFonts w:ascii="Arial" w:hAnsi="Arial" w:cs="Arial"/>
              </w:rPr>
            </w:pPr>
            <w:r w:rsidRPr="008B4C16">
              <w:rPr>
                <w:rFonts w:ascii="Arial" w:hAnsi="Arial" w:cs="Arial"/>
              </w:rPr>
              <w:t>Clinical information important</w:t>
            </w:r>
          </w:p>
          <w:p w14:paraId="63F42958" w14:textId="5123D0F5" w:rsidR="008B4C16" w:rsidRPr="00B97916" w:rsidRDefault="008B4C16" w:rsidP="008B4C16">
            <w:pPr>
              <w:rPr>
                <w:rFonts w:ascii="Arial" w:hAnsi="Arial" w:cs="Arial"/>
              </w:rPr>
            </w:pPr>
            <w:r w:rsidRPr="00B97916">
              <w:rPr>
                <w:rFonts w:ascii="Arial" w:hAnsi="Arial" w:cs="Arial"/>
              </w:rPr>
              <w:t>Conveyed hopes and fears</w:t>
            </w:r>
          </w:p>
          <w:p w14:paraId="28E2F0AF" w14:textId="1763AE4E" w:rsidR="008B4C16" w:rsidRPr="00B97916" w:rsidRDefault="008B4C16" w:rsidP="00B97916">
            <w:pPr>
              <w:pStyle w:val="NoSpacing"/>
              <w:rPr>
                <w:rFonts w:ascii="Arial" w:hAnsi="Arial" w:cs="Arial"/>
              </w:rPr>
            </w:pPr>
            <w:r w:rsidRPr="00B97916">
              <w:rPr>
                <w:rFonts w:ascii="Arial" w:hAnsi="Arial" w:cs="Arial"/>
              </w:rPr>
              <w:t>Ensured quality of life and minimised suffering</w:t>
            </w:r>
          </w:p>
          <w:p w14:paraId="253829A4" w14:textId="406BBBDF" w:rsidR="008B4C16" w:rsidRPr="008B4C16" w:rsidRDefault="008B4C16" w:rsidP="008B4C16">
            <w:pPr>
              <w:rPr>
                <w:rFonts w:ascii="Arial" w:hAnsi="Arial" w:cs="Arial"/>
              </w:rPr>
            </w:pPr>
            <w:r w:rsidRPr="00B97916">
              <w:rPr>
                <w:rFonts w:ascii="Arial" w:hAnsi="Arial" w:cs="Arial"/>
              </w:rPr>
              <w:t>Reduced</w:t>
            </w:r>
            <w:r w:rsidRPr="008B4C16">
              <w:rPr>
                <w:rFonts w:ascii="Arial" w:hAnsi="Arial" w:cs="Arial"/>
              </w:rPr>
              <w:t xml:space="preserve"> confusion and conflict with clinicians</w:t>
            </w:r>
          </w:p>
          <w:p w14:paraId="76A237AA" w14:textId="5FCBDEBE" w:rsidR="008B4C16" w:rsidRPr="008B4C16" w:rsidRDefault="008B4C16" w:rsidP="008B4C16">
            <w:pPr>
              <w:rPr>
                <w:rFonts w:ascii="Arial" w:hAnsi="Arial" w:cs="Arial"/>
              </w:rPr>
            </w:pPr>
            <w:r w:rsidRPr="008B4C16">
              <w:rPr>
                <w:rFonts w:ascii="Arial" w:hAnsi="Arial" w:cs="Arial"/>
              </w:rPr>
              <w:t>Peace of mind</w:t>
            </w:r>
          </w:p>
          <w:p w14:paraId="483E72B6" w14:textId="08F54272" w:rsidR="008B4C16" w:rsidRPr="008B4C16" w:rsidRDefault="008B4C16" w:rsidP="008B4C16">
            <w:pPr>
              <w:rPr>
                <w:rFonts w:ascii="Arial" w:hAnsi="Arial" w:cs="Arial"/>
              </w:rPr>
            </w:pPr>
            <w:r w:rsidRPr="008B4C16">
              <w:rPr>
                <w:rFonts w:ascii="Arial" w:hAnsi="Arial" w:cs="Arial"/>
              </w:rPr>
              <w:t>Reduced decisional regret</w:t>
            </w:r>
          </w:p>
          <w:p w14:paraId="1EC396FF" w14:textId="6ED8B63C" w:rsidR="008B4C16" w:rsidRPr="008B4C16" w:rsidRDefault="008B4C16" w:rsidP="008B4C16">
            <w:pPr>
              <w:rPr>
                <w:rFonts w:ascii="Arial" w:hAnsi="Arial" w:cs="Arial"/>
              </w:rPr>
            </w:pPr>
            <w:r w:rsidRPr="008B4C16">
              <w:rPr>
                <w:rFonts w:ascii="Arial" w:hAnsi="Arial" w:cs="Arial"/>
              </w:rPr>
              <w:t>Sustained hope</w:t>
            </w:r>
          </w:p>
          <w:p w14:paraId="5084772C" w14:textId="2C88D0BF" w:rsidR="008B4C16" w:rsidRPr="008B4C16" w:rsidRDefault="008B4C16" w:rsidP="008B4C16">
            <w:pPr>
              <w:rPr>
                <w:rFonts w:ascii="Arial" w:hAnsi="Arial" w:cs="Arial"/>
              </w:rPr>
            </w:pPr>
            <w:r w:rsidRPr="008B4C16">
              <w:rPr>
                <w:rFonts w:ascii="Arial" w:hAnsi="Arial" w:cs="Arial"/>
              </w:rPr>
              <w:t>Facilitated adjustment</w:t>
            </w:r>
          </w:p>
        </w:tc>
      </w:tr>
      <w:tr w:rsidR="008B4C16" w:rsidRPr="008B4C16" w14:paraId="73B4A21F" w14:textId="77777777" w:rsidTr="277539EF">
        <w:tc>
          <w:tcPr>
            <w:tcW w:w="1961" w:type="dxa"/>
          </w:tcPr>
          <w:p w14:paraId="2293D8AB" w14:textId="77777777" w:rsidR="008B4C16" w:rsidRPr="008B4C16" w:rsidRDefault="008B4C16" w:rsidP="008B4C16">
            <w:pPr>
              <w:rPr>
                <w:rFonts w:ascii="Arial" w:hAnsi="Arial" w:cs="Arial"/>
              </w:rPr>
            </w:pPr>
          </w:p>
        </w:tc>
        <w:tc>
          <w:tcPr>
            <w:tcW w:w="1560" w:type="dxa"/>
          </w:tcPr>
          <w:p w14:paraId="1CEBE4ED" w14:textId="77777777" w:rsidR="008B4C16" w:rsidRPr="008B4C16" w:rsidRDefault="008B4C16" w:rsidP="008B4C16">
            <w:pPr>
              <w:rPr>
                <w:rFonts w:ascii="Arial" w:hAnsi="Arial" w:cs="Arial"/>
              </w:rPr>
            </w:pPr>
            <w:r w:rsidRPr="008B4C16">
              <w:rPr>
                <w:rFonts w:ascii="Arial" w:hAnsi="Arial" w:cs="Arial"/>
              </w:rPr>
              <w:t>Unacceptable</w:t>
            </w:r>
          </w:p>
        </w:tc>
        <w:tc>
          <w:tcPr>
            <w:tcW w:w="5405" w:type="dxa"/>
          </w:tcPr>
          <w:p w14:paraId="20BA128B" w14:textId="37F6C0FA" w:rsidR="008B4C16" w:rsidRPr="008B4C16" w:rsidRDefault="5D7712A6" w:rsidP="008B4C16">
            <w:pPr>
              <w:rPr>
                <w:rFonts w:ascii="Arial" w:hAnsi="Arial" w:cs="Arial"/>
              </w:rPr>
            </w:pPr>
            <w:r w:rsidRPr="277539EF">
              <w:rPr>
                <w:rFonts w:ascii="Arial" w:hAnsi="Arial" w:cs="Arial"/>
              </w:rPr>
              <w:t>Giving up hope</w:t>
            </w:r>
          </w:p>
          <w:p w14:paraId="5A37A76E" w14:textId="1D485FD3" w:rsidR="008B4C16" w:rsidRPr="008B4C16" w:rsidRDefault="5D7712A6" w:rsidP="277539EF">
            <w:pPr>
              <w:rPr>
                <w:rFonts w:ascii="Arial" w:hAnsi="Arial" w:cs="Arial"/>
              </w:rPr>
            </w:pPr>
            <w:r w:rsidRPr="277539EF">
              <w:rPr>
                <w:rFonts w:ascii="Arial" w:hAnsi="Arial" w:cs="Arial"/>
              </w:rPr>
              <w:t>Giving up on child</w:t>
            </w:r>
          </w:p>
          <w:p w14:paraId="1D662C0D" w14:textId="0C5B2AA1" w:rsidR="008B4C16" w:rsidRPr="008B4C16" w:rsidRDefault="277539EF" w:rsidP="277539EF">
            <w:pPr>
              <w:rPr>
                <w:rFonts w:ascii="Arial" w:hAnsi="Arial" w:cs="Arial"/>
              </w:rPr>
            </w:pPr>
            <w:r w:rsidRPr="277539EF">
              <w:rPr>
                <w:rFonts w:ascii="Arial" w:hAnsi="Arial" w:cs="Arial"/>
              </w:rPr>
              <w:t xml:space="preserve">Negative </w:t>
            </w:r>
            <w:r w:rsidR="002E6644" w:rsidRPr="277539EF">
              <w:rPr>
                <w:rFonts w:ascii="Arial" w:hAnsi="Arial" w:cs="Arial"/>
              </w:rPr>
              <w:t>experience</w:t>
            </w:r>
            <w:r w:rsidRPr="277539EF">
              <w:rPr>
                <w:rFonts w:ascii="Arial" w:hAnsi="Arial" w:cs="Arial"/>
              </w:rPr>
              <w:t xml:space="preserve"> </w:t>
            </w:r>
          </w:p>
        </w:tc>
      </w:tr>
      <w:tr w:rsidR="008B4C16" w:rsidRPr="008B4C16" w14:paraId="5397B1BA" w14:textId="77777777" w:rsidTr="277539EF">
        <w:tc>
          <w:tcPr>
            <w:tcW w:w="1961" w:type="dxa"/>
          </w:tcPr>
          <w:p w14:paraId="73BC7053" w14:textId="77777777" w:rsidR="008B4C16" w:rsidRPr="008B4C16" w:rsidRDefault="008B4C16" w:rsidP="008B4C16">
            <w:pPr>
              <w:rPr>
                <w:rFonts w:ascii="Arial" w:hAnsi="Arial" w:cs="Arial"/>
              </w:rPr>
            </w:pPr>
          </w:p>
        </w:tc>
        <w:tc>
          <w:tcPr>
            <w:tcW w:w="1560" w:type="dxa"/>
          </w:tcPr>
          <w:p w14:paraId="1F2E241A" w14:textId="77777777" w:rsidR="008B4C16" w:rsidRPr="008B4C16" w:rsidRDefault="008B4C16" w:rsidP="008B4C16">
            <w:pPr>
              <w:rPr>
                <w:rFonts w:ascii="Arial" w:hAnsi="Arial" w:cs="Arial"/>
              </w:rPr>
            </w:pPr>
            <w:r w:rsidRPr="008B4C16">
              <w:rPr>
                <w:rFonts w:ascii="Arial" w:hAnsi="Arial" w:cs="Arial"/>
              </w:rPr>
              <w:t>Ambivalence</w:t>
            </w:r>
          </w:p>
        </w:tc>
        <w:tc>
          <w:tcPr>
            <w:tcW w:w="5405" w:type="dxa"/>
          </w:tcPr>
          <w:p w14:paraId="482BCE57" w14:textId="5080B68C" w:rsidR="008B4C16" w:rsidRPr="008B4C16" w:rsidRDefault="008B4C16" w:rsidP="008B4C16">
            <w:pPr>
              <w:rPr>
                <w:rFonts w:ascii="Arial" w:hAnsi="Arial" w:cs="Arial"/>
              </w:rPr>
            </w:pPr>
            <w:r w:rsidRPr="727BC65E">
              <w:rPr>
                <w:rFonts w:ascii="Arial" w:hAnsi="Arial" w:cs="Arial"/>
              </w:rPr>
              <w:t>Dependent on resources for care preferences</w:t>
            </w:r>
          </w:p>
        </w:tc>
      </w:tr>
      <w:tr w:rsidR="008B4C16" w:rsidRPr="008B4C16" w14:paraId="5C8FAD6A" w14:textId="77777777" w:rsidTr="277539EF">
        <w:tc>
          <w:tcPr>
            <w:tcW w:w="1961" w:type="dxa"/>
          </w:tcPr>
          <w:p w14:paraId="7D8A0967" w14:textId="77777777" w:rsidR="008B4C16" w:rsidRPr="008B4C16" w:rsidRDefault="008B4C16" w:rsidP="008B4C16">
            <w:pPr>
              <w:rPr>
                <w:rFonts w:ascii="Arial" w:hAnsi="Arial" w:cs="Arial"/>
              </w:rPr>
            </w:pPr>
            <w:r w:rsidRPr="008B4C16">
              <w:rPr>
                <w:rFonts w:ascii="Arial" w:hAnsi="Arial" w:cs="Arial"/>
                <w:b/>
              </w:rPr>
              <w:t>Comprehensibility</w:t>
            </w:r>
          </w:p>
        </w:tc>
        <w:tc>
          <w:tcPr>
            <w:tcW w:w="1560" w:type="dxa"/>
          </w:tcPr>
          <w:p w14:paraId="3397B6A5" w14:textId="77777777" w:rsidR="008B4C16" w:rsidRPr="008B4C16" w:rsidRDefault="008B4C16" w:rsidP="008B4C16">
            <w:pPr>
              <w:rPr>
                <w:rFonts w:ascii="Arial" w:hAnsi="Arial" w:cs="Arial"/>
              </w:rPr>
            </w:pPr>
            <w:r w:rsidRPr="008B4C16">
              <w:rPr>
                <w:rFonts w:ascii="Arial" w:hAnsi="Arial" w:cs="Arial"/>
              </w:rPr>
              <w:t>Live in the present, plan for future</w:t>
            </w:r>
          </w:p>
        </w:tc>
        <w:tc>
          <w:tcPr>
            <w:tcW w:w="5405" w:type="dxa"/>
          </w:tcPr>
          <w:p w14:paraId="5E46A617" w14:textId="0CD1D9C2" w:rsidR="008B4C16" w:rsidRPr="008B4C16" w:rsidRDefault="008B4C16" w:rsidP="008B4C16">
            <w:pPr>
              <w:rPr>
                <w:rFonts w:ascii="Arial" w:hAnsi="Arial" w:cs="Arial"/>
              </w:rPr>
            </w:pPr>
            <w:r w:rsidRPr="008B4C16">
              <w:rPr>
                <w:rFonts w:ascii="Arial" w:hAnsi="Arial" w:cs="Arial"/>
              </w:rPr>
              <w:t>Focus on present</w:t>
            </w:r>
          </w:p>
          <w:p w14:paraId="575EAB80" w14:textId="191EAAF2" w:rsidR="008B4C16" w:rsidRPr="008B4C16" w:rsidRDefault="008B4C16" w:rsidP="008B4C16">
            <w:pPr>
              <w:rPr>
                <w:rFonts w:ascii="Arial" w:hAnsi="Arial" w:cs="Arial"/>
              </w:rPr>
            </w:pPr>
            <w:r w:rsidRPr="008B4C16">
              <w:rPr>
                <w:rFonts w:ascii="Arial" w:hAnsi="Arial" w:cs="Arial"/>
              </w:rPr>
              <w:t>Anticipate future to provide good care</w:t>
            </w:r>
          </w:p>
          <w:p w14:paraId="4DCA14E0" w14:textId="5ADD5A4C" w:rsidR="008B4C16" w:rsidRPr="008B4C16" w:rsidRDefault="008B4C16" w:rsidP="008B4C16">
            <w:pPr>
              <w:rPr>
                <w:rFonts w:ascii="Arial" w:hAnsi="Arial" w:cs="Arial"/>
              </w:rPr>
            </w:pPr>
            <w:r w:rsidRPr="008B4C16">
              <w:rPr>
                <w:rFonts w:ascii="Arial" w:hAnsi="Arial" w:cs="Arial"/>
              </w:rPr>
              <w:t>Iterative decision making throughout a child’s life</w:t>
            </w:r>
          </w:p>
        </w:tc>
      </w:tr>
      <w:tr w:rsidR="008B4C16" w:rsidRPr="008B4C16" w14:paraId="29D34FC4" w14:textId="77777777" w:rsidTr="277539EF">
        <w:tc>
          <w:tcPr>
            <w:tcW w:w="1961" w:type="dxa"/>
          </w:tcPr>
          <w:p w14:paraId="0EFCA5C2" w14:textId="77777777" w:rsidR="008B4C16" w:rsidRPr="008B4C16" w:rsidRDefault="008B4C16" w:rsidP="008B4C16">
            <w:pPr>
              <w:rPr>
                <w:rFonts w:ascii="Arial" w:hAnsi="Arial" w:cs="Arial"/>
              </w:rPr>
            </w:pPr>
          </w:p>
        </w:tc>
        <w:tc>
          <w:tcPr>
            <w:tcW w:w="1560" w:type="dxa"/>
          </w:tcPr>
          <w:p w14:paraId="0D6FCCAF" w14:textId="77777777" w:rsidR="008B4C16" w:rsidRPr="008B4C16" w:rsidRDefault="008B4C16" w:rsidP="008B4C16">
            <w:pPr>
              <w:rPr>
                <w:rFonts w:ascii="Arial" w:hAnsi="Arial" w:cs="Arial"/>
              </w:rPr>
            </w:pPr>
            <w:r w:rsidRPr="008B4C16">
              <w:rPr>
                <w:rFonts w:ascii="Arial" w:hAnsi="Arial" w:cs="Arial"/>
              </w:rPr>
              <w:t xml:space="preserve">Plan with the bigger picture in mind </w:t>
            </w:r>
          </w:p>
        </w:tc>
        <w:tc>
          <w:tcPr>
            <w:tcW w:w="5405" w:type="dxa"/>
          </w:tcPr>
          <w:p w14:paraId="150C1AD0" w14:textId="79514146" w:rsidR="008B4C16" w:rsidRPr="008B4C16" w:rsidRDefault="008B4C16" w:rsidP="008B4C16">
            <w:pPr>
              <w:rPr>
                <w:rFonts w:ascii="Arial" w:hAnsi="Arial" w:cs="Arial"/>
              </w:rPr>
            </w:pPr>
            <w:r w:rsidRPr="008B4C16">
              <w:rPr>
                <w:rFonts w:ascii="Arial" w:hAnsi="Arial" w:cs="Arial"/>
              </w:rPr>
              <w:t>More than treatment and care decisions</w:t>
            </w:r>
          </w:p>
          <w:p w14:paraId="0C6D4ABF" w14:textId="3A412087" w:rsidR="008B4C16" w:rsidRPr="008B4C16" w:rsidRDefault="008B4C16" w:rsidP="008B4C16">
            <w:pPr>
              <w:rPr>
                <w:rFonts w:ascii="Arial" w:hAnsi="Arial" w:cs="Arial"/>
              </w:rPr>
            </w:pPr>
            <w:r w:rsidRPr="008B4C16">
              <w:rPr>
                <w:rFonts w:ascii="Arial" w:hAnsi="Arial" w:cs="Arial"/>
              </w:rPr>
              <w:t>More than limitations of treatment</w:t>
            </w:r>
          </w:p>
          <w:p w14:paraId="57D9492B" w14:textId="27069F59" w:rsidR="008B4C16" w:rsidRPr="008B4C16" w:rsidRDefault="008B4C16" w:rsidP="008B4C16">
            <w:pPr>
              <w:rPr>
                <w:rFonts w:ascii="Arial" w:hAnsi="Arial" w:cs="Arial"/>
              </w:rPr>
            </w:pPr>
            <w:r w:rsidRPr="008B4C16">
              <w:rPr>
                <w:rFonts w:ascii="Arial" w:hAnsi="Arial" w:cs="Arial"/>
              </w:rPr>
              <w:t>About family context and impact on family life</w:t>
            </w:r>
          </w:p>
          <w:p w14:paraId="45D8D0E9" w14:textId="70FD0B70" w:rsidR="008B4C16" w:rsidRPr="008B4C16" w:rsidRDefault="008B4C16" w:rsidP="008B4C16">
            <w:pPr>
              <w:rPr>
                <w:rFonts w:ascii="Arial" w:hAnsi="Arial" w:cs="Arial"/>
              </w:rPr>
            </w:pPr>
            <w:r w:rsidRPr="008B4C16">
              <w:rPr>
                <w:rFonts w:ascii="Arial" w:hAnsi="Arial" w:cs="Arial"/>
              </w:rPr>
              <w:t>About quality of child’s life - goals and values, hopes and fears</w:t>
            </w:r>
          </w:p>
        </w:tc>
      </w:tr>
      <w:tr w:rsidR="008B4C16" w:rsidRPr="008B4C16" w14:paraId="63FF2765" w14:textId="77777777" w:rsidTr="277539EF">
        <w:tc>
          <w:tcPr>
            <w:tcW w:w="1961" w:type="dxa"/>
          </w:tcPr>
          <w:p w14:paraId="2AA7D2DE" w14:textId="77777777" w:rsidR="008B4C16" w:rsidRPr="008B4C16" w:rsidRDefault="008B4C16" w:rsidP="008B4C16">
            <w:pPr>
              <w:rPr>
                <w:rFonts w:ascii="Arial" w:hAnsi="Arial" w:cs="Arial"/>
              </w:rPr>
            </w:pPr>
          </w:p>
        </w:tc>
        <w:tc>
          <w:tcPr>
            <w:tcW w:w="1560" w:type="dxa"/>
          </w:tcPr>
          <w:p w14:paraId="03515F20" w14:textId="77777777" w:rsidR="008B4C16" w:rsidRPr="008B4C16" w:rsidRDefault="008B4C16" w:rsidP="008B4C16">
            <w:pPr>
              <w:rPr>
                <w:rFonts w:ascii="Arial" w:hAnsi="Arial" w:cs="Arial"/>
              </w:rPr>
            </w:pPr>
            <w:r w:rsidRPr="008B4C16">
              <w:rPr>
                <w:rFonts w:ascii="Arial" w:hAnsi="Arial" w:cs="Arial"/>
              </w:rPr>
              <w:t xml:space="preserve">Decision making central to parental role </w:t>
            </w:r>
          </w:p>
        </w:tc>
        <w:tc>
          <w:tcPr>
            <w:tcW w:w="5405" w:type="dxa"/>
          </w:tcPr>
          <w:p w14:paraId="63BB053F" w14:textId="51E30B54" w:rsidR="008B4C16" w:rsidRPr="008B4C16" w:rsidRDefault="008B4C16" w:rsidP="008B4C16">
            <w:pPr>
              <w:rPr>
                <w:rFonts w:ascii="Arial" w:hAnsi="Arial" w:cs="Arial"/>
              </w:rPr>
            </w:pPr>
            <w:r w:rsidRPr="008B4C16">
              <w:rPr>
                <w:rFonts w:ascii="Arial" w:hAnsi="Arial" w:cs="Arial"/>
              </w:rPr>
              <w:t>Shared decision making</w:t>
            </w:r>
          </w:p>
          <w:p w14:paraId="18C52BB1" w14:textId="1082CE2B" w:rsidR="008B4C16" w:rsidRPr="008B4C16" w:rsidRDefault="008B4C16" w:rsidP="008B4C16">
            <w:pPr>
              <w:rPr>
                <w:rFonts w:ascii="Arial" w:hAnsi="Arial" w:cs="Arial"/>
              </w:rPr>
            </w:pPr>
            <w:r w:rsidRPr="008B4C16">
              <w:rPr>
                <w:rFonts w:ascii="Arial" w:hAnsi="Arial" w:cs="Arial"/>
              </w:rPr>
              <w:t>Role devalued if decisions not documented</w:t>
            </w:r>
          </w:p>
          <w:p w14:paraId="5F29DBB2" w14:textId="016E53A5" w:rsidR="008B4C16" w:rsidRPr="008B4C16" w:rsidRDefault="008B4C16" w:rsidP="008B4C16">
            <w:pPr>
              <w:rPr>
                <w:rFonts w:ascii="Arial" w:hAnsi="Arial" w:cs="Arial"/>
              </w:rPr>
            </w:pPr>
            <w:r w:rsidRPr="008B4C16">
              <w:rPr>
                <w:rFonts w:ascii="Arial" w:hAnsi="Arial" w:cs="Arial"/>
              </w:rPr>
              <w:t>Role devalued if decisions contradicted</w:t>
            </w:r>
          </w:p>
          <w:p w14:paraId="63DE36EB" w14:textId="0C80BB3C" w:rsidR="008B4C16" w:rsidRPr="008B4C16" w:rsidRDefault="008B4C16" w:rsidP="008B4C16">
            <w:pPr>
              <w:rPr>
                <w:rFonts w:ascii="Arial" w:hAnsi="Arial" w:cs="Arial"/>
              </w:rPr>
            </w:pPr>
            <w:r w:rsidRPr="008B4C16">
              <w:rPr>
                <w:rFonts w:ascii="Arial" w:hAnsi="Arial" w:cs="Arial"/>
              </w:rPr>
              <w:t>Lacking knowledge and voice</w:t>
            </w:r>
          </w:p>
          <w:p w14:paraId="5EEDCDDB" w14:textId="0457FEAE" w:rsidR="008B4C16" w:rsidRPr="008B4C16" w:rsidRDefault="008B4C16" w:rsidP="008B4C16">
            <w:pPr>
              <w:rPr>
                <w:rFonts w:ascii="Arial" w:hAnsi="Arial" w:cs="Arial"/>
              </w:rPr>
            </w:pPr>
            <w:r w:rsidRPr="008B4C16">
              <w:rPr>
                <w:rFonts w:ascii="Arial" w:hAnsi="Arial" w:cs="Arial"/>
              </w:rPr>
              <w:t>Outnumbered</w:t>
            </w:r>
          </w:p>
        </w:tc>
      </w:tr>
      <w:tr w:rsidR="008B4C16" w:rsidRPr="008B4C16" w14:paraId="0D8CA8B3" w14:textId="77777777" w:rsidTr="277539EF">
        <w:tc>
          <w:tcPr>
            <w:tcW w:w="1961" w:type="dxa"/>
          </w:tcPr>
          <w:p w14:paraId="4E97298E" w14:textId="77777777" w:rsidR="008B4C16" w:rsidRPr="008B4C16" w:rsidRDefault="008B4C16" w:rsidP="008B4C16">
            <w:pPr>
              <w:rPr>
                <w:rFonts w:ascii="Arial" w:hAnsi="Arial" w:cs="Arial"/>
              </w:rPr>
            </w:pPr>
          </w:p>
        </w:tc>
        <w:tc>
          <w:tcPr>
            <w:tcW w:w="1560" w:type="dxa"/>
          </w:tcPr>
          <w:p w14:paraId="1821FA97" w14:textId="77777777" w:rsidR="008B4C16" w:rsidRPr="008B4C16" w:rsidRDefault="008B4C16" w:rsidP="008B4C16">
            <w:pPr>
              <w:rPr>
                <w:rFonts w:ascii="Arial" w:hAnsi="Arial" w:cs="Arial"/>
              </w:rPr>
            </w:pPr>
            <w:r w:rsidRPr="008B4C16">
              <w:rPr>
                <w:rFonts w:ascii="Arial" w:hAnsi="Arial" w:cs="Arial"/>
              </w:rPr>
              <w:t>Keep options open</w:t>
            </w:r>
          </w:p>
        </w:tc>
        <w:tc>
          <w:tcPr>
            <w:tcW w:w="5405" w:type="dxa"/>
          </w:tcPr>
          <w:p w14:paraId="6A9729B3" w14:textId="68E832FB" w:rsidR="008B4C16" w:rsidRPr="008B4C16" w:rsidRDefault="008B4C16" w:rsidP="008B4C16">
            <w:pPr>
              <w:rPr>
                <w:rFonts w:ascii="Arial" w:hAnsi="Arial" w:cs="Arial"/>
              </w:rPr>
            </w:pPr>
            <w:r w:rsidRPr="008B4C16">
              <w:rPr>
                <w:rFonts w:ascii="Arial" w:hAnsi="Arial" w:cs="Arial"/>
              </w:rPr>
              <w:t>Flexibility to change mind</w:t>
            </w:r>
          </w:p>
          <w:p w14:paraId="4427B6BB" w14:textId="481BA067" w:rsidR="008B4C16" w:rsidRPr="008B4C16" w:rsidRDefault="008B4C16" w:rsidP="008B4C16">
            <w:pPr>
              <w:rPr>
                <w:rFonts w:ascii="Arial" w:hAnsi="Arial" w:cs="Arial"/>
              </w:rPr>
            </w:pPr>
            <w:r w:rsidRPr="008B4C16">
              <w:rPr>
                <w:rFonts w:ascii="Arial" w:hAnsi="Arial" w:cs="Arial"/>
              </w:rPr>
              <w:t>Difficulty visualising future scenarios</w:t>
            </w:r>
          </w:p>
          <w:p w14:paraId="429A03B1" w14:textId="3D912E40" w:rsidR="008B4C16" w:rsidRPr="008B4C16" w:rsidRDefault="008B4C16" w:rsidP="008B4C16">
            <w:pPr>
              <w:rPr>
                <w:rFonts w:ascii="Arial" w:hAnsi="Arial" w:cs="Arial"/>
              </w:rPr>
            </w:pPr>
            <w:r w:rsidRPr="008B4C16">
              <w:rPr>
                <w:rFonts w:ascii="Arial" w:hAnsi="Arial" w:cs="Arial"/>
              </w:rPr>
              <w:t>Hard to work with hypothetical situations</w:t>
            </w:r>
          </w:p>
          <w:p w14:paraId="298C7C63" w14:textId="19D3DF83" w:rsidR="008B4C16" w:rsidRPr="008B4C16" w:rsidRDefault="008B4C16" w:rsidP="008B4C16">
            <w:pPr>
              <w:rPr>
                <w:rFonts w:ascii="Arial" w:hAnsi="Arial" w:cs="Arial"/>
              </w:rPr>
            </w:pPr>
            <w:r w:rsidRPr="008B4C16">
              <w:rPr>
                <w:rFonts w:ascii="Arial" w:hAnsi="Arial" w:cs="Arial"/>
              </w:rPr>
              <w:t>Unaware potential treatment options</w:t>
            </w:r>
          </w:p>
        </w:tc>
      </w:tr>
      <w:tr w:rsidR="008B4C16" w:rsidRPr="008B4C16" w14:paraId="2A17CA9C" w14:textId="77777777" w:rsidTr="277539EF">
        <w:tc>
          <w:tcPr>
            <w:tcW w:w="1961" w:type="dxa"/>
          </w:tcPr>
          <w:p w14:paraId="6830A07C" w14:textId="77777777" w:rsidR="008B4C16" w:rsidRPr="008B4C16" w:rsidRDefault="008B4C16" w:rsidP="008B4C16">
            <w:pPr>
              <w:rPr>
                <w:rFonts w:ascii="Arial" w:hAnsi="Arial" w:cs="Arial"/>
              </w:rPr>
            </w:pPr>
          </w:p>
        </w:tc>
        <w:tc>
          <w:tcPr>
            <w:tcW w:w="1560" w:type="dxa"/>
          </w:tcPr>
          <w:p w14:paraId="2C899D80" w14:textId="77777777" w:rsidR="008B4C16" w:rsidRPr="008B4C16" w:rsidRDefault="008B4C16" w:rsidP="008B4C16">
            <w:pPr>
              <w:rPr>
                <w:rFonts w:ascii="Arial" w:hAnsi="Arial" w:cs="Arial"/>
              </w:rPr>
            </w:pPr>
            <w:r w:rsidRPr="008B4C16">
              <w:rPr>
                <w:rFonts w:ascii="Arial" w:hAnsi="Arial" w:cs="Arial"/>
              </w:rPr>
              <w:t>The ‘right’ decision</w:t>
            </w:r>
          </w:p>
        </w:tc>
        <w:tc>
          <w:tcPr>
            <w:tcW w:w="5405" w:type="dxa"/>
          </w:tcPr>
          <w:p w14:paraId="366BF2EB" w14:textId="3B262B73" w:rsidR="008B4C16" w:rsidRPr="008B4C16" w:rsidRDefault="008B4C16" w:rsidP="008B4C16">
            <w:pPr>
              <w:rPr>
                <w:rFonts w:ascii="Arial" w:hAnsi="Arial" w:cs="Arial"/>
              </w:rPr>
            </w:pPr>
            <w:r w:rsidRPr="008B4C16">
              <w:rPr>
                <w:rFonts w:ascii="Arial" w:hAnsi="Arial" w:cs="Arial"/>
              </w:rPr>
              <w:t>To do the best for your child</w:t>
            </w:r>
          </w:p>
          <w:p w14:paraId="6652FCC8" w14:textId="1CE23372" w:rsidR="008B4C16" w:rsidRPr="008B4C16" w:rsidRDefault="008B4C16" w:rsidP="008B4C16">
            <w:pPr>
              <w:rPr>
                <w:rFonts w:ascii="Arial" w:hAnsi="Arial" w:cs="Arial"/>
              </w:rPr>
            </w:pPr>
            <w:r w:rsidRPr="008B4C16">
              <w:rPr>
                <w:rFonts w:ascii="Arial" w:hAnsi="Arial" w:cs="Arial"/>
              </w:rPr>
              <w:t>Balance quality of life with potential suffering</w:t>
            </w:r>
          </w:p>
          <w:p w14:paraId="18B87593" w14:textId="02185D4A" w:rsidR="008B4C16" w:rsidRPr="008B4C16" w:rsidRDefault="008B4C16" w:rsidP="008B4C16">
            <w:pPr>
              <w:rPr>
                <w:rFonts w:ascii="Arial" w:hAnsi="Arial" w:cs="Arial"/>
              </w:rPr>
            </w:pPr>
            <w:r w:rsidRPr="008B4C16">
              <w:rPr>
                <w:rFonts w:ascii="Arial" w:hAnsi="Arial" w:cs="Arial"/>
              </w:rPr>
              <w:t>Balance quality and quantity of life</w:t>
            </w:r>
          </w:p>
          <w:p w14:paraId="778357F9" w14:textId="6BE850EB" w:rsidR="008B4C16" w:rsidRPr="008B4C16" w:rsidRDefault="008B4C16" w:rsidP="008B4C16">
            <w:pPr>
              <w:rPr>
                <w:rFonts w:ascii="Arial" w:hAnsi="Arial" w:cs="Arial"/>
              </w:rPr>
            </w:pPr>
            <w:r w:rsidRPr="008B4C16">
              <w:rPr>
                <w:rFonts w:ascii="Arial" w:hAnsi="Arial" w:cs="Arial"/>
              </w:rPr>
              <w:t>Balance risk and benefit</w:t>
            </w:r>
          </w:p>
          <w:p w14:paraId="04D2E7EB" w14:textId="7ADBBCD0" w:rsidR="008B4C16" w:rsidRPr="008B4C16" w:rsidRDefault="008B4C16" w:rsidP="008B4C16">
            <w:pPr>
              <w:rPr>
                <w:rFonts w:ascii="Arial" w:hAnsi="Arial" w:cs="Arial"/>
              </w:rPr>
            </w:pPr>
            <w:r w:rsidRPr="008B4C16">
              <w:rPr>
                <w:rFonts w:ascii="Arial" w:hAnsi="Arial" w:cs="Arial"/>
              </w:rPr>
              <w:t>Nothing to lose</w:t>
            </w:r>
          </w:p>
        </w:tc>
      </w:tr>
      <w:tr w:rsidR="008B4C16" w:rsidRPr="008B4C16" w14:paraId="3F18887A" w14:textId="77777777" w:rsidTr="277539EF">
        <w:tc>
          <w:tcPr>
            <w:tcW w:w="1961" w:type="dxa"/>
          </w:tcPr>
          <w:p w14:paraId="6DC48AE6" w14:textId="77777777" w:rsidR="008B4C16" w:rsidRPr="008B4C16" w:rsidRDefault="008B4C16" w:rsidP="008B4C16">
            <w:pPr>
              <w:rPr>
                <w:rFonts w:ascii="Arial" w:hAnsi="Arial" w:cs="Arial"/>
              </w:rPr>
            </w:pPr>
            <w:r w:rsidRPr="008B4C16">
              <w:rPr>
                <w:rFonts w:ascii="Arial" w:hAnsi="Arial" w:cs="Arial"/>
                <w:b/>
              </w:rPr>
              <w:t>Manageability</w:t>
            </w:r>
          </w:p>
        </w:tc>
        <w:tc>
          <w:tcPr>
            <w:tcW w:w="1560" w:type="dxa"/>
          </w:tcPr>
          <w:p w14:paraId="28119DA8" w14:textId="77777777" w:rsidR="008B4C16" w:rsidRPr="008B4C16" w:rsidRDefault="008B4C16" w:rsidP="008B4C16">
            <w:pPr>
              <w:rPr>
                <w:rFonts w:ascii="Arial" w:hAnsi="Arial" w:cs="Arial"/>
              </w:rPr>
            </w:pPr>
            <w:r w:rsidRPr="008B4C16">
              <w:rPr>
                <w:rFonts w:ascii="Arial" w:hAnsi="Arial" w:cs="Arial"/>
              </w:rPr>
              <w:t>Dissonance and conflict</w:t>
            </w:r>
          </w:p>
        </w:tc>
        <w:tc>
          <w:tcPr>
            <w:tcW w:w="5405" w:type="dxa"/>
          </w:tcPr>
          <w:p w14:paraId="46D9F280" w14:textId="50981A84" w:rsidR="008B4C16" w:rsidRPr="008B4C16" w:rsidRDefault="008B4C16" w:rsidP="008B4C16">
            <w:pPr>
              <w:rPr>
                <w:rFonts w:ascii="Arial" w:hAnsi="Arial" w:cs="Arial"/>
              </w:rPr>
            </w:pPr>
            <w:r w:rsidRPr="008B4C16">
              <w:rPr>
                <w:rFonts w:ascii="Arial" w:hAnsi="Arial" w:cs="Arial"/>
              </w:rPr>
              <w:t>Vacillation between present and future</w:t>
            </w:r>
          </w:p>
          <w:p w14:paraId="3238E261" w14:textId="1058200D" w:rsidR="008B4C16" w:rsidRPr="008B4C16" w:rsidRDefault="008B4C16" w:rsidP="008B4C16">
            <w:pPr>
              <w:rPr>
                <w:rFonts w:ascii="Arial" w:hAnsi="Arial" w:cs="Arial"/>
              </w:rPr>
            </w:pPr>
            <w:r w:rsidRPr="008B4C16">
              <w:rPr>
                <w:rFonts w:ascii="Arial" w:hAnsi="Arial" w:cs="Arial"/>
              </w:rPr>
              <w:t>Vacillation between hope for survival and realisation impending death</w:t>
            </w:r>
          </w:p>
          <w:p w14:paraId="4B5180D3" w14:textId="6F9869B1" w:rsidR="008B4C16" w:rsidRPr="008B4C16" w:rsidRDefault="008B4C16" w:rsidP="008B4C16">
            <w:pPr>
              <w:rPr>
                <w:rFonts w:ascii="Arial" w:hAnsi="Arial" w:cs="Arial"/>
              </w:rPr>
            </w:pPr>
            <w:r w:rsidRPr="008B4C16">
              <w:rPr>
                <w:rFonts w:ascii="Arial" w:hAnsi="Arial" w:cs="Arial"/>
              </w:rPr>
              <w:t>Present about taking one day at a time</w:t>
            </w:r>
          </w:p>
          <w:p w14:paraId="10C7F379" w14:textId="1CDA2928" w:rsidR="008B4C16" w:rsidRPr="008B4C16" w:rsidRDefault="008B4C16" w:rsidP="008B4C16">
            <w:pPr>
              <w:rPr>
                <w:rFonts w:ascii="Arial" w:hAnsi="Arial" w:cs="Arial"/>
              </w:rPr>
            </w:pPr>
            <w:r w:rsidRPr="008B4C16">
              <w:rPr>
                <w:rFonts w:ascii="Arial" w:hAnsi="Arial" w:cs="Arial"/>
              </w:rPr>
              <w:t>Future about unbearable knowledge their child will die</w:t>
            </w:r>
          </w:p>
          <w:p w14:paraId="61D4341C" w14:textId="2B34277B" w:rsidR="008B4C16" w:rsidRPr="008B4C16" w:rsidRDefault="008B4C16" w:rsidP="008B4C16">
            <w:pPr>
              <w:rPr>
                <w:rFonts w:ascii="Arial" w:hAnsi="Arial" w:cs="Arial"/>
              </w:rPr>
            </w:pPr>
            <w:r w:rsidRPr="008B4C16">
              <w:rPr>
                <w:rFonts w:ascii="Arial" w:hAnsi="Arial" w:cs="Arial"/>
              </w:rPr>
              <w:lastRenderedPageBreak/>
              <w:t>No right time to think about child’s death</w:t>
            </w:r>
          </w:p>
          <w:p w14:paraId="24DFF722" w14:textId="4884EB59" w:rsidR="008B4C16" w:rsidRPr="008B4C16" w:rsidRDefault="008B4C16" w:rsidP="008B4C16">
            <w:pPr>
              <w:rPr>
                <w:rFonts w:ascii="Arial" w:hAnsi="Arial" w:cs="Arial"/>
              </w:rPr>
            </w:pPr>
            <w:r w:rsidRPr="008B4C16">
              <w:rPr>
                <w:rFonts w:ascii="Arial" w:hAnsi="Arial" w:cs="Arial"/>
              </w:rPr>
              <w:t>Overwhelmed and exhausted</w:t>
            </w:r>
          </w:p>
        </w:tc>
      </w:tr>
      <w:tr w:rsidR="008B4C16" w:rsidRPr="008B4C16" w14:paraId="69E7852D" w14:textId="77777777" w:rsidTr="277539EF">
        <w:tc>
          <w:tcPr>
            <w:tcW w:w="1961" w:type="dxa"/>
          </w:tcPr>
          <w:p w14:paraId="2B3881D8" w14:textId="77777777" w:rsidR="008B4C16" w:rsidRPr="008B4C16" w:rsidRDefault="008B4C16" w:rsidP="008B4C16">
            <w:pPr>
              <w:rPr>
                <w:rFonts w:ascii="Arial" w:hAnsi="Arial" w:cs="Arial"/>
              </w:rPr>
            </w:pPr>
          </w:p>
        </w:tc>
        <w:tc>
          <w:tcPr>
            <w:tcW w:w="1560" w:type="dxa"/>
          </w:tcPr>
          <w:p w14:paraId="31DA06EC" w14:textId="77777777" w:rsidR="008B4C16" w:rsidRPr="008B4C16" w:rsidRDefault="008B4C16" w:rsidP="008B4C16">
            <w:pPr>
              <w:rPr>
                <w:rFonts w:ascii="Arial" w:hAnsi="Arial" w:cs="Arial"/>
              </w:rPr>
            </w:pPr>
            <w:r w:rsidRPr="008B4C16">
              <w:rPr>
                <w:rFonts w:ascii="Arial" w:hAnsi="Arial" w:cs="Arial"/>
              </w:rPr>
              <w:t>Turning points influencing engagement in ACP</w:t>
            </w:r>
          </w:p>
        </w:tc>
        <w:tc>
          <w:tcPr>
            <w:tcW w:w="5405" w:type="dxa"/>
          </w:tcPr>
          <w:p w14:paraId="14486234" w14:textId="0B3D2B6C" w:rsidR="008B4C16" w:rsidRPr="008B4C16" w:rsidRDefault="008B4C16" w:rsidP="008B4C16">
            <w:pPr>
              <w:rPr>
                <w:rFonts w:ascii="Arial" w:hAnsi="Arial" w:cs="Arial"/>
              </w:rPr>
            </w:pPr>
            <w:r w:rsidRPr="008B4C16">
              <w:rPr>
                <w:rFonts w:ascii="Arial" w:hAnsi="Arial" w:cs="Arial"/>
              </w:rPr>
              <w:t>Change in child’s condition</w:t>
            </w:r>
          </w:p>
          <w:p w14:paraId="37EC2FE5" w14:textId="4A770873" w:rsidR="008B4C16" w:rsidRPr="008B4C16" w:rsidRDefault="008B4C16" w:rsidP="008B4C16">
            <w:pPr>
              <w:rPr>
                <w:rFonts w:ascii="Arial" w:hAnsi="Arial" w:cs="Arial"/>
              </w:rPr>
            </w:pPr>
            <w:r w:rsidRPr="008B4C16">
              <w:rPr>
                <w:rFonts w:ascii="Arial" w:hAnsi="Arial" w:cs="Arial"/>
              </w:rPr>
              <w:t>Safeguarding care</w:t>
            </w:r>
          </w:p>
          <w:p w14:paraId="7AF63735" w14:textId="3DB57AC0" w:rsidR="008B4C16" w:rsidRPr="008B4C16" w:rsidRDefault="008B4C16" w:rsidP="008B4C16">
            <w:pPr>
              <w:rPr>
                <w:rFonts w:ascii="Arial" w:hAnsi="Arial" w:cs="Arial"/>
              </w:rPr>
            </w:pPr>
            <w:r w:rsidRPr="008B4C16">
              <w:rPr>
                <w:rFonts w:ascii="Arial" w:hAnsi="Arial" w:cs="Arial"/>
              </w:rPr>
              <w:t xml:space="preserve">Social cues from medical </w:t>
            </w:r>
            <w:proofErr w:type="gramStart"/>
            <w:r w:rsidRPr="008B4C16">
              <w:rPr>
                <w:rFonts w:ascii="Arial" w:hAnsi="Arial" w:cs="Arial"/>
              </w:rPr>
              <w:t>staff[</w:t>
            </w:r>
            <w:proofErr w:type="gramEnd"/>
          </w:p>
          <w:p w14:paraId="52B0F659" w14:textId="77777777" w:rsidR="008B4C16" w:rsidRPr="008B4C16" w:rsidRDefault="008B4C16" w:rsidP="008B4C16">
            <w:pPr>
              <w:rPr>
                <w:rFonts w:ascii="Arial" w:hAnsi="Arial" w:cs="Arial"/>
              </w:rPr>
            </w:pPr>
          </w:p>
        </w:tc>
      </w:tr>
      <w:tr w:rsidR="008B4C16" w:rsidRPr="008B4C16" w14:paraId="25FDE78C" w14:textId="77777777" w:rsidTr="277539EF">
        <w:tc>
          <w:tcPr>
            <w:tcW w:w="1961" w:type="dxa"/>
          </w:tcPr>
          <w:p w14:paraId="71ED0F2C" w14:textId="77777777" w:rsidR="008B4C16" w:rsidRPr="008B4C16" w:rsidRDefault="008B4C16" w:rsidP="008B4C16">
            <w:pPr>
              <w:rPr>
                <w:rFonts w:ascii="Arial" w:hAnsi="Arial" w:cs="Arial"/>
              </w:rPr>
            </w:pPr>
          </w:p>
        </w:tc>
        <w:tc>
          <w:tcPr>
            <w:tcW w:w="1560" w:type="dxa"/>
          </w:tcPr>
          <w:p w14:paraId="2E6C068B" w14:textId="77777777" w:rsidR="008B4C16" w:rsidRPr="008B4C16" w:rsidRDefault="008B4C16" w:rsidP="008B4C16">
            <w:pPr>
              <w:rPr>
                <w:rFonts w:ascii="Arial" w:hAnsi="Arial" w:cs="Arial"/>
              </w:rPr>
            </w:pPr>
            <w:r w:rsidRPr="008B4C16">
              <w:rPr>
                <w:rFonts w:ascii="Arial" w:hAnsi="Arial" w:cs="Arial"/>
              </w:rPr>
              <w:t>Parent resources for ACP decision-making</w:t>
            </w:r>
          </w:p>
        </w:tc>
        <w:tc>
          <w:tcPr>
            <w:tcW w:w="5405" w:type="dxa"/>
          </w:tcPr>
          <w:p w14:paraId="0143CA35" w14:textId="261F95C6" w:rsidR="008B4C16" w:rsidRPr="008B4C16" w:rsidRDefault="008B4C16" w:rsidP="008B4C16">
            <w:pPr>
              <w:rPr>
                <w:rFonts w:ascii="Arial" w:hAnsi="Arial" w:cs="Arial"/>
              </w:rPr>
            </w:pPr>
            <w:r w:rsidRPr="008B4C16">
              <w:rPr>
                <w:rFonts w:ascii="Arial" w:hAnsi="Arial" w:cs="Arial"/>
              </w:rPr>
              <w:t>Knowledge of their child</w:t>
            </w:r>
          </w:p>
          <w:p w14:paraId="20B10037" w14:textId="3901E156" w:rsidR="008B4C16" w:rsidRPr="008B4C16" w:rsidRDefault="008B4C16" w:rsidP="008B4C16">
            <w:pPr>
              <w:rPr>
                <w:rFonts w:ascii="Arial" w:hAnsi="Arial" w:cs="Arial"/>
              </w:rPr>
            </w:pPr>
            <w:r w:rsidRPr="008B4C16">
              <w:rPr>
                <w:rFonts w:ascii="Arial" w:hAnsi="Arial" w:cs="Arial"/>
              </w:rPr>
              <w:t>Previous experiences medical crisis</w:t>
            </w:r>
          </w:p>
          <w:p w14:paraId="4161F0DC" w14:textId="350D0D54" w:rsidR="008B4C16" w:rsidRPr="008B4C16" w:rsidRDefault="008B4C16" w:rsidP="008B4C16">
            <w:pPr>
              <w:rPr>
                <w:rFonts w:ascii="Arial" w:hAnsi="Arial" w:cs="Arial"/>
              </w:rPr>
            </w:pPr>
            <w:r w:rsidRPr="008B4C16">
              <w:rPr>
                <w:rFonts w:ascii="Arial" w:hAnsi="Arial" w:cs="Arial"/>
              </w:rPr>
              <w:t>Ongoing conversations with clinical staff</w:t>
            </w:r>
          </w:p>
          <w:p w14:paraId="6561F3B6" w14:textId="3396C027" w:rsidR="008B4C16" w:rsidRPr="008B4C16" w:rsidRDefault="008B4C16" w:rsidP="008B4C16">
            <w:pPr>
              <w:rPr>
                <w:rFonts w:ascii="Arial" w:hAnsi="Arial" w:cs="Arial"/>
              </w:rPr>
            </w:pPr>
            <w:r w:rsidRPr="008B4C16">
              <w:rPr>
                <w:rFonts w:ascii="Arial" w:hAnsi="Arial" w:cs="Arial"/>
              </w:rPr>
              <w:t>Discussion with family</w:t>
            </w:r>
          </w:p>
          <w:p w14:paraId="79CF6FB8" w14:textId="3414D3AC" w:rsidR="008B4C16" w:rsidRPr="008B4C16" w:rsidRDefault="008B4C16" w:rsidP="008B4C16">
            <w:pPr>
              <w:rPr>
                <w:rFonts w:ascii="Arial" w:hAnsi="Arial" w:cs="Arial"/>
              </w:rPr>
            </w:pPr>
            <w:r w:rsidRPr="008B4C16">
              <w:rPr>
                <w:rFonts w:ascii="Arial" w:hAnsi="Arial" w:cs="Arial"/>
              </w:rPr>
              <w:t>Time and space</w:t>
            </w:r>
          </w:p>
        </w:tc>
      </w:tr>
      <w:tr w:rsidR="008B4C16" w:rsidRPr="008B4C16" w14:paraId="78BBA7D7" w14:textId="77777777" w:rsidTr="277539EF">
        <w:tc>
          <w:tcPr>
            <w:tcW w:w="1961" w:type="dxa"/>
          </w:tcPr>
          <w:p w14:paraId="18A8A986" w14:textId="77777777" w:rsidR="008B4C16" w:rsidRPr="008B4C16" w:rsidRDefault="008B4C16" w:rsidP="008B4C16">
            <w:pPr>
              <w:rPr>
                <w:rFonts w:ascii="Arial" w:hAnsi="Arial" w:cs="Arial"/>
              </w:rPr>
            </w:pPr>
          </w:p>
        </w:tc>
        <w:tc>
          <w:tcPr>
            <w:tcW w:w="1560" w:type="dxa"/>
          </w:tcPr>
          <w:p w14:paraId="197C2DFB" w14:textId="77777777" w:rsidR="008B4C16" w:rsidRPr="008B4C16" w:rsidRDefault="008B4C16" w:rsidP="008B4C16">
            <w:pPr>
              <w:rPr>
                <w:rFonts w:ascii="Arial" w:hAnsi="Arial" w:cs="Arial"/>
              </w:rPr>
            </w:pPr>
            <w:r w:rsidRPr="008B4C16">
              <w:rPr>
                <w:rFonts w:ascii="Arial" w:hAnsi="Arial" w:cs="Arial"/>
              </w:rPr>
              <w:t>Clinical practice influencing parents’ engagement in ACP</w:t>
            </w:r>
          </w:p>
        </w:tc>
        <w:tc>
          <w:tcPr>
            <w:tcW w:w="5405" w:type="dxa"/>
          </w:tcPr>
          <w:p w14:paraId="4BFCC7C8" w14:textId="20F72588" w:rsidR="008B4C16" w:rsidRPr="008B4C16" w:rsidRDefault="008B4C16" w:rsidP="008B4C16">
            <w:pPr>
              <w:rPr>
                <w:rFonts w:ascii="Arial" w:hAnsi="Arial" w:cs="Arial"/>
              </w:rPr>
            </w:pPr>
            <w:r w:rsidRPr="008B4C16">
              <w:rPr>
                <w:rFonts w:ascii="Arial" w:hAnsi="Arial" w:cs="Arial"/>
              </w:rPr>
              <w:t>Clinicians who knew their child</w:t>
            </w:r>
          </w:p>
          <w:p w14:paraId="3B891614" w14:textId="54E6C570" w:rsidR="008B4C16" w:rsidRPr="008B4C16" w:rsidRDefault="008B4C16" w:rsidP="008B4C16">
            <w:pPr>
              <w:rPr>
                <w:rFonts w:ascii="Arial" w:hAnsi="Arial" w:cs="Arial"/>
              </w:rPr>
            </w:pPr>
            <w:r w:rsidRPr="008B4C16">
              <w:rPr>
                <w:rFonts w:ascii="Arial" w:hAnsi="Arial" w:cs="Arial"/>
              </w:rPr>
              <w:t>Clinicians who tried to understand impact on family</w:t>
            </w:r>
          </w:p>
          <w:p w14:paraId="1520CF9D" w14:textId="0E38DBD3" w:rsidR="008B4C16" w:rsidRPr="008B4C16" w:rsidRDefault="008B4C16" w:rsidP="008B4C16">
            <w:pPr>
              <w:rPr>
                <w:rFonts w:ascii="Arial" w:hAnsi="Arial" w:cs="Arial"/>
              </w:rPr>
            </w:pPr>
            <w:r w:rsidRPr="008B4C16">
              <w:rPr>
                <w:rFonts w:ascii="Arial" w:hAnsi="Arial" w:cs="Arial"/>
              </w:rPr>
              <w:t>Trusting and compassionate relationships</w:t>
            </w:r>
          </w:p>
          <w:p w14:paraId="26C9856A" w14:textId="5B261D1D" w:rsidR="008B4C16" w:rsidRPr="008B4C16" w:rsidRDefault="008B4C16" w:rsidP="008B4C16">
            <w:pPr>
              <w:rPr>
                <w:rFonts w:ascii="Arial" w:hAnsi="Arial" w:cs="Arial"/>
              </w:rPr>
            </w:pPr>
            <w:r w:rsidRPr="008B4C16">
              <w:rPr>
                <w:rFonts w:ascii="Arial" w:hAnsi="Arial" w:cs="Arial"/>
              </w:rPr>
              <w:t>Sensitive and timely conversations</w:t>
            </w:r>
          </w:p>
          <w:p w14:paraId="1C100302" w14:textId="1C5F97AB" w:rsidR="008B4C16" w:rsidRPr="008B4C16" w:rsidRDefault="008B4C16" w:rsidP="008B4C16">
            <w:pPr>
              <w:rPr>
                <w:rFonts w:ascii="Arial" w:hAnsi="Arial" w:cs="Arial"/>
              </w:rPr>
            </w:pPr>
            <w:r w:rsidRPr="008B4C16">
              <w:rPr>
                <w:rFonts w:ascii="Arial" w:hAnsi="Arial" w:cs="Arial"/>
              </w:rPr>
              <w:t xml:space="preserve">Decisions not </w:t>
            </w:r>
            <w:proofErr w:type="gramStart"/>
            <w:r w:rsidRPr="008B4C16">
              <w:rPr>
                <w:rFonts w:ascii="Arial" w:hAnsi="Arial" w:cs="Arial"/>
              </w:rPr>
              <w:t>judged[</w:t>
            </w:r>
            <w:proofErr w:type="gramEnd"/>
          </w:p>
          <w:p w14:paraId="2D5032DA" w14:textId="49B543F5" w:rsidR="008B4C16" w:rsidRPr="008B4C16" w:rsidRDefault="008B4C16" w:rsidP="008B4C16">
            <w:pPr>
              <w:rPr>
                <w:rFonts w:ascii="Arial" w:hAnsi="Arial" w:cs="Arial"/>
              </w:rPr>
            </w:pPr>
            <w:r w:rsidRPr="008B4C16">
              <w:rPr>
                <w:rFonts w:ascii="Arial" w:hAnsi="Arial" w:cs="Arial"/>
              </w:rPr>
              <w:t>Decisions respected</w:t>
            </w:r>
          </w:p>
        </w:tc>
      </w:tr>
      <w:tr w:rsidR="008B4C16" w:rsidRPr="008B4C16" w14:paraId="0CC4FD58" w14:textId="77777777" w:rsidTr="277539EF">
        <w:tc>
          <w:tcPr>
            <w:tcW w:w="1961" w:type="dxa"/>
          </w:tcPr>
          <w:p w14:paraId="5222CA5B" w14:textId="77777777" w:rsidR="008B4C16" w:rsidRPr="008B4C16" w:rsidRDefault="008B4C16" w:rsidP="008B4C16">
            <w:pPr>
              <w:rPr>
                <w:rFonts w:ascii="Arial" w:hAnsi="Arial" w:cs="Arial"/>
              </w:rPr>
            </w:pPr>
          </w:p>
        </w:tc>
        <w:tc>
          <w:tcPr>
            <w:tcW w:w="1560" w:type="dxa"/>
          </w:tcPr>
          <w:p w14:paraId="1BB9EA97" w14:textId="77777777" w:rsidR="008B4C16" w:rsidRPr="008B4C16" w:rsidRDefault="008B4C16" w:rsidP="008B4C16">
            <w:pPr>
              <w:rPr>
                <w:rFonts w:ascii="Arial" w:hAnsi="Arial" w:cs="Arial"/>
              </w:rPr>
            </w:pPr>
            <w:r w:rsidRPr="008B4C16">
              <w:rPr>
                <w:rFonts w:ascii="Arial" w:hAnsi="Arial" w:cs="Arial"/>
              </w:rPr>
              <w:t>Clinical practice influencing parents’ ACP decision-making</w:t>
            </w:r>
          </w:p>
        </w:tc>
        <w:tc>
          <w:tcPr>
            <w:tcW w:w="5405" w:type="dxa"/>
          </w:tcPr>
          <w:p w14:paraId="46695B0D" w14:textId="208F78DA" w:rsidR="008B4C16" w:rsidRPr="008B4C16" w:rsidRDefault="008B4C16" w:rsidP="008B4C16">
            <w:pPr>
              <w:rPr>
                <w:rFonts w:ascii="Arial" w:hAnsi="Arial" w:cs="Arial"/>
              </w:rPr>
            </w:pPr>
            <w:r w:rsidRPr="008B4C16">
              <w:rPr>
                <w:rFonts w:ascii="Arial" w:hAnsi="Arial" w:cs="Arial"/>
              </w:rPr>
              <w:t>Clearly presented information</w:t>
            </w:r>
          </w:p>
          <w:p w14:paraId="52D6E467" w14:textId="53F80627" w:rsidR="008B4C16" w:rsidRPr="008B4C16" w:rsidRDefault="008B4C16" w:rsidP="008B4C16">
            <w:pPr>
              <w:rPr>
                <w:rFonts w:ascii="Arial" w:hAnsi="Arial" w:cs="Arial"/>
              </w:rPr>
            </w:pPr>
            <w:r w:rsidRPr="008B4C16">
              <w:rPr>
                <w:rFonts w:ascii="Arial" w:hAnsi="Arial" w:cs="Arial"/>
              </w:rPr>
              <w:t>Information focused on what was possible</w:t>
            </w:r>
          </w:p>
          <w:p w14:paraId="190525BA" w14:textId="3CB23BBC" w:rsidR="008B4C16" w:rsidRPr="008B4C16" w:rsidRDefault="008B4C16" w:rsidP="008B4C16">
            <w:pPr>
              <w:rPr>
                <w:rFonts w:ascii="Arial" w:hAnsi="Arial" w:cs="Arial"/>
              </w:rPr>
            </w:pPr>
            <w:r w:rsidRPr="008B4C16">
              <w:rPr>
                <w:rFonts w:ascii="Arial" w:hAnsi="Arial" w:cs="Arial"/>
              </w:rPr>
              <w:t>Explanation of the meaning of information presented</w:t>
            </w:r>
          </w:p>
          <w:p w14:paraId="75851008" w14:textId="202B3428" w:rsidR="008B4C16" w:rsidRPr="008B4C16" w:rsidRDefault="008B4C16" w:rsidP="008B4C16">
            <w:pPr>
              <w:rPr>
                <w:rFonts w:ascii="Arial" w:hAnsi="Arial" w:cs="Arial"/>
              </w:rPr>
            </w:pPr>
            <w:r w:rsidRPr="008B4C16">
              <w:rPr>
                <w:rFonts w:ascii="Arial" w:hAnsi="Arial" w:cs="Arial"/>
              </w:rPr>
              <w:t>Continued communication at times of uncertainty</w:t>
            </w:r>
          </w:p>
        </w:tc>
      </w:tr>
      <w:tr w:rsidR="008B4C16" w:rsidRPr="008B4C16" w14:paraId="6A343B1A" w14:textId="77777777" w:rsidTr="277539EF">
        <w:tc>
          <w:tcPr>
            <w:tcW w:w="1961" w:type="dxa"/>
          </w:tcPr>
          <w:p w14:paraId="7C37C4F3" w14:textId="77777777" w:rsidR="008B4C16" w:rsidRPr="008B4C16" w:rsidRDefault="008B4C16" w:rsidP="008B4C16">
            <w:pPr>
              <w:rPr>
                <w:rFonts w:ascii="Arial" w:hAnsi="Arial" w:cs="Arial"/>
              </w:rPr>
            </w:pPr>
          </w:p>
        </w:tc>
        <w:tc>
          <w:tcPr>
            <w:tcW w:w="1560" w:type="dxa"/>
          </w:tcPr>
          <w:p w14:paraId="028B9006" w14:textId="77777777" w:rsidR="008B4C16" w:rsidRPr="008B4C16" w:rsidRDefault="008B4C16" w:rsidP="008B4C16">
            <w:pPr>
              <w:rPr>
                <w:rFonts w:ascii="Arial" w:hAnsi="Arial" w:cs="Arial"/>
              </w:rPr>
            </w:pPr>
            <w:r w:rsidRPr="008B4C16">
              <w:rPr>
                <w:rFonts w:ascii="Arial" w:hAnsi="Arial" w:cs="Arial"/>
              </w:rPr>
              <w:t>Infrastructure factors influencing parents’ ACP conversations</w:t>
            </w:r>
          </w:p>
        </w:tc>
        <w:tc>
          <w:tcPr>
            <w:tcW w:w="5405" w:type="dxa"/>
          </w:tcPr>
          <w:p w14:paraId="3F20DF77" w14:textId="0381BFCD" w:rsidR="008B4C16" w:rsidRPr="008B4C16" w:rsidRDefault="008B4C16" w:rsidP="008B4C16">
            <w:pPr>
              <w:rPr>
                <w:rFonts w:ascii="Arial" w:hAnsi="Arial" w:cs="Arial"/>
              </w:rPr>
            </w:pPr>
            <w:r w:rsidRPr="008B4C16">
              <w:rPr>
                <w:rFonts w:ascii="Arial" w:hAnsi="Arial" w:cs="Arial"/>
              </w:rPr>
              <w:t>Lack of staff</w:t>
            </w:r>
          </w:p>
          <w:p w14:paraId="6B29B54B" w14:textId="39984169" w:rsidR="008B4C16" w:rsidRPr="008B4C16" w:rsidRDefault="008B4C16" w:rsidP="008B4C16">
            <w:pPr>
              <w:rPr>
                <w:rFonts w:ascii="Arial" w:hAnsi="Arial" w:cs="Arial"/>
              </w:rPr>
            </w:pPr>
            <w:r w:rsidRPr="008B4C16">
              <w:rPr>
                <w:rFonts w:ascii="Arial" w:hAnsi="Arial" w:cs="Arial"/>
              </w:rPr>
              <w:t>Lack of staff time</w:t>
            </w:r>
          </w:p>
          <w:p w14:paraId="3A1CDFA7" w14:textId="656D2D5D" w:rsidR="008B4C16" w:rsidRPr="008B4C16" w:rsidRDefault="008B4C16" w:rsidP="008B4C16">
            <w:pPr>
              <w:rPr>
                <w:rFonts w:ascii="Arial" w:hAnsi="Arial" w:cs="Arial"/>
              </w:rPr>
            </w:pPr>
            <w:r w:rsidRPr="008B4C16">
              <w:rPr>
                <w:rFonts w:ascii="Arial" w:hAnsi="Arial" w:cs="Arial"/>
              </w:rPr>
              <w:t>Lack of interprofessional communication</w:t>
            </w:r>
          </w:p>
          <w:p w14:paraId="00BCE89B" w14:textId="046B4A0F" w:rsidR="008B4C16" w:rsidRPr="008B4C16" w:rsidRDefault="008B4C16" w:rsidP="008B4C16">
            <w:pPr>
              <w:rPr>
                <w:rFonts w:ascii="Arial" w:hAnsi="Arial" w:cs="Arial"/>
              </w:rPr>
            </w:pPr>
            <w:r w:rsidRPr="008B4C16">
              <w:rPr>
                <w:rFonts w:ascii="Arial" w:hAnsi="Arial" w:cs="Arial"/>
              </w:rPr>
              <w:t>Lack of social, community</w:t>
            </w:r>
            <w:r w:rsidR="00463498">
              <w:rPr>
                <w:rFonts w:ascii="Arial" w:hAnsi="Arial" w:cs="Arial"/>
              </w:rPr>
              <w:t xml:space="preserve"> a</w:t>
            </w:r>
            <w:r w:rsidRPr="008B4C16">
              <w:rPr>
                <w:rFonts w:ascii="Arial" w:hAnsi="Arial" w:cs="Arial"/>
              </w:rPr>
              <w:t>nd tertiary resources</w:t>
            </w:r>
          </w:p>
        </w:tc>
      </w:tr>
      <w:tr w:rsidR="008B4C16" w:rsidRPr="008B4C16" w14:paraId="303AEB80" w14:textId="77777777" w:rsidTr="277539EF">
        <w:tc>
          <w:tcPr>
            <w:tcW w:w="1961" w:type="dxa"/>
          </w:tcPr>
          <w:p w14:paraId="70CC4882" w14:textId="77777777" w:rsidR="008B4C16" w:rsidRPr="008B4C16" w:rsidRDefault="008B4C16" w:rsidP="008B4C16">
            <w:pPr>
              <w:rPr>
                <w:rFonts w:ascii="Arial" w:hAnsi="Arial" w:cs="Arial"/>
              </w:rPr>
            </w:pPr>
          </w:p>
        </w:tc>
        <w:tc>
          <w:tcPr>
            <w:tcW w:w="1560" w:type="dxa"/>
          </w:tcPr>
          <w:p w14:paraId="68069664" w14:textId="77777777" w:rsidR="008B4C16" w:rsidRPr="008B4C16" w:rsidRDefault="008B4C16" w:rsidP="008B4C16">
            <w:pPr>
              <w:rPr>
                <w:rFonts w:ascii="Arial" w:hAnsi="Arial" w:cs="Arial"/>
              </w:rPr>
            </w:pPr>
            <w:r w:rsidRPr="008B4C16">
              <w:rPr>
                <w:rFonts w:ascii="Arial" w:hAnsi="Arial" w:cs="Arial"/>
              </w:rPr>
              <w:t>ACP documents</w:t>
            </w:r>
          </w:p>
        </w:tc>
        <w:tc>
          <w:tcPr>
            <w:tcW w:w="5405" w:type="dxa"/>
          </w:tcPr>
          <w:p w14:paraId="5FC45B35" w14:textId="17A9ED7C" w:rsidR="008B4C16" w:rsidRPr="008B4C16" w:rsidRDefault="008B4C16" w:rsidP="008B4C16">
            <w:pPr>
              <w:rPr>
                <w:rFonts w:ascii="Arial" w:hAnsi="Arial" w:cs="Arial"/>
              </w:rPr>
            </w:pPr>
            <w:r w:rsidRPr="008B4C16">
              <w:rPr>
                <w:rFonts w:ascii="Arial" w:hAnsi="Arial" w:cs="Arial"/>
              </w:rPr>
              <w:t>Conversations more helpful</w:t>
            </w:r>
          </w:p>
          <w:p w14:paraId="1A0E435C" w14:textId="77777777" w:rsidR="008B4C16" w:rsidRPr="008B4C16" w:rsidRDefault="008B4C16" w:rsidP="008B4C16">
            <w:pPr>
              <w:rPr>
                <w:rFonts w:ascii="Arial" w:hAnsi="Arial" w:cs="Arial"/>
              </w:rPr>
            </w:pPr>
          </w:p>
        </w:tc>
      </w:tr>
    </w:tbl>
    <w:p w14:paraId="74C9C412" w14:textId="77777777" w:rsidR="008B4C16" w:rsidRDefault="008B4C16" w:rsidP="0010443B">
      <w:pPr>
        <w:rPr>
          <w:rFonts w:ascii="Arial" w:hAnsi="Arial" w:cs="Arial"/>
          <w:b/>
          <w:bCs/>
        </w:rPr>
      </w:pPr>
    </w:p>
    <w:p w14:paraId="0924D720" w14:textId="77777777" w:rsidR="00F2258F" w:rsidRDefault="00F2258F" w:rsidP="0010443B">
      <w:pPr>
        <w:rPr>
          <w:rFonts w:ascii="Arial" w:hAnsi="Arial" w:cs="Arial"/>
          <w:b/>
          <w:bCs/>
        </w:rPr>
      </w:pPr>
    </w:p>
    <w:p w14:paraId="377C10E1" w14:textId="17E3619F" w:rsidR="005F513E" w:rsidRDefault="00521BAA" w:rsidP="0010443B">
      <w:pPr>
        <w:rPr>
          <w:rFonts w:ascii="Arial" w:hAnsi="Arial" w:cs="Arial"/>
          <w:b/>
          <w:bCs/>
        </w:rPr>
      </w:pPr>
      <w:r>
        <w:rPr>
          <w:rFonts w:ascii="Arial" w:hAnsi="Arial" w:cs="Arial"/>
          <w:b/>
          <w:bCs/>
        </w:rPr>
        <w:t>SYNTHESIS OF RESULTS</w:t>
      </w:r>
      <w:r w:rsidR="368B2A94" w:rsidRPr="514D5688">
        <w:rPr>
          <w:rFonts w:ascii="Arial" w:hAnsi="Arial" w:cs="Arial"/>
          <w:b/>
          <w:bCs/>
        </w:rPr>
        <w:t xml:space="preserve">: Thematic analysis </w:t>
      </w:r>
      <w:r w:rsidR="003D3A68" w:rsidRPr="514D5688">
        <w:rPr>
          <w:rFonts w:ascii="Arial" w:hAnsi="Arial" w:cs="Arial"/>
          <w:b/>
          <w:bCs/>
        </w:rPr>
        <w:t xml:space="preserve">mapped against research questions </w:t>
      </w:r>
    </w:p>
    <w:p w14:paraId="420D2F28" w14:textId="08015DE7" w:rsidR="0010443B" w:rsidRPr="00413716" w:rsidRDefault="0010443B" w:rsidP="0010443B">
      <w:pPr>
        <w:rPr>
          <w:rFonts w:ascii="Arial" w:hAnsi="Arial" w:cs="Arial"/>
          <w:b/>
          <w:iCs/>
        </w:rPr>
      </w:pPr>
      <w:r w:rsidRPr="00413716">
        <w:rPr>
          <w:rFonts w:ascii="Arial" w:hAnsi="Arial" w:cs="Arial"/>
          <w:b/>
          <w:iCs/>
        </w:rPr>
        <w:t xml:space="preserve">Meaningfulness: Do parents consider advance care planning worthwhile? </w:t>
      </w:r>
    </w:p>
    <w:p w14:paraId="0ED6D844" w14:textId="56126349" w:rsidR="0010443B" w:rsidRPr="00331BBE" w:rsidRDefault="2F68E097" w:rsidP="0010443B">
      <w:pPr>
        <w:spacing w:line="360" w:lineRule="auto"/>
        <w:rPr>
          <w:rFonts w:ascii="Arial" w:hAnsi="Arial" w:cs="Arial"/>
        </w:rPr>
      </w:pPr>
      <w:r w:rsidRPr="277539EF">
        <w:rPr>
          <w:rFonts w:ascii="Arial" w:hAnsi="Arial" w:cs="Arial"/>
        </w:rPr>
        <w:t>Most parents were unaware of advance care plan</w:t>
      </w:r>
      <w:r w:rsidR="4DA8665E" w:rsidRPr="277539EF">
        <w:rPr>
          <w:rFonts w:ascii="Arial" w:hAnsi="Arial" w:cs="Arial"/>
        </w:rPr>
        <w:t>s</w:t>
      </w:r>
      <w:r w:rsidRPr="277539EF">
        <w:rPr>
          <w:rFonts w:ascii="Arial" w:hAnsi="Arial" w:cs="Arial"/>
        </w:rPr>
        <w:t xml:space="preserve"> or lack</w:t>
      </w:r>
      <w:r w:rsidR="4DA8665E" w:rsidRPr="277539EF">
        <w:rPr>
          <w:rFonts w:ascii="Arial" w:hAnsi="Arial" w:cs="Arial"/>
        </w:rPr>
        <w:t>ed</w:t>
      </w:r>
      <w:r w:rsidRPr="277539EF">
        <w:rPr>
          <w:rFonts w:ascii="Arial" w:hAnsi="Arial" w:cs="Arial"/>
        </w:rPr>
        <w:t xml:space="preserve"> understanding of their purpose, prior to</w:t>
      </w:r>
      <w:r w:rsidR="5D6B9321" w:rsidRPr="277539EF">
        <w:rPr>
          <w:rFonts w:ascii="Arial" w:hAnsi="Arial" w:cs="Arial"/>
        </w:rPr>
        <w:t xml:space="preserve"> their involvement in research</w:t>
      </w:r>
      <w:r w:rsidRPr="277539EF">
        <w:rPr>
          <w:rFonts w:ascii="Arial" w:hAnsi="Arial" w:cs="Arial"/>
        </w:rPr>
        <w:t xml:space="preserve"> </w:t>
      </w:r>
      <w:r w:rsidR="5D6B9321" w:rsidRPr="277539EF">
        <w:rPr>
          <w:rFonts w:ascii="Arial" w:hAnsi="Arial" w:cs="Arial"/>
        </w:rPr>
        <w:t xml:space="preserve">or </w:t>
      </w:r>
      <w:r w:rsidR="61F45150" w:rsidRPr="277539EF">
        <w:rPr>
          <w:rFonts w:ascii="Arial" w:hAnsi="Arial" w:cs="Arial"/>
        </w:rPr>
        <w:t xml:space="preserve">clinical </w:t>
      </w:r>
      <w:r w:rsidRPr="277539EF">
        <w:rPr>
          <w:rFonts w:ascii="Arial" w:hAnsi="Arial" w:cs="Arial"/>
        </w:rPr>
        <w:t>advance care planning conversations</w:t>
      </w:r>
      <w:r w:rsidR="3EC848C1" w:rsidRPr="277539EF">
        <w:rPr>
          <w:rFonts w:ascii="Arial" w:hAnsi="Arial" w:cs="Arial"/>
        </w:rPr>
        <w:t>.</w:t>
      </w:r>
      <w:r w:rsidR="51BB0FE4" w:rsidRPr="277539EF">
        <w:rPr>
          <w:rFonts w:ascii="Arial" w:hAnsi="Arial" w:cs="Arial"/>
        </w:rPr>
        <w:t>[</w:t>
      </w:r>
      <w:r w:rsidR="4ADE7F9A" w:rsidRPr="277539EF">
        <w:rPr>
          <w:rFonts w:ascii="Arial" w:hAnsi="Arial" w:cs="Arial"/>
        </w:rPr>
        <w:t>18,3</w:t>
      </w:r>
      <w:r w:rsidR="000D238C">
        <w:rPr>
          <w:rFonts w:ascii="Arial" w:hAnsi="Arial" w:cs="Arial"/>
        </w:rPr>
        <w:t>3</w:t>
      </w:r>
      <w:r w:rsidR="4ADE7F9A" w:rsidRPr="277539EF">
        <w:rPr>
          <w:rFonts w:ascii="Arial" w:hAnsi="Arial" w:cs="Arial"/>
        </w:rPr>
        <w:t>,3</w:t>
      </w:r>
      <w:r w:rsidR="000D238C">
        <w:rPr>
          <w:rFonts w:ascii="Arial" w:hAnsi="Arial" w:cs="Arial"/>
        </w:rPr>
        <w:t>7</w:t>
      </w:r>
      <w:r w:rsidR="4ADE7F9A" w:rsidRPr="277539EF">
        <w:rPr>
          <w:rFonts w:ascii="Arial" w:hAnsi="Arial" w:cs="Arial"/>
        </w:rPr>
        <w:t>,</w:t>
      </w:r>
      <w:r w:rsidR="000D238C">
        <w:rPr>
          <w:rFonts w:ascii="Arial" w:hAnsi="Arial" w:cs="Arial"/>
        </w:rPr>
        <w:t>40</w:t>
      </w:r>
      <w:r w:rsidR="4ADE7F9A" w:rsidRPr="277539EF">
        <w:rPr>
          <w:rFonts w:ascii="Arial" w:hAnsi="Arial" w:cs="Arial"/>
        </w:rPr>
        <w:t>]</w:t>
      </w:r>
      <w:r w:rsidRPr="277539EF">
        <w:rPr>
          <w:rFonts w:ascii="Arial" w:hAnsi="Arial" w:cs="Arial"/>
        </w:rPr>
        <w:t xml:space="preserve"> Following involvement, most parents were positive </w:t>
      </w:r>
      <w:r w:rsidR="51BB0FE4" w:rsidRPr="277539EF">
        <w:rPr>
          <w:rFonts w:ascii="Arial" w:hAnsi="Arial" w:cs="Arial"/>
        </w:rPr>
        <w:t>about their value[</w:t>
      </w:r>
      <w:r w:rsidR="4ADE7F9A" w:rsidRPr="277539EF">
        <w:rPr>
          <w:rFonts w:ascii="Arial" w:hAnsi="Arial" w:cs="Arial"/>
        </w:rPr>
        <w:t>5,18,3</w:t>
      </w:r>
      <w:r w:rsidR="005046DB">
        <w:rPr>
          <w:rFonts w:ascii="Arial" w:hAnsi="Arial" w:cs="Arial"/>
        </w:rPr>
        <w:t>5</w:t>
      </w:r>
      <w:r w:rsidR="4ADE7F9A" w:rsidRPr="277539EF">
        <w:rPr>
          <w:rFonts w:ascii="Arial" w:hAnsi="Arial" w:cs="Arial"/>
        </w:rPr>
        <w:t>,3</w:t>
      </w:r>
      <w:r w:rsidR="005046DB">
        <w:rPr>
          <w:rFonts w:ascii="Arial" w:hAnsi="Arial" w:cs="Arial"/>
        </w:rPr>
        <w:t>7</w:t>
      </w:r>
      <w:r w:rsidR="4ADE7F9A" w:rsidRPr="277539EF">
        <w:rPr>
          <w:rFonts w:ascii="Arial" w:hAnsi="Arial" w:cs="Arial"/>
        </w:rPr>
        <w:t>,3</w:t>
      </w:r>
      <w:r w:rsidR="005046DB">
        <w:rPr>
          <w:rFonts w:ascii="Arial" w:hAnsi="Arial" w:cs="Arial"/>
        </w:rPr>
        <w:t>8</w:t>
      </w:r>
      <w:r w:rsidR="4ADE7F9A" w:rsidRPr="277539EF">
        <w:rPr>
          <w:rFonts w:ascii="Arial" w:hAnsi="Arial" w:cs="Arial"/>
        </w:rPr>
        <w:t>,</w:t>
      </w:r>
      <w:r w:rsidR="005046DB">
        <w:rPr>
          <w:rFonts w:ascii="Arial" w:hAnsi="Arial" w:cs="Arial"/>
        </w:rPr>
        <w:t>40</w:t>
      </w:r>
      <w:r w:rsidR="4ADE7F9A" w:rsidRPr="277539EF">
        <w:rPr>
          <w:rFonts w:ascii="Arial" w:hAnsi="Arial" w:cs="Arial"/>
        </w:rPr>
        <w:t>]</w:t>
      </w:r>
      <w:r w:rsidRPr="277539EF">
        <w:rPr>
          <w:rFonts w:ascii="Arial" w:hAnsi="Arial" w:cs="Arial"/>
        </w:rPr>
        <w:t xml:space="preserve"> although some parents were ambivalent, pointing out resources may not be available to achieve their care and treatment preferences.</w:t>
      </w:r>
      <w:r w:rsidR="4ADE7F9A" w:rsidRPr="277539EF">
        <w:rPr>
          <w:rFonts w:ascii="Arial" w:hAnsi="Arial" w:cs="Arial"/>
        </w:rPr>
        <w:t>[3</w:t>
      </w:r>
      <w:r w:rsidR="005046DB">
        <w:rPr>
          <w:rFonts w:ascii="Arial" w:hAnsi="Arial" w:cs="Arial"/>
        </w:rPr>
        <w:t>9</w:t>
      </w:r>
      <w:r w:rsidR="4ADE7F9A" w:rsidRPr="277539EF">
        <w:rPr>
          <w:rFonts w:ascii="Arial" w:hAnsi="Arial" w:cs="Arial"/>
        </w:rPr>
        <w:t>]</w:t>
      </w:r>
      <w:r w:rsidRPr="277539EF">
        <w:rPr>
          <w:rFonts w:ascii="Arial" w:hAnsi="Arial" w:cs="Arial"/>
        </w:rPr>
        <w:t xml:space="preserve"> However, some </w:t>
      </w:r>
      <w:r w:rsidR="6C10D5A2" w:rsidRPr="277539EF">
        <w:rPr>
          <w:rFonts w:ascii="Arial" w:hAnsi="Arial" w:cs="Arial"/>
        </w:rPr>
        <w:t xml:space="preserve">parents found </w:t>
      </w:r>
      <w:r w:rsidR="14D35886" w:rsidRPr="277539EF">
        <w:rPr>
          <w:rFonts w:ascii="Arial" w:hAnsi="Arial" w:cs="Arial"/>
        </w:rPr>
        <w:t>advance c</w:t>
      </w:r>
      <w:r w:rsidR="6AA03346" w:rsidRPr="277539EF">
        <w:rPr>
          <w:rFonts w:ascii="Arial" w:hAnsi="Arial" w:cs="Arial"/>
        </w:rPr>
        <w:t>are planning a negative experience, because they equated it with preparing for the worst[3</w:t>
      </w:r>
      <w:r w:rsidR="005046DB">
        <w:rPr>
          <w:rFonts w:ascii="Arial" w:hAnsi="Arial" w:cs="Arial"/>
        </w:rPr>
        <w:t>7</w:t>
      </w:r>
      <w:r w:rsidR="6AA03346" w:rsidRPr="277539EF">
        <w:rPr>
          <w:rFonts w:ascii="Arial" w:hAnsi="Arial" w:cs="Arial"/>
        </w:rPr>
        <w:t>] or</w:t>
      </w:r>
      <w:r w:rsidR="14D35886" w:rsidRPr="277539EF">
        <w:rPr>
          <w:rFonts w:ascii="Arial" w:hAnsi="Arial" w:cs="Arial"/>
        </w:rPr>
        <w:t xml:space="preserve"> </w:t>
      </w:r>
      <w:r w:rsidR="6C10D5A2" w:rsidRPr="277539EF">
        <w:rPr>
          <w:rFonts w:ascii="Arial" w:hAnsi="Arial" w:cs="Arial"/>
        </w:rPr>
        <w:t xml:space="preserve">considered </w:t>
      </w:r>
      <w:r w:rsidRPr="277539EF">
        <w:rPr>
          <w:rFonts w:ascii="Arial" w:hAnsi="Arial" w:cs="Arial"/>
        </w:rPr>
        <w:t xml:space="preserve">advance care planning for their child </w:t>
      </w:r>
      <w:r w:rsidR="5B9F5CB8" w:rsidRPr="277539EF">
        <w:rPr>
          <w:rFonts w:ascii="Arial" w:hAnsi="Arial" w:cs="Arial"/>
        </w:rPr>
        <w:t>unacceptable</w:t>
      </w:r>
      <w:r w:rsidR="6C10D5A2" w:rsidRPr="277539EF">
        <w:rPr>
          <w:rFonts w:ascii="Arial" w:hAnsi="Arial" w:cs="Arial"/>
        </w:rPr>
        <w:t xml:space="preserve">, </w:t>
      </w:r>
      <w:r w:rsidR="21AFD5F8" w:rsidRPr="277539EF">
        <w:rPr>
          <w:rFonts w:ascii="Arial" w:hAnsi="Arial" w:cs="Arial"/>
        </w:rPr>
        <w:t>because</w:t>
      </w:r>
      <w:r w:rsidR="3A641068" w:rsidRPr="277539EF">
        <w:rPr>
          <w:rFonts w:ascii="Arial" w:hAnsi="Arial" w:cs="Arial"/>
        </w:rPr>
        <w:t xml:space="preserve"> </w:t>
      </w:r>
      <w:r w:rsidR="5A525881" w:rsidRPr="277539EF">
        <w:rPr>
          <w:rFonts w:ascii="Arial" w:hAnsi="Arial" w:cs="Arial"/>
        </w:rPr>
        <w:t>think</w:t>
      </w:r>
      <w:r w:rsidR="3A641068" w:rsidRPr="277539EF">
        <w:rPr>
          <w:rFonts w:ascii="Arial" w:hAnsi="Arial" w:cs="Arial"/>
        </w:rPr>
        <w:t>ing</w:t>
      </w:r>
      <w:r w:rsidR="5A525881" w:rsidRPr="277539EF">
        <w:rPr>
          <w:rFonts w:ascii="Arial" w:hAnsi="Arial" w:cs="Arial"/>
        </w:rPr>
        <w:t xml:space="preserve"> </w:t>
      </w:r>
      <w:r w:rsidRPr="277539EF">
        <w:rPr>
          <w:rFonts w:ascii="Arial" w:hAnsi="Arial" w:cs="Arial"/>
        </w:rPr>
        <w:t>about their child’s impe</w:t>
      </w:r>
      <w:r w:rsidR="3EC848C1" w:rsidRPr="277539EF">
        <w:rPr>
          <w:rFonts w:ascii="Arial" w:hAnsi="Arial" w:cs="Arial"/>
        </w:rPr>
        <w:t>n</w:t>
      </w:r>
      <w:r w:rsidRPr="277539EF">
        <w:rPr>
          <w:rFonts w:ascii="Arial" w:hAnsi="Arial" w:cs="Arial"/>
        </w:rPr>
        <w:t xml:space="preserve">ding death and future care needs </w:t>
      </w:r>
      <w:r w:rsidR="5A525881" w:rsidRPr="277539EF">
        <w:rPr>
          <w:rFonts w:ascii="Arial" w:hAnsi="Arial" w:cs="Arial"/>
        </w:rPr>
        <w:t xml:space="preserve">was </w:t>
      </w:r>
      <w:r w:rsidR="23DC06B2" w:rsidRPr="277539EF">
        <w:rPr>
          <w:rFonts w:ascii="Arial" w:hAnsi="Arial" w:cs="Arial"/>
        </w:rPr>
        <w:t xml:space="preserve">akin to giving up hope </w:t>
      </w:r>
      <w:r w:rsidRPr="277539EF">
        <w:rPr>
          <w:rFonts w:ascii="Arial" w:hAnsi="Arial" w:cs="Arial"/>
        </w:rPr>
        <w:t>or tantamount to giving up</w:t>
      </w:r>
      <w:r w:rsidR="51BB0FE4" w:rsidRPr="277539EF">
        <w:rPr>
          <w:rFonts w:ascii="Arial" w:hAnsi="Arial" w:cs="Arial"/>
        </w:rPr>
        <w:t xml:space="preserve"> on their child</w:t>
      </w:r>
      <w:r w:rsidRPr="277539EF">
        <w:rPr>
          <w:rFonts w:ascii="Arial" w:hAnsi="Arial" w:cs="Arial"/>
        </w:rPr>
        <w:t>.</w:t>
      </w:r>
      <w:r w:rsidR="4ADE7F9A" w:rsidRPr="277539EF">
        <w:rPr>
          <w:rFonts w:ascii="Arial" w:hAnsi="Arial" w:cs="Arial"/>
        </w:rPr>
        <w:t>[5</w:t>
      </w:r>
      <w:r w:rsidR="006516D1">
        <w:rPr>
          <w:rFonts w:ascii="Arial" w:hAnsi="Arial" w:cs="Arial"/>
        </w:rPr>
        <w:t>]</w:t>
      </w:r>
    </w:p>
    <w:p w14:paraId="21952785" w14:textId="0E0D9F5D" w:rsidR="0065094D" w:rsidRDefault="00E679BC" w:rsidP="0010443B">
      <w:pPr>
        <w:spacing w:line="360" w:lineRule="auto"/>
        <w:rPr>
          <w:rFonts w:ascii="Arial" w:hAnsi="Arial" w:cs="Arial"/>
        </w:rPr>
      </w:pPr>
      <w:r>
        <w:rPr>
          <w:rFonts w:ascii="Arial" w:hAnsi="Arial" w:cs="Arial"/>
        </w:rPr>
        <w:t>For those parents</w:t>
      </w:r>
      <w:r w:rsidR="00C17ABA">
        <w:rPr>
          <w:rFonts w:ascii="Arial" w:hAnsi="Arial" w:cs="Arial"/>
        </w:rPr>
        <w:t xml:space="preserve"> involved in making advance plans for their child, </w:t>
      </w:r>
      <w:r w:rsidR="001074B6">
        <w:rPr>
          <w:rFonts w:ascii="Arial" w:hAnsi="Arial" w:cs="Arial"/>
        </w:rPr>
        <w:t xml:space="preserve">such conversations </w:t>
      </w:r>
      <w:r w:rsidR="00F35A1B">
        <w:rPr>
          <w:rFonts w:ascii="Arial" w:hAnsi="Arial" w:cs="Arial"/>
        </w:rPr>
        <w:t xml:space="preserve">were </w:t>
      </w:r>
      <w:r w:rsidR="001565AB">
        <w:rPr>
          <w:rFonts w:ascii="Arial" w:hAnsi="Arial" w:cs="Arial"/>
        </w:rPr>
        <w:t xml:space="preserve">experienced as </w:t>
      </w:r>
      <w:r w:rsidR="0065094D">
        <w:rPr>
          <w:rFonts w:ascii="Arial" w:hAnsi="Arial" w:cs="Arial"/>
        </w:rPr>
        <w:t>important</w:t>
      </w:r>
      <w:r w:rsidR="00F35A1B">
        <w:rPr>
          <w:rFonts w:ascii="Arial" w:hAnsi="Arial" w:cs="Arial"/>
        </w:rPr>
        <w:t xml:space="preserve"> </w:t>
      </w:r>
      <w:r w:rsidR="0010443B" w:rsidRPr="00E9401A">
        <w:rPr>
          <w:rFonts w:ascii="Arial" w:hAnsi="Arial" w:cs="Arial"/>
        </w:rPr>
        <w:t>opportunit</w:t>
      </w:r>
      <w:r w:rsidR="00F35A1B">
        <w:rPr>
          <w:rFonts w:ascii="Arial" w:hAnsi="Arial" w:cs="Arial"/>
        </w:rPr>
        <w:t>ies</w:t>
      </w:r>
      <w:r w:rsidR="0065094D">
        <w:rPr>
          <w:rFonts w:ascii="Arial" w:hAnsi="Arial" w:cs="Arial"/>
        </w:rPr>
        <w:t xml:space="preserve"> to ensure clinicians were</w:t>
      </w:r>
      <w:r w:rsidR="0065094D" w:rsidRPr="0065094D">
        <w:rPr>
          <w:rFonts w:ascii="Arial" w:hAnsi="Arial" w:cs="Arial"/>
        </w:rPr>
        <w:t xml:space="preserve"> </w:t>
      </w:r>
      <w:r w:rsidR="0065094D" w:rsidRPr="00FE4990">
        <w:rPr>
          <w:rFonts w:ascii="Arial" w:hAnsi="Arial" w:cs="Arial"/>
        </w:rPr>
        <w:t xml:space="preserve">on the </w:t>
      </w:r>
      <w:r w:rsidR="0065094D" w:rsidRPr="006B7C4B">
        <w:rPr>
          <w:rFonts w:ascii="Arial" w:hAnsi="Arial" w:cs="Arial"/>
          <w:i/>
          <w:iCs/>
        </w:rPr>
        <w:t>‘same page</w:t>
      </w:r>
      <w:r w:rsidR="003B5A54">
        <w:rPr>
          <w:rFonts w:ascii="Arial" w:hAnsi="Arial" w:cs="Arial"/>
        </w:rPr>
        <w:t xml:space="preserve">’ as </w:t>
      </w:r>
      <w:r w:rsidR="003B5A54">
        <w:rPr>
          <w:rFonts w:ascii="Arial" w:hAnsi="Arial" w:cs="Arial"/>
        </w:rPr>
        <w:lastRenderedPageBreak/>
        <w:t>them[</w:t>
      </w:r>
      <w:r w:rsidR="0065094D">
        <w:rPr>
          <w:rFonts w:ascii="Arial" w:hAnsi="Arial" w:cs="Arial"/>
        </w:rPr>
        <w:t>5,3</w:t>
      </w:r>
      <w:r w:rsidR="005046DB">
        <w:rPr>
          <w:rFonts w:ascii="Arial" w:hAnsi="Arial" w:cs="Arial"/>
        </w:rPr>
        <w:t>6</w:t>
      </w:r>
      <w:r w:rsidR="0065094D">
        <w:rPr>
          <w:rFonts w:ascii="Arial" w:hAnsi="Arial" w:cs="Arial"/>
        </w:rPr>
        <w:t xml:space="preserve">] to </w:t>
      </w:r>
      <w:r w:rsidR="0065094D" w:rsidRPr="00C200B6">
        <w:rPr>
          <w:rFonts w:ascii="Arial" w:hAnsi="Arial" w:cs="Arial"/>
        </w:rPr>
        <w:t>reduc</w:t>
      </w:r>
      <w:r w:rsidR="0065094D">
        <w:rPr>
          <w:rFonts w:ascii="Arial" w:hAnsi="Arial" w:cs="Arial"/>
        </w:rPr>
        <w:t>e</w:t>
      </w:r>
      <w:r w:rsidR="0065094D" w:rsidRPr="00C200B6">
        <w:rPr>
          <w:rFonts w:ascii="Arial" w:hAnsi="Arial" w:cs="Arial"/>
        </w:rPr>
        <w:t xml:space="preserve"> confrontation</w:t>
      </w:r>
      <w:r w:rsidR="0065094D">
        <w:rPr>
          <w:rFonts w:ascii="Arial" w:hAnsi="Arial" w:cs="Arial"/>
        </w:rPr>
        <w:t>, conflict, and confusion</w:t>
      </w:r>
      <w:r w:rsidR="0065094D" w:rsidRPr="00C200B6">
        <w:rPr>
          <w:rFonts w:ascii="Arial" w:hAnsi="Arial" w:cs="Arial"/>
        </w:rPr>
        <w:t>.</w:t>
      </w:r>
      <w:r w:rsidR="0065094D">
        <w:rPr>
          <w:rFonts w:ascii="Arial" w:hAnsi="Arial" w:cs="Arial"/>
        </w:rPr>
        <w:t>[5</w:t>
      </w:r>
      <w:r w:rsidR="00065AAF">
        <w:rPr>
          <w:rFonts w:ascii="Arial" w:hAnsi="Arial" w:cs="Arial"/>
        </w:rPr>
        <w:t>,</w:t>
      </w:r>
      <w:r w:rsidR="0065094D">
        <w:rPr>
          <w:rFonts w:ascii="Arial" w:hAnsi="Arial" w:cs="Arial"/>
        </w:rPr>
        <w:t>18,3</w:t>
      </w:r>
      <w:r w:rsidR="005046DB">
        <w:rPr>
          <w:rFonts w:ascii="Arial" w:hAnsi="Arial" w:cs="Arial"/>
        </w:rPr>
        <w:t>1</w:t>
      </w:r>
      <w:r w:rsidR="0065094D">
        <w:rPr>
          <w:rFonts w:ascii="Arial" w:hAnsi="Arial" w:cs="Arial"/>
        </w:rPr>
        <w:t>,3</w:t>
      </w:r>
      <w:r w:rsidR="005046DB">
        <w:rPr>
          <w:rFonts w:ascii="Arial" w:hAnsi="Arial" w:cs="Arial"/>
        </w:rPr>
        <w:t>2</w:t>
      </w:r>
      <w:r w:rsidR="0065094D">
        <w:rPr>
          <w:rFonts w:ascii="Arial" w:hAnsi="Arial" w:cs="Arial"/>
        </w:rPr>
        <w:t>] Thus</w:t>
      </w:r>
      <w:r w:rsidR="00356FCF">
        <w:rPr>
          <w:rFonts w:ascii="Arial" w:hAnsi="Arial" w:cs="Arial"/>
        </w:rPr>
        <w:t>,</w:t>
      </w:r>
      <w:r w:rsidR="0065094D">
        <w:rPr>
          <w:rFonts w:ascii="Arial" w:hAnsi="Arial" w:cs="Arial"/>
        </w:rPr>
        <w:t xml:space="preserve"> parents considered advance care planning a process by which their needs could be understood, which in turn provided confidence their child’s needs wou</w:t>
      </w:r>
      <w:r w:rsidR="003B5A54">
        <w:rPr>
          <w:rFonts w:ascii="Arial" w:hAnsi="Arial" w:cs="Arial"/>
        </w:rPr>
        <w:t>ld be understood</w:t>
      </w:r>
      <w:r w:rsidR="00065AAF">
        <w:rPr>
          <w:rFonts w:ascii="Arial" w:hAnsi="Arial" w:cs="Arial"/>
        </w:rPr>
        <w:t>.[3</w:t>
      </w:r>
      <w:r w:rsidR="005046DB">
        <w:rPr>
          <w:rFonts w:ascii="Arial" w:hAnsi="Arial" w:cs="Arial"/>
        </w:rPr>
        <w:t>1</w:t>
      </w:r>
      <w:r w:rsidR="00065AAF">
        <w:rPr>
          <w:rFonts w:ascii="Arial" w:hAnsi="Arial" w:cs="Arial"/>
        </w:rPr>
        <w:t>]</w:t>
      </w:r>
    </w:p>
    <w:p w14:paraId="47160358" w14:textId="4BB4632B" w:rsidR="0010443B" w:rsidRPr="00843771" w:rsidRDefault="00065AAF" w:rsidP="0010443B">
      <w:pPr>
        <w:spacing w:line="360" w:lineRule="auto"/>
        <w:rPr>
          <w:rFonts w:ascii="Arial" w:hAnsi="Arial" w:cs="Arial"/>
        </w:rPr>
      </w:pPr>
      <w:r w:rsidRPr="7213B335">
        <w:rPr>
          <w:rFonts w:ascii="Arial" w:hAnsi="Arial" w:cs="Arial"/>
        </w:rPr>
        <w:t>P</w:t>
      </w:r>
      <w:r w:rsidR="00F35A1B" w:rsidRPr="7213B335">
        <w:rPr>
          <w:rFonts w:ascii="Arial" w:hAnsi="Arial" w:cs="Arial"/>
        </w:rPr>
        <w:t>arents described benefits of</w:t>
      </w:r>
      <w:r w:rsidR="00A824D7" w:rsidRPr="7213B335">
        <w:rPr>
          <w:rFonts w:ascii="Arial" w:hAnsi="Arial" w:cs="Arial"/>
        </w:rPr>
        <w:t xml:space="preserve"> completing an</w:t>
      </w:r>
      <w:r w:rsidR="00290860" w:rsidRPr="7213B335">
        <w:rPr>
          <w:rFonts w:ascii="Arial" w:hAnsi="Arial" w:cs="Arial"/>
        </w:rPr>
        <w:t xml:space="preserve"> advance care plan</w:t>
      </w:r>
      <w:r w:rsidR="00F35A1B" w:rsidRPr="7213B335">
        <w:rPr>
          <w:rFonts w:ascii="Arial" w:hAnsi="Arial" w:cs="Arial"/>
        </w:rPr>
        <w:t xml:space="preserve"> such as peace of mind, direction, and a sense of control</w:t>
      </w:r>
      <w:r w:rsidR="009F37B7" w:rsidRPr="7213B335">
        <w:rPr>
          <w:rFonts w:ascii="Arial" w:hAnsi="Arial" w:cs="Arial"/>
        </w:rPr>
        <w:t>[3</w:t>
      </w:r>
      <w:r w:rsidR="005046DB">
        <w:rPr>
          <w:rFonts w:ascii="Arial" w:hAnsi="Arial" w:cs="Arial"/>
        </w:rPr>
        <w:t>2</w:t>
      </w:r>
      <w:r w:rsidR="009F37B7" w:rsidRPr="7213B335">
        <w:rPr>
          <w:rFonts w:ascii="Arial" w:hAnsi="Arial" w:cs="Arial"/>
        </w:rPr>
        <w:t>]</w:t>
      </w:r>
      <w:r w:rsidR="00A824D7" w:rsidRPr="7213B335">
        <w:rPr>
          <w:rFonts w:ascii="Arial" w:hAnsi="Arial" w:cs="Arial"/>
        </w:rPr>
        <w:t xml:space="preserve"> and</w:t>
      </w:r>
      <w:r w:rsidR="001074B6" w:rsidRPr="7213B335">
        <w:rPr>
          <w:rFonts w:ascii="Arial" w:hAnsi="Arial" w:cs="Arial"/>
        </w:rPr>
        <w:t xml:space="preserve"> </w:t>
      </w:r>
      <w:r w:rsidR="00494323" w:rsidRPr="7213B335">
        <w:rPr>
          <w:rFonts w:ascii="Arial" w:hAnsi="Arial" w:cs="Arial"/>
        </w:rPr>
        <w:t xml:space="preserve">helped </w:t>
      </w:r>
      <w:r w:rsidR="00843771" w:rsidRPr="7213B335">
        <w:rPr>
          <w:rFonts w:ascii="Arial" w:hAnsi="Arial" w:cs="Arial"/>
        </w:rPr>
        <w:t xml:space="preserve">them adjust </w:t>
      </w:r>
      <w:r w:rsidR="001074B6" w:rsidRPr="7213B335">
        <w:rPr>
          <w:rFonts w:ascii="Arial" w:hAnsi="Arial" w:cs="Arial"/>
        </w:rPr>
        <w:t>to their chil</w:t>
      </w:r>
      <w:r w:rsidR="003B5A54" w:rsidRPr="7213B335">
        <w:rPr>
          <w:rFonts w:ascii="Arial" w:hAnsi="Arial" w:cs="Arial"/>
        </w:rPr>
        <w:t xml:space="preserve">d’s condition </w:t>
      </w:r>
      <w:r w:rsidR="001074B6" w:rsidRPr="7213B335">
        <w:rPr>
          <w:rFonts w:ascii="Arial" w:hAnsi="Arial" w:cs="Arial"/>
        </w:rPr>
        <w:t xml:space="preserve">and </w:t>
      </w:r>
      <w:r w:rsidR="00A824D7" w:rsidRPr="7213B335">
        <w:rPr>
          <w:rFonts w:ascii="Arial" w:hAnsi="Arial" w:cs="Arial"/>
        </w:rPr>
        <w:t>forthcoming</w:t>
      </w:r>
      <w:r w:rsidR="00DB5E27" w:rsidRPr="7213B335">
        <w:rPr>
          <w:rFonts w:ascii="Arial" w:hAnsi="Arial" w:cs="Arial"/>
        </w:rPr>
        <w:t xml:space="preserve"> death</w:t>
      </w:r>
      <w:r w:rsidR="003B5A54" w:rsidRPr="7213B335">
        <w:rPr>
          <w:rFonts w:ascii="Arial" w:hAnsi="Arial" w:cs="Arial"/>
        </w:rPr>
        <w:t>.[3</w:t>
      </w:r>
      <w:r w:rsidR="005046DB">
        <w:rPr>
          <w:rFonts w:ascii="Arial" w:hAnsi="Arial" w:cs="Arial"/>
        </w:rPr>
        <w:t>4</w:t>
      </w:r>
      <w:r w:rsidR="003B5A54" w:rsidRPr="7213B335">
        <w:rPr>
          <w:rFonts w:ascii="Arial" w:hAnsi="Arial" w:cs="Arial"/>
        </w:rPr>
        <w:t>]</w:t>
      </w:r>
      <w:r w:rsidR="001074B6" w:rsidRPr="7213B335">
        <w:rPr>
          <w:rFonts w:ascii="Arial" w:hAnsi="Arial" w:cs="Arial"/>
        </w:rPr>
        <w:t xml:space="preserve"> </w:t>
      </w:r>
      <w:r w:rsidR="00843771" w:rsidRPr="7213B335">
        <w:rPr>
          <w:rFonts w:ascii="Arial" w:hAnsi="Arial" w:cs="Arial"/>
        </w:rPr>
        <w:t xml:space="preserve">Compared to parents who had not completed an advance care plan, they were </w:t>
      </w:r>
      <w:r w:rsidR="001074B6" w:rsidRPr="7213B335">
        <w:rPr>
          <w:rFonts w:ascii="Arial" w:hAnsi="Arial" w:cs="Arial"/>
        </w:rPr>
        <w:t xml:space="preserve">more likely </w:t>
      </w:r>
      <w:r w:rsidR="00DB5E27" w:rsidRPr="7213B335">
        <w:rPr>
          <w:rFonts w:ascii="Arial" w:hAnsi="Arial" w:cs="Arial"/>
        </w:rPr>
        <w:t xml:space="preserve">to </w:t>
      </w:r>
      <w:r w:rsidR="00843771" w:rsidRPr="7213B335">
        <w:rPr>
          <w:rFonts w:ascii="Arial" w:hAnsi="Arial" w:cs="Arial"/>
        </w:rPr>
        <w:t xml:space="preserve">feel their choices and preferences had been </w:t>
      </w:r>
      <w:r w:rsidR="003B5A54" w:rsidRPr="7213B335">
        <w:rPr>
          <w:rFonts w:ascii="Arial" w:hAnsi="Arial" w:cs="Arial"/>
        </w:rPr>
        <w:t>respected</w:t>
      </w:r>
      <w:r w:rsidR="00843771" w:rsidRPr="7213B335">
        <w:rPr>
          <w:rFonts w:ascii="Arial" w:hAnsi="Arial" w:cs="Arial"/>
        </w:rPr>
        <w:t>,</w:t>
      </w:r>
      <w:r w:rsidR="009F37B7" w:rsidRPr="7213B335">
        <w:rPr>
          <w:rFonts w:ascii="Arial" w:hAnsi="Arial" w:cs="Arial"/>
        </w:rPr>
        <w:t>[3</w:t>
      </w:r>
      <w:r w:rsidR="005046DB">
        <w:rPr>
          <w:rFonts w:ascii="Arial" w:hAnsi="Arial" w:cs="Arial"/>
        </w:rPr>
        <w:t>2</w:t>
      </w:r>
      <w:r w:rsidR="009F37B7" w:rsidRPr="7213B335">
        <w:rPr>
          <w:rFonts w:ascii="Arial" w:hAnsi="Arial" w:cs="Arial"/>
        </w:rPr>
        <w:t>,4</w:t>
      </w:r>
      <w:r w:rsidR="005046DB">
        <w:rPr>
          <w:rFonts w:ascii="Arial" w:hAnsi="Arial" w:cs="Arial"/>
        </w:rPr>
        <w:t>1</w:t>
      </w:r>
      <w:r w:rsidR="009F37B7" w:rsidRPr="7213B335">
        <w:rPr>
          <w:rFonts w:ascii="Arial" w:hAnsi="Arial" w:cs="Arial"/>
        </w:rPr>
        <w:t>]</w:t>
      </w:r>
      <w:r w:rsidR="00843771" w:rsidRPr="7213B335">
        <w:rPr>
          <w:rFonts w:ascii="Arial" w:hAnsi="Arial" w:cs="Arial"/>
        </w:rPr>
        <w:t xml:space="preserve"> to consider </w:t>
      </w:r>
      <w:r w:rsidR="00DB5E27" w:rsidRPr="7213B335">
        <w:rPr>
          <w:rFonts w:ascii="Arial" w:hAnsi="Arial" w:cs="Arial"/>
        </w:rPr>
        <w:t xml:space="preserve">their child </w:t>
      </w:r>
      <w:r w:rsidR="00843771" w:rsidRPr="7213B335">
        <w:rPr>
          <w:rFonts w:ascii="Arial" w:hAnsi="Arial" w:cs="Arial"/>
        </w:rPr>
        <w:t xml:space="preserve">had </w:t>
      </w:r>
      <w:r w:rsidR="00DB5E27" w:rsidRPr="7213B335">
        <w:rPr>
          <w:rFonts w:ascii="Arial" w:hAnsi="Arial" w:cs="Arial"/>
        </w:rPr>
        <w:t xml:space="preserve">received </w:t>
      </w:r>
      <w:r w:rsidR="0010443B" w:rsidRPr="7213B335">
        <w:rPr>
          <w:rFonts w:ascii="Arial" w:hAnsi="Arial" w:cs="Arial"/>
        </w:rPr>
        <w:t xml:space="preserve">good quality </w:t>
      </w:r>
      <w:r w:rsidR="00DB5E27" w:rsidRPr="7213B335">
        <w:rPr>
          <w:rFonts w:ascii="Arial" w:hAnsi="Arial" w:cs="Arial"/>
        </w:rPr>
        <w:t>end</w:t>
      </w:r>
      <w:r w:rsidR="003B5A54" w:rsidRPr="7213B335">
        <w:rPr>
          <w:rFonts w:ascii="Arial" w:hAnsi="Arial" w:cs="Arial"/>
        </w:rPr>
        <w:t>-of-life care</w:t>
      </w:r>
      <w:r w:rsidR="001074B6" w:rsidRPr="7213B335">
        <w:rPr>
          <w:rFonts w:ascii="Arial" w:hAnsi="Arial" w:cs="Arial"/>
        </w:rPr>
        <w:t>,</w:t>
      </w:r>
      <w:r w:rsidR="009F37B7" w:rsidRPr="7213B335">
        <w:rPr>
          <w:rFonts w:ascii="Arial" w:hAnsi="Arial" w:cs="Arial"/>
        </w:rPr>
        <w:t>[3</w:t>
      </w:r>
      <w:r w:rsidR="005046DB">
        <w:rPr>
          <w:rFonts w:ascii="Arial" w:hAnsi="Arial" w:cs="Arial"/>
        </w:rPr>
        <w:t>5</w:t>
      </w:r>
      <w:r w:rsidR="009F37B7" w:rsidRPr="7213B335">
        <w:rPr>
          <w:rFonts w:ascii="Arial" w:hAnsi="Arial" w:cs="Arial"/>
        </w:rPr>
        <w:t>]</w:t>
      </w:r>
      <w:r w:rsidR="001074B6" w:rsidRPr="7213B335">
        <w:rPr>
          <w:rFonts w:ascii="Arial" w:hAnsi="Arial" w:cs="Arial"/>
        </w:rPr>
        <w:t xml:space="preserve"> </w:t>
      </w:r>
      <w:r w:rsidR="00776DF0" w:rsidRPr="7213B335">
        <w:rPr>
          <w:rFonts w:ascii="Arial" w:hAnsi="Arial" w:cs="Arial"/>
        </w:rPr>
        <w:t xml:space="preserve">and were less likely to </w:t>
      </w:r>
      <w:r w:rsidR="00843771" w:rsidRPr="7213B335">
        <w:rPr>
          <w:rFonts w:ascii="Arial" w:hAnsi="Arial" w:cs="Arial"/>
        </w:rPr>
        <w:t xml:space="preserve">have </w:t>
      </w:r>
      <w:r w:rsidR="0010443B" w:rsidRPr="7213B335">
        <w:rPr>
          <w:rFonts w:ascii="Arial" w:hAnsi="Arial" w:cs="Arial"/>
        </w:rPr>
        <w:t>experience</w:t>
      </w:r>
      <w:r w:rsidR="00843771" w:rsidRPr="7213B335">
        <w:rPr>
          <w:rFonts w:ascii="Arial" w:hAnsi="Arial" w:cs="Arial"/>
        </w:rPr>
        <w:t>d</w:t>
      </w:r>
      <w:r w:rsidR="0010443B" w:rsidRPr="7213B335">
        <w:rPr>
          <w:rFonts w:ascii="Arial" w:hAnsi="Arial" w:cs="Arial"/>
        </w:rPr>
        <w:t xml:space="preserve"> dec</w:t>
      </w:r>
      <w:r w:rsidR="003B5A54" w:rsidRPr="7213B335">
        <w:rPr>
          <w:rFonts w:ascii="Arial" w:hAnsi="Arial" w:cs="Arial"/>
        </w:rPr>
        <w:t>isional regret</w:t>
      </w:r>
      <w:r w:rsidR="0010443B" w:rsidRPr="7213B335">
        <w:rPr>
          <w:rFonts w:ascii="Arial" w:hAnsi="Arial" w:cs="Arial"/>
        </w:rPr>
        <w:t>.</w:t>
      </w:r>
      <w:r w:rsidR="009F37B7" w:rsidRPr="7213B335">
        <w:rPr>
          <w:rFonts w:ascii="Arial" w:hAnsi="Arial" w:cs="Arial"/>
        </w:rPr>
        <w:t>[3</w:t>
      </w:r>
      <w:r w:rsidR="005046DB">
        <w:rPr>
          <w:rFonts w:ascii="Arial" w:hAnsi="Arial" w:cs="Arial"/>
        </w:rPr>
        <w:t>5</w:t>
      </w:r>
      <w:r w:rsidR="009F37B7" w:rsidRPr="7213B335">
        <w:rPr>
          <w:rFonts w:ascii="Arial" w:hAnsi="Arial" w:cs="Arial"/>
        </w:rPr>
        <w:t>]</w:t>
      </w:r>
    </w:p>
    <w:p w14:paraId="1FA7292A" w14:textId="77777777" w:rsidR="0010443B" w:rsidRDefault="0010443B" w:rsidP="0010443B">
      <w:pPr>
        <w:spacing w:line="360" w:lineRule="auto"/>
        <w:rPr>
          <w:rFonts w:ascii="Arial" w:hAnsi="Arial" w:cs="Arial"/>
          <w:u w:val="single"/>
        </w:rPr>
      </w:pPr>
    </w:p>
    <w:p w14:paraId="6AE2FACF" w14:textId="77777777" w:rsidR="0010443B" w:rsidRPr="00413716" w:rsidRDefault="0010443B" w:rsidP="0010443B">
      <w:pPr>
        <w:spacing w:line="360" w:lineRule="auto"/>
        <w:rPr>
          <w:rFonts w:ascii="Arial" w:hAnsi="Arial" w:cs="Arial"/>
          <w:b/>
        </w:rPr>
      </w:pPr>
      <w:r w:rsidRPr="00413716">
        <w:rPr>
          <w:rFonts w:ascii="Arial" w:hAnsi="Arial" w:cs="Arial"/>
          <w:b/>
        </w:rPr>
        <w:t xml:space="preserve">Comprehensibility: What sense do parents make of advance care planning? </w:t>
      </w:r>
    </w:p>
    <w:p w14:paraId="7A11A573" w14:textId="00709B8B" w:rsidR="00F3172D" w:rsidRPr="00E9401A" w:rsidRDefault="0010443B" w:rsidP="00F3172D">
      <w:pPr>
        <w:spacing w:line="360" w:lineRule="auto"/>
        <w:rPr>
          <w:rFonts w:ascii="Arial" w:hAnsi="Arial" w:cs="Arial"/>
        </w:rPr>
      </w:pPr>
      <w:r>
        <w:rPr>
          <w:rFonts w:ascii="Arial" w:hAnsi="Arial" w:cs="Arial"/>
        </w:rPr>
        <w:t>A</w:t>
      </w:r>
      <w:r w:rsidRPr="00E9401A">
        <w:rPr>
          <w:rFonts w:ascii="Arial" w:hAnsi="Arial" w:cs="Arial"/>
        </w:rPr>
        <w:t>dvance care planning</w:t>
      </w:r>
      <w:r>
        <w:rPr>
          <w:rFonts w:ascii="Arial" w:hAnsi="Arial" w:cs="Arial"/>
        </w:rPr>
        <w:t xml:space="preserve"> made sense to parents when it was undertaken in the context of their family</w:t>
      </w:r>
      <w:r w:rsidRPr="00E9401A">
        <w:rPr>
          <w:rFonts w:ascii="Arial" w:hAnsi="Arial" w:cs="Arial"/>
        </w:rPr>
        <w:t xml:space="preserve"> </w:t>
      </w:r>
      <w:r>
        <w:rPr>
          <w:rFonts w:ascii="Arial" w:hAnsi="Arial" w:cs="Arial"/>
        </w:rPr>
        <w:t xml:space="preserve">and </w:t>
      </w:r>
      <w:r w:rsidRPr="00E9401A">
        <w:rPr>
          <w:rFonts w:ascii="Arial" w:hAnsi="Arial" w:cs="Arial"/>
        </w:rPr>
        <w:t>as an iterative communication-b</w:t>
      </w:r>
      <w:r w:rsidR="003B5A54">
        <w:rPr>
          <w:rFonts w:ascii="Arial" w:hAnsi="Arial" w:cs="Arial"/>
        </w:rPr>
        <w:t>ased decision-making process</w:t>
      </w:r>
      <w:r>
        <w:rPr>
          <w:rFonts w:ascii="Arial" w:hAnsi="Arial" w:cs="Arial"/>
        </w:rPr>
        <w:t>.</w:t>
      </w:r>
      <w:r w:rsidR="009F37B7">
        <w:rPr>
          <w:rFonts w:ascii="Arial" w:hAnsi="Arial" w:cs="Arial"/>
        </w:rPr>
        <w:t>[3</w:t>
      </w:r>
      <w:r w:rsidR="005046DB">
        <w:rPr>
          <w:rFonts w:ascii="Arial" w:hAnsi="Arial" w:cs="Arial"/>
        </w:rPr>
        <w:t>6</w:t>
      </w:r>
      <w:r w:rsidR="009F37B7">
        <w:rPr>
          <w:rFonts w:ascii="Arial" w:hAnsi="Arial" w:cs="Arial"/>
        </w:rPr>
        <w:t>]</w:t>
      </w:r>
      <w:r w:rsidRPr="00E9401A">
        <w:rPr>
          <w:rFonts w:ascii="Arial" w:hAnsi="Arial" w:cs="Arial"/>
        </w:rPr>
        <w:t xml:space="preserve"> </w:t>
      </w:r>
      <w:r>
        <w:rPr>
          <w:rFonts w:ascii="Arial" w:hAnsi="Arial" w:cs="Arial"/>
        </w:rPr>
        <w:t xml:space="preserve">Thus, parents understood advance care planning, not just </w:t>
      </w:r>
      <w:r w:rsidR="003B5A54">
        <w:rPr>
          <w:rFonts w:ascii="Arial" w:hAnsi="Arial" w:cs="Arial"/>
        </w:rPr>
        <w:t>in terms of treatment decisions</w:t>
      </w:r>
      <w:r>
        <w:rPr>
          <w:rFonts w:ascii="Arial" w:hAnsi="Arial" w:cs="Arial"/>
        </w:rPr>
        <w:t>,</w:t>
      </w:r>
      <w:r w:rsidR="009F37B7">
        <w:rPr>
          <w:rFonts w:ascii="Arial" w:hAnsi="Arial" w:cs="Arial"/>
        </w:rPr>
        <w:t>[</w:t>
      </w:r>
      <w:r w:rsidR="005046DB">
        <w:rPr>
          <w:rFonts w:ascii="Arial" w:hAnsi="Arial" w:cs="Arial"/>
        </w:rPr>
        <w:t>40</w:t>
      </w:r>
      <w:r w:rsidR="009F37B7">
        <w:rPr>
          <w:rFonts w:ascii="Arial" w:hAnsi="Arial" w:cs="Arial"/>
        </w:rPr>
        <w:t>,4</w:t>
      </w:r>
      <w:r w:rsidR="005046DB">
        <w:rPr>
          <w:rFonts w:ascii="Arial" w:hAnsi="Arial" w:cs="Arial"/>
        </w:rPr>
        <w:t>2</w:t>
      </w:r>
      <w:r w:rsidR="009F37B7">
        <w:rPr>
          <w:rFonts w:ascii="Arial" w:hAnsi="Arial" w:cs="Arial"/>
        </w:rPr>
        <w:t>]</w:t>
      </w:r>
      <w:r>
        <w:rPr>
          <w:rFonts w:ascii="Arial" w:hAnsi="Arial" w:cs="Arial"/>
        </w:rPr>
        <w:t xml:space="preserve"> but </w:t>
      </w:r>
      <w:r w:rsidRPr="00E9401A">
        <w:rPr>
          <w:rFonts w:ascii="Arial" w:hAnsi="Arial" w:cs="Arial"/>
        </w:rPr>
        <w:t>in terms of anticipating their child’s care needs,</w:t>
      </w:r>
      <w:r>
        <w:rPr>
          <w:rFonts w:ascii="Arial" w:hAnsi="Arial" w:cs="Arial"/>
        </w:rPr>
        <w:t xml:space="preserve"> education, living arrangements and</w:t>
      </w:r>
      <w:r w:rsidR="003B5A54">
        <w:rPr>
          <w:rFonts w:ascii="Arial" w:hAnsi="Arial" w:cs="Arial"/>
        </w:rPr>
        <w:t xml:space="preserve"> financial plans</w:t>
      </w:r>
      <w:r>
        <w:rPr>
          <w:rFonts w:ascii="Arial" w:hAnsi="Arial" w:cs="Arial"/>
        </w:rPr>
        <w:t>.</w:t>
      </w:r>
      <w:r w:rsidR="009F37B7">
        <w:rPr>
          <w:rFonts w:ascii="Arial" w:hAnsi="Arial" w:cs="Arial"/>
        </w:rPr>
        <w:t>[3</w:t>
      </w:r>
      <w:r w:rsidR="005046DB">
        <w:rPr>
          <w:rFonts w:ascii="Arial" w:hAnsi="Arial" w:cs="Arial"/>
        </w:rPr>
        <w:t>3</w:t>
      </w:r>
      <w:r w:rsidR="009F37B7">
        <w:rPr>
          <w:rFonts w:ascii="Arial" w:hAnsi="Arial" w:cs="Arial"/>
        </w:rPr>
        <w:t>,4</w:t>
      </w:r>
      <w:r w:rsidR="005046DB">
        <w:rPr>
          <w:rFonts w:ascii="Arial" w:hAnsi="Arial" w:cs="Arial"/>
        </w:rPr>
        <w:t>2</w:t>
      </w:r>
      <w:r w:rsidR="009F37B7">
        <w:rPr>
          <w:rFonts w:ascii="Arial" w:hAnsi="Arial" w:cs="Arial"/>
        </w:rPr>
        <w:t>]</w:t>
      </w:r>
      <w:r>
        <w:rPr>
          <w:rFonts w:ascii="Arial" w:hAnsi="Arial" w:cs="Arial"/>
        </w:rPr>
        <w:t xml:space="preserve"> Therefore, most parents preferred advance care planning</w:t>
      </w:r>
      <w:r w:rsidRPr="00E9401A">
        <w:rPr>
          <w:rFonts w:ascii="Arial" w:hAnsi="Arial" w:cs="Arial"/>
        </w:rPr>
        <w:t xml:space="preserve"> conversations </w:t>
      </w:r>
      <w:r>
        <w:rPr>
          <w:rFonts w:ascii="Arial" w:hAnsi="Arial" w:cs="Arial"/>
        </w:rPr>
        <w:t>to occur</w:t>
      </w:r>
      <w:r w:rsidRPr="00E9401A">
        <w:rPr>
          <w:rFonts w:ascii="Arial" w:hAnsi="Arial" w:cs="Arial"/>
        </w:rPr>
        <w:t xml:space="preserve"> throughout </w:t>
      </w:r>
      <w:r>
        <w:rPr>
          <w:rFonts w:ascii="Arial" w:hAnsi="Arial" w:cs="Arial"/>
        </w:rPr>
        <w:t xml:space="preserve">their child’s illness, </w:t>
      </w:r>
      <w:r w:rsidR="00BE4BDB">
        <w:rPr>
          <w:rFonts w:ascii="Arial" w:hAnsi="Arial" w:cs="Arial"/>
        </w:rPr>
        <w:t xml:space="preserve">from </w:t>
      </w:r>
      <w:r w:rsidRPr="00E9401A">
        <w:rPr>
          <w:rFonts w:ascii="Arial" w:hAnsi="Arial" w:cs="Arial"/>
        </w:rPr>
        <w:t>early in th</w:t>
      </w:r>
      <w:r w:rsidR="003B5A54">
        <w:rPr>
          <w:rFonts w:ascii="Arial" w:hAnsi="Arial" w:cs="Arial"/>
        </w:rPr>
        <w:t>e course of illness</w:t>
      </w:r>
      <w:r>
        <w:rPr>
          <w:rFonts w:ascii="Arial" w:hAnsi="Arial" w:cs="Arial"/>
        </w:rPr>
        <w:t>.</w:t>
      </w:r>
      <w:r w:rsidR="009F37B7">
        <w:rPr>
          <w:rFonts w:ascii="Arial" w:hAnsi="Arial" w:cs="Arial"/>
        </w:rPr>
        <w:t>[3</w:t>
      </w:r>
      <w:r w:rsidR="005046DB">
        <w:rPr>
          <w:rFonts w:ascii="Arial" w:hAnsi="Arial" w:cs="Arial"/>
        </w:rPr>
        <w:t>4</w:t>
      </w:r>
      <w:r w:rsidR="009F37B7">
        <w:rPr>
          <w:rFonts w:ascii="Arial" w:hAnsi="Arial" w:cs="Arial"/>
        </w:rPr>
        <w:t>,3</w:t>
      </w:r>
      <w:r w:rsidR="005046DB">
        <w:rPr>
          <w:rFonts w:ascii="Arial" w:hAnsi="Arial" w:cs="Arial"/>
        </w:rPr>
        <w:t>5</w:t>
      </w:r>
      <w:r w:rsidR="009F37B7">
        <w:rPr>
          <w:rFonts w:ascii="Arial" w:hAnsi="Arial" w:cs="Arial"/>
        </w:rPr>
        <w:t>,3</w:t>
      </w:r>
      <w:r w:rsidR="005046DB">
        <w:rPr>
          <w:rFonts w:ascii="Arial" w:hAnsi="Arial" w:cs="Arial"/>
        </w:rPr>
        <w:t>8</w:t>
      </w:r>
      <w:r w:rsidR="009F37B7">
        <w:rPr>
          <w:rFonts w:ascii="Arial" w:hAnsi="Arial" w:cs="Arial"/>
        </w:rPr>
        <w:t>]</w:t>
      </w:r>
      <w:r w:rsidR="00065AAF">
        <w:rPr>
          <w:rFonts w:ascii="Arial" w:hAnsi="Arial" w:cs="Arial"/>
        </w:rPr>
        <w:t xml:space="preserve"> as a process of successive ongoing conversations.</w:t>
      </w:r>
      <w:r>
        <w:rPr>
          <w:rFonts w:ascii="Arial" w:hAnsi="Arial" w:cs="Arial"/>
        </w:rPr>
        <w:t xml:space="preserve"> </w:t>
      </w:r>
      <w:r w:rsidR="00065AAF">
        <w:rPr>
          <w:rFonts w:ascii="Arial" w:hAnsi="Arial" w:cs="Arial"/>
        </w:rPr>
        <w:t xml:space="preserve">This </w:t>
      </w:r>
      <w:r w:rsidR="00F3172D">
        <w:rPr>
          <w:rFonts w:ascii="Arial" w:hAnsi="Arial" w:cs="Arial"/>
        </w:rPr>
        <w:t>provided time and space</w:t>
      </w:r>
      <w:r w:rsidR="00F3172D" w:rsidRPr="00E9401A">
        <w:rPr>
          <w:rFonts w:ascii="Arial" w:hAnsi="Arial" w:cs="Arial"/>
        </w:rPr>
        <w:t xml:space="preserve"> to discuss possible options</w:t>
      </w:r>
      <w:r w:rsidR="00E768FF">
        <w:rPr>
          <w:rFonts w:ascii="Arial" w:hAnsi="Arial" w:cs="Arial"/>
        </w:rPr>
        <w:t>,</w:t>
      </w:r>
      <w:r w:rsidR="00F3172D">
        <w:rPr>
          <w:rFonts w:ascii="Arial" w:hAnsi="Arial" w:cs="Arial"/>
        </w:rPr>
        <w:t xml:space="preserve"> the significance of these</w:t>
      </w:r>
      <w:r w:rsidR="00290860">
        <w:rPr>
          <w:rFonts w:ascii="Arial" w:hAnsi="Arial" w:cs="Arial"/>
        </w:rPr>
        <w:t xml:space="preserve"> options, and to make decisions</w:t>
      </w:r>
      <w:r w:rsidR="00F3172D">
        <w:rPr>
          <w:rFonts w:ascii="Arial" w:hAnsi="Arial" w:cs="Arial"/>
        </w:rPr>
        <w:t xml:space="preserve"> wit</w:t>
      </w:r>
      <w:r w:rsidR="003B5A54">
        <w:rPr>
          <w:rFonts w:ascii="Arial" w:hAnsi="Arial" w:cs="Arial"/>
        </w:rPr>
        <w:t>hout pressure</w:t>
      </w:r>
      <w:r w:rsidR="00F3172D">
        <w:rPr>
          <w:rFonts w:ascii="Arial" w:hAnsi="Arial" w:cs="Arial"/>
        </w:rPr>
        <w:t>.</w:t>
      </w:r>
      <w:r w:rsidR="009F37B7">
        <w:rPr>
          <w:rFonts w:ascii="Arial" w:hAnsi="Arial" w:cs="Arial"/>
        </w:rPr>
        <w:t>[4</w:t>
      </w:r>
      <w:r w:rsidR="005046DB">
        <w:rPr>
          <w:rFonts w:ascii="Arial" w:hAnsi="Arial" w:cs="Arial"/>
        </w:rPr>
        <w:t>1</w:t>
      </w:r>
      <w:r w:rsidR="009F37B7">
        <w:rPr>
          <w:rFonts w:ascii="Arial" w:hAnsi="Arial" w:cs="Arial"/>
        </w:rPr>
        <w:t>]</w:t>
      </w:r>
      <w:r w:rsidR="00542DE8">
        <w:rPr>
          <w:rFonts w:ascii="Arial" w:hAnsi="Arial" w:cs="Arial"/>
        </w:rPr>
        <w:t xml:space="preserve"> </w:t>
      </w:r>
    </w:p>
    <w:p w14:paraId="47B1404D" w14:textId="495177F7" w:rsidR="00065AAF" w:rsidRDefault="0010443B" w:rsidP="00127478">
      <w:pPr>
        <w:spacing w:line="360" w:lineRule="auto"/>
        <w:rPr>
          <w:rFonts w:ascii="Arial" w:hAnsi="Arial" w:cs="Arial"/>
        </w:rPr>
      </w:pPr>
      <w:r>
        <w:rPr>
          <w:rFonts w:ascii="Arial" w:hAnsi="Arial" w:cs="Arial"/>
        </w:rPr>
        <w:t xml:space="preserve">Parents wanted </w:t>
      </w:r>
      <w:r w:rsidR="00065AAF">
        <w:rPr>
          <w:rFonts w:ascii="Arial" w:hAnsi="Arial" w:cs="Arial"/>
        </w:rPr>
        <w:t>advance care planning conversations to include</w:t>
      </w:r>
      <w:r w:rsidRPr="00E9401A">
        <w:rPr>
          <w:rFonts w:ascii="Arial" w:hAnsi="Arial" w:cs="Arial"/>
        </w:rPr>
        <w:t xml:space="preserve"> the day-to-day care needed by their child and impact of</w:t>
      </w:r>
      <w:r w:rsidR="00542DE8">
        <w:rPr>
          <w:rFonts w:ascii="Arial" w:hAnsi="Arial" w:cs="Arial"/>
        </w:rPr>
        <w:t xml:space="preserve"> this on the family</w:t>
      </w:r>
      <w:r w:rsidRPr="00E9401A">
        <w:rPr>
          <w:rFonts w:ascii="Arial" w:hAnsi="Arial" w:cs="Arial"/>
        </w:rPr>
        <w:t>,</w:t>
      </w:r>
      <w:r w:rsidR="00F11B31">
        <w:rPr>
          <w:rFonts w:ascii="Arial" w:hAnsi="Arial" w:cs="Arial"/>
        </w:rPr>
        <w:t>[3</w:t>
      </w:r>
      <w:r w:rsidR="00433A43">
        <w:rPr>
          <w:rFonts w:ascii="Arial" w:hAnsi="Arial" w:cs="Arial"/>
        </w:rPr>
        <w:t>4</w:t>
      </w:r>
      <w:r w:rsidR="00F11B31">
        <w:rPr>
          <w:rFonts w:ascii="Arial" w:hAnsi="Arial" w:cs="Arial"/>
        </w:rPr>
        <w:t>]</w:t>
      </w:r>
      <w:r w:rsidRPr="00E9401A">
        <w:rPr>
          <w:rFonts w:ascii="Arial" w:hAnsi="Arial" w:cs="Arial"/>
        </w:rPr>
        <w:t xml:space="preserve"> </w:t>
      </w:r>
      <w:r w:rsidR="00065AAF">
        <w:rPr>
          <w:rFonts w:ascii="Arial" w:hAnsi="Arial" w:cs="Arial"/>
        </w:rPr>
        <w:t>and the individual needs and preferences of each fami</w:t>
      </w:r>
      <w:r w:rsidR="00542DE8">
        <w:rPr>
          <w:rFonts w:ascii="Arial" w:hAnsi="Arial" w:cs="Arial"/>
        </w:rPr>
        <w:t>ly member</w:t>
      </w:r>
      <w:r w:rsidR="00065AAF">
        <w:rPr>
          <w:rFonts w:ascii="Arial" w:hAnsi="Arial" w:cs="Arial"/>
        </w:rPr>
        <w:t>.[5]</w:t>
      </w:r>
    </w:p>
    <w:p w14:paraId="7D3962AD" w14:textId="07240844" w:rsidR="00127478" w:rsidRDefault="00065AAF" w:rsidP="00127478">
      <w:pPr>
        <w:spacing w:line="360" w:lineRule="auto"/>
        <w:rPr>
          <w:rFonts w:ascii="Arial" w:hAnsi="Arial" w:cs="Arial"/>
        </w:rPr>
      </w:pPr>
      <w:r>
        <w:rPr>
          <w:rFonts w:ascii="Arial" w:hAnsi="Arial" w:cs="Arial"/>
        </w:rPr>
        <w:t xml:space="preserve">They also wanted advance care planning to be inclusive of </w:t>
      </w:r>
      <w:r w:rsidR="0010443B" w:rsidRPr="00E9401A">
        <w:rPr>
          <w:rFonts w:ascii="Arial" w:hAnsi="Arial" w:cs="Arial"/>
        </w:rPr>
        <w:t>their values, hopes</w:t>
      </w:r>
      <w:r w:rsidR="001565AB">
        <w:rPr>
          <w:rFonts w:ascii="Arial" w:hAnsi="Arial" w:cs="Arial"/>
        </w:rPr>
        <w:t>, fears</w:t>
      </w:r>
      <w:r w:rsidR="0010443B" w:rsidRPr="00E9401A">
        <w:rPr>
          <w:rFonts w:ascii="Arial" w:hAnsi="Arial" w:cs="Arial"/>
        </w:rPr>
        <w:t xml:space="preserve"> and </w:t>
      </w:r>
      <w:proofErr w:type="gramStart"/>
      <w:r w:rsidR="0010443B" w:rsidRPr="00E9401A">
        <w:rPr>
          <w:rFonts w:ascii="Arial" w:hAnsi="Arial" w:cs="Arial"/>
        </w:rPr>
        <w:t>goals</w:t>
      </w:r>
      <w:r w:rsidR="001565AB">
        <w:rPr>
          <w:rFonts w:ascii="Arial" w:hAnsi="Arial" w:cs="Arial"/>
        </w:rPr>
        <w:t>,</w:t>
      </w:r>
      <w:r w:rsidR="00F11B31">
        <w:rPr>
          <w:rFonts w:ascii="Arial" w:hAnsi="Arial" w:cs="Arial"/>
        </w:rPr>
        <w:t>[</w:t>
      </w:r>
      <w:proofErr w:type="gramEnd"/>
      <w:r w:rsidR="00F11B31">
        <w:rPr>
          <w:rFonts w:ascii="Arial" w:hAnsi="Arial" w:cs="Arial"/>
        </w:rPr>
        <w:t>3</w:t>
      </w:r>
      <w:r w:rsidR="00433A43">
        <w:rPr>
          <w:rFonts w:ascii="Arial" w:hAnsi="Arial" w:cs="Arial"/>
        </w:rPr>
        <w:t>7</w:t>
      </w:r>
      <w:r w:rsidR="00F11B31">
        <w:rPr>
          <w:rFonts w:ascii="Arial" w:hAnsi="Arial" w:cs="Arial"/>
        </w:rPr>
        <w:t>,4</w:t>
      </w:r>
      <w:r w:rsidR="00433A43">
        <w:rPr>
          <w:rFonts w:ascii="Arial" w:hAnsi="Arial" w:cs="Arial"/>
        </w:rPr>
        <w:t>2</w:t>
      </w:r>
      <w:r w:rsidR="00F11B31">
        <w:rPr>
          <w:rFonts w:ascii="Arial" w:hAnsi="Arial" w:cs="Arial"/>
        </w:rPr>
        <w:t>]</w:t>
      </w:r>
      <w:r>
        <w:rPr>
          <w:rFonts w:ascii="Arial" w:hAnsi="Arial" w:cs="Arial"/>
        </w:rPr>
        <w:t xml:space="preserve"> as well as consideration </w:t>
      </w:r>
      <w:r w:rsidR="00AE4015">
        <w:rPr>
          <w:rFonts w:ascii="Arial" w:hAnsi="Arial" w:cs="Arial"/>
        </w:rPr>
        <w:t xml:space="preserve">of </w:t>
      </w:r>
      <w:r>
        <w:rPr>
          <w:rFonts w:ascii="Arial" w:hAnsi="Arial" w:cs="Arial"/>
        </w:rPr>
        <w:t>how to preserve</w:t>
      </w:r>
      <w:r w:rsidR="001565AB">
        <w:rPr>
          <w:rFonts w:ascii="Arial" w:hAnsi="Arial" w:cs="Arial"/>
        </w:rPr>
        <w:t xml:space="preserve"> </w:t>
      </w:r>
      <w:r w:rsidRPr="00E9401A">
        <w:rPr>
          <w:rFonts w:ascii="Arial" w:hAnsi="Arial" w:cs="Arial"/>
        </w:rPr>
        <w:t>their child</w:t>
      </w:r>
      <w:r>
        <w:rPr>
          <w:rFonts w:ascii="Arial" w:hAnsi="Arial" w:cs="Arial"/>
        </w:rPr>
        <w:t>’s quality of life and prevent unnecessary suffering</w:t>
      </w:r>
      <w:r w:rsidR="00AE4015">
        <w:rPr>
          <w:rFonts w:ascii="Arial" w:hAnsi="Arial" w:cs="Arial"/>
        </w:rPr>
        <w:t>,</w:t>
      </w:r>
      <w:r w:rsidRPr="00AE4015">
        <w:rPr>
          <w:rFonts w:ascii="Arial" w:hAnsi="Arial" w:cs="Arial"/>
        </w:rPr>
        <w:t>[18</w:t>
      </w:r>
      <w:r w:rsidR="00AE4015" w:rsidRPr="00AE4015">
        <w:rPr>
          <w:rFonts w:ascii="Arial" w:hAnsi="Arial" w:cs="Arial"/>
        </w:rPr>
        <w:t>,3</w:t>
      </w:r>
      <w:r w:rsidR="00433A43">
        <w:rPr>
          <w:rFonts w:ascii="Arial" w:hAnsi="Arial" w:cs="Arial"/>
        </w:rPr>
        <w:t>2</w:t>
      </w:r>
      <w:r w:rsidRPr="00AE4015">
        <w:rPr>
          <w:rFonts w:ascii="Arial" w:hAnsi="Arial" w:cs="Arial"/>
        </w:rPr>
        <w:t xml:space="preserve">] </w:t>
      </w:r>
      <w:r w:rsidR="00AE4015" w:rsidRPr="00AE4015">
        <w:rPr>
          <w:rFonts w:ascii="Arial" w:hAnsi="Arial" w:cs="Arial"/>
        </w:rPr>
        <w:t>treatment</w:t>
      </w:r>
      <w:r w:rsidR="00AE4015">
        <w:rPr>
          <w:rFonts w:ascii="Arial" w:hAnsi="Arial" w:cs="Arial"/>
        </w:rPr>
        <w:t xml:space="preserve"> and care options</w:t>
      </w:r>
      <w:r w:rsidR="00266A69">
        <w:rPr>
          <w:rFonts w:ascii="Arial" w:hAnsi="Arial" w:cs="Arial"/>
        </w:rPr>
        <w:t>.</w:t>
      </w:r>
      <w:r w:rsidR="00F11B31">
        <w:rPr>
          <w:rFonts w:ascii="Arial" w:hAnsi="Arial" w:cs="Arial"/>
        </w:rPr>
        <w:t>[4</w:t>
      </w:r>
      <w:r w:rsidR="00433A43">
        <w:rPr>
          <w:rFonts w:ascii="Arial" w:hAnsi="Arial" w:cs="Arial"/>
        </w:rPr>
        <w:t>2</w:t>
      </w:r>
      <w:r w:rsidR="00F11B31">
        <w:rPr>
          <w:rFonts w:ascii="Arial" w:hAnsi="Arial" w:cs="Arial"/>
        </w:rPr>
        <w:t>,4</w:t>
      </w:r>
      <w:r w:rsidR="00433A43">
        <w:rPr>
          <w:rFonts w:ascii="Arial" w:hAnsi="Arial" w:cs="Arial"/>
        </w:rPr>
        <w:t>3</w:t>
      </w:r>
      <w:r w:rsidR="00E44BB0">
        <w:rPr>
          <w:rFonts w:ascii="Arial" w:hAnsi="Arial" w:cs="Arial"/>
        </w:rPr>
        <w:t>]</w:t>
      </w:r>
      <w:r w:rsidR="00266A69">
        <w:rPr>
          <w:rFonts w:ascii="Arial" w:hAnsi="Arial" w:cs="Arial"/>
        </w:rPr>
        <w:t xml:space="preserve"> </w:t>
      </w:r>
    </w:p>
    <w:p w14:paraId="06168DF6" w14:textId="5202CD98" w:rsidR="0010443B" w:rsidRPr="00CA41D3" w:rsidRDefault="00AE4015" w:rsidP="00127478">
      <w:pPr>
        <w:spacing w:line="360" w:lineRule="auto"/>
        <w:rPr>
          <w:rFonts w:ascii="Arial" w:hAnsi="Arial" w:cs="Arial"/>
          <w:highlight w:val="yellow"/>
        </w:rPr>
      </w:pPr>
      <w:r w:rsidRPr="7213B335">
        <w:rPr>
          <w:rFonts w:ascii="Arial" w:hAnsi="Arial" w:cs="Arial"/>
        </w:rPr>
        <w:t>In other words, it was important to parents that advance care planning took account of</w:t>
      </w:r>
      <w:r w:rsidR="0010443B" w:rsidRPr="7213B335">
        <w:rPr>
          <w:rFonts w:ascii="Arial" w:hAnsi="Arial" w:cs="Arial"/>
        </w:rPr>
        <w:t xml:space="preserve"> ‘</w:t>
      </w:r>
      <w:r w:rsidR="0010443B" w:rsidRPr="7213B335">
        <w:rPr>
          <w:rFonts w:ascii="Arial" w:hAnsi="Arial" w:cs="Arial"/>
          <w:i/>
          <w:iCs/>
        </w:rPr>
        <w:t>the bigger picture</w:t>
      </w:r>
      <w:proofErr w:type="gramStart"/>
      <w:r w:rsidR="00CA41D3" w:rsidRPr="7213B335">
        <w:rPr>
          <w:rFonts w:ascii="Arial" w:hAnsi="Arial" w:cs="Arial"/>
        </w:rPr>
        <w:t>’</w:t>
      </w:r>
      <w:r w:rsidR="0010443B" w:rsidRPr="7213B335">
        <w:rPr>
          <w:rFonts w:ascii="Arial" w:hAnsi="Arial" w:cs="Arial"/>
        </w:rPr>
        <w:t>,</w:t>
      </w:r>
      <w:r w:rsidR="00E44BB0" w:rsidRPr="7213B335">
        <w:rPr>
          <w:rFonts w:ascii="Arial" w:hAnsi="Arial" w:cs="Arial"/>
        </w:rPr>
        <w:t>[</w:t>
      </w:r>
      <w:proofErr w:type="gramEnd"/>
      <w:r w:rsidR="00433A43">
        <w:rPr>
          <w:rFonts w:ascii="Arial" w:hAnsi="Arial" w:cs="Arial"/>
        </w:rPr>
        <w:t>40</w:t>
      </w:r>
      <w:r w:rsidR="00CA41D3" w:rsidRPr="7213B335">
        <w:rPr>
          <w:rFonts w:ascii="Arial" w:hAnsi="Arial" w:cs="Arial"/>
        </w:rPr>
        <w:t>p682</w:t>
      </w:r>
      <w:r w:rsidR="00E44BB0" w:rsidRPr="7213B335">
        <w:rPr>
          <w:rFonts w:ascii="Arial" w:hAnsi="Arial" w:cs="Arial"/>
        </w:rPr>
        <w:t>]</w:t>
      </w:r>
      <w:r w:rsidR="0010443B" w:rsidRPr="7213B335">
        <w:rPr>
          <w:rFonts w:ascii="Arial" w:hAnsi="Arial" w:cs="Arial"/>
        </w:rPr>
        <w:t xml:space="preserve"> rather than </w:t>
      </w:r>
      <w:r w:rsidRPr="7213B335">
        <w:rPr>
          <w:rFonts w:ascii="Arial" w:hAnsi="Arial" w:cs="Arial"/>
        </w:rPr>
        <w:t>be</w:t>
      </w:r>
      <w:r w:rsidR="0010443B" w:rsidRPr="7213B335">
        <w:rPr>
          <w:rFonts w:ascii="Arial" w:hAnsi="Arial" w:cs="Arial"/>
        </w:rPr>
        <w:t xml:space="preserve"> </w:t>
      </w:r>
      <w:r w:rsidR="008A2DAD" w:rsidRPr="7213B335">
        <w:rPr>
          <w:rFonts w:ascii="Arial" w:hAnsi="Arial" w:cs="Arial"/>
        </w:rPr>
        <w:t xml:space="preserve">solely </w:t>
      </w:r>
      <w:r w:rsidRPr="7213B335">
        <w:rPr>
          <w:rFonts w:ascii="Arial" w:hAnsi="Arial" w:cs="Arial"/>
        </w:rPr>
        <w:t xml:space="preserve">focused </w:t>
      </w:r>
      <w:r w:rsidR="0010443B" w:rsidRPr="7213B335">
        <w:rPr>
          <w:rFonts w:ascii="Arial" w:hAnsi="Arial" w:cs="Arial"/>
        </w:rPr>
        <w:t>on medical treatment. However, whilst most parents who had co</w:t>
      </w:r>
      <w:r w:rsidR="00E768FF" w:rsidRPr="7213B335">
        <w:rPr>
          <w:rFonts w:ascii="Arial" w:hAnsi="Arial" w:cs="Arial"/>
        </w:rPr>
        <w:t>mpleted an advance care plan</w:t>
      </w:r>
      <w:r w:rsidR="0010443B" w:rsidRPr="7213B335">
        <w:rPr>
          <w:rFonts w:ascii="Arial" w:hAnsi="Arial" w:cs="Arial"/>
        </w:rPr>
        <w:t xml:space="preserve"> for their child had an opportunity to discuss their goals and worries with clinicians, most reported not having the opportunity to discuss their values and f</w:t>
      </w:r>
      <w:r w:rsidR="00CA41D3" w:rsidRPr="7213B335">
        <w:rPr>
          <w:rFonts w:ascii="Arial" w:hAnsi="Arial" w:cs="Arial"/>
        </w:rPr>
        <w:t xml:space="preserve">amily </w:t>
      </w:r>
      <w:proofErr w:type="gramStart"/>
      <w:r w:rsidR="00CA41D3" w:rsidRPr="7213B335">
        <w:rPr>
          <w:rFonts w:ascii="Arial" w:hAnsi="Arial" w:cs="Arial"/>
        </w:rPr>
        <w:t>needs.[</w:t>
      </w:r>
      <w:proofErr w:type="gramEnd"/>
      <w:r w:rsidR="00E44BB0" w:rsidRPr="7213B335">
        <w:rPr>
          <w:rFonts w:ascii="Arial" w:hAnsi="Arial" w:cs="Arial"/>
        </w:rPr>
        <w:t>3</w:t>
      </w:r>
      <w:r w:rsidR="00433A43">
        <w:rPr>
          <w:rFonts w:ascii="Arial" w:hAnsi="Arial" w:cs="Arial"/>
        </w:rPr>
        <w:t>5</w:t>
      </w:r>
      <w:r w:rsidR="00E44BB0" w:rsidRPr="7213B335">
        <w:rPr>
          <w:rFonts w:ascii="Arial" w:hAnsi="Arial" w:cs="Arial"/>
        </w:rPr>
        <w:t>,3</w:t>
      </w:r>
      <w:r w:rsidR="00433A43">
        <w:rPr>
          <w:rFonts w:ascii="Arial" w:hAnsi="Arial" w:cs="Arial"/>
        </w:rPr>
        <w:t>7</w:t>
      </w:r>
      <w:r w:rsidR="00E44BB0" w:rsidRPr="7213B335">
        <w:rPr>
          <w:rFonts w:ascii="Arial" w:hAnsi="Arial" w:cs="Arial"/>
        </w:rPr>
        <w:t>,4</w:t>
      </w:r>
      <w:r w:rsidR="00433A43">
        <w:rPr>
          <w:rFonts w:ascii="Arial" w:hAnsi="Arial" w:cs="Arial"/>
        </w:rPr>
        <w:t>2</w:t>
      </w:r>
      <w:r w:rsidR="00E44BB0" w:rsidRPr="7213B335">
        <w:rPr>
          <w:rFonts w:ascii="Arial" w:hAnsi="Arial" w:cs="Arial"/>
        </w:rPr>
        <w:t>]</w:t>
      </w:r>
    </w:p>
    <w:p w14:paraId="2A50CC78" w14:textId="6F9DCD17" w:rsidR="0010443B" w:rsidRPr="00E9401A" w:rsidRDefault="0010443B" w:rsidP="0010443B">
      <w:pPr>
        <w:spacing w:line="360" w:lineRule="auto"/>
        <w:rPr>
          <w:rFonts w:ascii="Arial" w:hAnsi="Arial" w:cs="Arial"/>
        </w:rPr>
      </w:pPr>
      <w:r>
        <w:rPr>
          <w:rFonts w:ascii="Arial" w:hAnsi="Arial" w:cs="Arial"/>
        </w:rPr>
        <w:t xml:space="preserve">Furthermore, for </w:t>
      </w:r>
      <w:r w:rsidR="00BE4BDB">
        <w:rPr>
          <w:rFonts w:ascii="Arial" w:hAnsi="Arial" w:cs="Arial"/>
        </w:rPr>
        <w:t xml:space="preserve">most </w:t>
      </w:r>
      <w:r>
        <w:rPr>
          <w:rFonts w:ascii="Arial" w:hAnsi="Arial" w:cs="Arial"/>
        </w:rPr>
        <w:t>parents, anticipating the future was</w:t>
      </w:r>
      <w:r w:rsidRPr="00E9401A">
        <w:rPr>
          <w:rFonts w:ascii="Arial" w:hAnsi="Arial" w:cs="Arial"/>
        </w:rPr>
        <w:t xml:space="preserve"> an inevitable part of ensuring good care</w:t>
      </w:r>
      <w:r w:rsidR="00CA41D3">
        <w:rPr>
          <w:rFonts w:ascii="Arial" w:hAnsi="Arial" w:cs="Arial"/>
        </w:rPr>
        <w:t xml:space="preserve"> for their </w:t>
      </w:r>
      <w:proofErr w:type="gramStart"/>
      <w:r w:rsidR="00CA41D3">
        <w:rPr>
          <w:rFonts w:ascii="Arial" w:hAnsi="Arial" w:cs="Arial"/>
        </w:rPr>
        <w:t>child</w:t>
      </w:r>
      <w:r w:rsidR="00E44BB0">
        <w:rPr>
          <w:rFonts w:ascii="Arial" w:hAnsi="Arial" w:cs="Arial"/>
        </w:rPr>
        <w:t>[</w:t>
      </w:r>
      <w:proofErr w:type="gramEnd"/>
      <w:r w:rsidR="00E44BB0">
        <w:rPr>
          <w:rFonts w:ascii="Arial" w:hAnsi="Arial" w:cs="Arial"/>
        </w:rPr>
        <w:t>3</w:t>
      </w:r>
      <w:r w:rsidR="00433A43">
        <w:rPr>
          <w:rFonts w:ascii="Arial" w:hAnsi="Arial" w:cs="Arial"/>
        </w:rPr>
        <w:t>6</w:t>
      </w:r>
      <w:r w:rsidR="00E44BB0">
        <w:rPr>
          <w:rFonts w:ascii="Arial" w:hAnsi="Arial" w:cs="Arial"/>
        </w:rPr>
        <w:t>,4</w:t>
      </w:r>
      <w:r w:rsidR="00433A43">
        <w:rPr>
          <w:rFonts w:ascii="Arial" w:hAnsi="Arial" w:cs="Arial"/>
        </w:rPr>
        <w:t>3</w:t>
      </w:r>
      <w:r w:rsidR="00E44BB0">
        <w:rPr>
          <w:rFonts w:ascii="Arial" w:hAnsi="Arial" w:cs="Arial"/>
        </w:rPr>
        <w:t>]</w:t>
      </w:r>
      <w:r>
        <w:rPr>
          <w:rFonts w:ascii="Arial" w:hAnsi="Arial" w:cs="Arial"/>
        </w:rPr>
        <w:t xml:space="preserve"> </w:t>
      </w:r>
      <w:r w:rsidR="00AE4015">
        <w:rPr>
          <w:rFonts w:ascii="Arial" w:hAnsi="Arial" w:cs="Arial"/>
        </w:rPr>
        <w:t>and doing the best for th</w:t>
      </w:r>
      <w:r w:rsidR="00F5036B">
        <w:rPr>
          <w:rFonts w:ascii="Arial" w:hAnsi="Arial" w:cs="Arial"/>
        </w:rPr>
        <w:t>eir child</w:t>
      </w:r>
      <w:r w:rsidR="00AE4015">
        <w:rPr>
          <w:rFonts w:ascii="Arial" w:hAnsi="Arial" w:cs="Arial"/>
        </w:rPr>
        <w:t xml:space="preserve">.[5] They </w:t>
      </w:r>
      <w:r w:rsidR="00A67470">
        <w:rPr>
          <w:rFonts w:ascii="Arial" w:hAnsi="Arial" w:cs="Arial"/>
        </w:rPr>
        <w:t xml:space="preserve">therefore </w:t>
      </w:r>
      <w:r w:rsidR="00AE4015">
        <w:rPr>
          <w:rFonts w:ascii="Arial" w:hAnsi="Arial" w:cs="Arial"/>
        </w:rPr>
        <w:lastRenderedPageBreak/>
        <w:t xml:space="preserve">understood </w:t>
      </w:r>
      <w:r w:rsidR="00127478">
        <w:rPr>
          <w:rFonts w:ascii="Arial" w:hAnsi="Arial" w:cs="Arial"/>
        </w:rPr>
        <w:t xml:space="preserve">advance care planning </w:t>
      </w:r>
      <w:r w:rsidR="00CA41D3">
        <w:rPr>
          <w:rFonts w:ascii="Arial" w:hAnsi="Arial" w:cs="Arial"/>
        </w:rPr>
        <w:t>in terms of their involvement</w:t>
      </w:r>
      <w:r w:rsidR="00776DF0">
        <w:rPr>
          <w:rFonts w:ascii="Arial" w:hAnsi="Arial" w:cs="Arial"/>
        </w:rPr>
        <w:t>.</w:t>
      </w:r>
      <w:r w:rsidR="00E44BB0">
        <w:rPr>
          <w:rFonts w:ascii="Arial" w:hAnsi="Arial" w:cs="Arial"/>
        </w:rPr>
        <w:t>[3</w:t>
      </w:r>
      <w:r w:rsidR="00433A43">
        <w:rPr>
          <w:rFonts w:ascii="Arial" w:hAnsi="Arial" w:cs="Arial"/>
        </w:rPr>
        <w:t>7</w:t>
      </w:r>
      <w:r w:rsidR="00E44BB0">
        <w:rPr>
          <w:rFonts w:ascii="Arial" w:hAnsi="Arial" w:cs="Arial"/>
        </w:rPr>
        <w:t>]</w:t>
      </w:r>
      <w:r w:rsidR="00AE4015">
        <w:rPr>
          <w:rFonts w:ascii="Arial" w:hAnsi="Arial" w:cs="Arial"/>
        </w:rPr>
        <w:t xml:space="preserve"> </w:t>
      </w:r>
      <w:r w:rsidR="00776DF0">
        <w:rPr>
          <w:rFonts w:ascii="Arial" w:hAnsi="Arial" w:cs="Arial"/>
        </w:rPr>
        <w:t>They</w:t>
      </w:r>
      <w:r w:rsidR="00F3172D">
        <w:rPr>
          <w:rFonts w:ascii="Arial" w:hAnsi="Arial" w:cs="Arial"/>
        </w:rPr>
        <w:t xml:space="preserve"> wanted to be </w:t>
      </w:r>
      <w:r w:rsidR="00A67470" w:rsidRPr="00E9401A">
        <w:rPr>
          <w:rFonts w:ascii="Arial" w:hAnsi="Arial" w:cs="Arial"/>
        </w:rPr>
        <w:t>involv</w:t>
      </w:r>
      <w:r w:rsidR="00A67470">
        <w:rPr>
          <w:rFonts w:ascii="Arial" w:hAnsi="Arial" w:cs="Arial"/>
        </w:rPr>
        <w:t>e</w:t>
      </w:r>
      <w:r w:rsidR="00F3172D">
        <w:rPr>
          <w:rFonts w:ascii="Arial" w:hAnsi="Arial" w:cs="Arial"/>
        </w:rPr>
        <w:t>d</w:t>
      </w:r>
      <w:r w:rsidRPr="00E9401A">
        <w:rPr>
          <w:rFonts w:ascii="Arial" w:hAnsi="Arial" w:cs="Arial"/>
        </w:rPr>
        <w:t xml:space="preserve"> in decision-making about future care and treatment plans</w:t>
      </w:r>
      <w:r w:rsidR="00127478">
        <w:rPr>
          <w:rFonts w:ascii="Arial" w:hAnsi="Arial" w:cs="Arial"/>
        </w:rPr>
        <w:t xml:space="preserve"> for their child</w:t>
      </w:r>
      <w:r w:rsidR="00AE4015" w:rsidRPr="00AE4015">
        <w:rPr>
          <w:rFonts w:ascii="Arial" w:hAnsi="Arial" w:cs="Arial"/>
        </w:rPr>
        <w:t>[3</w:t>
      </w:r>
      <w:r w:rsidR="00433A43">
        <w:rPr>
          <w:rFonts w:ascii="Arial" w:hAnsi="Arial" w:cs="Arial"/>
        </w:rPr>
        <w:t>2</w:t>
      </w:r>
      <w:r w:rsidR="00AE4015">
        <w:rPr>
          <w:rFonts w:ascii="Arial" w:hAnsi="Arial" w:cs="Arial"/>
        </w:rPr>
        <w:t>]</w:t>
      </w:r>
      <w:r w:rsidR="00127478">
        <w:rPr>
          <w:rFonts w:ascii="Arial" w:hAnsi="Arial" w:cs="Arial"/>
        </w:rPr>
        <w:t xml:space="preserve"> and</w:t>
      </w:r>
      <w:r w:rsidRPr="00E9401A">
        <w:rPr>
          <w:rFonts w:ascii="Arial" w:hAnsi="Arial" w:cs="Arial"/>
        </w:rPr>
        <w:t xml:space="preserve"> </w:t>
      </w:r>
      <w:r w:rsidR="00F3172D">
        <w:rPr>
          <w:rFonts w:ascii="Arial" w:hAnsi="Arial" w:cs="Arial"/>
        </w:rPr>
        <w:t>for this role to be</w:t>
      </w:r>
      <w:r w:rsidR="00A67470">
        <w:rPr>
          <w:rFonts w:ascii="Arial" w:hAnsi="Arial" w:cs="Arial"/>
        </w:rPr>
        <w:t xml:space="preserve"> </w:t>
      </w:r>
      <w:r w:rsidR="00CA41D3">
        <w:rPr>
          <w:rFonts w:ascii="Arial" w:hAnsi="Arial" w:cs="Arial"/>
        </w:rPr>
        <w:t>taken seriously</w:t>
      </w:r>
      <w:r w:rsidR="00544A46">
        <w:rPr>
          <w:rFonts w:ascii="Arial" w:hAnsi="Arial" w:cs="Arial"/>
        </w:rPr>
        <w:t>.</w:t>
      </w:r>
      <w:r w:rsidR="00E44BB0">
        <w:rPr>
          <w:rFonts w:ascii="Arial" w:hAnsi="Arial" w:cs="Arial"/>
        </w:rPr>
        <w:t>[3</w:t>
      </w:r>
      <w:r w:rsidR="00433A43">
        <w:rPr>
          <w:rFonts w:ascii="Arial" w:hAnsi="Arial" w:cs="Arial"/>
        </w:rPr>
        <w:t>4</w:t>
      </w:r>
      <w:r w:rsidR="00E44BB0">
        <w:rPr>
          <w:rFonts w:ascii="Arial" w:hAnsi="Arial" w:cs="Arial"/>
        </w:rPr>
        <w:t>]</w:t>
      </w:r>
      <w:r>
        <w:rPr>
          <w:rFonts w:ascii="Arial" w:hAnsi="Arial" w:cs="Arial"/>
        </w:rPr>
        <w:t xml:space="preserve"> </w:t>
      </w:r>
    </w:p>
    <w:p w14:paraId="78C0D09C" w14:textId="56A5FB53" w:rsidR="0010443B" w:rsidRPr="00E9401A" w:rsidRDefault="0010443B" w:rsidP="0010443B">
      <w:pPr>
        <w:spacing w:line="360" w:lineRule="auto"/>
        <w:rPr>
          <w:rFonts w:ascii="Arial" w:hAnsi="Arial" w:cs="Arial"/>
        </w:rPr>
      </w:pPr>
      <w:r>
        <w:rPr>
          <w:rFonts w:ascii="Arial" w:hAnsi="Arial" w:cs="Arial"/>
        </w:rPr>
        <w:t>However, p</w:t>
      </w:r>
      <w:r w:rsidRPr="00E9401A">
        <w:rPr>
          <w:rFonts w:ascii="Arial" w:hAnsi="Arial" w:cs="Arial"/>
        </w:rPr>
        <w:t>arents experienced varying</w:t>
      </w:r>
      <w:r>
        <w:rPr>
          <w:rFonts w:ascii="Arial" w:hAnsi="Arial" w:cs="Arial"/>
        </w:rPr>
        <w:t xml:space="preserve"> degree of</w:t>
      </w:r>
      <w:r w:rsidRPr="00E9401A">
        <w:rPr>
          <w:rFonts w:ascii="Arial" w:hAnsi="Arial" w:cs="Arial"/>
        </w:rPr>
        <w:t xml:space="preserve"> invol</w:t>
      </w:r>
      <w:r w:rsidR="005A72E7">
        <w:rPr>
          <w:rFonts w:ascii="Arial" w:hAnsi="Arial" w:cs="Arial"/>
        </w:rPr>
        <w:t>vement in decisions</w:t>
      </w:r>
      <w:r w:rsidR="00AE4015">
        <w:rPr>
          <w:rFonts w:ascii="Arial" w:hAnsi="Arial" w:cs="Arial"/>
        </w:rPr>
        <w:t>.</w:t>
      </w:r>
      <w:r w:rsidRPr="00E9401A">
        <w:rPr>
          <w:rFonts w:ascii="Arial" w:hAnsi="Arial" w:cs="Arial"/>
        </w:rPr>
        <w:t xml:space="preserve"> Whil</w:t>
      </w:r>
      <w:r w:rsidR="008A2DAD">
        <w:rPr>
          <w:rFonts w:ascii="Arial" w:hAnsi="Arial" w:cs="Arial"/>
        </w:rPr>
        <w:t>st</w:t>
      </w:r>
      <w:r w:rsidRPr="00E9401A">
        <w:rPr>
          <w:rFonts w:ascii="Arial" w:hAnsi="Arial" w:cs="Arial"/>
        </w:rPr>
        <w:t xml:space="preserve"> they were sometimes happy to go along with the decision made by clinicians, they </w:t>
      </w:r>
      <w:r w:rsidR="00BE4BDB">
        <w:rPr>
          <w:rFonts w:ascii="Arial" w:hAnsi="Arial" w:cs="Arial"/>
        </w:rPr>
        <w:t xml:space="preserve">did not feel </w:t>
      </w:r>
      <w:r w:rsidRPr="00E9401A">
        <w:rPr>
          <w:rFonts w:ascii="Arial" w:hAnsi="Arial" w:cs="Arial"/>
        </w:rPr>
        <w:t xml:space="preserve">they </w:t>
      </w:r>
      <w:r w:rsidR="00E768FF">
        <w:rPr>
          <w:rFonts w:ascii="Arial" w:hAnsi="Arial" w:cs="Arial"/>
        </w:rPr>
        <w:t>always had</w:t>
      </w:r>
      <w:r w:rsidR="00CA41D3">
        <w:rPr>
          <w:rFonts w:ascii="Arial" w:hAnsi="Arial" w:cs="Arial"/>
        </w:rPr>
        <w:t xml:space="preserve"> a voice</w:t>
      </w:r>
      <w:r>
        <w:rPr>
          <w:rFonts w:ascii="Arial" w:hAnsi="Arial" w:cs="Arial"/>
        </w:rPr>
        <w:t>,</w:t>
      </w:r>
      <w:r w:rsidR="00E44BB0">
        <w:rPr>
          <w:rFonts w:ascii="Arial" w:hAnsi="Arial" w:cs="Arial"/>
        </w:rPr>
        <w:t>[</w:t>
      </w:r>
      <w:r w:rsidR="00433A43">
        <w:rPr>
          <w:rFonts w:ascii="Arial" w:hAnsi="Arial" w:cs="Arial"/>
        </w:rPr>
        <w:t>40</w:t>
      </w:r>
      <w:r w:rsidR="00E44BB0">
        <w:rPr>
          <w:rFonts w:ascii="Arial" w:hAnsi="Arial" w:cs="Arial"/>
        </w:rPr>
        <w:t>]</w:t>
      </w:r>
      <w:r>
        <w:rPr>
          <w:rFonts w:ascii="Arial" w:hAnsi="Arial" w:cs="Arial"/>
        </w:rPr>
        <w:t xml:space="preserve"> and some</w:t>
      </w:r>
      <w:r w:rsidRPr="00E9401A">
        <w:rPr>
          <w:rFonts w:ascii="Arial" w:hAnsi="Arial" w:cs="Arial"/>
        </w:rPr>
        <w:t xml:space="preserve"> reported previously agreed plans </w:t>
      </w:r>
      <w:r w:rsidR="00BE4BDB">
        <w:rPr>
          <w:rFonts w:ascii="Arial" w:hAnsi="Arial" w:cs="Arial"/>
        </w:rPr>
        <w:t>being</w:t>
      </w:r>
      <w:r w:rsidRPr="00E9401A">
        <w:rPr>
          <w:rFonts w:ascii="Arial" w:hAnsi="Arial" w:cs="Arial"/>
        </w:rPr>
        <w:t xml:space="preserve"> discarded in </w:t>
      </w:r>
      <w:proofErr w:type="gramStart"/>
      <w:r w:rsidRPr="00E9401A">
        <w:rPr>
          <w:rFonts w:ascii="Arial" w:hAnsi="Arial" w:cs="Arial"/>
        </w:rPr>
        <w:t xml:space="preserve">an </w:t>
      </w:r>
      <w:r w:rsidR="00CA41D3">
        <w:rPr>
          <w:rFonts w:ascii="Arial" w:hAnsi="Arial" w:cs="Arial"/>
        </w:rPr>
        <w:t>emergency situation</w:t>
      </w:r>
      <w:proofErr w:type="gramEnd"/>
      <w:r w:rsidRPr="00E9401A">
        <w:rPr>
          <w:rFonts w:ascii="Arial" w:hAnsi="Arial" w:cs="Arial"/>
        </w:rPr>
        <w:t>.</w:t>
      </w:r>
      <w:r w:rsidR="00E44BB0">
        <w:rPr>
          <w:rFonts w:ascii="Arial" w:hAnsi="Arial" w:cs="Arial"/>
        </w:rPr>
        <w:t>[3</w:t>
      </w:r>
      <w:r w:rsidR="00433A43">
        <w:rPr>
          <w:rFonts w:ascii="Arial" w:hAnsi="Arial" w:cs="Arial"/>
        </w:rPr>
        <w:t>4</w:t>
      </w:r>
      <w:r w:rsidR="00E44BB0">
        <w:rPr>
          <w:rFonts w:ascii="Arial" w:hAnsi="Arial" w:cs="Arial"/>
        </w:rPr>
        <w:t>]</w:t>
      </w:r>
      <w:r w:rsidR="00AE4015">
        <w:rPr>
          <w:rFonts w:ascii="Arial" w:hAnsi="Arial" w:cs="Arial"/>
        </w:rPr>
        <w:t xml:space="preserve"> </w:t>
      </w:r>
      <w:r w:rsidRPr="00E9401A">
        <w:rPr>
          <w:rFonts w:ascii="Arial" w:hAnsi="Arial" w:cs="Arial"/>
        </w:rPr>
        <w:t>They also described feeling outnumbered and overwhelmed by the number of clinicians in advance care pl</w:t>
      </w:r>
      <w:r w:rsidR="00C5109F">
        <w:rPr>
          <w:rFonts w:ascii="Arial" w:hAnsi="Arial" w:cs="Arial"/>
        </w:rPr>
        <w:t>anning meetings</w:t>
      </w:r>
      <w:r w:rsidRPr="00E9401A">
        <w:rPr>
          <w:rFonts w:ascii="Arial" w:hAnsi="Arial" w:cs="Arial"/>
        </w:rPr>
        <w:t>.</w:t>
      </w:r>
      <w:r w:rsidR="00E44BB0">
        <w:rPr>
          <w:rFonts w:ascii="Arial" w:hAnsi="Arial" w:cs="Arial"/>
        </w:rPr>
        <w:t>[5]</w:t>
      </w:r>
      <w:r w:rsidRPr="00E9401A">
        <w:rPr>
          <w:rFonts w:ascii="Arial" w:hAnsi="Arial" w:cs="Arial"/>
        </w:rPr>
        <w:t xml:space="preserve">  </w:t>
      </w:r>
    </w:p>
    <w:p w14:paraId="37E8E3EB" w14:textId="4FD312A7" w:rsidR="0010443B" w:rsidRPr="00A5687C" w:rsidRDefault="0081470A" w:rsidP="003B34F2">
      <w:pPr>
        <w:spacing w:line="360" w:lineRule="auto"/>
        <w:rPr>
          <w:rFonts w:ascii="Arial" w:hAnsi="Arial" w:cs="Arial"/>
        </w:rPr>
      </w:pPr>
      <w:r>
        <w:rPr>
          <w:rFonts w:ascii="Arial" w:hAnsi="Arial" w:cs="Arial"/>
        </w:rPr>
        <w:t xml:space="preserve">In addition, parents made sense of advance care planning in </w:t>
      </w:r>
      <w:r w:rsidR="003B34F2">
        <w:rPr>
          <w:rFonts w:ascii="Arial" w:hAnsi="Arial" w:cs="Arial"/>
        </w:rPr>
        <w:t xml:space="preserve">terms of </w:t>
      </w:r>
      <w:r w:rsidR="00675DCB">
        <w:rPr>
          <w:rFonts w:ascii="Arial" w:hAnsi="Arial" w:cs="Arial"/>
        </w:rPr>
        <w:t>making the ‘</w:t>
      </w:r>
      <w:r w:rsidR="00675DCB" w:rsidRPr="00675DCB">
        <w:rPr>
          <w:rFonts w:ascii="Arial" w:hAnsi="Arial" w:cs="Arial"/>
          <w:i/>
          <w:iCs/>
        </w:rPr>
        <w:t>right</w:t>
      </w:r>
      <w:r w:rsidR="00C5109F">
        <w:rPr>
          <w:rFonts w:ascii="Arial" w:hAnsi="Arial" w:cs="Arial"/>
        </w:rPr>
        <w:t>’ decision</w:t>
      </w:r>
      <w:r w:rsidR="009C44B1">
        <w:rPr>
          <w:rFonts w:ascii="Arial" w:hAnsi="Arial" w:cs="Arial"/>
        </w:rPr>
        <w:t>.</w:t>
      </w:r>
      <w:r w:rsidR="00E44BB0">
        <w:rPr>
          <w:rFonts w:ascii="Arial" w:hAnsi="Arial" w:cs="Arial"/>
        </w:rPr>
        <w:t>[4</w:t>
      </w:r>
      <w:r w:rsidR="00433A43">
        <w:rPr>
          <w:rFonts w:ascii="Arial" w:hAnsi="Arial" w:cs="Arial"/>
        </w:rPr>
        <w:t>1</w:t>
      </w:r>
      <w:r w:rsidR="00E44BB0">
        <w:rPr>
          <w:rFonts w:ascii="Arial" w:hAnsi="Arial" w:cs="Arial"/>
        </w:rPr>
        <w:t>]</w:t>
      </w:r>
      <w:r w:rsidR="00675DCB">
        <w:rPr>
          <w:rFonts w:ascii="Arial" w:hAnsi="Arial" w:cs="Arial"/>
        </w:rPr>
        <w:t xml:space="preserve"> </w:t>
      </w:r>
      <w:r w:rsidR="0010443B" w:rsidRPr="00E9401A">
        <w:rPr>
          <w:rFonts w:ascii="Arial" w:hAnsi="Arial" w:cs="Arial"/>
        </w:rPr>
        <w:t>Overall</w:t>
      </w:r>
      <w:r w:rsidR="0010443B">
        <w:rPr>
          <w:rFonts w:ascii="Arial" w:hAnsi="Arial" w:cs="Arial"/>
        </w:rPr>
        <w:t>,</w:t>
      </w:r>
      <w:r w:rsidR="0010443B" w:rsidRPr="00E9401A">
        <w:rPr>
          <w:rFonts w:ascii="Arial" w:hAnsi="Arial" w:cs="Arial"/>
        </w:rPr>
        <w:t xml:space="preserve"> parents were reluctant to commit to a </w:t>
      </w:r>
      <w:r w:rsidR="003B34F2">
        <w:rPr>
          <w:rFonts w:ascii="Arial" w:hAnsi="Arial" w:cs="Arial"/>
        </w:rPr>
        <w:t xml:space="preserve">specific </w:t>
      </w:r>
      <w:r w:rsidR="0010443B" w:rsidRPr="00E9401A">
        <w:rPr>
          <w:rFonts w:ascii="Arial" w:hAnsi="Arial" w:cs="Arial"/>
        </w:rPr>
        <w:t xml:space="preserve">decision </w:t>
      </w:r>
      <w:r w:rsidR="003B34F2">
        <w:rPr>
          <w:rFonts w:ascii="Arial" w:hAnsi="Arial" w:cs="Arial"/>
        </w:rPr>
        <w:t xml:space="preserve">but preferred to make </w:t>
      </w:r>
      <w:r w:rsidR="00266A69" w:rsidRPr="00E9401A">
        <w:rPr>
          <w:rFonts w:ascii="Arial" w:hAnsi="Arial" w:cs="Arial"/>
        </w:rPr>
        <w:t>decisions, which</w:t>
      </w:r>
      <w:r w:rsidR="0010443B" w:rsidRPr="00E9401A">
        <w:rPr>
          <w:rFonts w:ascii="Arial" w:hAnsi="Arial" w:cs="Arial"/>
        </w:rPr>
        <w:t xml:space="preserve"> kept their options open for as long a</w:t>
      </w:r>
      <w:r w:rsidR="00C5109F">
        <w:rPr>
          <w:rFonts w:ascii="Arial" w:hAnsi="Arial" w:cs="Arial"/>
        </w:rPr>
        <w:t>s possible</w:t>
      </w:r>
      <w:r w:rsidR="00E44BB0">
        <w:rPr>
          <w:rFonts w:ascii="Arial" w:hAnsi="Arial" w:cs="Arial"/>
        </w:rPr>
        <w:t>[</w:t>
      </w:r>
      <w:r w:rsidR="00433A43">
        <w:rPr>
          <w:rFonts w:ascii="Arial" w:hAnsi="Arial" w:cs="Arial"/>
        </w:rPr>
        <w:t>40</w:t>
      </w:r>
      <w:r w:rsidR="00E44BB0">
        <w:rPr>
          <w:rFonts w:ascii="Arial" w:hAnsi="Arial" w:cs="Arial"/>
        </w:rPr>
        <w:t>]</w:t>
      </w:r>
      <w:r w:rsidR="0010443B" w:rsidRPr="00E9401A">
        <w:rPr>
          <w:rFonts w:ascii="Arial" w:hAnsi="Arial" w:cs="Arial"/>
        </w:rPr>
        <w:t xml:space="preserve"> and gave them flexibility to ch</w:t>
      </w:r>
      <w:r w:rsidR="0010443B">
        <w:rPr>
          <w:rFonts w:ascii="Arial" w:hAnsi="Arial" w:cs="Arial"/>
        </w:rPr>
        <w:t>ange their mind</w:t>
      </w:r>
      <w:r w:rsidR="00C5109F">
        <w:rPr>
          <w:rFonts w:ascii="Arial" w:hAnsi="Arial" w:cs="Arial"/>
        </w:rPr>
        <w:t>[</w:t>
      </w:r>
      <w:r w:rsidR="00E44BB0">
        <w:rPr>
          <w:rFonts w:ascii="Arial" w:hAnsi="Arial" w:cs="Arial"/>
        </w:rPr>
        <w:t>5,</w:t>
      </w:r>
      <w:r w:rsidR="00433A43">
        <w:rPr>
          <w:rFonts w:ascii="Arial" w:hAnsi="Arial" w:cs="Arial"/>
        </w:rPr>
        <w:t>40</w:t>
      </w:r>
      <w:r w:rsidR="00E44BB0">
        <w:rPr>
          <w:rFonts w:ascii="Arial" w:hAnsi="Arial" w:cs="Arial"/>
        </w:rPr>
        <w:t>,4</w:t>
      </w:r>
      <w:r w:rsidR="00433A43">
        <w:rPr>
          <w:rFonts w:ascii="Arial" w:hAnsi="Arial" w:cs="Arial"/>
        </w:rPr>
        <w:t>2</w:t>
      </w:r>
      <w:r w:rsidR="00E44BB0">
        <w:rPr>
          <w:rFonts w:ascii="Arial" w:hAnsi="Arial" w:cs="Arial"/>
        </w:rPr>
        <w:t>]</w:t>
      </w:r>
      <w:r w:rsidR="007776B1">
        <w:rPr>
          <w:rFonts w:ascii="Arial" w:hAnsi="Arial" w:cs="Arial"/>
        </w:rPr>
        <w:t xml:space="preserve"> </w:t>
      </w:r>
      <w:r w:rsidR="003B34F2">
        <w:rPr>
          <w:rFonts w:ascii="Arial" w:hAnsi="Arial" w:cs="Arial"/>
        </w:rPr>
        <w:t>For s</w:t>
      </w:r>
      <w:r w:rsidR="0010443B" w:rsidRPr="00E9401A">
        <w:rPr>
          <w:rFonts w:ascii="Arial" w:hAnsi="Arial" w:cs="Arial"/>
        </w:rPr>
        <w:t xml:space="preserve">ome parents </w:t>
      </w:r>
      <w:r w:rsidR="003B34F2">
        <w:rPr>
          <w:rFonts w:ascii="Arial" w:hAnsi="Arial" w:cs="Arial"/>
        </w:rPr>
        <w:t xml:space="preserve">this negated the </w:t>
      </w:r>
      <w:r w:rsidR="0010443B" w:rsidRPr="00E9401A">
        <w:rPr>
          <w:rFonts w:ascii="Arial" w:hAnsi="Arial" w:cs="Arial"/>
        </w:rPr>
        <w:t xml:space="preserve">point </w:t>
      </w:r>
      <w:r w:rsidR="003B34F2">
        <w:rPr>
          <w:rFonts w:ascii="Arial" w:hAnsi="Arial" w:cs="Arial"/>
        </w:rPr>
        <w:t>of</w:t>
      </w:r>
      <w:r w:rsidR="0010443B" w:rsidRPr="00E9401A">
        <w:rPr>
          <w:rFonts w:ascii="Arial" w:hAnsi="Arial" w:cs="Arial"/>
        </w:rPr>
        <w:t xml:space="preserve"> making decisions in advance </w:t>
      </w:r>
      <w:r w:rsidR="00C5109F">
        <w:rPr>
          <w:rFonts w:ascii="Arial" w:hAnsi="Arial" w:cs="Arial"/>
          <w:i/>
          <w:iCs/>
        </w:rPr>
        <w:t xml:space="preserve">‘I didn’t really get the point </w:t>
      </w:r>
      <w:r w:rsidR="0010443B" w:rsidRPr="006B7C4B">
        <w:rPr>
          <w:rFonts w:ascii="Arial" w:hAnsi="Arial" w:cs="Arial"/>
          <w:i/>
          <w:iCs/>
        </w:rPr>
        <w:t>because you [parent] can override it</w:t>
      </w:r>
      <w:r w:rsidR="00C32248">
        <w:rPr>
          <w:rFonts w:ascii="Arial" w:hAnsi="Arial" w:cs="Arial"/>
        </w:rPr>
        <w:t>’</w:t>
      </w:r>
      <w:r w:rsidR="003B34F2">
        <w:rPr>
          <w:rFonts w:ascii="Arial" w:hAnsi="Arial" w:cs="Arial"/>
        </w:rPr>
        <w:t>,</w:t>
      </w:r>
      <w:r w:rsidR="00E44BB0">
        <w:rPr>
          <w:rFonts w:ascii="Arial" w:hAnsi="Arial" w:cs="Arial"/>
        </w:rPr>
        <w:t>[</w:t>
      </w:r>
      <w:r w:rsidR="007D75BF">
        <w:rPr>
          <w:rFonts w:ascii="Arial" w:hAnsi="Arial" w:cs="Arial"/>
        </w:rPr>
        <w:t>40</w:t>
      </w:r>
      <w:r w:rsidR="00C5109F">
        <w:rPr>
          <w:rFonts w:ascii="Arial" w:hAnsi="Arial" w:cs="Arial"/>
        </w:rPr>
        <w:t>p680</w:t>
      </w:r>
      <w:r w:rsidR="00E44BB0">
        <w:rPr>
          <w:rFonts w:ascii="Arial" w:hAnsi="Arial" w:cs="Arial"/>
        </w:rPr>
        <w:t>]</w:t>
      </w:r>
      <w:r w:rsidR="003B34F2">
        <w:rPr>
          <w:rFonts w:ascii="Arial" w:hAnsi="Arial" w:cs="Arial"/>
        </w:rPr>
        <w:t xml:space="preserve"> but for others it helped them to balance the desire </w:t>
      </w:r>
      <w:r w:rsidR="003B34F2" w:rsidRPr="00E9401A">
        <w:rPr>
          <w:rFonts w:ascii="Arial" w:hAnsi="Arial" w:cs="Arial"/>
        </w:rPr>
        <w:t>to do everything they could t</w:t>
      </w:r>
      <w:r w:rsidR="00E679BC">
        <w:rPr>
          <w:rFonts w:ascii="Arial" w:hAnsi="Arial" w:cs="Arial"/>
        </w:rPr>
        <w:t>o extend their child’s life,</w:t>
      </w:r>
      <w:r w:rsidR="003B34F2" w:rsidRPr="00E9401A">
        <w:rPr>
          <w:rFonts w:ascii="Arial" w:hAnsi="Arial" w:cs="Arial"/>
        </w:rPr>
        <w:t xml:space="preserve"> </w:t>
      </w:r>
      <w:r w:rsidR="003B34F2">
        <w:rPr>
          <w:rFonts w:ascii="Arial" w:hAnsi="Arial" w:cs="Arial"/>
        </w:rPr>
        <w:t>to limit their suffering a</w:t>
      </w:r>
      <w:r w:rsidR="00F3172D">
        <w:rPr>
          <w:rFonts w:ascii="Arial" w:hAnsi="Arial" w:cs="Arial"/>
        </w:rPr>
        <w:t>n</w:t>
      </w:r>
      <w:r w:rsidR="00E679BC">
        <w:rPr>
          <w:rFonts w:ascii="Arial" w:hAnsi="Arial" w:cs="Arial"/>
        </w:rPr>
        <w:t>d</w:t>
      </w:r>
      <w:r w:rsidR="003B34F2">
        <w:rPr>
          <w:rFonts w:ascii="Arial" w:hAnsi="Arial" w:cs="Arial"/>
        </w:rPr>
        <w:t xml:space="preserve"> balance the risks and benefits of potential </w:t>
      </w:r>
      <w:r w:rsidR="00C5109F">
        <w:rPr>
          <w:rFonts w:ascii="Arial" w:hAnsi="Arial" w:cs="Arial"/>
        </w:rPr>
        <w:t>treatments</w:t>
      </w:r>
      <w:r w:rsidR="003B34F2">
        <w:rPr>
          <w:rFonts w:ascii="Arial" w:hAnsi="Arial" w:cs="Arial"/>
        </w:rPr>
        <w:t>.</w:t>
      </w:r>
      <w:r w:rsidR="00E44BB0">
        <w:rPr>
          <w:rFonts w:ascii="Arial" w:hAnsi="Arial" w:cs="Arial"/>
        </w:rPr>
        <w:t>[</w:t>
      </w:r>
      <w:r w:rsidR="00CD3AF6">
        <w:rPr>
          <w:rFonts w:ascii="Arial" w:hAnsi="Arial" w:cs="Arial"/>
        </w:rPr>
        <w:t>40</w:t>
      </w:r>
      <w:r w:rsidR="00E44BB0">
        <w:rPr>
          <w:rFonts w:ascii="Arial" w:hAnsi="Arial" w:cs="Arial"/>
        </w:rPr>
        <w:t>]</w:t>
      </w:r>
      <w:r w:rsidR="00C5109F">
        <w:rPr>
          <w:rFonts w:ascii="Arial" w:hAnsi="Arial" w:cs="Arial"/>
        </w:rPr>
        <w:t xml:space="preserve"> </w:t>
      </w:r>
    </w:p>
    <w:p w14:paraId="7C7C71F4" w14:textId="77777777" w:rsidR="0010443B" w:rsidRDefault="0010443B" w:rsidP="0010443B">
      <w:pPr>
        <w:spacing w:line="360" w:lineRule="auto"/>
        <w:rPr>
          <w:rFonts w:ascii="Arial" w:hAnsi="Arial" w:cs="Arial"/>
          <w:u w:val="single"/>
        </w:rPr>
      </w:pPr>
    </w:p>
    <w:p w14:paraId="4D2C97B3" w14:textId="77777777" w:rsidR="0010443B" w:rsidRPr="00413716" w:rsidRDefault="0010443B" w:rsidP="0010443B">
      <w:pPr>
        <w:spacing w:line="360" w:lineRule="auto"/>
        <w:rPr>
          <w:rFonts w:ascii="Arial" w:hAnsi="Arial" w:cs="Arial"/>
          <w:b/>
        </w:rPr>
      </w:pPr>
      <w:r w:rsidRPr="00413716">
        <w:rPr>
          <w:rFonts w:ascii="Arial" w:hAnsi="Arial" w:cs="Arial"/>
          <w:b/>
        </w:rPr>
        <w:t xml:space="preserve">Manageability: How do parents engage in advance care planning? </w:t>
      </w:r>
    </w:p>
    <w:p w14:paraId="42C483D2" w14:textId="16A9A0A2" w:rsidR="0010443B" w:rsidRPr="00E9401A" w:rsidRDefault="0010443B" w:rsidP="0010443B">
      <w:pPr>
        <w:spacing w:line="360" w:lineRule="auto"/>
        <w:rPr>
          <w:rFonts w:ascii="Arial" w:hAnsi="Arial" w:cs="Arial"/>
        </w:rPr>
      </w:pPr>
      <w:r w:rsidRPr="7213B335">
        <w:rPr>
          <w:rFonts w:ascii="Arial" w:hAnsi="Arial" w:cs="Arial"/>
        </w:rPr>
        <w:t xml:space="preserve">Parents’ capacity to engage in advance care planning for their child was influenced by the </w:t>
      </w:r>
      <w:r w:rsidR="008A2DAD" w:rsidRPr="7213B335">
        <w:rPr>
          <w:rFonts w:ascii="Arial" w:hAnsi="Arial" w:cs="Arial"/>
        </w:rPr>
        <w:t>day-to-day</w:t>
      </w:r>
      <w:r w:rsidRPr="7213B335">
        <w:rPr>
          <w:rFonts w:ascii="Arial" w:hAnsi="Arial" w:cs="Arial"/>
        </w:rPr>
        <w:t xml:space="preserve"> impact of caring for their child and family and the unbearable knowledge that their child w</w:t>
      </w:r>
      <w:r w:rsidR="008A2DAD" w:rsidRPr="7213B335">
        <w:rPr>
          <w:rFonts w:ascii="Arial" w:hAnsi="Arial" w:cs="Arial"/>
        </w:rPr>
        <w:t xml:space="preserve">ould </w:t>
      </w:r>
      <w:r w:rsidR="00C5109F" w:rsidRPr="7213B335">
        <w:rPr>
          <w:rFonts w:ascii="Arial" w:hAnsi="Arial" w:cs="Arial"/>
        </w:rPr>
        <w:t>die</w:t>
      </w:r>
      <w:r w:rsidRPr="7213B335">
        <w:rPr>
          <w:rFonts w:ascii="Arial" w:hAnsi="Arial" w:cs="Arial"/>
        </w:rPr>
        <w:t>.</w:t>
      </w:r>
      <w:r w:rsidR="00E44BB0" w:rsidRPr="7213B335">
        <w:rPr>
          <w:rFonts w:ascii="Arial" w:hAnsi="Arial" w:cs="Arial"/>
        </w:rPr>
        <w:t>[3</w:t>
      </w:r>
      <w:r w:rsidR="007D75BF">
        <w:rPr>
          <w:rFonts w:ascii="Arial" w:hAnsi="Arial" w:cs="Arial"/>
        </w:rPr>
        <w:t>3</w:t>
      </w:r>
      <w:r w:rsidR="00E44BB0" w:rsidRPr="7213B335">
        <w:rPr>
          <w:rFonts w:ascii="Arial" w:hAnsi="Arial" w:cs="Arial"/>
        </w:rPr>
        <w:t>]</w:t>
      </w:r>
      <w:r w:rsidRPr="7213B335">
        <w:rPr>
          <w:rFonts w:ascii="Arial" w:hAnsi="Arial" w:cs="Arial"/>
        </w:rPr>
        <w:t xml:space="preserve"> They cope</w:t>
      </w:r>
      <w:r w:rsidR="00F510BE" w:rsidRPr="7213B335">
        <w:rPr>
          <w:rFonts w:ascii="Arial" w:hAnsi="Arial" w:cs="Arial"/>
        </w:rPr>
        <w:t>d</w:t>
      </w:r>
      <w:r w:rsidRPr="7213B335">
        <w:rPr>
          <w:rFonts w:ascii="Arial" w:hAnsi="Arial" w:cs="Arial"/>
        </w:rPr>
        <w:t xml:space="preserve"> by taking one day at a time, using a mixture of hope, avoidance</w:t>
      </w:r>
      <w:r w:rsidR="00402663" w:rsidRPr="7213B335">
        <w:rPr>
          <w:rFonts w:ascii="Arial" w:hAnsi="Arial" w:cs="Arial"/>
        </w:rPr>
        <w:t xml:space="preserve">, </w:t>
      </w:r>
      <w:r w:rsidRPr="7213B335">
        <w:rPr>
          <w:rFonts w:ascii="Arial" w:hAnsi="Arial" w:cs="Arial"/>
        </w:rPr>
        <w:t>and being in the present, sometimes vacillating between these strategies or using them simultaneousl</w:t>
      </w:r>
      <w:r w:rsidR="00C5109F" w:rsidRPr="7213B335">
        <w:rPr>
          <w:rFonts w:ascii="Arial" w:hAnsi="Arial" w:cs="Arial"/>
        </w:rPr>
        <w:t>y</w:t>
      </w:r>
      <w:r w:rsidRPr="7213B335">
        <w:rPr>
          <w:rFonts w:ascii="Arial" w:hAnsi="Arial" w:cs="Arial"/>
        </w:rPr>
        <w:t>.</w:t>
      </w:r>
      <w:r w:rsidR="00E44BB0" w:rsidRPr="7213B335">
        <w:rPr>
          <w:rFonts w:ascii="Arial" w:hAnsi="Arial" w:cs="Arial"/>
        </w:rPr>
        <w:t>[3</w:t>
      </w:r>
      <w:r w:rsidR="007D75BF">
        <w:rPr>
          <w:rFonts w:ascii="Arial" w:hAnsi="Arial" w:cs="Arial"/>
        </w:rPr>
        <w:t>3</w:t>
      </w:r>
      <w:r w:rsidR="00E44BB0" w:rsidRPr="7213B335">
        <w:rPr>
          <w:rFonts w:ascii="Arial" w:hAnsi="Arial" w:cs="Arial"/>
        </w:rPr>
        <w:t>,3</w:t>
      </w:r>
      <w:r w:rsidR="007D75BF">
        <w:rPr>
          <w:rFonts w:ascii="Arial" w:hAnsi="Arial" w:cs="Arial"/>
        </w:rPr>
        <w:t>4</w:t>
      </w:r>
      <w:r w:rsidR="00E44BB0" w:rsidRPr="7213B335">
        <w:rPr>
          <w:rFonts w:ascii="Arial" w:hAnsi="Arial" w:cs="Arial"/>
        </w:rPr>
        <w:t>]</w:t>
      </w:r>
      <w:r w:rsidRPr="7213B335">
        <w:rPr>
          <w:rFonts w:ascii="Arial" w:hAnsi="Arial" w:cs="Arial"/>
        </w:rPr>
        <w:t xml:space="preserve"> Hence, engaging in advance care planning evoked conflicting emotions, from hope for survival to the realisation of impending death</w:t>
      </w:r>
      <w:r w:rsidR="008A2DAD" w:rsidRPr="7213B335">
        <w:rPr>
          <w:rFonts w:ascii="Arial" w:hAnsi="Arial" w:cs="Arial"/>
        </w:rPr>
        <w:t>,</w:t>
      </w:r>
      <w:r w:rsidRPr="7213B335">
        <w:rPr>
          <w:rFonts w:ascii="Arial" w:hAnsi="Arial" w:cs="Arial"/>
        </w:rPr>
        <w:t xml:space="preserve"> and consequently parents experienced stress, anxiety, inner conflict and cognitive dissonance duri</w:t>
      </w:r>
      <w:r w:rsidR="00C5109F" w:rsidRPr="7213B335">
        <w:rPr>
          <w:rFonts w:ascii="Arial" w:hAnsi="Arial" w:cs="Arial"/>
        </w:rPr>
        <w:t>ng this process</w:t>
      </w:r>
      <w:r w:rsidRPr="7213B335">
        <w:rPr>
          <w:rFonts w:ascii="Arial" w:hAnsi="Arial" w:cs="Arial"/>
        </w:rPr>
        <w:t>.</w:t>
      </w:r>
      <w:r w:rsidR="00E44BB0" w:rsidRPr="7213B335">
        <w:rPr>
          <w:rFonts w:ascii="Arial" w:hAnsi="Arial" w:cs="Arial"/>
        </w:rPr>
        <w:t>[5]</w:t>
      </w:r>
    </w:p>
    <w:p w14:paraId="0801E84F" w14:textId="62AB3EDF" w:rsidR="0010443B" w:rsidRDefault="00641C08" w:rsidP="0010443B">
      <w:pPr>
        <w:spacing w:line="360" w:lineRule="auto"/>
        <w:rPr>
          <w:rFonts w:ascii="Arial" w:hAnsi="Arial" w:cs="Arial"/>
        </w:rPr>
      </w:pPr>
      <w:r>
        <w:rPr>
          <w:rFonts w:ascii="Arial" w:hAnsi="Arial" w:cs="Arial"/>
        </w:rPr>
        <w:t xml:space="preserve">Consequently, </w:t>
      </w:r>
      <w:r w:rsidR="0010443B">
        <w:rPr>
          <w:rFonts w:ascii="Arial" w:hAnsi="Arial" w:cs="Arial"/>
        </w:rPr>
        <w:t>some p</w:t>
      </w:r>
      <w:r w:rsidR="0010443B" w:rsidRPr="00E9401A">
        <w:rPr>
          <w:rFonts w:ascii="Arial" w:hAnsi="Arial" w:cs="Arial"/>
        </w:rPr>
        <w:t>arents did not want to engage in advance care planning conversations until there was a reason to think about advance care and treatment decisions, ‘</w:t>
      </w:r>
      <w:r w:rsidR="0010443B" w:rsidRPr="006B7C4B">
        <w:rPr>
          <w:rFonts w:ascii="Arial" w:hAnsi="Arial" w:cs="Arial"/>
          <w:i/>
          <w:iCs/>
        </w:rPr>
        <w:t>if I don’t have to deal with it, why deal with it</w:t>
      </w:r>
      <w:r w:rsidR="00A755C8">
        <w:rPr>
          <w:rFonts w:ascii="Arial" w:hAnsi="Arial" w:cs="Arial"/>
        </w:rPr>
        <w:t>’</w:t>
      </w:r>
      <w:r>
        <w:rPr>
          <w:rFonts w:ascii="Arial" w:hAnsi="Arial" w:cs="Arial"/>
        </w:rPr>
        <w:t>,</w:t>
      </w:r>
      <w:r w:rsidR="00E44BB0">
        <w:rPr>
          <w:rFonts w:ascii="Arial" w:hAnsi="Arial" w:cs="Arial"/>
        </w:rPr>
        <w:t>[3</w:t>
      </w:r>
      <w:r w:rsidR="00582B2D">
        <w:rPr>
          <w:rFonts w:ascii="Arial" w:hAnsi="Arial" w:cs="Arial"/>
        </w:rPr>
        <w:t>3</w:t>
      </w:r>
      <w:r w:rsidR="00A755C8">
        <w:rPr>
          <w:rFonts w:ascii="Arial" w:hAnsi="Arial" w:cs="Arial"/>
        </w:rPr>
        <w:t>p135</w:t>
      </w:r>
      <w:r w:rsidR="00E44BB0">
        <w:rPr>
          <w:rFonts w:ascii="Arial" w:hAnsi="Arial" w:cs="Arial"/>
        </w:rPr>
        <w:t>]</w:t>
      </w:r>
      <w:r>
        <w:rPr>
          <w:rFonts w:ascii="Arial" w:hAnsi="Arial" w:cs="Arial"/>
        </w:rPr>
        <w:t xml:space="preserve"> preferring </w:t>
      </w:r>
      <w:r w:rsidR="0010443B" w:rsidRPr="00E9401A">
        <w:rPr>
          <w:rFonts w:ascii="Arial" w:hAnsi="Arial" w:cs="Arial"/>
        </w:rPr>
        <w:t xml:space="preserve">to </w:t>
      </w:r>
      <w:r w:rsidR="0010443B" w:rsidRPr="006B7C4B">
        <w:rPr>
          <w:rFonts w:ascii="Arial" w:hAnsi="Arial" w:cs="Arial"/>
          <w:i/>
          <w:iCs/>
        </w:rPr>
        <w:t xml:space="preserve">‘cross that bridge when </w:t>
      </w:r>
      <w:r w:rsidR="0010443B">
        <w:rPr>
          <w:rFonts w:ascii="Arial" w:hAnsi="Arial" w:cs="Arial"/>
          <w:i/>
          <w:iCs/>
        </w:rPr>
        <w:t>[they]</w:t>
      </w:r>
      <w:r w:rsidR="0010443B" w:rsidRPr="006B7C4B">
        <w:rPr>
          <w:rFonts w:ascii="Arial" w:hAnsi="Arial" w:cs="Arial"/>
          <w:i/>
          <w:iCs/>
        </w:rPr>
        <w:t xml:space="preserve"> come to it</w:t>
      </w:r>
      <w:r w:rsidR="00A755C8">
        <w:rPr>
          <w:rFonts w:ascii="Arial" w:hAnsi="Arial" w:cs="Arial"/>
        </w:rPr>
        <w:t>’</w:t>
      </w:r>
      <w:r>
        <w:rPr>
          <w:rFonts w:ascii="Arial" w:hAnsi="Arial" w:cs="Arial"/>
        </w:rPr>
        <w:t>.</w:t>
      </w:r>
      <w:r w:rsidR="00E44BB0">
        <w:rPr>
          <w:rFonts w:ascii="Arial" w:hAnsi="Arial" w:cs="Arial"/>
        </w:rPr>
        <w:t>[3</w:t>
      </w:r>
      <w:r w:rsidR="00582B2D">
        <w:rPr>
          <w:rFonts w:ascii="Arial" w:hAnsi="Arial" w:cs="Arial"/>
        </w:rPr>
        <w:t>3</w:t>
      </w:r>
      <w:r w:rsidR="00A755C8">
        <w:rPr>
          <w:rFonts w:ascii="Arial" w:hAnsi="Arial" w:cs="Arial"/>
        </w:rPr>
        <w:t>p135</w:t>
      </w:r>
      <w:r w:rsidR="00E44BB0">
        <w:rPr>
          <w:rFonts w:ascii="Arial" w:hAnsi="Arial" w:cs="Arial"/>
        </w:rPr>
        <w:t>]</w:t>
      </w:r>
      <w:r>
        <w:rPr>
          <w:rFonts w:ascii="Arial" w:hAnsi="Arial" w:cs="Arial"/>
        </w:rPr>
        <w:t xml:space="preserve"> However, parents also</w:t>
      </w:r>
      <w:r w:rsidR="008B4748">
        <w:rPr>
          <w:rFonts w:ascii="Arial" w:hAnsi="Arial" w:cs="Arial"/>
        </w:rPr>
        <w:t xml:space="preserve"> felt it inappropriate to make decisions </w:t>
      </w:r>
      <w:r w:rsidR="0010443B">
        <w:rPr>
          <w:rFonts w:ascii="Arial" w:hAnsi="Arial" w:cs="Arial"/>
        </w:rPr>
        <w:t>when</w:t>
      </w:r>
      <w:r w:rsidR="0010443B" w:rsidRPr="00E9401A">
        <w:rPr>
          <w:rFonts w:ascii="Arial" w:hAnsi="Arial" w:cs="Arial"/>
        </w:rPr>
        <w:t xml:space="preserve"> they were facing a crisis in their child’s health </w:t>
      </w:r>
      <w:r w:rsidR="00A755C8">
        <w:rPr>
          <w:rFonts w:ascii="Arial" w:hAnsi="Arial" w:cs="Arial"/>
        </w:rPr>
        <w:t>and under significant pressure</w:t>
      </w:r>
      <w:r w:rsidR="007776B1">
        <w:rPr>
          <w:rFonts w:ascii="Arial" w:hAnsi="Arial" w:cs="Arial"/>
        </w:rPr>
        <w:t>.</w:t>
      </w:r>
      <w:r w:rsidR="00E44BB0">
        <w:rPr>
          <w:rFonts w:ascii="Arial" w:hAnsi="Arial" w:cs="Arial"/>
        </w:rPr>
        <w:t>[3</w:t>
      </w:r>
      <w:r w:rsidR="00582B2D">
        <w:rPr>
          <w:rFonts w:ascii="Arial" w:hAnsi="Arial" w:cs="Arial"/>
        </w:rPr>
        <w:t>5</w:t>
      </w:r>
      <w:r w:rsidR="00E44BB0">
        <w:rPr>
          <w:rFonts w:ascii="Arial" w:hAnsi="Arial" w:cs="Arial"/>
        </w:rPr>
        <w:t>,3</w:t>
      </w:r>
      <w:r w:rsidR="00582B2D">
        <w:rPr>
          <w:rFonts w:ascii="Arial" w:hAnsi="Arial" w:cs="Arial"/>
        </w:rPr>
        <w:t>8</w:t>
      </w:r>
      <w:r w:rsidR="00E44BB0">
        <w:rPr>
          <w:rFonts w:ascii="Arial" w:hAnsi="Arial" w:cs="Arial"/>
        </w:rPr>
        <w:t>,4</w:t>
      </w:r>
      <w:r w:rsidR="00582B2D">
        <w:rPr>
          <w:rFonts w:ascii="Arial" w:hAnsi="Arial" w:cs="Arial"/>
        </w:rPr>
        <w:t>1</w:t>
      </w:r>
      <w:r w:rsidR="00E44BB0">
        <w:rPr>
          <w:rFonts w:ascii="Arial" w:hAnsi="Arial" w:cs="Arial"/>
        </w:rPr>
        <w:t>]</w:t>
      </w:r>
    </w:p>
    <w:p w14:paraId="4C39CA15" w14:textId="38C02FAC" w:rsidR="0010443B" w:rsidRPr="00E9401A" w:rsidRDefault="00E679BC" w:rsidP="0010443B">
      <w:pPr>
        <w:spacing w:line="360" w:lineRule="auto"/>
        <w:rPr>
          <w:rFonts w:ascii="Arial" w:hAnsi="Arial" w:cs="Arial"/>
        </w:rPr>
      </w:pPr>
      <w:r>
        <w:rPr>
          <w:rFonts w:ascii="Arial" w:hAnsi="Arial" w:cs="Arial"/>
        </w:rPr>
        <w:t>P</w:t>
      </w:r>
      <w:r w:rsidR="0010443B" w:rsidRPr="00E9401A">
        <w:rPr>
          <w:rFonts w:ascii="Arial" w:hAnsi="Arial" w:cs="Arial"/>
        </w:rPr>
        <w:t>arents considered there was no ‘</w:t>
      </w:r>
      <w:r w:rsidR="0010443B" w:rsidRPr="006B7C4B">
        <w:rPr>
          <w:rFonts w:ascii="Arial" w:hAnsi="Arial" w:cs="Arial"/>
          <w:i/>
          <w:iCs/>
        </w:rPr>
        <w:t>right</w:t>
      </w:r>
      <w:r w:rsidR="0010443B" w:rsidRPr="00E9401A">
        <w:rPr>
          <w:rFonts w:ascii="Arial" w:hAnsi="Arial" w:cs="Arial"/>
        </w:rPr>
        <w:t>’ time for advance care pla</w:t>
      </w:r>
      <w:r w:rsidR="00A755C8">
        <w:rPr>
          <w:rFonts w:ascii="Arial" w:hAnsi="Arial" w:cs="Arial"/>
        </w:rPr>
        <w:t>nning conversations</w:t>
      </w:r>
      <w:r w:rsidR="0010443B" w:rsidRPr="00E9401A">
        <w:rPr>
          <w:rFonts w:ascii="Arial" w:hAnsi="Arial" w:cs="Arial"/>
        </w:rPr>
        <w:t>,</w:t>
      </w:r>
      <w:r w:rsidR="00E44BB0">
        <w:rPr>
          <w:rFonts w:ascii="Arial" w:hAnsi="Arial" w:cs="Arial"/>
        </w:rPr>
        <w:t>[4</w:t>
      </w:r>
      <w:r w:rsidR="00582B2D">
        <w:rPr>
          <w:rFonts w:ascii="Arial" w:hAnsi="Arial" w:cs="Arial"/>
        </w:rPr>
        <w:t>1</w:t>
      </w:r>
      <w:r w:rsidR="00E44BB0">
        <w:rPr>
          <w:rFonts w:ascii="Arial" w:hAnsi="Arial" w:cs="Arial"/>
        </w:rPr>
        <w:t>]</w:t>
      </w:r>
      <w:r w:rsidR="005C3E5F">
        <w:rPr>
          <w:rFonts w:ascii="Arial" w:hAnsi="Arial" w:cs="Arial"/>
        </w:rPr>
        <w:t xml:space="preserve"> and instead</w:t>
      </w:r>
      <w:r w:rsidR="0010443B" w:rsidRPr="00E9401A">
        <w:rPr>
          <w:rFonts w:ascii="Arial" w:hAnsi="Arial" w:cs="Arial"/>
        </w:rPr>
        <w:t xml:space="preserve"> considered advance care planning appropriate at specific mom</w:t>
      </w:r>
      <w:r w:rsidR="00402663">
        <w:rPr>
          <w:rFonts w:ascii="Arial" w:hAnsi="Arial" w:cs="Arial"/>
        </w:rPr>
        <w:t>ents</w:t>
      </w:r>
      <w:r w:rsidR="0010443B" w:rsidRPr="00E9401A">
        <w:rPr>
          <w:rFonts w:ascii="Arial" w:hAnsi="Arial" w:cs="Arial"/>
        </w:rPr>
        <w:t xml:space="preserve"> in their child’s illness</w:t>
      </w:r>
      <w:r w:rsidR="00E44BB0">
        <w:rPr>
          <w:rFonts w:ascii="Arial" w:hAnsi="Arial" w:cs="Arial"/>
        </w:rPr>
        <w:t>[4</w:t>
      </w:r>
      <w:r w:rsidR="00582B2D">
        <w:rPr>
          <w:rFonts w:ascii="Arial" w:hAnsi="Arial" w:cs="Arial"/>
        </w:rPr>
        <w:t>1</w:t>
      </w:r>
      <w:r w:rsidR="00E44BB0">
        <w:rPr>
          <w:rFonts w:ascii="Arial" w:hAnsi="Arial" w:cs="Arial"/>
        </w:rPr>
        <w:t>]</w:t>
      </w:r>
      <w:r w:rsidR="00402663">
        <w:rPr>
          <w:rFonts w:ascii="Arial" w:hAnsi="Arial" w:cs="Arial"/>
        </w:rPr>
        <w:t xml:space="preserve"> and i</w:t>
      </w:r>
      <w:r w:rsidR="00A755C8">
        <w:rPr>
          <w:rFonts w:ascii="Arial" w:hAnsi="Arial" w:cs="Arial"/>
        </w:rPr>
        <w:t>nappropriate at times of crisis</w:t>
      </w:r>
      <w:r w:rsidR="00266A69">
        <w:rPr>
          <w:rFonts w:ascii="Arial" w:hAnsi="Arial" w:cs="Arial"/>
        </w:rPr>
        <w:t>.</w:t>
      </w:r>
      <w:r w:rsidR="00E44BB0">
        <w:rPr>
          <w:rFonts w:ascii="Arial" w:hAnsi="Arial" w:cs="Arial"/>
        </w:rPr>
        <w:t>[3</w:t>
      </w:r>
      <w:r w:rsidR="00582B2D">
        <w:rPr>
          <w:rFonts w:ascii="Arial" w:hAnsi="Arial" w:cs="Arial"/>
        </w:rPr>
        <w:t>5</w:t>
      </w:r>
      <w:r w:rsidR="00E44BB0">
        <w:rPr>
          <w:rFonts w:ascii="Arial" w:hAnsi="Arial" w:cs="Arial"/>
        </w:rPr>
        <w:t>]</w:t>
      </w:r>
      <w:r w:rsidR="0070362E">
        <w:rPr>
          <w:rFonts w:ascii="Arial" w:hAnsi="Arial" w:cs="Arial"/>
        </w:rPr>
        <w:t xml:space="preserve"> </w:t>
      </w:r>
      <w:r w:rsidR="0010443B" w:rsidRPr="00E9401A">
        <w:rPr>
          <w:rFonts w:ascii="Arial" w:hAnsi="Arial" w:cs="Arial"/>
        </w:rPr>
        <w:t xml:space="preserve">Parents described reaching a </w:t>
      </w:r>
      <w:r w:rsidR="0010443B" w:rsidRPr="00E9401A">
        <w:rPr>
          <w:rFonts w:ascii="Arial" w:hAnsi="Arial" w:cs="Arial"/>
        </w:rPr>
        <w:lastRenderedPageBreak/>
        <w:t xml:space="preserve">turning point between not wanting to talk about future plans and being </w:t>
      </w:r>
      <w:r w:rsidR="00A755C8">
        <w:rPr>
          <w:rFonts w:ascii="Arial" w:hAnsi="Arial" w:cs="Arial"/>
        </w:rPr>
        <w:t>able to do so</w:t>
      </w:r>
      <w:r w:rsidR="0010443B" w:rsidRPr="00E9401A">
        <w:rPr>
          <w:rFonts w:ascii="Arial" w:hAnsi="Arial" w:cs="Arial"/>
        </w:rPr>
        <w:t>.</w:t>
      </w:r>
      <w:r w:rsidR="00A86184">
        <w:rPr>
          <w:rFonts w:ascii="Arial" w:hAnsi="Arial" w:cs="Arial"/>
        </w:rPr>
        <w:t>[4</w:t>
      </w:r>
      <w:r w:rsidR="00582B2D">
        <w:rPr>
          <w:rFonts w:ascii="Arial" w:hAnsi="Arial" w:cs="Arial"/>
        </w:rPr>
        <w:t>1</w:t>
      </w:r>
      <w:r w:rsidR="00A86184">
        <w:rPr>
          <w:rFonts w:ascii="Arial" w:hAnsi="Arial" w:cs="Arial"/>
        </w:rPr>
        <w:t>]</w:t>
      </w:r>
      <w:r w:rsidR="0010443B" w:rsidRPr="00E9401A">
        <w:rPr>
          <w:rFonts w:ascii="Arial" w:hAnsi="Arial" w:cs="Arial"/>
        </w:rPr>
        <w:t xml:space="preserve"> Circumstances influencing this turning point included a change in their child’s condition or care needs or their </w:t>
      </w:r>
      <w:r w:rsidR="0010443B">
        <w:rPr>
          <w:rFonts w:ascii="Arial" w:hAnsi="Arial" w:cs="Arial"/>
        </w:rPr>
        <w:t xml:space="preserve">child’s </w:t>
      </w:r>
      <w:r w:rsidR="0010443B" w:rsidRPr="00E9401A">
        <w:rPr>
          <w:rFonts w:ascii="Arial" w:hAnsi="Arial" w:cs="Arial"/>
        </w:rPr>
        <w:t>conditio</w:t>
      </w:r>
      <w:r w:rsidR="0010443B">
        <w:rPr>
          <w:rFonts w:ascii="Arial" w:hAnsi="Arial" w:cs="Arial"/>
        </w:rPr>
        <w:t xml:space="preserve">n becoming </w:t>
      </w:r>
      <w:r w:rsidR="00A755C8">
        <w:rPr>
          <w:rFonts w:ascii="Arial" w:hAnsi="Arial" w:cs="Arial"/>
        </w:rPr>
        <w:t>unstable.[</w:t>
      </w:r>
      <w:r w:rsidR="005B0B84">
        <w:rPr>
          <w:rFonts w:ascii="Arial" w:hAnsi="Arial" w:cs="Arial"/>
        </w:rPr>
        <w:t>3</w:t>
      </w:r>
      <w:r w:rsidR="00582B2D">
        <w:rPr>
          <w:rFonts w:ascii="Arial" w:hAnsi="Arial" w:cs="Arial"/>
        </w:rPr>
        <w:t>3</w:t>
      </w:r>
      <w:r w:rsidR="005B0B84">
        <w:rPr>
          <w:rFonts w:ascii="Arial" w:hAnsi="Arial" w:cs="Arial"/>
        </w:rPr>
        <w:t>,3</w:t>
      </w:r>
      <w:r w:rsidR="00582B2D">
        <w:rPr>
          <w:rFonts w:ascii="Arial" w:hAnsi="Arial" w:cs="Arial"/>
        </w:rPr>
        <w:t>9</w:t>
      </w:r>
      <w:r w:rsidR="005B0B84">
        <w:rPr>
          <w:rFonts w:ascii="Arial" w:hAnsi="Arial" w:cs="Arial"/>
        </w:rPr>
        <w:t>,</w:t>
      </w:r>
      <w:r w:rsidR="00582B2D">
        <w:rPr>
          <w:rFonts w:ascii="Arial" w:hAnsi="Arial" w:cs="Arial"/>
        </w:rPr>
        <w:t>40</w:t>
      </w:r>
      <w:r w:rsidR="005B0B84">
        <w:rPr>
          <w:rFonts w:ascii="Arial" w:hAnsi="Arial" w:cs="Arial"/>
        </w:rPr>
        <w:t>,4</w:t>
      </w:r>
      <w:r w:rsidR="00582B2D">
        <w:rPr>
          <w:rFonts w:ascii="Arial" w:hAnsi="Arial" w:cs="Arial"/>
        </w:rPr>
        <w:t>2</w:t>
      </w:r>
      <w:r w:rsidR="00E44BB0">
        <w:rPr>
          <w:rFonts w:ascii="Arial" w:hAnsi="Arial" w:cs="Arial"/>
        </w:rPr>
        <w:t>]</w:t>
      </w:r>
      <w:r w:rsidR="0010443B">
        <w:rPr>
          <w:rFonts w:ascii="Arial" w:hAnsi="Arial" w:cs="Arial"/>
        </w:rPr>
        <w:t xml:space="preserve"> </w:t>
      </w:r>
    </w:p>
    <w:p w14:paraId="600A67FC" w14:textId="6A91CAF7" w:rsidR="0010443B" w:rsidRPr="00E9401A" w:rsidRDefault="0010443B" w:rsidP="0010443B">
      <w:pPr>
        <w:spacing w:line="360" w:lineRule="auto"/>
        <w:rPr>
          <w:rFonts w:ascii="Arial" w:hAnsi="Arial" w:cs="Arial"/>
        </w:rPr>
      </w:pPr>
      <w:r w:rsidRPr="00E9401A">
        <w:rPr>
          <w:rFonts w:ascii="Arial" w:hAnsi="Arial" w:cs="Arial"/>
        </w:rPr>
        <w:t xml:space="preserve">Parents also described social </w:t>
      </w:r>
      <w:r>
        <w:rPr>
          <w:rFonts w:ascii="Arial" w:hAnsi="Arial" w:cs="Arial"/>
        </w:rPr>
        <w:t xml:space="preserve">and </w:t>
      </w:r>
      <w:r w:rsidRPr="00E9401A">
        <w:rPr>
          <w:rFonts w:ascii="Arial" w:hAnsi="Arial" w:cs="Arial"/>
        </w:rPr>
        <w:t>environment</w:t>
      </w:r>
      <w:r>
        <w:rPr>
          <w:rFonts w:ascii="Arial" w:hAnsi="Arial" w:cs="Arial"/>
        </w:rPr>
        <w:t>al</w:t>
      </w:r>
      <w:r w:rsidRPr="00E9401A">
        <w:rPr>
          <w:rFonts w:ascii="Arial" w:hAnsi="Arial" w:cs="Arial"/>
        </w:rPr>
        <w:t xml:space="preserve"> cues</w:t>
      </w:r>
      <w:r w:rsidR="004371CD">
        <w:rPr>
          <w:rFonts w:ascii="Arial" w:hAnsi="Arial" w:cs="Arial"/>
        </w:rPr>
        <w:t>,</w:t>
      </w:r>
      <w:r w:rsidRPr="00E9401A">
        <w:rPr>
          <w:rFonts w:ascii="Arial" w:hAnsi="Arial" w:cs="Arial"/>
        </w:rPr>
        <w:t xml:space="preserve"> </w:t>
      </w:r>
      <w:r>
        <w:rPr>
          <w:rFonts w:ascii="Arial" w:hAnsi="Arial" w:cs="Arial"/>
        </w:rPr>
        <w:t xml:space="preserve">which influenced </w:t>
      </w:r>
      <w:r w:rsidRPr="00E9401A">
        <w:rPr>
          <w:rFonts w:ascii="Arial" w:hAnsi="Arial" w:cs="Arial"/>
        </w:rPr>
        <w:t xml:space="preserve">their understanding of the situation </w:t>
      </w:r>
      <w:r>
        <w:rPr>
          <w:rFonts w:ascii="Arial" w:hAnsi="Arial" w:cs="Arial"/>
        </w:rPr>
        <w:t xml:space="preserve">and </w:t>
      </w:r>
      <w:r w:rsidR="00641C08">
        <w:rPr>
          <w:rFonts w:ascii="Arial" w:hAnsi="Arial" w:cs="Arial"/>
        </w:rPr>
        <w:t>engagement i</w:t>
      </w:r>
      <w:r w:rsidRPr="00E9401A">
        <w:rPr>
          <w:rFonts w:ascii="Arial" w:hAnsi="Arial" w:cs="Arial"/>
        </w:rPr>
        <w:t>n advanc</w:t>
      </w:r>
      <w:r w:rsidR="007776B1">
        <w:rPr>
          <w:rFonts w:ascii="Arial" w:hAnsi="Arial" w:cs="Arial"/>
        </w:rPr>
        <w:t xml:space="preserve">e care planning conversations. </w:t>
      </w:r>
      <w:r w:rsidR="00A755C8">
        <w:rPr>
          <w:rFonts w:ascii="Arial" w:hAnsi="Arial" w:cs="Arial"/>
        </w:rPr>
        <w:t>For example,</w:t>
      </w:r>
      <w:r w:rsidR="004371CD">
        <w:rPr>
          <w:rFonts w:ascii="Arial" w:hAnsi="Arial" w:cs="Arial"/>
        </w:rPr>
        <w:t xml:space="preserve"> </w:t>
      </w:r>
      <w:r w:rsidR="00E679BC">
        <w:rPr>
          <w:rFonts w:ascii="Arial" w:hAnsi="Arial" w:cs="Arial"/>
        </w:rPr>
        <w:t xml:space="preserve">moments </w:t>
      </w:r>
      <w:r w:rsidR="00D330B6">
        <w:rPr>
          <w:rFonts w:ascii="Arial" w:hAnsi="Arial" w:cs="Arial"/>
        </w:rPr>
        <w:t xml:space="preserve">by which </w:t>
      </w:r>
      <w:r w:rsidR="00175484">
        <w:rPr>
          <w:rFonts w:ascii="Arial" w:hAnsi="Arial" w:cs="Arial"/>
        </w:rPr>
        <w:t>parent’s</w:t>
      </w:r>
      <w:r w:rsidR="00D330B6">
        <w:rPr>
          <w:rFonts w:ascii="Arial" w:hAnsi="Arial" w:cs="Arial"/>
        </w:rPr>
        <w:t xml:space="preserve"> recognised progression of their child’s illness,</w:t>
      </w:r>
      <w:r w:rsidR="00E679BC">
        <w:rPr>
          <w:rFonts w:ascii="Arial" w:hAnsi="Arial" w:cs="Arial"/>
        </w:rPr>
        <w:t>[3</w:t>
      </w:r>
      <w:r w:rsidR="00BE43BC">
        <w:rPr>
          <w:rFonts w:ascii="Arial" w:hAnsi="Arial" w:cs="Arial"/>
        </w:rPr>
        <w:t>6</w:t>
      </w:r>
      <w:r w:rsidR="00E679BC">
        <w:rPr>
          <w:rFonts w:ascii="Arial" w:hAnsi="Arial" w:cs="Arial"/>
        </w:rPr>
        <w:t xml:space="preserve">] and </w:t>
      </w:r>
      <w:r w:rsidRPr="00E9401A">
        <w:rPr>
          <w:rFonts w:ascii="Arial" w:hAnsi="Arial" w:cs="Arial"/>
        </w:rPr>
        <w:t xml:space="preserve">understanding their child was very sick and likely to die by </w:t>
      </w:r>
      <w:r w:rsidR="004B5B15">
        <w:rPr>
          <w:rFonts w:ascii="Arial" w:hAnsi="Arial" w:cs="Arial"/>
        </w:rPr>
        <w:t xml:space="preserve">clinical indicators such as monitor reading, or </w:t>
      </w:r>
      <w:r w:rsidRPr="00E9401A">
        <w:rPr>
          <w:rFonts w:ascii="Arial" w:hAnsi="Arial" w:cs="Arial"/>
        </w:rPr>
        <w:t>the actions of clinicians</w:t>
      </w:r>
      <w:r w:rsidR="00E679BC">
        <w:rPr>
          <w:rFonts w:ascii="Arial" w:hAnsi="Arial" w:cs="Arial"/>
        </w:rPr>
        <w:t>.[5]</w:t>
      </w:r>
      <w:r w:rsidR="004371CD">
        <w:rPr>
          <w:rFonts w:ascii="Arial" w:hAnsi="Arial" w:cs="Arial"/>
        </w:rPr>
        <w:t xml:space="preserve"> </w:t>
      </w:r>
      <w:r>
        <w:rPr>
          <w:rFonts w:ascii="Arial" w:hAnsi="Arial" w:cs="Arial"/>
        </w:rPr>
        <w:t>Thus, parents often</w:t>
      </w:r>
      <w:r w:rsidRPr="00E9401A">
        <w:rPr>
          <w:rFonts w:ascii="Arial" w:hAnsi="Arial" w:cs="Arial"/>
        </w:rPr>
        <w:t xml:space="preserve"> recognised their child was </w:t>
      </w:r>
      <w:r w:rsidR="00D330B6">
        <w:rPr>
          <w:rFonts w:ascii="Arial" w:hAnsi="Arial" w:cs="Arial"/>
        </w:rPr>
        <w:t xml:space="preserve">deteriorating and </w:t>
      </w:r>
      <w:r>
        <w:rPr>
          <w:rFonts w:ascii="Arial" w:hAnsi="Arial" w:cs="Arial"/>
        </w:rPr>
        <w:t>dying before health care</w:t>
      </w:r>
      <w:r w:rsidRPr="00E9401A">
        <w:rPr>
          <w:rFonts w:ascii="Arial" w:hAnsi="Arial" w:cs="Arial"/>
        </w:rPr>
        <w:t xml:space="preserve"> pro</w:t>
      </w:r>
      <w:r>
        <w:rPr>
          <w:rFonts w:ascii="Arial" w:hAnsi="Arial" w:cs="Arial"/>
        </w:rPr>
        <w:t>fessionals openly discussed this</w:t>
      </w:r>
      <w:r w:rsidRPr="00E9401A">
        <w:rPr>
          <w:rFonts w:ascii="Arial" w:hAnsi="Arial" w:cs="Arial"/>
        </w:rPr>
        <w:t xml:space="preserve"> </w:t>
      </w:r>
      <w:r w:rsidR="00BE4BDB">
        <w:rPr>
          <w:rFonts w:ascii="Arial" w:hAnsi="Arial" w:cs="Arial"/>
        </w:rPr>
        <w:t>with them</w:t>
      </w:r>
      <w:r>
        <w:rPr>
          <w:rFonts w:ascii="Arial" w:hAnsi="Arial" w:cs="Arial"/>
        </w:rPr>
        <w:t xml:space="preserve">. </w:t>
      </w:r>
      <w:r w:rsidR="00BE4BDB">
        <w:rPr>
          <w:rFonts w:ascii="Arial" w:hAnsi="Arial" w:cs="Arial"/>
        </w:rPr>
        <w:t xml:space="preserve">They described </w:t>
      </w:r>
      <w:r w:rsidR="00E814B8">
        <w:rPr>
          <w:rFonts w:ascii="Arial" w:hAnsi="Arial" w:cs="Arial"/>
        </w:rPr>
        <w:t xml:space="preserve">knowing </w:t>
      </w:r>
      <w:r w:rsidRPr="00E9401A">
        <w:rPr>
          <w:rFonts w:ascii="Arial" w:hAnsi="Arial" w:cs="Arial"/>
        </w:rPr>
        <w:t>‘</w:t>
      </w:r>
      <w:r w:rsidRPr="006B7C4B">
        <w:rPr>
          <w:rFonts w:ascii="Arial" w:hAnsi="Arial" w:cs="Arial"/>
          <w:i/>
          <w:iCs/>
        </w:rPr>
        <w:t>in their heart</w:t>
      </w:r>
      <w:r w:rsidRPr="00E9401A">
        <w:rPr>
          <w:rFonts w:ascii="Arial" w:hAnsi="Arial" w:cs="Arial"/>
        </w:rPr>
        <w:t xml:space="preserve">’, </w:t>
      </w:r>
      <w:r>
        <w:rPr>
          <w:rFonts w:ascii="Arial" w:hAnsi="Arial" w:cs="Arial"/>
        </w:rPr>
        <w:t xml:space="preserve">or </w:t>
      </w:r>
      <w:r w:rsidRPr="00E9401A">
        <w:rPr>
          <w:rFonts w:ascii="Arial" w:hAnsi="Arial" w:cs="Arial"/>
        </w:rPr>
        <w:t>fe</w:t>
      </w:r>
      <w:r w:rsidR="00E814B8">
        <w:rPr>
          <w:rFonts w:ascii="Arial" w:hAnsi="Arial" w:cs="Arial"/>
        </w:rPr>
        <w:t xml:space="preserve">eling </w:t>
      </w:r>
      <w:r w:rsidRPr="00E9401A">
        <w:rPr>
          <w:rFonts w:ascii="Arial" w:hAnsi="Arial" w:cs="Arial"/>
        </w:rPr>
        <w:t>that ‘</w:t>
      </w:r>
      <w:r w:rsidRPr="006B7C4B">
        <w:rPr>
          <w:rFonts w:ascii="Arial" w:hAnsi="Arial" w:cs="Arial"/>
          <w:i/>
          <w:iCs/>
        </w:rPr>
        <w:t>something was not quite right</w:t>
      </w:r>
      <w:proofErr w:type="gramStart"/>
      <w:r w:rsidRPr="00E9401A">
        <w:rPr>
          <w:rFonts w:ascii="Arial" w:hAnsi="Arial" w:cs="Arial"/>
        </w:rPr>
        <w:t>’</w:t>
      </w:r>
      <w:r>
        <w:rPr>
          <w:rFonts w:ascii="Arial" w:hAnsi="Arial" w:cs="Arial"/>
        </w:rPr>
        <w:t>.</w:t>
      </w:r>
      <w:r w:rsidR="00E44BB0">
        <w:rPr>
          <w:rFonts w:ascii="Arial" w:hAnsi="Arial" w:cs="Arial"/>
        </w:rPr>
        <w:t>[</w:t>
      </w:r>
      <w:proofErr w:type="gramEnd"/>
      <w:r w:rsidR="00E44BB0">
        <w:rPr>
          <w:rFonts w:ascii="Arial" w:hAnsi="Arial" w:cs="Arial"/>
        </w:rPr>
        <w:t>5</w:t>
      </w:r>
      <w:r w:rsidR="00A755C8">
        <w:rPr>
          <w:rFonts w:ascii="Arial" w:hAnsi="Arial" w:cs="Arial"/>
        </w:rPr>
        <w:t>p5</w:t>
      </w:r>
      <w:r w:rsidR="00E44BB0">
        <w:rPr>
          <w:rFonts w:ascii="Arial" w:hAnsi="Arial" w:cs="Arial"/>
        </w:rPr>
        <w:t>]</w:t>
      </w:r>
    </w:p>
    <w:p w14:paraId="6EE9D813" w14:textId="64C6B678" w:rsidR="002178F7" w:rsidRDefault="0010443B" w:rsidP="00E814B8">
      <w:pPr>
        <w:spacing w:line="360" w:lineRule="auto"/>
        <w:rPr>
          <w:rFonts w:ascii="Arial" w:hAnsi="Arial" w:cs="Arial"/>
        </w:rPr>
      </w:pPr>
      <w:r w:rsidRPr="00E9401A">
        <w:rPr>
          <w:rFonts w:ascii="Arial" w:hAnsi="Arial" w:cs="Arial"/>
        </w:rPr>
        <w:t xml:space="preserve">Parents </w:t>
      </w:r>
      <w:r w:rsidR="00641C08">
        <w:rPr>
          <w:rFonts w:ascii="Arial" w:hAnsi="Arial" w:cs="Arial"/>
        </w:rPr>
        <w:t xml:space="preserve">drew on </w:t>
      </w:r>
      <w:r w:rsidR="00E814B8">
        <w:rPr>
          <w:rFonts w:ascii="Arial" w:hAnsi="Arial" w:cs="Arial"/>
        </w:rPr>
        <w:t xml:space="preserve">their </w:t>
      </w:r>
      <w:r w:rsidRPr="00E9401A">
        <w:rPr>
          <w:rFonts w:ascii="Arial" w:hAnsi="Arial" w:cs="Arial"/>
        </w:rPr>
        <w:t xml:space="preserve">knowledge of their child and previous medical situations </w:t>
      </w:r>
      <w:r w:rsidR="00E814B8">
        <w:rPr>
          <w:rFonts w:ascii="Arial" w:hAnsi="Arial" w:cs="Arial"/>
        </w:rPr>
        <w:t xml:space="preserve">as a resource </w:t>
      </w:r>
      <w:r w:rsidR="00B659F4">
        <w:rPr>
          <w:rFonts w:ascii="Arial" w:hAnsi="Arial" w:cs="Arial"/>
        </w:rPr>
        <w:t>when</w:t>
      </w:r>
      <w:r w:rsidR="00E814B8">
        <w:rPr>
          <w:rFonts w:ascii="Arial" w:hAnsi="Arial" w:cs="Arial"/>
        </w:rPr>
        <w:t xml:space="preserve"> making</w:t>
      </w:r>
      <w:r>
        <w:rPr>
          <w:rFonts w:ascii="Arial" w:hAnsi="Arial" w:cs="Arial"/>
        </w:rPr>
        <w:t xml:space="preserve"> </w:t>
      </w:r>
      <w:r w:rsidRPr="00E9401A">
        <w:rPr>
          <w:rFonts w:ascii="Arial" w:hAnsi="Arial" w:cs="Arial"/>
        </w:rPr>
        <w:t>advance</w:t>
      </w:r>
      <w:r>
        <w:rPr>
          <w:rFonts w:ascii="Arial" w:hAnsi="Arial" w:cs="Arial"/>
        </w:rPr>
        <w:t xml:space="preserve"> care</w:t>
      </w:r>
      <w:r w:rsidR="00A755C8">
        <w:rPr>
          <w:rFonts w:ascii="Arial" w:hAnsi="Arial" w:cs="Arial"/>
        </w:rPr>
        <w:t xml:space="preserve"> </w:t>
      </w:r>
      <w:proofErr w:type="gramStart"/>
      <w:r w:rsidR="00A755C8">
        <w:rPr>
          <w:rFonts w:ascii="Arial" w:hAnsi="Arial" w:cs="Arial"/>
        </w:rPr>
        <w:t>decision</w:t>
      </w:r>
      <w:r>
        <w:rPr>
          <w:rFonts w:ascii="Arial" w:hAnsi="Arial" w:cs="Arial"/>
        </w:rPr>
        <w:t>.</w:t>
      </w:r>
      <w:r w:rsidR="00E44BB0">
        <w:rPr>
          <w:rFonts w:ascii="Arial" w:hAnsi="Arial" w:cs="Arial"/>
        </w:rPr>
        <w:t>[</w:t>
      </w:r>
      <w:proofErr w:type="gramEnd"/>
      <w:r w:rsidR="00E44BB0">
        <w:rPr>
          <w:rFonts w:ascii="Arial" w:hAnsi="Arial" w:cs="Arial"/>
        </w:rPr>
        <w:t>5,3</w:t>
      </w:r>
      <w:r w:rsidR="00BE43BC">
        <w:rPr>
          <w:rFonts w:ascii="Arial" w:hAnsi="Arial" w:cs="Arial"/>
        </w:rPr>
        <w:t>8</w:t>
      </w:r>
      <w:r w:rsidR="00E44BB0">
        <w:rPr>
          <w:rFonts w:ascii="Arial" w:hAnsi="Arial" w:cs="Arial"/>
        </w:rPr>
        <w:t>]</w:t>
      </w:r>
      <w:r w:rsidR="00E47551">
        <w:rPr>
          <w:rFonts w:ascii="Arial" w:hAnsi="Arial" w:cs="Arial"/>
        </w:rPr>
        <w:t xml:space="preserve"> </w:t>
      </w:r>
      <w:r w:rsidR="00641C08">
        <w:rPr>
          <w:rFonts w:ascii="Arial" w:hAnsi="Arial" w:cs="Arial"/>
        </w:rPr>
        <w:t>R</w:t>
      </w:r>
      <w:r w:rsidR="00E814B8">
        <w:rPr>
          <w:rFonts w:ascii="Arial" w:hAnsi="Arial" w:cs="Arial"/>
        </w:rPr>
        <w:t>ather than making decisions based solely on their child’s</w:t>
      </w:r>
      <w:r w:rsidR="00641C08">
        <w:rPr>
          <w:rFonts w:ascii="Arial" w:hAnsi="Arial" w:cs="Arial"/>
        </w:rPr>
        <w:t xml:space="preserve"> medical</w:t>
      </w:r>
      <w:r w:rsidR="00E814B8">
        <w:rPr>
          <w:rFonts w:ascii="Arial" w:hAnsi="Arial" w:cs="Arial"/>
        </w:rPr>
        <w:t xml:space="preserve"> condition, </w:t>
      </w:r>
      <w:r w:rsidR="00F3172D">
        <w:rPr>
          <w:rFonts w:ascii="Arial" w:hAnsi="Arial" w:cs="Arial"/>
        </w:rPr>
        <w:t xml:space="preserve">parents tended </w:t>
      </w:r>
      <w:r w:rsidR="00857015">
        <w:rPr>
          <w:rFonts w:ascii="Arial" w:hAnsi="Arial" w:cs="Arial"/>
        </w:rPr>
        <w:t xml:space="preserve">to </w:t>
      </w:r>
      <w:r w:rsidR="00F3172D">
        <w:rPr>
          <w:rFonts w:ascii="Arial" w:hAnsi="Arial" w:cs="Arial"/>
        </w:rPr>
        <w:t>‘</w:t>
      </w:r>
      <w:r w:rsidR="00F3172D" w:rsidRPr="006B7C4B">
        <w:rPr>
          <w:rFonts w:ascii="Arial" w:hAnsi="Arial" w:cs="Arial"/>
          <w:i/>
          <w:iCs/>
        </w:rPr>
        <w:t>take every episode on its own merits</w:t>
      </w:r>
      <w:r w:rsidR="00A755C8">
        <w:rPr>
          <w:rFonts w:ascii="Arial" w:hAnsi="Arial" w:cs="Arial"/>
        </w:rPr>
        <w:t>’</w:t>
      </w:r>
      <w:r w:rsidR="00E44BB0">
        <w:rPr>
          <w:rFonts w:ascii="Arial" w:hAnsi="Arial" w:cs="Arial"/>
        </w:rPr>
        <w:t>[</w:t>
      </w:r>
      <w:r w:rsidR="00BE43BC">
        <w:rPr>
          <w:rFonts w:ascii="Arial" w:hAnsi="Arial" w:cs="Arial"/>
        </w:rPr>
        <w:t>40</w:t>
      </w:r>
      <w:r w:rsidR="00A755C8">
        <w:rPr>
          <w:rFonts w:ascii="Arial" w:hAnsi="Arial" w:cs="Arial"/>
        </w:rPr>
        <w:t>p679</w:t>
      </w:r>
      <w:r w:rsidR="00E44BB0">
        <w:rPr>
          <w:rFonts w:ascii="Arial" w:hAnsi="Arial" w:cs="Arial"/>
        </w:rPr>
        <w:t>]</w:t>
      </w:r>
      <w:r w:rsidR="00857015">
        <w:rPr>
          <w:rFonts w:ascii="Arial" w:hAnsi="Arial" w:cs="Arial"/>
        </w:rPr>
        <w:t xml:space="preserve"> </w:t>
      </w:r>
      <w:r w:rsidR="00451451">
        <w:rPr>
          <w:rFonts w:ascii="Arial" w:hAnsi="Arial" w:cs="Arial"/>
        </w:rPr>
        <w:t xml:space="preserve">and </w:t>
      </w:r>
      <w:r w:rsidR="00F3172D">
        <w:rPr>
          <w:rFonts w:ascii="Arial" w:hAnsi="Arial" w:cs="Arial"/>
        </w:rPr>
        <w:t xml:space="preserve">make </w:t>
      </w:r>
      <w:r w:rsidR="00E814B8">
        <w:rPr>
          <w:rFonts w:ascii="Arial" w:hAnsi="Arial" w:cs="Arial"/>
        </w:rPr>
        <w:t xml:space="preserve">advance care planning decisions </w:t>
      </w:r>
      <w:r w:rsidR="00F615DB">
        <w:rPr>
          <w:rFonts w:ascii="Arial" w:hAnsi="Arial" w:cs="Arial"/>
        </w:rPr>
        <w:t xml:space="preserve">according to </w:t>
      </w:r>
      <w:r w:rsidRPr="00E9401A">
        <w:rPr>
          <w:rFonts w:ascii="Arial" w:hAnsi="Arial" w:cs="Arial"/>
        </w:rPr>
        <w:t>the type of</w:t>
      </w:r>
      <w:r>
        <w:rPr>
          <w:rFonts w:ascii="Arial" w:hAnsi="Arial" w:cs="Arial"/>
        </w:rPr>
        <w:t xml:space="preserve"> decision needed</w:t>
      </w:r>
      <w:r w:rsidRPr="00E9401A">
        <w:rPr>
          <w:rFonts w:ascii="Arial" w:hAnsi="Arial" w:cs="Arial"/>
        </w:rPr>
        <w:t>, the course of illness</w:t>
      </w:r>
      <w:r w:rsidR="00E814B8">
        <w:rPr>
          <w:rFonts w:ascii="Arial" w:hAnsi="Arial" w:cs="Arial"/>
        </w:rPr>
        <w:t>,</w:t>
      </w:r>
      <w:r w:rsidRPr="00E9401A">
        <w:rPr>
          <w:rFonts w:ascii="Arial" w:hAnsi="Arial" w:cs="Arial"/>
        </w:rPr>
        <w:t xml:space="preserve"> their child’s condition</w:t>
      </w:r>
      <w:r w:rsidR="002178F7">
        <w:rPr>
          <w:rFonts w:ascii="Arial" w:hAnsi="Arial" w:cs="Arial"/>
        </w:rPr>
        <w:t>,</w:t>
      </w:r>
      <w:r w:rsidR="00E814B8">
        <w:rPr>
          <w:rFonts w:ascii="Arial" w:hAnsi="Arial" w:cs="Arial"/>
        </w:rPr>
        <w:t xml:space="preserve"> and response to pre</w:t>
      </w:r>
      <w:r w:rsidR="00A755C8">
        <w:rPr>
          <w:rFonts w:ascii="Arial" w:hAnsi="Arial" w:cs="Arial"/>
        </w:rPr>
        <w:t>vious treatments</w:t>
      </w:r>
      <w:r w:rsidR="0022006A">
        <w:rPr>
          <w:rFonts w:ascii="Arial" w:hAnsi="Arial" w:cs="Arial"/>
        </w:rPr>
        <w:t>.</w:t>
      </w:r>
      <w:r w:rsidR="00E44BB0">
        <w:rPr>
          <w:rFonts w:ascii="Arial" w:hAnsi="Arial" w:cs="Arial"/>
        </w:rPr>
        <w:t>[</w:t>
      </w:r>
      <w:r w:rsidR="00BE43BC">
        <w:rPr>
          <w:rFonts w:ascii="Arial" w:hAnsi="Arial" w:cs="Arial"/>
        </w:rPr>
        <w:t>40</w:t>
      </w:r>
      <w:r w:rsidR="00E44BB0">
        <w:rPr>
          <w:rFonts w:ascii="Arial" w:hAnsi="Arial" w:cs="Arial"/>
        </w:rPr>
        <w:t>]</w:t>
      </w:r>
      <w:r w:rsidR="0022006A">
        <w:rPr>
          <w:rFonts w:ascii="Arial" w:hAnsi="Arial" w:cs="Arial"/>
        </w:rPr>
        <w:t xml:space="preserve"> </w:t>
      </w:r>
    </w:p>
    <w:p w14:paraId="21AE5AD9" w14:textId="3D555F3A" w:rsidR="0010443B" w:rsidRDefault="00F615DB" w:rsidP="0010443B">
      <w:pPr>
        <w:spacing w:line="360" w:lineRule="auto"/>
        <w:rPr>
          <w:rFonts w:ascii="Arial" w:hAnsi="Arial" w:cs="Arial"/>
        </w:rPr>
      </w:pPr>
      <w:r>
        <w:rPr>
          <w:rFonts w:ascii="Arial" w:hAnsi="Arial" w:cs="Arial"/>
        </w:rPr>
        <w:t>P</w:t>
      </w:r>
      <w:r w:rsidR="0010443B" w:rsidRPr="00E9401A">
        <w:rPr>
          <w:rFonts w:ascii="Arial" w:hAnsi="Arial" w:cs="Arial"/>
        </w:rPr>
        <w:t xml:space="preserve">arents’ ability to engage in advance care planning was positively influenced </w:t>
      </w:r>
      <w:r w:rsidR="0022006A">
        <w:rPr>
          <w:rFonts w:ascii="Arial" w:hAnsi="Arial" w:cs="Arial"/>
        </w:rPr>
        <w:t>by</w:t>
      </w:r>
      <w:r w:rsidR="0022006A" w:rsidRPr="00E9401A">
        <w:rPr>
          <w:rFonts w:ascii="Arial" w:hAnsi="Arial" w:cs="Arial"/>
        </w:rPr>
        <w:t xml:space="preserve"> trusting and compassionate relationship</w:t>
      </w:r>
      <w:r w:rsidR="0022006A">
        <w:rPr>
          <w:rFonts w:ascii="Arial" w:hAnsi="Arial" w:cs="Arial"/>
        </w:rPr>
        <w:t>s</w:t>
      </w:r>
      <w:r w:rsidR="0022006A" w:rsidRPr="00E9401A">
        <w:rPr>
          <w:rFonts w:ascii="Arial" w:hAnsi="Arial" w:cs="Arial"/>
        </w:rPr>
        <w:t xml:space="preserve"> with </w:t>
      </w:r>
      <w:proofErr w:type="gramStart"/>
      <w:r w:rsidR="0022006A" w:rsidRPr="00E9401A">
        <w:rPr>
          <w:rFonts w:ascii="Arial" w:hAnsi="Arial" w:cs="Arial"/>
        </w:rPr>
        <w:t>clinicia</w:t>
      </w:r>
      <w:r w:rsidR="00A755C8">
        <w:rPr>
          <w:rFonts w:ascii="Arial" w:hAnsi="Arial" w:cs="Arial"/>
        </w:rPr>
        <w:t>ns</w:t>
      </w:r>
      <w:r w:rsidR="0022006A">
        <w:rPr>
          <w:rFonts w:ascii="Arial" w:hAnsi="Arial" w:cs="Arial"/>
        </w:rPr>
        <w:t>.</w:t>
      </w:r>
      <w:r w:rsidR="005B0B84">
        <w:rPr>
          <w:rFonts w:ascii="Arial" w:hAnsi="Arial" w:cs="Arial"/>
        </w:rPr>
        <w:t>[</w:t>
      </w:r>
      <w:proofErr w:type="gramEnd"/>
      <w:r w:rsidR="005B0B84">
        <w:rPr>
          <w:rFonts w:ascii="Arial" w:hAnsi="Arial" w:cs="Arial"/>
        </w:rPr>
        <w:t>5,3</w:t>
      </w:r>
      <w:r w:rsidR="00783801">
        <w:rPr>
          <w:rFonts w:ascii="Arial" w:hAnsi="Arial" w:cs="Arial"/>
        </w:rPr>
        <w:t>8</w:t>
      </w:r>
      <w:r w:rsidR="005B0B84">
        <w:rPr>
          <w:rFonts w:ascii="Arial" w:hAnsi="Arial" w:cs="Arial"/>
        </w:rPr>
        <w:t>,</w:t>
      </w:r>
      <w:r w:rsidR="00783801">
        <w:rPr>
          <w:rFonts w:ascii="Arial" w:hAnsi="Arial" w:cs="Arial"/>
        </w:rPr>
        <w:t>40</w:t>
      </w:r>
      <w:r w:rsidR="00E44BB0">
        <w:rPr>
          <w:rFonts w:ascii="Arial" w:hAnsi="Arial" w:cs="Arial"/>
        </w:rPr>
        <w:t>]</w:t>
      </w:r>
      <w:r w:rsidR="00E47551">
        <w:rPr>
          <w:rFonts w:ascii="Arial" w:hAnsi="Arial" w:cs="Arial"/>
        </w:rPr>
        <w:t xml:space="preserve"> </w:t>
      </w:r>
      <w:r w:rsidR="0022006A">
        <w:rPr>
          <w:rFonts w:ascii="Arial" w:hAnsi="Arial" w:cs="Arial"/>
        </w:rPr>
        <w:t xml:space="preserve">Parents valued </w:t>
      </w:r>
      <w:r w:rsidR="0010443B" w:rsidRPr="00E9401A">
        <w:rPr>
          <w:rFonts w:ascii="Arial" w:hAnsi="Arial" w:cs="Arial"/>
        </w:rPr>
        <w:t xml:space="preserve">clinicians </w:t>
      </w:r>
      <w:r w:rsidR="0022006A">
        <w:rPr>
          <w:rFonts w:ascii="Arial" w:hAnsi="Arial" w:cs="Arial"/>
        </w:rPr>
        <w:t xml:space="preserve">who </w:t>
      </w:r>
      <w:r w:rsidR="0010443B">
        <w:rPr>
          <w:rFonts w:ascii="Arial" w:hAnsi="Arial" w:cs="Arial"/>
        </w:rPr>
        <w:t>knew their child</w:t>
      </w:r>
      <w:r w:rsidR="002178F7">
        <w:rPr>
          <w:rFonts w:ascii="Arial" w:hAnsi="Arial" w:cs="Arial"/>
        </w:rPr>
        <w:t xml:space="preserve">, took account of their family values, </w:t>
      </w:r>
      <w:r w:rsidR="0022006A">
        <w:rPr>
          <w:rFonts w:ascii="Arial" w:hAnsi="Arial" w:cs="Arial"/>
        </w:rPr>
        <w:t xml:space="preserve">hopes and fears, </w:t>
      </w:r>
      <w:r w:rsidR="0010443B" w:rsidRPr="00E9401A">
        <w:rPr>
          <w:rFonts w:ascii="Arial" w:hAnsi="Arial" w:cs="Arial"/>
        </w:rPr>
        <w:t>tried to under</w:t>
      </w:r>
      <w:r w:rsidR="0010443B">
        <w:rPr>
          <w:rFonts w:ascii="Arial" w:hAnsi="Arial" w:cs="Arial"/>
        </w:rPr>
        <w:t>stand the challenges they faced</w:t>
      </w:r>
      <w:r w:rsidR="002178F7">
        <w:rPr>
          <w:rFonts w:ascii="Arial" w:hAnsi="Arial" w:cs="Arial"/>
        </w:rPr>
        <w:t xml:space="preserve">, </w:t>
      </w:r>
      <w:r w:rsidR="0010443B">
        <w:rPr>
          <w:rFonts w:ascii="Arial" w:hAnsi="Arial" w:cs="Arial"/>
        </w:rPr>
        <w:t>recognis</w:t>
      </w:r>
      <w:r w:rsidR="002178F7">
        <w:rPr>
          <w:rFonts w:ascii="Arial" w:hAnsi="Arial" w:cs="Arial"/>
        </w:rPr>
        <w:t>ed</w:t>
      </w:r>
      <w:r w:rsidR="0010443B" w:rsidRPr="00E9401A">
        <w:rPr>
          <w:rFonts w:ascii="Arial" w:hAnsi="Arial" w:cs="Arial"/>
        </w:rPr>
        <w:t xml:space="preserve"> them as experts in their child’s care, </w:t>
      </w:r>
      <w:r w:rsidR="002178F7">
        <w:rPr>
          <w:rFonts w:ascii="Arial" w:hAnsi="Arial" w:cs="Arial"/>
        </w:rPr>
        <w:t xml:space="preserve">did not </w:t>
      </w:r>
      <w:r w:rsidR="0010443B" w:rsidRPr="00E9401A">
        <w:rPr>
          <w:rFonts w:ascii="Arial" w:hAnsi="Arial" w:cs="Arial"/>
        </w:rPr>
        <w:t>j</w:t>
      </w:r>
      <w:r w:rsidR="0010443B">
        <w:rPr>
          <w:rFonts w:ascii="Arial" w:hAnsi="Arial" w:cs="Arial"/>
        </w:rPr>
        <w:t>udg</w:t>
      </w:r>
      <w:r w:rsidR="002178F7">
        <w:rPr>
          <w:rFonts w:ascii="Arial" w:hAnsi="Arial" w:cs="Arial"/>
        </w:rPr>
        <w:t>e</w:t>
      </w:r>
      <w:r w:rsidR="0010443B" w:rsidRPr="00E9401A">
        <w:rPr>
          <w:rFonts w:ascii="Arial" w:hAnsi="Arial" w:cs="Arial"/>
        </w:rPr>
        <w:t xml:space="preserve"> their perspectives</w:t>
      </w:r>
      <w:r w:rsidR="0022006A">
        <w:rPr>
          <w:rFonts w:ascii="Arial" w:hAnsi="Arial" w:cs="Arial"/>
        </w:rPr>
        <w:t xml:space="preserve"> and</w:t>
      </w:r>
      <w:r w:rsidR="0010443B" w:rsidRPr="00E9401A">
        <w:rPr>
          <w:rFonts w:ascii="Arial" w:hAnsi="Arial" w:cs="Arial"/>
        </w:rPr>
        <w:t xml:space="preserve"> </w:t>
      </w:r>
      <w:r w:rsidR="002178F7" w:rsidRPr="00E9401A">
        <w:rPr>
          <w:rFonts w:ascii="Arial" w:hAnsi="Arial" w:cs="Arial"/>
        </w:rPr>
        <w:t>took account of hopes and fears</w:t>
      </w:r>
      <w:r w:rsidR="00E44BB0">
        <w:rPr>
          <w:rFonts w:ascii="Arial" w:hAnsi="Arial" w:cs="Arial"/>
        </w:rPr>
        <w:t>.[4</w:t>
      </w:r>
      <w:r w:rsidR="00783801">
        <w:rPr>
          <w:rFonts w:ascii="Arial" w:hAnsi="Arial" w:cs="Arial"/>
        </w:rPr>
        <w:t>2</w:t>
      </w:r>
      <w:r w:rsidR="00E44BB0">
        <w:rPr>
          <w:rFonts w:ascii="Arial" w:hAnsi="Arial" w:cs="Arial"/>
        </w:rPr>
        <w:t>]</w:t>
      </w:r>
    </w:p>
    <w:p w14:paraId="7EC13BD2" w14:textId="50C17FF7" w:rsidR="002178F7" w:rsidRPr="00E9401A" w:rsidRDefault="00F615DB" w:rsidP="002178F7">
      <w:pPr>
        <w:spacing w:line="360" w:lineRule="auto"/>
        <w:rPr>
          <w:rFonts w:ascii="Arial" w:hAnsi="Arial" w:cs="Arial"/>
        </w:rPr>
      </w:pPr>
      <w:r>
        <w:rPr>
          <w:rFonts w:ascii="Arial" w:hAnsi="Arial" w:cs="Arial"/>
        </w:rPr>
        <w:t xml:space="preserve">In addition, </w:t>
      </w:r>
      <w:r w:rsidR="002178F7">
        <w:rPr>
          <w:rFonts w:ascii="Arial" w:hAnsi="Arial" w:cs="Arial"/>
        </w:rPr>
        <w:t>p</w:t>
      </w:r>
      <w:r w:rsidR="002178F7" w:rsidRPr="00E9401A">
        <w:rPr>
          <w:rFonts w:ascii="Arial" w:hAnsi="Arial" w:cs="Arial"/>
        </w:rPr>
        <w:t xml:space="preserve">arents wanted and valued </w:t>
      </w:r>
      <w:r w:rsidR="002178F7">
        <w:rPr>
          <w:rFonts w:ascii="Arial" w:hAnsi="Arial" w:cs="Arial"/>
        </w:rPr>
        <w:t xml:space="preserve">the </w:t>
      </w:r>
      <w:r w:rsidR="002178F7" w:rsidRPr="00E9401A">
        <w:rPr>
          <w:rFonts w:ascii="Arial" w:hAnsi="Arial" w:cs="Arial"/>
        </w:rPr>
        <w:t>op</w:t>
      </w:r>
      <w:r w:rsidR="002178F7">
        <w:rPr>
          <w:rFonts w:ascii="Arial" w:hAnsi="Arial" w:cs="Arial"/>
        </w:rPr>
        <w:t xml:space="preserve">portunity to talk to family and </w:t>
      </w:r>
      <w:proofErr w:type="gramStart"/>
      <w:r w:rsidR="00A755C8">
        <w:rPr>
          <w:rFonts w:ascii="Arial" w:hAnsi="Arial" w:cs="Arial"/>
        </w:rPr>
        <w:t>friends[</w:t>
      </w:r>
      <w:proofErr w:type="gramEnd"/>
      <w:r w:rsidR="00E44BB0">
        <w:rPr>
          <w:rFonts w:ascii="Arial" w:hAnsi="Arial" w:cs="Arial"/>
        </w:rPr>
        <w:t>3</w:t>
      </w:r>
      <w:r w:rsidR="00783801">
        <w:rPr>
          <w:rFonts w:ascii="Arial" w:hAnsi="Arial" w:cs="Arial"/>
        </w:rPr>
        <w:t>1</w:t>
      </w:r>
      <w:r w:rsidR="00E44BB0">
        <w:rPr>
          <w:rFonts w:ascii="Arial" w:hAnsi="Arial" w:cs="Arial"/>
        </w:rPr>
        <w:t>,3</w:t>
      </w:r>
      <w:r w:rsidR="00783801">
        <w:rPr>
          <w:rFonts w:ascii="Arial" w:hAnsi="Arial" w:cs="Arial"/>
        </w:rPr>
        <w:t>9</w:t>
      </w:r>
      <w:r w:rsidR="00E44BB0">
        <w:rPr>
          <w:rFonts w:ascii="Arial" w:hAnsi="Arial" w:cs="Arial"/>
        </w:rPr>
        <w:t>,4</w:t>
      </w:r>
      <w:r w:rsidR="00783801">
        <w:rPr>
          <w:rFonts w:ascii="Arial" w:hAnsi="Arial" w:cs="Arial"/>
        </w:rPr>
        <w:t>1</w:t>
      </w:r>
      <w:r w:rsidR="00E44BB0">
        <w:rPr>
          <w:rFonts w:ascii="Arial" w:hAnsi="Arial" w:cs="Arial"/>
        </w:rPr>
        <w:t>]</w:t>
      </w:r>
      <w:r w:rsidR="002178F7">
        <w:rPr>
          <w:rFonts w:ascii="Arial" w:hAnsi="Arial" w:cs="Arial"/>
        </w:rPr>
        <w:t xml:space="preserve"> and othe</w:t>
      </w:r>
      <w:r w:rsidR="00A755C8">
        <w:rPr>
          <w:rFonts w:ascii="Arial" w:hAnsi="Arial" w:cs="Arial"/>
        </w:rPr>
        <w:t>r parents</w:t>
      </w:r>
      <w:r w:rsidR="00E44BB0">
        <w:rPr>
          <w:rFonts w:ascii="Arial" w:hAnsi="Arial" w:cs="Arial"/>
        </w:rPr>
        <w:t>[5]</w:t>
      </w:r>
      <w:r w:rsidR="002178F7">
        <w:rPr>
          <w:rFonts w:ascii="Arial" w:hAnsi="Arial" w:cs="Arial"/>
        </w:rPr>
        <w:t xml:space="preserve"> to gather information</w:t>
      </w:r>
      <w:r w:rsidR="002178F7" w:rsidRPr="00E9401A">
        <w:rPr>
          <w:rFonts w:ascii="Arial" w:hAnsi="Arial" w:cs="Arial"/>
        </w:rPr>
        <w:t xml:space="preserve"> </w:t>
      </w:r>
      <w:r w:rsidR="002178F7">
        <w:rPr>
          <w:rFonts w:ascii="Arial" w:hAnsi="Arial" w:cs="Arial"/>
        </w:rPr>
        <w:t xml:space="preserve">before making a decision. </w:t>
      </w:r>
      <w:r w:rsidR="002178F7" w:rsidRPr="00E9401A">
        <w:rPr>
          <w:rFonts w:ascii="Arial" w:hAnsi="Arial" w:cs="Arial"/>
        </w:rPr>
        <w:t xml:space="preserve">Sometimes they </w:t>
      </w:r>
      <w:proofErr w:type="gramStart"/>
      <w:r w:rsidR="002178F7" w:rsidRPr="00E9401A">
        <w:rPr>
          <w:rFonts w:ascii="Arial" w:hAnsi="Arial" w:cs="Arial"/>
        </w:rPr>
        <w:t>made a decision</w:t>
      </w:r>
      <w:proofErr w:type="gramEnd"/>
      <w:r w:rsidR="002178F7" w:rsidRPr="00E9401A">
        <w:rPr>
          <w:rFonts w:ascii="Arial" w:hAnsi="Arial" w:cs="Arial"/>
        </w:rPr>
        <w:t xml:space="preserve"> as a family without consulting clinicians and in some circumstances did not want clinicians to be involved in their dec</w:t>
      </w:r>
      <w:r w:rsidR="00A755C8">
        <w:rPr>
          <w:rFonts w:ascii="Arial" w:hAnsi="Arial" w:cs="Arial"/>
        </w:rPr>
        <w:t>isions</w:t>
      </w:r>
      <w:r w:rsidR="002178F7">
        <w:rPr>
          <w:rFonts w:ascii="Arial" w:hAnsi="Arial" w:cs="Arial"/>
        </w:rPr>
        <w:t>.</w:t>
      </w:r>
      <w:r w:rsidR="00BE30D5">
        <w:rPr>
          <w:rFonts w:ascii="Arial" w:hAnsi="Arial" w:cs="Arial"/>
        </w:rPr>
        <w:t>[</w:t>
      </w:r>
      <w:r w:rsidR="00783801">
        <w:rPr>
          <w:rFonts w:ascii="Arial" w:hAnsi="Arial" w:cs="Arial"/>
        </w:rPr>
        <w:t>40</w:t>
      </w:r>
      <w:r w:rsidR="00BE30D5">
        <w:rPr>
          <w:rFonts w:ascii="Arial" w:hAnsi="Arial" w:cs="Arial"/>
        </w:rPr>
        <w:t>]</w:t>
      </w:r>
      <w:r w:rsidR="002178F7">
        <w:rPr>
          <w:rFonts w:ascii="Arial" w:hAnsi="Arial" w:cs="Arial"/>
        </w:rPr>
        <w:t xml:space="preserve"> </w:t>
      </w:r>
    </w:p>
    <w:p w14:paraId="01B3C44C" w14:textId="4A23F37B" w:rsidR="0010443B" w:rsidRPr="00E9401A" w:rsidRDefault="0010443B" w:rsidP="0010443B">
      <w:pPr>
        <w:spacing w:line="360" w:lineRule="auto"/>
        <w:rPr>
          <w:rFonts w:ascii="Arial" w:hAnsi="Arial" w:cs="Arial"/>
        </w:rPr>
      </w:pPr>
      <w:r>
        <w:rPr>
          <w:rFonts w:ascii="Arial" w:hAnsi="Arial" w:cs="Arial"/>
        </w:rPr>
        <w:t>Conversely, p</w:t>
      </w:r>
      <w:r w:rsidRPr="00E9401A">
        <w:rPr>
          <w:rFonts w:ascii="Arial" w:hAnsi="Arial" w:cs="Arial"/>
        </w:rPr>
        <w:t>arents</w:t>
      </w:r>
      <w:r w:rsidR="007440E5">
        <w:rPr>
          <w:rFonts w:ascii="Arial" w:hAnsi="Arial" w:cs="Arial"/>
        </w:rPr>
        <w:t>’</w:t>
      </w:r>
      <w:r w:rsidRPr="00E9401A">
        <w:rPr>
          <w:rFonts w:ascii="Arial" w:hAnsi="Arial" w:cs="Arial"/>
        </w:rPr>
        <w:t xml:space="preserve"> ability to engage in advance care planning was negatively influenced by insensitive or un</w:t>
      </w:r>
      <w:r w:rsidR="00A755C8">
        <w:rPr>
          <w:rFonts w:ascii="Arial" w:hAnsi="Arial" w:cs="Arial"/>
        </w:rPr>
        <w:t>timely communication</w:t>
      </w:r>
      <w:r w:rsidRPr="00E9401A">
        <w:rPr>
          <w:rFonts w:ascii="Arial" w:hAnsi="Arial" w:cs="Arial"/>
        </w:rPr>
        <w:t>,</w:t>
      </w:r>
      <w:r w:rsidR="00BE30D5">
        <w:rPr>
          <w:rFonts w:ascii="Arial" w:hAnsi="Arial" w:cs="Arial"/>
        </w:rPr>
        <w:t>[4</w:t>
      </w:r>
      <w:r w:rsidR="00F02B76">
        <w:rPr>
          <w:rFonts w:ascii="Arial" w:hAnsi="Arial" w:cs="Arial"/>
        </w:rPr>
        <w:t>1</w:t>
      </w:r>
      <w:r w:rsidR="00BE30D5">
        <w:rPr>
          <w:rFonts w:ascii="Arial" w:hAnsi="Arial" w:cs="Arial"/>
        </w:rPr>
        <w:t>]</w:t>
      </w:r>
      <w:r w:rsidRPr="00E9401A">
        <w:rPr>
          <w:rFonts w:ascii="Arial" w:hAnsi="Arial" w:cs="Arial"/>
        </w:rPr>
        <w:t xml:space="preserve"> </w:t>
      </w:r>
      <w:r w:rsidR="00F615DB">
        <w:rPr>
          <w:rFonts w:ascii="Arial" w:hAnsi="Arial" w:cs="Arial"/>
        </w:rPr>
        <w:t xml:space="preserve">for example, </w:t>
      </w:r>
      <w:r w:rsidRPr="00E9401A">
        <w:rPr>
          <w:rFonts w:ascii="Arial" w:hAnsi="Arial" w:cs="Arial"/>
        </w:rPr>
        <w:t>if they felt clinicians were not listening to them</w:t>
      </w:r>
      <w:r w:rsidR="008B4748">
        <w:rPr>
          <w:rFonts w:ascii="Arial" w:hAnsi="Arial" w:cs="Arial"/>
        </w:rPr>
        <w:t xml:space="preserve"> or</w:t>
      </w:r>
      <w:r w:rsidRPr="00E9401A">
        <w:rPr>
          <w:rFonts w:ascii="Arial" w:hAnsi="Arial" w:cs="Arial"/>
        </w:rPr>
        <w:t xml:space="preserve"> discussing treatment options with them, if they needed to repeat themselves over</w:t>
      </w:r>
      <w:r w:rsidR="00A755C8">
        <w:rPr>
          <w:rFonts w:ascii="Arial" w:hAnsi="Arial" w:cs="Arial"/>
        </w:rPr>
        <w:t xml:space="preserve"> and over again</w:t>
      </w:r>
      <w:r w:rsidR="003B5E2F">
        <w:rPr>
          <w:rFonts w:ascii="Arial" w:hAnsi="Arial" w:cs="Arial"/>
        </w:rPr>
        <w:t>,</w:t>
      </w:r>
      <w:r w:rsidR="00BE30D5">
        <w:rPr>
          <w:rFonts w:ascii="Arial" w:hAnsi="Arial" w:cs="Arial"/>
        </w:rPr>
        <w:t>[5]</w:t>
      </w:r>
      <w:r w:rsidR="003B5E2F">
        <w:rPr>
          <w:rFonts w:ascii="Arial" w:hAnsi="Arial" w:cs="Arial"/>
        </w:rPr>
        <w:t xml:space="preserve"> or </w:t>
      </w:r>
      <w:r w:rsidR="00A755C8">
        <w:rPr>
          <w:rFonts w:ascii="Arial" w:hAnsi="Arial" w:cs="Arial"/>
        </w:rPr>
        <w:t>their decisions were questioned</w:t>
      </w:r>
      <w:r>
        <w:rPr>
          <w:rFonts w:ascii="Arial" w:hAnsi="Arial" w:cs="Arial"/>
        </w:rPr>
        <w:t>.</w:t>
      </w:r>
      <w:r w:rsidR="00BE30D5">
        <w:rPr>
          <w:rFonts w:ascii="Arial" w:hAnsi="Arial" w:cs="Arial"/>
        </w:rPr>
        <w:t>[4</w:t>
      </w:r>
      <w:r w:rsidR="00F02B76">
        <w:rPr>
          <w:rFonts w:ascii="Arial" w:hAnsi="Arial" w:cs="Arial"/>
        </w:rPr>
        <w:t>1</w:t>
      </w:r>
      <w:r w:rsidR="00BE30D5">
        <w:rPr>
          <w:rFonts w:ascii="Arial" w:hAnsi="Arial" w:cs="Arial"/>
        </w:rPr>
        <w:t>,4</w:t>
      </w:r>
      <w:r w:rsidR="00F02B76">
        <w:rPr>
          <w:rFonts w:ascii="Arial" w:hAnsi="Arial" w:cs="Arial"/>
        </w:rPr>
        <w:t>2</w:t>
      </w:r>
      <w:r w:rsidR="00BE30D5">
        <w:rPr>
          <w:rFonts w:ascii="Arial" w:hAnsi="Arial" w:cs="Arial"/>
        </w:rPr>
        <w:t>]</w:t>
      </w:r>
      <w:r>
        <w:rPr>
          <w:rFonts w:ascii="Arial" w:hAnsi="Arial" w:cs="Arial"/>
        </w:rPr>
        <w:t xml:space="preserve"> </w:t>
      </w:r>
      <w:r w:rsidR="00BA4454">
        <w:rPr>
          <w:rFonts w:ascii="Arial" w:hAnsi="Arial" w:cs="Arial"/>
        </w:rPr>
        <w:t>In addition,</w:t>
      </w:r>
      <w:r w:rsidR="00292DEB">
        <w:rPr>
          <w:rFonts w:ascii="Arial" w:hAnsi="Arial" w:cs="Arial"/>
        </w:rPr>
        <w:t xml:space="preserve"> </w:t>
      </w:r>
      <w:r w:rsidR="00BA4454">
        <w:rPr>
          <w:rFonts w:ascii="Arial" w:hAnsi="Arial" w:cs="Arial"/>
        </w:rPr>
        <w:t xml:space="preserve">they were </w:t>
      </w:r>
      <w:r w:rsidR="002E3346">
        <w:rPr>
          <w:rFonts w:ascii="Arial" w:hAnsi="Arial" w:cs="Arial"/>
        </w:rPr>
        <w:t>concern</w:t>
      </w:r>
      <w:r w:rsidR="00BA4454">
        <w:rPr>
          <w:rFonts w:ascii="Arial" w:hAnsi="Arial" w:cs="Arial"/>
        </w:rPr>
        <w:t>ed</w:t>
      </w:r>
      <w:r w:rsidR="002E3346">
        <w:rPr>
          <w:rFonts w:ascii="Arial" w:hAnsi="Arial" w:cs="Arial"/>
        </w:rPr>
        <w:t xml:space="preserve"> </w:t>
      </w:r>
      <w:r w:rsidR="003B5E2F">
        <w:rPr>
          <w:rFonts w:ascii="Arial" w:hAnsi="Arial" w:cs="Arial"/>
        </w:rPr>
        <w:t>their decisions would not b</w:t>
      </w:r>
      <w:r w:rsidR="00A755C8">
        <w:rPr>
          <w:rFonts w:ascii="Arial" w:hAnsi="Arial" w:cs="Arial"/>
        </w:rPr>
        <w:t>e enacted</w:t>
      </w:r>
      <w:r w:rsidR="00BE30D5">
        <w:rPr>
          <w:rFonts w:ascii="Arial" w:hAnsi="Arial" w:cs="Arial"/>
        </w:rPr>
        <w:t>[18]</w:t>
      </w:r>
      <w:r w:rsidR="003B5E2F">
        <w:rPr>
          <w:rFonts w:ascii="Arial" w:hAnsi="Arial" w:cs="Arial"/>
        </w:rPr>
        <w:t xml:space="preserve"> or conversely</w:t>
      </w:r>
      <w:r w:rsidR="002E3346">
        <w:rPr>
          <w:rFonts w:ascii="Arial" w:hAnsi="Arial" w:cs="Arial"/>
        </w:rPr>
        <w:t>,</w:t>
      </w:r>
      <w:r w:rsidR="003B5E2F">
        <w:rPr>
          <w:rFonts w:ascii="Arial" w:hAnsi="Arial" w:cs="Arial"/>
        </w:rPr>
        <w:t xml:space="preserve"> </w:t>
      </w:r>
      <w:r w:rsidRPr="00E9401A">
        <w:rPr>
          <w:rFonts w:ascii="Arial" w:hAnsi="Arial" w:cs="Arial"/>
        </w:rPr>
        <w:t>held to the</w:t>
      </w:r>
      <w:r w:rsidR="003B5E2F">
        <w:rPr>
          <w:rFonts w:ascii="Arial" w:hAnsi="Arial" w:cs="Arial"/>
        </w:rPr>
        <w:t>ir</w:t>
      </w:r>
      <w:r w:rsidR="00A755C8">
        <w:rPr>
          <w:rFonts w:ascii="Arial" w:hAnsi="Arial" w:cs="Arial"/>
        </w:rPr>
        <w:t xml:space="preserve"> decisions</w:t>
      </w:r>
      <w:r w:rsidR="005B0B84">
        <w:rPr>
          <w:rFonts w:ascii="Arial" w:hAnsi="Arial" w:cs="Arial"/>
        </w:rPr>
        <w:t>[18]</w:t>
      </w:r>
      <w:r>
        <w:rPr>
          <w:rFonts w:ascii="Arial" w:hAnsi="Arial" w:cs="Arial"/>
        </w:rPr>
        <w:t xml:space="preserve"> </w:t>
      </w:r>
      <w:r w:rsidR="003B5E2F">
        <w:rPr>
          <w:rFonts w:ascii="Arial" w:hAnsi="Arial" w:cs="Arial"/>
        </w:rPr>
        <w:t xml:space="preserve">without an opportunity </w:t>
      </w:r>
      <w:r w:rsidRPr="00E9401A">
        <w:rPr>
          <w:rFonts w:ascii="Arial" w:hAnsi="Arial" w:cs="Arial"/>
        </w:rPr>
        <w:t>to change the</w:t>
      </w:r>
      <w:r>
        <w:rPr>
          <w:rFonts w:ascii="Arial" w:hAnsi="Arial" w:cs="Arial"/>
        </w:rPr>
        <w:t xml:space="preserve">ir </w:t>
      </w:r>
      <w:r w:rsidR="00A755C8">
        <w:rPr>
          <w:rFonts w:ascii="Arial" w:hAnsi="Arial" w:cs="Arial"/>
        </w:rPr>
        <w:t>mind</w:t>
      </w:r>
      <w:r>
        <w:rPr>
          <w:rFonts w:ascii="Arial" w:hAnsi="Arial" w:cs="Arial"/>
        </w:rPr>
        <w:t>.</w:t>
      </w:r>
      <w:r w:rsidR="00BE30D5">
        <w:rPr>
          <w:rFonts w:ascii="Arial" w:hAnsi="Arial" w:cs="Arial"/>
        </w:rPr>
        <w:t>[4</w:t>
      </w:r>
      <w:r w:rsidR="00F02B76">
        <w:rPr>
          <w:rFonts w:ascii="Arial" w:hAnsi="Arial" w:cs="Arial"/>
        </w:rPr>
        <w:t>2</w:t>
      </w:r>
      <w:r w:rsidR="00BE30D5">
        <w:rPr>
          <w:rFonts w:ascii="Arial" w:hAnsi="Arial" w:cs="Arial"/>
        </w:rPr>
        <w:t>]</w:t>
      </w:r>
      <w:r>
        <w:rPr>
          <w:rFonts w:ascii="Arial" w:hAnsi="Arial" w:cs="Arial"/>
        </w:rPr>
        <w:t xml:space="preserve"> </w:t>
      </w:r>
    </w:p>
    <w:p w14:paraId="3227FA82" w14:textId="4DB2AF87" w:rsidR="00CB6C0A" w:rsidRPr="00E9401A" w:rsidRDefault="0010443B" w:rsidP="00F615DB">
      <w:pPr>
        <w:spacing w:line="360" w:lineRule="auto"/>
        <w:rPr>
          <w:rFonts w:ascii="Arial" w:hAnsi="Arial" w:cs="Arial"/>
        </w:rPr>
      </w:pPr>
      <w:r w:rsidRPr="7213B335">
        <w:rPr>
          <w:rFonts w:ascii="Arial" w:hAnsi="Arial" w:cs="Arial"/>
        </w:rPr>
        <w:t xml:space="preserve">The way in which clinicians </w:t>
      </w:r>
      <w:r w:rsidR="003B5E2F" w:rsidRPr="7213B335">
        <w:rPr>
          <w:rFonts w:ascii="Arial" w:hAnsi="Arial" w:cs="Arial"/>
        </w:rPr>
        <w:t xml:space="preserve">approached advance care planning conversations influenced </w:t>
      </w:r>
      <w:r w:rsidRPr="7213B335">
        <w:rPr>
          <w:rFonts w:ascii="Arial" w:hAnsi="Arial" w:cs="Arial"/>
        </w:rPr>
        <w:t xml:space="preserve">parents’ </w:t>
      </w:r>
      <w:r w:rsidR="005C3E5F" w:rsidRPr="7213B335">
        <w:rPr>
          <w:rFonts w:ascii="Arial" w:hAnsi="Arial" w:cs="Arial"/>
        </w:rPr>
        <w:t xml:space="preserve">engagement </w:t>
      </w:r>
      <w:r w:rsidRPr="7213B335">
        <w:rPr>
          <w:rFonts w:ascii="Arial" w:hAnsi="Arial" w:cs="Arial"/>
        </w:rPr>
        <w:t>in</w:t>
      </w:r>
      <w:r w:rsidR="002E3346" w:rsidRPr="7213B335">
        <w:rPr>
          <w:rFonts w:ascii="Arial" w:hAnsi="Arial" w:cs="Arial"/>
        </w:rPr>
        <w:t xml:space="preserve"> </w:t>
      </w:r>
      <w:r w:rsidRPr="7213B335">
        <w:rPr>
          <w:rFonts w:ascii="Arial" w:hAnsi="Arial" w:cs="Arial"/>
        </w:rPr>
        <w:t xml:space="preserve">decision-making. </w:t>
      </w:r>
      <w:r w:rsidR="00C17ABA" w:rsidRPr="7213B335">
        <w:rPr>
          <w:rFonts w:ascii="Arial" w:hAnsi="Arial" w:cs="Arial"/>
        </w:rPr>
        <w:t>Whi</w:t>
      </w:r>
      <w:r w:rsidR="00D571E2" w:rsidRPr="7213B335">
        <w:rPr>
          <w:rFonts w:ascii="Arial" w:hAnsi="Arial" w:cs="Arial"/>
        </w:rPr>
        <w:t>l</w:t>
      </w:r>
      <w:r w:rsidR="00C17ABA" w:rsidRPr="7213B335">
        <w:rPr>
          <w:rFonts w:ascii="Arial" w:hAnsi="Arial" w:cs="Arial"/>
        </w:rPr>
        <w:t>st parents found advance</w:t>
      </w:r>
      <w:r w:rsidR="002E3346" w:rsidRPr="7213B335">
        <w:rPr>
          <w:rFonts w:ascii="Arial" w:hAnsi="Arial" w:cs="Arial"/>
        </w:rPr>
        <w:t xml:space="preserve"> care</w:t>
      </w:r>
      <w:r w:rsidR="00C17ABA" w:rsidRPr="7213B335">
        <w:rPr>
          <w:rFonts w:ascii="Arial" w:hAnsi="Arial" w:cs="Arial"/>
        </w:rPr>
        <w:t xml:space="preserve"> planning for their child diffic</w:t>
      </w:r>
      <w:r w:rsidR="005A72E7" w:rsidRPr="7213B335">
        <w:rPr>
          <w:rFonts w:ascii="Arial" w:hAnsi="Arial" w:cs="Arial"/>
        </w:rPr>
        <w:t xml:space="preserve">ult </w:t>
      </w:r>
      <w:r w:rsidR="00C17ABA" w:rsidRPr="7213B335">
        <w:rPr>
          <w:rFonts w:ascii="Arial" w:hAnsi="Arial" w:cs="Arial"/>
        </w:rPr>
        <w:t>and challen</w:t>
      </w:r>
      <w:r w:rsidR="00A755C8" w:rsidRPr="7213B335">
        <w:rPr>
          <w:rFonts w:ascii="Arial" w:hAnsi="Arial" w:cs="Arial"/>
        </w:rPr>
        <w:t>ging</w:t>
      </w:r>
      <w:r w:rsidR="00BE30D5" w:rsidRPr="7213B335">
        <w:rPr>
          <w:rFonts w:ascii="Arial" w:hAnsi="Arial" w:cs="Arial"/>
        </w:rPr>
        <w:t>[3</w:t>
      </w:r>
      <w:r w:rsidR="00F02B76">
        <w:rPr>
          <w:rFonts w:ascii="Arial" w:hAnsi="Arial" w:cs="Arial"/>
        </w:rPr>
        <w:t>4</w:t>
      </w:r>
      <w:r w:rsidR="00BE30D5" w:rsidRPr="7213B335">
        <w:rPr>
          <w:rFonts w:ascii="Arial" w:hAnsi="Arial" w:cs="Arial"/>
        </w:rPr>
        <w:t>]</w:t>
      </w:r>
      <w:r w:rsidR="00C17ABA" w:rsidRPr="7213B335">
        <w:rPr>
          <w:rFonts w:ascii="Arial" w:hAnsi="Arial" w:cs="Arial"/>
        </w:rPr>
        <w:t xml:space="preserve"> they </w:t>
      </w:r>
      <w:r w:rsidR="00F615DB" w:rsidRPr="7213B335">
        <w:rPr>
          <w:rFonts w:ascii="Arial" w:hAnsi="Arial" w:cs="Arial"/>
        </w:rPr>
        <w:t>preferred</w:t>
      </w:r>
      <w:r w:rsidR="00C17ABA" w:rsidRPr="7213B335">
        <w:rPr>
          <w:rFonts w:ascii="Arial" w:hAnsi="Arial" w:cs="Arial"/>
        </w:rPr>
        <w:t xml:space="preserve"> clinicians to share information with </w:t>
      </w:r>
      <w:r w:rsidR="00C17ABA" w:rsidRPr="7213B335">
        <w:rPr>
          <w:rFonts w:ascii="Arial" w:hAnsi="Arial" w:cs="Arial"/>
        </w:rPr>
        <w:lastRenderedPageBreak/>
        <w:t>them, no matter how bad or potentially distressing the information</w:t>
      </w:r>
      <w:r w:rsidR="00A755C8" w:rsidRPr="7213B335">
        <w:rPr>
          <w:rFonts w:ascii="Arial" w:hAnsi="Arial" w:cs="Arial"/>
        </w:rPr>
        <w:t xml:space="preserve"> might be</w:t>
      </w:r>
      <w:r w:rsidR="00C17ABA" w:rsidRPr="7213B335">
        <w:rPr>
          <w:rFonts w:ascii="Arial" w:hAnsi="Arial" w:cs="Arial"/>
        </w:rPr>
        <w:t>.</w:t>
      </w:r>
      <w:r w:rsidR="00BE30D5" w:rsidRPr="7213B335">
        <w:rPr>
          <w:rFonts w:ascii="Arial" w:hAnsi="Arial" w:cs="Arial"/>
        </w:rPr>
        <w:t>[3</w:t>
      </w:r>
      <w:r w:rsidR="00F02B76">
        <w:rPr>
          <w:rFonts w:ascii="Arial" w:hAnsi="Arial" w:cs="Arial"/>
        </w:rPr>
        <w:t>1</w:t>
      </w:r>
      <w:r w:rsidR="00BE30D5" w:rsidRPr="7213B335">
        <w:rPr>
          <w:rFonts w:ascii="Arial" w:hAnsi="Arial" w:cs="Arial"/>
        </w:rPr>
        <w:t>]</w:t>
      </w:r>
      <w:r w:rsidR="00C17ABA" w:rsidRPr="7213B335">
        <w:rPr>
          <w:rFonts w:ascii="Arial" w:hAnsi="Arial" w:cs="Arial"/>
        </w:rPr>
        <w:t xml:space="preserve"> </w:t>
      </w:r>
      <w:r w:rsidR="00F615DB" w:rsidRPr="7213B335">
        <w:rPr>
          <w:rFonts w:ascii="Arial" w:hAnsi="Arial" w:cs="Arial"/>
        </w:rPr>
        <w:t>They wanted information presented clearly, even if ‘</w:t>
      </w:r>
      <w:r w:rsidR="00F615DB" w:rsidRPr="7213B335">
        <w:rPr>
          <w:rFonts w:ascii="Arial" w:hAnsi="Arial" w:cs="Arial"/>
          <w:i/>
          <w:iCs/>
        </w:rPr>
        <w:t>brutally honest</w:t>
      </w:r>
      <w:r w:rsidR="00A755C8" w:rsidRPr="7213B335">
        <w:rPr>
          <w:rFonts w:ascii="Arial" w:hAnsi="Arial" w:cs="Arial"/>
        </w:rPr>
        <w:t>’</w:t>
      </w:r>
      <w:r w:rsidR="00BE30D5" w:rsidRPr="7213B335">
        <w:rPr>
          <w:rFonts w:ascii="Arial" w:hAnsi="Arial" w:cs="Arial"/>
        </w:rPr>
        <w:t>[5</w:t>
      </w:r>
      <w:r w:rsidR="00A755C8" w:rsidRPr="7213B335">
        <w:rPr>
          <w:rFonts w:ascii="Arial" w:hAnsi="Arial" w:cs="Arial"/>
        </w:rPr>
        <w:t>p6</w:t>
      </w:r>
      <w:r w:rsidR="00BE30D5" w:rsidRPr="7213B335">
        <w:rPr>
          <w:rFonts w:ascii="Arial" w:hAnsi="Arial" w:cs="Arial"/>
        </w:rPr>
        <w:t>]</w:t>
      </w:r>
      <w:r w:rsidR="00F615DB" w:rsidRPr="7213B335">
        <w:rPr>
          <w:rFonts w:ascii="Arial" w:hAnsi="Arial" w:cs="Arial"/>
        </w:rPr>
        <w:t xml:space="preserve"> and emphasised fear of the emotional impact of such conversations</w:t>
      </w:r>
      <w:r w:rsidR="00175484" w:rsidRPr="7213B335">
        <w:rPr>
          <w:rFonts w:ascii="Arial" w:hAnsi="Arial" w:cs="Arial"/>
        </w:rPr>
        <w:t>,</w:t>
      </w:r>
      <w:r w:rsidR="00F615DB" w:rsidRPr="7213B335">
        <w:rPr>
          <w:rFonts w:ascii="Arial" w:hAnsi="Arial" w:cs="Arial"/>
        </w:rPr>
        <w:t xml:space="preserve"> should not stop clinicians discussing future plans wit</w:t>
      </w:r>
      <w:r w:rsidR="00A755C8" w:rsidRPr="7213B335">
        <w:rPr>
          <w:rFonts w:ascii="Arial" w:hAnsi="Arial" w:cs="Arial"/>
        </w:rPr>
        <w:t>h them</w:t>
      </w:r>
      <w:r w:rsidR="00175484" w:rsidRPr="7213B335">
        <w:rPr>
          <w:rFonts w:ascii="Arial" w:hAnsi="Arial" w:cs="Arial"/>
        </w:rPr>
        <w:t>.</w:t>
      </w:r>
      <w:r w:rsidR="00BE30D5" w:rsidRPr="7213B335">
        <w:rPr>
          <w:rFonts w:ascii="Arial" w:hAnsi="Arial" w:cs="Arial"/>
        </w:rPr>
        <w:t>[4</w:t>
      </w:r>
      <w:r w:rsidR="00F02B76">
        <w:rPr>
          <w:rFonts w:ascii="Arial" w:hAnsi="Arial" w:cs="Arial"/>
        </w:rPr>
        <w:t>2</w:t>
      </w:r>
      <w:r w:rsidR="00BE30D5" w:rsidRPr="7213B335">
        <w:rPr>
          <w:rFonts w:ascii="Arial" w:hAnsi="Arial" w:cs="Arial"/>
        </w:rPr>
        <w:t>]</w:t>
      </w:r>
      <w:r w:rsidR="00F615DB" w:rsidRPr="7213B335">
        <w:rPr>
          <w:rFonts w:ascii="Arial" w:hAnsi="Arial" w:cs="Arial"/>
        </w:rPr>
        <w:t xml:space="preserve"> </w:t>
      </w:r>
      <w:r w:rsidR="00C17ABA" w:rsidRPr="7213B335">
        <w:rPr>
          <w:rFonts w:ascii="Arial" w:hAnsi="Arial" w:cs="Arial"/>
        </w:rPr>
        <w:t xml:space="preserve">Furthermore, whilst parents experienced clinical uncertainty as confusing and </w:t>
      </w:r>
      <w:r w:rsidR="00A755C8" w:rsidRPr="7213B335">
        <w:rPr>
          <w:rFonts w:ascii="Arial" w:hAnsi="Arial" w:cs="Arial"/>
        </w:rPr>
        <w:t>difficult</w:t>
      </w:r>
      <w:r w:rsidR="00C17ABA" w:rsidRPr="7213B335">
        <w:rPr>
          <w:rFonts w:ascii="Arial" w:hAnsi="Arial" w:cs="Arial"/>
        </w:rPr>
        <w:t>,</w:t>
      </w:r>
      <w:r w:rsidR="00BE30D5" w:rsidRPr="7213B335">
        <w:rPr>
          <w:rFonts w:ascii="Arial" w:hAnsi="Arial" w:cs="Arial"/>
        </w:rPr>
        <w:t>[5]</w:t>
      </w:r>
      <w:r w:rsidR="00C17ABA" w:rsidRPr="7213B335">
        <w:rPr>
          <w:rFonts w:ascii="Arial" w:hAnsi="Arial" w:cs="Arial"/>
        </w:rPr>
        <w:t xml:space="preserve"> they preferred clinicians to use uncertainty as a trigger for advance care planning rather than</w:t>
      </w:r>
      <w:r w:rsidR="00D571E2" w:rsidRPr="7213B335">
        <w:rPr>
          <w:rFonts w:ascii="Arial" w:hAnsi="Arial" w:cs="Arial"/>
        </w:rPr>
        <w:t xml:space="preserve"> a reason to avoid such </w:t>
      </w:r>
      <w:r w:rsidR="00C17ABA" w:rsidRPr="7213B335">
        <w:rPr>
          <w:rFonts w:ascii="Arial" w:hAnsi="Arial" w:cs="Arial"/>
        </w:rPr>
        <w:t>conversations</w:t>
      </w:r>
      <w:r w:rsidR="00A755C8" w:rsidRPr="7213B335">
        <w:rPr>
          <w:rFonts w:ascii="Arial" w:hAnsi="Arial" w:cs="Arial"/>
        </w:rPr>
        <w:t>.[</w:t>
      </w:r>
      <w:r w:rsidR="005B0B84" w:rsidRPr="7213B335">
        <w:rPr>
          <w:rFonts w:ascii="Arial" w:hAnsi="Arial" w:cs="Arial"/>
        </w:rPr>
        <w:t>3</w:t>
      </w:r>
      <w:r w:rsidR="009E67D0">
        <w:rPr>
          <w:rFonts w:ascii="Arial" w:hAnsi="Arial" w:cs="Arial"/>
        </w:rPr>
        <w:t>4</w:t>
      </w:r>
      <w:r w:rsidR="005B0B84" w:rsidRPr="7213B335">
        <w:rPr>
          <w:rFonts w:ascii="Arial" w:hAnsi="Arial" w:cs="Arial"/>
        </w:rPr>
        <w:t>,3</w:t>
      </w:r>
      <w:r w:rsidR="009E67D0">
        <w:rPr>
          <w:rFonts w:ascii="Arial" w:hAnsi="Arial" w:cs="Arial"/>
        </w:rPr>
        <w:t>6</w:t>
      </w:r>
      <w:r w:rsidR="005B0B84" w:rsidRPr="7213B335">
        <w:rPr>
          <w:rFonts w:ascii="Arial" w:hAnsi="Arial" w:cs="Arial"/>
        </w:rPr>
        <w:t>,4</w:t>
      </w:r>
      <w:r w:rsidR="009E67D0">
        <w:rPr>
          <w:rFonts w:ascii="Arial" w:hAnsi="Arial" w:cs="Arial"/>
        </w:rPr>
        <w:t>3</w:t>
      </w:r>
      <w:r w:rsidR="00BE30D5" w:rsidRPr="7213B335">
        <w:rPr>
          <w:rFonts w:ascii="Arial" w:hAnsi="Arial" w:cs="Arial"/>
        </w:rPr>
        <w:t>]</w:t>
      </w:r>
      <w:r w:rsidR="00C17ABA" w:rsidRPr="7213B335">
        <w:rPr>
          <w:rFonts w:ascii="Arial" w:hAnsi="Arial" w:cs="Arial"/>
        </w:rPr>
        <w:t xml:space="preserve"> </w:t>
      </w:r>
      <w:r w:rsidR="004603D8" w:rsidRPr="7213B335">
        <w:rPr>
          <w:rFonts w:ascii="Arial" w:hAnsi="Arial" w:cs="Arial"/>
        </w:rPr>
        <w:t>As o</w:t>
      </w:r>
      <w:r w:rsidR="00C17ABA" w:rsidRPr="7213B335">
        <w:rPr>
          <w:rFonts w:ascii="Arial" w:hAnsi="Arial" w:cs="Arial"/>
        </w:rPr>
        <w:t>ne parent explained, ‘</w:t>
      </w:r>
      <w:r w:rsidR="00C17ABA" w:rsidRPr="7213B335">
        <w:rPr>
          <w:rFonts w:ascii="Arial" w:hAnsi="Arial" w:cs="Arial"/>
          <w:i/>
          <w:iCs/>
        </w:rPr>
        <w:t>waiting and not knowing is much worse than the facts</w:t>
      </w:r>
      <w:r w:rsidR="00A755C8" w:rsidRPr="7213B335">
        <w:rPr>
          <w:rFonts w:ascii="Arial" w:hAnsi="Arial" w:cs="Arial"/>
        </w:rPr>
        <w:t>’</w:t>
      </w:r>
      <w:r w:rsidR="00C17ABA" w:rsidRPr="7213B335">
        <w:rPr>
          <w:rFonts w:ascii="Arial" w:hAnsi="Arial" w:cs="Arial"/>
        </w:rPr>
        <w:t>.</w:t>
      </w:r>
      <w:r w:rsidR="00BE30D5" w:rsidRPr="7213B335">
        <w:rPr>
          <w:rFonts w:ascii="Arial" w:hAnsi="Arial" w:cs="Arial"/>
        </w:rPr>
        <w:t>[3</w:t>
      </w:r>
      <w:r w:rsidR="009E67D0">
        <w:rPr>
          <w:rFonts w:ascii="Arial" w:hAnsi="Arial" w:cs="Arial"/>
        </w:rPr>
        <w:t>4</w:t>
      </w:r>
      <w:r w:rsidR="00A755C8" w:rsidRPr="7213B335">
        <w:rPr>
          <w:rFonts w:ascii="Arial" w:hAnsi="Arial" w:cs="Arial"/>
        </w:rPr>
        <w:t>p767</w:t>
      </w:r>
      <w:r w:rsidR="00BE30D5" w:rsidRPr="7213B335">
        <w:rPr>
          <w:rFonts w:ascii="Arial" w:hAnsi="Arial" w:cs="Arial"/>
        </w:rPr>
        <w:t>]</w:t>
      </w:r>
      <w:r w:rsidR="00C17ABA" w:rsidRPr="7213B335">
        <w:rPr>
          <w:rFonts w:ascii="Arial" w:hAnsi="Arial" w:cs="Arial"/>
        </w:rPr>
        <w:t xml:space="preserve">  </w:t>
      </w:r>
    </w:p>
    <w:p w14:paraId="4FBA40AD" w14:textId="5D221557" w:rsidR="0010443B" w:rsidRPr="00E9401A" w:rsidRDefault="0010443B" w:rsidP="0010443B">
      <w:pPr>
        <w:spacing w:line="360" w:lineRule="auto"/>
        <w:rPr>
          <w:rFonts w:ascii="Arial" w:hAnsi="Arial" w:cs="Arial"/>
        </w:rPr>
      </w:pPr>
      <w:r w:rsidRPr="7213B335">
        <w:rPr>
          <w:rFonts w:ascii="Arial" w:hAnsi="Arial" w:cs="Arial"/>
        </w:rPr>
        <w:t>Parents</w:t>
      </w:r>
      <w:r w:rsidR="002E3346" w:rsidRPr="7213B335">
        <w:rPr>
          <w:rFonts w:ascii="Arial" w:hAnsi="Arial" w:cs="Arial"/>
        </w:rPr>
        <w:t>’</w:t>
      </w:r>
      <w:r w:rsidRPr="7213B335">
        <w:rPr>
          <w:rFonts w:ascii="Arial" w:hAnsi="Arial" w:cs="Arial"/>
        </w:rPr>
        <w:t xml:space="preserve"> </w:t>
      </w:r>
      <w:r w:rsidR="00E11828" w:rsidRPr="7213B335">
        <w:rPr>
          <w:rFonts w:ascii="Arial" w:hAnsi="Arial" w:cs="Arial"/>
        </w:rPr>
        <w:t xml:space="preserve">experience of advance care planning for their child was </w:t>
      </w:r>
      <w:r w:rsidRPr="7213B335">
        <w:rPr>
          <w:rFonts w:ascii="Arial" w:hAnsi="Arial" w:cs="Arial"/>
        </w:rPr>
        <w:t xml:space="preserve">also </w:t>
      </w:r>
      <w:r w:rsidR="00E11828" w:rsidRPr="7213B335">
        <w:rPr>
          <w:rFonts w:ascii="Arial" w:hAnsi="Arial" w:cs="Arial"/>
        </w:rPr>
        <w:t xml:space="preserve">influenced by </w:t>
      </w:r>
      <w:r w:rsidR="00F615DB" w:rsidRPr="7213B335">
        <w:rPr>
          <w:rFonts w:ascii="Arial" w:hAnsi="Arial" w:cs="Arial"/>
        </w:rPr>
        <w:t xml:space="preserve">the language used by </w:t>
      </w:r>
      <w:r w:rsidRPr="7213B335">
        <w:rPr>
          <w:rFonts w:ascii="Arial" w:hAnsi="Arial" w:cs="Arial"/>
        </w:rPr>
        <w:t xml:space="preserve">clinicians. For example, </w:t>
      </w:r>
      <w:r w:rsidR="00F615DB" w:rsidRPr="7213B335">
        <w:rPr>
          <w:rFonts w:ascii="Arial" w:hAnsi="Arial" w:cs="Arial"/>
        </w:rPr>
        <w:t xml:space="preserve">parents reported </w:t>
      </w:r>
      <w:r w:rsidRPr="7213B335">
        <w:rPr>
          <w:rFonts w:ascii="Arial" w:hAnsi="Arial" w:cs="Arial"/>
        </w:rPr>
        <w:t>the phrase ‘</w:t>
      </w:r>
      <w:r w:rsidRPr="7213B335">
        <w:rPr>
          <w:rFonts w:ascii="Arial" w:hAnsi="Arial" w:cs="Arial"/>
          <w:i/>
          <w:iCs/>
        </w:rPr>
        <w:t>to stop treatment</w:t>
      </w:r>
      <w:r w:rsidRPr="7213B335">
        <w:rPr>
          <w:rFonts w:ascii="Arial" w:hAnsi="Arial" w:cs="Arial"/>
        </w:rPr>
        <w:t>’ preferable ‘</w:t>
      </w:r>
      <w:r w:rsidRPr="7213B335">
        <w:rPr>
          <w:rFonts w:ascii="Arial" w:hAnsi="Arial" w:cs="Arial"/>
          <w:i/>
          <w:iCs/>
        </w:rPr>
        <w:t>to letting their child die</w:t>
      </w:r>
      <w:r w:rsidR="000E27E2" w:rsidRPr="7213B335">
        <w:rPr>
          <w:rFonts w:ascii="Arial" w:hAnsi="Arial" w:cs="Arial"/>
        </w:rPr>
        <w:t>’</w:t>
      </w:r>
      <w:r w:rsidRPr="7213B335">
        <w:rPr>
          <w:rFonts w:ascii="Arial" w:hAnsi="Arial" w:cs="Arial"/>
        </w:rPr>
        <w:t>.</w:t>
      </w:r>
      <w:r w:rsidR="00BE30D5" w:rsidRPr="7213B335">
        <w:rPr>
          <w:rFonts w:ascii="Arial" w:hAnsi="Arial" w:cs="Arial"/>
        </w:rPr>
        <w:t>[5]</w:t>
      </w:r>
      <w:r w:rsidRPr="7213B335">
        <w:rPr>
          <w:rFonts w:ascii="Arial" w:hAnsi="Arial" w:cs="Arial"/>
        </w:rPr>
        <w:t xml:space="preserve"> Similarly, </w:t>
      </w:r>
      <w:r w:rsidR="00F615DB" w:rsidRPr="7213B335">
        <w:rPr>
          <w:rFonts w:ascii="Arial" w:hAnsi="Arial" w:cs="Arial"/>
        </w:rPr>
        <w:t>they</w:t>
      </w:r>
      <w:r w:rsidRPr="7213B335">
        <w:rPr>
          <w:rFonts w:ascii="Arial" w:hAnsi="Arial" w:cs="Arial"/>
        </w:rPr>
        <w:t xml:space="preserve"> preferred clinicians to focus on how they could support their child to achieve what they were able to do, rather than focusing on what was wrong with the</w:t>
      </w:r>
      <w:r w:rsidR="000E27E2" w:rsidRPr="7213B335">
        <w:rPr>
          <w:rFonts w:ascii="Arial" w:hAnsi="Arial" w:cs="Arial"/>
        </w:rPr>
        <w:t>ir child</w:t>
      </w:r>
      <w:r w:rsidR="00BE30D5" w:rsidRPr="7213B335">
        <w:rPr>
          <w:rFonts w:ascii="Arial" w:hAnsi="Arial" w:cs="Arial"/>
        </w:rPr>
        <w:t>.[3</w:t>
      </w:r>
      <w:r w:rsidR="009E67D0">
        <w:rPr>
          <w:rFonts w:ascii="Arial" w:hAnsi="Arial" w:cs="Arial"/>
        </w:rPr>
        <w:t>7</w:t>
      </w:r>
      <w:r w:rsidR="00BE30D5" w:rsidRPr="7213B335">
        <w:rPr>
          <w:rFonts w:ascii="Arial" w:hAnsi="Arial" w:cs="Arial"/>
        </w:rPr>
        <w:t>]</w:t>
      </w:r>
    </w:p>
    <w:p w14:paraId="107E1053" w14:textId="576B0BBA" w:rsidR="003B5E2F" w:rsidRPr="00E9401A" w:rsidRDefault="003B5E2F" w:rsidP="003B5E2F">
      <w:pPr>
        <w:spacing w:line="360" w:lineRule="auto"/>
        <w:rPr>
          <w:rFonts w:ascii="Arial" w:hAnsi="Arial" w:cs="Arial"/>
        </w:rPr>
      </w:pPr>
      <w:r>
        <w:rPr>
          <w:rFonts w:ascii="Arial" w:hAnsi="Arial" w:cs="Arial"/>
        </w:rPr>
        <w:t>Moreover, p</w:t>
      </w:r>
      <w:r w:rsidR="0010443B" w:rsidRPr="00E9401A">
        <w:rPr>
          <w:rFonts w:ascii="Arial" w:hAnsi="Arial" w:cs="Arial"/>
        </w:rPr>
        <w:t xml:space="preserve">arents wanted clinicians to explain the meaning </w:t>
      </w:r>
      <w:r>
        <w:rPr>
          <w:rFonts w:ascii="Arial" w:hAnsi="Arial" w:cs="Arial"/>
        </w:rPr>
        <w:t xml:space="preserve">and implications </w:t>
      </w:r>
      <w:r w:rsidR="0010443B" w:rsidRPr="00E9401A">
        <w:rPr>
          <w:rFonts w:ascii="Arial" w:hAnsi="Arial" w:cs="Arial"/>
        </w:rPr>
        <w:t>of the information provided for their child</w:t>
      </w:r>
      <w:r w:rsidR="00F77E30">
        <w:rPr>
          <w:rFonts w:ascii="Arial" w:hAnsi="Arial" w:cs="Arial"/>
        </w:rPr>
        <w:t xml:space="preserve">’s </w:t>
      </w:r>
      <w:proofErr w:type="gramStart"/>
      <w:r w:rsidR="00F77E30">
        <w:rPr>
          <w:rFonts w:ascii="Arial" w:hAnsi="Arial" w:cs="Arial"/>
        </w:rPr>
        <w:t>care.[</w:t>
      </w:r>
      <w:proofErr w:type="gramEnd"/>
      <w:r w:rsidR="00BE30D5">
        <w:rPr>
          <w:rFonts w:ascii="Arial" w:hAnsi="Arial" w:cs="Arial"/>
        </w:rPr>
        <w:t>3</w:t>
      </w:r>
      <w:r w:rsidR="009E67D0">
        <w:rPr>
          <w:rFonts w:ascii="Arial" w:hAnsi="Arial" w:cs="Arial"/>
        </w:rPr>
        <w:t>1</w:t>
      </w:r>
      <w:r w:rsidR="00BE30D5">
        <w:rPr>
          <w:rFonts w:ascii="Arial" w:hAnsi="Arial" w:cs="Arial"/>
        </w:rPr>
        <w:t>,3</w:t>
      </w:r>
      <w:r w:rsidR="009E67D0">
        <w:rPr>
          <w:rFonts w:ascii="Arial" w:hAnsi="Arial" w:cs="Arial"/>
        </w:rPr>
        <w:t>6</w:t>
      </w:r>
      <w:r w:rsidR="00BE30D5">
        <w:rPr>
          <w:rFonts w:ascii="Arial" w:hAnsi="Arial" w:cs="Arial"/>
        </w:rPr>
        <w:t>,</w:t>
      </w:r>
      <w:r w:rsidR="009E67D0">
        <w:rPr>
          <w:rFonts w:ascii="Arial" w:hAnsi="Arial" w:cs="Arial"/>
        </w:rPr>
        <w:t>40</w:t>
      </w:r>
      <w:r w:rsidR="00BE30D5">
        <w:rPr>
          <w:rFonts w:ascii="Arial" w:hAnsi="Arial" w:cs="Arial"/>
        </w:rPr>
        <w:t>]</w:t>
      </w:r>
      <w:r w:rsidR="00175484">
        <w:rPr>
          <w:rFonts w:ascii="Arial" w:hAnsi="Arial" w:cs="Arial"/>
        </w:rPr>
        <w:t xml:space="preserve"> </w:t>
      </w:r>
      <w:r>
        <w:rPr>
          <w:rFonts w:ascii="Arial" w:hAnsi="Arial" w:cs="Arial"/>
        </w:rPr>
        <w:t xml:space="preserve">Parents found it difficult to imagine </w:t>
      </w:r>
      <w:r w:rsidRPr="00E9401A">
        <w:rPr>
          <w:rFonts w:ascii="Arial" w:hAnsi="Arial" w:cs="Arial"/>
        </w:rPr>
        <w:t xml:space="preserve">hypothetical </w:t>
      </w:r>
      <w:r w:rsidR="00CB6C0A">
        <w:rPr>
          <w:rFonts w:ascii="Arial" w:hAnsi="Arial" w:cs="Arial"/>
        </w:rPr>
        <w:t>s</w:t>
      </w:r>
      <w:r w:rsidR="00F77E30">
        <w:rPr>
          <w:rFonts w:ascii="Arial" w:hAnsi="Arial" w:cs="Arial"/>
        </w:rPr>
        <w:t>ituations[5]</w:t>
      </w:r>
      <w:r w:rsidR="00CB6C0A">
        <w:rPr>
          <w:rFonts w:ascii="Arial" w:hAnsi="Arial" w:cs="Arial"/>
        </w:rPr>
        <w:t xml:space="preserve"> </w:t>
      </w:r>
      <w:r w:rsidR="003B34F2">
        <w:rPr>
          <w:rFonts w:ascii="Arial" w:hAnsi="Arial" w:cs="Arial"/>
        </w:rPr>
        <w:t xml:space="preserve">and were </w:t>
      </w:r>
      <w:r w:rsidR="003B34F2" w:rsidRPr="00E9401A">
        <w:rPr>
          <w:rFonts w:ascii="Arial" w:hAnsi="Arial" w:cs="Arial"/>
        </w:rPr>
        <w:t>often unaware of the potential treatment options necessary to make a de</w:t>
      </w:r>
      <w:r w:rsidR="00832545">
        <w:rPr>
          <w:rFonts w:ascii="Arial" w:hAnsi="Arial" w:cs="Arial"/>
        </w:rPr>
        <w:t>cision,</w:t>
      </w:r>
      <w:r w:rsidR="00E11828">
        <w:rPr>
          <w:rFonts w:ascii="Arial" w:hAnsi="Arial" w:cs="Arial"/>
        </w:rPr>
        <w:t xml:space="preserve"> </w:t>
      </w:r>
      <w:r w:rsidR="00CB6C0A">
        <w:rPr>
          <w:rFonts w:ascii="Arial" w:hAnsi="Arial" w:cs="Arial"/>
        </w:rPr>
        <w:t xml:space="preserve">but valued discussion and explanation of possible scenarios, </w:t>
      </w:r>
      <w:r w:rsidRPr="00E9401A">
        <w:rPr>
          <w:rFonts w:ascii="Arial" w:hAnsi="Arial" w:cs="Arial"/>
        </w:rPr>
        <w:t>before</w:t>
      </w:r>
      <w:r w:rsidR="00F77E30">
        <w:rPr>
          <w:rFonts w:ascii="Arial" w:hAnsi="Arial" w:cs="Arial"/>
        </w:rPr>
        <w:t xml:space="preserve"> making advance care decisions</w:t>
      </w:r>
      <w:r w:rsidR="00CB6C0A">
        <w:rPr>
          <w:rFonts w:ascii="Arial" w:hAnsi="Arial" w:cs="Arial"/>
        </w:rPr>
        <w:t>.</w:t>
      </w:r>
      <w:r w:rsidR="00BE30D5">
        <w:rPr>
          <w:rFonts w:ascii="Arial" w:hAnsi="Arial" w:cs="Arial"/>
        </w:rPr>
        <w:t>[3</w:t>
      </w:r>
      <w:r w:rsidR="009E67D0">
        <w:rPr>
          <w:rFonts w:ascii="Arial" w:hAnsi="Arial" w:cs="Arial"/>
        </w:rPr>
        <w:t>2</w:t>
      </w:r>
      <w:r w:rsidR="00BE30D5">
        <w:rPr>
          <w:rFonts w:ascii="Arial" w:hAnsi="Arial" w:cs="Arial"/>
        </w:rPr>
        <w:t>,</w:t>
      </w:r>
      <w:r w:rsidR="009E67D0">
        <w:rPr>
          <w:rFonts w:ascii="Arial" w:hAnsi="Arial" w:cs="Arial"/>
        </w:rPr>
        <w:t>40</w:t>
      </w:r>
      <w:r w:rsidR="00BE30D5">
        <w:rPr>
          <w:rFonts w:ascii="Arial" w:hAnsi="Arial" w:cs="Arial"/>
        </w:rPr>
        <w:t>]</w:t>
      </w:r>
      <w:r>
        <w:rPr>
          <w:rFonts w:ascii="Arial" w:hAnsi="Arial" w:cs="Arial"/>
        </w:rPr>
        <w:t xml:space="preserve"> </w:t>
      </w:r>
    </w:p>
    <w:p w14:paraId="13A4A50B" w14:textId="0A699505" w:rsidR="0010443B" w:rsidRDefault="0010443B" w:rsidP="0010443B">
      <w:pPr>
        <w:spacing w:line="360" w:lineRule="auto"/>
        <w:rPr>
          <w:rFonts w:ascii="Arial" w:hAnsi="Arial" w:cs="Arial"/>
        </w:rPr>
      </w:pPr>
      <w:r w:rsidRPr="00E9401A">
        <w:rPr>
          <w:rFonts w:ascii="Arial" w:hAnsi="Arial" w:cs="Arial"/>
        </w:rPr>
        <w:t xml:space="preserve">Some parents described major infrastructure problems </w:t>
      </w:r>
      <w:r>
        <w:rPr>
          <w:rFonts w:ascii="Arial" w:hAnsi="Arial" w:cs="Arial"/>
        </w:rPr>
        <w:t xml:space="preserve">which </w:t>
      </w:r>
      <w:r w:rsidRPr="00E9401A">
        <w:rPr>
          <w:rFonts w:ascii="Arial" w:hAnsi="Arial" w:cs="Arial"/>
        </w:rPr>
        <w:t xml:space="preserve">inhibited advance care planning conversations, </w:t>
      </w:r>
      <w:r>
        <w:rPr>
          <w:rFonts w:ascii="Arial" w:hAnsi="Arial" w:cs="Arial"/>
        </w:rPr>
        <w:t xml:space="preserve">for example, </w:t>
      </w:r>
      <w:r w:rsidRPr="00E9401A">
        <w:rPr>
          <w:rFonts w:ascii="Arial" w:hAnsi="Arial" w:cs="Arial"/>
        </w:rPr>
        <w:t xml:space="preserve">lack of staff, lack of staff time, </w:t>
      </w:r>
      <w:r w:rsidR="00175484">
        <w:rPr>
          <w:rFonts w:ascii="Arial" w:hAnsi="Arial" w:cs="Arial"/>
        </w:rPr>
        <w:t xml:space="preserve">or </w:t>
      </w:r>
      <w:r w:rsidRPr="00E9401A">
        <w:rPr>
          <w:rFonts w:ascii="Arial" w:hAnsi="Arial" w:cs="Arial"/>
        </w:rPr>
        <w:t>lack of communication be</w:t>
      </w:r>
      <w:r w:rsidR="00F77E30">
        <w:rPr>
          <w:rFonts w:ascii="Arial" w:hAnsi="Arial" w:cs="Arial"/>
        </w:rPr>
        <w:t xml:space="preserve">tween </w:t>
      </w:r>
      <w:proofErr w:type="gramStart"/>
      <w:r w:rsidR="00F77E30">
        <w:rPr>
          <w:rFonts w:ascii="Arial" w:hAnsi="Arial" w:cs="Arial"/>
        </w:rPr>
        <w:t>professionals.[</w:t>
      </w:r>
      <w:proofErr w:type="gramEnd"/>
      <w:r w:rsidR="00BE30D5">
        <w:rPr>
          <w:rFonts w:ascii="Arial" w:hAnsi="Arial" w:cs="Arial"/>
        </w:rPr>
        <w:t>3</w:t>
      </w:r>
      <w:r w:rsidR="009E67D0">
        <w:rPr>
          <w:rFonts w:ascii="Arial" w:hAnsi="Arial" w:cs="Arial"/>
        </w:rPr>
        <w:t>4</w:t>
      </w:r>
      <w:r w:rsidR="00BE30D5">
        <w:rPr>
          <w:rFonts w:ascii="Arial" w:hAnsi="Arial" w:cs="Arial"/>
        </w:rPr>
        <w:t>,3</w:t>
      </w:r>
      <w:r w:rsidR="009E67D0">
        <w:rPr>
          <w:rFonts w:ascii="Arial" w:hAnsi="Arial" w:cs="Arial"/>
        </w:rPr>
        <w:t>7</w:t>
      </w:r>
      <w:r w:rsidR="00BE30D5">
        <w:rPr>
          <w:rFonts w:ascii="Arial" w:hAnsi="Arial" w:cs="Arial"/>
        </w:rPr>
        <w:t>]</w:t>
      </w:r>
      <w:r w:rsidRPr="00E9401A">
        <w:rPr>
          <w:rFonts w:ascii="Arial" w:hAnsi="Arial" w:cs="Arial"/>
        </w:rPr>
        <w:t xml:space="preserve"> Their decisions were also tempered by available social and community resources, </w:t>
      </w:r>
      <w:r w:rsidR="005C3E5F">
        <w:rPr>
          <w:rFonts w:ascii="Arial" w:hAnsi="Arial" w:cs="Arial"/>
        </w:rPr>
        <w:t xml:space="preserve">which might make </w:t>
      </w:r>
      <w:r w:rsidRPr="00E9401A">
        <w:rPr>
          <w:rFonts w:ascii="Arial" w:hAnsi="Arial" w:cs="Arial"/>
        </w:rPr>
        <w:t>their preferred care option</w:t>
      </w:r>
      <w:r w:rsidR="005C3E5F">
        <w:rPr>
          <w:rFonts w:ascii="Arial" w:hAnsi="Arial" w:cs="Arial"/>
        </w:rPr>
        <w:t>s unachievable</w:t>
      </w:r>
      <w:r w:rsidR="00F77E30">
        <w:rPr>
          <w:rFonts w:ascii="Arial" w:hAnsi="Arial" w:cs="Arial"/>
        </w:rPr>
        <w:t>.[</w:t>
      </w:r>
      <w:r w:rsidR="00BE30D5">
        <w:rPr>
          <w:rFonts w:ascii="Arial" w:hAnsi="Arial" w:cs="Arial"/>
        </w:rPr>
        <w:t>3</w:t>
      </w:r>
      <w:r w:rsidR="009E67D0">
        <w:rPr>
          <w:rFonts w:ascii="Arial" w:hAnsi="Arial" w:cs="Arial"/>
        </w:rPr>
        <w:t>8</w:t>
      </w:r>
      <w:r w:rsidR="00BE30D5">
        <w:rPr>
          <w:rFonts w:ascii="Arial" w:hAnsi="Arial" w:cs="Arial"/>
        </w:rPr>
        <w:t>,3</w:t>
      </w:r>
      <w:r w:rsidR="009E67D0">
        <w:rPr>
          <w:rFonts w:ascii="Arial" w:hAnsi="Arial" w:cs="Arial"/>
        </w:rPr>
        <w:t>9</w:t>
      </w:r>
      <w:r w:rsidR="00BE30D5">
        <w:rPr>
          <w:rFonts w:ascii="Arial" w:hAnsi="Arial" w:cs="Arial"/>
        </w:rPr>
        <w:t>]</w:t>
      </w:r>
    </w:p>
    <w:p w14:paraId="2E5C5DA8" w14:textId="6319F468" w:rsidR="0010443B" w:rsidRDefault="0010443B" w:rsidP="0010443B">
      <w:pPr>
        <w:spacing w:line="360" w:lineRule="auto"/>
        <w:rPr>
          <w:rFonts w:ascii="Arial" w:hAnsi="Arial" w:cs="Arial"/>
        </w:rPr>
      </w:pPr>
      <w:r w:rsidRPr="00E9401A">
        <w:rPr>
          <w:rFonts w:ascii="Arial" w:hAnsi="Arial" w:cs="Arial"/>
        </w:rPr>
        <w:t xml:space="preserve">Parents had mixed views about the use of written resources </w:t>
      </w:r>
      <w:r w:rsidR="00544FDA">
        <w:rPr>
          <w:rFonts w:ascii="Arial" w:hAnsi="Arial" w:cs="Arial"/>
        </w:rPr>
        <w:t xml:space="preserve">to guide and record decisions. </w:t>
      </w:r>
      <w:r w:rsidR="00D065F9">
        <w:rPr>
          <w:rFonts w:ascii="Arial" w:hAnsi="Arial" w:cs="Arial"/>
        </w:rPr>
        <w:t>S</w:t>
      </w:r>
      <w:r w:rsidR="00D065F9" w:rsidRPr="0084697A">
        <w:rPr>
          <w:rFonts w:ascii="Arial" w:hAnsi="Arial" w:cs="Arial"/>
        </w:rPr>
        <w:t>ome parents used written resources to think through differe</w:t>
      </w:r>
      <w:r w:rsidR="00F77E30">
        <w:rPr>
          <w:rFonts w:ascii="Arial" w:hAnsi="Arial" w:cs="Arial"/>
        </w:rPr>
        <w:t>nt options</w:t>
      </w:r>
      <w:r w:rsidR="00BE30D5">
        <w:rPr>
          <w:rFonts w:ascii="Arial" w:hAnsi="Arial" w:cs="Arial"/>
        </w:rPr>
        <w:t>[3</w:t>
      </w:r>
      <w:r w:rsidR="009E67D0">
        <w:rPr>
          <w:rFonts w:ascii="Arial" w:hAnsi="Arial" w:cs="Arial"/>
        </w:rPr>
        <w:t>9</w:t>
      </w:r>
      <w:r w:rsidR="00BE30D5">
        <w:rPr>
          <w:rFonts w:ascii="Arial" w:hAnsi="Arial" w:cs="Arial"/>
        </w:rPr>
        <w:t>]</w:t>
      </w:r>
      <w:r w:rsidR="00D065F9">
        <w:rPr>
          <w:rFonts w:ascii="Arial" w:hAnsi="Arial" w:cs="Arial"/>
        </w:rPr>
        <w:t xml:space="preserve"> and </w:t>
      </w:r>
      <w:r w:rsidR="00D065F9" w:rsidRPr="0084697A">
        <w:rPr>
          <w:rFonts w:ascii="Arial" w:hAnsi="Arial" w:cs="Arial"/>
        </w:rPr>
        <w:t xml:space="preserve">guidelines </w:t>
      </w:r>
      <w:r w:rsidR="00D065F9">
        <w:rPr>
          <w:rFonts w:ascii="Arial" w:hAnsi="Arial" w:cs="Arial"/>
        </w:rPr>
        <w:t xml:space="preserve">to ensure their </w:t>
      </w:r>
      <w:r w:rsidR="00D065F9" w:rsidRPr="0084697A">
        <w:rPr>
          <w:rFonts w:ascii="Arial" w:hAnsi="Arial" w:cs="Arial"/>
        </w:rPr>
        <w:t>decisions were in their child’s best in</w:t>
      </w:r>
      <w:r w:rsidR="00F77E30">
        <w:rPr>
          <w:rFonts w:ascii="Arial" w:hAnsi="Arial" w:cs="Arial"/>
        </w:rPr>
        <w:t>terests</w:t>
      </w:r>
      <w:r w:rsidR="0038577B">
        <w:rPr>
          <w:rFonts w:ascii="Arial" w:hAnsi="Arial" w:cs="Arial"/>
        </w:rPr>
        <w:t>.</w:t>
      </w:r>
      <w:r w:rsidR="00BE30D5">
        <w:rPr>
          <w:rFonts w:ascii="Arial" w:hAnsi="Arial" w:cs="Arial"/>
        </w:rPr>
        <w:t>[3</w:t>
      </w:r>
      <w:r w:rsidR="009E67D0">
        <w:rPr>
          <w:rFonts w:ascii="Arial" w:hAnsi="Arial" w:cs="Arial"/>
        </w:rPr>
        <w:t>1</w:t>
      </w:r>
      <w:r w:rsidR="00BE30D5">
        <w:rPr>
          <w:rFonts w:ascii="Arial" w:hAnsi="Arial" w:cs="Arial"/>
        </w:rPr>
        <w:t>]</w:t>
      </w:r>
      <w:r w:rsidR="0038577B">
        <w:rPr>
          <w:rFonts w:ascii="Arial" w:hAnsi="Arial" w:cs="Arial"/>
        </w:rPr>
        <w:t xml:space="preserve"> </w:t>
      </w:r>
      <w:r w:rsidR="005C3E5F">
        <w:rPr>
          <w:rFonts w:ascii="Arial" w:hAnsi="Arial" w:cs="Arial"/>
        </w:rPr>
        <w:t>P</w:t>
      </w:r>
      <w:r w:rsidR="00DC5124">
        <w:rPr>
          <w:rFonts w:ascii="Arial" w:hAnsi="Arial" w:cs="Arial"/>
        </w:rPr>
        <w:t xml:space="preserve">arents </w:t>
      </w:r>
      <w:r w:rsidR="00DC5124" w:rsidRPr="0084697A">
        <w:rPr>
          <w:rFonts w:ascii="Arial" w:hAnsi="Arial" w:cs="Arial"/>
        </w:rPr>
        <w:t xml:space="preserve">who coped by not thinking about the future death of their child, </w:t>
      </w:r>
      <w:r w:rsidR="00D065F9">
        <w:rPr>
          <w:rFonts w:ascii="Arial" w:hAnsi="Arial" w:cs="Arial"/>
        </w:rPr>
        <w:t xml:space="preserve">preferred not to </w:t>
      </w:r>
      <w:r w:rsidR="00DC5124" w:rsidRPr="0084697A">
        <w:rPr>
          <w:rFonts w:ascii="Arial" w:hAnsi="Arial" w:cs="Arial"/>
        </w:rPr>
        <w:t>use written tool</w:t>
      </w:r>
      <w:r w:rsidR="00D065F9">
        <w:rPr>
          <w:rFonts w:ascii="Arial" w:hAnsi="Arial" w:cs="Arial"/>
        </w:rPr>
        <w:t>s or resources</w:t>
      </w:r>
      <w:r w:rsidR="00DC5124" w:rsidRPr="0084697A">
        <w:rPr>
          <w:rFonts w:ascii="Arial" w:hAnsi="Arial" w:cs="Arial"/>
        </w:rPr>
        <w:t>.</w:t>
      </w:r>
      <w:r w:rsidR="00BE30D5">
        <w:rPr>
          <w:rFonts w:ascii="Arial" w:hAnsi="Arial" w:cs="Arial"/>
        </w:rPr>
        <w:t>[3</w:t>
      </w:r>
      <w:r w:rsidR="009E67D0">
        <w:rPr>
          <w:rFonts w:ascii="Arial" w:hAnsi="Arial" w:cs="Arial"/>
        </w:rPr>
        <w:t>9</w:t>
      </w:r>
      <w:r w:rsidR="00BE30D5">
        <w:rPr>
          <w:rFonts w:ascii="Arial" w:hAnsi="Arial" w:cs="Arial"/>
        </w:rPr>
        <w:t>]</w:t>
      </w:r>
      <w:r w:rsidR="00544FDA">
        <w:rPr>
          <w:rFonts w:ascii="Arial" w:hAnsi="Arial" w:cs="Arial"/>
        </w:rPr>
        <w:t xml:space="preserve"> </w:t>
      </w:r>
      <w:r>
        <w:rPr>
          <w:rFonts w:ascii="Arial" w:hAnsi="Arial" w:cs="Arial"/>
        </w:rPr>
        <w:t>Some</w:t>
      </w:r>
      <w:r w:rsidRPr="00E9401A">
        <w:rPr>
          <w:rFonts w:ascii="Arial" w:hAnsi="Arial" w:cs="Arial"/>
        </w:rPr>
        <w:t xml:space="preserve"> </w:t>
      </w:r>
      <w:r w:rsidR="00DC5124">
        <w:rPr>
          <w:rFonts w:ascii="Arial" w:hAnsi="Arial" w:cs="Arial"/>
        </w:rPr>
        <w:t xml:space="preserve">parents </w:t>
      </w:r>
      <w:r w:rsidR="00691814">
        <w:rPr>
          <w:rFonts w:ascii="Arial" w:hAnsi="Arial" w:cs="Arial"/>
        </w:rPr>
        <w:t xml:space="preserve">reported </w:t>
      </w:r>
      <w:r w:rsidR="00D065F9">
        <w:rPr>
          <w:rFonts w:ascii="Arial" w:hAnsi="Arial" w:cs="Arial"/>
        </w:rPr>
        <w:t>advance</w:t>
      </w:r>
      <w:r w:rsidR="00290860">
        <w:rPr>
          <w:rFonts w:ascii="Arial" w:hAnsi="Arial" w:cs="Arial"/>
        </w:rPr>
        <w:t xml:space="preserve"> care</w:t>
      </w:r>
      <w:r w:rsidR="00D065F9">
        <w:rPr>
          <w:rFonts w:ascii="Arial" w:hAnsi="Arial" w:cs="Arial"/>
        </w:rPr>
        <w:t xml:space="preserve"> planning </w:t>
      </w:r>
      <w:r w:rsidR="004603D8">
        <w:rPr>
          <w:rFonts w:ascii="Arial" w:hAnsi="Arial" w:cs="Arial"/>
        </w:rPr>
        <w:t xml:space="preserve">conversations </w:t>
      </w:r>
      <w:r w:rsidRPr="00E9401A">
        <w:rPr>
          <w:rFonts w:ascii="Arial" w:hAnsi="Arial" w:cs="Arial"/>
        </w:rPr>
        <w:t>more helpful than a written record of decision</w:t>
      </w:r>
      <w:r w:rsidR="00F77E30">
        <w:rPr>
          <w:rFonts w:ascii="Arial" w:hAnsi="Arial" w:cs="Arial"/>
        </w:rPr>
        <w:t>s.[</w:t>
      </w:r>
      <w:r w:rsidR="00BE30D5">
        <w:rPr>
          <w:rFonts w:ascii="Arial" w:hAnsi="Arial" w:cs="Arial"/>
        </w:rPr>
        <w:t>3</w:t>
      </w:r>
      <w:r w:rsidR="009E67D0">
        <w:rPr>
          <w:rFonts w:ascii="Arial" w:hAnsi="Arial" w:cs="Arial"/>
        </w:rPr>
        <w:t>4</w:t>
      </w:r>
      <w:r w:rsidR="00BE30D5">
        <w:rPr>
          <w:rFonts w:ascii="Arial" w:hAnsi="Arial" w:cs="Arial"/>
        </w:rPr>
        <w:t>,3</w:t>
      </w:r>
      <w:r w:rsidR="009E67D0">
        <w:rPr>
          <w:rFonts w:ascii="Arial" w:hAnsi="Arial" w:cs="Arial"/>
        </w:rPr>
        <w:t>9</w:t>
      </w:r>
      <w:r w:rsidR="00BE30D5">
        <w:rPr>
          <w:rFonts w:ascii="Arial" w:hAnsi="Arial" w:cs="Arial"/>
        </w:rPr>
        <w:t>,4</w:t>
      </w:r>
      <w:r w:rsidR="009E67D0">
        <w:rPr>
          <w:rFonts w:ascii="Arial" w:hAnsi="Arial" w:cs="Arial"/>
        </w:rPr>
        <w:t>1</w:t>
      </w:r>
      <w:r w:rsidR="00BE30D5">
        <w:rPr>
          <w:rFonts w:ascii="Arial" w:hAnsi="Arial" w:cs="Arial"/>
        </w:rPr>
        <w:t>]</w:t>
      </w:r>
      <w:r w:rsidR="00290860">
        <w:rPr>
          <w:rFonts w:ascii="Arial" w:hAnsi="Arial" w:cs="Arial"/>
        </w:rPr>
        <w:t xml:space="preserve"> </w:t>
      </w:r>
      <w:r w:rsidR="00E11828">
        <w:rPr>
          <w:rFonts w:ascii="Arial" w:hAnsi="Arial" w:cs="Arial"/>
        </w:rPr>
        <w:t xml:space="preserve">Other parents </w:t>
      </w:r>
      <w:r w:rsidR="00D065F9">
        <w:rPr>
          <w:rFonts w:ascii="Arial" w:hAnsi="Arial" w:cs="Arial"/>
        </w:rPr>
        <w:t>felt if their decision preferences were not recorded their involvement was d</w:t>
      </w:r>
      <w:r w:rsidR="00F77E30">
        <w:rPr>
          <w:rFonts w:ascii="Arial" w:hAnsi="Arial" w:cs="Arial"/>
        </w:rPr>
        <w:t>evalued</w:t>
      </w:r>
      <w:r w:rsidR="00D065F9">
        <w:rPr>
          <w:rFonts w:ascii="Arial" w:hAnsi="Arial" w:cs="Arial"/>
        </w:rPr>
        <w:t>.</w:t>
      </w:r>
      <w:r w:rsidR="00BE30D5">
        <w:rPr>
          <w:rFonts w:ascii="Arial" w:hAnsi="Arial" w:cs="Arial"/>
        </w:rPr>
        <w:t>[4</w:t>
      </w:r>
      <w:r w:rsidR="009E67D0">
        <w:rPr>
          <w:rFonts w:ascii="Arial" w:hAnsi="Arial" w:cs="Arial"/>
        </w:rPr>
        <w:t>1</w:t>
      </w:r>
      <w:r w:rsidR="00BE30D5">
        <w:rPr>
          <w:rFonts w:ascii="Arial" w:hAnsi="Arial" w:cs="Arial"/>
        </w:rPr>
        <w:t>]</w:t>
      </w:r>
      <w:r w:rsidR="00544FDA">
        <w:rPr>
          <w:rFonts w:ascii="Arial" w:hAnsi="Arial" w:cs="Arial"/>
        </w:rPr>
        <w:t xml:space="preserve"> </w:t>
      </w:r>
      <w:r w:rsidR="00D065F9">
        <w:rPr>
          <w:rFonts w:ascii="Arial" w:hAnsi="Arial" w:cs="Arial"/>
        </w:rPr>
        <w:t>Conversely</w:t>
      </w:r>
      <w:r w:rsidR="00E11828">
        <w:rPr>
          <w:rFonts w:ascii="Arial" w:hAnsi="Arial" w:cs="Arial"/>
        </w:rPr>
        <w:t xml:space="preserve">, </w:t>
      </w:r>
      <w:r w:rsidR="00E11828" w:rsidRPr="0084697A">
        <w:rPr>
          <w:rFonts w:ascii="Arial" w:hAnsi="Arial" w:cs="Arial"/>
        </w:rPr>
        <w:t xml:space="preserve">some parents were </w:t>
      </w:r>
      <w:r w:rsidR="00D065F9">
        <w:rPr>
          <w:rFonts w:ascii="Arial" w:hAnsi="Arial" w:cs="Arial"/>
        </w:rPr>
        <w:t>concerned</w:t>
      </w:r>
      <w:r w:rsidR="00E11828" w:rsidRPr="0084697A">
        <w:rPr>
          <w:rFonts w:ascii="Arial" w:hAnsi="Arial" w:cs="Arial"/>
        </w:rPr>
        <w:t xml:space="preserve"> </w:t>
      </w:r>
      <w:r w:rsidR="00E11828">
        <w:rPr>
          <w:rFonts w:ascii="Arial" w:hAnsi="Arial" w:cs="Arial"/>
        </w:rPr>
        <w:t xml:space="preserve">a written record </w:t>
      </w:r>
      <w:r w:rsidR="00E11828" w:rsidRPr="0084697A">
        <w:rPr>
          <w:rFonts w:ascii="Arial" w:hAnsi="Arial" w:cs="Arial"/>
        </w:rPr>
        <w:t>commit</w:t>
      </w:r>
      <w:r w:rsidR="00E11828">
        <w:rPr>
          <w:rFonts w:ascii="Arial" w:hAnsi="Arial" w:cs="Arial"/>
        </w:rPr>
        <w:t>ted</w:t>
      </w:r>
      <w:r w:rsidR="00E11828" w:rsidRPr="0084697A">
        <w:rPr>
          <w:rFonts w:ascii="Arial" w:hAnsi="Arial" w:cs="Arial"/>
        </w:rPr>
        <w:t xml:space="preserve"> them t</w:t>
      </w:r>
      <w:r w:rsidR="00F77E30">
        <w:rPr>
          <w:rFonts w:ascii="Arial" w:hAnsi="Arial" w:cs="Arial"/>
        </w:rPr>
        <w:t>o a decision</w:t>
      </w:r>
      <w:r w:rsidR="00BE30D5">
        <w:rPr>
          <w:rFonts w:ascii="Arial" w:hAnsi="Arial" w:cs="Arial"/>
        </w:rPr>
        <w:t>.[3</w:t>
      </w:r>
      <w:r w:rsidR="009E67D0">
        <w:rPr>
          <w:rFonts w:ascii="Arial" w:hAnsi="Arial" w:cs="Arial"/>
        </w:rPr>
        <w:t>9</w:t>
      </w:r>
      <w:r w:rsidR="00BE30D5">
        <w:rPr>
          <w:rFonts w:ascii="Arial" w:hAnsi="Arial" w:cs="Arial"/>
        </w:rPr>
        <w:t>]</w:t>
      </w:r>
    </w:p>
    <w:p w14:paraId="599E78CD" w14:textId="3D3E1928" w:rsidR="009153A7" w:rsidRDefault="009153A7" w:rsidP="00AB2CD8">
      <w:pPr>
        <w:rPr>
          <w:rFonts w:ascii="Arial" w:hAnsi="Arial" w:cs="Arial"/>
          <w:b/>
        </w:rPr>
      </w:pPr>
    </w:p>
    <w:p w14:paraId="14483A26" w14:textId="0D23954B" w:rsidR="00AB2CD8" w:rsidRPr="0006496B" w:rsidRDefault="00413716" w:rsidP="00AB2CD8">
      <w:pPr>
        <w:rPr>
          <w:rFonts w:ascii="Arial" w:hAnsi="Arial" w:cs="Arial"/>
          <w:b/>
        </w:rPr>
      </w:pPr>
      <w:r w:rsidRPr="727BC65E">
        <w:rPr>
          <w:rFonts w:ascii="Arial" w:hAnsi="Arial" w:cs="Arial"/>
          <w:b/>
          <w:bCs/>
        </w:rPr>
        <w:t>DISCUSSION</w:t>
      </w:r>
      <w:r w:rsidR="003D3A68" w:rsidRPr="727BC65E">
        <w:rPr>
          <w:rFonts w:ascii="Arial" w:hAnsi="Arial" w:cs="Arial"/>
          <w:b/>
          <w:bCs/>
        </w:rPr>
        <w:t xml:space="preserve"> </w:t>
      </w:r>
    </w:p>
    <w:p w14:paraId="08B25CEC" w14:textId="02E03BFE" w:rsidR="00E47551" w:rsidRPr="00A15A63" w:rsidRDefault="009B2C49" w:rsidP="727BC65E">
      <w:pPr>
        <w:spacing w:line="360" w:lineRule="auto"/>
        <w:rPr>
          <w:rFonts w:ascii="Arial" w:hAnsi="Arial" w:cs="Arial"/>
          <w:b/>
          <w:bCs/>
        </w:rPr>
      </w:pPr>
      <w:r w:rsidRPr="00A15A63">
        <w:rPr>
          <w:rFonts w:ascii="Arial" w:hAnsi="Arial" w:cs="Arial"/>
          <w:b/>
          <w:bCs/>
        </w:rPr>
        <w:t>Summary of evidence</w:t>
      </w:r>
    </w:p>
    <w:p w14:paraId="31E4490B" w14:textId="4098B19A" w:rsidR="00917986" w:rsidRDefault="47BB898B" w:rsidP="727BC65E">
      <w:pPr>
        <w:spacing w:line="360" w:lineRule="auto"/>
        <w:rPr>
          <w:rFonts w:ascii="Arial" w:hAnsi="Arial" w:cs="Arial"/>
        </w:rPr>
      </w:pPr>
      <w:r w:rsidRPr="514D5688">
        <w:rPr>
          <w:rFonts w:ascii="Arial" w:hAnsi="Arial" w:cs="Arial"/>
        </w:rPr>
        <w:t xml:space="preserve">The 15 studies </w:t>
      </w:r>
      <w:r w:rsidR="000A61C2">
        <w:rPr>
          <w:rFonts w:ascii="Arial" w:hAnsi="Arial" w:cs="Arial"/>
        </w:rPr>
        <w:t>that</w:t>
      </w:r>
      <w:r w:rsidRPr="514D5688">
        <w:rPr>
          <w:rFonts w:ascii="Arial" w:hAnsi="Arial" w:cs="Arial"/>
        </w:rPr>
        <w:t xml:space="preserve"> constitute</w:t>
      </w:r>
      <w:r w:rsidR="00BC0C8D">
        <w:rPr>
          <w:rFonts w:ascii="Arial" w:hAnsi="Arial" w:cs="Arial"/>
        </w:rPr>
        <w:t>d</w:t>
      </w:r>
      <w:r w:rsidRPr="514D5688">
        <w:rPr>
          <w:rFonts w:ascii="Arial" w:hAnsi="Arial" w:cs="Arial"/>
        </w:rPr>
        <w:t xml:space="preserve"> this review</w:t>
      </w:r>
      <w:r w:rsidR="0237B194" w:rsidRPr="514D5688">
        <w:rPr>
          <w:rFonts w:ascii="Arial" w:hAnsi="Arial" w:cs="Arial"/>
        </w:rPr>
        <w:t xml:space="preserve"> </w:t>
      </w:r>
      <w:r w:rsidR="3C724C2E" w:rsidRPr="514D5688">
        <w:rPr>
          <w:rFonts w:ascii="Arial" w:hAnsi="Arial" w:cs="Arial"/>
        </w:rPr>
        <w:t xml:space="preserve">provided sufficient evidence to address the scoping review research questions. </w:t>
      </w:r>
      <w:r w:rsidR="6F848133" w:rsidRPr="514D5688">
        <w:rPr>
          <w:rFonts w:ascii="Arial" w:hAnsi="Arial" w:cs="Arial"/>
        </w:rPr>
        <w:t>To summarise, most p</w:t>
      </w:r>
      <w:r w:rsidR="41C056D1" w:rsidRPr="514D5688">
        <w:rPr>
          <w:rFonts w:ascii="Arial" w:hAnsi="Arial" w:cs="Arial"/>
        </w:rPr>
        <w:t>arents</w:t>
      </w:r>
      <w:r w:rsidR="6F848133" w:rsidRPr="514D5688">
        <w:rPr>
          <w:rFonts w:ascii="Arial" w:hAnsi="Arial" w:cs="Arial"/>
        </w:rPr>
        <w:t xml:space="preserve"> value advance care </w:t>
      </w:r>
      <w:r w:rsidR="6F848133" w:rsidRPr="514D5688">
        <w:rPr>
          <w:rFonts w:ascii="Arial" w:hAnsi="Arial" w:cs="Arial"/>
        </w:rPr>
        <w:lastRenderedPageBreak/>
        <w:t>planning as an opportunity to discuss their family values, challenges, ho</w:t>
      </w:r>
      <w:r w:rsidR="2A1A7D7A" w:rsidRPr="514D5688">
        <w:rPr>
          <w:rFonts w:ascii="Arial" w:hAnsi="Arial" w:cs="Arial"/>
        </w:rPr>
        <w:t>pes, and fears so clinicians can develop</w:t>
      </w:r>
      <w:r w:rsidR="6F848133" w:rsidRPr="514D5688">
        <w:rPr>
          <w:rFonts w:ascii="Arial" w:hAnsi="Arial" w:cs="Arial"/>
        </w:rPr>
        <w:t xml:space="preserve"> a holistic understanding of their needs and goals. However, in two studies </w:t>
      </w:r>
      <w:r w:rsidR="00BC0C8D">
        <w:rPr>
          <w:rFonts w:ascii="Arial" w:hAnsi="Arial" w:cs="Arial"/>
        </w:rPr>
        <w:t xml:space="preserve">it was </w:t>
      </w:r>
      <w:r w:rsidR="6F848133" w:rsidRPr="514D5688">
        <w:rPr>
          <w:rFonts w:ascii="Arial" w:hAnsi="Arial" w:cs="Arial"/>
        </w:rPr>
        <w:t>noted advance care planning was unacceptable</w:t>
      </w:r>
      <w:r w:rsidR="00535FC7">
        <w:rPr>
          <w:rFonts w:ascii="Arial" w:hAnsi="Arial" w:cs="Arial"/>
        </w:rPr>
        <w:t xml:space="preserve"> for some parents</w:t>
      </w:r>
      <w:r w:rsidR="6F848133" w:rsidRPr="514D5688">
        <w:rPr>
          <w:rFonts w:ascii="Arial" w:hAnsi="Arial" w:cs="Arial"/>
        </w:rPr>
        <w:t xml:space="preserve"> because it equated to planning for the worst or giving up on their </w:t>
      </w:r>
      <w:r w:rsidR="001F0544" w:rsidRPr="514D5688">
        <w:rPr>
          <w:rFonts w:ascii="Arial" w:hAnsi="Arial" w:cs="Arial"/>
        </w:rPr>
        <w:t>child</w:t>
      </w:r>
      <w:r w:rsidR="001F0544">
        <w:rPr>
          <w:rFonts w:ascii="Arial" w:hAnsi="Arial" w:cs="Arial"/>
        </w:rPr>
        <w:t xml:space="preserve"> or</w:t>
      </w:r>
      <w:r w:rsidR="6F848133" w:rsidRPr="514D5688">
        <w:rPr>
          <w:rFonts w:ascii="Arial" w:hAnsi="Arial" w:cs="Arial"/>
        </w:rPr>
        <w:t xml:space="preserve"> had negative experiences of advance care planning. </w:t>
      </w:r>
      <w:r w:rsidR="00BE4F3C">
        <w:rPr>
          <w:rFonts w:ascii="Arial" w:hAnsi="Arial" w:cs="Arial"/>
        </w:rPr>
        <w:t>T</w:t>
      </w:r>
      <w:r w:rsidR="6F848133" w:rsidRPr="514D5688">
        <w:rPr>
          <w:rFonts w:ascii="Arial" w:hAnsi="Arial" w:cs="Arial"/>
        </w:rPr>
        <w:t xml:space="preserve">he proportion of parents holding this view was not stated (meaningfulness). Most </w:t>
      </w:r>
      <w:r w:rsidR="00BE4F3C">
        <w:rPr>
          <w:rFonts w:ascii="Arial" w:hAnsi="Arial" w:cs="Arial"/>
        </w:rPr>
        <w:t>p</w:t>
      </w:r>
      <w:r w:rsidR="6F848133" w:rsidRPr="514D5688">
        <w:rPr>
          <w:rFonts w:ascii="Arial" w:hAnsi="Arial" w:cs="Arial"/>
        </w:rPr>
        <w:t xml:space="preserve">arents described triggers, such as changes in their child’s condition, which </w:t>
      </w:r>
      <w:r w:rsidR="002127DE">
        <w:rPr>
          <w:rFonts w:ascii="Arial" w:hAnsi="Arial" w:cs="Arial"/>
        </w:rPr>
        <w:t>prompted</w:t>
      </w:r>
      <w:r w:rsidR="6F848133" w:rsidRPr="514D5688">
        <w:rPr>
          <w:rFonts w:ascii="Arial" w:hAnsi="Arial" w:cs="Arial"/>
        </w:rPr>
        <w:t xml:space="preserve"> the need to think about future care and treatment. Although many parents did not know the term advance care planning, they had a clear understanding of the concept of future and anticipatory planning, framed by their family context and previous experiences and shaped by balancing life-sustaining possibilities with their child’s quality of life (comprehensibility). Moreover, </w:t>
      </w:r>
      <w:r w:rsidR="795EE9C6" w:rsidRPr="514D5688">
        <w:rPr>
          <w:rFonts w:ascii="Arial" w:hAnsi="Arial" w:cs="Arial"/>
        </w:rPr>
        <w:t>health care professional’</w:t>
      </w:r>
      <w:r w:rsidR="635E32E2" w:rsidRPr="514D5688">
        <w:rPr>
          <w:rFonts w:ascii="Arial" w:hAnsi="Arial" w:cs="Arial"/>
        </w:rPr>
        <w:t>s facilitation skills and</w:t>
      </w:r>
      <w:r w:rsidR="795EE9C6" w:rsidRPr="514D5688">
        <w:rPr>
          <w:rFonts w:ascii="Arial" w:hAnsi="Arial" w:cs="Arial"/>
        </w:rPr>
        <w:t xml:space="preserve"> discussion </w:t>
      </w:r>
      <w:r w:rsidR="635E32E2" w:rsidRPr="514D5688">
        <w:rPr>
          <w:rFonts w:ascii="Arial" w:hAnsi="Arial" w:cs="Arial"/>
        </w:rPr>
        <w:t xml:space="preserve">within the family </w:t>
      </w:r>
      <w:r w:rsidR="2F514CEB" w:rsidRPr="514D5688">
        <w:rPr>
          <w:rFonts w:ascii="Arial" w:hAnsi="Arial" w:cs="Arial"/>
        </w:rPr>
        <w:t>were</w:t>
      </w:r>
      <w:r w:rsidR="795EE9C6" w:rsidRPr="514D5688">
        <w:rPr>
          <w:rFonts w:ascii="Arial" w:hAnsi="Arial" w:cs="Arial"/>
        </w:rPr>
        <w:t xml:space="preserve"> important </w:t>
      </w:r>
      <w:r w:rsidR="6F848133" w:rsidRPr="514D5688">
        <w:rPr>
          <w:rFonts w:ascii="Arial" w:hAnsi="Arial" w:cs="Arial"/>
        </w:rPr>
        <w:t>resources which</w:t>
      </w:r>
      <w:r w:rsidR="2A1A7D7A" w:rsidRPr="514D5688">
        <w:rPr>
          <w:rFonts w:ascii="Arial" w:hAnsi="Arial" w:cs="Arial"/>
        </w:rPr>
        <w:t xml:space="preserve"> supported</w:t>
      </w:r>
      <w:r w:rsidR="795EE9C6" w:rsidRPr="514D5688">
        <w:rPr>
          <w:rFonts w:ascii="Arial" w:hAnsi="Arial" w:cs="Arial"/>
        </w:rPr>
        <w:t xml:space="preserve"> </w:t>
      </w:r>
      <w:r w:rsidR="6F848133" w:rsidRPr="514D5688">
        <w:rPr>
          <w:rFonts w:ascii="Arial" w:hAnsi="Arial" w:cs="Arial"/>
        </w:rPr>
        <w:t>parents</w:t>
      </w:r>
      <w:r w:rsidR="2F514CEB" w:rsidRPr="514D5688">
        <w:rPr>
          <w:rFonts w:ascii="Arial" w:hAnsi="Arial" w:cs="Arial"/>
        </w:rPr>
        <w:t>’</w:t>
      </w:r>
      <w:r w:rsidR="6F848133" w:rsidRPr="514D5688">
        <w:rPr>
          <w:rFonts w:ascii="Arial" w:hAnsi="Arial" w:cs="Arial"/>
        </w:rPr>
        <w:t xml:space="preserve"> engage</w:t>
      </w:r>
      <w:r w:rsidR="795EE9C6" w:rsidRPr="514D5688">
        <w:rPr>
          <w:rFonts w:ascii="Arial" w:hAnsi="Arial" w:cs="Arial"/>
        </w:rPr>
        <w:t>ment</w:t>
      </w:r>
      <w:r w:rsidR="6F848133" w:rsidRPr="514D5688">
        <w:rPr>
          <w:rFonts w:ascii="Arial" w:hAnsi="Arial" w:cs="Arial"/>
        </w:rPr>
        <w:t xml:space="preserve"> in advance </w:t>
      </w:r>
      <w:r w:rsidR="72DC5694" w:rsidRPr="514D5688">
        <w:rPr>
          <w:rFonts w:ascii="Arial" w:hAnsi="Arial" w:cs="Arial"/>
        </w:rPr>
        <w:t xml:space="preserve">care planning (manageability). </w:t>
      </w:r>
    </w:p>
    <w:p w14:paraId="046FEDCC" w14:textId="35C52832" w:rsidR="727BC65E" w:rsidRDefault="3448AB5E" w:rsidP="277539EF">
      <w:pPr>
        <w:spacing w:line="360" w:lineRule="auto"/>
        <w:rPr>
          <w:rFonts w:ascii="Arial" w:hAnsi="Arial" w:cs="Arial"/>
        </w:rPr>
      </w:pPr>
      <w:r w:rsidRPr="514D5688">
        <w:rPr>
          <w:rFonts w:ascii="Arial" w:hAnsi="Arial" w:cs="Arial"/>
        </w:rPr>
        <w:t xml:space="preserve">The evidence presented </w:t>
      </w:r>
      <w:r w:rsidR="2F514CEB" w:rsidRPr="514D5688">
        <w:rPr>
          <w:rFonts w:ascii="Arial" w:hAnsi="Arial" w:cs="Arial"/>
        </w:rPr>
        <w:t>in this review, is largely supportive of</w:t>
      </w:r>
      <w:r w:rsidR="762261DD" w:rsidRPr="514D5688">
        <w:rPr>
          <w:rFonts w:ascii="Arial" w:hAnsi="Arial" w:cs="Arial"/>
        </w:rPr>
        <w:t xml:space="preserve"> the</w:t>
      </w:r>
      <w:r w:rsidR="2F514CEB" w:rsidRPr="514D5688">
        <w:rPr>
          <w:rFonts w:ascii="Arial" w:hAnsi="Arial" w:cs="Arial"/>
        </w:rPr>
        <w:t xml:space="preserve"> implementation of adv</w:t>
      </w:r>
      <w:r w:rsidR="635E32E2" w:rsidRPr="514D5688">
        <w:rPr>
          <w:rFonts w:ascii="Arial" w:hAnsi="Arial" w:cs="Arial"/>
        </w:rPr>
        <w:t>ance care planning in practice</w:t>
      </w:r>
      <w:r w:rsidR="762261DD" w:rsidRPr="514D5688">
        <w:rPr>
          <w:rFonts w:ascii="Arial" w:hAnsi="Arial" w:cs="Arial"/>
        </w:rPr>
        <w:t xml:space="preserve"> for children with life-limiting illness</w:t>
      </w:r>
      <w:r w:rsidR="635E32E2" w:rsidRPr="514D5688">
        <w:rPr>
          <w:rFonts w:ascii="Arial" w:hAnsi="Arial" w:cs="Arial"/>
        </w:rPr>
        <w:t>.</w:t>
      </w:r>
      <w:r w:rsidR="2F514CEB" w:rsidRPr="514D5688">
        <w:rPr>
          <w:rFonts w:ascii="Arial" w:hAnsi="Arial" w:cs="Arial"/>
        </w:rPr>
        <w:t xml:space="preserve"> Although some studies report hesitancy by health care professionals to discuss advance care planning, for fear of causing parental </w:t>
      </w:r>
      <w:proofErr w:type="gramStart"/>
      <w:r w:rsidR="615963B7" w:rsidRPr="514D5688">
        <w:rPr>
          <w:rFonts w:ascii="Arial" w:hAnsi="Arial" w:cs="Arial"/>
        </w:rPr>
        <w:t>distress</w:t>
      </w:r>
      <w:r w:rsidR="2F514CEB" w:rsidRPr="514D5688">
        <w:rPr>
          <w:rFonts w:ascii="Arial" w:hAnsi="Arial" w:cs="Arial"/>
        </w:rPr>
        <w:t>,</w:t>
      </w:r>
      <w:r w:rsidR="25C33B70" w:rsidRPr="514D5688">
        <w:rPr>
          <w:rFonts w:ascii="Arial" w:hAnsi="Arial" w:cs="Arial"/>
        </w:rPr>
        <w:t>[</w:t>
      </w:r>
      <w:proofErr w:type="gramEnd"/>
      <w:r w:rsidR="25C33B70" w:rsidRPr="514D5688">
        <w:rPr>
          <w:rFonts w:ascii="Arial" w:hAnsi="Arial" w:cs="Arial"/>
        </w:rPr>
        <w:t>4,9]</w:t>
      </w:r>
      <w:r w:rsidR="2F514CEB" w:rsidRPr="514D5688">
        <w:rPr>
          <w:rFonts w:ascii="Arial" w:hAnsi="Arial" w:cs="Arial"/>
        </w:rPr>
        <w:t xml:space="preserve"> parents saw their role as central to advance care planning and wanted to be </w:t>
      </w:r>
      <w:r w:rsidR="615963B7" w:rsidRPr="514D5688">
        <w:rPr>
          <w:rFonts w:ascii="Arial" w:hAnsi="Arial" w:cs="Arial"/>
        </w:rPr>
        <w:t>involved</w:t>
      </w:r>
      <w:r w:rsidR="2F514CEB" w:rsidRPr="514D5688">
        <w:rPr>
          <w:rFonts w:ascii="Arial" w:hAnsi="Arial" w:cs="Arial"/>
        </w:rPr>
        <w:t>,</w:t>
      </w:r>
      <w:r w:rsidR="25C33B70" w:rsidRPr="514D5688">
        <w:rPr>
          <w:rFonts w:ascii="Arial" w:hAnsi="Arial" w:cs="Arial"/>
        </w:rPr>
        <w:t>[3</w:t>
      </w:r>
      <w:r w:rsidR="00AD20A4">
        <w:rPr>
          <w:rFonts w:ascii="Arial" w:hAnsi="Arial" w:cs="Arial"/>
        </w:rPr>
        <w:t>4</w:t>
      </w:r>
      <w:r w:rsidR="25C33B70" w:rsidRPr="514D5688">
        <w:rPr>
          <w:rFonts w:ascii="Arial" w:hAnsi="Arial" w:cs="Arial"/>
        </w:rPr>
        <w:t>]</w:t>
      </w:r>
      <w:r w:rsidR="2F514CEB" w:rsidRPr="514D5688">
        <w:rPr>
          <w:rFonts w:ascii="Arial" w:hAnsi="Arial" w:cs="Arial"/>
        </w:rPr>
        <w:t xml:space="preserve"> however potentially</w:t>
      </w:r>
      <w:r w:rsidR="615963B7" w:rsidRPr="514D5688">
        <w:rPr>
          <w:rFonts w:ascii="Arial" w:hAnsi="Arial" w:cs="Arial"/>
        </w:rPr>
        <w:t xml:space="preserve"> difficult</w:t>
      </w:r>
      <w:r w:rsidR="2F514CEB" w:rsidRPr="514D5688">
        <w:rPr>
          <w:rFonts w:ascii="Arial" w:hAnsi="Arial" w:cs="Arial"/>
        </w:rPr>
        <w:t>.</w:t>
      </w:r>
      <w:r w:rsidR="25C33B70" w:rsidRPr="514D5688">
        <w:rPr>
          <w:rFonts w:ascii="Arial" w:hAnsi="Arial" w:cs="Arial"/>
        </w:rPr>
        <w:t>[</w:t>
      </w:r>
      <w:r w:rsidR="00AD20A4">
        <w:rPr>
          <w:rFonts w:ascii="Arial" w:hAnsi="Arial" w:cs="Arial"/>
        </w:rPr>
        <w:t>40</w:t>
      </w:r>
      <w:r w:rsidR="25C33B70" w:rsidRPr="514D5688">
        <w:rPr>
          <w:rFonts w:ascii="Arial" w:hAnsi="Arial" w:cs="Arial"/>
        </w:rPr>
        <w:t xml:space="preserve">] Rather than </w:t>
      </w:r>
      <w:r w:rsidR="00F36768" w:rsidRPr="514D5688">
        <w:rPr>
          <w:rFonts w:ascii="Arial" w:hAnsi="Arial" w:cs="Arial"/>
        </w:rPr>
        <w:t xml:space="preserve">clinical uncertainty or ambiguity often precluding advance care planning conversations, parents wanted clinicians to use this as a cue </w:t>
      </w:r>
      <w:r w:rsidR="4C50DCDF" w:rsidRPr="514D5688">
        <w:rPr>
          <w:rFonts w:ascii="Arial" w:hAnsi="Arial" w:cs="Arial"/>
        </w:rPr>
        <w:t xml:space="preserve">to raise </w:t>
      </w:r>
      <w:r w:rsidR="615963B7" w:rsidRPr="514D5688">
        <w:rPr>
          <w:rFonts w:ascii="Arial" w:hAnsi="Arial" w:cs="Arial"/>
        </w:rPr>
        <w:t>discussion</w:t>
      </w:r>
      <w:r w:rsidR="00F36768" w:rsidRPr="514D5688">
        <w:rPr>
          <w:rFonts w:ascii="Arial" w:hAnsi="Arial" w:cs="Arial"/>
        </w:rPr>
        <w:t>.</w:t>
      </w:r>
      <w:r w:rsidR="25C33B70" w:rsidRPr="514D5688">
        <w:rPr>
          <w:rFonts w:ascii="Arial" w:hAnsi="Arial" w:cs="Arial"/>
        </w:rPr>
        <w:t>[3</w:t>
      </w:r>
      <w:r w:rsidR="00AD20A4">
        <w:rPr>
          <w:rFonts w:ascii="Arial" w:hAnsi="Arial" w:cs="Arial"/>
        </w:rPr>
        <w:t>8</w:t>
      </w:r>
      <w:r w:rsidR="25C33B70" w:rsidRPr="514D5688">
        <w:rPr>
          <w:rFonts w:ascii="Arial" w:hAnsi="Arial" w:cs="Arial"/>
        </w:rPr>
        <w:t>]</w:t>
      </w:r>
      <w:r w:rsidR="00F36768" w:rsidRPr="514D5688">
        <w:rPr>
          <w:rFonts w:ascii="Arial" w:hAnsi="Arial" w:cs="Arial"/>
        </w:rPr>
        <w:t xml:space="preserve"> </w:t>
      </w:r>
    </w:p>
    <w:p w14:paraId="0B690B64" w14:textId="1511B552" w:rsidR="727BC65E" w:rsidRDefault="0237B194" w:rsidP="727BC65E">
      <w:pPr>
        <w:spacing w:line="360" w:lineRule="auto"/>
        <w:rPr>
          <w:rFonts w:ascii="Arial" w:hAnsi="Arial" w:cs="Arial"/>
        </w:rPr>
      </w:pPr>
      <w:r w:rsidRPr="277539EF">
        <w:rPr>
          <w:rFonts w:ascii="Arial" w:hAnsi="Arial" w:cs="Arial"/>
        </w:rPr>
        <w:t>Interestingly, in contrast to the emphasis on advance care planning tools in implementation studies of advance care planning, we found limited and conflicting evidence about the value of such tools to parents. Tools were unacceptable to parents who did not want to think about the possibility their child would die.[3</w:t>
      </w:r>
      <w:r w:rsidR="00AD20A4">
        <w:rPr>
          <w:rFonts w:ascii="Arial" w:hAnsi="Arial" w:cs="Arial"/>
        </w:rPr>
        <w:t>9</w:t>
      </w:r>
      <w:r w:rsidRPr="277539EF">
        <w:rPr>
          <w:rFonts w:ascii="Arial" w:hAnsi="Arial" w:cs="Arial"/>
        </w:rPr>
        <w:t xml:space="preserve">] and on the whole parents valued conversations with clinicians more than written information. They were ambivalent about the value of a written record, wanting their decisions to be respected but not wanting the written record to mean they were held to that decision.  </w:t>
      </w:r>
    </w:p>
    <w:p w14:paraId="11DAF09E" w14:textId="40C5447C" w:rsidR="005A1930" w:rsidRDefault="766FB815" w:rsidP="727BC65E">
      <w:pPr>
        <w:spacing w:line="360" w:lineRule="auto"/>
        <w:rPr>
          <w:rFonts w:ascii="Arial" w:hAnsi="Arial" w:cs="Arial"/>
        </w:rPr>
      </w:pPr>
      <w:r w:rsidRPr="277539EF">
        <w:rPr>
          <w:rFonts w:ascii="Arial" w:hAnsi="Arial" w:cs="Arial"/>
        </w:rPr>
        <w:t>Furthermore,</w:t>
      </w:r>
      <w:r w:rsidR="00152F30">
        <w:rPr>
          <w:rFonts w:ascii="Arial" w:hAnsi="Arial" w:cs="Arial"/>
        </w:rPr>
        <w:t xml:space="preserve"> </w:t>
      </w:r>
      <w:r w:rsidR="00F36768" w:rsidRPr="277539EF">
        <w:rPr>
          <w:rFonts w:ascii="Arial" w:hAnsi="Arial" w:cs="Arial"/>
        </w:rPr>
        <w:t>we noted some important differences between parental and clinic</w:t>
      </w:r>
      <w:r w:rsidR="003A580C">
        <w:rPr>
          <w:rFonts w:ascii="Arial" w:hAnsi="Arial" w:cs="Arial"/>
        </w:rPr>
        <w:t>ian</w:t>
      </w:r>
      <w:r w:rsidR="00F36768" w:rsidRPr="277539EF">
        <w:rPr>
          <w:rFonts w:ascii="Arial" w:hAnsi="Arial" w:cs="Arial"/>
        </w:rPr>
        <w:t xml:space="preserve"> conceptions of advance care planning</w:t>
      </w:r>
      <w:r w:rsidR="003A580C">
        <w:rPr>
          <w:rFonts w:ascii="Arial" w:hAnsi="Arial" w:cs="Arial"/>
        </w:rPr>
        <w:t>. These</w:t>
      </w:r>
      <w:r w:rsidR="00F36768" w:rsidRPr="277539EF">
        <w:rPr>
          <w:rFonts w:ascii="Arial" w:hAnsi="Arial" w:cs="Arial"/>
        </w:rPr>
        <w:t xml:space="preserve"> need to be </w:t>
      </w:r>
      <w:r w:rsidR="762261DD" w:rsidRPr="277539EF">
        <w:rPr>
          <w:rFonts w:ascii="Arial" w:hAnsi="Arial" w:cs="Arial"/>
        </w:rPr>
        <w:t>reconciled</w:t>
      </w:r>
      <w:r w:rsidR="36D2A6BF" w:rsidRPr="277539EF">
        <w:rPr>
          <w:rFonts w:ascii="Arial" w:hAnsi="Arial" w:cs="Arial"/>
        </w:rPr>
        <w:t xml:space="preserve"> </w:t>
      </w:r>
      <w:r w:rsidR="00F36768" w:rsidRPr="277539EF">
        <w:rPr>
          <w:rFonts w:ascii="Arial" w:hAnsi="Arial" w:cs="Arial"/>
        </w:rPr>
        <w:t>in practice to ensure advance care planning takes account of what is important to parents and their families</w:t>
      </w:r>
      <w:r w:rsidR="7C59FB3B" w:rsidRPr="277539EF">
        <w:rPr>
          <w:rFonts w:ascii="Arial" w:hAnsi="Arial" w:cs="Arial"/>
        </w:rPr>
        <w:t>.</w:t>
      </w:r>
    </w:p>
    <w:p w14:paraId="029771E8" w14:textId="238DEA50" w:rsidR="00FD4591" w:rsidRDefault="00EF0851" w:rsidP="1B6590EA">
      <w:pPr>
        <w:spacing w:line="360" w:lineRule="auto"/>
        <w:rPr>
          <w:rFonts w:ascii="Arial" w:hAnsi="Arial" w:cs="Arial"/>
        </w:rPr>
      </w:pPr>
      <w:r w:rsidRPr="1B6590EA">
        <w:rPr>
          <w:rFonts w:ascii="Arial" w:hAnsi="Arial" w:cs="Arial"/>
        </w:rPr>
        <w:t xml:space="preserve">Firstly, whilst the clinical purpose of advance care planning is </w:t>
      </w:r>
      <w:r w:rsidR="007A61C6" w:rsidRPr="1B6590EA">
        <w:rPr>
          <w:rFonts w:ascii="Arial" w:hAnsi="Arial" w:cs="Arial"/>
        </w:rPr>
        <w:t>to enhance the quality of dying through definitiv</w:t>
      </w:r>
      <w:r w:rsidR="00470570" w:rsidRPr="1B6590EA">
        <w:rPr>
          <w:rFonts w:ascii="Arial" w:hAnsi="Arial" w:cs="Arial"/>
        </w:rPr>
        <w:t xml:space="preserve">e care and treatment </w:t>
      </w:r>
      <w:proofErr w:type="gramStart"/>
      <w:r w:rsidR="00470570" w:rsidRPr="1B6590EA">
        <w:rPr>
          <w:rFonts w:ascii="Arial" w:hAnsi="Arial" w:cs="Arial"/>
        </w:rPr>
        <w:t>decisions</w:t>
      </w:r>
      <w:r w:rsidR="007A61C6" w:rsidRPr="1B6590EA">
        <w:rPr>
          <w:rFonts w:ascii="Arial" w:hAnsi="Arial" w:cs="Arial"/>
        </w:rPr>
        <w:t>,</w:t>
      </w:r>
      <w:r w:rsidR="00DC7659" w:rsidRPr="1B6590EA">
        <w:rPr>
          <w:rFonts w:ascii="Arial" w:hAnsi="Arial" w:cs="Arial"/>
        </w:rPr>
        <w:t>[</w:t>
      </w:r>
      <w:proofErr w:type="gramEnd"/>
      <w:r w:rsidR="00DC7659" w:rsidRPr="1B6590EA">
        <w:rPr>
          <w:rFonts w:ascii="Arial" w:hAnsi="Arial" w:cs="Arial"/>
        </w:rPr>
        <w:t>6,7,19,20</w:t>
      </w:r>
      <w:r w:rsidR="009D7DFC" w:rsidRPr="1B6590EA">
        <w:rPr>
          <w:rFonts w:ascii="Arial" w:hAnsi="Arial" w:cs="Arial"/>
        </w:rPr>
        <w:t xml:space="preserve">] </w:t>
      </w:r>
      <w:r w:rsidR="007A61C6" w:rsidRPr="1B6590EA">
        <w:rPr>
          <w:rFonts w:ascii="Arial" w:hAnsi="Arial" w:cs="Arial"/>
        </w:rPr>
        <w:t>parents</w:t>
      </w:r>
      <w:r w:rsidR="00D02105" w:rsidRPr="1B6590EA">
        <w:rPr>
          <w:rFonts w:ascii="Arial" w:hAnsi="Arial" w:cs="Arial"/>
        </w:rPr>
        <w:t>’</w:t>
      </w:r>
      <w:r w:rsidR="007A61C6" w:rsidRPr="1B6590EA">
        <w:rPr>
          <w:rFonts w:ascii="Arial" w:hAnsi="Arial" w:cs="Arial"/>
        </w:rPr>
        <w:t xml:space="preserve"> </w:t>
      </w:r>
      <w:r w:rsidR="00D02105" w:rsidRPr="1B6590EA">
        <w:rPr>
          <w:rFonts w:ascii="Arial" w:hAnsi="Arial" w:cs="Arial"/>
        </w:rPr>
        <w:t xml:space="preserve">purpose focused </w:t>
      </w:r>
      <w:r w:rsidR="006B3B94" w:rsidRPr="1B6590EA">
        <w:rPr>
          <w:rFonts w:ascii="Arial" w:hAnsi="Arial" w:cs="Arial"/>
        </w:rPr>
        <w:t xml:space="preserve">on </w:t>
      </w:r>
      <w:r w:rsidR="00D02105" w:rsidRPr="1B6590EA">
        <w:rPr>
          <w:rFonts w:ascii="Arial" w:hAnsi="Arial" w:cs="Arial"/>
        </w:rPr>
        <w:t xml:space="preserve">enhancing the </w:t>
      </w:r>
      <w:r w:rsidR="007A61C6" w:rsidRPr="1B6590EA">
        <w:rPr>
          <w:rFonts w:ascii="Arial" w:hAnsi="Arial" w:cs="Arial"/>
        </w:rPr>
        <w:t>quality of living</w:t>
      </w:r>
      <w:r w:rsidRPr="1B6590EA">
        <w:rPr>
          <w:rFonts w:ascii="Arial" w:hAnsi="Arial" w:cs="Arial"/>
        </w:rPr>
        <w:t xml:space="preserve"> for their child and family. This did not reflect hesitancy to make decisions but the need to make the </w:t>
      </w:r>
      <w:r w:rsidR="007A61C6" w:rsidRPr="1B6590EA">
        <w:rPr>
          <w:rFonts w:ascii="Arial" w:hAnsi="Arial" w:cs="Arial"/>
        </w:rPr>
        <w:t>‘</w:t>
      </w:r>
      <w:r w:rsidR="007A61C6" w:rsidRPr="1B6590EA">
        <w:rPr>
          <w:rFonts w:ascii="Arial" w:hAnsi="Arial" w:cs="Arial"/>
          <w:i/>
          <w:iCs/>
        </w:rPr>
        <w:t>right</w:t>
      </w:r>
      <w:r w:rsidR="007A61C6" w:rsidRPr="1B6590EA">
        <w:rPr>
          <w:rFonts w:ascii="Arial" w:hAnsi="Arial" w:cs="Arial"/>
        </w:rPr>
        <w:t xml:space="preserve">’ </w:t>
      </w:r>
      <w:proofErr w:type="gramStart"/>
      <w:r w:rsidR="007A61C6" w:rsidRPr="1B6590EA">
        <w:rPr>
          <w:rFonts w:ascii="Arial" w:hAnsi="Arial" w:cs="Arial"/>
        </w:rPr>
        <w:t>de</w:t>
      </w:r>
      <w:r w:rsidR="00470570" w:rsidRPr="1B6590EA">
        <w:rPr>
          <w:rFonts w:ascii="Arial" w:hAnsi="Arial" w:cs="Arial"/>
        </w:rPr>
        <w:t>cision</w:t>
      </w:r>
      <w:r w:rsidR="009D7DFC" w:rsidRPr="1B6590EA">
        <w:rPr>
          <w:rFonts w:ascii="Arial" w:hAnsi="Arial" w:cs="Arial"/>
        </w:rPr>
        <w:t>[</w:t>
      </w:r>
      <w:proofErr w:type="gramEnd"/>
      <w:r w:rsidR="009D7DFC" w:rsidRPr="1B6590EA">
        <w:rPr>
          <w:rFonts w:ascii="Arial" w:hAnsi="Arial" w:cs="Arial"/>
        </w:rPr>
        <w:t>4</w:t>
      </w:r>
      <w:r w:rsidR="003A38C7">
        <w:rPr>
          <w:rFonts w:ascii="Arial" w:hAnsi="Arial" w:cs="Arial"/>
        </w:rPr>
        <w:t>1</w:t>
      </w:r>
      <w:r w:rsidR="009D7DFC" w:rsidRPr="1B6590EA">
        <w:rPr>
          <w:rFonts w:ascii="Arial" w:hAnsi="Arial" w:cs="Arial"/>
        </w:rPr>
        <w:t xml:space="preserve">] </w:t>
      </w:r>
      <w:r w:rsidR="00D02105" w:rsidRPr="1B6590EA">
        <w:rPr>
          <w:rFonts w:ascii="Arial" w:hAnsi="Arial" w:cs="Arial"/>
        </w:rPr>
        <w:t xml:space="preserve">which </w:t>
      </w:r>
      <w:r w:rsidR="00691814" w:rsidRPr="1B6590EA">
        <w:rPr>
          <w:rFonts w:ascii="Arial" w:hAnsi="Arial" w:cs="Arial"/>
        </w:rPr>
        <w:t>maximise</w:t>
      </w:r>
      <w:r w:rsidR="00D02105" w:rsidRPr="1B6590EA">
        <w:rPr>
          <w:rFonts w:ascii="Arial" w:hAnsi="Arial" w:cs="Arial"/>
        </w:rPr>
        <w:t>d</w:t>
      </w:r>
      <w:r w:rsidR="00691814" w:rsidRPr="1B6590EA">
        <w:rPr>
          <w:rFonts w:ascii="Arial" w:hAnsi="Arial" w:cs="Arial"/>
        </w:rPr>
        <w:t xml:space="preserve"> </w:t>
      </w:r>
      <w:r w:rsidR="007A61C6" w:rsidRPr="1B6590EA">
        <w:rPr>
          <w:rFonts w:ascii="Arial" w:hAnsi="Arial" w:cs="Arial"/>
        </w:rPr>
        <w:t xml:space="preserve">their child’s </w:t>
      </w:r>
      <w:r w:rsidR="00691814" w:rsidRPr="1B6590EA">
        <w:rPr>
          <w:rFonts w:ascii="Arial" w:hAnsi="Arial" w:cs="Arial"/>
        </w:rPr>
        <w:t xml:space="preserve">quality of life </w:t>
      </w:r>
      <w:r w:rsidR="0006496B" w:rsidRPr="1B6590EA">
        <w:rPr>
          <w:rFonts w:ascii="Arial" w:hAnsi="Arial" w:cs="Arial"/>
        </w:rPr>
        <w:t>and minimise</w:t>
      </w:r>
      <w:r w:rsidR="00D02105" w:rsidRPr="1B6590EA">
        <w:rPr>
          <w:rFonts w:ascii="Arial" w:hAnsi="Arial" w:cs="Arial"/>
        </w:rPr>
        <w:t>d</w:t>
      </w:r>
      <w:r w:rsidR="0006496B" w:rsidRPr="1B6590EA">
        <w:rPr>
          <w:rFonts w:ascii="Arial" w:hAnsi="Arial" w:cs="Arial"/>
        </w:rPr>
        <w:t xml:space="preserve"> </w:t>
      </w:r>
      <w:r w:rsidR="00691814" w:rsidRPr="1B6590EA">
        <w:rPr>
          <w:rFonts w:ascii="Arial" w:hAnsi="Arial" w:cs="Arial"/>
        </w:rPr>
        <w:t xml:space="preserve">their </w:t>
      </w:r>
      <w:r w:rsidR="00470570" w:rsidRPr="1B6590EA">
        <w:rPr>
          <w:rFonts w:ascii="Arial" w:hAnsi="Arial" w:cs="Arial"/>
        </w:rPr>
        <w:t>suffering</w:t>
      </w:r>
      <w:r w:rsidR="005776DD" w:rsidRPr="1B6590EA">
        <w:rPr>
          <w:rFonts w:ascii="Arial" w:hAnsi="Arial" w:cs="Arial"/>
        </w:rPr>
        <w:t>.</w:t>
      </w:r>
      <w:r w:rsidR="009D7DFC" w:rsidRPr="1B6590EA">
        <w:rPr>
          <w:rFonts w:ascii="Arial" w:hAnsi="Arial" w:cs="Arial"/>
        </w:rPr>
        <w:t>[</w:t>
      </w:r>
      <w:r w:rsidR="003A38C7">
        <w:rPr>
          <w:rFonts w:ascii="Arial" w:hAnsi="Arial" w:cs="Arial"/>
        </w:rPr>
        <w:t>40</w:t>
      </w:r>
      <w:r w:rsidR="009D7DFC" w:rsidRPr="1B6590EA">
        <w:rPr>
          <w:rFonts w:ascii="Arial" w:hAnsi="Arial" w:cs="Arial"/>
        </w:rPr>
        <w:t>] They</w:t>
      </w:r>
      <w:r w:rsidR="00D02105" w:rsidRPr="1B6590EA">
        <w:rPr>
          <w:rFonts w:ascii="Arial" w:hAnsi="Arial" w:cs="Arial"/>
        </w:rPr>
        <w:t xml:space="preserve"> therefore made </w:t>
      </w:r>
      <w:r w:rsidR="006220E1" w:rsidRPr="1B6590EA">
        <w:rPr>
          <w:rFonts w:ascii="Arial" w:hAnsi="Arial" w:cs="Arial"/>
        </w:rPr>
        <w:t xml:space="preserve">flexible, rather than definitive, </w:t>
      </w:r>
      <w:r w:rsidR="00D02105" w:rsidRPr="1B6590EA">
        <w:rPr>
          <w:rFonts w:ascii="Arial" w:hAnsi="Arial" w:cs="Arial"/>
        </w:rPr>
        <w:lastRenderedPageBreak/>
        <w:t xml:space="preserve">decisions which </w:t>
      </w:r>
      <w:r w:rsidRPr="1B6590EA">
        <w:rPr>
          <w:rFonts w:ascii="Arial" w:hAnsi="Arial" w:cs="Arial"/>
        </w:rPr>
        <w:t xml:space="preserve">kept their options open so they could be responsive to expected and unexpected changes to their child’s condition. </w:t>
      </w:r>
    </w:p>
    <w:p w14:paraId="7113F1FE" w14:textId="4CE0304E" w:rsidR="00FD4591" w:rsidRDefault="00FD4591" w:rsidP="1B6590EA">
      <w:pPr>
        <w:spacing w:line="360" w:lineRule="auto"/>
        <w:rPr>
          <w:rFonts w:ascii="Arial" w:hAnsi="Arial" w:cs="Arial"/>
        </w:rPr>
      </w:pPr>
      <w:r w:rsidRPr="1B6590EA">
        <w:rPr>
          <w:rFonts w:ascii="Arial" w:hAnsi="Arial" w:cs="Arial"/>
        </w:rPr>
        <w:t xml:space="preserve">Thus, parents </w:t>
      </w:r>
      <w:r w:rsidR="007C5597" w:rsidRPr="1B6590EA">
        <w:rPr>
          <w:rFonts w:ascii="Arial" w:hAnsi="Arial" w:cs="Arial"/>
        </w:rPr>
        <w:t>valued</w:t>
      </w:r>
      <w:r w:rsidRPr="1B6590EA">
        <w:rPr>
          <w:rFonts w:ascii="Arial" w:hAnsi="Arial" w:cs="Arial"/>
        </w:rPr>
        <w:t xml:space="preserve"> conversations which explored their hopes and fears, values</w:t>
      </w:r>
      <w:r w:rsidR="00470570" w:rsidRPr="1B6590EA">
        <w:rPr>
          <w:rFonts w:ascii="Arial" w:hAnsi="Arial" w:cs="Arial"/>
        </w:rPr>
        <w:t xml:space="preserve"> and goals of care</w:t>
      </w:r>
      <w:r w:rsidR="009D7DFC" w:rsidRPr="1B6590EA">
        <w:rPr>
          <w:rFonts w:ascii="Arial" w:hAnsi="Arial" w:cs="Arial"/>
        </w:rPr>
        <w:t>[3</w:t>
      </w:r>
      <w:r w:rsidR="003A38C7">
        <w:rPr>
          <w:rFonts w:ascii="Arial" w:hAnsi="Arial" w:cs="Arial"/>
        </w:rPr>
        <w:t>6</w:t>
      </w:r>
      <w:r w:rsidR="009D7DFC" w:rsidRPr="1B6590EA">
        <w:rPr>
          <w:rFonts w:ascii="Arial" w:hAnsi="Arial" w:cs="Arial"/>
        </w:rPr>
        <w:t>]</w:t>
      </w:r>
      <w:r w:rsidR="0038577B" w:rsidRPr="1B6590EA">
        <w:rPr>
          <w:rFonts w:ascii="Arial" w:hAnsi="Arial" w:cs="Arial"/>
        </w:rPr>
        <w:t xml:space="preserve"> </w:t>
      </w:r>
      <w:r w:rsidR="00E47551" w:rsidRPr="1B6590EA">
        <w:rPr>
          <w:rFonts w:ascii="Arial" w:hAnsi="Arial" w:cs="Arial"/>
        </w:rPr>
        <w:t xml:space="preserve">and </w:t>
      </w:r>
      <w:r w:rsidR="0029744F" w:rsidRPr="1B6590EA">
        <w:rPr>
          <w:rFonts w:ascii="Arial" w:hAnsi="Arial" w:cs="Arial"/>
        </w:rPr>
        <w:t>discussed how they could be</w:t>
      </w:r>
      <w:r w:rsidR="00470570" w:rsidRPr="1B6590EA">
        <w:rPr>
          <w:rFonts w:ascii="Arial" w:hAnsi="Arial" w:cs="Arial"/>
        </w:rPr>
        <w:t>st care for their child</w:t>
      </w:r>
      <w:r w:rsidR="009D7DFC" w:rsidRPr="1B6590EA">
        <w:rPr>
          <w:rFonts w:ascii="Arial" w:hAnsi="Arial" w:cs="Arial"/>
        </w:rPr>
        <w:t>[3</w:t>
      </w:r>
      <w:r w:rsidR="003A38C7">
        <w:rPr>
          <w:rFonts w:ascii="Arial" w:hAnsi="Arial" w:cs="Arial"/>
        </w:rPr>
        <w:t>4</w:t>
      </w:r>
      <w:r w:rsidR="009D7DFC" w:rsidRPr="1B6590EA">
        <w:rPr>
          <w:rFonts w:ascii="Arial" w:hAnsi="Arial" w:cs="Arial"/>
        </w:rPr>
        <w:t>,4</w:t>
      </w:r>
      <w:r w:rsidR="003A38C7">
        <w:rPr>
          <w:rFonts w:ascii="Arial" w:hAnsi="Arial" w:cs="Arial"/>
        </w:rPr>
        <w:t>3</w:t>
      </w:r>
      <w:r w:rsidR="009D7DFC" w:rsidRPr="1B6590EA">
        <w:rPr>
          <w:rFonts w:ascii="Arial" w:hAnsi="Arial" w:cs="Arial"/>
        </w:rPr>
        <w:t xml:space="preserve">]and </w:t>
      </w:r>
      <w:r w:rsidR="00952C7F" w:rsidRPr="1B6590EA">
        <w:rPr>
          <w:rFonts w:ascii="Arial" w:hAnsi="Arial" w:cs="Arial"/>
        </w:rPr>
        <w:t xml:space="preserve">objected to </w:t>
      </w:r>
      <w:r w:rsidR="007C5597" w:rsidRPr="1B6590EA">
        <w:rPr>
          <w:rFonts w:ascii="Arial" w:hAnsi="Arial" w:cs="Arial"/>
        </w:rPr>
        <w:t xml:space="preserve">conversations </w:t>
      </w:r>
      <w:r w:rsidR="001D0E57" w:rsidRPr="1B6590EA">
        <w:rPr>
          <w:rFonts w:ascii="Arial" w:hAnsi="Arial" w:cs="Arial"/>
        </w:rPr>
        <w:t xml:space="preserve">in which </w:t>
      </w:r>
      <w:r w:rsidR="00952C7F" w:rsidRPr="1B6590EA">
        <w:rPr>
          <w:rFonts w:ascii="Arial" w:hAnsi="Arial" w:cs="Arial"/>
        </w:rPr>
        <w:t xml:space="preserve">clinicians </w:t>
      </w:r>
      <w:r w:rsidR="003C0FB1" w:rsidRPr="1B6590EA">
        <w:rPr>
          <w:rFonts w:ascii="Arial" w:hAnsi="Arial" w:cs="Arial"/>
        </w:rPr>
        <w:t>used negative language</w:t>
      </w:r>
      <w:r w:rsidR="0029744F" w:rsidRPr="1B6590EA">
        <w:rPr>
          <w:rFonts w:ascii="Arial" w:hAnsi="Arial" w:cs="Arial"/>
        </w:rPr>
        <w:t>,</w:t>
      </w:r>
      <w:r w:rsidR="003C0FB1" w:rsidRPr="1B6590EA">
        <w:rPr>
          <w:rFonts w:ascii="Arial" w:hAnsi="Arial" w:cs="Arial"/>
        </w:rPr>
        <w:t xml:space="preserve"> such</w:t>
      </w:r>
      <w:r w:rsidR="008F1B76" w:rsidRPr="1B6590EA">
        <w:rPr>
          <w:rFonts w:ascii="Arial" w:hAnsi="Arial" w:cs="Arial"/>
        </w:rPr>
        <w:t xml:space="preserve"> as expressions</w:t>
      </w:r>
      <w:r w:rsidR="00952C7F" w:rsidRPr="1B6590EA">
        <w:rPr>
          <w:rFonts w:ascii="Arial" w:hAnsi="Arial" w:cs="Arial"/>
        </w:rPr>
        <w:t xml:space="preserve"> such as ‘</w:t>
      </w:r>
      <w:r w:rsidR="00952C7F" w:rsidRPr="1B6590EA">
        <w:rPr>
          <w:rFonts w:ascii="Arial" w:hAnsi="Arial" w:cs="Arial"/>
          <w:i/>
          <w:iCs/>
        </w:rPr>
        <w:t>letting their c</w:t>
      </w:r>
      <w:r w:rsidR="00470570" w:rsidRPr="1B6590EA">
        <w:rPr>
          <w:rFonts w:ascii="Arial" w:hAnsi="Arial" w:cs="Arial"/>
          <w:i/>
          <w:iCs/>
        </w:rPr>
        <w:t>hild die’</w:t>
      </w:r>
      <w:r w:rsidR="00952C7F" w:rsidRPr="1B6590EA">
        <w:rPr>
          <w:rFonts w:ascii="Arial" w:hAnsi="Arial" w:cs="Arial"/>
        </w:rPr>
        <w:t>.</w:t>
      </w:r>
      <w:r w:rsidR="00470570" w:rsidRPr="1B6590EA">
        <w:rPr>
          <w:rFonts w:ascii="Arial" w:hAnsi="Arial" w:cs="Arial"/>
        </w:rPr>
        <w:t>[5]</w:t>
      </w:r>
      <w:r w:rsidR="00952C7F" w:rsidRPr="1B6590EA">
        <w:rPr>
          <w:rFonts w:ascii="Arial" w:hAnsi="Arial" w:cs="Arial"/>
        </w:rPr>
        <w:t xml:space="preserve"> </w:t>
      </w:r>
      <w:r w:rsidR="0029744F" w:rsidRPr="1B6590EA">
        <w:rPr>
          <w:rFonts w:ascii="Arial" w:hAnsi="Arial" w:cs="Arial"/>
        </w:rPr>
        <w:t>It is not unusual for e</w:t>
      </w:r>
      <w:r w:rsidR="00952C7F" w:rsidRPr="1B6590EA">
        <w:rPr>
          <w:rFonts w:ascii="Arial" w:hAnsi="Arial" w:cs="Arial"/>
        </w:rPr>
        <w:t xml:space="preserve">nd-of-life care decisions to be framed </w:t>
      </w:r>
      <w:r w:rsidR="001D0E57" w:rsidRPr="1B6590EA">
        <w:rPr>
          <w:rFonts w:ascii="Arial" w:hAnsi="Arial" w:cs="Arial"/>
        </w:rPr>
        <w:t xml:space="preserve">by </w:t>
      </w:r>
      <w:r w:rsidR="00952C7F" w:rsidRPr="1B6590EA">
        <w:rPr>
          <w:rFonts w:ascii="Arial" w:hAnsi="Arial" w:cs="Arial"/>
        </w:rPr>
        <w:t>negative</w:t>
      </w:r>
      <w:r w:rsidR="001D0E57" w:rsidRPr="1B6590EA">
        <w:rPr>
          <w:rFonts w:ascii="Arial" w:hAnsi="Arial" w:cs="Arial"/>
        </w:rPr>
        <w:t xml:space="preserve"> language</w:t>
      </w:r>
      <w:r w:rsidR="001022C4" w:rsidRPr="1B6590EA">
        <w:rPr>
          <w:rFonts w:ascii="Arial" w:hAnsi="Arial" w:cs="Arial"/>
        </w:rPr>
        <w:t>,</w:t>
      </w:r>
      <w:r w:rsidR="005B0B84" w:rsidRPr="1B6590EA">
        <w:rPr>
          <w:rFonts w:ascii="Arial" w:hAnsi="Arial" w:cs="Arial"/>
        </w:rPr>
        <w:t>[4</w:t>
      </w:r>
      <w:r w:rsidR="008200E8">
        <w:rPr>
          <w:rFonts w:ascii="Arial" w:hAnsi="Arial" w:cs="Arial"/>
        </w:rPr>
        <w:t>4</w:t>
      </w:r>
      <w:r w:rsidR="009D7DFC" w:rsidRPr="1B6590EA">
        <w:rPr>
          <w:rFonts w:ascii="Arial" w:hAnsi="Arial" w:cs="Arial"/>
        </w:rPr>
        <w:t>]</w:t>
      </w:r>
      <w:r w:rsidR="001022C4" w:rsidRPr="1B6590EA">
        <w:rPr>
          <w:rFonts w:ascii="Arial" w:hAnsi="Arial" w:cs="Arial"/>
        </w:rPr>
        <w:t xml:space="preserve"> f</w:t>
      </w:r>
      <w:r w:rsidR="00DC1BDB" w:rsidRPr="1B6590EA">
        <w:rPr>
          <w:rFonts w:ascii="Arial" w:hAnsi="Arial" w:cs="Arial"/>
        </w:rPr>
        <w:t>or example,</w:t>
      </w:r>
      <w:r w:rsidR="00AF4B14" w:rsidRPr="1B6590EA">
        <w:rPr>
          <w:rFonts w:ascii="Arial" w:hAnsi="Arial" w:cs="Arial"/>
        </w:rPr>
        <w:t xml:space="preserve"> a</w:t>
      </w:r>
      <w:r w:rsidR="009114A8" w:rsidRPr="1B6590EA">
        <w:rPr>
          <w:rFonts w:ascii="Arial" w:hAnsi="Arial" w:cs="Arial"/>
        </w:rPr>
        <w:t xml:space="preserve">dvance care planning </w:t>
      </w:r>
      <w:r w:rsidR="00B319E3" w:rsidRPr="1B6590EA">
        <w:rPr>
          <w:rFonts w:ascii="Arial" w:hAnsi="Arial" w:cs="Arial"/>
        </w:rPr>
        <w:t xml:space="preserve">tends to be </w:t>
      </w:r>
      <w:r w:rsidR="00AF4B14" w:rsidRPr="1B6590EA">
        <w:rPr>
          <w:rFonts w:ascii="Arial" w:hAnsi="Arial" w:cs="Arial"/>
        </w:rPr>
        <w:t xml:space="preserve">discriminated </w:t>
      </w:r>
      <w:r w:rsidR="009114A8" w:rsidRPr="1B6590EA">
        <w:rPr>
          <w:rFonts w:ascii="Arial" w:hAnsi="Arial" w:cs="Arial"/>
        </w:rPr>
        <w:t>from usual medical consultation</w:t>
      </w:r>
      <w:r w:rsidR="00AF4B14" w:rsidRPr="1B6590EA">
        <w:rPr>
          <w:rFonts w:ascii="Arial" w:hAnsi="Arial" w:cs="Arial"/>
        </w:rPr>
        <w:t>s</w:t>
      </w:r>
      <w:r w:rsidR="009114A8" w:rsidRPr="1B6590EA">
        <w:rPr>
          <w:rFonts w:ascii="Arial" w:hAnsi="Arial" w:cs="Arial"/>
        </w:rPr>
        <w:t xml:space="preserve"> by </w:t>
      </w:r>
      <w:r w:rsidR="00AF4B14" w:rsidRPr="1B6590EA">
        <w:rPr>
          <w:rFonts w:ascii="Arial" w:hAnsi="Arial" w:cs="Arial"/>
        </w:rPr>
        <w:t xml:space="preserve">discussion about </w:t>
      </w:r>
      <w:r w:rsidR="00DC1BDB" w:rsidRPr="1B6590EA">
        <w:rPr>
          <w:rFonts w:ascii="Arial" w:hAnsi="Arial" w:cs="Arial"/>
        </w:rPr>
        <w:t>withholding, withdrawing, or limiting treatments</w:t>
      </w:r>
      <w:r w:rsidR="0092579D">
        <w:rPr>
          <w:rFonts w:ascii="Arial" w:hAnsi="Arial" w:cs="Arial"/>
        </w:rPr>
        <w:t>.</w:t>
      </w:r>
      <w:r w:rsidR="004712C5">
        <w:rPr>
          <w:rFonts w:ascii="Arial" w:hAnsi="Arial" w:cs="Arial"/>
        </w:rPr>
        <w:t>[</w:t>
      </w:r>
      <w:r w:rsidR="009D7DFC" w:rsidRPr="1B6590EA">
        <w:rPr>
          <w:rFonts w:ascii="Arial" w:hAnsi="Arial" w:cs="Arial"/>
        </w:rPr>
        <w:t>4,4</w:t>
      </w:r>
      <w:r w:rsidR="003A38C7">
        <w:rPr>
          <w:rFonts w:ascii="Arial" w:hAnsi="Arial" w:cs="Arial"/>
        </w:rPr>
        <w:t>2</w:t>
      </w:r>
      <w:r w:rsidR="009D7DFC" w:rsidRPr="1B6590EA">
        <w:rPr>
          <w:rFonts w:ascii="Arial" w:hAnsi="Arial" w:cs="Arial"/>
        </w:rPr>
        <w:t>]</w:t>
      </w:r>
      <w:r w:rsidR="009114A8" w:rsidRPr="1B6590EA">
        <w:rPr>
          <w:rFonts w:ascii="Arial" w:hAnsi="Arial" w:cs="Arial"/>
        </w:rPr>
        <w:t xml:space="preserve"> </w:t>
      </w:r>
      <w:r w:rsidR="00B91676" w:rsidRPr="1B6590EA">
        <w:rPr>
          <w:rFonts w:ascii="Arial" w:hAnsi="Arial" w:cs="Arial"/>
        </w:rPr>
        <w:t>However, e</w:t>
      </w:r>
      <w:r w:rsidR="001C6D59" w:rsidRPr="1B6590EA">
        <w:rPr>
          <w:rFonts w:ascii="Arial" w:hAnsi="Arial" w:cs="Arial"/>
        </w:rPr>
        <w:t>xpressing end-of-</w:t>
      </w:r>
      <w:r w:rsidR="00DC1BDB" w:rsidRPr="1B6590EA">
        <w:rPr>
          <w:rFonts w:ascii="Arial" w:hAnsi="Arial" w:cs="Arial"/>
        </w:rPr>
        <w:t>life care in this way, undermines the care being provided</w:t>
      </w:r>
      <w:r w:rsidR="005B0B84" w:rsidRPr="1B6590EA">
        <w:rPr>
          <w:rFonts w:ascii="Arial" w:hAnsi="Arial" w:cs="Arial"/>
        </w:rPr>
        <w:t>[4</w:t>
      </w:r>
      <w:r w:rsidR="008200E8">
        <w:rPr>
          <w:rFonts w:ascii="Arial" w:hAnsi="Arial" w:cs="Arial"/>
        </w:rPr>
        <w:t>4</w:t>
      </w:r>
      <w:r w:rsidR="009D7DFC" w:rsidRPr="1B6590EA">
        <w:rPr>
          <w:rFonts w:ascii="Arial" w:hAnsi="Arial" w:cs="Arial"/>
        </w:rPr>
        <w:t xml:space="preserve">] as well as </w:t>
      </w:r>
      <w:r w:rsidR="00952C7F" w:rsidRPr="1B6590EA">
        <w:rPr>
          <w:rFonts w:ascii="Arial" w:hAnsi="Arial" w:cs="Arial"/>
        </w:rPr>
        <w:t>personal and family values</w:t>
      </w:r>
      <w:r w:rsidR="001022C4" w:rsidRPr="1B6590EA">
        <w:rPr>
          <w:rFonts w:ascii="Arial" w:hAnsi="Arial" w:cs="Arial"/>
        </w:rPr>
        <w:t>.</w:t>
      </w:r>
      <w:r w:rsidR="005B0B84" w:rsidRPr="1B6590EA">
        <w:rPr>
          <w:rFonts w:ascii="Arial" w:hAnsi="Arial" w:cs="Arial"/>
        </w:rPr>
        <w:t>[</w:t>
      </w:r>
      <w:r w:rsidR="008200E8">
        <w:rPr>
          <w:rFonts w:ascii="Arial" w:hAnsi="Arial" w:cs="Arial"/>
        </w:rPr>
        <w:t>45</w:t>
      </w:r>
      <w:r w:rsidR="009D7DFC" w:rsidRPr="1B6590EA">
        <w:rPr>
          <w:rFonts w:ascii="Arial" w:hAnsi="Arial" w:cs="Arial"/>
        </w:rPr>
        <w:t>]</w:t>
      </w:r>
      <w:r w:rsidR="00F02D97" w:rsidRPr="1B6590EA">
        <w:rPr>
          <w:rFonts w:ascii="Arial" w:hAnsi="Arial" w:cs="Arial"/>
        </w:rPr>
        <w:t xml:space="preserve"> </w:t>
      </w:r>
      <w:r w:rsidR="00DC1BDB" w:rsidRPr="1B6590EA">
        <w:rPr>
          <w:rFonts w:ascii="Arial" w:hAnsi="Arial" w:cs="Arial"/>
        </w:rPr>
        <w:t>T</w:t>
      </w:r>
      <w:r w:rsidR="000A7252" w:rsidRPr="1B6590EA">
        <w:rPr>
          <w:rFonts w:ascii="Arial" w:hAnsi="Arial" w:cs="Arial"/>
        </w:rPr>
        <w:t>herefore</w:t>
      </w:r>
      <w:r w:rsidR="00DB3C22" w:rsidRPr="1B6590EA">
        <w:rPr>
          <w:rFonts w:ascii="Arial" w:hAnsi="Arial" w:cs="Arial"/>
        </w:rPr>
        <w:t>,</w:t>
      </w:r>
      <w:r w:rsidR="00AD6FF7" w:rsidRPr="1B6590EA">
        <w:rPr>
          <w:rFonts w:ascii="Arial" w:hAnsi="Arial" w:cs="Arial"/>
        </w:rPr>
        <w:t xml:space="preserve"> language </w:t>
      </w:r>
      <w:r w:rsidR="001F43EE" w:rsidRPr="1B6590EA">
        <w:rPr>
          <w:rFonts w:ascii="Arial" w:hAnsi="Arial" w:cs="Arial"/>
        </w:rPr>
        <w:t xml:space="preserve">used to discuss </w:t>
      </w:r>
      <w:r w:rsidR="00AD6FF7" w:rsidRPr="1B6590EA">
        <w:rPr>
          <w:rFonts w:ascii="Arial" w:hAnsi="Arial" w:cs="Arial"/>
        </w:rPr>
        <w:t>advance care planning</w:t>
      </w:r>
      <w:r w:rsidR="0029744F" w:rsidRPr="1B6590EA">
        <w:rPr>
          <w:rFonts w:ascii="Arial" w:hAnsi="Arial" w:cs="Arial"/>
        </w:rPr>
        <w:t xml:space="preserve"> needs be </w:t>
      </w:r>
      <w:r w:rsidR="00AD6FF7" w:rsidRPr="1B6590EA">
        <w:rPr>
          <w:rFonts w:ascii="Arial" w:hAnsi="Arial" w:cs="Arial"/>
        </w:rPr>
        <w:t xml:space="preserve">congruent with family values, </w:t>
      </w:r>
      <w:r w:rsidR="00DC1BDB" w:rsidRPr="1B6590EA">
        <w:rPr>
          <w:rFonts w:ascii="Arial" w:hAnsi="Arial" w:cs="Arial"/>
        </w:rPr>
        <w:t xml:space="preserve">otherwise </w:t>
      </w:r>
      <w:r w:rsidR="00AD6FF7" w:rsidRPr="1B6590EA">
        <w:rPr>
          <w:rFonts w:ascii="Arial" w:hAnsi="Arial" w:cs="Arial"/>
        </w:rPr>
        <w:t>it can ‘</w:t>
      </w:r>
      <w:r w:rsidR="00AD6FF7" w:rsidRPr="1B6590EA">
        <w:rPr>
          <w:rFonts w:ascii="Arial" w:hAnsi="Arial" w:cs="Arial"/>
          <w:i/>
          <w:iCs/>
        </w:rPr>
        <w:t>unintentionally depersonalize those for whom care is provided</w:t>
      </w:r>
      <w:r w:rsidR="00470570" w:rsidRPr="1B6590EA">
        <w:rPr>
          <w:rFonts w:ascii="Arial" w:hAnsi="Arial" w:cs="Arial"/>
        </w:rPr>
        <w:t>’</w:t>
      </w:r>
      <w:r w:rsidR="009D7DFC" w:rsidRPr="1B6590EA">
        <w:rPr>
          <w:rFonts w:ascii="Arial" w:hAnsi="Arial" w:cs="Arial"/>
        </w:rPr>
        <w:t>.</w:t>
      </w:r>
      <w:r w:rsidR="005B0B84" w:rsidRPr="1B6590EA">
        <w:rPr>
          <w:rFonts w:ascii="Arial" w:hAnsi="Arial" w:cs="Arial"/>
        </w:rPr>
        <w:t>[</w:t>
      </w:r>
      <w:r w:rsidR="008200E8">
        <w:rPr>
          <w:rFonts w:ascii="Arial" w:hAnsi="Arial" w:cs="Arial"/>
        </w:rPr>
        <w:t>45</w:t>
      </w:r>
      <w:r w:rsidR="00470570" w:rsidRPr="1B6590EA">
        <w:rPr>
          <w:rFonts w:ascii="Arial" w:hAnsi="Arial" w:cs="Arial"/>
        </w:rPr>
        <w:t>p70</w:t>
      </w:r>
      <w:r w:rsidR="005B0B84" w:rsidRPr="1B6590EA">
        <w:rPr>
          <w:rFonts w:ascii="Arial" w:hAnsi="Arial" w:cs="Arial"/>
        </w:rPr>
        <w:t>]</w:t>
      </w:r>
      <w:r w:rsidR="000B5587" w:rsidRPr="1B6590EA">
        <w:rPr>
          <w:rFonts w:ascii="Arial" w:hAnsi="Arial" w:cs="Arial"/>
        </w:rPr>
        <w:t xml:space="preserve"> </w:t>
      </w:r>
      <w:r w:rsidR="00932B1D" w:rsidRPr="1B6590EA">
        <w:rPr>
          <w:rFonts w:ascii="Arial" w:hAnsi="Arial" w:cs="Arial"/>
        </w:rPr>
        <w:t>For example, t</w:t>
      </w:r>
      <w:r w:rsidR="0075126C" w:rsidRPr="1B6590EA">
        <w:rPr>
          <w:rFonts w:ascii="Arial" w:hAnsi="Arial" w:cs="Arial"/>
        </w:rPr>
        <w:t xml:space="preserve">he passivity in the phrase ‘to let die’, could convey </w:t>
      </w:r>
      <w:r w:rsidR="00DC1BDB" w:rsidRPr="1B6590EA">
        <w:rPr>
          <w:rFonts w:ascii="Arial" w:hAnsi="Arial" w:cs="Arial"/>
        </w:rPr>
        <w:t xml:space="preserve">to </w:t>
      </w:r>
      <w:r w:rsidR="0075126C" w:rsidRPr="1B6590EA">
        <w:rPr>
          <w:rFonts w:ascii="Arial" w:hAnsi="Arial" w:cs="Arial"/>
        </w:rPr>
        <w:t>p</w:t>
      </w:r>
      <w:r w:rsidR="000B5587" w:rsidRPr="1B6590EA">
        <w:rPr>
          <w:rFonts w:ascii="Arial" w:hAnsi="Arial" w:cs="Arial"/>
        </w:rPr>
        <w:t>arents</w:t>
      </w:r>
      <w:r w:rsidR="0075126C" w:rsidRPr="1B6590EA">
        <w:rPr>
          <w:rFonts w:ascii="Arial" w:hAnsi="Arial" w:cs="Arial"/>
        </w:rPr>
        <w:t xml:space="preserve"> </w:t>
      </w:r>
      <w:r w:rsidR="00DC1BDB" w:rsidRPr="1B6590EA">
        <w:rPr>
          <w:rFonts w:ascii="Arial" w:hAnsi="Arial" w:cs="Arial"/>
        </w:rPr>
        <w:t xml:space="preserve">they </w:t>
      </w:r>
      <w:r w:rsidR="0075126C" w:rsidRPr="1B6590EA">
        <w:rPr>
          <w:rFonts w:ascii="Arial" w:hAnsi="Arial" w:cs="Arial"/>
        </w:rPr>
        <w:t xml:space="preserve">no longer </w:t>
      </w:r>
      <w:r w:rsidR="00DB3C22" w:rsidRPr="1B6590EA">
        <w:rPr>
          <w:rFonts w:ascii="Arial" w:hAnsi="Arial" w:cs="Arial"/>
        </w:rPr>
        <w:t>ha</w:t>
      </w:r>
      <w:r w:rsidR="00DC1BDB" w:rsidRPr="1B6590EA">
        <w:rPr>
          <w:rFonts w:ascii="Arial" w:hAnsi="Arial" w:cs="Arial"/>
        </w:rPr>
        <w:t>ve</w:t>
      </w:r>
      <w:r w:rsidR="00DB3C22" w:rsidRPr="1B6590EA">
        <w:rPr>
          <w:rFonts w:ascii="Arial" w:hAnsi="Arial" w:cs="Arial"/>
        </w:rPr>
        <w:t xml:space="preserve"> </w:t>
      </w:r>
      <w:r w:rsidR="0075126C" w:rsidRPr="1B6590EA">
        <w:rPr>
          <w:rFonts w:ascii="Arial" w:hAnsi="Arial" w:cs="Arial"/>
        </w:rPr>
        <w:t>influence over t</w:t>
      </w:r>
      <w:r w:rsidR="00DB72B0" w:rsidRPr="1B6590EA">
        <w:rPr>
          <w:rFonts w:ascii="Arial" w:hAnsi="Arial" w:cs="Arial"/>
        </w:rPr>
        <w:t>heir child’s care and comfort</w:t>
      </w:r>
      <w:r w:rsidR="00F02D97" w:rsidRPr="1B6590EA">
        <w:rPr>
          <w:rFonts w:ascii="Arial" w:hAnsi="Arial" w:cs="Arial"/>
        </w:rPr>
        <w:t>.</w:t>
      </w:r>
    </w:p>
    <w:p w14:paraId="6C407F8A" w14:textId="40374680" w:rsidR="006220E1" w:rsidRDefault="006220E1" w:rsidP="727BC65E">
      <w:pPr>
        <w:spacing w:line="360" w:lineRule="auto"/>
        <w:rPr>
          <w:rFonts w:ascii="Arial" w:hAnsi="Arial" w:cs="Arial"/>
        </w:rPr>
      </w:pPr>
      <w:r w:rsidRPr="727BC65E">
        <w:rPr>
          <w:rFonts w:ascii="Arial" w:hAnsi="Arial" w:cs="Arial"/>
        </w:rPr>
        <w:t>Secondly, r</w:t>
      </w:r>
      <w:r w:rsidR="007A61C6" w:rsidRPr="727BC65E">
        <w:rPr>
          <w:rFonts w:ascii="Arial" w:hAnsi="Arial" w:cs="Arial"/>
        </w:rPr>
        <w:t>ather th</w:t>
      </w:r>
      <w:r w:rsidR="0006496B" w:rsidRPr="727BC65E">
        <w:rPr>
          <w:rFonts w:ascii="Arial" w:hAnsi="Arial" w:cs="Arial"/>
        </w:rPr>
        <w:t xml:space="preserve">an being confined to </w:t>
      </w:r>
      <w:r w:rsidRPr="727BC65E">
        <w:rPr>
          <w:rFonts w:ascii="Arial" w:hAnsi="Arial" w:cs="Arial"/>
        </w:rPr>
        <w:t>medical decisions abou</w:t>
      </w:r>
      <w:r w:rsidR="001022C4" w:rsidRPr="727BC65E">
        <w:rPr>
          <w:rFonts w:ascii="Arial" w:hAnsi="Arial" w:cs="Arial"/>
        </w:rPr>
        <w:t>t treatment and care at the end-of-</w:t>
      </w:r>
      <w:r w:rsidRPr="727BC65E">
        <w:rPr>
          <w:rFonts w:ascii="Arial" w:hAnsi="Arial" w:cs="Arial"/>
        </w:rPr>
        <w:t>life</w:t>
      </w:r>
      <w:r w:rsidR="00647337">
        <w:rPr>
          <w:rFonts w:ascii="Arial" w:hAnsi="Arial" w:cs="Arial"/>
        </w:rPr>
        <w:t xml:space="preserve"> that reflects </w:t>
      </w:r>
      <w:r w:rsidR="00C929B9">
        <w:rPr>
          <w:rFonts w:ascii="Arial" w:hAnsi="Arial" w:cs="Arial"/>
        </w:rPr>
        <w:t xml:space="preserve">the </w:t>
      </w:r>
      <w:r w:rsidR="00424A83">
        <w:rPr>
          <w:rFonts w:ascii="Arial" w:hAnsi="Arial" w:cs="Arial"/>
        </w:rPr>
        <w:t>initial</w:t>
      </w:r>
      <w:r w:rsidR="001E66C4">
        <w:rPr>
          <w:rFonts w:ascii="Arial" w:hAnsi="Arial" w:cs="Arial"/>
        </w:rPr>
        <w:t xml:space="preserve"> </w:t>
      </w:r>
      <w:r w:rsidR="00424A83">
        <w:rPr>
          <w:rFonts w:ascii="Arial" w:hAnsi="Arial" w:cs="Arial"/>
        </w:rPr>
        <w:t>p</w:t>
      </w:r>
      <w:r w:rsidR="00036B4A">
        <w:rPr>
          <w:rFonts w:ascii="Arial" w:hAnsi="Arial" w:cs="Arial"/>
        </w:rPr>
        <w:t>urpose</w:t>
      </w:r>
      <w:r w:rsidR="00424A83">
        <w:rPr>
          <w:rFonts w:ascii="Arial" w:hAnsi="Arial" w:cs="Arial"/>
        </w:rPr>
        <w:t xml:space="preserve"> </w:t>
      </w:r>
      <w:r w:rsidR="00C929B9">
        <w:rPr>
          <w:rFonts w:ascii="Arial" w:hAnsi="Arial" w:cs="Arial"/>
        </w:rPr>
        <w:t>of advance care planning</w:t>
      </w:r>
      <w:r w:rsidRPr="727BC65E">
        <w:rPr>
          <w:rFonts w:ascii="Arial" w:hAnsi="Arial" w:cs="Arial"/>
        </w:rPr>
        <w:t xml:space="preserve">, </w:t>
      </w:r>
      <w:r w:rsidR="007A61C6" w:rsidRPr="727BC65E">
        <w:rPr>
          <w:rFonts w:ascii="Arial" w:hAnsi="Arial" w:cs="Arial"/>
        </w:rPr>
        <w:t xml:space="preserve">parents </w:t>
      </w:r>
      <w:r w:rsidRPr="727BC65E">
        <w:rPr>
          <w:rFonts w:ascii="Arial" w:hAnsi="Arial" w:cs="Arial"/>
        </w:rPr>
        <w:t xml:space="preserve">considered advance care planning inclusive of </w:t>
      </w:r>
      <w:r w:rsidR="00C46F5E" w:rsidRPr="727BC65E">
        <w:rPr>
          <w:rFonts w:ascii="Arial" w:hAnsi="Arial" w:cs="Arial"/>
        </w:rPr>
        <w:t>the day-to-day demands</w:t>
      </w:r>
      <w:r w:rsidR="00691814" w:rsidRPr="727BC65E">
        <w:rPr>
          <w:rFonts w:ascii="Arial" w:hAnsi="Arial" w:cs="Arial"/>
        </w:rPr>
        <w:t xml:space="preserve"> of caring for their child and their future social, educational, financial and care needs</w:t>
      </w:r>
      <w:r w:rsidR="00DC4A0B">
        <w:rPr>
          <w:rFonts w:ascii="Arial" w:hAnsi="Arial" w:cs="Arial"/>
        </w:rPr>
        <w:t>.</w:t>
      </w:r>
      <w:r w:rsidR="00470570" w:rsidRPr="727BC65E">
        <w:rPr>
          <w:rFonts w:ascii="Arial" w:hAnsi="Arial" w:cs="Arial"/>
        </w:rPr>
        <w:t>[</w:t>
      </w:r>
      <w:r w:rsidR="009D7DFC" w:rsidRPr="727BC65E">
        <w:rPr>
          <w:rFonts w:ascii="Arial" w:hAnsi="Arial" w:cs="Arial"/>
        </w:rPr>
        <w:t>3</w:t>
      </w:r>
      <w:r w:rsidR="00D77275">
        <w:rPr>
          <w:rFonts w:ascii="Arial" w:hAnsi="Arial" w:cs="Arial"/>
        </w:rPr>
        <w:t>4</w:t>
      </w:r>
      <w:r w:rsidR="009D7DFC" w:rsidRPr="727BC65E">
        <w:rPr>
          <w:rFonts w:ascii="Arial" w:hAnsi="Arial" w:cs="Arial"/>
        </w:rPr>
        <w:t>,</w:t>
      </w:r>
      <w:r w:rsidR="00D77275">
        <w:rPr>
          <w:rFonts w:ascii="Arial" w:hAnsi="Arial" w:cs="Arial"/>
        </w:rPr>
        <w:t>40</w:t>
      </w:r>
      <w:r w:rsidR="009D7DFC" w:rsidRPr="727BC65E">
        <w:rPr>
          <w:rFonts w:ascii="Arial" w:hAnsi="Arial" w:cs="Arial"/>
        </w:rPr>
        <w:t>]</w:t>
      </w:r>
      <w:r w:rsidR="00C46F5E" w:rsidRPr="727BC65E">
        <w:rPr>
          <w:rFonts w:ascii="Arial" w:hAnsi="Arial" w:cs="Arial"/>
        </w:rPr>
        <w:t xml:space="preserve"> </w:t>
      </w:r>
      <w:r w:rsidR="00D544B8" w:rsidRPr="727BC65E">
        <w:rPr>
          <w:rFonts w:ascii="Arial" w:hAnsi="Arial" w:cs="Arial"/>
        </w:rPr>
        <w:t>Thus, whilst clinicians tend to use medical markers</w:t>
      </w:r>
      <w:r w:rsidR="00B96C78" w:rsidRPr="727BC65E">
        <w:rPr>
          <w:rFonts w:ascii="Arial" w:hAnsi="Arial" w:cs="Arial"/>
        </w:rPr>
        <w:t>, such as the stage of illness,</w:t>
      </w:r>
      <w:r w:rsidR="00D544B8" w:rsidRPr="727BC65E">
        <w:rPr>
          <w:rFonts w:ascii="Arial" w:hAnsi="Arial" w:cs="Arial"/>
        </w:rPr>
        <w:t xml:space="preserve"> as triggers</w:t>
      </w:r>
      <w:r w:rsidRPr="727BC65E">
        <w:rPr>
          <w:rFonts w:ascii="Arial" w:hAnsi="Arial" w:cs="Arial"/>
        </w:rPr>
        <w:t xml:space="preserve"> for</w:t>
      </w:r>
      <w:r w:rsidR="00470570" w:rsidRPr="727BC65E">
        <w:rPr>
          <w:rFonts w:ascii="Arial" w:hAnsi="Arial" w:cs="Arial"/>
        </w:rPr>
        <w:t xml:space="preserve"> advance care planning</w:t>
      </w:r>
      <w:r w:rsidRPr="727BC65E">
        <w:rPr>
          <w:rFonts w:ascii="Arial" w:hAnsi="Arial" w:cs="Arial"/>
        </w:rPr>
        <w:t>,</w:t>
      </w:r>
      <w:r w:rsidR="009D7DFC" w:rsidRPr="727BC65E">
        <w:rPr>
          <w:rFonts w:ascii="Arial" w:hAnsi="Arial" w:cs="Arial"/>
        </w:rPr>
        <w:t>[</w:t>
      </w:r>
      <w:r w:rsidR="00FF1D2B" w:rsidRPr="727BC65E">
        <w:rPr>
          <w:rFonts w:ascii="Arial" w:hAnsi="Arial" w:cs="Arial"/>
        </w:rPr>
        <w:t>4]</w:t>
      </w:r>
      <w:r w:rsidR="0006496B" w:rsidRPr="727BC65E">
        <w:rPr>
          <w:rFonts w:ascii="Arial" w:hAnsi="Arial" w:cs="Arial"/>
        </w:rPr>
        <w:t xml:space="preserve"> p</w:t>
      </w:r>
      <w:r w:rsidR="007A61C6" w:rsidRPr="727BC65E">
        <w:rPr>
          <w:rFonts w:ascii="Arial" w:hAnsi="Arial" w:cs="Arial"/>
        </w:rPr>
        <w:t xml:space="preserve">arents </w:t>
      </w:r>
      <w:r w:rsidR="00932B1D" w:rsidRPr="727BC65E">
        <w:rPr>
          <w:rFonts w:ascii="Arial" w:hAnsi="Arial" w:cs="Arial"/>
        </w:rPr>
        <w:t>described</w:t>
      </w:r>
      <w:r w:rsidR="00E576AD" w:rsidRPr="727BC65E">
        <w:rPr>
          <w:rFonts w:ascii="Arial" w:hAnsi="Arial" w:cs="Arial"/>
        </w:rPr>
        <w:t xml:space="preserve"> </w:t>
      </w:r>
      <w:r w:rsidR="00691814" w:rsidRPr="727BC65E">
        <w:rPr>
          <w:rFonts w:ascii="Arial" w:hAnsi="Arial" w:cs="Arial"/>
        </w:rPr>
        <w:t xml:space="preserve">a variety of </w:t>
      </w:r>
      <w:r w:rsidR="007A61C6" w:rsidRPr="727BC65E">
        <w:rPr>
          <w:rFonts w:ascii="Arial" w:hAnsi="Arial" w:cs="Arial"/>
        </w:rPr>
        <w:t xml:space="preserve">health and social </w:t>
      </w:r>
      <w:r w:rsidR="00F9706D" w:rsidRPr="727BC65E">
        <w:rPr>
          <w:rFonts w:ascii="Arial" w:hAnsi="Arial" w:cs="Arial"/>
        </w:rPr>
        <w:t xml:space="preserve">cues which </w:t>
      </w:r>
      <w:r w:rsidR="007A61C6" w:rsidRPr="727BC65E">
        <w:rPr>
          <w:rFonts w:ascii="Arial" w:hAnsi="Arial" w:cs="Arial"/>
        </w:rPr>
        <w:t>trigge</w:t>
      </w:r>
      <w:r w:rsidRPr="727BC65E">
        <w:rPr>
          <w:rFonts w:ascii="Arial" w:hAnsi="Arial" w:cs="Arial"/>
        </w:rPr>
        <w:t>r</w:t>
      </w:r>
      <w:r w:rsidR="00F9706D" w:rsidRPr="727BC65E">
        <w:rPr>
          <w:rFonts w:ascii="Arial" w:hAnsi="Arial" w:cs="Arial"/>
        </w:rPr>
        <w:t>ed</w:t>
      </w:r>
      <w:r w:rsidR="00E576AD" w:rsidRPr="727BC65E">
        <w:rPr>
          <w:rFonts w:ascii="Arial" w:hAnsi="Arial" w:cs="Arial"/>
        </w:rPr>
        <w:t xml:space="preserve"> </w:t>
      </w:r>
      <w:r w:rsidRPr="727BC65E">
        <w:rPr>
          <w:rFonts w:ascii="Arial" w:hAnsi="Arial" w:cs="Arial"/>
        </w:rPr>
        <w:t xml:space="preserve">vacillation between managing the here and now and </w:t>
      </w:r>
      <w:r w:rsidR="007A61C6" w:rsidRPr="727BC65E">
        <w:rPr>
          <w:rFonts w:ascii="Arial" w:hAnsi="Arial" w:cs="Arial"/>
        </w:rPr>
        <w:t>awareness</w:t>
      </w:r>
      <w:r w:rsidR="0006496B" w:rsidRPr="727BC65E">
        <w:rPr>
          <w:rFonts w:ascii="Arial" w:hAnsi="Arial" w:cs="Arial"/>
        </w:rPr>
        <w:t xml:space="preserve"> of their child’s</w:t>
      </w:r>
      <w:r w:rsidR="007A61C6" w:rsidRPr="727BC65E">
        <w:rPr>
          <w:rFonts w:ascii="Arial" w:hAnsi="Arial" w:cs="Arial"/>
        </w:rPr>
        <w:t xml:space="preserve"> deteriorating</w:t>
      </w:r>
      <w:r w:rsidR="0006496B" w:rsidRPr="727BC65E">
        <w:rPr>
          <w:rFonts w:ascii="Arial" w:hAnsi="Arial" w:cs="Arial"/>
        </w:rPr>
        <w:t xml:space="preserve"> condition</w:t>
      </w:r>
      <w:r w:rsidR="007A61C6" w:rsidRPr="727BC65E">
        <w:rPr>
          <w:rFonts w:ascii="Arial" w:hAnsi="Arial" w:cs="Arial"/>
        </w:rPr>
        <w:t xml:space="preserve"> </w:t>
      </w:r>
      <w:r w:rsidRPr="727BC65E">
        <w:rPr>
          <w:rFonts w:ascii="Arial" w:hAnsi="Arial" w:cs="Arial"/>
        </w:rPr>
        <w:t>and n</w:t>
      </w:r>
      <w:r w:rsidR="00470570" w:rsidRPr="727BC65E">
        <w:rPr>
          <w:rFonts w:ascii="Arial" w:hAnsi="Arial" w:cs="Arial"/>
        </w:rPr>
        <w:t>eed to think about future plans</w:t>
      </w:r>
      <w:r w:rsidR="00C46F5E" w:rsidRPr="727BC65E">
        <w:rPr>
          <w:rFonts w:ascii="Arial" w:hAnsi="Arial" w:cs="Arial"/>
        </w:rPr>
        <w:t>.</w:t>
      </w:r>
      <w:r w:rsidR="00FF1D2B" w:rsidRPr="727BC65E">
        <w:rPr>
          <w:rFonts w:ascii="Arial" w:hAnsi="Arial" w:cs="Arial"/>
        </w:rPr>
        <w:t>[5,3</w:t>
      </w:r>
      <w:r w:rsidR="00D77275">
        <w:rPr>
          <w:rFonts w:ascii="Arial" w:hAnsi="Arial" w:cs="Arial"/>
        </w:rPr>
        <w:t>3</w:t>
      </w:r>
      <w:r w:rsidR="00FF1D2B" w:rsidRPr="727BC65E">
        <w:rPr>
          <w:rFonts w:ascii="Arial" w:hAnsi="Arial" w:cs="Arial"/>
        </w:rPr>
        <w:t>,4</w:t>
      </w:r>
      <w:r w:rsidR="00D77275">
        <w:rPr>
          <w:rFonts w:ascii="Arial" w:hAnsi="Arial" w:cs="Arial"/>
        </w:rPr>
        <w:t>2</w:t>
      </w:r>
      <w:r w:rsidR="00FF1D2B" w:rsidRPr="727BC65E">
        <w:rPr>
          <w:rFonts w:ascii="Arial" w:hAnsi="Arial" w:cs="Arial"/>
        </w:rPr>
        <w:t>]</w:t>
      </w:r>
      <w:r w:rsidR="002B33A8" w:rsidRPr="727BC65E">
        <w:rPr>
          <w:rFonts w:ascii="Arial" w:hAnsi="Arial" w:cs="Arial"/>
        </w:rPr>
        <w:t xml:space="preserve"> Therefore</w:t>
      </w:r>
      <w:r w:rsidR="007A61C6" w:rsidRPr="727BC65E">
        <w:rPr>
          <w:rFonts w:ascii="Arial" w:hAnsi="Arial" w:cs="Arial"/>
        </w:rPr>
        <w:t xml:space="preserve">, for parents, </w:t>
      </w:r>
      <w:r w:rsidR="009B553B" w:rsidRPr="727BC65E">
        <w:rPr>
          <w:rFonts w:ascii="Arial" w:hAnsi="Arial" w:cs="Arial"/>
        </w:rPr>
        <w:t>advance care plan</w:t>
      </w:r>
      <w:r w:rsidR="00470570" w:rsidRPr="727BC65E">
        <w:rPr>
          <w:rFonts w:ascii="Arial" w:hAnsi="Arial" w:cs="Arial"/>
        </w:rPr>
        <w:t>ning</w:t>
      </w:r>
      <w:r w:rsidR="006B3822" w:rsidRPr="727BC65E">
        <w:rPr>
          <w:rFonts w:ascii="Arial" w:hAnsi="Arial" w:cs="Arial"/>
        </w:rPr>
        <w:t xml:space="preserve"> </w:t>
      </w:r>
      <w:r w:rsidR="007A61C6" w:rsidRPr="727BC65E">
        <w:rPr>
          <w:rFonts w:ascii="Arial" w:hAnsi="Arial" w:cs="Arial"/>
        </w:rPr>
        <w:t>was part of an ongoing process of supporting their child,</w:t>
      </w:r>
      <w:r w:rsidR="006B3822" w:rsidRPr="727BC65E">
        <w:rPr>
          <w:rFonts w:ascii="Arial" w:hAnsi="Arial" w:cs="Arial"/>
        </w:rPr>
        <w:t xml:space="preserve"> [3</w:t>
      </w:r>
      <w:r w:rsidR="00D77275">
        <w:rPr>
          <w:rFonts w:ascii="Arial" w:hAnsi="Arial" w:cs="Arial"/>
        </w:rPr>
        <w:t>8</w:t>
      </w:r>
      <w:r w:rsidR="006B3822" w:rsidRPr="727BC65E">
        <w:rPr>
          <w:rFonts w:ascii="Arial" w:hAnsi="Arial" w:cs="Arial"/>
        </w:rPr>
        <w:t>,4</w:t>
      </w:r>
      <w:r w:rsidR="00D77275">
        <w:rPr>
          <w:rFonts w:ascii="Arial" w:hAnsi="Arial" w:cs="Arial"/>
        </w:rPr>
        <w:t>1</w:t>
      </w:r>
      <w:r w:rsidR="006B3822" w:rsidRPr="727BC65E">
        <w:rPr>
          <w:rFonts w:ascii="Arial" w:hAnsi="Arial" w:cs="Arial"/>
        </w:rPr>
        <w:t xml:space="preserve">] </w:t>
      </w:r>
      <w:r w:rsidR="007A61C6" w:rsidRPr="727BC65E">
        <w:rPr>
          <w:rFonts w:ascii="Arial" w:hAnsi="Arial" w:cs="Arial"/>
        </w:rPr>
        <w:t xml:space="preserve">where the focus on the everyday gradually became more subsumed by </w:t>
      </w:r>
      <w:r w:rsidR="00173661" w:rsidRPr="727BC65E">
        <w:rPr>
          <w:rFonts w:ascii="Arial" w:hAnsi="Arial" w:cs="Arial"/>
        </w:rPr>
        <w:t xml:space="preserve">anticipating </w:t>
      </w:r>
      <w:r w:rsidR="007A61C6" w:rsidRPr="727BC65E">
        <w:rPr>
          <w:rFonts w:ascii="Arial" w:hAnsi="Arial" w:cs="Arial"/>
        </w:rPr>
        <w:t xml:space="preserve">end-of-life care decisions. </w:t>
      </w:r>
    </w:p>
    <w:p w14:paraId="09D06515" w14:textId="4CE25284" w:rsidR="006B3822" w:rsidRDefault="006B3822" w:rsidP="727BC65E">
      <w:pPr>
        <w:spacing w:line="360" w:lineRule="auto"/>
        <w:rPr>
          <w:rFonts w:ascii="Arial" w:hAnsi="Arial" w:cs="Arial"/>
        </w:rPr>
      </w:pPr>
      <w:r w:rsidRPr="00F1663F">
        <w:rPr>
          <w:rFonts w:ascii="Arial" w:hAnsi="Arial" w:cs="Arial"/>
        </w:rPr>
        <w:t>Consequently,</w:t>
      </w:r>
      <w:r w:rsidRPr="727BC65E">
        <w:rPr>
          <w:rFonts w:ascii="Arial" w:hAnsi="Arial" w:cs="Arial"/>
        </w:rPr>
        <w:t xml:space="preserve"> </w:t>
      </w:r>
      <w:r w:rsidR="00932B1D" w:rsidRPr="727BC65E">
        <w:rPr>
          <w:rFonts w:ascii="Arial" w:hAnsi="Arial" w:cs="Arial"/>
        </w:rPr>
        <w:t xml:space="preserve">as emphasised </w:t>
      </w:r>
      <w:r w:rsidR="00AC1933" w:rsidRPr="727BC65E">
        <w:rPr>
          <w:rFonts w:ascii="Arial" w:hAnsi="Arial" w:cs="Arial"/>
        </w:rPr>
        <w:t>elsewhere</w:t>
      </w:r>
      <w:r w:rsidR="00932B1D" w:rsidRPr="727BC65E">
        <w:rPr>
          <w:rFonts w:ascii="Arial" w:hAnsi="Arial" w:cs="Arial"/>
        </w:rPr>
        <w:t xml:space="preserve">, parents did not consider </w:t>
      </w:r>
      <w:r w:rsidR="007A61C6" w:rsidRPr="727BC65E">
        <w:rPr>
          <w:rFonts w:ascii="Arial" w:hAnsi="Arial" w:cs="Arial"/>
        </w:rPr>
        <w:t xml:space="preserve">advance care planning </w:t>
      </w:r>
      <w:r w:rsidR="00B96C78" w:rsidRPr="727BC65E">
        <w:rPr>
          <w:rFonts w:ascii="Arial" w:hAnsi="Arial" w:cs="Arial"/>
        </w:rPr>
        <w:t xml:space="preserve">a </w:t>
      </w:r>
      <w:r w:rsidR="007A61C6" w:rsidRPr="727BC65E">
        <w:rPr>
          <w:rFonts w:ascii="Arial" w:hAnsi="Arial" w:cs="Arial"/>
        </w:rPr>
        <w:t xml:space="preserve">discreet event, </w:t>
      </w:r>
      <w:r w:rsidR="00B96C78" w:rsidRPr="727BC65E">
        <w:rPr>
          <w:rFonts w:ascii="Arial" w:hAnsi="Arial" w:cs="Arial"/>
        </w:rPr>
        <w:t xml:space="preserve">associated with a particular point in their child’s </w:t>
      </w:r>
      <w:proofErr w:type="gramStart"/>
      <w:r w:rsidR="00B96C78" w:rsidRPr="727BC65E">
        <w:rPr>
          <w:rFonts w:ascii="Arial" w:hAnsi="Arial" w:cs="Arial"/>
        </w:rPr>
        <w:t>illness</w:t>
      </w:r>
      <w:r w:rsidR="00FF1D2B" w:rsidRPr="727BC65E">
        <w:rPr>
          <w:rFonts w:ascii="Arial" w:hAnsi="Arial" w:cs="Arial"/>
        </w:rPr>
        <w:t>[</w:t>
      </w:r>
      <w:proofErr w:type="gramEnd"/>
      <w:r w:rsidR="00FF1D2B" w:rsidRPr="727BC65E">
        <w:rPr>
          <w:rFonts w:ascii="Arial" w:hAnsi="Arial" w:cs="Arial"/>
        </w:rPr>
        <w:t>4]</w:t>
      </w:r>
      <w:r w:rsidR="00AC1933" w:rsidRPr="727BC65E">
        <w:rPr>
          <w:rFonts w:ascii="Arial" w:hAnsi="Arial" w:cs="Arial"/>
        </w:rPr>
        <w:t xml:space="preserve"> </w:t>
      </w:r>
      <w:r w:rsidR="00932B1D" w:rsidRPr="727BC65E">
        <w:rPr>
          <w:rFonts w:ascii="Arial" w:hAnsi="Arial" w:cs="Arial"/>
        </w:rPr>
        <w:t xml:space="preserve">but </w:t>
      </w:r>
      <w:r w:rsidRPr="727BC65E">
        <w:rPr>
          <w:rFonts w:ascii="Arial" w:hAnsi="Arial" w:cs="Arial"/>
        </w:rPr>
        <w:t xml:space="preserve">as </w:t>
      </w:r>
      <w:r w:rsidR="00B3643A" w:rsidRPr="727BC65E">
        <w:rPr>
          <w:rFonts w:ascii="Arial" w:hAnsi="Arial" w:cs="Arial"/>
        </w:rPr>
        <w:t xml:space="preserve">a series of </w:t>
      </w:r>
      <w:r w:rsidR="00DB72B0" w:rsidRPr="727BC65E">
        <w:rPr>
          <w:rFonts w:ascii="Arial" w:hAnsi="Arial" w:cs="Arial"/>
        </w:rPr>
        <w:t>opportunities during</w:t>
      </w:r>
      <w:r w:rsidR="00AC1933" w:rsidRPr="727BC65E">
        <w:rPr>
          <w:rFonts w:ascii="Arial" w:hAnsi="Arial" w:cs="Arial"/>
        </w:rPr>
        <w:t xml:space="preserve"> clinical consultations </w:t>
      </w:r>
      <w:r w:rsidR="00AB7068" w:rsidRPr="727BC65E">
        <w:rPr>
          <w:rFonts w:ascii="Arial" w:hAnsi="Arial" w:cs="Arial"/>
        </w:rPr>
        <w:t xml:space="preserve">to discuss </w:t>
      </w:r>
      <w:r w:rsidR="00E014DB" w:rsidRPr="727BC65E">
        <w:rPr>
          <w:rFonts w:ascii="Arial" w:hAnsi="Arial" w:cs="Arial"/>
        </w:rPr>
        <w:t xml:space="preserve">family </w:t>
      </w:r>
      <w:r w:rsidR="00AB7068" w:rsidRPr="727BC65E">
        <w:rPr>
          <w:rFonts w:ascii="Arial" w:hAnsi="Arial" w:cs="Arial"/>
        </w:rPr>
        <w:t xml:space="preserve">values, </w:t>
      </w:r>
      <w:r w:rsidR="00E014DB" w:rsidRPr="727BC65E">
        <w:rPr>
          <w:rFonts w:ascii="Arial" w:hAnsi="Arial" w:cs="Arial"/>
        </w:rPr>
        <w:t xml:space="preserve">parents’ </w:t>
      </w:r>
      <w:r w:rsidR="00AB7068" w:rsidRPr="727BC65E">
        <w:rPr>
          <w:rFonts w:ascii="Arial" w:hAnsi="Arial" w:cs="Arial"/>
        </w:rPr>
        <w:t>fears and goals, the impact of caring for their child on their family and the consequent needs of the family</w:t>
      </w:r>
      <w:r w:rsidR="00702E33" w:rsidRPr="727BC65E">
        <w:rPr>
          <w:rFonts w:ascii="Arial" w:hAnsi="Arial" w:cs="Arial"/>
        </w:rPr>
        <w:t xml:space="preserve">. </w:t>
      </w:r>
      <w:r w:rsidR="009371F1" w:rsidRPr="727BC65E">
        <w:rPr>
          <w:rFonts w:ascii="Arial" w:hAnsi="Arial" w:cs="Arial"/>
        </w:rPr>
        <w:t xml:space="preserve">Moreover, it was considered an opportunity </w:t>
      </w:r>
      <w:r w:rsidR="00BC7BF8" w:rsidRPr="727BC65E">
        <w:rPr>
          <w:rFonts w:ascii="Arial" w:hAnsi="Arial" w:cs="Arial"/>
        </w:rPr>
        <w:t>for ‘</w:t>
      </w:r>
      <w:r w:rsidR="00BC7BF8" w:rsidRPr="727BC65E">
        <w:rPr>
          <w:rFonts w:ascii="Arial" w:hAnsi="Arial" w:cs="Arial"/>
          <w:i/>
          <w:iCs/>
        </w:rPr>
        <w:t>guidance on the job</w:t>
      </w:r>
      <w:r w:rsidR="00BC7BF8" w:rsidRPr="727BC65E">
        <w:rPr>
          <w:rFonts w:ascii="Arial" w:hAnsi="Arial" w:cs="Arial"/>
        </w:rPr>
        <w:t>’,</w:t>
      </w:r>
      <w:r w:rsidR="00FF1D2B" w:rsidRPr="727BC65E">
        <w:rPr>
          <w:rFonts w:ascii="Arial" w:hAnsi="Arial" w:cs="Arial"/>
        </w:rPr>
        <w:t>[4</w:t>
      </w:r>
      <w:r w:rsidR="00D77275">
        <w:rPr>
          <w:rFonts w:ascii="Arial" w:hAnsi="Arial" w:cs="Arial"/>
        </w:rPr>
        <w:t>3</w:t>
      </w:r>
      <w:r w:rsidR="00FF1D2B" w:rsidRPr="727BC65E">
        <w:rPr>
          <w:rFonts w:ascii="Arial" w:hAnsi="Arial" w:cs="Arial"/>
        </w:rPr>
        <w:t>]</w:t>
      </w:r>
      <w:r w:rsidR="00BC7BF8" w:rsidRPr="727BC65E">
        <w:rPr>
          <w:rFonts w:ascii="Arial" w:hAnsi="Arial" w:cs="Arial"/>
        </w:rPr>
        <w:t xml:space="preserve"> where clinicians explained the importance of aspects of care in terms of future needs</w:t>
      </w:r>
      <w:r w:rsidR="009217E7" w:rsidRPr="727BC65E">
        <w:rPr>
          <w:rFonts w:ascii="Arial" w:hAnsi="Arial" w:cs="Arial"/>
        </w:rPr>
        <w:t xml:space="preserve"> and coached the delivery of both current and future care.</w:t>
      </w:r>
    </w:p>
    <w:p w14:paraId="36F97F4D" w14:textId="4F60E294" w:rsidR="009B2C49" w:rsidRDefault="009B2C49" w:rsidP="7213B335">
      <w:pPr>
        <w:spacing w:line="360" w:lineRule="auto"/>
        <w:rPr>
          <w:rFonts w:ascii="Arial" w:hAnsi="Arial" w:cs="Arial"/>
        </w:rPr>
      </w:pPr>
    </w:p>
    <w:p w14:paraId="69C1A706" w14:textId="77777777" w:rsidR="008200E8" w:rsidRDefault="008200E8" w:rsidP="727BC65E">
      <w:pPr>
        <w:spacing w:line="360" w:lineRule="auto"/>
        <w:rPr>
          <w:rFonts w:ascii="Arial" w:hAnsi="Arial" w:cs="Arial"/>
          <w:b/>
          <w:bCs/>
        </w:rPr>
      </w:pPr>
    </w:p>
    <w:p w14:paraId="18C5D83C" w14:textId="77777777" w:rsidR="008200E8" w:rsidRDefault="008200E8" w:rsidP="727BC65E">
      <w:pPr>
        <w:spacing w:line="360" w:lineRule="auto"/>
        <w:rPr>
          <w:rFonts w:ascii="Arial" w:hAnsi="Arial" w:cs="Arial"/>
          <w:b/>
          <w:bCs/>
        </w:rPr>
      </w:pPr>
    </w:p>
    <w:p w14:paraId="01B6EA72" w14:textId="45318B9D" w:rsidR="00265D0E" w:rsidRPr="00F1663F" w:rsidRDefault="727BC65E" w:rsidP="727BC65E">
      <w:pPr>
        <w:spacing w:line="360" w:lineRule="auto"/>
        <w:rPr>
          <w:rFonts w:ascii="Arial" w:hAnsi="Arial" w:cs="Arial"/>
          <w:b/>
          <w:bCs/>
        </w:rPr>
      </w:pPr>
      <w:r w:rsidRPr="00F1663F">
        <w:rPr>
          <w:rFonts w:ascii="Arial" w:hAnsi="Arial" w:cs="Arial"/>
          <w:b/>
          <w:bCs/>
        </w:rPr>
        <w:lastRenderedPageBreak/>
        <w:t xml:space="preserve">Research limitations of </w:t>
      </w:r>
      <w:r w:rsidR="27C5CE70" w:rsidRPr="00F1663F">
        <w:rPr>
          <w:rFonts w:ascii="Arial" w:hAnsi="Arial" w:cs="Arial"/>
          <w:b/>
          <w:bCs/>
        </w:rPr>
        <w:t xml:space="preserve">reviewed </w:t>
      </w:r>
      <w:r w:rsidRPr="00F1663F">
        <w:rPr>
          <w:rFonts w:ascii="Arial" w:hAnsi="Arial" w:cs="Arial"/>
          <w:b/>
          <w:bCs/>
        </w:rPr>
        <w:t>evidence</w:t>
      </w:r>
    </w:p>
    <w:p w14:paraId="1A7F039A" w14:textId="6AF65186" w:rsidR="00265D0E" w:rsidRDefault="00917986" w:rsidP="727BC65E">
      <w:pPr>
        <w:spacing w:line="360" w:lineRule="auto"/>
        <w:rPr>
          <w:rFonts w:ascii="Arial" w:hAnsi="Arial" w:cs="Arial"/>
        </w:rPr>
      </w:pPr>
      <w:r w:rsidRPr="727BC65E">
        <w:rPr>
          <w:rFonts w:ascii="Arial" w:hAnsi="Arial" w:cs="Arial"/>
        </w:rPr>
        <w:t xml:space="preserve">The reviewed research represents a growing body of research focused on parents’ experiences of engaging in advance care planning for their </w:t>
      </w:r>
      <w:r w:rsidR="698CEF85" w:rsidRPr="727BC65E">
        <w:rPr>
          <w:rFonts w:ascii="Arial" w:hAnsi="Arial" w:cs="Arial"/>
        </w:rPr>
        <w:t xml:space="preserve">children. </w:t>
      </w:r>
      <w:r w:rsidR="52DC48E7" w:rsidRPr="0F651B70">
        <w:rPr>
          <w:rFonts w:ascii="Arial" w:hAnsi="Arial" w:cs="Arial"/>
        </w:rPr>
        <w:t>Although</w:t>
      </w:r>
      <w:r w:rsidR="52DC48E7" w:rsidRPr="0A91AA4D">
        <w:rPr>
          <w:rFonts w:ascii="Arial" w:hAnsi="Arial" w:cs="Arial"/>
        </w:rPr>
        <w:t>,</w:t>
      </w:r>
      <w:r w:rsidR="00AB6C53">
        <w:rPr>
          <w:rFonts w:ascii="Arial" w:hAnsi="Arial" w:cs="Arial"/>
        </w:rPr>
        <w:t xml:space="preserve"> </w:t>
      </w:r>
      <w:r w:rsidR="00041E1B" w:rsidRPr="727BC65E">
        <w:rPr>
          <w:rFonts w:ascii="Arial" w:hAnsi="Arial" w:cs="Arial"/>
        </w:rPr>
        <w:t>the number of studies identified was small</w:t>
      </w:r>
      <w:r w:rsidR="00E84BF6">
        <w:rPr>
          <w:rFonts w:ascii="Arial" w:hAnsi="Arial" w:cs="Arial"/>
        </w:rPr>
        <w:t>,</w:t>
      </w:r>
      <w:r w:rsidR="00041E1B" w:rsidRPr="727BC65E">
        <w:rPr>
          <w:rFonts w:ascii="Arial" w:hAnsi="Arial" w:cs="Arial"/>
        </w:rPr>
        <w:t xml:space="preserve"> </w:t>
      </w:r>
      <w:r w:rsidR="00E84BF6">
        <w:rPr>
          <w:rFonts w:ascii="Arial" w:hAnsi="Arial" w:cs="Arial"/>
        </w:rPr>
        <w:t>despite</w:t>
      </w:r>
      <w:r w:rsidR="7D192DCE" w:rsidRPr="727BC65E">
        <w:rPr>
          <w:rFonts w:ascii="Arial" w:hAnsi="Arial" w:cs="Arial"/>
        </w:rPr>
        <w:t xml:space="preserve"> the breadth of the search adopted</w:t>
      </w:r>
      <w:r w:rsidR="78DB74CC" w:rsidRPr="0A91AA4D">
        <w:rPr>
          <w:rFonts w:ascii="Arial" w:hAnsi="Arial" w:cs="Arial"/>
        </w:rPr>
        <w:t>,</w:t>
      </w:r>
      <w:r w:rsidR="7D192DCE" w:rsidRPr="727BC65E">
        <w:rPr>
          <w:rFonts w:ascii="Arial" w:hAnsi="Arial" w:cs="Arial"/>
        </w:rPr>
        <w:t xml:space="preserve"> the </w:t>
      </w:r>
      <w:r w:rsidR="78DB74CC" w:rsidRPr="0A91AA4D">
        <w:rPr>
          <w:rFonts w:ascii="Arial" w:hAnsi="Arial" w:cs="Arial"/>
        </w:rPr>
        <w:t xml:space="preserve">included studies provide rich data </w:t>
      </w:r>
      <w:r w:rsidR="78DB74CC" w:rsidRPr="7DCC4FA1">
        <w:rPr>
          <w:rFonts w:ascii="Arial" w:hAnsi="Arial" w:cs="Arial"/>
        </w:rPr>
        <w:t>about</w:t>
      </w:r>
      <w:r w:rsidR="7D192DCE" w:rsidRPr="727BC65E">
        <w:rPr>
          <w:rFonts w:ascii="Arial" w:hAnsi="Arial" w:cs="Arial"/>
        </w:rPr>
        <w:t xml:space="preserve"> parents’ experiences of advance care planning.</w:t>
      </w:r>
      <w:r w:rsidR="00E47551" w:rsidRPr="727BC65E">
        <w:rPr>
          <w:rFonts w:ascii="Arial" w:hAnsi="Arial" w:cs="Arial"/>
        </w:rPr>
        <w:t xml:space="preserve"> </w:t>
      </w:r>
      <w:r w:rsidR="78DB74CC" w:rsidRPr="0A91AA4D">
        <w:rPr>
          <w:rFonts w:ascii="Arial" w:hAnsi="Arial" w:cs="Arial"/>
        </w:rPr>
        <w:t>Nevertheless</w:t>
      </w:r>
      <w:r w:rsidR="00E47551" w:rsidRPr="727BC65E">
        <w:rPr>
          <w:rFonts w:ascii="Arial" w:hAnsi="Arial" w:cs="Arial"/>
        </w:rPr>
        <w:t>, there are several limitations in this body of work</w:t>
      </w:r>
      <w:r w:rsidR="00DB57C4">
        <w:rPr>
          <w:rFonts w:ascii="Arial" w:hAnsi="Arial" w:cs="Arial"/>
        </w:rPr>
        <w:t>.</w:t>
      </w:r>
      <w:r w:rsidR="00E47551" w:rsidRPr="727BC65E">
        <w:rPr>
          <w:rFonts w:ascii="Arial" w:hAnsi="Arial" w:cs="Arial"/>
        </w:rPr>
        <w:t xml:space="preserve"> </w:t>
      </w:r>
    </w:p>
    <w:p w14:paraId="670081E8" w14:textId="12E7F416" w:rsidR="00572A83" w:rsidRDefault="00265D0E">
      <w:pPr>
        <w:spacing w:line="360" w:lineRule="auto"/>
        <w:rPr>
          <w:rFonts w:ascii="Arial" w:hAnsi="Arial" w:cs="Arial"/>
        </w:rPr>
      </w:pPr>
      <w:r w:rsidRPr="514D5688">
        <w:rPr>
          <w:rFonts w:ascii="Arial" w:hAnsi="Arial" w:cs="Arial"/>
        </w:rPr>
        <w:t>Firstly, proportionately fewer fathers participated in the reviewed studies than mothers. This observation mirrors paediatric research more generally, where mothers are more likely to be invited to participate in studies.[4</w:t>
      </w:r>
      <w:r w:rsidR="008200E8">
        <w:rPr>
          <w:rFonts w:ascii="Arial" w:hAnsi="Arial" w:cs="Arial"/>
        </w:rPr>
        <w:t>6</w:t>
      </w:r>
      <w:r w:rsidRPr="514D5688">
        <w:rPr>
          <w:rFonts w:ascii="Arial" w:hAnsi="Arial" w:cs="Arial"/>
        </w:rPr>
        <w:t>] This might be explained by our observation that</w:t>
      </w:r>
      <w:r w:rsidR="00572A83" w:rsidRPr="514D5688">
        <w:rPr>
          <w:rFonts w:ascii="Arial" w:hAnsi="Arial" w:cs="Arial"/>
        </w:rPr>
        <w:t xml:space="preserve"> the samples in</w:t>
      </w:r>
      <w:r w:rsidRPr="514D5688">
        <w:rPr>
          <w:rFonts w:ascii="Arial" w:hAnsi="Arial" w:cs="Arial"/>
        </w:rPr>
        <w:t xml:space="preserve"> some studies were identified from hospital case notes or via an approach by a clinic</w:t>
      </w:r>
      <w:r w:rsidR="007646DF">
        <w:rPr>
          <w:rFonts w:ascii="Arial" w:hAnsi="Arial" w:cs="Arial"/>
        </w:rPr>
        <w:t>ian</w:t>
      </w:r>
      <w:r w:rsidRPr="514D5688">
        <w:rPr>
          <w:rFonts w:ascii="Arial" w:hAnsi="Arial" w:cs="Arial"/>
        </w:rPr>
        <w:t>, which tends to result in an invitation bias towards those undertaking the major care role, usually mothers.[4</w:t>
      </w:r>
      <w:r w:rsidR="008200E8">
        <w:rPr>
          <w:rFonts w:ascii="Arial" w:hAnsi="Arial" w:cs="Arial"/>
        </w:rPr>
        <w:t>6</w:t>
      </w:r>
      <w:r w:rsidRPr="514D5688">
        <w:rPr>
          <w:rFonts w:ascii="Arial" w:hAnsi="Arial" w:cs="Arial"/>
        </w:rPr>
        <w:t>] However, no such bias was found in a recruitment analysis[4</w:t>
      </w:r>
      <w:r w:rsidR="008200E8">
        <w:rPr>
          <w:rFonts w:ascii="Arial" w:hAnsi="Arial" w:cs="Arial"/>
        </w:rPr>
        <w:t>7</w:t>
      </w:r>
      <w:r w:rsidRPr="514D5688">
        <w:rPr>
          <w:rFonts w:ascii="Arial" w:hAnsi="Arial" w:cs="Arial"/>
        </w:rPr>
        <w:t>] for the study reported by Beecham et al.[</w:t>
      </w:r>
      <w:r w:rsidR="00522F12">
        <w:rPr>
          <w:rFonts w:ascii="Arial" w:hAnsi="Arial" w:cs="Arial"/>
        </w:rPr>
        <w:t>40</w:t>
      </w:r>
      <w:r w:rsidRPr="514D5688">
        <w:rPr>
          <w:rFonts w:ascii="Arial" w:hAnsi="Arial" w:cs="Arial"/>
        </w:rPr>
        <w:t>] Three other studies reported invitations extended to both parents where both parents participated.[5,3</w:t>
      </w:r>
      <w:r w:rsidR="00522F12">
        <w:rPr>
          <w:rFonts w:ascii="Arial" w:hAnsi="Arial" w:cs="Arial"/>
        </w:rPr>
        <w:t>4</w:t>
      </w:r>
      <w:r w:rsidRPr="514D5688">
        <w:rPr>
          <w:rFonts w:ascii="Arial" w:hAnsi="Arial" w:cs="Arial"/>
        </w:rPr>
        <w:t>,</w:t>
      </w:r>
      <w:r w:rsidR="00522F12">
        <w:rPr>
          <w:rFonts w:ascii="Arial" w:hAnsi="Arial" w:cs="Arial"/>
        </w:rPr>
        <w:t>40</w:t>
      </w:r>
      <w:r w:rsidRPr="514D5688">
        <w:rPr>
          <w:rFonts w:ascii="Arial" w:hAnsi="Arial" w:cs="Arial"/>
        </w:rPr>
        <w:t>,3</w:t>
      </w:r>
      <w:r w:rsidR="00522F12">
        <w:rPr>
          <w:rFonts w:ascii="Arial" w:hAnsi="Arial" w:cs="Arial"/>
        </w:rPr>
        <w:t>6</w:t>
      </w:r>
      <w:r w:rsidRPr="514D5688">
        <w:rPr>
          <w:rFonts w:ascii="Arial" w:hAnsi="Arial" w:cs="Arial"/>
        </w:rPr>
        <w:t>] Consequently, we consider the scoping review to be inclusive of mothers’ and fathers’ experiences of advance care planning, but the review cannot discern how parental roles influence experiences of advance care planning</w:t>
      </w:r>
      <w:r w:rsidR="00FA2AA5">
        <w:rPr>
          <w:rFonts w:ascii="Arial" w:hAnsi="Arial" w:cs="Arial"/>
        </w:rPr>
        <w:t xml:space="preserve">. </w:t>
      </w:r>
      <w:r w:rsidR="00572A83" w:rsidRPr="514D5688">
        <w:rPr>
          <w:rFonts w:ascii="Arial" w:hAnsi="Arial" w:cs="Arial"/>
        </w:rPr>
        <w:t>Secondly, and noted above, t</w:t>
      </w:r>
      <w:r w:rsidR="00AD084B" w:rsidRPr="514D5688">
        <w:rPr>
          <w:rFonts w:ascii="Arial" w:hAnsi="Arial" w:cs="Arial"/>
        </w:rPr>
        <w:t>he scoping review is limited to North American and European contexts and none of the studies investigated cultural, socioeconomic or ethnicity differences in parents’ experiences of advance care planning. We therefore do not know whether</w:t>
      </w:r>
      <w:r w:rsidR="007F3A6A">
        <w:rPr>
          <w:rFonts w:ascii="Arial" w:hAnsi="Arial" w:cs="Arial"/>
        </w:rPr>
        <w:t xml:space="preserve"> or</w:t>
      </w:r>
      <w:r w:rsidR="00AD084B" w:rsidRPr="514D5688">
        <w:rPr>
          <w:rFonts w:ascii="Arial" w:hAnsi="Arial" w:cs="Arial"/>
        </w:rPr>
        <w:t xml:space="preserve"> how these factors influence parents’ experience of advance care planning, </w:t>
      </w:r>
      <w:r w:rsidR="00AD084B" w:rsidRPr="007E3ADA">
        <w:rPr>
          <w:rFonts w:ascii="Arial" w:eastAsia="Arial" w:hAnsi="Arial" w:cs="Arial"/>
        </w:rPr>
        <w:t>yet the prevalence of life-limiting conditions in children is significantly higher in</w:t>
      </w:r>
      <w:r w:rsidR="005C3E5F" w:rsidRPr="007E3ADA">
        <w:rPr>
          <w:rFonts w:ascii="Arial" w:eastAsia="Arial" w:hAnsi="Arial" w:cs="Arial"/>
        </w:rPr>
        <w:t xml:space="preserve"> deprived and non-white communities</w:t>
      </w:r>
      <w:r w:rsidR="009E7E72">
        <w:rPr>
          <w:rFonts w:ascii="Arial" w:eastAsia="Arial" w:hAnsi="Arial" w:cs="Arial"/>
        </w:rPr>
        <w:t>.</w:t>
      </w:r>
      <w:r w:rsidR="005B0B84" w:rsidRPr="007E3ADA">
        <w:rPr>
          <w:rFonts w:ascii="Arial" w:eastAsia="Arial" w:hAnsi="Arial" w:cs="Arial"/>
        </w:rPr>
        <w:t>[4</w:t>
      </w:r>
      <w:r w:rsidR="008200E8">
        <w:rPr>
          <w:rFonts w:ascii="Arial" w:eastAsia="Arial" w:hAnsi="Arial" w:cs="Arial"/>
        </w:rPr>
        <w:t>8</w:t>
      </w:r>
      <w:r w:rsidR="00AD084B" w:rsidRPr="007E3ADA">
        <w:rPr>
          <w:rFonts w:ascii="Arial" w:eastAsia="Arial" w:hAnsi="Arial" w:cs="Arial"/>
        </w:rPr>
        <w:t>] Studies in adult populations suggest advance care planning is less like</w:t>
      </w:r>
      <w:r w:rsidR="00AD084B" w:rsidRPr="514D5688">
        <w:rPr>
          <w:rFonts w:ascii="Arial" w:hAnsi="Arial" w:cs="Arial"/>
        </w:rPr>
        <w:t>ly to be acceptable in these communities and family decision-makin</w:t>
      </w:r>
      <w:r w:rsidR="005C3E5F" w:rsidRPr="514D5688">
        <w:rPr>
          <w:rFonts w:ascii="Arial" w:hAnsi="Arial" w:cs="Arial"/>
        </w:rPr>
        <w:t>g</w:t>
      </w:r>
      <w:r w:rsidR="009526AD" w:rsidRPr="514D5688">
        <w:rPr>
          <w:rFonts w:ascii="Arial" w:hAnsi="Arial" w:cs="Arial"/>
        </w:rPr>
        <w:t xml:space="preserve"> more strongly emphasised</w:t>
      </w:r>
      <w:r w:rsidR="00FB21EE">
        <w:rPr>
          <w:rFonts w:ascii="Arial" w:hAnsi="Arial" w:cs="Arial"/>
        </w:rPr>
        <w:t>.</w:t>
      </w:r>
      <w:r w:rsidR="005B0B84" w:rsidRPr="514D5688">
        <w:rPr>
          <w:rFonts w:ascii="Arial" w:hAnsi="Arial" w:cs="Arial"/>
        </w:rPr>
        <w:t>[4</w:t>
      </w:r>
      <w:r w:rsidR="008200E8">
        <w:rPr>
          <w:rFonts w:ascii="Arial" w:hAnsi="Arial" w:cs="Arial"/>
        </w:rPr>
        <w:t>9</w:t>
      </w:r>
      <w:r w:rsidR="00AD084B" w:rsidRPr="514D5688">
        <w:rPr>
          <w:rFonts w:ascii="Arial" w:hAnsi="Arial" w:cs="Arial"/>
        </w:rPr>
        <w:t>]</w:t>
      </w:r>
    </w:p>
    <w:p w14:paraId="39BD1424" w14:textId="1F9BEC1E" w:rsidR="0099572F" w:rsidRPr="0099572F" w:rsidRDefault="00572A83" w:rsidP="514D5688">
      <w:pPr>
        <w:spacing w:line="360" w:lineRule="auto"/>
        <w:rPr>
          <w:rFonts w:ascii="Arial" w:hAnsi="Arial" w:cs="Arial"/>
        </w:rPr>
      </w:pPr>
      <w:r w:rsidRPr="514D5688">
        <w:rPr>
          <w:rFonts w:ascii="Arial" w:hAnsi="Arial" w:cs="Arial"/>
        </w:rPr>
        <w:t xml:space="preserve">Thirdly, the lack of comparative and longitudinal studies </w:t>
      </w:r>
      <w:r w:rsidR="00AD084B" w:rsidRPr="514D5688">
        <w:rPr>
          <w:rFonts w:ascii="Arial" w:hAnsi="Arial" w:cs="Arial"/>
        </w:rPr>
        <w:t>limits our knowledge abo</w:t>
      </w:r>
      <w:r w:rsidRPr="514D5688">
        <w:rPr>
          <w:rFonts w:ascii="Arial" w:hAnsi="Arial" w:cs="Arial"/>
        </w:rPr>
        <w:t xml:space="preserve">ut what works best for parents and how they want to be involved in the process of advance care planning </w:t>
      </w:r>
      <w:r w:rsidR="00487679">
        <w:rPr>
          <w:rFonts w:ascii="Arial" w:hAnsi="Arial" w:cs="Arial"/>
        </w:rPr>
        <w:t>at different moments in their child’s illness or</w:t>
      </w:r>
      <w:r w:rsidRPr="514D5688">
        <w:rPr>
          <w:rFonts w:ascii="Arial" w:hAnsi="Arial" w:cs="Arial"/>
        </w:rPr>
        <w:t xml:space="preserve"> </w:t>
      </w:r>
      <w:r w:rsidR="00AD084B" w:rsidRPr="514D5688">
        <w:rPr>
          <w:rFonts w:ascii="Arial" w:hAnsi="Arial" w:cs="Arial"/>
        </w:rPr>
        <w:t>whether advance care plan</w:t>
      </w:r>
      <w:r w:rsidR="00B3643A" w:rsidRPr="514D5688">
        <w:rPr>
          <w:rFonts w:ascii="Arial" w:hAnsi="Arial" w:cs="Arial"/>
        </w:rPr>
        <w:t>ning influences outcomes like</w:t>
      </w:r>
      <w:r w:rsidR="00AD084B" w:rsidRPr="514D5688">
        <w:rPr>
          <w:rFonts w:ascii="Arial" w:hAnsi="Arial" w:cs="Arial"/>
        </w:rPr>
        <w:t xml:space="preserve"> parental bereavement and family wellbeing.</w:t>
      </w:r>
      <w:r w:rsidR="727BC65E" w:rsidRPr="514D5688">
        <w:rPr>
          <w:rFonts w:ascii="Arial" w:hAnsi="Arial" w:cs="Arial"/>
        </w:rPr>
        <w:t xml:space="preserve"> Neither can we comment on </w:t>
      </w:r>
      <w:r w:rsidR="005C3E5F" w:rsidRPr="514D5688">
        <w:rPr>
          <w:rFonts w:ascii="Arial" w:hAnsi="Arial" w:cs="Arial"/>
        </w:rPr>
        <w:t xml:space="preserve">whether parents’ experience of advance care planning is influenced by their approach to coping with </w:t>
      </w:r>
      <w:r w:rsidR="00A331C9" w:rsidRPr="514D5688">
        <w:rPr>
          <w:rFonts w:ascii="Arial" w:hAnsi="Arial" w:cs="Arial"/>
        </w:rPr>
        <w:t xml:space="preserve">changes in their child’s condition and </w:t>
      </w:r>
      <w:r w:rsidR="005C3E5F" w:rsidRPr="514D5688">
        <w:rPr>
          <w:rFonts w:ascii="Arial" w:hAnsi="Arial" w:cs="Arial"/>
        </w:rPr>
        <w:t xml:space="preserve">how </w:t>
      </w:r>
      <w:r w:rsidR="00AD084B" w:rsidRPr="514D5688">
        <w:rPr>
          <w:rFonts w:ascii="Arial" w:hAnsi="Arial" w:cs="Arial"/>
        </w:rPr>
        <w:t>clinicians might tailor their support to prepare parents to participa</w:t>
      </w:r>
      <w:r w:rsidR="00B3643A" w:rsidRPr="514D5688">
        <w:rPr>
          <w:rFonts w:ascii="Arial" w:hAnsi="Arial" w:cs="Arial"/>
        </w:rPr>
        <w:t xml:space="preserve">te in end-of-life decisions. </w:t>
      </w:r>
    </w:p>
    <w:p w14:paraId="5066E637" w14:textId="77777777" w:rsidR="00F2258F" w:rsidRDefault="00F2258F" w:rsidP="514D5688">
      <w:pPr>
        <w:spacing w:line="360" w:lineRule="auto"/>
        <w:rPr>
          <w:rFonts w:ascii="Arial" w:hAnsi="Arial" w:cs="Arial"/>
          <w:b/>
          <w:bCs/>
        </w:rPr>
      </w:pPr>
    </w:p>
    <w:p w14:paraId="46C1107C" w14:textId="77777777" w:rsidR="00F2258F" w:rsidRDefault="00F2258F" w:rsidP="514D5688">
      <w:pPr>
        <w:spacing w:line="360" w:lineRule="auto"/>
        <w:rPr>
          <w:rFonts w:ascii="Arial" w:hAnsi="Arial" w:cs="Arial"/>
          <w:b/>
          <w:bCs/>
        </w:rPr>
      </w:pPr>
    </w:p>
    <w:p w14:paraId="27F9E921" w14:textId="77777777" w:rsidR="00F2258F" w:rsidRDefault="00F2258F" w:rsidP="514D5688">
      <w:pPr>
        <w:spacing w:line="360" w:lineRule="auto"/>
        <w:rPr>
          <w:rFonts w:ascii="Arial" w:hAnsi="Arial" w:cs="Arial"/>
          <w:b/>
          <w:bCs/>
        </w:rPr>
      </w:pPr>
    </w:p>
    <w:p w14:paraId="05D6DC27" w14:textId="77A249E6" w:rsidR="006B3822" w:rsidRDefault="00413716" w:rsidP="514D5688">
      <w:pPr>
        <w:spacing w:line="360" w:lineRule="auto"/>
        <w:rPr>
          <w:rFonts w:ascii="Arial" w:hAnsi="Arial" w:cs="Arial"/>
          <w:b/>
          <w:bCs/>
        </w:rPr>
      </w:pPr>
      <w:r w:rsidRPr="514D5688">
        <w:rPr>
          <w:rFonts w:ascii="Arial" w:hAnsi="Arial" w:cs="Arial"/>
          <w:b/>
          <w:bCs/>
        </w:rPr>
        <w:lastRenderedPageBreak/>
        <w:t xml:space="preserve">STRENGTHS AND LIMITATIONS </w:t>
      </w:r>
      <w:r w:rsidR="00FA2AA5">
        <w:rPr>
          <w:rFonts w:ascii="Arial" w:hAnsi="Arial" w:cs="Arial"/>
          <w:b/>
          <w:bCs/>
        </w:rPr>
        <w:t>OF THE SCOPING REVIEW</w:t>
      </w:r>
    </w:p>
    <w:p w14:paraId="4E3E53B7" w14:textId="04DEEAA1" w:rsidR="005A1930" w:rsidRDefault="00703A16" w:rsidP="00365F6B">
      <w:pPr>
        <w:spacing w:line="360" w:lineRule="auto"/>
        <w:rPr>
          <w:rFonts w:ascii="Arial" w:hAnsi="Arial" w:cs="Arial"/>
          <w:b/>
        </w:rPr>
      </w:pPr>
      <w:r w:rsidRPr="514D5688">
        <w:rPr>
          <w:rFonts w:ascii="Arial" w:hAnsi="Arial" w:cs="Arial"/>
        </w:rPr>
        <w:t xml:space="preserve">This scoping review followed the process described by </w:t>
      </w:r>
      <w:r w:rsidR="004E086F" w:rsidRPr="514D5688">
        <w:rPr>
          <w:rFonts w:ascii="Arial" w:hAnsi="Arial" w:cs="Arial"/>
        </w:rPr>
        <w:t xml:space="preserve">Arksey and </w:t>
      </w:r>
      <w:proofErr w:type="gramStart"/>
      <w:r w:rsidR="004E086F" w:rsidRPr="514D5688">
        <w:rPr>
          <w:rFonts w:ascii="Arial" w:hAnsi="Arial" w:cs="Arial"/>
        </w:rPr>
        <w:t>O’Malley</w:t>
      </w:r>
      <w:r w:rsidR="00DC0FB5" w:rsidRPr="514D5688">
        <w:rPr>
          <w:rFonts w:ascii="Arial" w:hAnsi="Arial" w:cs="Arial"/>
        </w:rPr>
        <w:t>[</w:t>
      </w:r>
      <w:proofErr w:type="gramEnd"/>
      <w:r w:rsidR="00DC0FB5" w:rsidRPr="514D5688">
        <w:rPr>
          <w:rFonts w:ascii="Arial" w:hAnsi="Arial" w:cs="Arial"/>
        </w:rPr>
        <w:t>25]</w:t>
      </w:r>
      <w:r w:rsidRPr="514D5688">
        <w:rPr>
          <w:rFonts w:ascii="Arial" w:hAnsi="Arial" w:cs="Arial"/>
        </w:rPr>
        <w:t xml:space="preserve"> and the subsequent PRISMA extension f</w:t>
      </w:r>
      <w:r w:rsidR="004E086F" w:rsidRPr="514D5688">
        <w:rPr>
          <w:rFonts w:ascii="Arial" w:hAnsi="Arial" w:cs="Arial"/>
        </w:rPr>
        <w:t>or conducting and reporting scoping reviews (PRISMA-</w:t>
      </w:r>
      <w:proofErr w:type="spellStart"/>
      <w:r w:rsidR="004E086F" w:rsidRPr="514D5688">
        <w:rPr>
          <w:rFonts w:ascii="Arial" w:hAnsi="Arial" w:cs="Arial"/>
        </w:rPr>
        <w:t>ScR</w:t>
      </w:r>
      <w:proofErr w:type="spellEnd"/>
      <w:r w:rsidR="004E086F" w:rsidRPr="514D5688">
        <w:rPr>
          <w:rFonts w:ascii="Arial" w:hAnsi="Arial" w:cs="Arial"/>
        </w:rPr>
        <w:t>)</w:t>
      </w:r>
      <w:r w:rsidR="0071127E" w:rsidRPr="514D5688">
        <w:rPr>
          <w:rFonts w:ascii="Arial" w:hAnsi="Arial" w:cs="Arial"/>
        </w:rPr>
        <w:t>.</w:t>
      </w:r>
      <w:r w:rsidR="00DC0FB5" w:rsidRPr="514D5688">
        <w:rPr>
          <w:rFonts w:ascii="Arial" w:hAnsi="Arial" w:cs="Arial"/>
        </w:rPr>
        <w:t>[26]</w:t>
      </w:r>
      <w:r w:rsidR="0071127E" w:rsidRPr="514D5688">
        <w:rPr>
          <w:rFonts w:ascii="Arial" w:hAnsi="Arial" w:cs="Arial"/>
        </w:rPr>
        <w:t xml:space="preserve"> This process was strengthened by </w:t>
      </w:r>
      <w:r w:rsidR="006A66F1" w:rsidRPr="514D5688">
        <w:rPr>
          <w:rFonts w:ascii="Arial" w:hAnsi="Arial" w:cs="Arial"/>
        </w:rPr>
        <w:t xml:space="preserve">the use </w:t>
      </w:r>
      <w:r w:rsidR="00B91676" w:rsidRPr="514D5688">
        <w:rPr>
          <w:rFonts w:ascii="Arial" w:hAnsi="Arial" w:cs="Arial"/>
        </w:rPr>
        <w:t xml:space="preserve">Family Sense of Coherence </w:t>
      </w:r>
      <w:r w:rsidR="006A66F1" w:rsidRPr="514D5688">
        <w:rPr>
          <w:rFonts w:ascii="Arial" w:hAnsi="Arial" w:cs="Arial"/>
        </w:rPr>
        <w:t xml:space="preserve">theory </w:t>
      </w:r>
      <w:r w:rsidR="004E086F" w:rsidRPr="514D5688">
        <w:rPr>
          <w:rFonts w:ascii="Arial" w:hAnsi="Arial" w:cs="Arial"/>
        </w:rPr>
        <w:t>[27] which provided a theoretical framework of experience through which to analyse and synthesise data</w:t>
      </w:r>
      <w:r w:rsidR="00DC0FB5" w:rsidRPr="514D5688">
        <w:rPr>
          <w:rFonts w:ascii="Arial" w:hAnsi="Arial" w:cs="Arial"/>
        </w:rPr>
        <w:t>[28] and address the research questions.</w:t>
      </w:r>
      <w:r w:rsidR="00B91676" w:rsidRPr="514D5688">
        <w:rPr>
          <w:rFonts w:ascii="Arial" w:hAnsi="Arial" w:cs="Arial"/>
        </w:rPr>
        <w:t xml:space="preserve"> Neve</w:t>
      </w:r>
      <w:r w:rsidR="00E76E87">
        <w:rPr>
          <w:rFonts w:ascii="Arial" w:hAnsi="Arial" w:cs="Arial"/>
        </w:rPr>
        <w:t>r</w:t>
      </w:r>
      <w:r w:rsidR="00B91676" w:rsidRPr="514D5688">
        <w:rPr>
          <w:rFonts w:ascii="Arial" w:hAnsi="Arial" w:cs="Arial"/>
        </w:rPr>
        <w:t>theless, the review was not without its challenges, particularly during the process of d</w:t>
      </w:r>
      <w:r w:rsidR="00820AE7" w:rsidRPr="514D5688">
        <w:rPr>
          <w:rFonts w:ascii="Arial" w:hAnsi="Arial" w:cs="Arial"/>
        </w:rPr>
        <w:t>iscriminating research pertaining to our intended focus and research</w:t>
      </w:r>
      <w:r w:rsidR="00E76E87">
        <w:rPr>
          <w:rFonts w:ascii="Arial" w:hAnsi="Arial" w:cs="Arial"/>
        </w:rPr>
        <w:t>,</w:t>
      </w:r>
      <w:r w:rsidR="00820AE7" w:rsidRPr="514D5688">
        <w:rPr>
          <w:rFonts w:ascii="Arial" w:hAnsi="Arial" w:cs="Arial"/>
        </w:rPr>
        <w:t xml:space="preserve"> which focused more generally on the process of decision-making at the end-of-life. Adopting an iterative process of refining </w:t>
      </w:r>
      <w:r w:rsidR="00B3643A" w:rsidRPr="514D5688">
        <w:rPr>
          <w:rFonts w:ascii="Arial" w:hAnsi="Arial" w:cs="Arial"/>
        </w:rPr>
        <w:t xml:space="preserve">the </w:t>
      </w:r>
      <w:r w:rsidR="00820AE7" w:rsidRPr="514D5688">
        <w:rPr>
          <w:rFonts w:ascii="Arial" w:hAnsi="Arial" w:cs="Arial"/>
        </w:rPr>
        <w:t xml:space="preserve">selection of papers as data extraction and analysis progressed, helped us identify the appropriate studies where there was an anticipatory or future focus to end-of-life care decisions and planning. </w:t>
      </w:r>
    </w:p>
    <w:p w14:paraId="6301BCEC" w14:textId="77777777" w:rsidR="005A1930" w:rsidRDefault="005A1930" w:rsidP="00365F6B">
      <w:pPr>
        <w:spacing w:line="360" w:lineRule="auto"/>
        <w:rPr>
          <w:rFonts w:ascii="Arial" w:hAnsi="Arial" w:cs="Arial"/>
          <w:b/>
        </w:rPr>
      </w:pPr>
    </w:p>
    <w:p w14:paraId="0CF5BED2" w14:textId="1A1C3186" w:rsidR="00365F6B" w:rsidRDefault="368B2A94" w:rsidP="4FDD25C7">
      <w:pPr>
        <w:spacing w:line="360" w:lineRule="auto"/>
        <w:rPr>
          <w:rFonts w:ascii="Arial" w:hAnsi="Arial" w:cs="Arial"/>
          <w:b/>
          <w:bCs/>
        </w:rPr>
      </w:pPr>
      <w:r w:rsidRPr="727BC65E">
        <w:rPr>
          <w:rFonts w:ascii="Arial" w:hAnsi="Arial" w:cs="Arial"/>
          <w:b/>
          <w:bCs/>
        </w:rPr>
        <w:t xml:space="preserve">IMPLICATIONS </w:t>
      </w:r>
      <w:r w:rsidR="7A08AA3F" w:rsidRPr="727BC65E">
        <w:rPr>
          <w:rFonts w:ascii="Arial" w:hAnsi="Arial" w:cs="Arial"/>
          <w:b/>
          <w:bCs/>
        </w:rPr>
        <w:t xml:space="preserve"> </w:t>
      </w:r>
    </w:p>
    <w:p w14:paraId="5DC93456" w14:textId="1F524A10" w:rsidR="00365F6B" w:rsidRPr="001B6A76" w:rsidRDefault="00001F22" w:rsidP="727BC65E">
      <w:pPr>
        <w:spacing w:line="360" w:lineRule="auto"/>
        <w:rPr>
          <w:rFonts w:ascii="Arial" w:hAnsi="Arial" w:cs="Arial"/>
          <w:b/>
          <w:bCs/>
        </w:rPr>
      </w:pPr>
      <w:r w:rsidRPr="001B6A76">
        <w:rPr>
          <w:rFonts w:ascii="Arial" w:hAnsi="Arial" w:cs="Arial"/>
          <w:b/>
          <w:bCs/>
        </w:rPr>
        <w:t>Implications for clinical practice</w:t>
      </w:r>
    </w:p>
    <w:p w14:paraId="09F30E5F" w14:textId="393502BF" w:rsidR="00365F6B" w:rsidRPr="009D2EAF" w:rsidRDefault="0051055C" w:rsidP="727BC65E">
      <w:pPr>
        <w:spacing w:line="360" w:lineRule="auto"/>
        <w:rPr>
          <w:rFonts w:ascii="Arial" w:hAnsi="Arial" w:cs="Arial"/>
        </w:rPr>
      </w:pPr>
      <w:r w:rsidRPr="727BC65E">
        <w:rPr>
          <w:rFonts w:ascii="Arial" w:hAnsi="Arial" w:cs="Arial"/>
        </w:rPr>
        <w:t>Implications for practi</w:t>
      </w:r>
      <w:r w:rsidR="00AD084B" w:rsidRPr="727BC65E">
        <w:rPr>
          <w:rFonts w:ascii="Arial" w:hAnsi="Arial" w:cs="Arial"/>
        </w:rPr>
        <w:t>ce, drawn from the</w:t>
      </w:r>
      <w:r w:rsidRPr="727BC65E">
        <w:rPr>
          <w:rFonts w:ascii="Arial" w:hAnsi="Arial" w:cs="Arial"/>
        </w:rPr>
        <w:t xml:space="preserve"> review</w:t>
      </w:r>
      <w:r w:rsidR="00D325DD" w:rsidRPr="727BC65E">
        <w:rPr>
          <w:rFonts w:ascii="Arial" w:hAnsi="Arial" w:cs="Arial"/>
        </w:rPr>
        <w:t xml:space="preserve"> are organised in figure 2 according to Fa</w:t>
      </w:r>
      <w:r w:rsidR="005D5897" w:rsidRPr="727BC65E">
        <w:rPr>
          <w:rFonts w:ascii="Arial" w:hAnsi="Arial" w:cs="Arial"/>
        </w:rPr>
        <w:t xml:space="preserve">mily Sense of Coherence </w:t>
      </w:r>
      <w:r w:rsidR="00D53C4A">
        <w:rPr>
          <w:rFonts w:ascii="Arial" w:hAnsi="Arial" w:cs="Arial"/>
        </w:rPr>
        <w:t>T</w:t>
      </w:r>
      <w:r w:rsidR="005D5897" w:rsidRPr="727BC65E">
        <w:rPr>
          <w:rFonts w:ascii="Arial" w:hAnsi="Arial" w:cs="Arial"/>
        </w:rPr>
        <w:t>heory</w:t>
      </w:r>
      <w:r w:rsidR="0071127E" w:rsidRPr="727BC65E">
        <w:rPr>
          <w:rFonts w:ascii="Arial" w:hAnsi="Arial" w:cs="Arial"/>
        </w:rPr>
        <w:t>.</w:t>
      </w:r>
      <w:r w:rsidR="00C31846" w:rsidRPr="727BC65E">
        <w:rPr>
          <w:rFonts w:ascii="Arial" w:hAnsi="Arial" w:cs="Arial"/>
        </w:rPr>
        <w:t xml:space="preserve"> </w:t>
      </w:r>
    </w:p>
    <w:p w14:paraId="2ACA88E7" w14:textId="437797D3" w:rsidR="00470570" w:rsidRPr="00DF715C" w:rsidRDefault="00470570" w:rsidP="7213B335">
      <w:pPr>
        <w:spacing w:line="360" w:lineRule="auto"/>
        <w:rPr>
          <w:rFonts w:ascii="Arial" w:hAnsi="Arial" w:cs="Arial"/>
        </w:rPr>
      </w:pPr>
      <w:r w:rsidRPr="727BC65E">
        <w:rPr>
          <w:rFonts w:ascii="Arial" w:hAnsi="Arial" w:cs="Arial"/>
        </w:rPr>
        <w:t xml:space="preserve">In summary, parents value advance care planning for their </w:t>
      </w:r>
      <w:r w:rsidRPr="001B6A76">
        <w:rPr>
          <w:rFonts w:ascii="Arial" w:hAnsi="Arial" w:cs="Arial"/>
        </w:rPr>
        <w:t>child when</w:t>
      </w:r>
      <w:r w:rsidR="00B3643A" w:rsidRPr="001B6A76">
        <w:rPr>
          <w:rFonts w:ascii="Arial" w:hAnsi="Arial" w:cs="Arial"/>
        </w:rPr>
        <w:t xml:space="preserve"> it</w:t>
      </w:r>
      <w:r w:rsidRPr="727BC65E">
        <w:rPr>
          <w:rFonts w:ascii="Arial" w:hAnsi="Arial" w:cs="Arial"/>
        </w:rPr>
        <w:t>:</w:t>
      </w:r>
    </w:p>
    <w:p w14:paraId="36F2D412" w14:textId="584B0B16" w:rsidR="00470570" w:rsidRDefault="00B3643A" w:rsidP="727BC65E">
      <w:pPr>
        <w:pStyle w:val="ListParagraph"/>
        <w:numPr>
          <w:ilvl w:val="0"/>
          <w:numId w:val="4"/>
        </w:numPr>
        <w:rPr>
          <w:rFonts w:cs="Arial"/>
        </w:rPr>
      </w:pPr>
      <w:r w:rsidRPr="727BC65E">
        <w:rPr>
          <w:rFonts w:cs="Arial"/>
        </w:rPr>
        <w:t>augments</w:t>
      </w:r>
      <w:r w:rsidR="00470570" w:rsidRPr="727BC65E">
        <w:rPr>
          <w:rFonts w:cs="Arial"/>
        </w:rPr>
        <w:t xml:space="preserve"> usual practice rather than undertaken as a distinct </w:t>
      </w:r>
      <w:proofErr w:type="gramStart"/>
      <w:r w:rsidR="00470570" w:rsidRPr="727BC65E">
        <w:rPr>
          <w:rFonts w:cs="Arial"/>
        </w:rPr>
        <w:t>activity[</w:t>
      </w:r>
      <w:proofErr w:type="gramEnd"/>
      <w:r w:rsidR="00470570" w:rsidRPr="727BC65E">
        <w:rPr>
          <w:rFonts w:cs="Arial"/>
        </w:rPr>
        <w:t>3</w:t>
      </w:r>
      <w:r w:rsidR="00DF5800">
        <w:rPr>
          <w:rFonts w:cs="Arial"/>
        </w:rPr>
        <w:t>6</w:t>
      </w:r>
      <w:r w:rsidR="00470570" w:rsidRPr="727BC65E">
        <w:rPr>
          <w:rFonts w:cs="Arial"/>
        </w:rPr>
        <w:t>]</w:t>
      </w:r>
    </w:p>
    <w:p w14:paraId="1CBE7B53" w14:textId="5415868C" w:rsidR="00470570" w:rsidRDefault="00470570" w:rsidP="00470570">
      <w:pPr>
        <w:pStyle w:val="ListParagraph"/>
        <w:numPr>
          <w:ilvl w:val="0"/>
          <w:numId w:val="4"/>
        </w:numPr>
        <w:rPr>
          <w:rFonts w:cs="Arial"/>
          <w:bCs/>
        </w:rPr>
      </w:pPr>
      <w:r w:rsidRPr="00F02D97">
        <w:rPr>
          <w:rFonts w:cs="Arial"/>
          <w:bCs/>
        </w:rPr>
        <w:t xml:space="preserve">incorporates and </w:t>
      </w:r>
      <w:r>
        <w:rPr>
          <w:rFonts w:cs="Arial"/>
          <w:bCs/>
        </w:rPr>
        <w:t>takes account of</w:t>
      </w:r>
      <w:r w:rsidRPr="00F02D97">
        <w:rPr>
          <w:rFonts w:cs="Arial"/>
          <w:bCs/>
        </w:rPr>
        <w:t xml:space="preserve"> family values, hopes, fears</w:t>
      </w:r>
      <w:r>
        <w:rPr>
          <w:rFonts w:cs="Arial"/>
          <w:bCs/>
        </w:rPr>
        <w:t xml:space="preserve">, preferences, and </w:t>
      </w:r>
      <w:proofErr w:type="gramStart"/>
      <w:r>
        <w:rPr>
          <w:rFonts w:cs="Arial"/>
          <w:bCs/>
        </w:rPr>
        <w:t>goals[</w:t>
      </w:r>
      <w:proofErr w:type="gramEnd"/>
      <w:r>
        <w:rPr>
          <w:rFonts w:cs="Arial"/>
          <w:bCs/>
        </w:rPr>
        <w:t>18,3</w:t>
      </w:r>
      <w:r w:rsidR="00DF5800">
        <w:rPr>
          <w:rFonts w:cs="Arial"/>
          <w:bCs/>
        </w:rPr>
        <w:t>1</w:t>
      </w:r>
      <w:r>
        <w:rPr>
          <w:rFonts w:cs="Arial"/>
          <w:bCs/>
        </w:rPr>
        <w:t>,3</w:t>
      </w:r>
      <w:r w:rsidR="00DF5800">
        <w:rPr>
          <w:rFonts w:cs="Arial"/>
          <w:bCs/>
        </w:rPr>
        <w:t>6</w:t>
      </w:r>
      <w:r>
        <w:rPr>
          <w:rFonts w:cs="Arial"/>
          <w:bCs/>
        </w:rPr>
        <w:t>-3</w:t>
      </w:r>
      <w:r w:rsidR="00DF5800">
        <w:rPr>
          <w:rFonts w:cs="Arial"/>
          <w:bCs/>
        </w:rPr>
        <w:t>8</w:t>
      </w:r>
      <w:r>
        <w:rPr>
          <w:rFonts w:cs="Arial"/>
          <w:bCs/>
        </w:rPr>
        <w:t>,4</w:t>
      </w:r>
      <w:r w:rsidR="00DF5800">
        <w:rPr>
          <w:rFonts w:cs="Arial"/>
          <w:bCs/>
        </w:rPr>
        <w:t>2</w:t>
      </w:r>
      <w:r>
        <w:rPr>
          <w:rFonts w:cs="Arial"/>
          <w:bCs/>
        </w:rPr>
        <w:t>,4</w:t>
      </w:r>
      <w:r w:rsidR="00DF5800">
        <w:rPr>
          <w:rFonts w:cs="Arial"/>
          <w:bCs/>
        </w:rPr>
        <w:t>3</w:t>
      </w:r>
      <w:r>
        <w:rPr>
          <w:rFonts w:cs="Arial"/>
          <w:bCs/>
        </w:rPr>
        <w:t>]</w:t>
      </w:r>
    </w:p>
    <w:p w14:paraId="528DEF40" w14:textId="6E4AA83C" w:rsidR="00470570" w:rsidRDefault="00470570" w:rsidP="00470570">
      <w:pPr>
        <w:pStyle w:val="ListParagraph"/>
        <w:numPr>
          <w:ilvl w:val="0"/>
          <w:numId w:val="4"/>
        </w:numPr>
        <w:rPr>
          <w:rFonts w:cs="Arial"/>
          <w:bCs/>
        </w:rPr>
      </w:pPr>
      <w:r>
        <w:rPr>
          <w:rFonts w:cs="Arial"/>
          <w:bCs/>
        </w:rPr>
        <w:t xml:space="preserve">is </w:t>
      </w:r>
      <w:r w:rsidRPr="00F02D97">
        <w:rPr>
          <w:rFonts w:cs="Arial"/>
          <w:bCs/>
        </w:rPr>
        <w:t>respect</w:t>
      </w:r>
      <w:r>
        <w:rPr>
          <w:rFonts w:cs="Arial"/>
          <w:bCs/>
        </w:rPr>
        <w:t>ful of</w:t>
      </w:r>
      <w:r w:rsidRPr="00F02D97">
        <w:rPr>
          <w:rFonts w:cs="Arial"/>
          <w:bCs/>
        </w:rPr>
        <w:t xml:space="preserve"> parents’ </w:t>
      </w:r>
      <w:r>
        <w:rPr>
          <w:rFonts w:cs="Arial"/>
          <w:bCs/>
        </w:rPr>
        <w:t xml:space="preserve">role in decision-making, their </w:t>
      </w:r>
      <w:r w:rsidRPr="00F02D97">
        <w:rPr>
          <w:rFonts w:cs="Arial"/>
          <w:bCs/>
        </w:rPr>
        <w:t>knowledge of their child</w:t>
      </w:r>
      <w:r>
        <w:rPr>
          <w:rFonts w:cs="Arial"/>
          <w:bCs/>
        </w:rPr>
        <w:t>,</w:t>
      </w:r>
      <w:r w:rsidRPr="00F02D97">
        <w:rPr>
          <w:rFonts w:cs="Arial"/>
          <w:bCs/>
        </w:rPr>
        <w:t xml:space="preserve"> and c</w:t>
      </w:r>
      <w:r>
        <w:rPr>
          <w:rFonts w:cs="Arial"/>
          <w:bCs/>
        </w:rPr>
        <w:t xml:space="preserve">apacity to engage in </w:t>
      </w:r>
      <w:proofErr w:type="gramStart"/>
      <w:r>
        <w:rPr>
          <w:rFonts w:cs="Arial"/>
          <w:bCs/>
        </w:rPr>
        <w:t>decisions[</w:t>
      </w:r>
      <w:proofErr w:type="gramEnd"/>
      <w:r>
        <w:rPr>
          <w:rFonts w:cs="Arial"/>
          <w:bCs/>
        </w:rPr>
        <w:t>5,3</w:t>
      </w:r>
      <w:r w:rsidR="00DF5800">
        <w:rPr>
          <w:rFonts w:cs="Arial"/>
          <w:bCs/>
        </w:rPr>
        <w:t>1</w:t>
      </w:r>
      <w:r>
        <w:rPr>
          <w:rFonts w:cs="Arial"/>
          <w:bCs/>
        </w:rPr>
        <w:t>,3</w:t>
      </w:r>
      <w:r w:rsidR="00DF5800">
        <w:rPr>
          <w:rFonts w:cs="Arial"/>
          <w:bCs/>
        </w:rPr>
        <w:t>4</w:t>
      </w:r>
      <w:r>
        <w:rPr>
          <w:rFonts w:cs="Arial"/>
          <w:bCs/>
        </w:rPr>
        <w:t>,3</w:t>
      </w:r>
      <w:r w:rsidR="00DF5800">
        <w:rPr>
          <w:rFonts w:cs="Arial"/>
          <w:bCs/>
        </w:rPr>
        <w:t>7</w:t>
      </w:r>
      <w:r>
        <w:rPr>
          <w:rFonts w:cs="Arial"/>
          <w:bCs/>
        </w:rPr>
        <w:t>-3</w:t>
      </w:r>
      <w:r w:rsidR="00DF5800">
        <w:rPr>
          <w:rFonts w:cs="Arial"/>
          <w:bCs/>
        </w:rPr>
        <w:t>9</w:t>
      </w:r>
      <w:r>
        <w:rPr>
          <w:rFonts w:cs="Arial"/>
          <w:bCs/>
        </w:rPr>
        <w:t>,4</w:t>
      </w:r>
      <w:r w:rsidR="00DF5800">
        <w:rPr>
          <w:rFonts w:cs="Arial"/>
          <w:bCs/>
        </w:rPr>
        <w:t>2</w:t>
      </w:r>
      <w:r>
        <w:rPr>
          <w:rFonts w:cs="Arial"/>
          <w:bCs/>
        </w:rPr>
        <w:t>]</w:t>
      </w:r>
    </w:p>
    <w:p w14:paraId="2A204AC2" w14:textId="05A52715" w:rsidR="00470570" w:rsidRDefault="00470570" w:rsidP="00470570">
      <w:pPr>
        <w:pStyle w:val="ListParagraph"/>
        <w:numPr>
          <w:ilvl w:val="0"/>
          <w:numId w:val="4"/>
        </w:numPr>
        <w:rPr>
          <w:rFonts w:cs="Arial"/>
          <w:bCs/>
        </w:rPr>
      </w:pPr>
      <w:r w:rsidRPr="00F02D97">
        <w:rPr>
          <w:rFonts w:cs="Arial"/>
          <w:bCs/>
        </w:rPr>
        <w:t>supports parents to focus on their child’s quality of life a</w:t>
      </w:r>
      <w:r>
        <w:rPr>
          <w:rFonts w:cs="Arial"/>
          <w:bCs/>
        </w:rPr>
        <w:t xml:space="preserve">nd to minimise their </w:t>
      </w:r>
      <w:proofErr w:type="gramStart"/>
      <w:r>
        <w:rPr>
          <w:rFonts w:cs="Arial"/>
          <w:bCs/>
        </w:rPr>
        <w:t>suffering[</w:t>
      </w:r>
      <w:proofErr w:type="gramEnd"/>
      <w:r>
        <w:rPr>
          <w:rFonts w:cs="Arial"/>
          <w:bCs/>
        </w:rPr>
        <w:t>3</w:t>
      </w:r>
      <w:r w:rsidR="00DF5800">
        <w:rPr>
          <w:rFonts w:cs="Arial"/>
          <w:bCs/>
        </w:rPr>
        <w:t>2</w:t>
      </w:r>
      <w:r>
        <w:rPr>
          <w:rFonts w:cs="Arial"/>
          <w:bCs/>
        </w:rPr>
        <w:t>,3</w:t>
      </w:r>
      <w:r w:rsidR="00DF5800">
        <w:rPr>
          <w:rFonts w:cs="Arial"/>
          <w:bCs/>
        </w:rPr>
        <w:t>4</w:t>
      </w:r>
      <w:r>
        <w:rPr>
          <w:rFonts w:cs="Arial"/>
          <w:bCs/>
        </w:rPr>
        <w:t>,3</w:t>
      </w:r>
      <w:r w:rsidR="00DF5800">
        <w:rPr>
          <w:rFonts w:cs="Arial"/>
          <w:bCs/>
        </w:rPr>
        <w:t>7</w:t>
      </w:r>
      <w:r>
        <w:rPr>
          <w:rFonts w:cs="Arial"/>
          <w:bCs/>
        </w:rPr>
        <w:t>,</w:t>
      </w:r>
      <w:r w:rsidR="00DF5800">
        <w:rPr>
          <w:rFonts w:cs="Arial"/>
          <w:bCs/>
        </w:rPr>
        <w:t>40</w:t>
      </w:r>
      <w:r>
        <w:rPr>
          <w:rFonts w:cs="Arial"/>
          <w:bCs/>
        </w:rPr>
        <w:t>,4</w:t>
      </w:r>
      <w:r w:rsidR="00DF5800">
        <w:rPr>
          <w:rFonts w:cs="Arial"/>
          <w:bCs/>
        </w:rPr>
        <w:t>3</w:t>
      </w:r>
      <w:r>
        <w:rPr>
          <w:rFonts w:cs="Arial"/>
          <w:bCs/>
        </w:rPr>
        <w:t>]</w:t>
      </w:r>
    </w:p>
    <w:p w14:paraId="33E0CC85" w14:textId="7C12306A" w:rsidR="00470570" w:rsidRDefault="00470570" w:rsidP="00470570">
      <w:pPr>
        <w:pStyle w:val="ListParagraph"/>
        <w:numPr>
          <w:ilvl w:val="0"/>
          <w:numId w:val="4"/>
        </w:numPr>
        <w:rPr>
          <w:rFonts w:cs="Arial"/>
          <w:bCs/>
        </w:rPr>
      </w:pPr>
      <w:r>
        <w:rPr>
          <w:rFonts w:cs="Arial"/>
          <w:bCs/>
        </w:rPr>
        <w:t>is situated in the context of family life</w:t>
      </w:r>
      <w:r w:rsidR="00B32CE0">
        <w:rPr>
          <w:rFonts w:cs="Arial"/>
          <w:bCs/>
        </w:rPr>
        <w:t>,</w:t>
      </w:r>
      <w:r w:rsidR="00CD6FF3">
        <w:rPr>
          <w:rFonts w:cs="Arial"/>
          <w:bCs/>
        </w:rPr>
        <w:t xml:space="preserve"> </w:t>
      </w:r>
      <w:r w:rsidR="005A1B47">
        <w:rPr>
          <w:rFonts w:cs="Arial"/>
          <w:bCs/>
        </w:rPr>
        <w:t>(</w:t>
      </w:r>
      <w:r>
        <w:rPr>
          <w:rFonts w:cs="Arial"/>
          <w:bCs/>
        </w:rPr>
        <w:t xml:space="preserve">integration of present and future challenges; acknowledging the impact of caring for a child with life-limiting condition, the needs of other family members; education and financial </w:t>
      </w:r>
      <w:proofErr w:type="gramStart"/>
      <w:r>
        <w:rPr>
          <w:rFonts w:cs="Arial"/>
          <w:bCs/>
        </w:rPr>
        <w:t>plans</w:t>
      </w:r>
      <w:r w:rsidR="005A1B47">
        <w:rPr>
          <w:rFonts w:cs="Arial"/>
          <w:bCs/>
        </w:rPr>
        <w:t>)</w:t>
      </w:r>
      <w:r>
        <w:rPr>
          <w:rFonts w:cs="Arial"/>
          <w:bCs/>
        </w:rPr>
        <w:t>[</w:t>
      </w:r>
      <w:proofErr w:type="gramEnd"/>
      <w:r>
        <w:rPr>
          <w:rFonts w:cs="Arial"/>
          <w:bCs/>
        </w:rPr>
        <w:t>3</w:t>
      </w:r>
      <w:r w:rsidR="00BF0F73">
        <w:rPr>
          <w:rFonts w:cs="Arial"/>
          <w:bCs/>
        </w:rPr>
        <w:t>4</w:t>
      </w:r>
      <w:r>
        <w:rPr>
          <w:rFonts w:cs="Arial"/>
          <w:bCs/>
        </w:rPr>
        <w:t>,3</w:t>
      </w:r>
      <w:r w:rsidR="00BF0F73">
        <w:rPr>
          <w:rFonts w:cs="Arial"/>
          <w:bCs/>
        </w:rPr>
        <w:t>7</w:t>
      </w:r>
      <w:r>
        <w:rPr>
          <w:rFonts w:cs="Arial"/>
          <w:bCs/>
        </w:rPr>
        <w:t>,</w:t>
      </w:r>
      <w:r w:rsidR="00BF0F73">
        <w:rPr>
          <w:rFonts w:cs="Arial"/>
          <w:bCs/>
        </w:rPr>
        <w:t>40</w:t>
      </w:r>
      <w:r>
        <w:rPr>
          <w:rFonts w:cs="Arial"/>
          <w:bCs/>
        </w:rPr>
        <w:t>,4</w:t>
      </w:r>
      <w:r w:rsidR="00BF0F73">
        <w:rPr>
          <w:rFonts w:cs="Arial"/>
          <w:bCs/>
        </w:rPr>
        <w:t>2</w:t>
      </w:r>
      <w:r>
        <w:rPr>
          <w:rFonts w:cs="Arial"/>
          <w:bCs/>
        </w:rPr>
        <w:t>,4</w:t>
      </w:r>
      <w:r w:rsidR="00BF0F73">
        <w:rPr>
          <w:rFonts w:cs="Arial"/>
          <w:bCs/>
        </w:rPr>
        <w:t>3</w:t>
      </w:r>
      <w:r>
        <w:rPr>
          <w:rFonts w:cs="Arial"/>
          <w:bCs/>
        </w:rPr>
        <w:t>]</w:t>
      </w:r>
    </w:p>
    <w:p w14:paraId="5212CE33" w14:textId="197F46D4" w:rsidR="00470570" w:rsidRDefault="00470570" w:rsidP="00470570">
      <w:pPr>
        <w:pStyle w:val="ListParagraph"/>
        <w:numPr>
          <w:ilvl w:val="0"/>
          <w:numId w:val="4"/>
        </w:numPr>
        <w:rPr>
          <w:rFonts w:cs="Arial"/>
          <w:bCs/>
        </w:rPr>
      </w:pPr>
      <w:r>
        <w:rPr>
          <w:rFonts w:cs="Arial"/>
          <w:bCs/>
        </w:rPr>
        <w:t xml:space="preserve">is respectful of family resources (discussion and support from other family members; community agencies; previous </w:t>
      </w:r>
      <w:proofErr w:type="gramStart"/>
      <w:r>
        <w:rPr>
          <w:rFonts w:cs="Arial"/>
          <w:bCs/>
        </w:rPr>
        <w:t>experiences)[</w:t>
      </w:r>
      <w:proofErr w:type="gramEnd"/>
      <w:r>
        <w:rPr>
          <w:rFonts w:cs="Arial"/>
          <w:bCs/>
        </w:rPr>
        <w:t>3</w:t>
      </w:r>
      <w:r w:rsidR="00BF0F73">
        <w:rPr>
          <w:rFonts w:cs="Arial"/>
          <w:bCs/>
        </w:rPr>
        <w:t>1</w:t>
      </w:r>
      <w:r>
        <w:rPr>
          <w:rFonts w:cs="Arial"/>
          <w:bCs/>
        </w:rPr>
        <w:t>,</w:t>
      </w:r>
      <w:r w:rsidR="00BF0F73">
        <w:rPr>
          <w:rFonts w:cs="Arial"/>
          <w:bCs/>
        </w:rPr>
        <w:t>40</w:t>
      </w:r>
      <w:r>
        <w:rPr>
          <w:rFonts w:cs="Arial"/>
          <w:bCs/>
        </w:rPr>
        <w:t>,4</w:t>
      </w:r>
      <w:r w:rsidR="00BF0F73">
        <w:rPr>
          <w:rFonts w:cs="Arial"/>
          <w:bCs/>
        </w:rPr>
        <w:t>1</w:t>
      </w:r>
      <w:r>
        <w:rPr>
          <w:rFonts w:cs="Arial"/>
          <w:bCs/>
        </w:rPr>
        <w:t>]</w:t>
      </w:r>
    </w:p>
    <w:p w14:paraId="367D6A19" w14:textId="1CDC2362" w:rsidR="00470570" w:rsidRDefault="00470570" w:rsidP="00470570">
      <w:pPr>
        <w:pStyle w:val="ListParagraph"/>
        <w:numPr>
          <w:ilvl w:val="0"/>
          <w:numId w:val="4"/>
        </w:numPr>
        <w:rPr>
          <w:rFonts w:cs="Arial"/>
          <w:bCs/>
        </w:rPr>
      </w:pPr>
      <w:r>
        <w:rPr>
          <w:rFonts w:cs="Arial"/>
          <w:bCs/>
        </w:rPr>
        <w:t xml:space="preserve">helps parents to understand the meaning and consequences of potential treatment and care options – to navigate the complexity of end-of-life </w:t>
      </w:r>
      <w:proofErr w:type="gramStart"/>
      <w:r>
        <w:rPr>
          <w:rFonts w:cs="Arial"/>
          <w:bCs/>
        </w:rPr>
        <w:t>care[</w:t>
      </w:r>
      <w:proofErr w:type="gramEnd"/>
      <w:r>
        <w:rPr>
          <w:rFonts w:cs="Arial"/>
          <w:bCs/>
        </w:rPr>
        <w:t>5,3</w:t>
      </w:r>
      <w:r w:rsidR="00BF0F73">
        <w:rPr>
          <w:rFonts w:cs="Arial"/>
          <w:bCs/>
        </w:rPr>
        <w:t>2</w:t>
      </w:r>
      <w:r>
        <w:rPr>
          <w:rFonts w:cs="Arial"/>
          <w:bCs/>
        </w:rPr>
        <w:t>,3</w:t>
      </w:r>
      <w:r w:rsidR="00BF0F73">
        <w:rPr>
          <w:rFonts w:cs="Arial"/>
          <w:bCs/>
        </w:rPr>
        <w:t>3</w:t>
      </w:r>
      <w:r>
        <w:rPr>
          <w:rFonts w:cs="Arial"/>
          <w:bCs/>
        </w:rPr>
        <w:t>,3</w:t>
      </w:r>
      <w:r w:rsidR="00BF0F73">
        <w:rPr>
          <w:rFonts w:cs="Arial"/>
          <w:bCs/>
        </w:rPr>
        <w:t>6</w:t>
      </w:r>
      <w:r>
        <w:rPr>
          <w:rFonts w:cs="Arial"/>
          <w:bCs/>
        </w:rPr>
        <w:t>,</w:t>
      </w:r>
      <w:r w:rsidR="00BF0F73">
        <w:rPr>
          <w:rFonts w:cs="Arial"/>
          <w:bCs/>
        </w:rPr>
        <w:t>40</w:t>
      </w:r>
      <w:r>
        <w:rPr>
          <w:rFonts w:cs="Arial"/>
          <w:bCs/>
        </w:rPr>
        <w:t>,4</w:t>
      </w:r>
      <w:r w:rsidR="00BF0F73">
        <w:rPr>
          <w:rFonts w:cs="Arial"/>
          <w:bCs/>
        </w:rPr>
        <w:t>1</w:t>
      </w:r>
      <w:r>
        <w:rPr>
          <w:rFonts w:cs="Arial"/>
          <w:bCs/>
        </w:rPr>
        <w:t>]</w:t>
      </w:r>
    </w:p>
    <w:p w14:paraId="045C0652" w14:textId="6228AD70" w:rsidR="00470570" w:rsidRDefault="00470570" w:rsidP="67822CBD">
      <w:pPr>
        <w:pStyle w:val="ListParagraph"/>
        <w:numPr>
          <w:ilvl w:val="0"/>
          <w:numId w:val="4"/>
        </w:numPr>
        <w:rPr>
          <w:rFonts w:cs="Arial"/>
        </w:rPr>
      </w:pPr>
      <w:r w:rsidRPr="67822CBD">
        <w:rPr>
          <w:rFonts w:cs="Arial"/>
        </w:rPr>
        <w:t xml:space="preserve">respects the aim to keep options </w:t>
      </w:r>
      <w:proofErr w:type="gramStart"/>
      <w:r w:rsidRPr="67822CBD">
        <w:rPr>
          <w:rFonts w:cs="Arial"/>
        </w:rPr>
        <w:t>open[</w:t>
      </w:r>
      <w:proofErr w:type="gramEnd"/>
      <w:r w:rsidR="00BF0F73">
        <w:rPr>
          <w:rFonts w:cs="Arial"/>
        </w:rPr>
        <w:t>40</w:t>
      </w:r>
      <w:r w:rsidRPr="67822CBD">
        <w:rPr>
          <w:rFonts w:cs="Arial"/>
        </w:rPr>
        <w:t>]</w:t>
      </w:r>
    </w:p>
    <w:p w14:paraId="3F827AE1" w14:textId="10656F6E" w:rsidR="67822CBD" w:rsidRDefault="67822CBD" w:rsidP="008E640D"/>
    <w:p w14:paraId="160A9C74" w14:textId="7ACA7D07" w:rsidR="00470570" w:rsidRDefault="4FDD25C7" w:rsidP="4FDD25C7">
      <w:pPr>
        <w:spacing w:line="360" w:lineRule="auto"/>
        <w:rPr>
          <w:rFonts w:ascii="Arial" w:hAnsi="Arial" w:cs="Arial"/>
          <w:b/>
          <w:bCs/>
        </w:rPr>
      </w:pPr>
      <w:r w:rsidRPr="727BC65E">
        <w:rPr>
          <w:rFonts w:ascii="Arial" w:hAnsi="Arial" w:cs="Arial"/>
          <w:b/>
          <w:bCs/>
        </w:rPr>
        <w:lastRenderedPageBreak/>
        <w:t>Implications for research:</w:t>
      </w:r>
    </w:p>
    <w:p w14:paraId="2000A1BC" w14:textId="5134A514" w:rsidR="67822CBD" w:rsidRPr="008E640D" w:rsidRDefault="00265D0E" w:rsidP="514D5688">
      <w:pPr>
        <w:pStyle w:val="ListParagraph"/>
        <w:numPr>
          <w:ilvl w:val="0"/>
          <w:numId w:val="1"/>
        </w:numPr>
        <w:rPr>
          <w:rFonts w:asciiTheme="minorHAnsi" w:eastAsiaTheme="minorEastAsia" w:hAnsiTheme="minorHAnsi" w:cstheme="minorBidi"/>
          <w:b/>
          <w:bCs/>
        </w:rPr>
      </w:pPr>
      <w:r w:rsidRPr="514D5688">
        <w:rPr>
          <w:rFonts w:cs="Arial"/>
        </w:rPr>
        <w:t xml:space="preserve">Further research is needed to investigate whether parents’ experiences of advance care planning are influenced by their parental role and by </w:t>
      </w:r>
      <w:r w:rsidR="00AD084B" w:rsidRPr="514D5688">
        <w:rPr>
          <w:rFonts w:cs="Arial"/>
        </w:rPr>
        <w:t>socioeconomic and cultural factors.</w:t>
      </w:r>
    </w:p>
    <w:p w14:paraId="16B3F309" w14:textId="77777777" w:rsidR="001B4A24" w:rsidRPr="001B4A24" w:rsidRDefault="00AD084B" w:rsidP="008E640D">
      <w:pPr>
        <w:pStyle w:val="ListParagraph"/>
        <w:numPr>
          <w:ilvl w:val="0"/>
          <w:numId w:val="1"/>
        </w:numPr>
        <w:rPr>
          <w:rFonts w:asciiTheme="minorHAnsi" w:eastAsiaTheme="minorEastAsia" w:hAnsiTheme="minorHAnsi" w:cstheme="minorBidi"/>
          <w:b/>
          <w:bCs/>
        </w:rPr>
      </w:pPr>
      <w:r w:rsidRPr="727BC65E">
        <w:rPr>
          <w:rFonts w:cs="Arial"/>
        </w:rPr>
        <w:t xml:space="preserve">Longitudinal and comparative studies are needed to understand </w:t>
      </w:r>
      <w:r w:rsidR="00572A83" w:rsidRPr="727BC65E">
        <w:rPr>
          <w:rFonts w:cs="Arial"/>
        </w:rPr>
        <w:t>what works best for parents, how their experience with advance care planning changes over time and whether and how advance care planning influences outcomes such as parental bereavement and family resilience.</w:t>
      </w:r>
    </w:p>
    <w:p w14:paraId="4D514B8C" w14:textId="6A35380B" w:rsidR="67822CBD" w:rsidRPr="001B4A24" w:rsidRDefault="67822CBD" w:rsidP="008E640D">
      <w:pPr>
        <w:pStyle w:val="ListParagraph"/>
        <w:numPr>
          <w:ilvl w:val="0"/>
          <w:numId w:val="1"/>
        </w:numPr>
        <w:rPr>
          <w:rFonts w:asciiTheme="minorHAnsi" w:eastAsiaTheme="minorEastAsia" w:hAnsiTheme="minorHAnsi" w:cstheme="minorBidi"/>
          <w:b/>
          <w:bCs/>
        </w:rPr>
      </w:pPr>
      <w:r w:rsidRPr="001B4A24">
        <w:rPr>
          <w:rFonts w:cs="Arial"/>
        </w:rPr>
        <w:t xml:space="preserve">Family centred research is needed to understand how parents involve their child or young person with a life-limiting condition in the advance care planning process and how to support a family-centred approach to this process. </w:t>
      </w:r>
    </w:p>
    <w:p w14:paraId="48BC1ECA" w14:textId="11448A56" w:rsidR="00EA17C0" w:rsidRDefault="00EA17C0" w:rsidP="00CD0A51">
      <w:pPr>
        <w:spacing w:line="360" w:lineRule="auto"/>
        <w:rPr>
          <w:rFonts w:ascii="Arial" w:hAnsi="Arial" w:cs="Arial"/>
          <w:b/>
        </w:rPr>
      </w:pPr>
    </w:p>
    <w:p w14:paraId="16B85952" w14:textId="6282A335" w:rsidR="00DA5B18" w:rsidRDefault="00413716" w:rsidP="00CD0A51">
      <w:pPr>
        <w:spacing w:line="360" w:lineRule="auto"/>
        <w:rPr>
          <w:rFonts w:ascii="Arial" w:hAnsi="Arial" w:cs="Arial"/>
          <w:b/>
        </w:rPr>
      </w:pPr>
      <w:r>
        <w:rPr>
          <w:rFonts w:ascii="Arial" w:hAnsi="Arial" w:cs="Arial"/>
          <w:b/>
        </w:rPr>
        <w:t>CONCLUSION</w:t>
      </w:r>
    </w:p>
    <w:p w14:paraId="7451F175" w14:textId="28503DA6" w:rsidR="004E086F" w:rsidRDefault="008575D0" w:rsidP="00CD0A51">
      <w:pPr>
        <w:spacing w:line="360" w:lineRule="auto"/>
        <w:rPr>
          <w:rFonts w:ascii="Arial" w:hAnsi="Arial" w:cs="Arial"/>
        </w:rPr>
      </w:pPr>
      <w:r w:rsidRPr="514D5688">
        <w:rPr>
          <w:rFonts w:ascii="Arial" w:hAnsi="Arial" w:cs="Arial"/>
        </w:rPr>
        <w:t>Advance care planning for a child</w:t>
      </w:r>
      <w:r w:rsidR="00CB14FD">
        <w:rPr>
          <w:rFonts w:ascii="Arial" w:hAnsi="Arial" w:cs="Arial"/>
        </w:rPr>
        <w:t xml:space="preserve"> or young person</w:t>
      </w:r>
      <w:r w:rsidRPr="514D5688">
        <w:rPr>
          <w:rFonts w:ascii="Arial" w:hAnsi="Arial" w:cs="Arial"/>
        </w:rPr>
        <w:t xml:space="preserve"> with a life-limiting condition can be clinically complex and is often focused on supporting parents to make treatment decisions and options for care. </w:t>
      </w:r>
      <w:r w:rsidR="00594B20" w:rsidRPr="514D5688">
        <w:rPr>
          <w:rFonts w:ascii="Arial" w:hAnsi="Arial" w:cs="Arial"/>
        </w:rPr>
        <w:t>In contrast, t</w:t>
      </w:r>
      <w:r w:rsidRPr="514D5688">
        <w:rPr>
          <w:rFonts w:ascii="Arial" w:hAnsi="Arial" w:cs="Arial"/>
        </w:rPr>
        <w:t>he scoping review demonstrates that parent’s value</w:t>
      </w:r>
      <w:r w:rsidR="00594B20" w:rsidRPr="514D5688">
        <w:rPr>
          <w:rFonts w:ascii="Arial" w:hAnsi="Arial" w:cs="Arial"/>
        </w:rPr>
        <w:t xml:space="preserve"> advance care p</w:t>
      </w:r>
      <w:r w:rsidR="00650A3B" w:rsidRPr="514D5688">
        <w:rPr>
          <w:rFonts w:ascii="Arial" w:hAnsi="Arial" w:cs="Arial"/>
        </w:rPr>
        <w:t>l</w:t>
      </w:r>
      <w:r w:rsidR="00594B20" w:rsidRPr="514D5688">
        <w:rPr>
          <w:rFonts w:ascii="Arial" w:hAnsi="Arial" w:cs="Arial"/>
        </w:rPr>
        <w:t>anning</w:t>
      </w:r>
      <w:r w:rsidRPr="514D5688">
        <w:rPr>
          <w:rFonts w:ascii="Arial" w:hAnsi="Arial" w:cs="Arial"/>
        </w:rPr>
        <w:t xml:space="preserve"> when it also takes account of what is important to them as a family, respects their role in decision-making for their child and enables flexibility in the decisions made. </w:t>
      </w:r>
      <w:r w:rsidR="00001F22" w:rsidRPr="514D5688">
        <w:rPr>
          <w:rFonts w:ascii="Arial" w:hAnsi="Arial" w:cs="Arial"/>
        </w:rPr>
        <w:t xml:space="preserve">Future research is needed to understand </w:t>
      </w:r>
      <w:r w:rsidR="00F150BA" w:rsidRPr="514D5688">
        <w:rPr>
          <w:rFonts w:ascii="Arial" w:hAnsi="Arial" w:cs="Arial"/>
        </w:rPr>
        <w:t xml:space="preserve">how parent’s </w:t>
      </w:r>
      <w:r w:rsidR="00001F22" w:rsidRPr="514D5688">
        <w:rPr>
          <w:rFonts w:ascii="Arial" w:hAnsi="Arial" w:cs="Arial"/>
        </w:rPr>
        <w:t xml:space="preserve">experience of </w:t>
      </w:r>
      <w:r w:rsidR="00F150BA" w:rsidRPr="514D5688">
        <w:rPr>
          <w:rFonts w:ascii="Arial" w:hAnsi="Arial" w:cs="Arial"/>
        </w:rPr>
        <w:t>advance care plann</w:t>
      </w:r>
      <w:r w:rsidR="00F87D5A" w:rsidRPr="514D5688">
        <w:rPr>
          <w:rFonts w:ascii="Arial" w:hAnsi="Arial" w:cs="Arial"/>
        </w:rPr>
        <w:t xml:space="preserve">ing for their child </w:t>
      </w:r>
      <w:r w:rsidR="00F150BA" w:rsidRPr="514D5688">
        <w:rPr>
          <w:rFonts w:ascii="Arial" w:hAnsi="Arial" w:cs="Arial"/>
        </w:rPr>
        <w:t>change</w:t>
      </w:r>
      <w:r w:rsidR="00001F22" w:rsidRPr="514D5688">
        <w:rPr>
          <w:rFonts w:ascii="Arial" w:hAnsi="Arial" w:cs="Arial"/>
        </w:rPr>
        <w:t>s</w:t>
      </w:r>
      <w:r w:rsidR="00F150BA" w:rsidRPr="514D5688">
        <w:rPr>
          <w:rFonts w:ascii="Arial" w:hAnsi="Arial" w:cs="Arial"/>
        </w:rPr>
        <w:t xml:space="preserve"> over time</w:t>
      </w:r>
      <w:r w:rsidR="00F87D5A" w:rsidRPr="514D5688">
        <w:rPr>
          <w:rFonts w:ascii="Arial" w:hAnsi="Arial" w:cs="Arial"/>
        </w:rPr>
        <w:t>,</w:t>
      </w:r>
      <w:r w:rsidR="00001F22" w:rsidRPr="514D5688">
        <w:rPr>
          <w:rFonts w:ascii="Arial" w:hAnsi="Arial" w:cs="Arial"/>
        </w:rPr>
        <w:t xml:space="preserve"> and how socio-economic, </w:t>
      </w:r>
      <w:r w:rsidR="001B4A24" w:rsidRPr="514D5688">
        <w:rPr>
          <w:rFonts w:ascii="Arial" w:hAnsi="Arial" w:cs="Arial"/>
        </w:rPr>
        <w:t>cultural,</w:t>
      </w:r>
      <w:r w:rsidR="00001F22" w:rsidRPr="514D5688">
        <w:rPr>
          <w:rFonts w:ascii="Arial" w:hAnsi="Arial" w:cs="Arial"/>
        </w:rPr>
        <w:t xml:space="preserve"> and contextual factors influence their experience</w:t>
      </w:r>
      <w:r w:rsidR="00F150BA" w:rsidRPr="514D5688">
        <w:rPr>
          <w:rFonts w:ascii="Arial" w:hAnsi="Arial" w:cs="Arial"/>
        </w:rPr>
        <w:t>.</w:t>
      </w:r>
    </w:p>
    <w:p w14:paraId="6C88883F" w14:textId="3710888A" w:rsidR="00771F63" w:rsidRDefault="00771F63" w:rsidP="00CD0A51">
      <w:pPr>
        <w:spacing w:line="360" w:lineRule="auto"/>
        <w:rPr>
          <w:rFonts w:ascii="Arial" w:hAnsi="Arial" w:cs="Arial"/>
          <w:b/>
        </w:rPr>
      </w:pPr>
    </w:p>
    <w:p w14:paraId="1052F55F" w14:textId="23BD57DD" w:rsidR="00160D3A" w:rsidRDefault="005D14B2" w:rsidP="00CD0A51">
      <w:pPr>
        <w:spacing w:line="360" w:lineRule="auto"/>
        <w:rPr>
          <w:rFonts w:ascii="Arial" w:hAnsi="Arial" w:cs="Arial"/>
          <w:b/>
        </w:rPr>
      </w:pPr>
      <w:r>
        <w:rPr>
          <w:rFonts w:ascii="Arial" w:hAnsi="Arial" w:cs="Arial"/>
          <w:b/>
        </w:rPr>
        <w:t>FUNDING STATEMENT</w:t>
      </w:r>
    </w:p>
    <w:p w14:paraId="31E0839D" w14:textId="55E2CAF4" w:rsidR="005D14B2" w:rsidRDefault="005D14B2" w:rsidP="00CD0A51">
      <w:pPr>
        <w:spacing w:line="360" w:lineRule="auto"/>
        <w:rPr>
          <w:rFonts w:ascii="Arial" w:hAnsi="Arial" w:cs="Arial"/>
        </w:rPr>
      </w:pPr>
      <w:r>
        <w:rPr>
          <w:rFonts w:ascii="Arial" w:hAnsi="Arial" w:cs="Arial"/>
        </w:rPr>
        <w:t>The authors received no financial support for authorship of this article.</w:t>
      </w:r>
    </w:p>
    <w:p w14:paraId="56142D62" w14:textId="77777777" w:rsidR="00464D8C" w:rsidRDefault="00464D8C" w:rsidP="00464D8C">
      <w:pPr>
        <w:spacing w:line="360" w:lineRule="auto"/>
        <w:rPr>
          <w:rFonts w:ascii="Arial" w:hAnsi="Arial" w:cs="Arial"/>
          <w:b/>
        </w:rPr>
      </w:pPr>
    </w:p>
    <w:p w14:paraId="6BE6B897" w14:textId="66E40EAF" w:rsidR="00464D8C" w:rsidRDefault="00464D8C" w:rsidP="00464D8C">
      <w:pPr>
        <w:spacing w:line="360" w:lineRule="auto"/>
        <w:rPr>
          <w:rFonts w:ascii="Arial" w:hAnsi="Arial" w:cs="Arial"/>
          <w:b/>
        </w:rPr>
      </w:pPr>
      <w:r>
        <w:rPr>
          <w:rFonts w:ascii="Arial" w:hAnsi="Arial" w:cs="Arial"/>
          <w:b/>
        </w:rPr>
        <w:t>COMPETING INTERESTS STATEMENT</w:t>
      </w:r>
    </w:p>
    <w:p w14:paraId="0D446E6C" w14:textId="77777777" w:rsidR="00464D8C" w:rsidRPr="00915A43" w:rsidRDefault="00464D8C" w:rsidP="00464D8C">
      <w:pPr>
        <w:spacing w:line="360" w:lineRule="auto"/>
        <w:rPr>
          <w:rFonts w:ascii="Arial" w:hAnsi="Arial" w:cs="Arial"/>
        </w:rPr>
      </w:pPr>
      <w:r w:rsidRPr="00915A43">
        <w:rPr>
          <w:rFonts w:ascii="Arial" w:hAnsi="Arial" w:cs="Arial"/>
        </w:rPr>
        <w:t>There are no competing interests to declare.</w:t>
      </w:r>
    </w:p>
    <w:p w14:paraId="6975EE3A" w14:textId="68A26687" w:rsidR="00464D8C" w:rsidRDefault="00464D8C" w:rsidP="00CD0A51">
      <w:pPr>
        <w:spacing w:line="360" w:lineRule="auto"/>
        <w:rPr>
          <w:rFonts w:ascii="Arial" w:hAnsi="Arial" w:cs="Arial"/>
          <w:b/>
        </w:rPr>
      </w:pPr>
    </w:p>
    <w:p w14:paraId="6223D28E" w14:textId="7032D72E" w:rsidR="005D14B2" w:rsidRPr="005D14B2" w:rsidRDefault="005D14B2" w:rsidP="00CD0A51">
      <w:pPr>
        <w:spacing w:line="360" w:lineRule="auto"/>
        <w:rPr>
          <w:rFonts w:ascii="Arial" w:hAnsi="Arial" w:cs="Arial"/>
          <w:b/>
        </w:rPr>
      </w:pPr>
      <w:r w:rsidRPr="005D14B2">
        <w:rPr>
          <w:rFonts w:ascii="Arial" w:hAnsi="Arial" w:cs="Arial"/>
          <w:b/>
        </w:rPr>
        <w:t>CONTRIBUTOSHIP STATEMENT</w:t>
      </w:r>
    </w:p>
    <w:p w14:paraId="1D097407" w14:textId="0F0DDCD6" w:rsidR="00160D3A" w:rsidRDefault="00915A43" w:rsidP="00915A43">
      <w:pPr>
        <w:pStyle w:val="ListParagraph"/>
        <w:numPr>
          <w:ilvl w:val="0"/>
          <w:numId w:val="14"/>
        </w:numPr>
        <w:rPr>
          <w:rFonts w:cs="Arial"/>
        </w:rPr>
      </w:pPr>
      <w:r>
        <w:rPr>
          <w:rFonts w:cs="Arial"/>
        </w:rPr>
        <w:t>Helen Elizabeth Bennett (HEB)</w:t>
      </w:r>
    </w:p>
    <w:p w14:paraId="21DDB471" w14:textId="594885CA" w:rsidR="00915A43" w:rsidRDefault="00915A43" w:rsidP="00915A43">
      <w:pPr>
        <w:pStyle w:val="ListParagraph"/>
        <w:ind w:left="360"/>
        <w:rPr>
          <w:rFonts w:cs="Arial"/>
        </w:rPr>
      </w:pPr>
      <w:r>
        <w:rPr>
          <w:rFonts w:cs="Arial"/>
        </w:rPr>
        <w:t>Conceived and designed the paper and analysis</w:t>
      </w:r>
    </w:p>
    <w:p w14:paraId="44EC65AB" w14:textId="66276C26" w:rsidR="00DE1F0C" w:rsidRDefault="00DE1F0C" w:rsidP="00915A43">
      <w:pPr>
        <w:pStyle w:val="ListParagraph"/>
        <w:ind w:left="360"/>
        <w:rPr>
          <w:rFonts w:cs="Arial"/>
        </w:rPr>
      </w:pPr>
      <w:r>
        <w:rPr>
          <w:rFonts w:cs="Arial"/>
        </w:rPr>
        <w:lastRenderedPageBreak/>
        <w:t>Undertook the literature</w:t>
      </w:r>
      <w:r w:rsidR="00BE7A80">
        <w:rPr>
          <w:rFonts w:cs="Arial"/>
        </w:rPr>
        <w:t xml:space="preserve"> search and assessed papers for eligibility</w:t>
      </w:r>
    </w:p>
    <w:p w14:paraId="4E4173D1" w14:textId="4A6177F8" w:rsidR="00915A43" w:rsidRDefault="00DE1F0C" w:rsidP="00915A43">
      <w:pPr>
        <w:pStyle w:val="ListParagraph"/>
        <w:ind w:left="360"/>
        <w:rPr>
          <w:rFonts w:cs="Arial"/>
        </w:rPr>
      </w:pPr>
      <w:r>
        <w:rPr>
          <w:rFonts w:cs="Arial"/>
        </w:rPr>
        <w:t xml:space="preserve">Extracted the data </w:t>
      </w:r>
      <w:r w:rsidR="00915A43">
        <w:rPr>
          <w:rFonts w:cs="Arial"/>
        </w:rPr>
        <w:t>and performed the analysis</w:t>
      </w:r>
    </w:p>
    <w:p w14:paraId="3FA2549B" w14:textId="10A86263" w:rsidR="00915A43" w:rsidRDefault="00915A43" w:rsidP="00915A43">
      <w:pPr>
        <w:pStyle w:val="ListParagraph"/>
        <w:ind w:left="360"/>
        <w:rPr>
          <w:rFonts w:cs="Arial"/>
        </w:rPr>
      </w:pPr>
      <w:r>
        <w:rPr>
          <w:rFonts w:cs="Arial"/>
        </w:rPr>
        <w:t>Wrote the paper</w:t>
      </w:r>
    </w:p>
    <w:p w14:paraId="476AACE1" w14:textId="092DAA40" w:rsidR="00915A43" w:rsidRDefault="00915A43" w:rsidP="00915A43">
      <w:pPr>
        <w:pStyle w:val="ListParagraph"/>
        <w:numPr>
          <w:ilvl w:val="0"/>
          <w:numId w:val="14"/>
        </w:numPr>
        <w:rPr>
          <w:rFonts w:cs="Arial"/>
        </w:rPr>
      </w:pPr>
      <w:r>
        <w:rPr>
          <w:rFonts w:cs="Arial"/>
        </w:rPr>
        <w:t>Sue Duke (SD)</w:t>
      </w:r>
    </w:p>
    <w:p w14:paraId="46940DB1" w14:textId="2C3B00EF" w:rsidR="00915A43" w:rsidRDefault="00915A43" w:rsidP="00915A43">
      <w:pPr>
        <w:pStyle w:val="ListParagraph"/>
        <w:ind w:left="360"/>
        <w:rPr>
          <w:rFonts w:cs="Arial"/>
        </w:rPr>
      </w:pPr>
      <w:r>
        <w:rPr>
          <w:rFonts w:cs="Arial"/>
        </w:rPr>
        <w:t>Conceived and designed the paper and analysis</w:t>
      </w:r>
    </w:p>
    <w:p w14:paraId="6E9FA664" w14:textId="4BAD99A9" w:rsidR="00BE7A80" w:rsidRDefault="00BE7A80" w:rsidP="00915A43">
      <w:pPr>
        <w:pStyle w:val="ListParagraph"/>
        <w:ind w:left="360"/>
        <w:rPr>
          <w:rFonts w:cs="Arial"/>
        </w:rPr>
      </w:pPr>
      <w:r>
        <w:rPr>
          <w:rFonts w:cs="Arial"/>
        </w:rPr>
        <w:t>Assessed papers for eligibility</w:t>
      </w:r>
    </w:p>
    <w:p w14:paraId="38DE19AA" w14:textId="0DFF2F7A" w:rsidR="00915A43" w:rsidRDefault="00BE7A80" w:rsidP="00915A43">
      <w:pPr>
        <w:pStyle w:val="ListParagraph"/>
        <w:ind w:left="360"/>
        <w:rPr>
          <w:rFonts w:cs="Arial"/>
        </w:rPr>
      </w:pPr>
      <w:r>
        <w:rPr>
          <w:rFonts w:cs="Arial"/>
        </w:rPr>
        <w:t>Extracted</w:t>
      </w:r>
      <w:r w:rsidR="00915A43">
        <w:rPr>
          <w:rFonts w:cs="Arial"/>
        </w:rPr>
        <w:t xml:space="preserve"> the data and performed the analysis</w:t>
      </w:r>
    </w:p>
    <w:p w14:paraId="3C606FE0" w14:textId="3CBF301E" w:rsidR="00915A43" w:rsidRPr="00464D8C" w:rsidRDefault="00915A43" w:rsidP="00464D8C">
      <w:pPr>
        <w:pStyle w:val="ListParagraph"/>
        <w:ind w:left="360"/>
        <w:rPr>
          <w:rFonts w:cs="Arial"/>
        </w:rPr>
      </w:pPr>
      <w:r>
        <w:rPr>
          <w:rFonts w:cs="Arial"/>
        </w:rPr>
        <w:t>Wrote the paper</w:t>
      </w:r>
    </w:p>
    <w:p w14:paraId="7A35AD76" w14:textId="7E8E096B" w:rsidR="00915A43" w:rsidRDefault="00915A43" w:rsidP="00915A43">
      <w:pPr>
        <w:pStyle w:val="ListParagraph"/>
        <w:numPr>
          <w:ilvl w:val="0"/>
          <w:numId w:val="14"/>
        </w:numPr>
        <w:rPr>
          <w:rFonts w:cs="Arial"/>
        </w:rPr>
      </w:pPr>
      <w:r>
        <w:rPr>
          <w:rFonts w:cs="Arial"/>
        </w:rPr>
        <w:t>Alison Richardson (AR)</w:t>
      </w:r>
    </w:p>
    <w:p w14:paraId="13BD175F" w14:textId="2353B130" w:rsidR="00DE1F0C" w:rsidRDefault="00DE1F0C" w:rsidP="00464D8C">
      <w:pPr>
        <w:pStyle w:val="ListParagraph"/>
        <w:ind w:left="360"/>
        <w:rPr>
          <w:rFonts w:cs="Arial"/>
        </w:rPr>
      </w:pPr>
      <w:r>
        <w:rPr>
          <w:rFonts w:cs="Arial"/>
        </w:rPr>
        <w:t>Verified the data and analysis</w:t>
      </w:r>
    </w:p>
    <w:p w14:paraId="2A0C509F" w14:textId="364BC479" w:rsidR="00464D8C" w:rsidRPr="00915A43" w:rsidRDefault="00464D8C" w:rsidP="00464D8C">
      <w:pPr>
        <w:pStyle w:val="ListParagraph"/>
        <w:ind w:left="360"/>
        <w:rPr>
          <w:rFonts w:cs="Arial"/>
        </w:rPr>
      </w:pPr>
      <w:r>
        <w:rPr>
          <w:rFonts w:cs="Arial"/>
        </w:rPr>
        <w:t>Wrote the paper</w:t>
      </w:r>
    </w:p>
    <w:p w14:paraId="7EBF01D9" w14:textId="100B2CE0" w:rsidR="002B7F64" w:rsidRDefault="002B7F64" w:rsidP="00CD0A51">
      <w:pPr>
        <w:spacing w:line="360" w:lineRule="auto"/>
        <w:rPr>
          <w:rFonts w:ascii="Arial" w:hAnsi="Arial" w:cs="Arial"/>
          <w:b/>
        </w:rPr>
      </w:pPr>
    </w:p>
    <w:p w14:paraId="4F7376ED" w14:textId="45C83313" w:rsidR="00DC7659" w:rsidRPr="00DF5872" w:rsidRDefault="00413716" w:rsidP="00DC7659">
      <w:pPr>
        <w:spacing w:line="360" w:lineRule="auto"/>
        <w:rPr>
          <w:rFonts w:ascii="Arial" w:hAnsi="Arial" w:cs="Arial"/>
          <w:b/>
        </w:rPr>
      </w:pPr>
      <w:r>
        <w:rPr>
          <w:rFonts w:ascii="Arial" w:hAnsi="Arial" w:cs="Arial"/>
          <w:b/>
        </w:rPr>
        <w:t>REFERENCES</w:t>
      </w:r>
    </w:p>
    <w:p w14:paraId="1BA637BE" w14:textId="77777777" w:rsidR="00DC7659" w:rsidRPr="00344BF4" w:rsidRDefault="00DC7659" w:rsidP="00DC7659">
      <w:pPr>
        <w:pStyle w:val="ListParagraph"/>
        <w:numPr>
          <w:ilvl w:val="0"/>
          <w:numId w:val="8"/>
        </w:numPr>
        <w:spacing w:before="0" w:after="160" w:line="259" w:lineRule="auto"/>
        <w:rPr>
          <w:rFonts w:cs="Arial"/>
          <w:noProof/>
        </w:rPr>
      </w:pPr>
      <w:r w:rsidRPr="00AD4DAA">
        <w:rPr>
          <w:rFonts w:cs="Arial"/>
          <w:noProof/>
        </w:rPr>
        <w:t xml:space="preserve">National Institute for Health and Care Excellence. </w:t>
      </w:r>
      <w:r w:rsidRPr="00AD4DAA">
        <w:rPr>
          <w:rFonts w:cs="Arial"/>
          <w:i/>
          <w:noProof/>
        </w:rPr>
        <w:t xml:space="preserve">End of life care for infants, children </w:t>
      </w:r>
      <w:r w:rsidRPr="00344BF4">
        <w:rPr>
          <w:rFonts w:cs="Arial"/>
          <w:i/>
          <w:noProof/>
        </w:rPr>
        <w:t xml:space="preserve">and young people with life limiting conditions: planning and management. </w:t>
      </w:r>
      <w:r w:rsidRPr="00344BF4">
        <w:rPr>
          <w:rFonts w:cs="Arial"/>
          <w:noProof/>
        </w:rPr>
        <w:t>London: DH. (2016)</w:t>
      </w:r>
    </w:p>
    <w:p w14:paraId="52B53F1A" w14:textId="51C15783" w:rsidR="00DC7659" w:rsidRPr="00344BF4" w:rsidRDefault="00344BF4" w:rsidP="00344BF4">
      <w:pPr>
        <w:pStyle w:val="ListParagraph"/>
        <w:numPr>
          <w:ilvl w:val="0"/>
          <w:numId w:val="8"/>
        </w:numPr>
        <w:spacing w:before="0" w:after="160" w:line="259" w:lineRule="auto"/>
        <w:rPr>
          <w:rFonts w:cs="Arial"/>
          <w:noProof/>
        </w:rPr>
      </w:pPr>
      <w:bookmarkStart w:id="5" w:name="_ENREF_247"/>
      <w:r w:rsidRPr="00344BF4">
        <w:rPr>
          <w:rFonts w:cs="Arial"/>
          <w:noProof/>
        </w:rPr>
        <w:t xml:space="preserve">Together for Short Lives. Core Care Pathway. 2nd Edition. Bristol. </w:t>
      </w:r>
      <w:bookmarkEnd w:id="5"/>
      <w:r w:rsidRPr="00344BF4">
        <w:rPr>
          <w:rFonts w:cs="Arial"/>
          <w:noProof/>
        </w:rPr>
        <w:t>(2018).</w:t>
      </w:r>
    </w:p>
    <w:p w14:paraId="0E42A270" w14:textId="63615DDB" w:rsidR="00DC7659" w:rsidRPr="00873F62" w:rsidRDefault="00DC7659" w:rsidP="00DC7659">
      <w:pPr>
        <w:pStyle w:val="ListParagraph"/>
        <w:numPr>
          <w:ilvl w:val="0"/>
          <w:numId w:val="8"/>
        </w:numPr>
        <w:spacing w:before="0" w:after="160" w:line="259" w:lineRule="auto"/>
        <w:rPr>
          <w:rFonts w:cs="Arial"/>
          <w:noProof/>
        </w:rPr>
      </w:pPr>
      <w:bookmarkStart w:id="6" w:name="_ENREF_148"/>
      <w:r w:rsidRPr="00344BF4">
        <w:rPr>
          <w:rFonts w:cs="Arial"/>
          <w:noProof/>
        </w:rPr>
        <w:t xml:space="preserve">Lotz JD, Jox RJ, Borasio GD and Führer M. Pediatric advance care planning from the perspective of health care professionals: A qualitative interview study. </w:t>
      </w:r>
      <w:r w:rsidRPr="00344BF4">
        <w:rPr>
          <w:rFonts w:cs="Arial"/>
          <w:i/>
          <w:noProof/>
        </w:rPr>
        <w:t>Palliative Medicine</w:t>
      </w:r>
      <w:r w:rsidRPr="00AD4DAA">
        <w:rPr>
          <w:rFonts w:cs="Arial"/>
          <w:i/>
          <w:noProof/>
        </w:rPr>
        <w:t>.</w:t>
      </w:r>
      <w:r w:rsidRPr="00AD4DAA">
        <w:rPr>
          <w:rFonts w:cs="Arial"/>
          <w:noProof/>
        </w:rPr>
        <w:t xml:space="preserve"> (2015);29(3):212-222</w:t>
      </w:r>
      <w:bookmarkEnd w:id="6"/>
      <w:r w:rsidRPr="0025346F">
        <w:rPr>
          <w:rFonts w:cs="Arial"/>
          <w:noProof/>
        </w:rPr>
        <w:t>.</w:t>
      </w:r>
      <w:r w:rsidR="0025346F" w:rsidRPr="0025346F">
        <w:rPr>
          <w:rFonts w:eastAsiaTheme="minorHAnsi" w:cs="Arial"/>
          <w:color w:val="000000"/>
          <w:shd w:val="clear" w:color="auto" w:fill="FFFFFF"/>
          <w:lang w:eastAsia="en-US"/>
        </w:rPr>
        <w:t xml:space="preserve"> </w:t>
      </w:r>
      <w:proofErr w:type="spellStart"/>
      <w:r w:rsidR="0025346F" w:rsidRPr="00873F62">
        <w:rPr>
          <w:rFonts w:eastAsiaTheme="minorHAnsi" w:cs="Arial"/>
          <w:shd w:val="clear" w:color="auto" w:fill="FFFFFF"/>
          <w:lang w:eastAsia="en-US"/>
        </w:rPr>
        <w:t>doi</w:t>
      </w:r>
      <w:proofErr w:type="spellEnd"/>
      <w:r w:rsidR="0025346F" w:rsidRPr="00873F62">
        <w:rPr>
          <w:rFonts w:eastAsiaTheme="minorHAnsi" w:cs="Arial"/>
          <w:shd w:val="clear" w:color="auto" w:fill="FFFFFF"/>
          <w:lang w:eastAsia="en-US"/>
        </w:rPr>
        <w:t>: </w:t>
      </w:r>
      <w:hyperlink r:id="rId13" w:tgtFrame="_blank" w:history="1">
        <w:r w:rsidR="0025346F" w:rsidRPr="00873F62">
          <w:rPr>
            <w:rFonts w:eastAsiaTheme="minorHAnsi" w:cs="Arial"/>
            <w:shd w:val="clear" w:color="auto" w:fill="FFFFFF"/>
            <w:lang w:eastAsia="en-US"/>
          </w:rPr>
          <w:t>10.1177/0269216314552091</w:t>
        </w:r>
      </w:hyperlink>
      <w:r w:rsidR="00FA451E">
        <w:rPr>
          <w:rFonts w:eastAsiaTheme="minorHAnsi" w:cs="Arial"/>
          <w:lang w:eastAsia="en-US"/>
        </w:rPr>
        <w:t>.</w:t>
      </w:r>
    </w:p>
    <w:p w14:paraId="2D5E5BEF" w14:textId="585E7F17" w:rsidR="00DC7659" w:rsidRPr="00873F62" w:rsidRDefault="00DC7659" w:rsidP="00DC7659">
      <w:pPr>
        <w:pStyle w:val="ListParagraph"/>
        <w:numPr>
          <w:ilvl w:val="0"/>
          <w:numId w:val="8"/>
        </w:numPr>
        <w:spacing w:before="0" w:after="160" w:line="259" w:lineRule="auto"/>
        <w:rPr>
          <w:rFonts w:cs="Arial"/>
        </w:rPr>
      </w:pPr>
      <w:proofErr w:type="spellStart"/>
      <w:r w:rsidRPr="00873F62">
        <w:rPr>
          <w:rFonts w:cs="Arial"/>
        </w:rPr>
        <w:t>Carr</w:t>
      </w:r>
      <w:proofErr w:type="spellEnd"/>
      <w:r w:rsidRPr="00873F62">
        <w:rPr>
          <w:rFonts w:cs="Arial"/>
        </w:rPr>
        <w:t xml:space="preserve"> K, Hasson F, </w:t>
      </w:r>
      <w:proofErr w:type="spellStart"/>
      <w:r w:rsidRPr="00873F62">
        <w:rPr>
          <w:rFonts w:cs="Arial"/>
        </w:rPr>
        <w:t>McIlfactrick</w:t>
      </w:r>
      <w:proofErr w:type="spellEnd"/>
      <w:r w:rsidRPr="00873F62">
        <w:rPr>
          <w:rFonts w:cs="Arial"/>
        </w:rPr>
        <w:t xml:space="preserve"> S and Downing J. Factors associated</w:t>
      </w:r>
      <w:r w:rsidRPr="00AD4DAA">
        <w:rPr>
          <w:rFonts w:cs="Arial"/>
        </w:rPr>
        <w:t xml:space="preserve"> with health </w:t>
      </w:r>
      <w:proofErr w:type="gramStart"/>
      <w:r w:rsidRPr="00AD4DAA">
        <w:rPr>
          <w:rFonts w:cs="Arial"/>
        </w:rPr>
        <w:t>professionals</w:t>
      </w:r>
      <w:proofErr w:type="gramEnd"/>
      <w:r w:rsidRPr="00AD4DAA">
        <w:rPr>
          <w:rFonts w:cs="Arial"/>
        </w:rPr>
        <w:t xml:space="preserve"> decision to initiate paediatric advance care planning: A systematic review. </w:t>
      </w:r>
      <w:r w:rsidRPr="00AD4DAA">
        <w:rPr>
          <w:rFonts w:cs="Arial"/>
          <w:i/>
        </w:rPr>
        <w:t>Palliative Medicine</w:t>
      </w:r>
      <w:r w:rsidRPr="00AD4DAA">
        <w:rPr>
          <w:rFonts w:cs="Arial"/>
        </w:rPr>
        <w:t>. (2021);1-26.</w:t>
      </w:r>
      <w:r w:rsidR="0025346F" w:rsidRPr="0025346F">
        <w:rPr>
          <w:rFonts w:ascii="Segoe UI" w:hAnsi="Segoe UI" w:cs="Segoe UI"/>
          <w:color w:val="5B616B"/>
          <w:shd w:val="clear" w:color="auto" w:fill="FFFFFF"/>
        </w:rPr>
        <w:t xml:space="preserve"> </w:t>
      </w:r>
      <w:proofErr w:type="spellStart"/>
      <w:r w:rsidR="0025346F" w:rsidRPr="00873F62">
        <w:rPr>
          <w:rFonts w:cs="Arial"/>
          <w:shd w:val="clear" w:color="auto" w:fill="FFFFFF"/>
        </w:rPr>
        <w:t>doi</w:t>
      </w:r>
      <w:proofErr w:type="spellEnd"/>
      <w:r w:rsidR="0025346F" w:rsidRPr="00873F62">
        <w:rPr>
          <w:rFonts w:cs="Arial"/>
          <w:shd w:val="clear" w:color="auto" w:fill="FFFFFF"/>
        </w:rPr>
        <w:t>: 10.1177/0269216320983197</w:t>
      </w:r>
      <w:r w:rsidR="0025346F" w:rsidRPr="00873F62">
        <w:rPr>
          <w:rFonts w:ascii="Segoe UI" w:hAnsi="Segoe UI" w:cs="Segoe UI"/>
          <w:shd w:val="clear" w:color="auto" w:fill="FFFFFF"/>
        </w:rPr>
        <w:t>.</w:t>
      </w:r>
    </w:p>
    <w:p w14:paraId="17F9B0F9" w14:textId="60ED8B82" w:rsidR="00DC7659" w:rsidRPr="00FA451E" w:rsidRDefault="00DC7659" w:rsidP="00DC7659">
      <w:pPr>
        <w:pStyle w:val="ListParagraph"/>
        <w:numPr>
          <w:ilvl w:val="0"/>
          <w:numId w:val="8"/>
        </w:numPr>
        <w:spacing w:before="0" w:after="160" w:line="259" w:lineRule="auto"/>
        <w:rPr>
          <w:rFonts w:cs="Arial"/>
          <w:noProof/>
        </w:rPr>
      </w:pPr>
      <w:bookmarkStart w:id="7" w:name="_ENREF_164"/>
      <w:r w:rsidRPr="00AD4DAA">
        <w:rPr>
          <w:rFonts w:cs="Arial"/>
          <w:noProof/>
        </w:rPr>
        <w:t xml:space="preserve">Mitchell S, Spry JL, Hill E, et al. Parental experiences of end of life care decision-making for children with life-limiting conditions in the paediatric intensive care unit: a qualitative study. </w:t>
      </w:r>
      <w:r w:rsidRPr="00AD4DAA">
        <w:rPr>
          <w:rFonts w:cs="Arial"/>
          <w:i/>
          <w:noProof/>
        </w:rPr>
        <w:t>BMJ Open</w:t>
      </w:r>
      <w:r w:rsidRPr="00AD4DAA">
        <w:rPr>
          <w:rFonts w:cs="Arial"/>
          <w:noProof/>
        </w:rPr>
        <w:t xml:space="preserve">. (2019);9(e028548):1-10. </w:t>
      </w:r>
      <w:bookmarkStart w:id="8" w:name="_ENREF_174"/>
      <w:bookmarkEnd w:id="7"/>
      <w:r w:rsidR="00FA451E" w:rsidRPr="00FA451E">
        <w:rPr>
          <w:rFonts w:eastAsiaTheme="minorHAnsi" w:cs="Arial"/>
          <w:lang w:eastAsia="en-US"/>
        </w:rPr>
        <w:fldChar w:fldCharType="begin"/>
      </w:r>
      <w:r w:rsidR="00FA451E" w:rsidRPr="00FA451E">
        <w:rPr>
          <w:rFonts w:eastAsiaTheme="minorHAnsi" w:cs="Arial"/>
          <w:lang w:eastAsia="en-US"/>
        </w:rPr>
        <w:instrText xml:space="preserve"> HYPERLINK "http://dx.doi.org/10.1136/bmjopen-2018-028548" \t "_new" </w:instrText>
      </w:r>
      <w:r w:rsidR="00FA451E" w:rsidRPr="00FA451E">
        <w:rPr>
          <w:rFonts w:eastAsiaTheme="minorHAnsi" w:cs="Arial"/>
          <w:lang w:eastAsia="en-US"/>
        </w:rPr>
        <w:fldChar w:fldCharType="separate"/>
      </w:r>
      <w:r w:rsidR="00FA451E" w:rsidRPr="00FA451E">
        <w:rPr>
          <w:rFonts w:eastAsiaTheme="minorHAnsi" w:cs="Arial"/>
          <w:shd w:val="clear" w:color="auto" w:fill="FFFFFF"/>
          <w:lang w:eastAsia="en-US"/>
        </w:rPr>
        <w:t>http://dx.doi.org/10.1136/bmjopen-2018-028548</w:t>
      </w:r>
      <w:r w:rsidR="00FA451E" w:rsidRPr="00FA451E">
        <w:rPr>
          <w:rFonts w:eastAsiaTheme="minorHAnsi" w:cs="Arial"/>
          <w:lang w:eastAsia="en-US"/>
        </w:rPr>
        <w:fldChar w:fldCharType="end"/>
      </w:r>
      <w:r w:rsidR="00FA451E">
        <w:rPr>
          <w:rFonts w:eastAsiaTheme="minorHAnsi" w:cs="Arial"/>
          <w:lang w:eastAsia="en-US"/>
        </w:rPr>
        <w:t>.</w:t>
      </w:r>
    </w:p>
    <w:p w14:paraId="61070F6E" w14:textId="027C96D4" w:rsidR="00DC7659" w:rsidRPr="00FA451E" w:rsidRDefault="00DC7659" w:rsidP="00DC7659">
      <w:pPr>
        <w:pStyle w:val="ListParagraph"/>
        <w:numPr>
          <w:ilvl w:val="0"/>
          <w:numId w:val="8"/>
        </w:numPr>
        <w:spacing w:before="0" w:after="160" w:line="259" w:lineRule="auto"/>
        <w:rPr>
          <w:rFonts w:cs="Arial"/>
          <w:noProof/>
        </w:rPr>
      </w:pPr>
      <w:bookmarkStart w:id="9" w:name="_ENREF_153"/>
      <w:bookmarkEnd w:id="8"/>
      <w:r w:rsidRPr="00AD4DAA">
        <w:rPr>
          <w:rFonts w:cs="Arial"/>
          <w:noProof/>
        </w:rPr>
        <w:t xml:space="preserve">Martin AE and Beringer AJ. Advance care planning five years on: An observational study of multi-centred service development for children with life-threatening conditions. </w:t>
      </w:r>
      <w:r w:rsidRPr="00AD4DAA">
        <w:rPr>
          <w:rFonts w:cs="Arial"/>
          <w:i/>
          <w:noProof/>
        </w:rPr>
        <w:t>Child, Care, Health and Development.</w:t>
      </w:r>
      <w:r w:rsidRPr="00AD4DAA">
        <w:rPr>
          <w:rFonts w:cs="Arial"/>
          <w:noProof/>
        </w:rPr>
        <w:t xml:space="preserve"> (2019);45:234-240</w:t>
      </w:r>
      <w:bookmarkEnd w:id="9"/>
      <w:r w:rsidRPr="00AD4DAA">
        <w:rPr>
          <w:rFonts w:cs="Arial"/>
          <w:noProof/>
        </w:rPr>
        <w:t>.</w:t>
      </w:r>
      <w:r w:rsidR="00FA451E">
        <w:rPr>
          <w:rFonts w:cs="Arial"/>
          <w:noProof/>
        </w:rPr>
        <w:t xml:space="preserve"> </w:t>
      </w:r>
      <w:hyperlink r:id="rId14" w:history="1">
        <w:r w:rsidR="00FA451E" w:rsidRPr="00FA451E">
          <w:rPr>
            <w:rFonts w:eastAsiaTheme="minorHAnsi" w:cs="Arial"/>
            <w:bCs/>
            <w:shd w:val="clear" w:color="auto" w:fill="FFFFFF"/>
            <w:lang w:eastAsia="en-US"/>
          </w:rPr>
          <w:t>https://doi.org/10.1111/cch.12643</w:t>
        </w:r>
      </w:hyperlink>
    </w:p>
    <w:p w14:paraId="66E7DA08" w14:textId="06CA9D74" w:rsidR="00DC7659" w:rsidRPr="00FA451E" w:rsidRDefault="00DC7659" w:rsidP="00DC7659">
      <w:pPr>
        <w:pStyle w:val="ListParagraph"/>
        <w:numPr>
          <w:ilvl w:val="0"/>
          <w:numId w:val="8"/>
        </w:numPr>
        <w:spacing w:before="0" w:after="160" w:line="259" w:lineRule="auto"/>
        <w:rPr>
          <w:rFonts w:cs="Arial"/>
          <w:noProof/>
        </w:rPr>
      </w:pPr>
      <w:bookmarkStart w:id="10" w:name="_ENREF_110"/>
      <w:r w:rsidRPr="00AD4DAA">
        <w:rPr>
          <w:rFonts w:cs="Arial"/>
          <w:noProof/>
        </w:rPr>
        <w:t xml:space="preserve">Heckford EJ and Beringer AJ. Advance care planning: challenges and approaches for paediatricians. </w:t>
      </w:r>
      <w:r w:rsidRPr="00AD4DAA">
        <w:rPr>
          <w:rFonts w:cs="Arial"/>
          <w:i/>
          <w:noProof/>
        </w:rPr>
        <w:t>Journal of Palliative Medicine.</w:t>
      </w:r>
      <w:r w:rsidRPr="00AD4DAA">
        <w:rPr>
          <w:rFonts w:cs="Arial"/>
          <w:noProof/>
        </w:rPr>
        <w:t xml:space="preserve"> (2014);17(9):1049-1053</w:t>
      </w:r>
      <w:bookmarkEnd w:id="10"/>
      <w:r w:rsidRPr="00FA451E">
        <w:rPr>
          <w:rFonts w:cs="Arial"/>
          <w:noProof/>
        </w:rPr>
        <w:t>.</w:t>
      </w:r>
      <w:r w:rsidR="00FA451E" w:rsidRPr="00FA451E">
        <w:rPr>
          <w:rFonts w:cs="Arial"/>
          <w:noProof/>
        </w:rPr>
        <w:t xml:space="preserve"> </w:t>
      </w:r>
      <w:proofErr w:type="spellStart"/>
      <w:r w:rsidR="00FA451E" w:rsidRPr="00FA451E">
        <w:rPr>
          <w:rFonts w:cs="Arial"/>
          <w:shd w:val="clear" w:color="auto" w:fill="FFFFFF"/>
        </w:rPr>
        <w:t>doi</w:t>
      </w:r>
      <w:proofErr w:type="spellEnd"/>
      <w:r w:rsidR="00FA451E" w:rsidRPr="00FA451E">
        <w:rPr>
          <w:rFonts w:cs="Arial"/>
          <w:shd w:val="clear" w:color="auto" w:fill="FFFFFF"/>
        </w:rPr>
        <w:t>: 10.1089/jpm.2013.0374.</w:t>
      </w:r>
    </w:p>
    <w:p w14:paraId="67A45466" w14:textId="729AA34C" w:rsidR="00DC7659" w:rsidRPr="00FA451E" w:rsidRDefault="00DC7659" w:rsidP="00DC7659">
      <w:pPr>
        <w:pStyle w:val="ListParagraph"/>
        <w:numPr>
          <w:ilvl w:val="0"/>
          <w:numId w:val="8"/>
        </w:numPr>
        <w:spacing w:before="0" w:after="160" w:line="259" w:lineRule="auto"/>
        <w:rPr>
          <w:rFonts w:cs="Arial"/>
          <w:noProof/>
        </w:rPr>
      </w:pPr>
      <w:r w:rsidRPr="00AD4DAA">
        <w:rPr>
          <w:rFonts w:cs="Arial"/>
          <w:noProof/>
        </w:rPr>
        <w:t xml:space="preserve">Mitchell S and Dale J. Advance care planning in palliative care: A qualitative investigation into the perspective of paediatric intensive care unit staff. </w:t>
      </w:r>
      <w:r w:rsidRPr="00AD4DAA">
        <w:rPr>
          <w:rFonts w:cs="Arial"/>
          <w:i/>
          <w:noProof/>
        </w:rPr>
        <w:t>Palliative Medicine.</w:t>
      </w:r>
      <w:r w:rsidRPr="00AD4DAA">
        <w:rPr>
          <w:rFonts w:cs="Arial"/>
          <w:noProof/>
        </w:rPr>
        <w:t xml:space="preserve"> (2015);29(4):371-379.</w:t>
      </w:r>
      <w:r w:rsidR="00FA451E">
        <w:rPr>
          <w:rFonts w:cs="Arial"/>
          <w:noProof/>
        </w:rPr>
        <w:t xml:space="preserve"> doi: </w:t>
      </w:r>
      <w:r w:rsidR="00FA451E" w:rsidRPr="00FA451E">
        <w:rPr>
          <w:rFonts w:ascii="Segoe UI" w:eastAsiaTheme="minorHAnsi" w:hAnsi="Segoe UI" w:cs="Segoe UI"/>
          <w:color w:val="212121"/>
          <w:shd w:val="clear" w:color="auto" w:fill="FFFFFF"/>
          <w:lang w:eastAsia="en-US"/>
        </w:rPr>
        <w:t> </w:t>
      </w:r>
      <w:hyperlink r:id="rId15" w:tgtFrame="_blank" w:history="1">
        <w:r w:rsidR="00FA451E" w:rsidRPr="00FA451E">
          <w:rPr>
            <w:rFonts w:eastAsiaTheme="minorHAnsi" w:cs="Arial"/>
            <w:shd w:val="clear" w:color="auto" w:fill="FFFFFF"/>
            <w:lang w:eastAsia="en-US"/>
          </w:rPr>
          <w:t>10.1177/0269216315573000</w:t>
        </w:r>
      </w:hyperlink>
      <w:r w:rsidR="00FA451E">
        <w:rPr>
          <w:rFonts w:eastAsiaTheme="minorHAnsi" w:cs="Arial"/>
          <w:lang w:eastAsia="en-US"/>
        </w:rPr>
        <w:t>.</w:t>
      </w:r>
    </w:p>
    <w:p w14:paraId="2646B1AF" w14:textId="549E25CB" w:rsidR="00DC7659" w:rsidRPr="00AD4DAA" w:rsidRDefault="00DC7659" w:rsidP="00DC7659">
      <w:pPr>
        <w:pStyle w:val="ListParagraph"/>
        <w:numPr>
          <w:ilvl w:val="0"/>
          <w:numId w:val="8"/>
        </w:numPr>
        <w:spacing w:before="0" w:after="160" w:line="259" w:lineRule="auto"/>
        <w:rPr>
          <w:rFonts w:cs="Arial"/>
        </w:rPr>
      </w:pPr>
      <w:bookmarkStart w:id="11" w:name="_ENREF_125"/>
      <w:r w:rsidRPr="00AD4DAA">
        <w:rPr>
          <w:rFonts w:cs="Arial"/>
          <w:noProof/>
        </w:rPr>
        <w:t xml:space="preserve">Jack BA, Mitchell TK, O'Brien MR, et al. A qualitative study of health care professionals' views and experiences of paediatric advance care planning. </w:t>
      </w:r>
      <w:r w:rsidRPr="00AD4DAA">
        <w:rPr>
          <w:rFonts w:cs="Arial"/>
          <w:i/>
          <w:noProof/>
        </w:rPr>
        <w:t>BMC Palliative Care.</w:t>
      </w:r>
      <w:r w:rsidRPr="00AD4DAA">
        <w:rPr>
          <w:rFonts w:cs="Arial"/>
          <w:noProof/>
        </w:rPr>
        <w:t xml:space="preserve"> (2018); 17(93):1-9</w:t>
      </w:r>
      <w:bookmarkEnd w:id="11"/>
      <w:r w:rsidRPr="00AD4DAA">
        <w:rPr>
          <w:rFonts w:cs="Arial"/>
          <w:noProof/>
        </w:rPr>
        <w:t>.</w:t>
      </w:r>
      <w:r w:rsidR="00FA451E">
        <w:rPr>
          <w:rFonts w:cs="Arial"/>
          <w:noProof/>
        </w:rPr>
        <w:t xml:space="preserve"> </w:t>
      </w:r>
      <w:hyperlink r:id="rId16" w:history="1">
        <w:r w:rsidR="00FA451E" w:rsidRPr="00FA451E">
          <w:rPr>
            <w:rFonts w:eastAsiaTheme="minorHAnsi" w:cs="Arial"/>
            <w:shd w:val="clear" w:color="auto" w:fill="FFFFFF"/>
            <w:lang w:eastAsia="en-US"/>
          </w:rPr>
          <w:t>https://doi.org/10.1186/s12904-018-0347-8</w:t>
        </w:r>
      </w:hyperlink>
      <w:r w:rsidR="00FA451E">
        <w:rPr>
          <w:rFonts w:eastAsiaTheme="minorHAnsi" w:cs="Arial"/>
          <w:lang w:eastAsia="en-US"/>
        </w:rPr>
        <w:t>.</w:t>
      </w:r>
    </w:p>
    <w:p w14:paraId="011B5E3F" w14:textId="42B74567" w:rsidR="00DC7659" w:rsidRPr="00AD4DAA" w:rsidRDefault="00DC7659" w:rsidP="00DC7659">
      <w:pPr>
        <w:pStyle w:val="ListParagraph"/>
        <w:numPr>
          <w:ilvl w:val="0"/>
          <w:numId w:val="8"/>
        </w:numPr>
        <w:spacing w:before="0" w:after="160" w:line="259" w:lineRule="auto"/>
        <w:rPr>
          <w:rFonts w:cs="Arial"/>
          <w:noProof/>
        </w:rPr>
      </w:pPr>
      <w:bookmarkStart w:id="12" w:name="_ENREF_74"/>
      <w:r w:rsidRPr="00AD4DAA">
        <w:rPr>
          <w:rFonts w:cs="Arial"/>
          <w:noProof/>
        </w:rPr>
        <w:t xml:space="preserve">Durall A. Barriers to conducting advance care discussions for chidlren. </w:t>
      </w:r>
      <w:r w:rsidRPr="00AD4DAA">
        <w:rPr>
          <w:rFonts w:cs="Arial"/>
          <w:i/>
          <w:noProof/>
        </w:rPr>
        <w:t>Pediatrics.</w:t>
      </w:r>
      <w:r w:rsidRPr="00AD4DAA">
        <w:rPr>
          <w:rFonts w:cs="Arial"/>
          <w:noProof/>
        </w:rPr>
        <w:t xml:space="preserve"> (2012);129(4):e975</w:t>
      </w:r>
      <w:bookmarkEnd w:id="12"/>
      <w:r w:rsidRPr="00AD4DAA">
        <w:rPr>
          <w:rFonts w:cs="Arial"/>
          <w:noProof/>
        </w:rPr>
        <w:t>.</w:t>
      </w:r>
      <w:r w:rsidR="00FA451E">
        <w:rPr>
          <w:rFonts w:cs="Arial"/>
          <w:noProof/>
        </w:rPr>
        <w:t xml:space="preserve"> </w:t>
      </w:r>
      <w:proofErr w:type="spellStart"/>
      <w:r w:rsidR="00FA451E" w:rsidRPr="00FA451E">
        <w:rPr>
          <w:rFonts w:cs="Arial"/>
          <w:shd w:val="clear" w:color="auto" w:fill="FFFFFF"/>
        </w:rPr>
        <w:t>doi</w:t>
      </w:r>
      <w:proofErr w:type="spellEnd"/>
      <w:r w:rsidR="00FA451E" w:rsidRPr="00FA451E">
        <w:rPr>
          <w:rFonts w:cs="Arial"/>
          <w:shd w:val="clear" w:color="auto" w:fill="FFFFFF"/>
        </w:rPr>
        <w:t>: 10.1542/peds.2011-2695.</w:t>
      </w:r>
    </w:p>
    <w:p w14:paraId="11FB37EF" w14:textId="014D70BE" w:rsidR="00DC7659" w:rsidRPr="00FA451E" w:rsidRDefault="00DC7659" w:rsidP="00DC7659">
      <w:pPr>
        <w:pStyle w:val="ListParagraph"/>
        <w:numPr>
          <w:ilvl w:val="0"/>
          <w:numId w:val="8"/>
        </w:numPr>
        <w:spacing w:before="0" w:after="160" w:line="259" w:lineRule="auto"/>
        <w:rPr>
          <w:rFonts w:cs="Arial"/>
        </w:rPr>
      </w:pPr>
      <w:proofErr w:type="spellStart"/>
      <w:r w:rsidRPr="00AD4DAA">
        <w:rPr>
          <w:rFonts w:cs="Arial"/>
        </w:rPr>
        <w:t>Akkermans</w:t>
      </w:r>
      <w:proofErr w:type="spellEnd"/>
      <w:r w:rsidRPr="00AD4DAA">
        <w:rPr>
          <w:rFonts w:cs="Arial"/>
        </w:rPr>
        <w:t xml:space="preserve"> A, </w:t>
      </w:r>
      <w:proofErr w:type="spellStart"/>
      <w:r w:rsidRPr="00AD4DAA">
        <w:rPr>
          <w:rFonts w:cs="Arial"/>
        </w:rPr>
        <w:t>Lamerichs</w:t>
      </w:r>
      <w:proofErr w:type="spellEnd"/>
      <w:r w:rsidRPr="00AD4DAA">
        <w:rPr>
          <w:rFonts w:cs="Arial"/>
        </w:rPr>
        <w:t xml:space="preserve"> J, </w:t>
      </w:r>
      <w:proofErr w:type="spellStart"/>
      <w:r w:rsidRPr="00AD4DAA">
        <w:rPr>
          <w:rFonts w:cs="Arial"/>
        </w:rPr>
        <w:t>Scultz</w:t>
      </w:r>
      <w:proofErr w:type="spellEnd"/>
      <w:r w:rsidRPr="00AD4DAA">
        <w:rPr>
          <w:rFonts w:cs="Arial"/>
        </w:rPr>
        <w:t xml:space="preserve"> M, et al. How </w:t>
      </w:r>
      <w:proofErr w:type="gramStart"/>
      <w:r w:rsidRPr="00AD4DAA">
        <w:rPr>
          <w:rFonts w:cs="Arial"/>
        </w:rPr>
        <w:t>doctors actually</w:t>
      </w:r>
      <w:proofErr w:type="gramEnd"/>
      <w:r w:rsidRPr="00AD4DAA">
        <w:rPr>
          <w:rFonts w:cs="Arial"/>
        </w:rPr>
        <w:t xml:space="preserve"> (do not) involve families in decisions to continue or discontinue life-sustaining treatment in neonatal, </w:t>
      </w:r>
      <w:proofErr w:type="spellStart"/>
      <w:r w:rsidRPr="00AD4DAA">
        <w:rPr>
          <w:rFonts w:cs="Arial"/>
        </w:rPr>
        <w:t>pediatric</w:t>
      </w:r>
      <w:proofErr w:type="spellEnd"/>
      <w:r w:rsidRPr="00AD4DAA">
        <w:rPr>
          <w:rFonts w:cs="Arial"/>
        </w:rPr>
        <w:t xml:space="preserve"> and </w:t>
      </w:r>
      <w:r w:rsidRPr="00AD4DAA">
        <w:rPr>
          <w:rFonts w:cs="Arial"/>
        </w:rPr>
        <w:lastRenderedPageBreak/>
        <w:t xml:space="preserve">adult intensive care: A qualitative review. </w:t>
      </w:r>
      <w:r w:rsidRPr="00AD4DAA">
        <w:rPr>
          <w:rFonts w:cs="Arial"/>
          <w:i/>
        </w:rPr>
        <w:t>Palliative Medicine</w:t>
      </w:r>
      <w:r w:rsidRPr="00AD4DAA">
        <w:rPr>
          <w:rFonts w:cs="Arial"/>
        </w:rPr>
        <w:t>. (2021);1-13.</w:t>
      </w:r>
      <w:r w:rsidR="00FA451E">
        <w:rPr>
          <w:rFonts w:cs="Arial"/>
        </w:rPr>
        <w:t xml:space="preserve"> </w:t>
      </w:r>
      <w:hyperlink r:id="rId17" w:history="1">
        <w:r w:rsidR="00FA451E" w:rsidRPr="00FA451E">
          <w:rPr>
            <w:rFonts w:eastAsiaTheme="minorHAnsi" w:cs="Arial"/>
            <w:shd w:val="clear" w:color="auto" w:fill="FFFFFF"/>
            <w:lang w:eastAsia="en-US"/>
          </w:rPr>
          <w:t>https://doi.org/10.1177/02692163211028079</w:t>
        </w:r>
      </w:hyperlink>
      <w:r w:rsidR="00FA451E">
        <w:rPr>
          <w:rFonts w:eastAsiaTheme="minorHAnsi" w:cs="Arial"/>
          <w:lang w:eastAsia="en-US"/>
        </w:rPr>
        <w:t>.</w:t>
      </w:r>
    </w:p>
    <w:p w14:paraId="6D9D8345" w14:textId="77777777" w:rsidR="00DC7659" w:rsidRPr="00AD4DAA" w:rsidRDefault="00DC7659" w:rsidP="00DC7659">
      <w:pPr>
        <w:pStyle w:val="ListParagraph"/>
        <w:numPr>
          <w:ilvl w:val="0"/>
          <w:numId w:val="8"/>
        </w:numPr>
        <w:spacing w:before="0" w:after="160" w:line="259" w:lineRule="auto"/>
        <w:rPr>
          <w:rFonts w:cs="Arial"/>
        </w:rPr>
      </w:pPr>
      <w:r w:rsidRPr="00AD4DAA">
        <w:rPr>
          <w:rFonts w:cs="Arial"/>
        </w:rPr>
        <w:t xml:space="preserve">Norman G </w:t>
      </w:r>
      <w:hyperlink r:id="rId18" w:history="1">
        <w:r w:rsidRPr="00FA451E">
          <w:rPr>
            <w:rStyle w:val="Hyperlink"/>
            <w:rFonts w:cs="Arial"/>
            <w:color w:val="auto"/>
            <w:u w:val="none"/>
          </w:rPr>
          <w:t>What Few Appreciate: The Gray Zone of Medical Decisions (linkedin.com)</w:t>
        </w:r>
      </w:hyperlink>
      <w:r w:rsidRPr="00FA451E">
        <w:rPr>
          <w:rFonts w:cs="Arial"/>
        </w:rPr>
        <w:t xml:space="preserve"> </w:t>
      </w:r>
      <w:r w:rsidRPr="00AD4DAA">
        <w:rPr>
          <w:rFonts w:cs="Arial"/>
        </w:rPr>
        <w:t>accessed (2014);11</w:t>
      </w:r>
      <w:r w:rsidRPr="00AD4DAA">
        <w:rPr>
          <w:rFonts w:cs="Arial"/>
          <w:vertAlign w:val="superscript"/>
        </w:rPr>
        <w:t>th</w:t>
      </w:r>
      <w:r w:rsidRPr="00AD4DAA">
        <w:rPr>
          <w:rFonts w:cs="Arial"/>
        </w:rPr>
        <w:t xml:space="preserve"> August 2021.</w:t>
      </w:r>
    </w:p>
    <w:p w14:paraId="4EC1E34B" w14:textId="5DDA16AC" w:rsidR="00DC7659" w:rsidRPr="004D72F2" w:rsidRDefault="00DC7659" w:rsidP="00DC7659">
      <w:pPr>
        <w:pStyle w:val="ListParagraph"/>
        <w:numPr>
          <w:ilvl w:val="0"/>
          <w:numId w:val="8"/>
        </w:numPr>
        <w:spacing w:before="0" w:after="160" w:line="259" w:lineRule="auto"/>
        <w:rPr>
          <w:rFonts w:cs="Arial"/>
          <w:noProof/>
        </w:rPr>
      </w:pPr>
      <w:bookmarkStart w:id="13" w:name="_ENREF_82"/>
      <w:r w:rsidRPr="00AD4DAA">
        <w:rPr>
          <w:rFonts w:cs="Arial"/>
          <w:noProof/>
        </w:rPr>
        <w:t xml:space="preserve">Finlay F, Lewis M, Lenton S and Poon M. Planning for the end of children's lives - the lifetime frmaework. </w:t>
      </w:r>
      <w:r w:rsidRPr="00AD4DAA">
        <w:rPr>
          <w:rFonts w:cs="Arial"/>
          <w:i/>
          <w:noProof/>
        </w:rPr>
        <w:t>Child, Care, Health and Development</w:t>
      </w:r>
      <w:r w:rsidRPr="00AD4DAA">
        <w:rPr>
          <w:rFonts w:cs="Arial"/>
          <w:noProof/>
        </w:rPr>
        <w:t>. (2008);34(4):542-544</w:t>
      </w:r>
      <w:bookmarkEnd w:id="13"/>
      <w:r w:rsidRPr="00AD4DAA">
        <w:rPr>
          <w:rFonts w:cs="Arial"/>
          <w:noProof/>
        </w:rPr>
        <w:t>.</w:t>
      </w:r>
      <w:r w:rsidR="004D72F2" w:rsidRPr="004D72F2">
        <w:rPr>
          <w:rFonts w:cs="Arial"/>
          <w:noProof/>
        </w:rPr>
        <w:t xml:space="preserve"> </w:t>
      </w:r>
      <w:proofErr w:type="spellStart"/>
      <w:r w:rsidR="004D72F2" w:rsidRPr="004D72F2">
        <w:rPr>
          <w:rFonts w:cs="Arial"/>
          <w:shd w:val="clear" w:color="auto" w:fill="FFFFFF"/>
        </w:rPr>
        <w:t>doi</w:t>
      </w:r>
      <w:proofErr w:type="spellEnd"/>
      <w:r w:rsidR="004D72F2" w:rsidRPr="004D72F2">
        <w:rPr>
          <w:rFonts w:cs="Arial"/>
          <w:shd w:val="clear" w:color="auto" w:fill="FFFFFF"/>
        </w:rPr>
        <w:t>: 10.1111/j.1365-2214.2008.</w:t>
      </w:r>
      <w:proofErr w:type="gramStart"/>
      <w:r w:rsidR="004D72F2" w:rsidRPr="004D72F2">
        <w:rPr>
          <w:rFonts w:cs="Arial"/>
          <w:shd w:val="clear" w:color="auto" w:fill="FFFFFF"/>
        </w:rPr>
        <w:t>00843.x</w:t>
      </w:r>
      <w:r w:rsidR="004D72F2">
        <w:rPr>
          <w:rFonts w:cs="Arial"/>
          <w:shd w:val="clear" w:color="auto" w:fill="FFFFFF"/>
        </w:rPr>
        <w:t>.</w:t>
      </w:r>
      <w:proofErr w:type="gramEnd"/>
    </w:p>
    <w:p w14:paraId="7F3981CB" w14:textId="4F6240AD" w:rsidR="00DC7659" w:rsidRPr="004D72F2" w:rsidRDefault="00DC7659" w:rsidP="00DC7659">
      <w:pPr>
        <w:pStyle w:val="ListParagraph"/>
        <w:numPr>
          <w:ilvl w:val="0"/>
          <w:numId w:val="8"/>
        </w:numPr>
        <w:spacing w:before="0" w:after="160" w:line="259" w:lineRule="auto"/>
        <w:rPr>
          <w:rFonts w:cs="Arial"/>
          <w:noProof/>
        </w:rPr>
      </w:pPr>
      <w:bookmarkStart w:id="14" w:name="_ENREF_83"/>
      <w:r w:rsidRPr="00AD4DAA">
        <w:rPr>
          <w:rFonts w:cs="Arial"/>
          <w:noProof/>
        </w:rPr>
        <w:t xml:space="preserve">Fletcher S, Hughes R, Pickstock S and Auret K. Advance Care Planning Discussions with Adolescent and Young Adult Cancer Patients Admitted to a Community Palliative Care Service. </w:t>
      </w:r>
      <w:r w:rsidRPr="00AD4DAA">
        <w:rPr>
          <w:rFonts w:cs="Arial"/>
          <w:i/>
          <w:noProof/>
        </w:rPr>
        <w:t>Journal of Adolescent Young Adult Oncology.</w:t>
      </w:r>
      <w:r w:rsidRPr="00AD4DAA">
        <w:rPr>
          <w:rFonts w:cs="Arial"/>
          <w:noProof/>
        </w:rPr>
        <w:t xml:space="preserve"> (2018);7(1):112-119</w:t>
      </w:r>
      <w:bookmarkEnd w:id="14"/>
      <w:r w:rsidRPr="004D72F2">
        <w:rPr>
          <w:rFonts w:cs="Arial"/>
          <w:noProof/>
        </w:rPr>
        <w:t>.</w:t>
      </w:r>
      <w:r w:rsidR="004D72F2" w:rsidRPr="004D72F2">
        <w:rPr>
          <w:rFonts w:cs="Arial"/>
          <w:noProof/>
        </w:rPr>
        <w:t xml:space="preserve"> </w:t>
      </w:r>
      <w:proofErr w:type="spellStart"/>
      <w:r w:rsidR="004D72F2" w:rsidRPr="004D72F2">
        <w:rPr>
          <w:rFonts w:cs="Arial"/>
          <w:shd w:val="clear" w:color="auto" w:fill="FFFFFF"/>
        </w:rPr>
        <w:t>doi</w:t>
      </w:r>
      <w:proofErr w:type="spellEnd"/>
      <w:r w:rsidR="004D72F2" w:rsidRPr="004D72F2">
        <w:rPr>
          <w:rFonts w:cs="Arial"/>
          <w:shd w:val="clear" w:color="auto" w:fill="FFFFFF"/>
        </w:rPr>
        <w:t>: 10.1089/jayao.2017.0032.</w:t>
      </w:r>
    </w:p>
    <w:p w14:paraId="5C3548DF" w14:textId="3EF525DB" w:rsidR="00DC7659" w:rsidRPr="00AD4DAA" w:rsidRDefault="00DC7659" w:rsidP="00DC7659">
      <w:pPr>
        <w:pStyle w:val="ListParagraph"/>
        <w:numPr>
          <w:ilvl w:val="0"/>
          <w:numId w:val="8"/>
        </w:numPr>
        <w:spacing w:before="0" w:after="160" w:line="259" w:lineRule="auto"/>
        <w:rPr>
          <w:rFonts w:cs="Arial"/>
          <w:noProof/>
        </w:rPr>
      </w:pPr>
      <w:bookmarkStart w:id="15" w:name="_ENREF_80"/>
      <w:r w:rsidRPr="00AD4DAA">
        <w:rPr>
          <w:rFonts w:cs="Arial"/>
          <w:noProof/>
        </w:rPr>
        <w:t xml:space="preserve">Fahner J, Rietjens JaC, van der Heide A, et al. Survey of paediatricians caring for children with life-limiting conditions found that they were involved in advance care planning. </w:t>
      </w:r>
      <w:r w:rsidRPr="00AD4DAA">
        <w:rPr>
          <w:rFonts w:cs="Arial"/>
          <w:i/>
          <w:noProof/>
        </w:rPr>
        <w:t>Acta Paediatrica</w:t>
      </w:r>
      <w:r w:rsidRPr="00AD4DAA">
        <w:rPr>
          <w:rFonts w:cs="Arial"/>
          <w:noProof/>
        </w:rPr>
        <w:t>. (2019);1-8</w:t>
      </w:r>
      <w:bookmarkEnd w:id="15"/>
      <w:r w:rsidRPr="00AD4DAA">
        <w:rPr>
          <w:rFonts w:cs="Arial"/>
          <w:noProof/>
        </w:rPr>
        <w:t>.</w:t>
      </w:r>
      <w:r w:rsidR="004D72F2">
        <w:rPr>
          <w:rFonts w:cs="Arial"/>
          <w:noProof/>
        </w:rPr>
        <w:t xml:space="preserve"> </w:t>
      </w:r>
      <w:proofErr w:type="spellStart"/>
      <w:r w:rsidR="004D72F2" w:rsidRPr="004D72F2">
        <w:rPr>
          <w:rStyle w:val="citation-doi"/>
          <w:rFonts w:cs="Arial"/>
          <w:shd w:val="clear" w:color="auto" w:fill="FFFFFF"/>
        </w:rPr>
        <w:t>doi</w:t>
      </w:r>
      <w:proofErr w:type="spellEnd"/>
      <w:r w:rsidR="004D72F2" w:rsidRPr="004D72F2">
        <w:rPr>
          <w:rStyle w:val="citation-doi"/>
          <w:rFonts w:cs="Arial"/>
          <w:shd w:val="clear" w:color="auto" w:fill="FFFFFF"/>
        </w:rPr>
        <w:t>: 10.1111/apa.15061.</w:t>
      </w:r>
      <w:r w:rsidR="004D72F2" w:rsidRPr="004D72F2">
        <w:rPr>
          <w:rFonts w:ascii="Segoe UI" w:hAnsi="Segoe UI" w:cs="Segoe UI"/>
          <w:shd w:val="clear" w:color="auto" w:fill="FFFFFF"/>
        </w:rPr>
        <w:t> </w:t>
      </w:r>
    </w:p>
    <w:p w14:paraId="0339843B" w14:textId="3BC3280C" w:rsidR="00DC7659" w:rsidRPr="00AD4DAA" w:rsidRDefault="00DC7659" w:rsidP="00DC7659">
      <w:pPr>
        <w:pStyle w:val="ListParagraph"/>
        <w:numPr>
          <w:ilvl w:val="0"/>
          <w:numId w:val="8"/>
        </w:numPr>
        <w:spacing w:before="0" w:after="160" w:line="259" w:lineRule="auto"/>
        <w:rPr>
          <w:rFonts w:cs="Arial"/>
          <w:noProof/>
        </w:rPr>
      </w:pPr>
      <w:bookmarkStart w:id="16" w:name="_ENREF_215"/>
      <w:r w:rsidRPr="00AD4DAA">
        <w:rPr>
          <w:rFonts w:cs="Arial"/>
          <w:noProof/>
        </w:rPr>
        <w:t xml:space="preserve">Sanderson A, Hall A and Wolfe J. Advance care discussions: Pediatric clinician preparedness and practices. </w:t>
      </w:r>
      <w:r w:rsidRPr="00AD4DAA">
        <w:rPr>
          <w:rFonts w:cs="Arial"/>
          <w:i/>
          <w:noProof/>
        </w:rPr>
        <w:t>Journal of Pain and Symptom Management.</w:t>
      </w:r>
      <w:r w:rsidRPr="00AD4DAA">
        <w:rPr>
          <w:rFonts w:cs="Arial"/>
          <w:noProof/>
        </w:rPr>
        <w:t xml:space="preserve"> (2016);51(3):520-528</w:t>
      </w:r>
      <w:bookmarkEnd w:id="16"/>
      <w:r w:rsidRPr="00AD4DAA">
        <w:rPr>
          <w:rFonts w:cs="Arial"/>
          <w:noProof/>
        </w:rPr>
        <w:t>.</w:t>
      </w:r>
      <w:r w:rsidR="00874F84">
        <w:rPr>
          <w:rFonts w:cs="Arial"/>
          <w:noProof/>
        </w:rPr>
        <w:t xml:space="preserve"> </w:t>
      </w:r>
      <w:proofErr w:type="spellStart"/>
      <w:r w:rsidR="00874F84" w:rsidRPr="00874F84">
        <w:rPr>
          <w:rFonts w:cs="Arial"/>
          <w:shd w:val="clear" w:color="auto" w:fill="FFFFFF"/>
        </w:rPr>
        <w:t>doi</w:t>
      </w:r>
      <w:proofErr w:type="spellEnd"/>
      <w:r w:rsidR="00874F84" w:rsidRPr="00874F84">
        <w:rPr>
          <w:rFonts w:cs="Arial"/>
          <w:shd w:val="clear" w:color="auto" w:fill="FFFFFF"/>
        </w:rPr>
        <w:t>: 10.1016/j.jpainsymman.2015.10.014.</w:t>
      </w:r>
    </w:p>
    <w:p w14:paraId="50929084" w14:textId="08B0BA8B" w:rsidR="00DC7659" w:rsidRPr="00874F84" w:rsidRDefault="00DC7659" w:rsidP="00DC7659">
      <w:pPr>
        <w:pStyle w:val="ListParagraph"/>
        <w:numPr>
          <w:ilvl w:val="0"/>
          <w:numId w:val="8"/>
        </w:numPr>
        <w:spacing w:before="0" w:after="160" w:line="259" w:lineRule="auto"/>
        <w:rPr>
          <w:rFonts w:cs="Arial"/>
          <w:noProof/>
        </w:rPr>
      </w:pPr>
      <w:bookmarkStart w:id="17" w:name="_ENREF_9"/>
      <w:r w:rsidRPr="00AD4DAA">
        <w:rPr>
          <w:rFonts w:cs="Arial"/>
          <w:noProof/>
        </w:rPr>
        <w:t xml:space="preserve">Basu S and Swil K. Paediatric advance care planning: Physician experience and education in intiating difficult discussions. </w:t>
      </w:r>
      <w:r w:rsidRPr="00AD4DAA">
        <w:rPr>
          <w:rFonts w:cs="Arial"/>
          <w:i/>
          <w:noProof/>
        </w:rPr>
        <w:t>Journal of Paediatrics and Child Health.</w:t>
      </w:r>
      <w:r w:rsidRPr="00AD4DAA">
        <w:rPr>
          <w:rFonts w:cs="Arial"/>
          <w:noProof/>
        </w:rPr>
        <w:t xml:space="preserve"> (2018);54:510-514</w:t>
      </w:r>
      <w:bookmarkEnd w:id="17"/>
      <w:r w:rsidRPr="00874F84">
        <w:rPr>
          <w:rFonts w:cs="Arial"/>
          <w:noProof/>
        </w:rPr>
        <w:t>.</w:t>
      </w:r>
      <w:r w:rsidR="00874F84" w:rsidRPr="00874F84">
        <w:rPr>
          <w:rFonts w:cs="Arial"/>
          <w:noProof/>
        </w:rPr>
        <w:t xml:space="preserve"> </w:t>
      </w:r>
      <w:proofErr w:type="spellStart"/>
      <w:r w:rsidR="00874F84" w:rsidRPr="00874F84">
        <w:rPr>
          <w:rFonts w:cs="Arial"/>
          <w:shd w:val="clear" w:color="auto" w:fill="FFFFFF"/>
        </w:rPr>
        <w:t>doi</w:t>
      </w:r>
      <w:proofErr w:type="spellEnd"/>
      <w:r w:rsidR="00874F84" w:rsidRPr="00874F84">
        <w:rPr>
          <w:rFonts w:cs="Arial"/>
          <w:shd w:val="clear" w:color="auto" w:fill="FFFFFF"/>
        </w:rPr>
        <w:t>: 10.1111/jpc.13818.</w:t>
      </w:r>
    </w:p>
    <w:p w14:paraId="21BF03EE" w14:textId="632F1AF3" w:rsidR="00DC7659" w:rsidRPr="00AA6C35" w:rsidRDefault="00DC7659" w:rsidP="00DC7659">
      <w:pPr>
        <w:pStyle w:val="ListParagraph"/>
        <w:numPr>
          <w:ilvl w:val="0"/>
          <w:numId w:val="8"/>
        </w:numPr>
        <w:spacing w:before="0" w:after="160" w:line="259" w:lineRule="auto"/>
        <w:rPr>
          <w:rFonts w:cs="Arial"/>
          <w:noProof/>
        </w:rPr>
      </w:pPr>
      <w:bookmarkStart w:id="18" w:name="_ENREF_143"/>
      <w:r w:rsidRPr="00AD4DAA">
        <w:rPr>
          <w:rFonts w:cs="Arial"/>
          <w:noProof/>
        </w:rPr>
        <w:t xml:space="preserve">Liberman DB, Pham PK and Nager AL. Pediatric advance directives: Parents' knowledge, experience and preferences. </w:t>
      </w:r>
      <w:r w:rsidRPr="00AD4DAA">
        <w:rPr>
          <w:rFonts w:cs="Arial"/>
          <w:i/>
          <w:noProof/>
        </w:rPr>
        <w:t>Pediatrics.</w:t>
      </w:r>
      <w:r w:rsidRPr="00AD4DAA">
        <w:rPr>
          <w:rFonts w:cs="Arial"/>
          <w:noProof/>
        </w:rPr>
        <w:t xml:space="preserve"> (2014);134:436-443</w:t>
      </w:r>
      <w:bookmarkEnd w:id="18"/>
      <w:r w:rsidRPr="00AA6C35">
        <w:rPr>
          <w:rFonts w:cs="Arial"/>
          <w:noProof/>
        </w:rPr>
        <w:t>.</w:t>
      </w:r>
      <w:r w:rsidR="00AA6C35" w:rsidRPr="00AA6C35">
        <w:rPr>
          <w:rFonts w:cs="Arial"/>
          <w:noProof/>
        </w:rPr>
        <w:t xml:space="preserve"> </w:t>
      </w:r>
      <w:proofErr w:type="spellStart"/>
      <w:r w:rsidR="00AA6C35" w:rsidRPr="00AA6C35">
        <w:rPr>
          <w:rFonts w:cs="Arial"/>
          <w:shd w:val="clear" w:color="auto" w:fill="FFFFFF"/>
        </w:rPr>
        <w:t>doi</w:t>
      </w:r>
      <w:proofErr w:type="spellEnd"/>
      <w:r w:rsidR="00AA6C35" w:rsidRPr="00AA6C35">
        <w:rPr>
          <w:rFonts w:cs="Arial"/>
          <w:shd w:val="clear" w:color="auto" w:fill="FFFFFF"/>
        </w:rPr>
        <w:t>: 10.1542/peds.2013-3124.</w:t>
      </w:r>
    </w:p>
    <w:p w14:paraId="38068220" w14:textId="3A461235" w:rsidR="00DC7659" w:rsidRPr="00AD4DAA" w:rsidRDefault="00DC7659" w:rsidP="00DC7659">
      <w:pPr>
        <w:pStyle w:val="ListParagraph"/>
        <w:numPr>
          <w:ilvl w:val="0"/>
          <w:numId w:val="8"/>
        </w:numPr>
        <w:spacing w:before="0" w:after="160" w:line="259" w:lineRule="auto"/>
        <w:rPr>
          <w:rFonts w:cs="Arial"/>
          <w:noProof/>
        </w:rPr>
      </w:pPr>
      <w:bookmarkStart w:id="19" w:name="_ENREF_75"/>
      <w:r w:rsidRPr="00AD4DAA">
        <w:rPr>
          <w:rFonts w:cs="Arial"/>
          <w:noProof/>
        </w:rPr>
        <w:t xml:space="preserve">Dussel V, Kriebergs U, Hilden JM, et al. Looking beyond where children die: Determinants and effectes of planning a child's location of death. </w:t>
      </w:r>
      <w:r w:rsidRPr="00AD4DAA">
        <w:rPr>
          <w:rFonts w:cs="Arial"/>
          <w:i/>
          <w:noProof/>
        </w:rPr>
        <w:t>Journal of Pain and Symptom Management.</w:t>
      </w:r>
      <w:r w:rsidRPr="00AD4DAA">
        <w:rPr>
          <w:rFonts w:cs="Arial"/>
          <w:noProof/>
        </w:rPr>
        <w:t xml:space="preserve"> (2009);37(1):33-43</w:t>
      </w:r>
      <w:bookmarkEnd w:id="19"/>
      <w:r w:rsidRPr="00AD4DAA">
        <w:rPr>
          <w:rFonts w:cs="Arial"/>
          <w:noProof/>
        </w:rPr>
        <w:t>.</w:t>
      </w:r>
      <w:r w:rsidR="00F4039B">
        <w:rPr>
          <w:rFonts w:cs="Arial"/>
          <w:noProof/>
        </w:rPr>
        <w:t xml:space="preserve"> </w:t>
      </w:r>
      <w:proofErr w:type="spellStart"/>
      <w:r w:rsidR="00F4039B" w:rsidRPr="00F4039B">
        <w:rPr>
          <w:rFonts w:cs="Arial"/>
          <w:shd w:val="clear" w:color="auto" w:fill="FFFFFF"/>
        </w:rPr>
        <w:t>doi</w:t>
      </w:r>
      <w:proofErr w:type="spellEnd"/>
      <w:r w:rsidR="00F4039B" w:rsidRPr="00F4039B">
        <w:rPr>
          <w:rFonts w:cs="Arial"/>
          <w:shd w:val="clear" w:color="auto" w:fill="FFFFFF"/>
        </w:rPr>
        <w:t>: 10.1016/j.jpainsymman.2007.12.017.</w:t>
      </w:r>
    </w:p>
    <w:p w14:paraId="6CBAD618" w14:textId="734563CC" w:rsidR="00DC7659" w:rsidRPr="00AD4DAA" w:rsidRDefault="00DC7659" w:rsidP="00DC7659">
      <w:pPr>
        <w:pStyle w:val="ListParagraph"/>
        <w:numPr>
          <w:ilvl w:val="0"/>
          <w:numId w:val="8"/>
        </w:numPr>
        <w:spacing w:before="0" w:after="160" w:line="259" w:lineRule="auto"/>
        <w:rPr>
          <w:rFonts w:cs="Arial"/>
          <w:noProof/>
        </w:rPr>
      </w:pPr>
      <w:bookmarkStart w:id="20" w:name="_ENREF_16"/>
      <w:r w:rsidRPr="00AD4DAA">
        <w:rPr>
          <w:rFonts w:cs="Arial"/>
          <w:noProof/>
        </w:rPr>
        <w:t xml:space="preserve">Beringer AJ and Heckford EJ. Was there a plan? End-of-life care for children with life-limiting conditions: a review of multi-service healthcare records. </w:t>
      </w:r>
      <w:r w:rsidRPr="00AD4DAA">
        <w:rPr>
          <w:rFonts w:cs="Arial"/>
          <w:i/>
          <w:noProof/>
        </w:rPr>
        <w:t>Child, Care, Health and Development.</w:t>
      </w:r>
      <w:r w:rsidRPr="00AD4DAA">
        <w:rPr>
          <w:rFonts w:cs="Arial"/>
          <w:noProof/>
        </w:rPr>
        <w:t xml:space="preserve"> (2012);40(2):176-183</w:t>
      </w:r>
      <w:bookmarkEnd w:id="20"/>
      <w:r w:rsidRPr="00AD4DAA">
        <w:rPr>
          <w:rFonts w:cs="Arial"/>
          <w:noProof/>
        </w:rPr>
        <w:t>.</w:t>
      </w:r>
      <w:r w:rsidR="00AD5AF3">
        <w:rPr>
          <w:rFonts w:cs="Arial"/>
          <w:noProof/>
        </w:rPr>
        <w:t xml:space="preserve"> </w:t>
      </w:r>
      <w:proofErr w:type="spellStart"/>
      <w:r w:rsidR="00AD5AF3" w:rsidRPr="00AD5AF3">
        <w:rPr>
          <w:rFonts w:cs="Arial"/>
          <w:shd w:val="clear" w:color="auto" w:fill="FFFFFF"/>
        </w:rPr>
        <w:t>doi</w:t>
      </w:r>
      <w:proofErr w:type="spellEnd"/>
      <w:r w:rsidR="00AD5AF3" w:rsidRPr="00AD5AF3">
        <w:rPr>
          <w:rFonts w:cs="Arial"/>
          <w:shd w:val="clear" w:color="auto" w:fill="FFFFFF"/>
        </w:rPr>
        <w:t>: 10.1111/cch.12020.</w:t>
      </w:r>
    </w:p>
    <w:p w14:paraId="56B45A11" w14:textId="77777777" w:rsidR="00DC7659" w:rsidRPr="00AD4DAA" w:rsidRDefault="00DC7659" w:rsidP="00DC7659">
      <w:pPr>
        <w:pStyle w:val="ListParagraph"/>
        <w:numPr>
          <w:ilvl w:val="0"/>
          <w:numId w:val="8"/>
        </w:numPr>
        <w:spacing w:before="0" w:after="160" w:line="259" w:lineRule="auto"/>
        <w:rPr>
          <w:rFonts w:cs="Arial"/>
          <w:noProof/>
        </w:rPr>
      </w:pPr>
      <w:bookmarkStart w:id="21" w:name="_ENREF_76"/>
      <w:r w:rsidRPr="00AD4DAA">
        <w:rPr>
          <w:rFonts w:cs="Arial"/>
          <w:noProof/>
        </w:rPr>
        <w:t xml:space="preserve">Edwards JD, Kun SS, Graham RJ and Keens TG. End-of-life discussions and advance care planning for children on long-term assisted ventilation with life-limiting conditions. </w:t>
      </w:r>
      <w:r w:rsidRPr="00AD4DAA">
        <w:rPr>
          <w:rFonts w:cs="Arial"/>
          <w:i/>
          <w:noProof/>
        </w:rPr>
        <w:t>J Palliat Care.</w:t>
      </w:r>
      <w:r w:rsidRPr="00AD4DAA">
        <w:rPr>
          <w:rFonts w:cs="Arial"/>
          <w:noProof/>
        </w:rPr>
        <w:t xml:space="preserve"> (2012);28(1):21-7</w:t>
      </w:r>
      <w:bookmarkEnd w:id="21"/>
      <w:r w:rsidRPr="00AD4DAA">
        <w:rPr>
          <w:rFonts w:cs="Arial"/>
          <w:noProof/>
        </w:rPr>
        <w:t>.</w:t>
      </w:r>
    </w:p>
    <w:p w14:paraId="5FF0280C" w14:textId="77777777" w:rsidR="00DC7659" w:rsidRPr="00AD4DAA" w:rsidRDefault="00DC7659" w:rsidP="00DC7659">
      <w:pPr>
        <w:pStyle w:val="ListParagraph"/>
        <w:numPr>
          <w:ilvl w:val="0"/>
          <w:numId w:val="8"/>
        </w:numPr>
        <w:spacing w:before="0" w:after="160" w:line="259" w:lineRule="auto"/>
        <w:rPr>
          <w:rFonts w:cs="Arial"/>
          <w:noProof/>
        </w:rPr>
      </w:pPr>
      <w:bookmarkStart w:id="22" w:name="_ENREF_117"/>
      <w:bookmarkStart w:id="23" w:name="_ENREF_124"/>
      <w:r w:rsidRPr="00AD4DAA">
        <w:rPr>
          <w:rFonts w:cs="Arial"/>
          <w:noProof/>
        </w:rPr>
        <w:t xml:space="preserve">Hoell J, Weber H, Balzer S, et al. Advance care planning. </w:t>
      </w:r>
      <w:r w:rsidRPr="00AD4DAA">
        <w:rPr>
          <w:rFonts w:cs="Arial"/>
          <w:i/>
          <w:noProof/>
        </w:rPr>
        <w:t>Oncology Target.</w:t>
      </w:r>
      <w:r w:rsidRPr="00AD4DAA">
        <w:rPr>
          <w:rFonts w:cs="Arial"/>
          <w:noProof/>
        </w:rPr>
        <w:t xml:space="preserve"> (2018);9(25):17867-17875</w:t>
      </w:r>
      <w:bookmarkEnd w:id="22"/>
      <w:r w:rsidRPr="00AD4DAA">
        <w:rPr>
          <w:rFonts w:cs="Arial"/>
          <w:noProof/>
        </w:rPr>
        <w:t>.</w:t>
      </w:r>
    </w:p>
    <w:p w14:paraId="1B3D4774" w14:textId="77777777" w:rsidR="00DC7659" w:rsidRPr="00AD4DAA" w:rsidRDefault="00DC7659" w:rsidP="00DC7659">
      <w:pPr>
        <w:pStyle w:val="ListParagraph"/>
        <w:numPr>
          <w:ilvl w:val="0"/>
          <w:numId w:val="8"/>
        </w:numPr>
        <w:spacing w:before="0" w:after="160" w:line="259" w:lineRule="auto"/>
        <w:rPr>
          <w:rFonts w:cs="Arial"/>
          <w:noProof/>
        </w:rPr>
      </w:pPr>
      <w:bookmarkStart w:id="24" w:name="_ENREF_15"/>
      <w:bookmarkEnd w:id="23"/>
      <w:r w:rsidRPr="00AD4DAA">
        <w:rPr>
          <w:rFonts w:cs="Arial"/>
          <w:noProof/>
        </w:rPr>
        <w:t xml:space="preserve">Bennett J, Lubben F, Hogarth S and Campbell B. Systematic reviews of research in scientific education: rigour or rigidity? </w:t>
      </w:r>
      <w:r w:rsidRPr="00AD4DAA">
        <w:rPr>
          <w:rFonts w:cs="Arial"/>
          <w:i/>
          <w:noProof/>
        </w:rPr>
        <w:t>International Journal of Scientific Education.</w:t>
      </w:r>
      <w:r w:rsidRPr="00AD4DAA">
        <w:rPr>
          <w:rFonts w:cs="Arial"/>
          <w:noProof/>
        </w:rPr>
        <w:t xml:space="preserve"> (2005);27:387-406</w:t>
      </w:r>
      <w:bookmarkEnd w:id="24"/>
      <w:r w:rsidRPr="00AD4DAA">
        <w:rPr>
          <w:rFonts w:cs="Arial"/>
          <w:noProof/>
        </w:rPr>
        <w:t>.</w:t>
      </w:r>
    </w:p>
    <w:p w14:paraId="18EAE09E" w14:textId="579CBB38" w:rsidR="00DC7659" w:rsidRPr="00ED043B" w:rsidRDefault="00DC7659" w:rsidP="00DC7659">
      <w:pPr>
        <w:pStyle w:val="ListParagraph"/>
        <w:numPr>
          <w:ilvl w:val="0"/>
          <w:numId w:val="8"/>
        </w:numPr>
        <w:spacing w:before="0" w:after="160" w:line="259" w:lineRule="auto"/>
        <w:rPr>
          <w:rFonts w:cs="Arial"/>
          <w:noProof/>
        </w:rPr>
      </w:pPr>
      <w:bookmarkStart w:id="25" w:name="_ENREF_196"/>
      <w:r w:rsidRPr="00AD4DAA">
        <w:rPr>
          <w:rFonts w:cs="Arial"/>
          <w:noProof/>
        </w:rPr>
        <w:t xml:space="preserve">Peters M, Godfrey C, Khalil H, et al. Guidance for conducting systematic scoping reviews. </w:t>
      </w:r>
      <w:bookmarkEnd w:id="25"/>
      <w:r w:rsidR="00ED043B" w:rsidRPr="00ED043B">
        <w:rPr>
          <w:rFonts w:cs="Arial"/>
          <w:i/>
          <w:noProof/>
        </w:rPr>
        <w:t>International Journal Evidence Based Healthcare</w:t>
      </w:r>
      <w:r w:rsidR="00ED043B">
        <w:rPr>
          <w:rFonts w:cs="Arial"/>
          <w:noProof/>
        </w:rPr>
        <w:t>. (2015),13(3)141-146</w:t>
      </w:r>
      <w:r w:rsidR="00ED043B" w:rsidRPr="00ED043B">
        <w:rPr>
          <w:rFonts w:cs="Arial"/>
          <w:noProof/>
        </w:rPr>
        <w:t xml:space="preserve">. </w:t>
      </w:r>
      <w:r w:rsidR="00ED043B" w:rsidRPr="00ED043B">
        <w:rPr>
          <w:rFonts w:cs="Arial"/>
          <w:shd w:val="clear" w:color="auto" w:fill="FFFFFF"/>
        </w:rPr>
        <w:t> </w:t>
      </w:r>
      <w:proofErr w:type="spellStart"/>
      <w:r w:rsidR="00ED043B" w:rsidRPr="00ED043B">
        <w:rPr>
          <w:rStyle w:val="citation-doi"/>
          <w:rFonts w:cs="Arial"/>
          <w:shd w:val="clear" w:color="auto" w:fill="FFFFFF"/>
        </w:rPr>
        <w:t>doi</w:t>
      </w:r>
      <w:proofErr w:type="spellEnd"/>
      <w:r w:rsidR="00ED043B" w:rsidRPr="00ED043B">
        <w:rPr>
          <w:rStyle w:val="citation-doi"/>
          <w:rFonts w:cs="Arial"/>
          <w:shd w:val="clear" w:color="auto" w:fill="FFFFFF"/>
        </w:rPr>
        <w:t>: 10.1097/XEB.0000000000000050.</w:t>
      </w:r>
    </w:p>
    <w:p w14:paraId="05B7DF13" w14:textId="0CDC1606" w:rsidR="00DC7659" w:rsidRPr="00ED043B" w:rsidRDefault="00DC7659" w:rsidP="00DC7659">
      <w:pPr>
        <w:pStyle w:val="ListParagraph"/>
        <w:numPr>
          <w:ilvl w:val="0"/>
          <w:numId w:val="8"/>
        </w:numPr>
        <w:spacing w:before="0" w:after="160" w:line="259" w:lineRule="auto"/>
        <w:rPr>
          <w:rFonts w:cs="Arial"/>
          <w:noProof/>
        </w:rPr>
      </w:pPr>
      <w:bookmarkStart w:id="26" w:name="_ENREF_4"/>
      <w:r w:rsidRPr="00AD4DAA">
        <w:rPr>
          <w:rFonts w:cs="Arial"/>
          <w:noProof/>
        </w:rPr>
        <w:t xml:space="preserve">Arksey H and O'Malley L. Scoping studies: towards a methodological framework. </w:t>
      </w:r>
      <w:r w:rsidRPr="00ED043B">
        <w:rPr>
          <w:rFonts w:cs="Arial"/>
          <w:i/>
          <w:noProof/>
        </w:rPr>
        <w:t>International Journal of Research Methodology.</w:t>
      </w:r>
      <w:r w:rsidRPr="00ED043B">
        <w:rPr>
          <w:rFonts w:cs="Arial"/>
          <w:noProof/>
        </w:rPr>
        <w:t xml:space="preserve"> (2005);8(1)</w:t>
      </w:r>
      <w:bookmarkEnd w:id="26"/>
      <w:r w:rsidRPr="00ED043B">
        <w:rPr>
          <w:rFonts w:cs="Arial"/>
          <w:noProof/>
        </w:rPr>
        <w:t>:19-32.</w:t>
      </w:r>
      <w:r w:rsidR="00ED043B" w:rsidRPr="00ED043B">
        <w:rPr>
          <w:rFonts w:cs="Arial"/>
          <w:noProof/>
        </w:rPr>
        <w:t xml:space="preserve"> </w:t>
      </w:r>
      <w:hyperlink r:id="rId19" w:history="1">
        <w:r w:rsidR="00ED043B" w:rsidRPr="00ED043B">
          <w:rPr>
            <w:rFonts w:eastAsiaTheme="minorHAnsi" w:cs="Arial"/>
            <w:lang w:eastAsia="en-US"/>
          </w:rPr>
          <w:t>https://doi.org/10.1080/1364557032000119616</w:t>
        </w:r>
      </w:hyperlink>
    </w:p>
    <w:p w14:paraId="79F58EED" w14:textId="77777777" w:rsidR="00DC7659" w:rsidRPr="00AD4DAA" w:rsidRDefault="00DC7659" w:rsidP="00DC7659">
      <w:pPr>
        <w:pStyle w:val="ListParagraph"/>
        <w:numPr>
          <w:ilvl w:val="0"/>
          <w:numId w:val="8"/>
        </w:numPr>
        <w:spacing w:before="0" w:after="160" w:line="259" w:lineRule="auto"/>
        <w:rPr>
          <w:rFonts w:cs="Arial"/>
          <w:noProof/>
        </w:rPr>
      </w:pPr>
      <w:r w:rsidRPr="00AD4DAA">
        <w:rPr>
          <w:rFonts w:cs="Arial"/>
          <w:noProof/>
        </w:rPr>
        <w:t xml:space="preserve">Tricco A, Lillie E, Zarin W and Al E. PRISMA Extension for Scoping Reviews (PRISMA-ScR): Checklist and Explanation. </w:t>
      </w:r>
      <w:r w:rsidRPr="00AD4DAA">
        <w:rPr>
          <w:rFonts w:cs="Arial"/>
          <w:i/>
          <w:noProof/>
        </w:rPr>
        <w:t>Annals Internal Medicine.</w:t>
      </w:r>
      <w:r w:rsidRPr="00AD4DAA">
        <w:rPr>
          <w:rFonts w:cs="Arial"/>
          <w:noProof/>
        </w:rPr>
        <w:t xml:space="preserve"> (2018);169(7):467-473.</w:t>
      </w:r>
    </w:p>
    <w:p w14:paraId="5C790EAF" w14:textId="3A10B7E8" w:rsidR="00DC7659" w:rsidRPr="00ED043B" w:rsidRDefault="00DC7659" w:rsidP="00DC7659">
      <w:pPr>
        <w:pStyle w:val="ListParagraph"/>
        <w:numPr>
          <w:ilvl w:val="0"/>
          <w:numId w:val="8"/>
        </w:numPr>
        <w:spacing w:before="0" w:after="160" w:line="259" w:lineRule="auto"/>
        <w:rPr>
          <w:rFonts w:cs="Arial"/>
        </w:rPr>
      </w:pPr>
      <w:proofErr w:type="spellStart"/>
      <w:r w:rsidRPr="00AD4DAA">
        <w:rPr>
          <w:rFonts w:cs="Arial"/>
        </w:rPr>
        <w:t>Antonovsky</w:t>
      </w:r>
      <w:proofErr w:type="spellEnd"/>
      <w:r w:rsidRPr="00AD4DAA">
        <w:rPr>
          <w:rFonts w:cs="Arial"/>
        </w:rPr>
        <w:t xml:space="preserve"> A &amp; </w:t>
      </w:r>
      <w:proofErr w:type="spellStart"/>
      <w:r w:rsidRPr="00AD4DAA">
        <w:rPr>
          <w:rFonts w:cs="Arial"/>
        </w:rPr>
        <w:t>Sourani</w:t>
      </w:r>
      <w:proofErr w:type="spellEnd"/>
      <w:r w:rsidRPr="00AD4DAA">
        <w:rPr>
          <w:rFonts w:cs="Arial"/>
        </w:rPr>
        <w:t xml:space="preserve"> T. Family sense of coherence and family adaptation. </w:t>
      </w:r>
      <w:r w:rsidRPr="00AD4DAA">
        <w:rPr>
          <w:rFonts w:cs="Arial"/>
          <w:i/>
        </w:rPr>
        <w:t>Journal of Marriage Family</w:t>
      </w:r>
      <w:r w:rsidRPr="00AD4DAA">
        <w:rPr>
          <w:rFonts w:cs="Arial"/>
        </w:rPr>
        <w:t>. (1998);50(1):79-92.</w:t>
      </w:r>
      <w:r w:rsidR="00ED043B">
        <w:rPr>
          <w:rFonts w:cs="Arial"/>
        </w:rPr>
        <w:t xml:space="preserve"> </w:t>
      </w:r>
      <w:proofErr w:type="spellStart"/>
      <w:r w:rsidR="00ED043B" w:rsidRPr="00ED043B">
        <w:rPr>
          <w:rFonts w:cs="Arial"/>
          <w:shd w:val="clear" w:color="auto" w:fill="FFFFFF"/>
        </w:rPr>
        <w:t>doi</w:t>
      </w:r>
      <w:proofErr w:type="spellEnd"/>
      <w:r w:rsidR="00ED043B" w:rsidRPr="00ED043B">
        <w:rPr>
          <w:rFonts w:cs="Arial"/>
          <w:shd w:val="clear" w:color="auto" w:fill="FFFFFF"/>
        </w:rPr>
        <w:t>: 10.7326/M18-0850.</w:t>
      </w:r>
    </w:p>
    <w:p w14:paraId="2B3541B1" w14:textId="77777777" w:rsidR="00DC7659" w:rsidRPr="00F00630" w:rsidRDefault="00DC7659" w:rsidP="00DC7659">
      <w:pPr>
        <w:pStyle w:val="ListParagraph"/>
        <w:numPr>
          <w:ilvl w:val="0"/>
          <w:numId w:val="8"/>
        </w:numPr>
        <w:spacing w:before="0" w:after="160" w:line="259" w:lineRule="auto"/>
        <w:rPr>
          <w:rFonts w:cs="Arial"/>
          <w:noProof/>
        </w:rPr>
      </w:pPr>
      <w:r w:rsidRPr="00AD4DAA">
        <w:rPr>
          <w:rFonts w:cs="Arial"/>
          <w:noProof/>
        </w:rPr>
        <w:t xml:space="preserve">Levac D, Colquhoun H and O’brien KK. Scoping studies: advancing the methodology. </w:t>
      </w:r>
      <w:r w:rsidRPr="00F00630">
        <w:rPr>
          <w:rFonts w:cs="Arial"/>
          <w:i/>
          <w:noProof/>
        </w:rPr>
        <w:t>Implementation Science.</w:t>
      </w:r>
      <w:r w:rsidRPr="00F00630">
        <w:rPr>
          <w:rFonts w:cs="Arial"/>
          <w:noProof/>
        </w:rPr>
        <w:t xml:space="preserve"> (2010);5(69).</w:t>
      </w:r>
    </w:p>
    <w:p w14:paraId="7957BFCE" w14:textId="4FAC7445" w:rsidR="00F00630" w:rsidRPr="00F00630" w:rsidRDefault="00F00630" w:rsidP="00F00630">
      <w:pPr>
        <w:pStyle w:val="ListParagraph"/>
        <w:numPr>
          <w:ilvl w:val="0"/>
          <w:numId w:val="8"/>
        </w:numPr>
        <w:spacing w:before="0" w:after="160" w:line="259" w:lineRule="auto"/>
        <w:rPr>
          <w:rFonts w:cs="Arial"/>
          <w:noProof/>
        </w:rPr>
      </w:pPr>
      <w:r w:rsidRPr="00F00630">
        <w:rPr>
          <w:rFonts w:cs="Arial"/>
          <w:noProof/>
        </w:rPr>
        <w:t xml:space="preserve">NHS </w:t>
      </w:r>
      <w:hyperlink r:id="rId20" w:history="1">
        <w:r w:rsidRPr="00F00630">
          <w:rPr>
            <w:rStyle w:val="Hyperlink"/>
            <w:rFonts w:cs="Arial"/>
            <w:noProof/>
            <w:color w:val="auto"/>
          </w:rPr>
          <w:t>https://www.longtermplan.nhs.uk/online-version/chapter-3-accessed January 2022</w:t>
        </w:r>
      </w:hyperlink>
    </w:p>
    <w:p w14:paraId="4FDEE901" w14:textId="37C0C524" w:rsidR="00B13FAC" w:rsidRPr="00F00630" w:rsidRDefault="00B13FAC" w:rsidP="00F00630">
      <w:pPr>
        <w:pStyle w:val="ListParagraph"/>
        <w:numPr>
          <w:ilvl w:val="0"/>
          <w:numId w:val="8"/>
        </w:numPr>
        <w:spacing w:before="0" w:after="160" w:line="259" w:lineRule="auto"/>
        <w:rPr>
          <w:rFonts w:cs="Arial"/>
          <w:noProof/>
        </w:rPr>
      </w:pPr>
      <w:r w:rsidRPr="00F00630">
        <w:rPr>
          <w:rFonts w:cs="Arial"/>
        </w:rPr>
        <w:lastRenderedPageBreak/>
        <w:t xml:space="preserve">Barnett-Page, E., Thomas, J. Methods for the synthesis of qualitative research: a critical review. </w:t>
      </w:r>
      <w:r w:rsidRPr="00F00630">
        <w:rPr>
          <w:rFonts w:cs="Arial"/>
          <w:i/>
          <w:iCs/>
        </w:rPr>
        <w:t xml:space="preserve">BMC Med Res </w:t>
      </w:r>
      <w:proofErr w:type="spellStart"/>
      <w:r w:rsidRPr="00F00630">
        <w:rPr>
          <w:rFonts w:cs="Arial"/>
          <w:i/>
          <w:iCs/>
        </w:rPr>
        <w:t>Methodol</w:t>
      </w:r>
      <w:proofErr w:type="spellEnd"/>
      <w:r w:rsidRPr="00F00630">
        <w:rPr>
          <w:rFonts w:cs="Arial"/>
        </w:rPr>
        <w:t xml:space="preserve"> </w:t>
      </w:r>
      <w:r w:rsidRPr="00F00630">
        <w:rPr>
          <w:rFonts w:cs="Arial"/>
          <w:b/>
          <w:bCs/>
        </w:rPr>
        <w:t xml:space="preserve">9, </w:t>
      </w:r>
      <w:r w:rsidRPr="00F00630">
        <w:rPr>
          <w:rFonts w:cs="Arial"/>
        </w:rPr>
        <w:t>59 (2009). https://doi.org/10.1186/1471-2288-9-59</w:t>
      </w:r>
    </w:p>
    <w:p w14:paraId="0B5957AE" w14:textId="77777777" w:rsidR="00DC7659" w:rsidRPr="00AD4DAA" w:rsidRDefault="00DC7659" w:rsidP="00DC7659">
      <w:pPr>
        <w:pStyle w:val="ListParagraph"/>
        <w:numPr>
          <w:ilvl w:val="0"/>
          <w:numId w:val="8"/>
        </w:numPr>
        <w:spacing w:before="0" w:after="160" w:line="259" w:lineRule="auto"/>
        <w:rPr>
          <w:rFonts w:cs="Arial"/>
          <w:noProof/>
        </w:rPr>
      </w:pPr>
      <w:bookmarkStart w:id="27" w:name="_ENREF_261"/>
      <w:r w:rsidRPr="00AD4DAA">
        <w:rPr>
          <w:rFonts w:cs="Arial"/>
          <w:noProof/>
        </w:rPr>
        <w:t xml:space="preserve">Wharton RH, Levine KR, Buka S and Emanuel L. Advance care planning for children with special health care needs: A survey of Parental attitudes. </w:t>
      </w:r>
      <w:r w:rsidRPr="00AD4DAA">
        <w:rPr>
          <w:rFonts w:cs="Arial"/>
          <w:i/>
          <w:noProof/>
        </w:rPr>
        <w:t xml:space="preserve">Pediatrics. </w:t>
      </w:r>
      <w:r w:rsidRPr="00AD4DAA">
        <w:rPr>
          <w:rFonts w:cs="Arial"/>
          <w:noProof/>
        </w:rPr>
        <w:t>(1996);97(5):682-687</w:t>
      </w:r>
      <w:bookmarkStart w:id="28" w:name="_ENREF_273"/>
      <w:bookmarkEnd w:id="27"/>
      <w:r w:rsidRPr="00AD4DAA">
        <w:rPr>
          <w:rFonts w:cs="Arial"/>
          <w:noProof/>
        </w:rPr>
        <w:t>.</w:t>
      </w:r>
    </w:p>
    <w:bookmarkEnd w:id="28"/>
    <w:p w14:paraId="7D855C5D" w14:textId="677C2C8B" w:rsidR="00DC7659" w:rsidRPr="00ED043B" w:rsidRDefault="00DC7659" w:rsidP="00DC7659">
      <w:pPr>
        <w:pStyle w:val="ListParagraph"/>
        <w:numPr>
          <w:ilvl w:val="0"/>
          <w:numId w:val="8"/>
        </w:numPr>
        <w:spacing w:before="0" w:after="160" w:line="259" w:lineRule="auto"/>
        <w:rPr>
          <w:rFonts w:cs="Arial"/>
          <w:noProof/>
        </w:rPr>
      </w:pPr>
      <w:r w:rsidRPr="00AD4DAA">
        <w:rPr>
          <w:rFonts w:cs="Arial"/>
          <w:noProof/>
        </w:rPr>
        <w:t xml:space="preserve">Hammes BJ, Klevan J, Kempf M and Williams MS. Pediatric advance care planning. </w:t>
      </w:r>
      <w:r w:rsidRPr="00AD4DAA">
        <w:rPr>
          <w:rFonts w:cs="Arial"/>
          <w:i/>
          <w:noProof/>
        </w:rPr>
        <w:t>Journal of Palliative Medicine.</w:t>
      </w:r>
      <w:r w:rsidRPr="00AD4DAA">
        <w:rPr>
          <w:rFonts w:cs="Arial"/>
          <w:noProof/>
        </w:rPr>
        <w:t xml:space="preserve"> (2005);8(4):766-773.</w:t>
      </w:r>
      <w:r w:rsidR="00ED043B">
        <w:rPr>
          <w:rFonts w:cs="Arial"/>
          <w:noProof/>
        </w:rPr>
        <w:t xml:space="preserve"> </w:t>
      </w:r>
      <w:proofErr w:type="spellStart"/>
      <w:r w:rsidR="00ED043B" w:rsidRPr="00ED043B">
        <w:rPr>
          <w:rFonts w:cs="Arial"/>
          <w:shd w:val="clear" w:color="auto" w:fill="FFFFFF"/>
        </w:rPr>
        <w:t>doi</w:t>
      </w:r>
      <w:proofErr w:type="spellEnd"/>
      <w:r w:rsidR="00ED043B" w:rsidRPr="00ED043B">
        <w:rPr>
          <w:rFonts w:cs="Arial"/>
          <w:shd w:val="clear" w:color="auto" w:fill="FFFFFF"/>
        </w:rPr>
        <w:t>: 10.1089/jpm.2005.8.766.</w:t>
      </w:r>
    </w:p>
    <w:p w14:paraId="003557CC" w14:textId="77777777" w:rsidR="00DC7659" w:rsidRPr="00AD4DAA" w:rsidRDefault="00DC7659" w:rsidP="00DC7659">
      <w:pPr>
        <w:pStyle w:val="ListParagraph"/>
        <w:numPr>
          <w:ilvl w:val="0"/>
          <w:numId w:val="8"/>
        </w:numPr>
        <w:spacing w:before="0" w:after="160" w:line="259" w:lineRule="auto"/>
        <w:rPr>
          <w:rFonts w:cs="Arial"/>
          <w:noProof/>
        </w:rPr>
      </w:pPr>
      <w:bookmarkStart w:id="29" w:name="_ENREF_78"/>
      <w:r w:rsidRPr="00AD4DAA">
        <w:rPr>
          <w:rFonts w:cs="Arial"/>
          <w:noProof/>
        </w:rPr>
        <w:t xml:space="preserve">Erby LH, Rushton C and Geller G. "My son is still walking": stages of receptivity to discussions of advance care planning among parents of sons with duchenne muscular dystrophy. </w:t>
      </w:r>
      <w:r w:rsidRPr="00AD4DAA">
        <w:rPr>
          <w:rFonts w:cs="Arial"/>
          <w:i/>
          <w:noProof/>
        </w:rPr>
        <w:t xml:space="preserve">Seminars in Pediatric Neurology. </w:t>
      </w:r>
      <w:r w:rsidRPr="00AD4DAA">
        <w:rPr>
          <w:rFonts w:cs="Arial"/>
          <w:noProof/>
        </w:rPr>
        <w:t>(2006);13(2):132-140</w:t>
      </w:r>
      <w:bookmarkEnd w:id="29"/>
      <w:r w:rsidRPr="00AD4DAA">
        <w:rPr>
          <w:rFonts w:cs="Arial"/>
          <w:noProof/>
        </w:rPr>
        <w:t>.</w:t>
      </w:r>
    </w:p>
    <w:p w14:paraId="1975D1E7" w14:textId="1C5D756B" w:rsidR="00DC7659" w:rsidRPr="00ED043B" w:rsidRDefault="00DC7659" w:rsidP="00DC7659">
      <w:pPr>
        <w:pStyle w:val="ListParagraph"/>
        <w:numPr>
          <w:ilvl w:val="0"/>
          <w:numId w:val="8"/>
        </w:numPr>
        <w:spacing w:before="0" w:after="160" w:line="259" w:lineRule="auto"/>
        <w:rPr>
          <w:rFonts w:cs="Arial"/>
          <w:noProof/>
        </w:rPr>
      </w:pPr>
      <w:bookmarkStart w:id="30" w:name="_ENREF_146"/>
      <w:r w:rsidRPr="00AD4DAA">
        <w:rPr>
          <w:rFonts w:cs="Arial"/>
          <w:noProof/>
        </w:rPr>
        <w:t xml:space="preserve">Lotz JD, Daxer M, Jox RJ, et al. 'Hope for the best, prepare for the worst': A qualitative interview study on parents' needs and fears in pediatric advance care planning. </w:t>
      </w:r>
      <w:r w:rsidRPr="00AD4DAA">
        <w:rPr>
          <w:rFonts w:cs="Arial"/>
          <w:i/>
          <w:noProof/>
        </w:rPr>
        <w:t>Palliative Medicine.</w:t>
      </w:r>
      <w:r w:rsidRPr="00AD4DAA">
        <w:rPr>
          <w:rFonts w:cs="Arial"/>
          <w:noProof/>
        </w:rPr>
        <w:t xml:space="preserve"> (2017);31(8):764-771</w:t>
      </w:r>
      <w:bookmarkEnd w:id="30"/>
      <w:r w:rsidRPr="00AD4DAA">
        <w:rPr>
          <w:rFonts w:cs="Arial"/>
          <w:noProof/>
        </w:rPr>
        <w:t>.</w:t>
      </w:r>
      <w:r w:rsidR="00ED043B">
        <w:rPr>
          <w:rFonts w:cs="Arial"/>
          <w:noProof/>
        </w:rPr>
        <w:t xml:space="preserve"> </w:t>
      </w:r>
      <w:proofErr w:type="spellStart"/>
      <w:r w:rsidR="00ED043B" w:rsidRPr="00ED043B">
        <w:rPr>
          <w:rFonts w:eastAsiaTheme="minorHAnsi" w:cs="Arial"/>
          <w:shd w:val="clear" w:color="auto" w:fill="FFFFFF"/>
          <w:lang w:eastAsia="en-US"/>
        </w:rPr>
        <w:t>doi</w:t>
      </w:r>
      <w:proofErr w:type="spellEnd"/>
      <w:r w:rsidR="00ED043B" w:rsidRPr="00ED043B">
        <w:rPr>
          <w:rFonts w:eastAsiaTheme="minorHAnsi" w:cs="Arial"/>
          <w:shd w:val="clear" w:color="auto" w:fill="FFFFFF"/>
          <w:lang w:eastAsia="en-US"/>
        </w:rPr>
        <w:t>: </w:t>
      </w:r>
      <w:hyperlink r:id="rId21" w:tgtFrame="_blank" w:history="1">
        <w:r w:rsidR="00ED043B" w:rsidRPr="00ED043B">
          <w:rPr>
            <w:rFonts w:eastAsiaTheme="minorHAnsi" w:cs="Arial"/>
            <w:shd w:val="clear" w:color="auto" w:fill="FFFFFF"/>
            <w:lang w:eastAsia="en-US"/>
          </w:rPr>
          <w:t>10.1177/0269216316679913</w:t>
        </w:r>
      </w:hyperlink>
      <w:r w:rsidR="00ED043B">
        <w:rPr>
          <w:rFonts w:eastAsiaTheme="minorHAnsi" w:cs="Arial"/>
          <w:lang w:eastAsia="en-US"/>
        </w:rPr>
        <w:t>.</w:t>
      </w:r>
    </w:p>
    <w:p w14:paraId="58024583" w14:textId="456CDE19" w:rsidR="00DC7659" w:rsidRPr="00ED043B" w:rsidRDefault="00DC7659" w:rsidP="00DC7659">
      <w:pPr>
        <w:pStyle w:val="ListParagraph"/>
        <w:numPr>
          <w:ilvl w:val="0"/>
          <w:numId w:val="8"/>
        </w:numPr>
        <w:spacing w:before="0" w:after="160" w:line="259" w:lineRule="auto"/>
        <w:rPr>
          <w:rFonts w:cs="Arial"/>
          <w:noProof/>
        </w:rPr>
      </w:pPr>
      <w:r w:rsidRPr="00AD4DAA">
        <w:rPr>
          <w:rFonts w:cs="Arial"/>
          <w:noProof/>
        </w:rPr>
        <w:t xml:space="preserve">DeCourcey DD, Silverman M, Oladunjoye A and Wolfe J. Advance care planning and parent-reported end-of-life outcomes in children, adolscents, and young adults with complex chronic conditions. </w:t>
      </w:r>
      <w:r w:rsidRPr="00AD4DAA">
        <w:rPr>
          <w:rFonts w:cs="Arial"/>
          <w:i/>
          <w:noProof/>
        </w:rPr>
        <w:t xml:space="preserve">Paediatric Critical Care. </w:t>
      </w:r>
      <w:r w:rsidRPr="00AD4DAA">
        <w:rPr>
          <w:rFonts w:cs="Arial"/>
          <w:noProof/>
        </w:rPr>
        <w:t>(2019);47:101-108</w:t>
      </w:r>
      <w:r w:rsidRPr="00ED043B">
        <w:rPr>
          <w:rFonts w:cs="Arial"/>
          <w:noProof/>
        </w:rPr>
        <w:t>.</w:t>
      </w:r>
      <w:r w:rsidR="00ED043B" w:rsidRPr="00ED043B">
        <w:rPr>
          <w:rFonts w:cs="Arial"/>
          <w:noProof/>
        </w:rPr>
        <w:t xml:space="preserve"> </w:t>
      </w:r>
      <w:proofErr w:type="spellStart"/>
      <w:r w:rsidR="00ED043B" w:rsidRPr="00ED043B">
        <w:rPr>
          <w:rFonts w:cs="Arial"/>
          <w:shd w:val="clear" w:color="auto" w:fill="FFFFFF"/>
        </w:rPr>
        <w:t>doi</w:t>
      </w:r>
      <w:proofErr w:type="spellEnd"/>
      <w:r w:rsidR="00ED043B" w:rsidRPr="00ED043B">
        <w:rPr>
          <w:rFonts w:cs="Arial"/>
          <w:shd w:val="clear" w:color="auto" w:fill="FFFFFF"/>
        </w:rPr>
        <w:t>: 10.1097/CCM.0000000000003472.</w:t>
      </w:r>
    </w:p>
    <w:p w14:paraId="6A319C71" w14:textId="77777777" w:rsidR="00DC7659" w:rsidRPr="00AD4DAA" w:rsidRDefault="00DC7659" w:rsidP="00DC7659">
      <w:pPr>
        <w:pStyle w:val="ListParagraph"/>
        <w:numPr>
          <w:ilvl w:val="0"/>
          <w:numId w:val="8"/>
        </w:numPr>
        <w:spacing w:before="0" w:after="160" w:line="259" w:lineRule="auto"/>
        <w:rPr>
          <w:rFonts w:cs="Arial"/>
        </w:rPr>
      </w:pPr>
      <w:proofErr w:type="spellStart"/>
      <w:r w:rsidRPr="00AD4DAA">
        <w:rPr>
          <w:rFonts w:cs="Arial"/>
        </w:rPr>
        <w:t>DeCourcey</w:t>
      </w:r>
      <w:proofErr w:type="spellEnd"/>
      <w:r w:rsidRPr="00AD4DAA">
        <w:rPr>
          <w:rFonts w:cs="Arial"/>
        </w:rPr>
        <w:t xml:space="preserve"> DD, Partin L, </w:t>
      </w:r>
      <w:proofErr w:type="spellStart"/>
      <w:r w:rsidRPr="00AD4DAA">
        <w:rPr>
          <w:rFonts w:cs="Arial"/>
        </w:rPr>
        <w:t>Revette</w:t>
      </w:r>
      <w:proofErr w:type="spellEnd"/>
      <w:r w:rsidRPr="00AD4DAA">
        <w:rPr>
          <w:rFonts w:cs="Arial"/>
        </w:rPr>
        <w:t xml:space="preserve"> A, et al. Development of a stakeholder driven serious illness communication program for advance care planning in children, </w:t>
      </w:r>
      <w:proofErr w:type="gramStart"/>
      <w:r w:rsidRPr="00AD4DAA">
        <w:rPr>
          <w:rFonts w:cs="Arial"/>
        </w:rPr>
        <w:t>adolescents</w:t>
      </w:r>
      <w:proofErr w:type="gramEnd"/>
      <w:r w:rsidRPr="00AD4DAA">
        <w:rPr>
          <w:rFonts w:cs="Arial"/>
        </w:rPr>
        <w:t xml:space="preserve"> and young adults with serious illness. </w:t>
      </w:r>
      <w:r w:rsidRPr="00AD4DAA">
        <w:rPr>
          <w:rFonts w:cs="Arial"/>
          <w:i/>
        </w:rPr>
        <w:t xml:space="preserve">The Journal of </w:t>
      </w:r>
      <w:proofErr w:type="spellStart"/>
      <w:r w:rsidRPr="00AD4DAA">
        <w:rPr>
          <w:rFonts w:cs="Arial"/>
          <w:i/>
        </w:rPr>
        <w:t>Pediatrics</w:t>
      </w:r>
      <w:proofErr w:type="spellEnd"/>
      <w:r w:rsidRPr="00AD4DAA">
        <w:rPr>
          <w:rFonts w:cs="Arial"/>
        </w:rPr>
        <w:t>. (2020</w:t>
      </w:r>
      <w:proofErr w:type="gramStart"/>
      <w:r w:rsidRPr="00AD4DAA">
        <w:rPr>
          <w:rFonts w:cs="Arial"/>
        </w:rPr>
        <w:t>);Sept</w:t>
      </w:r>
      <w:proofErr w:type="gramEnd"/>
      <w:r w:rsidRPr="00AD4DAA">
        <w:rPr>
          <w:rFonts w:cs="Arial"/>
        </w:rPr>
        <w:t>:1-12.</w:t>
      </w:r>
    </w:p>
    <w:p w14:paraId="0C4B9603" w14:textId="77777777" w:rsidR="00DC7659" w:rsidRPr="00AD4DAA" w:rsidRDefault="00DC7659" w:rsidP="00DC7659">
      <w:pPr>
        <w:pStyle w:val="ListParagraph"/>
        <w:numPr>
          <w:ilvl w:val="0"/>
          <w:numId w:val="8"/>
        </w:numPr>
        <w:spacing w:before="0" w:after="160" w:line="259" w:lineRule="auto"/>
        <w:rPr>
          <w:rFonts w:cs="Arial"/>
        </w:rPr>
      </w:pPr>
      <w:r w:rsidRPr="00AD4DAA">
        <w:rPr>
          <w:rFonts w:cs="Arial"/>
        </w:rPr>
        <w:t xml:space="preserve">Orkin J, Beaune L, Moore C, et al. Toward an understanding of advance care planning in children with medical complexity. </w:t>
      </w:r>
      <w:proofErr w:type="spellStart"/>
      <w:r w:rsidRPr="00AD4DAA">
        <w:rPr>
          <w:rFonts w:cs="Arial"/>
          <w:i/>
        </w:rPr>
        <w:t>Pediatrics</w:t>
      </w:r>
      <w:proofErr w:type="spellEnd"/>
      <w:r w:rsidRPr="00AD4DAA">
        <w:rPr>
          <w:rFonts w:cs="Arial"/>
        </w:rPr>
        <w:t>. (2020);145(3</w:t>
      </w:r>
      <w:proofErr w:type="gramStart"/>
      <w:r w:rsidRPr="00AD4DAA">
        <w:rPr>
          <w:rFonts w:cs="Arial"/>
        </w:rPr>
        <w:t>):e</w:t>
      </w:r>
      <w:proofErr w:type="gramEnd"/>
      <w:r w:rsidRPr="00AD4DAA">
        <w:rPr>
          <w:rFonts w:cs="Arial"/>
        </w:rPr>
        <w:t>20192241.</w:t>
      </w:r>
    </w:p>
    <w:p w14:paraId="4AC6A756" w14:textId="77777777" w:rsidR="00DC7659" w:rsidRPr="00AD4DAA" w:rsidRDefault="00DC7659" w:rsidP="00DC7659">
      <w:pPr>
        <w:pStyle w:val="ListParagraph"/>
        <w:numPr>
          <w:ilvl w:val="0"/>
          <w:numId w:val="8"/>
        </w:numPr>
        <w:spacing w:before="0" w:after="160" w:line="259" w:lineRule="auto"/>
        <w:rPr>
          <w:rFonts w:cs="Arial"/>
        </w:rPr>
      </w:pPr>
      <w:r w:rsidRPr="00AD4DAA">
        <w:rPr>
          <w:rFonts w:cs="Arial"/>
        </w:rPr>
        <w:t xml:space="preserve">Lord S, Moore C, Beatty M, et al. Assessment of bereaved caregiver experiences of advance care planning of children with medical complexity. </w:t>
      </w:r>
      <w:r w:rsidRPr="00AD4DAA">
        <w:rPr>
          <w:rFonts w:cs="Arial"/>
          <w:i/>
        </w:rPr>
        <w:t>JAMA Network Open</w:t>
      </w:r>
      <w:r w:rsidRPr="00AD4DAA">
        <w:rPr>
          <w:rFonts w:cs="Arial"/>
        </w:rPr>
        <w:t>. (2020);3(7</w:t>
      </w:r>
      <w:proofErr w:type="gramStart"/>
      <w:r w:rsidRPr="00AD4DAA">
        <w:rPr>
          <w:rFonts w:cs="Arial"/>
        </w:rPr>
        <w:t>):e</w:t>
      </w:r>
      <w:proofErr w:type="gramEnd"/>
      <w:r w:rsidRPr="00AD4DAA">
        <w:rPr>
          <w:rFonts w:cs="Arial"/>
        </w:rPr>
        <w:t>2010337.</w:t>
      </w:r>
    </w:p>
    <w:p w14:paraId="420E7B90" w14:textId="77777777" w:rsidR="00DC7659" w:rsidRPr="00AD4DAA" w:rsidRDefault="00DC7659" w:rsidP="00DC7659">
      <w:pPr>
        <w:pStyle w:val="ListParagraph"/>
        <w:numPr>
          <w:ilvl w:val="0"/>
          <w:numId w:val="8"/>
        </w:numPr>
        <w:spacing w:before="0" w:after="160" w:line="259" w:lineRule="auto"/>
        <w:rPr>
          <w:rFonts w:cs="Arial"/>
          <w:noProof/>
        </w:rPr>
      </w:pPr>
      <w:bookmarkStart w:id="31" w:name="_ENREF_180"/>
      <w:r w:rsidRPr="00AD4DAA">
        <w:rPr>
          <w:rFonts w:cs="Arial"/>
          <w:noProof/>
        </w:rPr>
        <w:t xml:space="preserve">Noyes J, Hastings RP, Lewis M, et al. Planning ahead with children with life-limiting conditions and their families: development, implementation and evaluation of 'My Choices'. </w:t>
      </w:r>
      <w:r w:rsidRPr="00AD4DAA">
        <w:rPr>
          <w:rFonts w:cs="Arial"/>
          <w:i/>
          <w:noProof/>
        </w:rPr>
        <w:t>BMC Palliative Care.</w:t>
      </w:r>
      <w:r w:rsidRPr="00AD4DAA">
        <w:rPr>
          <w:rFonts w:cs="Arial"/>
          <w:noProof/>
        </w:rPr>
        <w:t xml:space="preserve"> (2013) 12(5):1-17</w:t>
      </w:r>
      <w:bookmarkEnd w:id="31"/>
      <w:r w:rsidRPr="00AD4DAA">
        <w:rPr>
          <w:rFonts w:cs="Arial"/>
          <w:noProof/>
        </w:rPr>
        <w:t>.</w:t>
      </w:r>
    </w:p>
    <w:p w14:paraId="3AD9C847" w14:textId="7308DE5E" w:rsidR="0057569E" w:rsidRPr="0057569E" w:rsidRDefault="00DC7659" w:rsidP="0057569E">
      <w:pPr>
        <w:pStyle w:val="ListParagraph"/>
        <w:numPr>
          <w:ilvl w:val="0"/>
          <w:numId w:val="8"/>
        </w:numPr>
        <w:spacing w:before="0" w:after="160" w:line="259" w:lineRule="auto"/>
        <w:rPr>
          <w:rFonts w:cs="Arial"/>
          <w:noProof/>
        </w:rPr>
      </w:pPr>
      <w:bookmarkStart w:id="32" w:name="_ENREF_12"/>
      <w:r w:rsidRPr="00AD4DAA">
        <w:rPr>
          <w:rFonts w:cs="Arial"/>
          <w:noProof/>
        </w:rPr>
        <w:t xml:space="preserve">Beecham E, Oostendorp L, Crocker J, et al. Keeping all options open: Parents'approach to advance care planning. </w:t>
      </w:r>
      <w:r w:rsidRPr="00AD4DAA">
        <w:rPr>
          <w:rFonts w:cs="Arial"/>
          <w:i/>
          <w:noProof/>
        </w:rPr>
        <w:t>Health Expectations</w:t>
      </w:r>
      <w:r w:rsidRPr="00AD4DAA">
        <w:rPr>
          <w:rFonts w:cs="Arial"/>
          <w:noProof/>
        </w:rPr>
        <w:t xml:space="preserve"> .(2017);20:675-684</w:t>
      </w:r>
      <w:bookmarkEnd w:id="32"/>
      <w:r w:rsidRPr="00AD4DAA">
        <w:rPr>
          <w:rFonts w:cs="Arial"/>
          <w:noProof/>
        </w:rPr>
        <w:t>.</w:t>
      </w:r>
      <w:r w:rsidR="00ED043B">
        <w:rPr>
          <w:rFonts w:cs="Arial"/>
          <w:noProof/>
        </w:rPr>
        <w:t xml:space="preserve"> </w:t>
      </w:r>
      <w:proofErr w:type="spellStart"/>
      <w:r w:rsidR="00ED043B" w:rsidRPr="00ED043B">
        <w:rPr>
          <w:rStyle w:val="citation-doi"/>
          <w:rFonts w:cs="Arial"/>
          <w:shd w:val="clear" w:color="auto" w:fill="FFFFFF"/>
        </w:rPr>
        <w:t>doi</w:t>
      </w:r>
      <w:proofErr w:type="spellEnd"/>
      <w:r w:rsidR="00ED043B" w:rsidRPr="00ED043B">
        <w:rPr>
          <w:rStyle w:val="citation-doi"/>
          <w:rFonts w:cs="Arial"/>
          <w:shd w:val="clear" w:color="auto" w:fill="FFFFFF"/>
        </w:rPr>
        <w:t>: 10.1111/hex.12500.</w:t>
      </w:r>
      <w:r w:rsidR="00ED043B" w:rsidRPr="00ED043B">
        <w:rPr>
          <w:rFonts w:cs="Arial"/>
          <w:shd w:val="clear" w:color="auto" w:fill="FFFFFF"/>
        </w:rPr>
        <w:t> </w:t>
      </w:r>
    </w:p>
    <w:p w14:paraId="662A51EF" w14:textId="09039A93" w:rsidR="00DC7659" w:rsidRPr="00AD4DAA" w:rsidRDefault="00DC7659" w:rsidP="00DC7659">
      <w:pPr>
        <w:pStyle w:val="ListParagraph"/>
        <w:numPr>
          <w:ilvl w:val="0"/>
          <w:numId w:val="8"/>
        </w:numPr>
        <w:spacing w:before="0" w:after="160" w:line="259" w:lineRule="auto"/>
        <w:rPr>
          <w:rFonts w:cs="Arial"/>
        </w:rPr>
      </w:pPr>
      <w:r w:rsidRPr="00AD4DAA">
        <w:rPr>
          <w:rFonts w:cs="Arial"/>
        </w:rPr>
        <w:t xml:space="preserve">Hein K, </w:t>
      </w:r>
      <w:proofErr w:type="spellStart"/>
      <w:r w:rsidRPr="00AD4DAA">
        <w:rPr>
          <w:rFonts w:cs="Arial"/>
        </w:rPr>
        <w:t>Knochel</w:t>
      </w:r>
      <w:proofErr w:type="spellEnd"/>
      <w:r w:rsidRPr="00AD4DAA">
        <w:rPr>
          <w:rFonts w:cs="Arial"/>
        </w:rPr>
        <w:t xml:space="preserve"> K, </w:t>
      </w:r>
      <w:proofErr w:type="spellStart"/>
      <w:r w:rsidRPr="00AD4DAA">
        <w:rPr>
          <w:rFonts w:cs="Arial"/>
        </w:rPr>
        <w:t>Zaimovic</w:t>
      </w:r>
      <w:proofErr w:type="spellEnd"/>
      <w:r w:rsidRPr="00AD4DAA">
        <w:rPr>
          <w:rFonts w:cs="Arial"/>
        </w:rPr>
        <w:t xml:space="preserve"> V, et al. Identifying key elements for paediatric advance care planning with parents, healthcare providers and stakeholders: A qualitative study. Palliative Medicine. (2020);34(3):300-308.</w:t>
      </w:r>
      <w:r w:rsidR="00157EA9">
        <w:rPr>
          <w:rFonts w:cs="Arial"/>
        </w:rPr>
        <w:t xml:space="preserve"> </w:t>
      </w:r>
      <w:proofErr w:type="spellStart"/>
      <w:r w:rsidR="00157EA9" w:rsidRPr="00157EA9">
        <w:rPr>
          <w:rFonts w:cs="Arial"/>
          <w:shd w:val="clear" w:color="auto" w:fill="FFFFFF"/>
        </w:rPr>
        <w:t>doi</w:t>
      </w:r>
      <w:proofErr w:type="spellEnd"/>
      <w:r w:rsidR="00157EA9" w:rsidRPr="00157EA9">
        <w:rPr>
          <w:rFonts w:cs="Arial"/>
          <w:shd w:val="clear" w:color="auto" w:fill="FFFFFF"/>
        </w:rPr>
        <w:t>: 10.1177/0269216319900317.</w:t>
      </w:r>
    </w:p>
    <w:p w14:paraId="009620BC" w14:textId="629DF925" w:rsidR="00DC7659" w:rsidRPr="00157EA9" w:rsidRDefault="00DC7659" w:rsidP="00DC7659">
      <w:pPr>
        <w:pStyle w:val="ListParagraph"/>
        <w:numPr>
          <w:ilvl w:val="0"/>
          <w:numId w:val="8"/>
        </w:numPr>
        <w:spacing w:before="0" w:after="160" w:line="259" w:lineRule="auto"/>
        <w:rPr>
          <w:rFonts w:cs="Arial"/>
        </w:rPr>
      </w:pPr>
      <w:proofErr w:type="spellStart"/>
      <w:r w:rsidRPr="00AD4DAA">
        <w:rPr>
          <w:rFonts w:cs="Arial"/>
        </w:rPr>
        <w:t>Fahner</w:t>
      </w:r>
      <w:proofErr w:type="spellEnd"/>
      <w:r w:rsidRPr="00AD4DAA">
        <w:rPr>
          <w:rFonts w:cs="Arial"/>
        </w:rPr>
        <w:t xml:space="preserve"> JC, </w:t>
      </w:r>
      <w:proofErr w:type="spellStart"/>
      <w:r w:rsidRPr="00AD4DAA">
        <w:rPr>
          <w:rFonts w:cs="Arial"/>
        </w:rPr>
        <w:t>Tholking</w:t>
      </w:r>
      <w:proofErr w:type="spellEnd"/>
      <w:r w:rsidRPr="00AD4DAA">
        <w:rPr>
          <w:rFonts w:cs="Arial"/>
        </w:rPr>
        <w:t xml:space="preserve"> TW, </w:t>
      </w:r>
      <w:proofErr w:type="spellStart"/>
      <w:r w:rsidRPr="00AD4DAA">
        <w:rPr>
          <w:rFonts w:cs="Arial"/>
        </w:rPr>
        <w:t>Rietjens</w:t>
      </w:r>
      <w:proofErr w:type="spellEnd"/>
      <w:r w:rsidRPr="00AD4DAA">
        <w:rPr>
          <w:rFonts w:cs="Arial"/>
        </w:rPr>
        <w:t xml:space="preserve"> JAC, et al. Towards advance care planning in paediatrics: a qualitative study on envisioning the future as parents of a seriously ill child. </w:t>
      </w:r>
      <w:r w:rsidRPr="00AD4DAA">
        <w:rPr>
          <w:rFonts w:cs="Arial"/>
          <w:i/>
        </w:rPr>
        <w:t xml:space="preserve">European Journal of </w:t>
      </w:r>
      <w:proofErr w:type="spellStart"/>
      <w:r w:rsidRPr="00AD4DAA">
        <w:rPr>
          <w:rFonts w:cs="Arial"/>
          <w:i/>
        </w:rPr>
        <w:t>Pediatrics</w:t>
      </w:r>
      <w:proofErr w:type="spellEnd"/>
      <w:r w:rsidRPr="00AD4DAA">
        <w:rPr>
          <w:rFonts w:cs="Arial"/>
        </w:rPr>
        <w:t>. (2020):179(9):1461-1468.</w:t>
      </w:r>
      <w:r w:rsidR="00157EA9" w:rsidRPr="00157EA9">
        <w:rPr>
          <w:rFonts w:ascii="Segoe UI" w:hAnsi="Segoe UI" w:cs="Segoe UI"/>
          <w:color w:val="5B616B"/>
          <w:shd w:val="clear" w:color="auto" w:fill="FFFFFF"/>
        </w:rPr>
        <w:t xml:space="preserve"> </w:t>
      </w:r>
      <w:proofErr w:type="spellStart"/>
      <w:r w:rsidR="00157EA9" w:rsidRPr="00157EA9">
        <w:rPr>
          <w:rFonts w:cs="Arial"/>
          <w:shd w:val="clear" w:color="auto" w:fill="FFFFFF"/>
        </w:rPr>
        <w:t>doi</w:t>
      </w:r>
      <w:proofErr w:type="spellEnd"/>
      <w:r w:rsidR="00157EA9" w:rsidRPr="00157EA9">
        <w:rPr>
          <w:rFonts w:cs="Arial"/>
          <w:shd w:val="clear" w:color="auto" w:fill="FFFFFF"/>
        </w:rPr>
        <w:t>: 10.1007/s00431-020-03627-2.</w:t>
      </w:r>
      <w:r w:rsidR="00157EA9" w:rsidRPr="00157EA9">
        <w:rPr>
          <w:rFonts w:cs="Arial"/>
        </w:rPr>
        <w:t xml:space="preserve"> </w:t>
      </w:r>
    </w:p>
    <w:p w14:paraId="1A7276C9" w14:textId="56C226EA" w:rsidR="00DC7659" w:rsidRPr="00157EA9" w:rsidRDefault="00DC7659" w:rsidP="00DC7659">
      <w:pPr>
        <w:pStyle w:val="ListParagraph"/>
        <w:numPr>
          <w:ilvl w:val="0"/>
          <w:numId w:val="8"/>
        </w:numPr>
        <w:spacing w:before="0" w:after="160" w:line="259" w:lineRule="auto"/>
        <w:rPr>
          <w:rFonts w:cs="Arial"/>
        </w:rPr>
      </w:pPr>
      <w:r w:rsidRPr="00AD4DAA">
        <w:rPr>
          <w:rFonts w:cs="Arial"/>
        </w:rPr>
        <w:t xml:space="preserve">Verberne LM, </w:t>
      </w:r>
      <w:proofErr w:type="spellStart"/>
      <w:r w:rsidRPr="00AD4DAA">
        <w:rPr>
          <w:rFonts w:cs="Arial"/>
        </w:rPr>
        <w:t>Fahner</w:t>
      </w:r>
      <w:proofErr w:type="spellEnd"/>
      <w:r w:rsidRPr="00AD4DAA">
        <w:rPr>
          <w:rFonts w:cs="Arial"/>
        </w:rPr>
        <w:t xml:space="preserve"> JC, </w:t>
      </w:r>
      <w:proofErr w:type="spellStart"/>
      <w:r w:rsidRPr="00AD4DAA">
        <w:rPr>
          <w:rFonts w:cs="Arial"/>
        </w:rPr>
        <w:t>Sondaal</w:t>
      </w:r>
      <w:proofErr w:type="spellEnd"/>
      <w:r w:rsidRPr="00AD4DAA">
        <w:rPr>
          <w:rFonts w:cs="Arial"/>
        </w:rPr>
        <w:t xml:space="preserve"> SFV, et al. Anticipating the future of the child and family in </w:t>
      </w:r>
      <w:proofErr w:type="spellStart"/>
      <w:r w:rsidRPr="00AD4DAA">
        <w:rPr>
          <w:rFonts w:cs="Arial"/>
        </w:rPr>
        <w:t>pediatric</w:t>
      </w:r>
      <w:proofErr w:type="spellEnd"/>
      <w:r w:rsidRPr="00AD4DAA">
        <w:rPr>
          <w:rFonts w:cs="Arial"/>
        </w:rPr>
        <w:t xml:space="preserve"> palliative care: a qualitative study into the perspectives of parents and healthcare professionals. </w:t>
      </w:r>
      <w:r w:rsidRPr="00AD4DAA">
        <w:rPr>
          <w:rFonts w:cs="Arial"/>
          <w:i/>
        </w:rPr>
        <w:t xml:space="preserve">European Journal of </w:t>
      </w:r>
      <w:proofErr w:type="spellStart"/>
      <w:r w:rsidRPr="00AD4DAA">
        <w:rPr>
          <w:rFonts w:cs="Arial"/>
          <w:i/>
        </w:rPr>
        <w:t>Pediatrics</w:t>
      </w:r>
      <w:proofErr w:type="spellEnd"/>
      <w:r w:rsidRPr="00AD4DAA">
        <w:rPr>
          <w:rFonts w:cs="Arial"/>
        </w:rPr>
        <w:t>. (2021);180(3):949-957.</w:t>
      </w:r>
      <w:r w:rsidR="00157EA9">
        <w:rPr>
          <w:rFonts w:cs="Arial"/>
        </w:rPr>
        <w:t xml:space="preserve"> </w:t>
      </w:r>
      <w:proofErr w:type="spellStart"/>
      <w:r w:rsidR="00157EA9" w:rsidRPr="00157EA9">
        <w:rPr>
          <w:rFonts w:cs="Arial"/>
          <w:shd w:val="clear" w:color="auto" w:fill="FFFFFF"/>
        </w:rPr>
        <w:t>doi</w:t>
      </w:r>
      <w:proofErr w:type="spellEnd"/>
      <w:r w:rsidR="00157EA9" w:rsidRPr="00157EA9">
        <w:rPr>
          <w:rFonts w:cs="Arial"/>
          <w:shd w:val="clear" w:color="auto" w:fill="FFFFFF"/>
        </w:rPr>
        <w:t>: 10.1007/s00431-020-03824-z.</w:t>
      </w:r>
    </w:p>
    <w:p w14:paraId="06821BA2" w14:textId="77777777" w:rsidR="008200E8" w:rsidRPr="00157EA9" w:rsidRDefault="008200E8" w:rsidP="008200E8">
      <w:pPr>
        <w:pStyle w:val="ListParagraph"/>
        <w:numPr>
          <w:ilvl w:val="0"/>
          <w:numId w:val="8"/>
        </w:numPr>
        <w:spacing w:before="0" w:after="160" w:line="259" w:lineRule="auto"/>
        <w:rPr>
          <w:rFonts w:cs="Arial"/>
        </w:rPr>
      </w:pPr>
      <w:bookmarkStart w:id="33" w:name="_ENREF_162"/>
      <w:proofErr w:type="spellStart"/>
      <w:r w:rsidRPr="00157EA9">
        <w:rPr>
          <w:rFonts w:cs="Arial"/>
        </w:rPr>
        <w:t>Borgstrom</w:t>
      </w:r>
      <w:proofErr w:type="spellEnd"/>
      <w:r w:rsidRPr="00157EA9">
        <w:rPr>
          <w:rFonts w:cs="Arial"/>
        </w:rPr>
        <w:t xml:space="preserve"> E and Cohn S </w:t>
      </w:r>
      <w:r w:rsidRPr="00157EA9">
        <w:t xml:space="preserve"> </w:t>
      </w:r>
      <w:hyperlink r:id="rId22" w:history="1">
        <w:r w:rsidRPr="00157EA9">
          <w:rPr>
            <w:rStyle w:val="Hyperlink"/>
            <w:rFonts w:cs="Arial"/>
            <w:color w:val="auto"/>
          </w:rPr>
          <w:t>https://www.open.edu/openlearn/endoflife</w:t>
        </w:r>
      </w:hyperlink>
      <w:r w:rsidRPr="00157EA9">
        <w:rPr>
          <w:rStyle w:val="Hyperlink"/>
          <w:rFonts w:cs="Arial"/>
          <w:color w:val="auto"/>
        </w:rPr>
        <w:t xml:space="preserve"> (2021)</w:t>
      </w:r>
    </w:p>
    <w:p w14:paraId="486AD145" w14:textId="77777777" w:rsidR="008200E8" w:rsidRPr="00157EA9" w:rsidRDefault="008200E8" w:rsidP="008200E8">
      <w:pPr>
        <w:pStyle w:val="ListParagraph"/>
        <w:numPr>
          <w:ilvl w:val="0"/>
          <w:numId w:val="8"/>
        </w:numPr>
        <w:spacing w:before="0" w:after="160" w:line="259" w:lineRule="auto"/>
        <w:rPr>
          <w:rFonts w:cs="Arial"/>
          <w:noProof/>
        </w:rPr>
      </w:pPr>
      <w:r w:rsidRPr="00AD4DAA">
        <w:rPr>
          <w:rFonts w:cs="Arial"/>
          <w:noProof/>
        </w:rPr>
        <w:t xml:space="preserve">O’Connor M, Davis MP, Abernethy A. Lnguage, discourse and menaing in palliative medicine </w:t>
      </w:r>
      <w:r w:rsidRPr="00AD4DAA">
        <w:rPr>
          <w:rFonts w:cs="Arial"/>
          <w:i/>
          <w:iCs/>
          <w:noProof/>
        </w:rPr>
        <w:t>Progress in Palliative Care</w:t>
      </w:r>
      <w:r w:rsidRPr="00AD4DAA">
        <w:rPr>
          <w:rFonts w:cs="Arial"/>
          <w:noProof/>
        </w:rPr>
        <w:t xml:space="preserve"> (2013); 18(2):66-71</w:t>
      </w:r>
      <w:r>
        <w:rPr>
          <w:rFonts w:cs="Arial"/>
          <w:noProof/>
        </w:rPr>
        <w:t>.</w:t>
      </w:r>
      <w:r w:rsidRPr="00157EA9">
        <w:rPr>
          <w:rFonts w:asciiTheme="minorHAnsi" w:eastAsiaTheme="minorHAnsi" w:hAnsiTheme="minorHAnsi" w:cstheme="minorBidi"/>
          <w:lang w:eastAsia="en-US"/>
        </w:rPr>
        <w:t xml:space="preserve"> </w:t>
      </w:r>
      <w:hyperlink r:id="rId23" w:history="1">
        <w:r w:rsidRPr="00157EA9">
          <w:rPr>
            <w:rFonts w:eastAsiaTheme="minorHAnsi" w:cs="Arial"/>
            <w:u w:val="single"/>
            <w:lang w:eastAsia="en-US"/>
          </w:rPr>
          <w:t>https://doi.org/10.1179/096992610X12624290276421</w:t>
        </w:r>
      </w:hyperlink>
      <w:r w:rsidRPr="00157EA9">
        <w:rPr>
          <w:rFonts w:cs="Arial"/>
          <w:noProof/>
        </w:rPr>
        <w:t xml:space="preserve"> </w:t>
      </w:r>
    </w:p>
    <w:p w14:paraId="3443B01F" w14:textId="3AB6CA62" w:rsidR="00DC7659" w:rsidRPr="00157EA9" w:rsidRDefault="00DC7659" w:rsidP="00DC7659">
      <w:pPr>
        <w:pStyle w:val="ListParagraph"/>
        <w:numPr>
          <w:ilvl w:val="0"/>
          <w:numId w:val="8"/>
        </w:numPr>
        <w:spacing w:before="0" w:after="160" w:line="259" w:lineRule="auto"/>
        <w:rPr>
          <w:rFonts w:cs="Arial"/>
          <w:noProof/>
        </w:rPr>
      </w:pPr>
      <w:r w:rsidRPr="00AD4DAA">
        <w:rPr>
          <w:rFonts w:cs="Arial"/>
          <w:noProof/>
        </w:rPr>
        <w:t xml:space="preserve">Davison KK, Charles JN, Khandpur N, and Nelson TJ. Fathers’ percieved reasons for their underrepresentation in child health research and startegies to increase their involvement. </w:t>
      </w:r>
      <w:r w:rsidRPr="00AD4DAA">
        <w:rPr>
          <w:rFonts w:cs="Arial"/>
          <w:i/>
          <w:noProof/>
        </w:rPr>
        <w:t>Maternal Child Health</w:t>
      </w:r>
      <w:r w:rsidRPr="00AD4DAA">
        <w:rPr>
          <w:rFonts w:cs="Arial"/>
          <w:noProof/>
        </w:rPr>
        <w:t xml:space="preserve">. (2017) 21(2): 267-274. </w:t>
      </w:r>
      <w:r w:rsidR="00157EA9" w:rsidRPr="00157EA9">
        <w:rPr>
          <w:rFonts w:cs="Arial"/>
          <w:noProof/>
        </w:rPr>
        <w:t>doi:</w:t>
      </w:r>
      <w:r w:rsidRPr="00157EA9">
        <w:rPr>
          <w:rFonts w:cs="Arial"/>
          <w:shd w:val="clear" w:color="auto" w:fill="FFFFFF"/>
        </w:rPr>
        <w:t> </w:t>
      </w:r>
      <w:hyperlink r:id="rId24" w:tgtFrame="_blank" w:history="1">
        <w:r w:rsidRPr="00157EA9">
          <w:rPr>
            <w:rFonts w:cs="Arial"/>
            <w:shd w:val="clear" w:color="auto" w:fill="FFFFFF"/>
          </w:rPr>
          <w:t>10.1007/s10995-016-2157-z</w:t>
        </w:r>
      </w:hyperlink>
      <w:r w:rsidR="00157EA9">
        <w:rPr>
          <w:rFonts w:cs="Arial"/>
          <w:shd w:val="clear" w:color="auto" w:fill="FFFFFF"/>
        </w:rPr>
        <w:t>.</w:t>
      </w:r>
    </w:p>
    <w:p w14:paraId="23C875F5" w14:textId="77777777" w:rsidR="00DC7659" w:rsidRPr="00157EA9" w:rsidRDefault="00DC7659" w:rsidP="00DC7659">
      <w:pPr>
        <w:pStyle w:val="ListParagraph"/>
        <w:numPr>
          <w:ilvl w:val="0"/>
          <w:numId w:val="8"/>
        </w:numPr>
        <w:spacing w:before="0" w:after="160" w:line="240" w:lineRule="auto"/>
        <w:rPr>
          <w:rFonts w:cs="Arial"/>
        </w:rPr>
      </w:pPr>
      <w:bookmarkStart w:id="34" w:name="_ENREF_62"/>
      <w:r w:rsidRPr="00AD4DAA">
        <w:rPr>
          <w:rFonts w:cs="Arial"/>
          <w:noProof/>
        </w:rPr>
        <w:lastRenderedPageBreak/>
        <w:t xml:space="preserve">Crocker JC, Beecham E, Kelly P,et al. Inviting parents to take part in paediatric palliative care research: A mixed methods examination of selection bias. </w:t>
      </w:r>
      <w:r w:rsidRPr="00AD4DAA">
        <w:rPr>
          <w:rFonts w:cs="Arial"/>
          <w:i/>
          <w:noProof/>
        </w:rPr>
        <w:t>Palliative Medicine.</w:t>
      </w:r>
      <w:r w:rsidRPr="00AD4DAA">
        <w:rPr>
          <w:rFonts w:cs="Arial"/>
          <w:noProof/>
        </w:rPr>
        <w:t xml:space="preserve"> </w:t>
      </w:r>
      <w:r w:rsidRPr="00157EA9">
        <w:rPr>
          <w:rFonts w:cs="Arial"/>
          <w:noProof/>
        </w:rPr>
        <w:t xml:space="preserve">(2015) 29(3): 231-240. </w:t>
      </w:r>
      <w:hyperlink r:id="rId25" w:history="1">
        <w:r w:rsidRPr="00157EA9">
          <w:rPr>
            <w:rStyle w:val="Hyperlink"/>
            <w:rFonts w:cs="Arial"/>
            <w:color w:val="auto"/>
          </w:rPr>
          <w:t>https://journals.sagepub.com/doi/pdf/10.1177/0269216314560803</w:t>
        </w:r>
      </w:hyperlink>
    </w:p>
    <w:p w14:paraId="7B5A6040" w14:textId="552B610C" w:rsidR="008200E8" w:rsidRPr="00AD4DAA" w:rsidRDefault="008200E8" w:rsidP="008200E8">
      <w:pPr>
        <w:pStyle w:val="ListParagraph"/>
        <w:numPr>
          <w:ilvl w:val="0"/>
          <w:numId w:val="8"/>
        </w:numPr>
        <w:spacing w:before="0" w:after="160" w:line="259" w:lineRule="auto"/>
        <w:rPr>
          <w:rFonts w:cs="Arial"/>
        </w:rPr>
      </w:pPr>
      <w:bookmarkStart w:id="35" w:name="_ENREF_141"/>
      <w:bookmarkStart w:id="36" w:name="_ENREF_103"/>
      <w:bookmarkEnd w:id="34"/>
      <w:r w:rsidRPr="00AD4DAA">
        <w:rPr>
          <w:rFonts w:cs="Arial"/>
          <w:noProof/>
        </w:rPr>
        <w:t xml:space="preserve">Fraser L, Miller M, Aldridge J et al. </w:t>
      </w:r>
      <w:r w:rsidRPr="00AD4DAA">
        <w:rPr>
          <w:rFonts w:cs="Arial"/>
          <w:i/>
        </w:rPr>
        <w:t xml:space="preserve">Life-limiting and life-threatening conditions </w:t>
      </w:r>
      <w:r>
        <w:rPr>
          <w:rFonts w:cs="Arial"/>
          <w:i/>
        </w:rPr>
        <w:t>i</w:t>
      </w:r>
      <w:r w:rsidRPr="00AD4DAA">
        <w:rPr>
          <w:rFonts w:cs="Arial"/>
          <w:i/>
        </w:rPr>
        <w:t>n children and young people in the United Kingdom; national and regional prevalence in relation to socioeconomic status and ethnicity</w:t>
      </w:r>
      <w:r w:rsidRPr="00AD4DAA">
        <w:rPr>
          <w:rFonts w:cs="Arial"/>
        </w:rPr>
        <w:t xml:space="preserve">. Together for Short Lives. Bristol. </w:t>
      </w:r>
      <w:r w:rsidRPr="00AD4DAA">
        <w:rPr>
          <w:rFonts w:cs="Arial"/>
          <w:noProof/>
        </w:rPr>
        <w:t>(2011)</w:t>
      </w:r>
    </w:p>
    <w:bookmarkEnd w:id="36"/>
    <w:p w14:paraId="5C620E48" w14:textId="5B89D125" w:rsidR="00DC7659" w:rsidRPr="00AD4DAA" w:rsidRDefault="00DC7659" w:rsidP="00DC7659">
      <w:pPr>
        <w:pStyle w:val="ListParagraph"/>
        <w:numPr>
          <w:ilvl w:val="0"/>
          <w:numId w:val="8"/>
        </w:numPr>
        <w:spacing w:before="0" w:after="160" w:line="240" w:lineRule="auto"/>
        <w:rPr>
          <w:rFonts w:cs="Arial"/>
        </w:rPr>
      </w:pPr>
      <w:r w:rsidRPr="00AD4DAA">
        <w:rPr>
          <w:rFonts w:cs="Arial"/>
        </w:rPr>
        <w:t xml:space="preserve">Johnstone M-J, </w:t>
      </w:r>
      <w:proofErr w:type="spellStart"/>
      <w:r w:rsidRPr="00AD4DAA">
        <w:rPr>
          <w:rFonts w:cs="Arial"/>
        </w:rPr>
        <w:t>Kanitsaki</w:t>
      </w:r>
      <w:proofErr w:type="spellEnd"/>
      <w:r w:rsidRPr="00AD4DAA">
        <w:rPr>
          <w:rFonts w:cs="Arial"/>
        </w:rPr>
        <w:t xml:space="preserve"> O. Ethics and Advance Care Planning in a Culturally Diverse Society. </w:t>
      </w:r>
      <w:r w:rsidRPr="00AD4DAA">
        <w:rPr>
          <w:rFonts w:cs="Arial"/>
          <w:i/>
        </w:rPr>
        <w:t>Journal of Transcultural Nursing</w:t>
      </w:r>
      <w:r w:rsidRPr="00AD4DAA">
        <w:rPr>
          <w:rFonts w:cs="Arial"/>
        </w:rPr>
        <w:t>. 2009;20(4):405-416. doi:10.1177/1043659609340803</w:t>
      </w:r>
      <w:r w:rsidR="00157EA9">
        <w:rPr>
          <w:rFonts w:cs="Arial"/>
        </w:rPr>
        <w:t>.</w:t>
      </w:r>
    </w:p>
    <w:bookmarkEnd w:id="33"/>
    <w:bookmarkEnd w:id="35"/>
    <w:p w14:paraId="34BDD805" w14:textId="77777777" w:rsidR="00DC7659" w:rsidRPr="008A3795" w:rsidRDefault="00DC7659" w:rsidP="00DC7659">
      <w:pPr>
        <w:rPr>
          <w:rFonts w:ascii="Arial" w:hAnsi="Arial" w:cs="Arial"/>
        </w:rPr>
      </w:pPr>
    </w:p>
    <w:p w14:paraId="22BD7D9A" w14:textId="47C547D1" w:rsidR="003442F2" w:rsidRPr="00FB018F" w:rsidRDefault="003442F2" w:rsidP="00D128AA">
      <w:pPr>
        <w:spacing w:line="360" w:lineRule="auto"/>
        <w:rPr>
          <w:rFonts w:ascii="Arial" w:hAnsi="Arial" w:cs="Arial"/>
          <w:b/>
        </w:rPr>
      </w:pPr>
    </w:p>
    <w:sectPr w:rsidR="003442F2" w:rsidRPr="00FB01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CAF68" w14:textId="77777777" w:rsidR="002B7CB5" w:rsidRDefault="002B7CB5" w:rsidP="00885737">
      <w:pPr>
        <w:spacing w:after="0" w:line="240" w:lineRule="auto"/>
      </w:pPr>
      <w:r>
        <w:separator/>
      </w:r>
    </w:p>
  </w:endnote>
  <w:endnote w:type="continuationSeparator" w:id="0">
    <w:p w14:paraId="40ADA7F8" w14:textId="77777777" w:rsidR="002B7CB5" w:rsidRDefault="002B7CB5" w:rsidP="00885737">
      <w:pPr>
        <w:spacing w:after="0" w:line="240" w:lineRule="auto"/>
      </w:pPr>
      <w:r>
        <w:continuationSeparator/>
      </w:r>
    </w:p>
  </w:endnote>
  <w:endnote w:type="continuationNotice" w:id="1">
    <w:p w14:paraId="7EE3D352" w14:textId="77777777" w:rsidR="002B7CB5" w:rsidRDefault="002B7C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660077"/>
      <w:docPartObj>
        <w:docPartGallery w:val="Page Numbers (Bottom of Page)"/>
        <w:docPartUnique/>
      </w:docPartObj>
    </w:sdtPr>
    <w:sdtEndPr>
      <w:rPr>
        <w:noProof/>
      </w:rPr>
    </w:sdtEndPr>
    <w:sdtContent>
      <w:p w14:paraId="50AE4433" w14:textId="5AE528D4" w:rsidR="00E05C44" w:rsidRDefault="00E05C44">
        <w:pPr>
          <w:pStyle w:val="Footer"/>
          <w:jc w:val="center"/>
        </w:pPr>
        <w:r>
          <w:fldChar w:fldCharType="begin"/>
        </w:r>
        <w:r>
          <w:instrText xml:space="preserve"> PAGE   \* MERGEFORMAT </w:instrText>
        </w:r>
        <w:r>
          <w:fldChar w:fldCharType="separate"/>
        </w:r>
        <w:r w:rsidR="00C016F0">
          <w:rPr>
            <w:noProof/>
          </w:rPr>
          <w:t>1</w:t>
        </w:r>
        <w:r>
          <w:rPr>
            <w:noProof/>
          </w:rPr>
          <w:fldChar w:fldCharType="end"/>
        </w:r>
      </w:p>
    </w:sdtContent>
  </w:sdt>
  <w:p w14:paraId="02F03ADB" w14:textId="77777777" w:rsidR="00E05C44" w:rsidRDefault="00E05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8ACF0" w14:textId="77777777" w:rsidR="002B7CB5" w:rsidRDefault="002B7CB5" w:rsidP="00885737">
      <w:pPr>
        <w:spacing w:after="0" w:line="240" w:lineRule="auto"/>
      </w:pPr>
      <w:r>
        <w:separator/>
      </w:r>
    </w:p>
  </w:footnote>
  <w:footnote w:type="continuationSeparator" w:id="0">
    <w:p w14:paraId="388F0D04" w14:textId="77777777" w:rsidR="002B7CB5" w:rsidRDefault="002B7CB5" w:rsidP="00885737">
      <w:pPr>
        <w:spacing w:after="0" w:line="240" w:lineRule="auto"/>
      </w:pPr>
      <w:r>
        <w:continuationSeparator/>
      </w:r>
    </w:p>
  </w:footnote>
  <w:footnote w:type="continuationNotice" w:id="1">
    <w:p w14:paraId="2419E063" w14:textId="77777777" w:rsidR="002B7CB5" w:rsidRDefault="002B7C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4171"/>
    <w:multiLevelType w:val="hybridMultilevel"/>
    <w:tmpl w:val="C032D0DA"/>
    <w:lvl w:ilvl="0" w:tplc="927281BE">
      <w:start w:val="1"/>
      <w:numFmt w:val="upperLetter"/>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52638"/>
    <w:multiLevelType w:val="hybridMultilevel"/>
    <w:tmpl w:val="BB4A8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D34DC2"/>
    <w:multiLevelType w:val="hybridMultilevel"/>
    <w:tmpl w:val="255202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F97854"/>
    <w:multiLevelType w:val="hybridMultilevel"/>
    <w:tmpl w:val="21BC77D0"/>
    <w:lvl w:ilvl="0" w:tplc="F0CA1D68">
      <w:start w:val="1"/>
      <w:numFmt w:val="bullet"/>
      <w:lvlText w:val=""/>
      <w:lvlJc w:val="left"/>
      <w:pPr>
        <w:ind w:left="720" w:hanging="360"/>
      </w:pPr>
      <w:rPr>
        <w:rFonts w:ascii="Symbol" w:hAnsi="Symbol" w:hint="default"/>
      </w:rPr>
    </w:lvl>
    <w:lvl w:ilvl="1" w:tplc="8752EBEA">
      <w:start w:val="1"/>
      <w:numFmt w:val="bullet"/>
      <w:lvlText w:val="o"/>
      <w:lvlJc w:val="left"/>
      <w:pPr>
        <w:ind w:left="1440" w:hanging="360"/>
      </w:pPr>
      <w:rPr>
        <w:rFonts w:ascii="Courier New" w:hAnsi="Courier New" w:hint="default"/>
      </w:rPr>
    </w:lvl>
    <w:lvl w:ilvl="2" w:tplc="FEAA848A">
      <w:start w:val="1"/>
      <w:numFmt w:val="bullet"/>
      <w:lvlText w:val=""/>
      <w:lvlJc w:val="left"/>
      <w:pPr>
        <w:ind w:left="2160" w:hanging="360"/>
      </w:pPr>
      <w:rPr>
        <w:rFonts w:ascii="Wingdings" w:hAnsi="Wingdings" w:hint="default"/>
      </w:rPr>
    </w:lvl>
    <w:lvl w:ilvl="3" w:tplc="11820290">
      <w:start w:val="1"/>
      <w:numFmt w:val="bullet"/>
      <w:lvlText w:val=""/>
      <w:lvlJc w:val="left"/>
      <w:pPr>
        <w:ind w:left="2880" w:hanging="360"/>
      </w:pPr>
      <w:rPr>
        <w:rFonts w:ascii="Symbol" w:hAnsi="Symbol" w:hint="default"/>
      </w:rPr>
    </w:lvl>
    <w:lvl w:ilvl="4" w:tplc="866AEF00">
      <w:start w:val="1"/>
      <w:numFmt w:val="bullet"/>
      <w:lvlText w:val="o"/>
      <w:lvlJc w:val="left"/>
      <w:pPr>
        <w:ind w:left="3600" w:hanging="360"/>
      </w:pPr>
      <w:rPr>
        <w:rFonts w:ascii="Courier New" w:hAnsi="Courier New" w:hint="default"/>
      </w:rPr>
    </w:lvl>
    <w:lvl w:ilvl="5" w:tplc="5D7026E4">
      <w:start w:val="1"/>
      <w:numFmt w:val="bullet"/>
      <w:lvlText w:val=""/>
      <w:lvlJc w:val="left"/>
      <w:pPr>
        <w:ind w:left="4320" w:hanging="360"/>
      </w:pPr>
      <w:rPr>
        <w:rFonts w:ascii="Wingdings" w:hAnsi="Wingdings" w:hint="default"/>
      </w:rPr>
    </w:lvl>
    <w:lvl w:ilvl="6" w:tplc="4080D880">
      <w:start w:val="1"/>
      <w:numFmt w:val="bullet"/>
      <w:lvlText w:val=""/>
      <w:lvlJc w:val="left"/>
      <w:pPr>
        <w:ind w:left="5040" w:hanging="360"/>
      </w:pPr>
      <w:rPr>
        <w:rFonts w:ascii="Symbol" w:hAnsi="Symbol" w:hint="default"/>
      </w:rPr>
    </w:lvl>
    <w:lvl w:ilvl="7" w:tplc="40DC869E">
      <w:start w:val="1"/>
      <w:numFmt w:val="bullet"/>
      <w:lvlText w:val="o"/>
      <w:lvlJc w:val="left"/>
      <w:pPr>
        <w:ind w:left="5760" w:hanging="360"/>
      </w:pPr>
      <w:rPr>
        <w:rFonts w:ascii="Courier New" w:hAnsi="Courier New" w:hint="default"/>
      </w:rPr>
    </w:lvl>
    <w:lvl w:ilvl="8" w:tplc="CA0250DE">
      <w:start w:val="1"/>
      <w:numFmt w:val="bullet"/>
      <w:lvlText w:val=""/>
      <w:lvlJc w:val="left"/>
      <w:pPr>
        <w:ind w:left="6480" w:hanging="360"/>
      </w:pPr>
      <w:rPr>
        <w:rFonts w:ascii="Wingdings" w:hAnsi="Wingdings" w:hint="default"/>
      </w:rPr>
    </w:lvl>
  </w:abstractNum>
  <w:abstractNum w:abstractNumId="4" w15:restartNumberingAfterBreak="0">
    <w:nsid w:val="1E1D7174"/>
    <w:multiLevelType w:val="hybridMultilevel"/>
    <w:tmpl w:val="6C3EE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3F351F"/>
    <w:multiLevelType w:val="hybridMultilevel"/>
    <w:tmpl w:val="931E5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1011D3"/>
    <w:multiLevelType w:val="hybridMultilevel"/>
    <w:tmpl w:val="073E3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902D73"/>
    <w:multiLevelType w:val="hybridMultilevel"/>
    <w:tmpl w:val="90DCD4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6771AE"/>
    <w:multiLevelType w:val="hybridMultilevel"/>
    <w:tmpl w:val="CBB2F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7C6F5A"/>
    <w:multiLevelType w:val="hybridMultilevel"/>
    <w:tmpl w:val="E74E4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492922"/>
    <w:multiLevelType w:val="hybridMultilevel"/>
    <w:tmpl w:val="23A497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7A6156B"/>
    <w:multiLevelType w:val="hybridMultilevel"/>
    <w:tmpl w:val="CD722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A64AA9"/>
    <w:multiLevelType w:val="multilevel"/>
    <w:tmpl w:val="133E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5410B1"/>
    <w:multiLevelType w:val="hybridMultilevel"/>
    <w:tmpl w:val="FED49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5225156">
    <w:abstractNumId w:val="3"/>
  </w:num>
  <w:num w:numId="2" w16cid:durableId="1450082273">
    <w:abstractNumId w:val="7"/>
  </w:num>
  <w:num w:numId="3" w16cid:durableId="1562137033">
    <w:abstractNumId w:val="5"/>
  </w:num>
  <w:num w:numId="4" w16cid:durableId="2029983861">
    <w:abstractNumId w:val="11"/>
  </w:num>
  <w:num w:numId="5" w16cid:durableId="1198810599">
    <w:abstractNumId w:val="1"/>
  </w:num>
  <w:num w:numId="6" w16cid:durableId="325859811">
    <w:abstractNumId w:val="4"/>
  </w:num>
  <w:num w:numId="7" w16cid:durableId="915676012">
    <w:abstractNumId w:val="6"/>
  </w:num>
  <w:num w:numId="8" w16cid:durableId="1399552951">
    <w:abstractNumId w:val="9"/>
  </w:num>
  <w:num w:numId="9" w16cid:durableId="1958245985">
    <w:abstractNumId w:val="2"/>
  </w:num>
  <w:num w:numId="10" w16cid:durableId="1076781335">
    <w:abstractNumId w:val="12"/>
  </w:num>
  <w:num w:numId="11" w16cid:durableId="295524734">
    <w:abstractNumId w:val="0"/>
  </w:num>
  <w:num w:numId="12" w16cid:durableId="452402126">
    <w:abstractNumId w:val="8"/>
  </w:num>
  <w:num w:numId="13" w16cid:durableId="998195491">
    <w:abstractNumId w:val="13"/>
  </w:num>
  <w:num w:numId="14" w16cid:durableId="1858812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A51"/>
    <w:rsid w:val="00001F22"/>
    <w:rsid w:val="00002386"/>
    <w:rsid w:val="00002619"/>
    <w:rsid w:val="0000271F"/>
    <w:rsid w:val="000061CF"/>
    <w:rsid w:val="0002158B"/>
    <w:rsid w:val="00022F6B"/>
    <w:rsid w:val="00023180"/>
    <w:rsid w:val="000243A6"/>
    <w:rsid w:val="000248D9"/>
    <w:rsid w:val="00031221"/>
    <w:rsid w:val="00036B4A"/>
    <w:rsid w:val="00037DAF"/>
    <w:rsid w:val="000412A2"/>
    <w:rsid w:val="00041E1B"/>
    <w:rsid w:val="000458B5"/>
    <w:rsid w:val="00045FB1"/>
    <w:rsid w:val="0005143B"/>
    <w:rsid w:val="0005340F"/>
    <w:rsid w:val="000606FE"/>
    <w:rsid w:val="0006077C"/>
    <w:rsid w:val="0006496B"/>
    <w:rsid w:val="0006560A"/>
    <w:rsid w:val="00065AAF"/>
    <w:rsid w:val="000666C6"/>
    <w:rsid w:val="00066F93"/>
    <w:rsid w:val="000707F3"/>
    <w:rsid w:val="00071030"/>
    <w:rsid w:val="00071DBA"/>
    <w:rsid w:val="00072986"/>
    <w:rsid w:val="00072BBF"/>
    <w:rsid w:val="000734EF"/>
    <w:rsid w:val="00074624"/>
    <w:rsid w:val="000759AD"/>
    <w:rsid w:val="00077A19"/>
    <w:rsid w:val="00080C5E"/>
    <w:rsid w:val="00086D1D"/>
    <w:rsid w:val="00087CE6"/>
    <w:rsid w:val="00091782"/>
    <w:rsid w:val="00091A23"/>
    <w:rsid w:val="00093B4B"/>
    <w:rsid w:val="000963A0"/>
    <w:rsid w:val="000A0BF1"/>
    <w:rsid w:val="000A29E3"/>
    <w:rsid w:val="000A61C2"/>
    <w:rsid w:val="000A7252"/>
    <w:rsid w:val="000B5411"/>
    <w:rsid w:val="000B5587"/>
    <w:rsid w:val="000D238C"/>
    <w:rsid w:val="000E0208"/>
    <w:rsid w:val="000E249A"/>
    <w:rsid w:val="000E27E2"/>
    <w:rsid w:val="000E30C4"/>
    <w:rsid w:val="000E404E"/>
    <w:rsid w:val="000F1177"/>
    <w:rsid w:val="001004EA"/>
    <w:rsid w:val="001022C4"/>
    <w:rsid w:val="00102C98"/>
    <w:rsid w:val="00103D5E"/>
    <w:rsid w:val="0010443B"/>
    <w:rsid w:val="00104579"/>
    <w:rsid w:val="001048CD"/>
    <w:rsid w:val="001053D9"/>
    <w:rsid w:val="00105BCF"/>
    <w:rsid w:val="001074B6"/>
    <w:rsid w:val="001128FE"/>
    <w:rsid w:val="00112973"/>
    <w:rsid w:val="001133E3"/>
    <w:rsid w:val="00114BC0"/>
    <w:rsid w:val="0011688C"/>
    <w:rsid w:val="00117FFD"/>
    <w:rsid w:val="00121334"/>
    <w:rsid w:val="00121432"/>
    <w:rsid w:val="00127478"/>
    <w:rsid w:val="00130006"/>
    <w:rsid w:val="00130A65"/>
    <w:rsid w:val="00131BFA"/>
    <w:rsid w:val="00132744"/>
    <w:rsid w:val="0013309D"/>
    <w:rsid w:val="00134C46"/>
    <w:rsid w:val="001524D3"/>
    <w:rsid w:val="00152F30"/>
    <w:rsid w:val="00154188"/>
    <w:rsid w:val="001565AB"/>
    <w:rsid w:val="00157EA9"/>
    <w:rsid w:val="001606E8"/>
    <w:rsid w:val="00160D3A"/>
    <w:rsid w:val="00161737"/>
    <w:rsid w:val="00161CE5"/>
    <w:rsid w:val="0016413C"/>
    <w:rsid w:val="00166A5B"/>
    <w:rsid w:val="001679A9"/>
    <w:rsid w:val="00170103"/>
    <w:rsid w:val="00171953"/>
    <w:rsid w:val="00173661"/>
    <w:rsid w:val="00174038"/>
    <w:rsid w:val="00175484"/>
    <w:rsid w:val="001758D8"/>
    <w:rsid w:val="00176D0E"/>
    <w:rsid w:val="00181E24"/>
    <w:rsid w:val="00183553"/>
    <w:rsid w:val="001844E4"/>
    <w:rsid w:val="0018527A"/>
    <w:rsid w:val="001A226F"/>
    <w:rsid w:val="001A57AD"/>
    <w:rsid w:val="001A604E"/>
    <w:rsid w:val="001A7AF0"/>
    <w:rsid w:val="001B4A24"/>
    <w:rsid w:val="001B4EF6"/>
    <w:rsid w:val="001B6A76"/>
    <w:rsid w:val="001B7B95"/>
    <w:rsid w:val="001C4BE7"/>
    <w:rsid w:val="001C5724"/>
    <w:rsid w:val="001C6D59"/>
    <w:rsid w:val="001D0E57"/>
    <w:rsid w:val="001D541B"/>
    <w:rsid w:val="001D6F66"/>
    <w:rsid w:val="001E1E2A"/>
    <w:rsid w:val="001E438E"/>
    <w:rsid w:val="001E48EE"/>
    <w:rsid w:val="001E66C4"/>
    <w:rsid w:val="001F0544"/>
    <w:rsid w:val="001F0FCB"/>
    <w:rsid w:val="001F2F3C"/>
    <w:rsid w:val="001F43EE"/>
    <w:rsid w:val="001F4A90"/>
    <w:rsid w:val="001F5AC8"/>
    <w:rsid w:val="001F67B4"/>
    <w:rsid w:val="001F6F6E"/>
    <w:rsid w:val="001F7CFA"/>
    <w:rsid w:val="00204A27"/>
    <w:rsid w:val="00206120"/>
    <w:rsid w:val="002127DE"/>
    <w:rsid w:val="002178F7"/>
    <w:rsid w:val="00217EDB"/>
    <w:rsid w:val="0022006A"/>
    <w:rsid w:val="00226C13"/>
    <w:rsid w:val="00226E3F"/>
    <w:rsid w:val="002348A4"/>
    <w:rsid w:val="002374BF"/>
    <w:rsid w:val="00237662"/>
    <w:rsid w:val="00240B35"/>
    <w:rsid w:val="00241C37"/>
    <w:rsid w:val="002420A5"/>
    <w:rsid w:val="002436E7"/>
    <w:rsid w:val="002449AE"/>
    <w:rsid w:val="00244D81"/>
    <w:rsid w:val="00245C1A"/>
    <w:rsid w:val="00246E03"/>
    <w:rsid w:val="00247714"/>
    <w:rsid w:val="002516E3"/>
    <w:rsid w:val="0025346F"/>
    <w:rsid w:val="00265626"/>
    <w:rsid w:val="00265D0E"/>
    <w:rsid w:val="002661A1"/>
    <w:rsid w:val="00266A69"/>
    <w:rsid w:val="00267E78"/>
    <w:rsid w:val="00290476"/>
    <w:rsid w:val="00290860"/>
    <w:rsid w:val="00290EC3"/>
    <w:rsid w:val="00292DEB"/>
    <w:rsid w:val="002958C4"/>
    <w:rsid w:val="0029637E"/>
    <w:rsid w:val="0029744F"/>
    <w:rsid w:val="002A4426"/>
    <w:rsid w:val="002A5470"/>
    <w:rsid w:val="002A6AB1"/>
    <w:rsid w:val="002B33A8"/>
    <w:rsid w:val="002B3897"/>
    <w:rsid w:val="002B7CB5"/>
    <w:rsid w:val="002B7CBB"/>
    <w:rsid w:val="002B7F64"/>
    <w:rsid w:val="002C11BE"/>
    <w:rsid w:val="002C21F3"/>
    <w:rsid w:val="002C6808"/>
    <w:rsid w:val="002C6815"/>
    <w:rsid w:val="002D7A98"/>
    <w:rsid w:val="002E0DE6"/>
    <w:rsid w:val="002E2E14"/>
    <w:rsid w:val="002E3346"/>
    <w:rsid w:val="002E341C"/>
    <w:rsid w:val="002E4721"/>
    <w:rsid w:val="002E540A"/>
    <w:rsid w:val="002E6644"/>
    <w:rsid w:val="002EC848"/>
    <w:rsid w:val="002F2485"/>
    <w:rsid w:val="00301227"/>
    <w:rsid w:val="003135F2"/>
    <w:rsid w:val="003164F6"/>
    <w:rsid w:val="00320F28"/>
    <w:rsid w:val="00321F67"/>
    <w:rsid w:val="0032537F"/>
    <w:rsid w:val="00325439"/>
    <w:rsid w:val="00330A7C"/>
    <w:rsid w:val="003311C1"/>
    <w:rsid w:val="003350C5"/>
    <w:rsid w:val="0034080B"/>
    <w:rsid w:val="00340C91"/>
    <w:rsid w:val="00342244"/>
    <w:rsid w:val="00343194"/>
    <w:rsid w:val="003442F2"/>
    <w:rsid w:val="00344BF4"/>
    <w:rsid w:val="00356FCF"/>
    <w:rsid w:val="0036203A"/>
    <w:rsid w:val="00365F6B"/>
    <w:rsid w:val="00370489"/>
    <w:rsid w:val="00371094"/>
    <w:rsid w:val="003741B1"/>
    <w:rsid w:val="003753DD"/>
    <w:rsid w:val="00376B12"/>
    <w:rsid w:val="00382F06"/>
    <w:rsid w:val="0038577B"/>
    <w:rsid w:val="00393C5F"/>
    <w:rsid w:val="003943CA"/>
    <w:rsid w:val="0039510F"/>
    <w:rsid w:val="00397B3F"/>
    <w:rsid w:val="003A0721"/>
    <w:rsid w:val="003A116D"/>
    <w:rsid w:val="003A38C7"/>
    <w:rsid w:val="003A3A66"/>
    <w:rsid w:val="003A580C"/>
    <w:rsid w:val="003B0995"/>
    <w:rsid w:val="003B34F2"/>
    <w:rsid w:val="003B4849"/>
    <w:rsid w:val="003B494F"/>
    <w:rsid w:val="003B4F34"/>
    <w:rsid w:val="003B5A54"/>
    <w:rsid w:val="003B5E2F"/>
    <w:rsid w:val="003C0FB1"/>
    <w:rsid w:val="003C5F29"/>
    <w:rsid w:val="003C696B"/>
    <w:rsid w:val="003D147B"/>
    <w:rsid w:val="003D3A68"/>
    <w:rsid w:val="003D5167"/>
    <w:rsid w:val="003E0254"/>
    <w:rsid w:val="003E43F9"/>
    <w:rsid w:val="003E5231"/>
    <w:rsid w:val="003F021D"/>
    <w:rsid w:val="003F4E92"/>
    <w:rsid w:val="003F59E6"/>
    <w:rsid w:val="003F7019"/>
    <w:rsid w:val="00400182"/>
    <w:rsid w:val="00402663"/>
    <w:rsid w:val="00403BF5"/>
    <w:rsid w:val="00403DF5"/>
    <w:rsid w:val="00404628"/>
    <w:rsid w:val="004116C4"/>
    <w:rsid w:val="00413716"/>
    <w:rsid w:val="0041565B"/>
    <w:rsid w:val="00416909"/>
    <w:rsid w:val="00421939"/>
    <w:rsid w:val="00423C13"/>
    <w:rsid w:val="00424A83"/>
    <w:rsid w:val="00427465"/>
    <w:rsid w:val="00427B15"/>
    <w:rsid w:val="00430095"/>
    <w:rsid w:val="00431931"/>
    <w:rsid w:val="00431D2D"/>
    <w:rsid w:val="00433A43"/>
    <w:rsid w:val="004371CD"/>
    <w:rsid w:val="0043C1EF"/>
    <w:rsid w:val="004429DB"/>
    <w:rsid w:val="00444F26"/>
    <w:rsid w:val="004464CB"/>
    <w:rsid w:val="004509F8"/>
    <w:rsid w:val="00451451"/>
    <w:rsid w:val="004558FC"/>
    <w:rsid w:val="004578C3"/>
    <w:rsid w:val="004603D8"/>
    <w:rsid w:val="00463498"/>
    <w:rsid w:val="00463A04"/>
    <w:rsid w:val="00464D8C"/>
    <w:rsid w:val="0046606E"/>
    <w:rsid w:val="00470570"/>
    <w:rsid w:val="004712C5"/>
    <w:rsid w:val="00471C26"/>
    <w:rsid w:val="00473531"/>
    <w:rsid w:val="00477293"/>
    <w:rsid w:val="004811A0"/>
    <w:rsid w:val="00481D63"/>
    <w:rsid w:val="004844F5"/>
    <w:rsid w:val="00487679"/>
    <w:rsid w:val="0049025B"/>
    <w:rsid w:val="00491CE5"/>
    <w:rsid w:val="00494010"/>
    <w:rsid w:val="00494323"/>
    <w:rsid w:val="00494A52"/>
    <w:rsid w:val="004A1C44"/>
    <w:rsid w:val="004A4403"/>
    <w:rsid w:val="004B5B15"/>
    <w:rsid w:val="004C264E"/>
    <w:rsid w:val="004C4135"/>
    <w:rsid w:val="004D0B23"/>
    <w:rsid w:val="004D0EE1"/>
    <w:rsid w:val="004D2783"/>
    <w:rsid w:val="004D2CF0"/>
    <w:rsid w:val="004D41EF"/>
    <w:rsid w:val="004D6B93"/>
    <w:rsid w:val="004D72F2"/>
    <w:rsid w:val="004E086F"/>
    <w:rsid w:val="004E1E7D"/>
    <w:rsid w:val="004E3BF1"/>
    <w:rsid w:val="004E5A04"/>
    <w:rsid w:val="004E6AE3"/>
    <w:rsid w:val="004F2AF1"/>
    <w:rsid w:val="004F4A4B"/>
    <w:rsid w:val="005046DB"/>
    <w:rsid w:val="00504A29"/>
    <w:rsid w:val="0051055C"/>
    <w:rsid w:val="00511B62"/>
    <w:rsid w:val="0051398B"/>
    <w:rsid w:val="00521BAA"/>
    <w:rsid w:val="005224B2"/>
    <w:rsid w:val="00522F12"/>
    <w:rsid w:val="00525F2C"/>
    <w:rsid w:val="0053217A"/>
    <w:rsid w:val="00535FC7"/>
    <w:rsid w:val="00537183"/>
    <w:rsid w:val="00540880"/>
    <w:rsid w:val="00542DE8"/>
    <w:rsid w:val="00544A46"/>
    <w:rsid w:val="00544FDA"/>
    <w:rsid w:val="00551045"/>
    <w:rsid w:val="005537A8"/>
    <w:rsid w:val="005539E9"/>
    <w:rsid w:val="00553A5F"/>
    <w:rsid w:val="00566EF7"/>
    <w:rsid w:val="005703B6"/>
    <w:rsid w:val="00572A83"/>
    <w:rsid w:val="00573E30"/>
    <w:rsid w:val="00574A59"/>
    <w:rsid w:val="0057569E"/>
    <w:rsid w:val="00576291"/>
    <w:rsid w:val="005776DD"/>
    <w:rsid w:val="00582B2D"/>
    <w:rsid w:val="00586C44"/>
    <w:rsid w:val="00590A0F"/>
    <w:rsid w:val="00590C37"/>
    <w:rsid w:val="00594B20"/>
    <w:rsid w:val="005A1930"/>
    <w:rsid w:val="005A1B47"/>
    <w:rsid w:val="005A558E"/>
    <w:rsid w:val="005A72E7"/>
    <w:rsid w:val="005A76F9"/>
    <w:rsid w:val="005B0B84"/>
    <w:rsid w:val="005B17D1"/>
    <w:rsid w:val="005B2657"/>
    <w:rsid w:val="005C2D02"/>
    <w:rsid w:val="005C3E5F"/>
    <w:rsid w:val="005C452C"/>
    <w:rsid w:val="005C6D80"/>
    <w:rsid w:val="005D02D8"/>
    <w:rsid w:val="005D06A3"/>
    <w:rsid w:val="005D14B2"/>
    <w:rsid w:val="005D5897"/>
    <w:rsid w:val="005E024B"/>
    <w:rsid w:val="005E47CC"/>
    <w:rsid w:val="005F12F0"/>
    <w:rsid w:val="005F4CD5"/>
    <w:rsid w:val="005F513E"/>
    <w:rsid w:val="005F5584"/>
    <w:rsid w:val="005F5D08"/>
    <w:rsid w:val="005F75D6"/>
    <w:rsid w:val="00602006"/>
    <w:rsid w:val="0060306C"/>
    <w:rsid w:val="0060508D"/>
    <w:rsid w:val="00605326"/>
    <w:rsid w:val="006059EA"/>
    <w:rsid w:val="0060B020"/>
    <w:rsid w:val="00610DA3"/>
    <w:rsid w:val="00610EF8"/>
    <w:rsid w:val="006123E3"/>
    <w:rsid w:val="006146E1"/>
    <w:rsid w:val="006172CF"/>
    <w:rsid w:val="006206C7"/>
    <w:rsid w:val="006220E1"/>
    <w:rsid w:val="00631FCE"/>
    <w:rsid w:val="0063241F"/>
    <w:rsid w:val="0063339D"/>
    <w:rsid w:val="00634710"/>
    <w:rsid w:val="006349EA"/>
    <w:rsid w:val="00641C08"/>
    <w:rsid w:val="0064330A"/>
    <w:rsid w:val="00645340"/>
    <w:rsid w:val="00647337"/>
    <w:rsid w:val="0065094D"/>
    <w:rsid w:val="00650A3B"/>
    <w:rsid w:val="006516D1"/>
    <w:rsid w:val="006529DB"/>
    <w:rsid w:val="00664C74"/>
    <w:rsid w:val="00667084"/>
    <w:rsid w:val="00673DDA"/>
    <w:rsid w:val="00674BCD"/>
    <w:rsid w:val="00675DCB"/>
    <w:rsid w:val="006862A3"/>
    <w:rsid w:val="006914E1"/>
    <w:rsid w:val="00691814"/>
    <w:rsid w:val="00695CD0"/>
    <w:rsid w:val="00695E32"/>
    <w:rsid w:val="006A48CA"/>
    <w:rsid w:val="006A4A8E"/>
    <w:rsid w:val="006A4D6C"/>
    <w:rsid w:val="006A5814"/>
    <w:rsid w:val="006A66F1"/>
    <w:rsid w:val="006B0078"/>
    <w:rsid w:val="006B15B1"/>
    <w:rsid w:val="006B3822"/>
    <w:rsid w:val="006B3B94"/>
    <w:rsid w:val="006B3D2E"/>
    <w:rsid w:val="006B72E0"/>
    <w:rsid w:val="006C1A0C"/>
    <w:rsid w:val="006C39F9"/>
    <w:rsid w:val="006C3C1F"/>
    <w:rsid w:val="006C5A21"/>
    <w:rsid w:val="006D1929"/>
    <w:rsid w:val="006D25F6"/>
    <w:rsid w:val="006D392C"/>
    <w:rsid w:val="006E10E4"/>
    <w:rsid w:val="006E281D"/>
    <w:rsid w:val="006E2EEB"/>
    <w:rsid w:val="006E32A1"/>
    <w:rsid w:val="006E649A"/>
    <w:rsid w:val="006E7D66"/>
    <w:rsid w:val="006F1C73"/>
    <w:rsid w:val="006F1EE9"/>
    <w:rsid w:val="006F2C3C"/>
    <w:rsid w:val="006F3A8D"/>
    <w:rsid w:val="006F60C6"/>
    <w:rsid w:val="006F7D2A"/>
    <w:rsid w:val="00702E33"/>
    <w:rsid w:val="0070362E"/>
    <w:rsid w:val="00703A16"/>
    <w:rsid w:val="0070636E"/>
    <w:rsid w:val="00710AD6"/>
    <w:rsid w:val="0071127E"/>
    <w:rsid w:val="00713F8C"/>
    <w:rsid w:val="007206C3"/>
    <w:rsid w:val="007216A0"/>
    <w:rsid w:val="00724D7C"/>
    <w:rsid w:val="00726855"/>
    <w:rsid w:val="007309D2"/>
    <w:rsid w:val="007356F8"/>
    <w:rsid w:val="00736E5B"/>
    <w:rsid w:val="0074163F"/>
    <w:rsid w:val="00741D77"/>
    <w:rsid w:val="007429E0"/>
    <w:rsid w:val="007440E5"/>
    <w:rsid w:val="007449EC"/>
    <w:rsid w:val="0074669D"/>
    <w:rsid w:val="007468D4"/>
    <w:rsid w:val="0075126C"/>
    <w:rsid w:val="0075225E"/>
    <w:rsid w:val="007574D9"/>
    <w:rsid w:val="00763812"/>
    <w:rsid w:val="00764141"/>
    <w:rsid w:val="00764224"/>
    <w:rsid w:val="0076423C"/>
    <w:rsid w:val="007646DF"/>
    <w:rsid w:val="00764D26"/>
    <w:rsid w:val="00764EF5"/>
    <w:rsid w:val="00765623"/>
    <w:rsid w:val="00771F63"/>
    <w:rsid w:val="00772A58"/>
    <w:rsid w:val="007756CC"/>
    <w:rsid w:val="00776DF0"/>
    <w:rsid w:val="007776B1"/>
    <w:rsid w:val="00777DB8"/>
    <w:rsid w:val="007805FF"/>
    <w:rsid w:val="00783801"/>
    <w:rsid w:val="00783A5B"/>
    <w:rsid w:val="007901C7"/>
    <w:rsid w:val="00792816"/>
    <w:rsid w:val="007958B3"/>
    <w:rsid w:val="00795E5D"/>
    <w:rsid w:val="00797CD2"/>
    <w:rsid w:val="007A0DF1"/>
    <w:rsid w:val="007A1B47"/>
    <w:rsid w:val="007A61C6"/>
    <w:rsid w:val="007A7AF1"/>
    <w:rsid w:val="007B053A"/>
    <w:rsid w:val="007B3A61"/>
    <w:rsid w:val="007B44D3"/>
    <w:rsid w:val="007B4921"/>
    <w:rsid w:val="007C0D0B"/>
    <w:rsid w:val="007C429D"/>
    <w:rsid w:val="007C5597"/>
    <w:rsid w:val="007D2CCA"/>
    <w:rsid w:val="007D30D2"/>
    <w:rsid w:val="007D6F6E"/>
    <w:rsid w:val="007D75BF"/>
    <w:rsid w:val="007E1388"/>
    <w:rsid w:val="007E1859"/>
    <w:rsid w:val="007E3ADA"/>
    <w:rsid w:val="007F3A6A"/>
    <w:rsid w:val="00801416"/>
    <w:rsid w:val="008028F9"/>
    <w:rsid w:val="0081470A"/>
    <w:rsid w:val="00816354"/>
    <w:rsid w:val="00817573"/>
    <w:rsid w:val="008200E8"/>
    <w:rsid w:val="00820AE7"/>
    <w:rsid w:val="0082434C"/>
    <w:rsid w:val="00832545"/>
    <w:rsid w:val="008339FC"/>
    <w:rsid w:val="0084193B"/>
    <w:rsid w:val="0084340F"/>
    <w:rsid w:val="00843771"/>
    <w:rsid w:val="00843E0E"/>
    <w:rsid w:val="0084650C"/>
    <w:rsid w:val="00851B67"/>
    <w:rsid w:val="00852927"/>
    <w:rsid w:val="00857015"/>
    <w:rsid w:val="0085754D"/>
    <w:rsid w:val="008575D0"/>
    <w:rsid w:val="00860D76"/>
    <w:rsid w:val="008612D4"/>
    <w:rsid w:val="008674C2"/>
    <w:rsid w:val="00873823"/>
    <w:rsid w:val="00873F62"/>
    <w:rsid w:val="00874C71"/>
    <w:rsid w:val="00874F84"/>
    <w:rsid w:val="0087650E"/>
    <w:rsid w:val="00876BBF"/>
    <w:rsid w:val="00885243"/>
    <w:rsid w:val="00885737"/>
    <w:rsid w:val="00890989"/>
    <w:rsid w:val="008921BA"/>
    <w:rsid w:val="00895B29"/>
    <w:rsid w:val="008964E5"/>
    <w:rsid w:val="008A254E"/>
    <w:rsid w:val="008A2DAD"/>
    <w:rsid w:val="008A4B0E"/>
    <w:rsid w:val="008B3F5C"/>
    <w:rsid w:val="008B4748"/>
    <w:rsid w:val="008B4C16"/>
    <w:rsid w:val="008B5364"/>
    <w:rsid w:val="008C33DC"/>
    <w:rsid w:val="008C71B9"/>
    <w:rsid w:val="008D2318"/>
    <w:rsid w:val="008D78D2"/>
    <w:rsid w:val="008D7D67"/>
    <w:rsid w:val="008E00C6"/>
    <w:rsid w:val="008E5D7E"/>
    <w:rsid w:val="008E640D"/>
    <w:rsid w:val="008E66F4"/>
    <w:rsid w:val="008F1B76"/>
    <w:rsid w:val="008F36BF"/>
    <w:rsid w:val="008F3C1E"/>
    <w:rsid w:val="008F3D42"/>
    <w:rsid w:val="008F71CF"/>
    <w:rsid w:val="008F7B03"/>
    <w:rsid w:val="0090185F"/>
    <w:rsid w:val="00903E1A"/>
    <w:rsid w:val="0090593E"/>
    <w:rsid w:val="00910E35"/>
    <w:rsid w:val="009114A8"/>
    <w:rsid w:val="0091226F"/>
    <w:rsid w:val="009140C7"/>
    <w:rsid w:val="0091418E"/>
    <w:rsid w:val="009153A7"/>
    <w:rsid w:val="00915A43"/>
    <w:rsid w:val="0091672F"/>
    <w:rsid w:val="00916990"/>
    <w:rsid w:val="00917986"/>
    <w:rsid w:val="00917B59"/>
    <w:rsid w:val="009217AD"/>
    <w:rsid w:val="009217E7"/>
    <w:rsid w:val="009218AB"/>
    <w:rsid w:val="00922530"/>
    <w:rsid w:val="00923454"/>
    <w:rsid w:val="0092579D"/>
    <w:rsid w:val="00932B1D"/>
    <w:rsid w:val="0093390C"/>
    <w:rsid w:val="00936AB4"/>
    <w:rsid w:val="009371F1"/>
    <w:rsid w:val="00942567"/>
    <w:rsid w:val="00944398"/>
    <w:rsid w:val="00944E5D"/>
    <w:rsid w:val="009526AD"/>
    <w:rsid w:val="00952C7F"/>
    <w:rsid w:val="00952F39"/>
    <w:rsid w:val="009546A1"/>
    <w:rsid w:val="0095518C"/>
    <w:rsid w:val="009625AB"/>
    <w:rsid w:val="00962A22"/>
    <w:rsid w:val="00964536"/>
    <w:rsid w:val="00970204"/>
    <w:rsid w:val="00973CBF"/>
    <w:rsid w:val="00975F03"/>
    <w:rsid w:val="0097613D"/>
    <w:rsid w:val="00976526"/>
    <w:rsid w:val="00986295"/>
    <w:rsid w:val="00990A15"/>
    <w:rsid w:val="00994D1F"/>
    <w:rsid w:val="0099572F"/>
    <w:rsid w:val="00996B21"/>
    <w:rsid w:val="00997C4E"/>
    <w:rsid w:val="009A02D5"/>
    <w:rsid w:val="009A5CDC"/>
    <w:rsid w:val="009B063E"/>
    <w:rsid w:val="009B288A"/>
    <w:rsid w:val="009B2C49"/>
    <w:rsid w:val="009B31D6"/>
    <w:rsid w:val="009B553B"/>
    <w:rsid w:val="009B5811"/>
    <w:rsid w:val="009B6741"/>
    <w:rsid w:val="009C147B"/>
    <w:rsid w:val="009C3E42"/>
    <w:rsid w:val="009C44B1"/>
    <w:rsid w:val="009C64BC"/>
    <w:rsid w:val="009C724C"/>
    <w:rsid w:val="009D2EAF"/>
    <w:rsid w:val="009D7AE1"/>
    <w:rsid w:val="009D7DFC"/>
    <w:rsid w:val="009E0970"/>
    <w:rsid w:val="009E11FD"/>
    <w:rsid w:val="009E67D0"/>
    <w:rsid w:val="009E7E72"/>
    <w:rsid w:val="009F2744"/>
    <w:rsid w:val="009F37B7"/>
    <w:rsid w:val="009F6ED7"/>
    <w:rsid w:val="00A01657"/>
    <w:rsid w:val="00A0497C"/>
    <w:rsid w:val="00A05856"/>
    <w:rsid w:val="00A06B8E"/>
    <w:rsid w:val="00A15A63"/>
    <w:rsid w:val="00A166FA"/>
    <w:rsid w:val="00A17424"/>
    <w:rsid w:val="00A223AF"/>
    <w:rsid w:val="00A22671"/>
    <w:rsid w:val="00A2331F"/>
    <w:rsid w:val="00A23AEE"/>
    <w:rsid w:val="00A23DE2"/>
    <w:rsid w:val="00A3318C"/>
    <w:rsid w:val="00A331C9"/>
    <w:rsid w:val="00A3507B"/>
    <w:rsid w:val="00A359B4"/>
    <w:rsid w:val="00A37E23"/>
    <w:rsid w:val="00A551C0"/>
    <w:rsid w:val="00A6306F"/>
    <w:rsid w:val="00A63F0E"/>
    <w:rsid w:val="00A6410A"/>
    <w:rsid w:val="00A67470"/>
    <w:rsid w:val="00A677F7"/>
    <w:rsid w:val="00A70120"/>
    <w:rsid w:val="00A70929"/>
    <w:rsid w:val="00A70B0B"/>
    <w:rsid w:val="00A73123"/>
    <w:rsid w:val="00A755C8"/>
    <w:rsid w:val="00A76158"/>
    <w:rsid w:val="00A76F12"/>
    <w:rsid w:val="00A80187"/>
    <w:rsid w:val="00A8235B"/>
    <w:rsid w:val="00A824D7"/>
    <w:rsid w:val="00A83471"/>
    <w:rsid w:val="00A85000"/>
    <w:rsid w:val="00A86184"/>
    <w:rsid w:val="00A87993"/>
    <w:rsid w:val="00A8799D"/>
    <w:rsid w:val="00A901E0"/>
    <w:rsid w:val="00AA360D"/>
    <w:rsid w:val="00AA4734"/>
    <w:rsid w:val="00AA6C35"/>
    <w:rsid w:val="00AB1F19"/>
    <w:rsid w:val="00AB2CD8"/>
    <w:rsid w:val="00AB6C53"/>
    <w:rsid w:val="00AB7068"/>
    <w:rsid w:val="00AB740A"/>
    <w:rsid w:val="00AC0C5D"/>
    <w:rsid w:val="00AC1933"/>
    <w:rsid w:val="00AC457B"/>
    <w:rsid w:val="00AD084B"/>
    <w:rsid w:val="00AD20A4"/>
    <w:rsid w:val="00AD3591"/>
    <w:rsid w:val="00AD5AF3"/>
    <w:rsid w:val="00AD6A19"/>
    <w:rsid w:val="00AD6FF7"/>
    <w:rsid w:val="00AD7BA0"/>
    <w:rsid w:val="00AE1971"/>
    <w:rsid w:val="00AE3A8E"/>
    <w:rsid w:val="00AE4015"/>
    <w:rsid w:val="00AE51A7"/>
    <w:rsid w:val="00AE5BCE"/>
    <w:rsid w:val="00AE7869"/>
    <w:rsid w:val="00AF0C88"/>
    <w:rsid w:val="00AF2AAE"/>
    <w:rsid w:val="00AF3A16"/>
    <w:rsid w:val="00AF3B3F"/>
    <w:rsid w:val="00AF47A8"/>
    <w:rsid w:val="00AF4B14"/>
    <w:rsid w:val="00AF513E"/>
    <w:rsid w:val="00AF6EA4"/>
    <w:rsid w:val="00AF73B2"/>
    <w:rsid w:val="00B002B1"/>
    <w:rsid w:val="00B016F6"/>
    <w:rsid w:val="00B027AD"/>
    <w:rsid w:val="00B03990"/>
    <w:rsid w:val="00B125A0"/>
    <w:rsid w:val="00B13210"/>
    <w:rsid w:val="00B13FAC"/>
    <w:rsid w:val="00B20EAB"/>
    <w:rsid w:val="00B22D7B"/>
    <w:rsid w:val="00B24CBD"/>
    <w:rsid w:val="00B319E3"/>
    <w:rsid w:val="00B32CE0"/>
    <w:rsid w:val="00B356AF"/>
    <w:rsid w:val="00B3643A"/>
    <w:rsid w:val="00B4073D"/>
    <w:rsid w:val="00B41FAF"/>
    <w:rsid w:val="00B44551"/>
    <w:rsid w:val="00B45BCF"/>
    <w:rsid w:val="00B50667"/>
    <w:rsid w:val="00B511FF"/>
    <w:rsid w:val="00B52856"/>
    <w:rsid w:val="00B53BC8"/>
    <w:rsid w:val="00B57FB2"/>
    <w:rsid w:val="00B611D9"/>
    <w:rsid w:val="00B61828"/>
    <w:rsid w:val="00B61B54"/>
    <w:rsid w:val="00B61E7E"/>
    <w:rsid w:val="00B659F4"/>
    <w:rsid w:val="00B65B39"/>
    <w:rsid w:val="00B802C9"/>
    <w:rsid w:val="00B82B6E"/>
    <w:rsid w:val="00B84717"/>
    <w:rsid w:val="00B852E1"/>
    <w:rsid w:val="00B855B6"/>
    <w:rsid w:val="00B85A78"/>
    <w:rsid w:val="00B86A6D"/>
    <w:rsid w:val="00B904F9"/>
    <w:rsid w:val="00B91676"/>
    <w:rsid w:val="00B96C78"/>
    <w:rsid w:val="00B97916"/>
    <w:rsid w:val="00BA4454"/>
    <w:rsid w:val="00BA479F"/>
    <w:rsid w:val="00BB0B22"/>
    <w:rsid w:val="00BB608C"/>
    <w:rsid w:val="00BB657A"/>
    <w:rsid w:val="00BB6E8C"/>
    <w:rsid w:val="00BC0C8D"/>
    <w:rsid w:val="00BC1837"/>
    <w:rsid w:val="00BC596F"/>
    <w:rsid w:val="00BC6457"/>
    <w:rsid w:val="00BC75EF"/>
    <w:rsid w:val="00BC7BF8"/>
    <w:rsid w:val="00BD0455"/>
    <w:rsid w:val="00BD13C0"/>
    <w:rsid w:val="00BD36C3"/>
    <w:rsid w:val="00BD5852"/>
    <w:rsid w:val="00BD7744"/>
    <w:rsid w:val="00BD7D78"/>
    <w:rsid w:val="00BE0304"/>
    <w:rsid w:val="00BE172D"/>
    <w:rsid w:val="00BE30D5"/>
    <w:rsid w:val="00BE43BC"/>
    <w:rsid w:val="00BE4BDB"/>
    <w:rsid w:val="00BE4F3C"/>
    <w:rsid w:val="00BE69A4"/>
    <w:rsid w:val="00BE7A80"/>
    <w:rsid w:val="00BEBCBF"/>
    <w:rsid w:val="00BF0B0E"/>
    <w:rsid w:val="00BF0F73"/>
    <w:rsid w:val="00BF6B77"/>
    <w:rsid w:val="00C016F0"/>
    <w:rsid w:val="00C05630"/>
    <w:rsid w:val="00C05A61"/>
    <w:rsid w:val="00C0649A"/>
    <w:rsid w:val="00C067F7"/>
    <w:rsid w:val="00C161EB"/>
    <w:rsid w:val="00C17ABA"/>
    <w:rsid w:val="00C17C86"/>
    <w:rsid w:val="00C20BFB"/>
    <w:rsid w:val="00C20D17"/>
    <w:rsid w:val="00C24D54"/>
    <w:rsid w:val="00C265B8"/>
    <w:rsid w:val="00C31846"/>
    <w:rsid w:val="00C31D66"/>
    <w:rsid w:val="00C32248"/>
    <w:rsid w:val="00C33324"/>
    <w:rsid w:val="00C33C2C"/>
    <w:rsid w:val="00C34312"/>
    <w:rsid w:val="00C352A6"/>
    <w:rsid w:val="00C353AB"/>
    <w:rsid w:val="00C37717"/>
    <w:rsid w:val="00C41ACA"/>
    <w:rsid w:val="00C41C65"/>
    <w:rsid w:val="00C42BA9"/>
    <w:rsid w:val="00C43ACF"/>
    <w:rsid w:val="00C43FD2"/>
    <w:rsid w:val="00C44000"/>
    <w:rsid w:val="00C46F5E"/>
    <w:rsid w:val="00C47767"/>
    <w:rsid w:val="00C5109F"/>
    <w:rsid w:val="00C533AB"/>
    <w:rsid w:val="00C57E72"/>
    <w:rsid w:val="00C656D1"/>
    <w:rsid w:val="00C70702"/>
    <w:rsid w:val="00C70CE3"/>
    <w:rsid w:val="00C71D5E"/>
    <w:rsid w:val="00C744A2"/>
    <w:rsid w:val="00C8005D"/>
    <w:rsid w:val="00C810C6"/>
    <w:rsid w:val="00C84D06"/>
    <w:rsid w:val="00C85CC8"/>
    <w:rsid w:val="00C87874"/>
    <w:rsid w:val="00C929B9"/>
    <w:rsid w:val="00C93C5E"/>
    <w:rsid w:val="00C94578"/>
    <w:rsid w:val="00C9516F"/>
    <w:rsid w:val="00C96787"/>
    <w:rsid w:val="00CA24BF"/>
    <w:rsid w:val="00CA3753"/>
    <w:rsid w:val="00CA41D3"/>
    <w:rsid w:val="00CA67EA"/>
    <w:rsid w:val="00CB119D"/>
    <w:rsid w:val="00CB14FD"/>
    <w:rsid w:val="00CB3F9F"/>
    <w:rsid w:val="00CB6C0A"/>
    <w:rsid w:val="00CC1822"/>
    <w:rsid w:val="00CC3BBB"/>
    <w:rsid w:val="00CC4579"/>
    <w:rsid w:val="00CD043B"/>
    <w:rsid w:val="00CD04B7"/>
    <w:rsid w:val="00CD0A51"/>
    <w:rsid w:val="00CD3AF6"/>
    <w:rsid w:val="00CD6FF3"/>
    <w:rsid w:val="00CE19F4"/>
    <w:rsid w:val="00CE4EC0"/>
    <w:rsid w:val="00CF11C8"/>
    <w:rsid w:val="00CF3796"/>
    <w:rsid w:val="00CF5C0F"/>
    <w:rsid w:val="00D00191"/>
    <w:rsid w:val="00D02105"/>
    <w:rsid w:val="00D065F9"/>
    <w:rsid w:val="00D071D6"/>
    <w:rsid w:val="00D0779E"/>
    <w:rsid w:val="00D125C0"/>
    <w:rsid w:val="00D128AA"/>
    <w:rsid w:val="00D13F58"/>
    <w:rsid w:val="00D30647"/>
    <w:rsid w:val="00D325DD"/>
    <w:rsid w:val="00D330B6"/>
    <w:rsid w:val="00D3534A"/>
    <w:rsid w:val="00D4030E"/>
    <w:rsid w:val="00D414E1"/>
    <w:rsid w:val="00D42E9B"/>
    <w:rsid w:val="00D435DA"/>
    <w:rsid w:val="00D43AD8"/>
    <w:rsid w:val="00D443A2"/>
    <w:rsid w:val="00D447C6"/>
    <w:rsid w:val="00D53C4A"/>
    <w:rsid w:val="00D544B8"/>
    <w:rsid w:val="00D571E2"/>
    <w:rsid w:val="00D6032F"/>
    <w:rsid w:val="00D71A32"/>
    <w:rsid w:val="00D73AFA"/>
    <w:rsid w:val="00D77275"/>
    <w:rsid w:val="00D8054A"/>
    <w:rsid w:val="00D80AD5"/>
    <w:rsid w:val="00D81497"/>
    <w:rsid w:val="00D832A2"/>
    <w:rsid w:val="00D871AD"/>
    <w:rsid w:val="00D935C7"/>
    <w:rsid w:val="00D95E37"/>
    <w:rsid w:val="00D9618D"/>
    <w:rsid w:val="00DA4749"/>
    <w:rsid w:val="00DA5B18"/>
    <w:rsid w:val="00DA7F60"/>
    <w:rsid w:val="00DB0135"/>
    <w:rsid w:val="00DB39C7"/>
    <w:rsid w:val="00DB3C22"/>
    <w:rsid w:val="00DB3C60"/>
    <w:rsid w:val="00DB57C4"/>
    <w:rsid w:val="00DB5E27"/>
    <w:rsid w:val="00DB72B0"/>
    <w:rsid w:val="00DC0FB5"/>
    <w:rsid w:val="00DC1BDB"/>
    <w:rsid w:val="00DC48EA"/>
    <w:rsid w:val="00DC4A0B"/>
    <w:rsid w:val="00DC5124"/>
    <w:rsid w:val="00DC53FC"/>
    <w:rsid w:val="00DC7659"/>
    <w:rsid w:val="00DD0E38"/>
    <w:rsid w:val="00DD3B6C"/>
    <w:rsid w:val="00DD480C"/>
    <w:rsid w:val="00DD501D"/>
    <w:rsid w:val="00DE0DE3"/>
    <w:rsid w:val="00DE1479"/>
    <w:rsid w:val="00DE1F0C"/>
    <w:rsid w:val="00DE79AF"/>
    <w:rsid w:val="00DF1449"/>
    <w:rsid w:val="00DF5016"/>
    <w:rsid w:val="00DF5800"/>
    <w:rsid w:val="00DF6E16"/>
    <w:rsid w:val="00DF715C"/>
    <w:rsid w:val="00DF752B"/>
    <w:rsid w:val="00DF790E"/>
    <w:rsid w:val="00E014DB"/>
    <w:rsid w:val="00E05C44"/>
    <w:rsid w:val="00E062A3"/>
    <w:rsid w:val="00E11828"/>
    <w:rsid w:val="00E11C24"/>
    <w:rsid w:val="00E123D1"/>
    <w:rsid w:val="00E13602"/>
    <w:rsid w:val="00E15AD2"/>
    <w:rsid w:val="00E15C4E"/>
    <w:rsid w:val="00E16895"/>
    <w:rsid w:val="00E222F0"/>
    <w:rsid w:val="00E235B7"/>
    <w:rsid w:val="00E31747"/>
    <w:rsid w:val="00E33394"/>
    <w:rsid w:val="00E33B57"/>
    <w:rsid w:val="00E35EC1"/>
    <w:rsid w:val="00E369E1"/>
    <w:rsid w:val="00E428A7"/>
    <w:rsid w:val="00E44BB0"/>
    <w:rsid w:val="00E44C75"/>
    <w:rsid w:val="00E456A9"/>
    <w:rsid w:val="00E47551"/>
    <w:rsid w:val="00E506A8"/>
    <w:rsid w:val="00E561F8"/>
    <w:rsid w:val="00E57076"/>
    <w:rsid w:val="00E576AD"/>
    <w:rsid w:val="00E61F9E"/>
    <w:rsid w:val="00E64F98"/>
    <w:rsid w:val="00E6663D"/>
    <w:rsid w:val="00E679BC"/>
    <w:rsid w:val="00E7033E"/>
    <w:rsid w:val="00E71BDD"/>
    <w:rsid w:val="00E72681"/>
    <w:rsid w:val="00E768FF"/>
    <w:rsid w:val="00E76E87"/>
    <w:rsid w:val="00E77C81"/>
    <w:rsid w:val="00E814B8"/>
    <w:rsid w:val="00E81E2A"/>
    <w:rsid w:val="00E83C33"/>
    <w:rsid w:val="00E84A05"/>
    <w:rsid w:val="00E84BF6"/>
    <w:rsid w:val="00E86922"/>
    <w:rsid w:val="00E91DEB"/>
    <w:rsid w:val="00E97E61"/>
    <w:rsid w:val="00EA04B4"/>
    <w:rsid w:val="00EA0748"/>
    <w:rsid w:val="00EA17C0"/>
    <w:rsid w:val="00EA5FC0"/>
    <w:rsid w:val="00EB096A"/>
    <w:rsid w:val="00EB1F12"/>
    <w:rsid w:val="00EB4894"/>
    <w:rsid w:val="00EB7917"/>
    <w:rsid w:val="00EC5E6F"/>
    <w:rsid w:val="00EC779C"/>
    <w:rsid w:val="00ED043B"/>
    <w:rsid w:val="00ED089E"/>
    <w:rsid w:val="00ED1B1B"/>
    <w:rsid w:val="00ED1E28"/>
    <w:rsid w:val="00EE310F"/>
    <w:rsid w:val="00EE6167"/>
    <w:rsid w:val="00EF0851"/>
    <w:rsid w:val="00EF1C75"/>
    <w:rsid w:val="00EF2785"/>
    <w:rsid w:val="00EF39DC"/>
    <w:rsid w:val="00F00630"/>
    <w:rsid w:val="00F027DD"/>
    <w:rsid w:val="00F02B76"/>
    <w:rsid w:val="00F02D97"/>
    <w:rsid w:val="00F05968"/>
    <w:rsid w:val="00F11B31"/>
    <w:rsid w:val="00F148CE"/>
    <w:rsid w:val="00F150BA"/>
    <w:rsid w:val="00F1663F"/>
    <w:rsid w:val="00F1782B"/>
    <w:rsid w:val="00F17CF3"/>
    <w:rsid w:val="00F20397"/>
    <w:rsid w:val="00F22477"/>
    <w:rsid w:val="00F2258F"/>
    <w:rsid w:val="00F24092"/>
    <w:rsid w:val="00F24236"/>
    <w:rsid w:val="00F2793C"/>
    <w:rsid w:val="00F3172D"/>
    <w:rsid w:val="00F34D8D"/>
    <w:rsid w:val="00F353E6"/>
    <w:rsid w:val="00F3592B"/>
    <w:rsid w:val="00F35A1B"/>
    <w:rsid w:val="00F36768"/>
    <w:rsid w:val="00F4039B"/>
    <w:rsid w:val="00F441AF"/>
    <w:rsid w:val="00F4537C"/>
    <w:rsid w:val="00F5036B"/>
    <w:rsid w:val="00F510BE"/>
    <w:rsid w:val="00F51714"/>
    <w:rsid w:val="00F615DB"/>
    <w:rsid w:val="00F637F0"/>
    <w:rsid w:val="00F6494B"/>
    <w:rsid w:val="00F65568"/>
    <w:rsid w:val="00F678FA"/>
    <w:rsid w:val="00F71B22"/>
    <w:rsid w:val="00F72FF9"/>
    <w:rsid w:val="00F77E30"/>
    <w:rsid w:val="00F83531"/>
    <w:rsid w:val="00F872BA"/>
    <w:rsid w:val="00F87CAF"/>
    <w:rsid w:val="00F87D5A"/>
    <w:rsid w:val="00F90060"/>
    <w:rsid w:val="00F9176C"/>
    <w:rsid w:val="00F965A6"/>
    <w:rsid w:val="00F9706D"/>
    <w:rsid w:val="00FA0390"/>
    <w:rsid w:val="00FA0D3E"/>
    <w:rsid w:val="00FA2AA5"/>
    <w:rsid w:val="00FA2E38"/>
    <w:rsid w:val="00FA39D6"/>
    <w:rsid w:val="00FA451E"/>
    <w:rsid w:val="00FA54AB"/>
    <w:rsid w:val="00FA77A0"/>
    <w:rsid w:val="00FB018F"/>
    <w:rsid w:val="00FB1AEA"/>
    <w:rsid w:val="00FB1D6B"/>
    <w:rsid w:val="00FB21EE"/>
    <w:rsid w:val="00FC2A73"/>
    <w:rsid w:val="00FC567A"/>
    <w:rsid w:val="00FD0288"/>
    <w:rsid w:val="00FD4591"/>
    <w:rsid w:val="00FE24DA"/>
    <w:rsid w:val="00FE4F9C"/>
    <w:rsid w:val="00FF1D2B"/>
    <w:rsid w:val="00FF266D"/>
    <w:rsid w:val="00FF500B"/>
    <w:rsid w:val="01728280"/>
    <w:rsid w:val="0185B690"/>
    <w:rsid w:val="01BB8016"/>
    <w:rsid w:val="01C35A65"/>
    <w:rsid w:val="0237B194"/>
    <w:rsid w:val="029E9BA4"/>
    <w:rsid w:val="02B7C401"/>
    <w:rsid w:val="031BDE98"/>
    <w:rsid w:val="032186F1"/>
    <w:rsid w:val="03239F6C"/>
    <w:rsid w:val="033A7C0D"/>
    <w:rsid w:val="034D707E"/>
    <w:rsid w:val="03B2ABAD"/>
    <w:rsid w:val="03B7E386"/>
    <w:rsid w:val="03D03D13"/>
    <w:rsid w:val="04075D79"/>
    <w:rsid w:val="040E00A2"/>
    <w:rsid w:val="040E107C"/>
    <w:rsid w:val="044BE7C5"/>
    <w:rsid w:val="046ECA16"/>
    <w:rsid w:val="0495BB75"/>
    <w:rsid w:val="04A2EA23"/>
    <w:rsid w:val="04C95211"/>
    <w:rsid w:val="04D4CCE8"/>
    <w:rsid w:val="04E27A6E"/>
    <w:rsid w:val="04FC41DE"/>
    <w:rsid w:val="052E2EF8"/>
    <w:rsid w:val="0544C14B"/>
    <w:rsid w:val="05A7480E"/>
    <w:rsid w:val="05E41C37"/>
    <w:rsid w:val="05E61A7D"/>
    <w:rsid w:val="061BB918"/>
    <w:rsid w:val="06318BD6"/>
    <w:rsid w:val="066D8E88"/>
    <w:rsid w:val="066E57C5"/>
    <w:rsid w:val="06C39ED8"/>
    <w:rsid w:val="0708ACA5"/>
    <w:rsid w:val="070C3C57"/>
    <w:rsid w:val="0768B7E9"/>
    <w:rsid w:val="078CA636"/>
    <w:rsid w:val="07D8A9F4"/>
    <w:rsid w:val="082A7999"/>
    <w:rsid w:val="08A47D06"/>
    <w:rsid w:val="08D9F340"/>
    <w:rsid w:val="08E2B0E9"/>
    <w:rsid w:val="091B632A"/>
    <w:rsid w:val="09768448"/>
    <w:rsid w:val="0979DFC3"/>
    <w:rsid w:val="09986C4D"/>
    <w:rsid w:val="09F855D5"/>
    <w:rsid w:val="09FBA58D"/>
    <w:rsid w:val="0A21ED31"/>
    <w:rsid w:val="0A27250A"/>
    <w:rsid w:val="0A323FF6"/>
    <w:rsid w:val="0A46D4B6"/>
    <w:rsid w:val="0A4CE6E2"/>
    <w:rsid w:val="0A6E529B"/>
    <w:rsid w:val="0A859B28"/>
    <w:rsid w:val="0A91AA4D"/>
    <w:rsid w:val="0AA06343"/>
    <w:rsid w:val="0ABA54EE"/>
    <w:rsid w:val="0B1E1348"/>
    <w:rsid w:val="0B40FFAB"/>
    <w:rsid w:val="0B68CEC9"/>
    <w:rsid w:val="0C0F25C2"/>
    <w:rsid w:val="0C3A5945"/>
    <w:rsid w:val="0C461DF8"/>
    <w:rsid w:val="0C56254F"/>
    <w:rsid w:val="0C92A00B"/>
    <w:rsid w:val="0CC21407"/>
    <w:rsid w:val="0CCE48AE"/>
    <w:rsid w:val="0D23D758"/>
    <w:rsid w:val="0D49C174"/>
    <w:rsid w:val="0D56F534"/>
    <w:rsid w:val="0D69F0AB"/>
    <w:rsid w:val="0D8306FA"/>
    <w:rsid w:val="0DE93BD1"/>
    <w:rsid w:val="0DF68468"/>
    <w:rsid w:val="0E125072"/>
    <w:rsid w:val="0E26A34F"/>
    <w:rsid w:val="0E64E021"/>
    <w:rsid w:val="0E703457"/>
    <w:rsid w:val="0EB6C95E"/>
    <w:rsid w:val="0F599F33"/>
    <w:rsid w:val="0F651B70"/>
    <w:rsid w:val="0F6A3E19"/>
    <w:rsid w:val="0F78FEDF"/>
    <w:rsid w:val="0F7DBEBA"/>
    <w:rsid w:val="0F7E8FBE"/>
    <w:rsid w:val="0F9254C9"/>
    <w:rsid w:val="0FAAF9A5"/>
    <w:rsid w:val="0FB00487"/>
    <w:rsid w:val="0FCC9D6F"/>
    <w:rsid w:val="0FD86E1C"/>
    <w:rsid w:val="0FE78825"/>
    <w:rsid w:val="10332F09"/>
    <w:rsid w:val="103CCEF8"/>
    <w:rsid w:val="10413592"/>
    <w:rsid w:val="10594647"/>
    <w:rsid w:val="1075BD10"/>
    <w:rsid w:val="10C77D4B"/>
    <w:rsid w:val="10DCCE0F"/>
    <w:rsid w:val="10DE0FEA"/>
    <w:rsid w:val="1114CF40"/>
    <w:rsid w:val="112C8BCA"/>
    <w:rsid w:val="1132E5F7"/>
    <w:rsid w:val="11399285"/>
    <w:rsid w:val="113DC09D"/>
    <w:rsid w:val="11430902"/>
    <w:rsid w:val="115E4411"/>
    <w:rsid w:val="11645504"/>
    <w:rsid w:val="1194935D"/>
    <w:rsid w:val="11950F41"/>
    <w:rsid w:val="11BC7F08"/>
    <w:rsid w:val="11CFB16D"/>
    <w:rsid w:val="11EA4621"/>
    <w:rsid w:val="11FBE046"/>
    <w:rsid w:val="120367BA"/>
    <w:rsid w:val="1251F5A9"/>
    <w:rsid w:val="1279E04B"/>
    <w:rsid w:val="12A99AC9"/>
    <w:rsid w:val="12B65EDB"/>
    <w:rsid w:val="12C24570"/>
    <w:rsid w:val="12C9F58B"/>
    <w:rsid w:val="133063BE"/>
    <w:rsid w:val="133112B3"/>
    <w:rsid w:val="1367D32F"/>
    <w:rsid w:val="1373E0AE"/>
    <w:rsid w:val="1397B0A7"/>
    <w:rsid w:val="13A88261"/>
    <w:rsid w:val="13BFF9DF"/>
    <w:rsid w:val="1415B0AC"/>
    <w:rsid w:val="142D1056"/>
    <w:rsid w:val="144D58B0"/>
    <w:rsid w:val="14CC341F"/>
    <w:rsid w:val="14D35886"/>
    <w:rsid w:val="1507522F"/>
    <w:rsid w:val="15112C09"/>
    <w:rsid w:val="153E04A9"/>
    <w:rsid w:val="157A4F72"/>
    <w:rsid w:val="15A07CDB"/>
    <w:rsid w:val="15C8E0B7"/>
    <w:rsid w:val="15CCE9A9"/>
    <w:rsid w:val="15D73892"/>
    <w:rsid w:val="15E84063"/>
    <w:rsid w:val="15ED003E"/>
    <w:rsid w:val="1641BB53"/>
    <w:rsid w:val="16577D91"/>
    <w:rsid w:val="165CCBD4"/>
    <w:rsid w:val="168FF02B"/>
    <w:rsid w:val="16A32290"/>
    <w:rsid w:val="16C3D500"/>
    <w:rsid w:val="16D6D8DD"/>
    <w:rsid w:val="16D9D50A"/>
    <w:rsid w:val="172E2F6B"/>
    <w:rsid w:val="174C0F93"/>
    <w:rsid w:val="179EB783"/>
    <w:rsid w:val="17FC9650"/>
    <w:rsid w:val="180150D5"/>
    <w:rsid w:val="1853BCC7"/>
    <w:rsid w:val="1870AAF8"/>
    <w:rsid w:val="187BF384"/>
    <w:rsid w:val="18C1372D"/>
    <w:rsid w:val="18FA8700"/>
    <w:rsid w:val="1920C9D3"/>
    <w:rsid w:val="1924A100"/>
    <w:rsid w:val="19537C05"/>
    <w:rsid w:val="196F2795"/>
    <w:rsid w:val="19795C15"/>
    <w:rsid w:val="19A05437"/>
    <w:rsid w:val="19A60B1B"/>
    <w:rsid w:val="19B747B4"/>
    <w:rsid w:val="19C790ED"/>
    <w:rsid w:val="19CB1BD2"/>
    <w:rsid w:val="19D5C9D2"/>
    <w:rsid w:val="19EF8D28"/>
    <w:rsid w:val="1A0C7B59"/>
    <w:rsid w:val="1A73D90C"/>
    <w:rsid w:val="1A83B055"/>
    <w:rsid w:val="1AA5DEDF"/>
    <w:rsid w:val="1ABC9A34"/>
    <w:rsid w:val="1AD758C4"/>
    <w:rsid w:val="1AE02B81"/>
    <w:rsid w:val="1AF3EB80"/>
    <w:rsid w:val="1B082F50"/>
    <w:rsid w:val="1B0B4053"/>
    <w:rsid w:val="1B12AB91"/>
    <w:rsid w:val="1B2474D7"/>
    <w:rsid w:val="1B5D6B56"/>
    <w:rsid w:val="1B6590EA"/>
    <w:rsid w:val="1B7693B3"/>
    <w:rsid w:val="1B8B5D89"/>
    <w:rsid w:val="1BA0CE6E"/>
    <w:rsid w:val="1C0FA96D"/>
    <w:rsid w:val="1C3F4238"/>
    <w:rsid w:val="1C52576E"/>
    <w:rsid w:val="1CA0F6B8"/>
    <w:rsid w:val="1CA10920"/>
    <w:rsid w:val="1CA4C12F"/>
    <w:rsid w:val="1CCB918D"/>
    <w:rsid w:val="1CD34677"/>
    <w:rsid w:val="1D0D6A94"/>
    <w:rsid w:val="1D126414"/>
    <w:rsid w:val="1D34A291"/>
    <w:rsid w:val="1D3C9ECF"/>
    <w:rsid w:val="1DB28F8F"/>
    <w:rsid w:val="1DDB1299"/>
    <w:rsid w:val="1DDB4D3A"/>
    <w:rsid w:val="1DE12198"/>
    <w:rsid w:val="1E3FA45B"/>
    <w:rsid w:val="1E4298B8"/>
    <w:rsid w:val="1E4CCD38"/>
    <w:rsid w:val="1E7B4E37"/>
    <w:rsid w:val="1E8AB8D7"/>
    <w:rsid w:val="1E9D31AC"/>
    <w:rsid w:val="1ECE3DBD"/>
    <w:rsid w:val="1EF3B3B2"/>
    <w:rsid w:val="1F4188B3"/>
    <w:rsid w:val="1F4AFD04"/>
    <w:rsid w:val="1F5AA9A5"/>
    <w:rsid w:val="1FB06619"/>
    <w:rsid w:val="1FF67F6C"/>
    <w:rsid w:val="20450B56"/>
    <w:rsid w:val="207DBB23"/>
    <w:rsid w:val="2105F86B"/>
    <w:rsid w:val="214FF2D5"/>
    <w:rsid w:val="215855B9"/>
    <w:rsid w:val="217A397A"/>
    <w:rsid w:val="21924FCD"/>
    <w:rsid w:val="2196D7C1"/>
    <w:rsid w:val="21A83AD1"/>
    <w:rsid w:val="21AFD5F8"/>
    <w:rsid w:val="220F7AAE"/>
    <w:rsid w:val="22100FF2"/>
    <w:rsid w:val="22119AF3"/>
    <w:rsid w:val="22247537"/>
    <w:rsid w:val="222A346E"/>
    <w:rsid w:val="2250483F"/>
    <w:rsid w:val="225A162A"/>
    <w:rsid w:val="22815EFC"/>
    <w:rsid w:val="22989379"/>
    <w:rsid w:val="22A1C8CC"/>
    <w:rsid w:val="22B1BBD6"/>
    <w:rsid w:val="22FEFD65"/>
    <w:rsid w:val="234CED61"/>
    <w:rsid w:val="235D6119"/>
    <w:rsid w:val="2384D2FA"/>
    <w:rsid w:val="23B572B8"/>
    <w:rsid w:val="23C693B1"/>
    <w:rsid w:val="23D9DBDF"/>
    <w:rsid w:val="23DC06B2"/>
    <w:rsid w:val="240D5C0D"/>
    <w:rsid w:val="241D2F5D"/>
    <w:rsid w:val="242213EB"/>
    <w:rsid w:val="246DB4AC"/>
    <w:rsid w:val="2494EC4D"/>
    <w:rsid w:val="24A9C158"/>
    <w:rsid w:val="24DE755C"/>
    <w:rsid w:val="24DFDB93"/>
    <w:rsid w:val="24E349B6"/>
    <w:rsid w:val="25044D9C"/>
    <w:rsid w:val="251D3BCE"/>
    <w:rsid w:val="251D41D6"/>
    <w:rsid w:val="25408418"/>
    <w:rsid w:val="2547B0B4"/>
    <w:rsid w:val="2567EFA9"/>
    <w:rsid w:val="257BC150"/>
    <w:rsid w:val="25862E2C"/>
    <w:rsid w:val="25ADAAD9"/>
    <w:rsid w:val="25BDA174"/>
    <w:rsid w:val="25BFCE55"/>
    <w:rsid w:val="25C33B70"/>
    <w:rsid w:val="2625A734"/>
    <w:rsid w:val="267F1A17"/>
    <w:rsid w:val="26916C7D"/>
    <w:rsid w:val="26AA4EA6"/>
    <w:rsid w:val="26B6AE3B"/>
    <w:rsid w:val="26C75C08"/>
    <w:rsid w:val="26DD1F8B"/>
    <w:rsid w:val="26EDC5F5"/>
    <w:rsid w:val="2744FCCF"/>
    <w:rsid w:val="277539EF"/>
    <w:rsid w:val="27C5CE70"/>
    <w:rsid w:val="2809E84B"/>
    <w:rsid w:val="28205E84"/>
    <w:rsid w:val="28416FE4"/>
    <w:rsid w:val="285442D3"/>
    <w:rsid w:val="2854DC90"/>
    <w:rsid w:val="28C61112"/>
    <w:rsid w:val="28F5850E"/>
    <w:rsid w:val="29381031"/>
    <w:rsid w:val="29BCD1EE"/>
    <w:rsid w:val="29C03C07"/>
    <w:rsid w:val="29DE672A"/>
    <w:rsid w:val="29F13FD9"/>
    <w:rsid w:val="29F4DA98"/>
    <w:rsid w:val="2A1A7D7A"/>
    <w:rsid w:val="2A57BD3A"/>
    <w:rsid w:val="2A7B18DE"/>
    <w:rsid w:val="2AA3D9AB"/>
    <w:rsid w:val="2ABED1CF"/>
    <w:rsid w:val="2AD519AA"/>
    <w:rsid w:val="2AFF2D67"/>
    <w:rsid w:val="2B0D5DB6"/>
    <w:rsid w:val="2B393213"/>
    <w:rsid w:val="2B9A3559"/>
    <w:rsid w:val="2BA809EE"/>
    <w:rsid w:val="2BAF32F3"/>
    <w:rsid w:val="2BB1B4D4"/>
    <w:rsid w:val="2BCBC567"/>
    <w:rsid w:val="2BD1A596"/>
    <w:rsid w:val="2C0369F1"/>
    <w:rsid w:val="2C283476"/>
    <w:rsid w:val="2C675213"/>
    <w:rsid w:val="2C70EA0B"/>
    <w:rsid w:val="2C77E743"/>
    <w:rsid w:val="2CA92E17"/>
    <w:rsid w:val="2D544D9A"/>
    <w:rsid w:val="2DCA2BF5"/>
    <w:rsid w:val="2DDB7A6D"/>
    <w:rsid w:val="2DE21E8E"/>
    <w:rsid w:val="2E13B7A4"/>
    <w:rsid w:val="2E6D957C"/>
    <w:rsid w:val="2EA34DEF"/>
    <w:rsid w:val="2EDD0BD0"/>
    <w:rsid w:val="2EFEB767"/>
    <w:rsid w:val="2F02F83F"/>
    <w:rsid w:val="2F094658"/>
    <w:rsid w:val="2F514CEB"/>
    <w:rsid w:val="2F64C692"/>
    <w:rsid w:val="2F68E097"/>
    <w:rsid w:val="2F774ACE"/>
    <w:rsid w:val="2FE44F64"/>
    <w:rsid w:val="30232EAC"/>
    <w:rsid w:val="3071D999"/>
    <w:rsid w:val="30E73DCC"/>
    <w:rsid w:val="30F3F0AF"/>
    <w:rsid w:val="30FBA599"/>
    <w:rsid w:val="3100541B"/>
    <w:rsid w:val="3135CE32"/>
    <w:rsid w:val="31445B2E"/>
    <w:rsid w:val="3192F97D"/>
    <w:rsid w:val="31D10049"/>
    <w:rsid w:val="31E3B039"/>
    <w:rsid w:val="322CCC04"/>
    <w:rsid w:val="32369D1C"/>
    <w:rsid w:val="326CF6B8"/>
    <w:rsid w:val="326D3B6F"/>
    <w:rsid w:val="3272AB75"/>
    <w:rsid w:val="3278277A"/>
    <w:rsid w:val="328474BB"/>
    <w:rsid w:val="328FC110"/>
    <w:rsid w:val="329775FA"/>
    <w:rsid w:val="32E02B8F"/>
    <w:rsid w:val="333BCEC6"/>
    <w:rsid w:val="33B0C946"/>
    <w:rsid w:val="33C2C507"/>
    <w:rsid w:val="33F9E3C2"/>
    <w:rsid w:val="3413F7DB"/>
    <w:rsid w:val="3437F4DD"/>
    <w:rsid w:val="3448AB5E"/>
    <w:rsid w:val="3452752A"/>
    <w:rsid w:val="34745E47"/>
    <w:rsid w:val="347BFBF0"/>
    <w:rsid w:val="348B522A"/>
    <w:rsid w:val="34FC86AC"/>
    <w:rsid w:val="35128F73"/>
    <w:rsid w:val="35543ADA"/>
    <w:rsid w:val="35561539"/>
    <w:rsid w:val="35BAAEEF"/>
    <w:rsid w:val="35D3C53E"/>
    <w:rsid w:val="35D97C22"/>
    <w:rsid w:val="35FBB467"/>
    <w:rsid w:val="36213558"/>
    <w:rsid w:val="365A472B"/>
    <w:rsid w:val="36736F88"/>
    <w:rsid w:val="3678A761"/>
    <w:rsid w:val="3679FDE3"/>
    <w:rsid w:val="36811867"/>
    <w:rsid w:val="368B2A94"/>
    <w:rsid w:val="36A3F39A"/>
    <w:rsid w:val="36AADA7A"/>
    <w:rsid w:val="36B4F7DC"/>
    <w:rsid w:val="36C4FEB3"/>
    <w:rsid w:val="36CDAF4F"/>
    <w:rsid w:val="36D2A6BF"/>
    <w:rsid w:val="370EDCFE"/>
    <w:rsid w:val="371F6F01"/>
    <w:rsid w:val="376FD877"/>
    <w:rsid w:val="379784C8"/>
    <w:rsid w:val="37A7A30C"/>
    <w:rsid w:val="37B39CB2"/>
    <w:rsid w:val="37BBCC71"/>
    <w:rsid w:val="382FEF2F"/>
    <w:rsid w:val="3846AADB"/>
    <w:rsid w:val="384A3035"/>
    <w:rsid w:val="3864C3F3"/>
    <w:rsid w:val="3872F3E8"/>
    <w:rsid w:val="38748D9E"/>
    <w:rsid w:val="38AAAD5F"/>
    <w:rsid w:val="38BDA1BB"/>
    <w:rsid w:val="38C32CE8"/>
    <w:rsid w:val="392F1BA0"/>
    <w:rsid w:val="3953E156"/>
    <w:rsid w:val="397BD38D"/>
    <w:rsid w:val="39E699B9"/>
    <w:rsid w:val="39ED4CBC"/>
    <w:rsid w:val="3A0E83A0"/>
    <w:rsid w:val="3A11F007"/>
    <w:rsid w:val="3A1ACD66"/>
    <w:rsid w:val="3A29865C"/>
    <w:rsid w:val="3A2A28DC"/>
    <w:rsid w:val="3A4E0656"/>
    <w:rsid w:val="3A641068"/>
    <w:rsid w:val="3A8F86A0"/>
    <w:rsid w:val="3ACAEC01"/>
    <w:rsid w:val="3ACF258A"/>
    <w:rsid w:val="3AF35CD0"/>
    <w:rsid w:val="3B203314"/>
    <w:rsid w:val="3B5F9A5D"/>
    <w:rsid w:val="3B709089"/>
    <w:rsid w:val="3B71DA5C"/>
    <w:rsid w:val="3B81D0F7"/>
    <w:rsid w:val="3BB8C1B9"/>
    <w:rsid w:val="3BCDD6EC"/>
    <w:rsid w:val="3BE1A54D"/>
    <w:rsid w:val="3BE9D6B7"/>
    <w:rsid w:val="3BF07F6D"/>
    <w:rsid w:val="3BF2E024"/>
    <w:rsid w:val="3C29F073"/>
    <w:rsid w:val="3C6AF5EB"/>
    <w:rsid w:val="3C724C2E"/>
    <w:rsid w:val="3C7259BB"/>
    <w:rsid w:val="3C787C5D"/>
    <w:rsid w:val="3CA7B098"/>
    <w:rsid w:val="3CB919B0"/>
    <w:rsid w:val="3CDA6CB4"/>
    <w:rsid w:val="3D0635C4"/>
    <w:rsid w:val="3D1A1BFE"/>
    <w:rsid w:val="3D1DA158"/>
    <w:rsid w:val="3D5ECF09"/>
    <w:rsid w:val="3DC0315B"/>
    <w:rsid w:val="3DFB28DD"/>
    <w:rsid w:val="3E01C386"/>
    <w:rsid w:val="3E0E015F"/>
    <w:rsid w:val="3E54EA11"/>
    <w:rsid w:val="3EA0A66B"/>
    <w:rsid w:val="3EA368F2"/>
    <w:rsid w:val="3EA37800"/>
    <w:rsid w:val="3EA4FCB3"/>
    <w:rsid w:val="3EC0B04A"/>
    <w:rsid w:val="3EC0BDDF"/>
    <w:rsid w:val="3EC848C1"/>
    <w:rsid w:val="3EE22F64"/>
    <w:rsid w:val="3F047604"/>
    <w:rsid w:val="3F06E1D3"/>
    <w:rsid w:val="3F314507"/>
    <w:rsid w:val="3F326E6C"/>
    <w:rsid w:val="3F551BBB"/>
    <w:rsid w:val="3F805E68"/>
    <w:rsid w:val="3F96CAB9"/>
    <w:rsid w:val="3FAF7C61"/>
    <w:rsid w:val="3FB01D1F"/>
    <w:rsid w:val="40117C36"/>
    <w:rsid w:val="404896AD"/>
    <w:rsid w:val="40568D67"/>
    <w:rsid w:val="4064D768"/>
    <w:rsid w:val="408EFF32"/>
    <w:rsid w:val="40CE3ECD"/>
    <w:rsid w:val="40FD6196"/>
    <w:rsid w:val="410F0CA7"/>
    <w:rsid w:val="411EA843"/>
    <w:rsid w:val="41378ED2"/>
    <w:rsid w:val="4145A221"/>
    <w:rsid w:val="41C056D1"/>
    <w:rsid w:val="41DB18C2"/>
    <w:rsid w:val="41DEF0D1"/>
    <w:rsid w:val="41EC70C5"/>
    <w:rsid w:val="42078A5F"/>
    <w:rsid w:val="4223F013"/>
    <w:rsid w:val="4235618F"/>
    <w:rsid w:val="424FF318"/>
    <w:rsid w:val="426221A8"/>
    <w:rsid w:val="4268E5C9"/>
    <w:rsid w:val="428F23A3"/>
    <w:rsid w:val="42933DAA"/>
    <w:rsid w:val="4295F49E"/>
    <w:rsid w:val="429931F7"/>
    <w:rsid w:val="42B24846"/>
    <w:rsid w:val="42E19B3F"/>
    <w:rsid w:val="4328FDB4"/>
    <w:rsid w:val="43413F65"/>
    <w:rsid w:val="438D25B4"/>
    <w:rsid w:val="43C08B86"/>
    <w:rsid w:val="43C69FF4"/>
    <w:rsid w:val="441D7AE7"/>
    <w:rsid w:val="4431C4FF"/>
    <w:rsid w:val="444E18A7"/>
    <w:rsid w:val="445BBD11"/>
    <w:rsid w:val="44606B8B"/>
    <w:rsid w:val="44703EFA"/>
    <w:rsid w:val="448F6D7E"/>
    <w:rsid w:val="44B8BCF5"/>
    <w:rsid w:val="44E51D9F"/>
    <w:rsid w:val="44F2F548"/>
    <w:rsid w:val="450AE92A"/>
    <w:rsid w:val="45454CE4"/>
    <w:rsid w:val="45627055"/>
    <w:rsid w:val="4574CF14"/>
    <w:rsid w:val="45762357"/>
    <w:rsid w:val="4590B8FD"/>
    <w:rsid w:val="45CADE6C"/>
    <w:rsid w:val="4631D5FF"/>
    <w:rsid w:val="46B56B6D"/>
    <w:rsid w:val="46CC7124"/>
    <w:rsid w:val="46E02811"/>
    <w:rsid w:val="4748562D"/>
    <w:rsid w:val="477BD8FB"/>
    <w:rsid w:val="47B59618"/>
    <w:rsid w:val="47BB898B"/>
    <w:rsid w:val="4809A297"/>
    <w:rsid w:val="485DA386"/>
    <w:rsid w:val="48650756"/>
    <w:rsid w:val="48783018"/>
    <w:rsid w:val="4879BF34"/>
    <w:rsid w:val="48AB584A"/>
    <w:rsid w:val="48C02855"/>
    <w:rsid w:val="48C41E9C"/>
    <w:rsid w:val="48D950B2"/>
    <w:rsid w:val="4950B406"/>
    <w:rsid w:val="4965E0AE"/>
    <w:rsid w:val="496D0A3D"/>
    <w:rsid w:val="4A24A76A"/>
    <w:rsid w:val="4A3D5211"/>
    <w:rsid w:val="4A8E5541"/>
    <w:rsid w:val="4AC58A89"/>
    <w:rsid w:val="4ADE7F9A"/>
    <w:rsid w:val="4AFC4A9B"/>
    <w:rsid w:val="4B336D19"/>
    <w:rsid w:val="4B98C9BE"/>
    <w:rsid w:val="4C2168C6"/>
    <w:rsid w:val="4C50DCDF"/>
    <w:rsid w:val="4C968DAD"/>
    <w:rsid w:val="4CB05103"/>
    <w:rsid w:val="4CB6151D"/>
    <w:rsid w:val="4D424AB0"/>
    <w:rsid w:val="4D680CDF"/>
    <w:rsid w:val="4D72B38D"/>
    <w:rsid w:val="4D74F2D3"/>
    <w:rsid w:val="4DA8665E"/>
    <w:rsid w:val="4DD8A745"/>
    <w:rsid w:val="4E23ACE5"/>
    <w:rsid w:val="4E24D79C"/>
    <w:rsid w:val="4E2762F2"/>
    <w:rsid w:val="4EAB9881"/>
    <w:rsid w:val="4EAC2925"/>
    <w:rsid w:val="4EAF07B0"/>
    <w:rsid w:val="4EB036A0"/>
    <w:rsid w:val="4EB7E5C2"/>
    <w:rsid w:val="4ED3FDAF"/>
    <w:rsid w:val="4F22AC5E"/>
    <w:rsid w:val="4F241E82"/>
    <w:rsid w:val="4F2F69D9"/>
    <w:rsid w:val="4F590988"/>
    <w:rsid w:val="4F5AA1EE"/>
    <w:rsid w:val="4FAEE370"/>
    <w:rsid w:val="4FBF7D46"/>
    <w:rsid w:val="4FCE2E6F"/>
    <w:rsid w:val="4FDD25C7"/>
    <w:rsid w:val="4FE2B339"/>
    <w:rsid w:val="501235D9"/>
    <w:rsid w:val="502B5E36"/>
    <w:rsid w:val="50347A0B"/>
    <w:rsid w:val="5048A7F5"/>
    <w:rsid w:val="504AD811"/>
    <w:rsid w:val="504C2FAA"/>
    <w:rsid w:val="5056F0DE"/>
    <w:rsid w:val="50BA8F51"/>
    <w:rsid w:val="50CB3A3A"/>
    <w:rsid w:val="50F4D9E9"/>
    <w:rsid w:val="514D5688"/>
    <w:rsid w:val="51800AAE"/>
    <w:rsid w:val="51BB0FE4"/>
    <w:rsid w:val="5216625C"/>
    <w:rsid w:val="528032F8"/>
    <w:rsid w:val="52B354A2"/>
    <w:rsid w:val="52B3FE38"/>
    <w:rsid w:val="52DC48E7"/>
    <w:rsid w:val="52FDDD32"/>
    <w:rsid w:val="530046D0"/>
    <w:rsid w:val="530D8BFF"/>
    <w:rsid w:val="531BDB0F"/>
    <w:rsid w:val="533E7EFE"/>
    <w:rsid w:val="537AEAD0"/>
    <w:rsid w:val="53A306A6"/>
    <w:rsid w:val="53AFA0DD"/>
    <w:rsid w:val="53BDB6B0"/>
    <w:rsid w:val="53E4B144"/>
    <w:rsid w:val="53F5272D"/>
    <w:rsid w:val="544E7018"/>
    <w:rsid w:val="5458B87E"/>
    <w:rsid w:val="545A8A77"/>
    <w:rsid w:val="547A1BE2"/>
    <w:rsid w:val="547E3A5F"/>
    <w:rsid w:val="54941920"/>
    <w:rsid w:val="54A5C52A"/>
    <w:rsid w:val="54BF4CA3"/>
    <w:rsid w:val="55232FF6"/>
    <w:rsid w:val="55272746"/>
    <w:rsid w:val="553ED707"/>
    <w:rsid w:val="553F19DF"/>
    <w:rsid w:val="55BFE8EE"/>
    <w:rsid w:val="55E3B92A"/>
    <w:rsid w:val="55E44C2C"/>
    <w:rsid w:val="561E24F4"/>
    <w:rsid w:val="565B1D04"/>
    <w:rsid w:val="56D33C2A"/>
    <w:rsid w:val="56D37CBD"/>
    <w:rsid w:val="56E261DD"/>
    <w:rsid w:val="56E534AB"/>
    <w:rsid w:val="56F23044"/>
    <w:rsid w:val="56FBBE55"/>
    <w:rsid w:val="5742CF24"/>
    <w:rsid w:val="57905940"/>
    <w:rsid w:val="57B166CE"/>
    <w:rsid w:val="57EE476C"/>
    <w:rsid w:val="57EF3177"/>
    <w:rsid w:val="57FA656D"/>
    <w:rsid w:val="5802120A"/>
    <w:rsid w:val="583F8BF0"/>
    <w:rsid w:val="585190CD"/>
    <w:rsid w:val="5890F816"/>
    <w:rsid w:val="58AABF86"/>
    <w:rsid w:val="58D8C030"/>
    <w:rsid w:val="58EE9A75"/>
    <w:rsid w:val="58F5461B"/>
    <w:rsid w:val="5955C5B6"/>
    <w:rsid w:val="59678A43"/>
    <w:rsid w:val="596ADFB0"/>
    <w:rsid w:val="5983EFF7"/>
    <w:rsid w:val="59851C9C"/>
    <w:rsid w:val="599C16AA"/>
    <w:rsid w:val="59D1DC2F"/>
    <w:rsid w:val="59F116B8"/>
    <w:rsid w:val="5A0773D7"/>
    <w:rsid w:val="5A525881"/>
    <w:rsid w:val="5A534CAA"/>
    <w:rsid w:val="5A6D92FD"/>
    <w:rsid w:val="5A7A0A06"/>
    <w:rsid w:val="5AF4D046"/>
    <w:rsid w:val="5B01EC41"/>
    <w:rsid w:val="5B0D182F"/>
    <w:rsid w:val="5B3592FF"/>
    <w:rsid w:val="5B38FE97"/>
    <w:rsid w:val="5B86D4ED"/>
    <w:rsid w:val="5B9F5CB8"/>
    <w:rsid w:val="5BDD42C7"/>
    <w:rsid w:val="5C645084"/>
    <w:rsid w:val="5C8C5B21"/>
    <w:rsid w:val="5CD74681"/>
    <w:rsid w:val="5D20A9D0"/>
    <w:rsid w:val="5D22ED65"/>
    <w:rsid w:val="5D2501F0"/>
    <w:rsid w:val="5D38C023"/>
    <w:rsid w:val="5D51D672"/>
    <w:rsid w:val="5D6B9321"/>
    <w:rsid w:val="5D731D30"/>
    <w:rsid w:val="5D7712A6"/>
    <w:rsid w:val="5D98826B"/>
    <w:rsid w:val="5DA860F5"/>
    <w:rsid w:val="5DD0507C"/>
    <w:rsid w:val="5DE824FC"/>
    <w:rsid w:val="5E100E7C"/>
    <w:rsid w:val="5E2B84F0"/>
    <w:rsid w:val="5E2C7108"/>
    <w:rsid w:val="5E667B3C"/>
    <w:rsid w:val="5E77EB29"/>
    <w:rsid w:val="5E8E2070"/>
    <w:rsid w:val="5EF35DB7"/>
    <w:rsid w:val="5F84A253"/>
    <w:rsid w:val="5F9E63BB"/>
    <w:rsid w:val="5FABDEDD"/>
    <w:rsid w:val="5FB5D13C"/>
    <w:rsid w:val="60024B9D"/>
    <w:rsid w:val="6003D9A9"/>
    <w:rsid w:val="60151175"/>
    <w:rsid w:val="601F7A02"/>
    <w:rsid w:val="6025B312"/>
    <w:rsid w:val="6089BA0C"/>
    <w:rsid w:val="60B0DDB6"/>
    <w:rsid w:val="60B31CD2"/>
    <w:rsid w:val="615963B7"/>
    <w:rsid w:val="616411CA"/>
    <w:rsid w:val="618FCCEE"/>
    <w:rsid w:val="619DCFAB"/>
    <w:rsid w:val="61A9945E"/>
    <w:rsid w:val="61F45150"/>
    <w:rsid w:val="62209913"/>
    <w:rsid w:val="62258A6D"/>
    <w:rsid w:val="624D36BE"/>
    <w:rsid w:val="624DCA9F"/>
    <w:rsid w:val="625ABD30"/>
    <w:rsid w:val="6296692A"/>
    <w:rsid w:val="62AEBB9A"/>
    <w:rsid w:val="62E6B9CE"/>
    <w:rsid w:val="632D0D66"/>
    <w:rsid w:val="633389DA"/>
    <w:rsid w:val="63460A7B"/>
    <w:rsid w:val="634CB237"/>
    <w:rsid w:val="635E32E2"/>
    <w:rsid w:val="63D7415C"/>
    <w:rsid w:val="641050E7"/>
    <w:rsid w:val="642D3F18"/>
    <w:rsid w:val="64A7D366"/>
    <w:rsid w:val="64F913D2"/>
    <w:rsid w:val="65453896"/>
    <w:rsid w:val="654976DE"/>
    <w:rsid w:val="655CE857"/>
    <w:rsid w:val="65C1922D"/>
    <w:rsid w:val="65E1D122"/>
    <w:rsid w:val="65E36A44"/>
    <w:rsid w:val="661AA2D7"/>
    <w:rsid w:val="66254CA7"/>
    <w:rsid w:val="662E2A09"/>
    <w:rsid w:val="6679C408"/>
    <w:rsid w:val="66DAE1D9"/>
    <w:rsid w:val="66E4649D"/>
    <w:rsid w:val="66E5473F"/>
    <w:rsid w:val="66E9D233"/>
    <w:rsid w:val="66FC2A02"/>
    <w:rsid w:val="67213BC2"/>
    <w:rsid w:val="6721DFAC"/>
    <w:rsid w:val="6780515F"/>
    <w:rsid w:val="67822CBD"/>
    <w:rsid w:val="67BD5DB5"/>
    <w:rsid w:val="67C11D08"/>
    <w:rsid w:val="67C42E54"/>
    <w:rsid w:val="680C0844"/>
    <w:rsid w:val="680C9379"/>
    <w:rsid w:val="68355977"/>
    <w:rsid w:val="6844627B"/>
    <w:rsid w:val="68617D79"/>
    <w:rsid w:val="68AAB27F"/>
    <w:rsid w:val="68B7757C"/>
    <w:rsid w:val="68BF67CF"/>
    <w:rsid w:val="68E00A92"/>
    <w:rsid w:val="69444457"/>
    <w:rsid w:val="694EFA83"/>
    <w:rsid w:val="695AAEA9"/>
    <w:rsid w:val="69766FD5"/>
    <w:rsid w:val="697B6751"/>
    <w:rsid w:val="698CEF85"/>
    <w:rsid w:val="69BC93C9"/>
    <w:rsid w:val="69E84810"/>
    <w:rsid w:val="6A0B497C"/>
    <w:rsid w:val="6A0EE9A4"/>
    <w:rsid w:val="6A4F4F6E"/>
    <w:rsid w:val="6A61203A"/>
    <w:rsid w:val="6A6BB451"/>
    <w:rsid w:val="6A9E7EE2"/>
    <w:rsid w:val="6AA03346"/>
    <w:rsid w:val="6AE22AEE"/>
    <w:rsid w:val="6B328E6C"/>
    <w:rsid w:val="6B44343B"/>
    <w:rsid w:val="6BAEBD6E"/>
    <w:rsid w:val="6BCC29DB"/>
    <w:rsid w:val="6BD40036"/>
    <w:rsid w:val="6BE7B14C"/>
    <w:rsid w:val="6BE84D10"/>
    <w:rsid w:val="6C019F76"/>
    <w:rsid w:val="6C10D5A2"/>
    <w:rsid w:val="6C57E3A1"/>
    <w:rsid w:val="6C710BFE"/>
    <w:rsid w:val="6CDF7967"/>
    <w:rsid w:val="6CE0049C"/>
    <w:rsid w:val="6D42EA3E"/>
    <w:rsid w:val="6DBCF747"/>
    <w:rsid w:val="6DEE7C29"/>
    <w:rsid w:val="6E1975DA"/>
    <w:rsid w:val="6E333C0E"/>
    <w:rsid w:val="6E44CC69"/>
    <w:rsid w:val="6EB9759E"/>
    <w:rsid w:val="6F03CA9D"/>
    <w:rsid w:val="6F0A248A"/>
    <w:rsid w:val="6F1F936F"/>
    <w:rsid w:val="6F298088"/>
    <w:rsid w:val="6F848133"/>
    <w:rsid w:val="6FAA4DE1"/>
    <w:rsid w:val="6FB5463B"/>
    <w:rsid w:val="6FB86599"/>
    <w:rsid w:val="7006E83D"/>
    <w:rsid w:val="706D5C52"/>
    <w:rsid w:val="708EDBA9"/>
    <w:rsid w:val="70CADF94"/>
    <w:rsid w:val="70D93631"/>
    <w:rsid w:val="70E254E7"/>
    <w:rsid w:val="70E51C80"/>
    <w:rsid w:val="70F23FF4"/>
    <w:rsid w:val="70FF81BC"/>
    <w:rsid w:val="716ADCD0"/>
    <w:rsid w:val="716B1D63"/>
    <w:rsid w:val="71A2B89E"/>
    <w:rsid w:val="71AE7D51"/>
    <w:rsid w:val="71B5CAC9"/>
    <w:rsid w:val="71BB6345"/>
    <w:rsid w:val="71BE6E7D"/>
    <w:rsid w:val="71EB44C1"/>
    <w:rsid w:val="71EB5729"/>
    <w:rsid w:val="71EE2203"/>
    <w:rsid w:val="7213B335"/>
    <w:rsid w:val="7217A033"/>
    <w:rsid w:val="7227F9E6"/>
    <w:rsid w:val="72386C68"/>
    <w:rsid w:val="727BC65E"/>
    <w:rsid w:val="728E1055"/>
    <w:rsid w:val="72DC5694"/>
    <w:rsid w:val="72FCDD98"/>
    <w:rsid w:val="735733A6"/>
    <w:rsid w:val="73B82863"/>
    <w:rsid w:val="73DE6F04"/>
    <w:rsid w:val="74068FC8"/>
    <w:rsid w:val="74100BCE"/>
    <w:rsid w:val="742C38CB"/>
    <w:rsid w:val="7434A0CA"/>
    <w:rsid w:val="74726108"/>
    <w:rsid w:val="7473D3D4"/>
    <w:rsid w:val="747EE552"/>
    <w:rsid w:val="74AA429F"/>
    <w:rsid w:val="74B8D7C4"/>
    <w:rsid w:val="74B8EE17"/>
    <w:rsid w:val="74C13103"/>
    <w:rsid w:val="74D9F5E2"/>
    <w:rsid w:val="74E54972"/>
    <w:rsid w:val="74EA1079"/>
    <w:rsid w:val="75619E39"/>
    <w:rsid w:val="75B78B7C"/>
    <w:rsid w:val="75FD0B12"/>
    <w:rsid w:val="75FFE272"/>
    <w:rsid w:val="76054D36"/>
    <w:rsid w:val="762261DD"/>
    <w:rsid w:val="762487BF"/>
    <w:rsid w:val="7635F6F6"/>
    <w:rsid w:val="76647831"/>
    <w:rsid w:val="766FB815"/>
    <w:rsid w:val="76893BEC"/>
    <w:rsid w:val="769C9371"/>
    <w:rsid w:val="76D428A4"/>
    <w:rsid w:val="76EFD1E6"/>
    <w:rsid w:val="76FB6B09"/>
    <w:rsid w:val="77B84A76"/>
    <w:rsid w:val="77BBECD2"/>
    <w:rsid w:val="77E9B9F0"/>
    <w:rsid w:val="7836E732"/>
    <w:rsid w:val="784C99DA"/>
    <w:rsid w:val="786FF905"/>
    <w:rsid w:val="7872EB1D"/>
    <w:rsid w:val="788BA247"/>
    <w:rsid w:val="78A113DD"/>
    <w:rsid w:val="78DB74CC"/>
    <w:rsid w:val="78DC06BB"/>
    <w:rsid w:val="78EF03C7"/>
    <w:rsid w:val="78FD51D9"/>
    <w:rsid w:val="79378334"/>
    <w:rsid w:val="795C2881"/>
    <w:rsid w:val="795EE9C6"/>
    <w:rsid w:val="79677D66"/>
    <w:rsid w:val="796C1F1C"/>
    <w:rsid w:val="79740CA2"/>
    <w:rsid w:val="797F9710"/>
    <w:rsid w:val="79908E4E"/>
    <w:rsid w:val="79A68E37"/>
    <w:rsid w:val="79B83AF3"/>
    <w:rsid w:val="79B98F36"/>
    <w:rsid w:val="79C0DCAE"/>
    <w:rsid w:val="79E3F26A"/>
    <w:rsid w:val="79E86A3B"/>
    <w:rsid w:val="7A08AA3F"/>
    <w:rsid w:val="7A283AEA"/>
    <w:rsid w:val="7A350F5C"/>
    <w:rsid w:val="7A4F7B3A"/>
    <w:rsid w:val="7A50414A"/>
    <w:rsid w:val="7A886519"/>
    <w:rsid w:val="7A99223A"/>
    <w:rsid w:val="7AA66402"/>
    <w:rsid w:val="7AD7022F"/>
    <w:rsid w:val="7B07EF7D"/>
    <w:rsid w:val="7B0CA2D4"/>
    <w:rsid w:val="7B28B804"/>
    <w:rsid w:val="7B4BF690"/>
    <w:rsid w:val="7B61BA56"/>
    <w:rsid w:val="7B682A73"/>
    <w:rsid w:val="7B80EC30"/>
    <w:rsid w:val="7BD0DFBD"/>
    <w:rsid w:val="7BD155A6"/>
    <w:rsid w:val="7BFAB86C"/>
    <w:rsid w:val="7C0473F8"/>
    <w:rsid w:val="7C07D34A"/>
    <w:rsid w:val="7C1C0FD8"/>
    <w:rsid w:val="7C37B0C2"/>
    <w:rsid w:val="7C4C9963"/>
    <w:rsid w:val="7C5913B6"/>
    <w:rsid w:val="7C59FB3B"/>
    <w:rsid w:val="7C6F23F6"/>
    <w:rsid w:val="7C88F2F3"/>
    <w:rsid w:val="7CA3BFDE"/>
    <w:rsid w:val="7CD88CAE"/>
    <w:rsid w:val="7CDFD49E"/>
    <w:rsid w:val="7CE68DD9"/>
    <w:rsid w:val="7CEFDBB5"/>
    <w:rsid w:val="7D192DCE"/>
    <w:rsid w:val="7D9FBD81"/>
    <w:rsid w:val="7DB63432"/>
    <w:rsid w:val="7DBF1D2D"/>
    <w:rsid w:val="7DCC4FA1"/>
    <w:rsid w:val="7DD90A51"/>
    <w:rsid w:val="7E299686"/>
    <w:rsid w:val="7E813BA6"/>
    <w:rsid w:val="7E88407E"/>
    <w:rsid w:val="7E995B18"/>
    <w:rsid w:val="7E99E64D"/>
    <w:rsid w:val="7F22EC5D"/>
    <w:rsid w:val="7F32592E"/>
    <w:rsid w:val="7F63D51B"/>
    <w:rsid w:val="7FC15533"/>
    <w:rsid w:val="7FDB60A0"/>
    <w:rsid w:val="7FE01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8F7FC"/>
  <w15:chartTrackingRefBased/>
  <w15:docId w15:val="{160CC34C-AD91-4F29-93D0-DA65850A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A51"/>
  </w:style>
  <w:style w:type="paragraph" w:styleId="Heading1">
    <w:name w:val="heading 1"/>
    <w:basedOn w:val="Normal"/>
    <w:next w:val="Normal"/>
    <w:link w:val="Heading1Char"/>
    <w:uiPriority w:val="9"/>
    <w:qFormat/>
    <w:rsid w:val="002E54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1094"/>
    <w:pPr>
      <w:adjustRightInd w:val="0"/>
      <w:spacing w:before="40" w:after="40" w:line="360" w:lineRule="auto"/>
    </w:pPr>
    <w:rPr>
      <w:rFonts w:ascii="Arial" w:eastAsia="Times New Roman" w:hAnsi="Arial"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styleId="Caption">
    <w:name w:val="caption"/>
    <w:basedOn w:val="Normal"/>
    <w:next w:val="Normal"/>
    <w:rsid w:val="00371094"/>
    <w:pPr>
      <w:tabs>
        <w:tab w:val="left" w:pos="1418"/>
      </w:tabs>
      <w:spacing w:before="120" w:after="120" w:line="360" w:lineRule="auto"/>
      <w:ind w:left="1134" w:hanging="1134"/>
      <w:contextualSpacing/>
    </w:pPr>
    <w:rPr>
      <w:rFonts w:ascii="Arial" w:eastAsia="Times New Roman" w:hAnsi="Arial" w:cs="Times New Roman"/>
      <w:b/>
      <w:szCs w:val="26"/>
    </w:rPr>
  </w:style>
  <w:style w:type="paragraph" w:styleId="ListParagraph">
    <w:name w:val="List Paragraph"/>
    <w:basedOn w:val="Normal"/>
    <w:uiPriority w:val="34"/>
    <w:qFormat/>
    <w:rsid w:val="00371094"/>
    <w:pPr>
      <w:spacing w:before="200" w:after="0" w:line="360" w:lineRule="auto"/>
      <w:ind w:left="720"/>
      <w:contextualSpacing/>
    </w:pPr>
    <w:rPr>
      <w:rFonts w:ascii="Arial" w:eastAsia="Times New Roman" w:hAnsi="Arial" w:cs="Times New Roman"/>
      <w:lang w:eastAsia="zh-CN"/>
    </w:rPr>
  </w:style>
  <w:style w:type="character" w:styleId="CommentReference">
    <w:name w:val="annotation reference"/>
    <w:basedOn w:val="DefaultParagraphFont"/>
    <w:uiPriority w:val="99"/>
    <w:semiHidden/>
    <w:unhideWhenUsed/>
    <w:rsid w:val="00371094"/>
    <w:rPr>
      <w:sz w:val="16"/>
      <w:szCs w:val="16"/>
    </w:rPr>
  </w:style>
  <w:style w:type="paragraph" w:styleId="CommentText">
    <w:name w:val="annotation text"/>
    <w:basedOn w:val="Normal"/>
    <w:link w:val="CommentTextChar"/>
    <w:uiPriority w:val="99"/>
    <w:semiHidden/>
    <w:unhideWhenUsed/>
    <w:rsid w:val="00371094"/>
    <w:pPr>
      <w:spacing w:line="240" w:lineRule="auto"/>
    </w:pPr>
    <w:rPr>
      <w:sz w:val="20"/>
      <w:szCs w:val="20"/>
    </w:rPr>
  </w:style>
  <w:style w:type="character" w:customStyle="1" w:styleId="CommentTextChar">
    <w:name w:val="Comment Text Char"/>
    <w:basedOn w:val="DefaultParagraphFont"/>
    <w:link w:val="CommentText"/>
    <w:uiPriority w:val="99"/>
    <w:semiHidden/>
    <w:rsid w:val="00371094"/>
    <w:rPr>
      <w:sz w:val="20"/>
      <w:szCs w:val="20"/>
    </w:rPr>
  </w:style>
  <w:style w:type="paragraph" w:styleId="CommentSubject">
    <w:name w:val="annotation subject"/>
    <w:basedOn w:val="CommentText"/>
    <w:next w:val="CommentText"/>
    <w:link w:val="CommentSubjectChar"/>
    <w:uiPriority w:val="99"/>
    <w:semiHidden/>
    <w:unhideWhenUsed/>
    <w:rsid w:val="008A2DAD"/>
    <w:rPr>
      <w:b/>
      <w:bCs/>
    </w:rPr>
  </w:style>
  <w:style w:type="character" w:customStyle="1" w:styleId="CommentSubjectChar">
    <w:name w:val="Comment Subject Char"/>
    <w:basedOn w:val="CommentTextChar"/>
    <w:link w:val="CommentSubject"/>
    <w:uiPriority w:val="99"/>
    <w:semiHidden/>
    <w:rsid w:val="008A2DAD"/>
    <w:rPr>
      <w:b/>
      <w:bCs/>
      <w:sz w:val="20"/>
      <w:szCs w:val="20"/>
    </w:rPr>
  </w:style>
  <w:style w:type="paragraph" w:styleId="Header">
    <w:name w:val="header"/>
    <w:basedOn w:val="Normal"/>
    <w:link w:val="HeaderChar"/>
    <w:uiPriority w:val="99"/>
    <w:unhideWhenUsed/>
    <w:rsid w:val="008857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737"/>
  </w:style>
  <w:style w:type="paragraph" w:styleId="Footer">
    <w:name w:val="footer"/>
    <w:basedOn w:val="Normal"/>
    <w:link w:val="FooterChar"/>
    <w:uiPriority w:val="99"/>
    <w:unhideWhenUsed/>
    <w:rsid w:val="008857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737"/>
  </w:style>
  <w:style w:type="character" w:styleId="Hyperlink">
    <w:name w:val="Hyperlink"/>
    <w:basedOn w:val="DefaultParagraphFont"/>
    <w:uiPriority w:val="99"/>
    <w:unhideWhenUsed/>
    <w:rsid w:val="00B86A6D"/>
    <w:rPr>
      <w:color w:val="0563C1" w:themeColor="hyperlink"/>
      <w:u w:val="single"/>
    </w:rPr>
  </w:style>
  <w:style w:type="character" w:customStyle="1" w:styleId="UnresolvedMention1">
    <w:name w:val="Unresolved Mention1"/>
    <w:basedOn w:val="DefaultParagraphFont"/>
    <w:uiPriority w:val="99"/>
    <w:semiHidden/>
    <w:unhideWhenUsed/>
    <w:rsid w:val="00B86A6D"/>
    <w:rPr>
      <w:color w:val="605E5C"/>
      <w:shd w:val="clear" w:color="auto" w:fill="E1DFDD"/>
    </w:rPr>
  </w:style>
  <w:style w:type="character" w:customStyle="1" w:styleId="Heading1Char">
    <w:name w:val="Heading 1 Char"/>
    <w:basedOn w:val="DefaultParagraphFont"/>
    <w:link w:val="Heading1"/>
    <w:uiPriority w:val="9"/>
    <w:rsid w:val="002E540A"/>
    <w:rPr>
      <w:rFonts w:asciiTheme="majorHAnsi" w:eastAsiaTheme="majorEastAsia" w:hAnsiTheme="majorHAnsi" w:cstheme="majorBidi"/>
      <w:color w:val="2F5496" w:themeColor="accent1" w:themeShade="BF"/>
      <w:sz w:val="32"/>
      <w:szCs w:val="32"/>
    </w:rPr>
  </w:style>
  <w:style w:type="table" w:styleId="PlainTable4">
    <w:name w:val="Plain Table 4"/>
    <w:basedOn w:val="TableNormal"/>
    <w:uiPriority w:val="44"/>
    <w:rsid w:val="00AA360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1">
    <w:name w:val="Table Grid11"/>
    <w:basedOn w:val="TableNormal"/>
    <w:next w:val="TableGrid"/>
    <w:uiPriority w:val="39"/>
    <w:rsid w:val="002C1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782"/>
    <w:rPr>
      <w:rFonts w:ascii="Segoe UI" w:hAnsi="Segoe UI" w:cs="Segoe UI"/>
      <w:sz w:val="18"/>
      <w:szCs w:val="18"/>
    </w:rPr>
  </w:style>
  <w:style w:type="character" w:styleId="FollowedHyperlink">
    <w:name w:val="FollowedHyperlink"/>
    <w:basedOn w:val="DefaultParagraphFont"/>
    <w:uiPriority w:val="99"/>
    <w:semiHidden/>
    <w:unhideWhenUsed/>
    <w:rsid w:val="00F34D8D"/>
    <w:rPr>
      <w:color w:val="954F72" w:themeColor="followedHyperlink"/>
      <w:u w:val="single"/>
    </w:rPr>
  </w:style>
  <w:style w:type="paragraph" w:styleId="NormalWeb">
    <w:name w:val="Normal (Web)"/>
    <w:basedOn w:val="Normal"/>
    <w:uiPriority w:val="99"/>
    <w:unhideWhenUsed/>
    <w:rsid w:val="00FE24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6059EA"/>
    <w:rPr>
      <w:color w:val="605E5C"/>
      <w:shd w:val="clear" w:color="auto" w:fill="E1DFDD"/>
    </w:rPr>
  </w:style>
  <w:style w:type="character" w:customStyle="1" w:styleId="citation-doi">
    <w:name w:val="citation-doi"/>
    <w:basedOn w:val="DefaultParagraphFont"/>
    <w:rsid w:val="004D72F2"/>
  </w:style>
  <w:style w:type="table" w:customStyle="1" w:styleId="TableGrid1">
    <w:name w:val="Table Grid1"/>
    <w:basedOn w:val="TableNormal"/>
    <w:next w:val="TableGrid"/>
    <w:uiPriority w:val="39"/>
    <w:rsid w:val="008B4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44000"/>
    <w:pPr>
      <w:spacing w:after="0" w:line="240" w:lineRule="auto"/>
    </w:pPr>
  </w:style>
  <w:style w:type="character" w:styleId="UnresolvedMention">
    <w:name w:val="Unresolved Mention"/>
    <w:basedOn w:val="DefaultParagraphFont"/>
    <w:uiPriority w:val="99"/>
    <w:semiHidden/>
    <w:unhideWhenUsed/>
    <w:rsid w:val="00F00630"/>
    <w:rPr>
      <w:color w:val="605E5C"/>
      <w:shd w:val="clear" w:color="auto" w:fill="E1DFDD"/>
    </w:rPr>
  </w:style>
  <w:style w:type="paragraph" w:styleId="NoSpacing">
    <w:name w:val="No Spacing"/>
    <w:uiPriority w:val="1"/>
    <w:qFormat/>
    <w:rsid w:val="00B979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930088">
      <w:bodyDiv w:val="1"/>
      <w:marLeft w:val="0"/>
      <w:marRight w:val="0"/>
      <w:marTop w:val="0"/>
      <w:marBottom w:val="0"/>
      <w:divBdr>
        <w:top w:val="none" w:sz="0" w:space="0" w:color="auto"/>
        <w:left w:val="none" w:sz="0" w:space="0" w:color="auto"/>
        <w:bottom w:val="none" w:sz="0" w:space="0" w:color="auto"/>
        <w:right w:val="none" w:sz="0" w:space="0" w:color="auto"/>
      </w:divBdr>
    </w:div>
    <w:div w:id="641007933">
      <w:bodyDiv w:val="1"/>
      <w:marLeft w:val="0"/>
      <w:marRight w:val="0"/>
      <w:marTop w:val="0"/>
      <w:marBottom w:val="0"/>
      <w:divBdr>
        <w:top w:val="none" w:sz="0" w:space="0" w:color="auto"/>
        <w:left w:val="none" w:sz="0" w:space="0" w:color="auto"/>
        <w:bottom w:val="none" w:sz="0" w:space="0" w:color="auto"/>
        <w:right w:val="none" w:sz="0" w:space="0" w:color="auto"/>
      </w:divBdr>
    </w:div>
    <w:div w:id="1184200081">
      <w:bodyDiv w:val="1"/>
      <w:marLeft w:val="0"/>
      <w:marRight w:val="0"/>
      <w:marTop w:val="0"/>
      <w:marBottom w:val="0"/>
      <w:divBdr>
        <w:top w:val="none" w:sz="0" w:space="0" w:color="auto"/>
        <w:left w:val="none" w:sz="0" w:space="0" w:color="auto"/>
        <w:bottom w:val="none" w:sz="0" w:space="0" w:color="auto"/>
        <w:right w:val="none" w:sz="0" w:space="0" w:color="auto"/>
      </w:divBdr>
      <w:divsChild>
        <w:div w:id="1887520117">
          <w:marLeft w:val="0"/>
          <w:marRight w:val="0"/>
          <w:marTop w:val="0"/>
          <w:marBottom w:val="0"/>
          <w:divBdr>
            <w:top w:val="none" w:sz="0" w:space="0" w:color="auto"/>
            <w:left w:val="none" w:sz="0" w:space="0" w:color="auto"/>
            <w:bottom w:val="none" w:sz="0" w:space="0" w:color="auto"/>
            <w:right w:val="none" w:sz="0" w:space="0" w:color="auto"/>
          </w:divBdr>
          <w:divsChild>
            <w:div w:id="538592988">
              <w:marLeft w:val="0"/>
              <w:marRight w:val="0"/>
              <w:marTop w:val="0"/>
              <w:marBottom w:val="0"/>
              <w:divBdr>
                <w:top w:val="none" w:sz="0" w:space="0" w:color="auto"/>
                <w:left w:val="none" w:sz="0" w:space="0" w:color="auto"/>
                <w:bottom w:val="none" w:sz="0" w:space="0" w:color="auto"/>
                <w:right w:val="none" w:sz="0" w:space="0" w:color="auto"/>
              </w:divBdr>
              <w:divsChild>
                <w:div w:id="188687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68036">
      <w:bodyDiv w:val="1"/>
      <w:marLeft w:val="0"/>
      <w:marRight w:val="0"/>
      <w:marTop w:val="0"/>
      <w:marBottom w:val="0"/>
      <w:divBdr>
        <w:top w:val="none" w:sz="0" w:space="0" w:color="auto"/>
        <w:left w:val="none" w:sz="0" w:space="0" w:color="auto"/>
        <w:bottom w:val="none" w:sz="0" w:space="0" w:color="auto"/>
        <w:right w:val="none" w:sz="0" w:space="0" w:color="auto"/>
      </w:divBdr>
    </w:div>
    <w:div w:id="1324813549">
      <w:bodyDiv w:val="1"/>
      <w:marLeft w:val="0"/>
      <w:marRight w:val="0"/>
      <w:marTop w:val="0"/>
      <w:marBottom w:val="0"/>
      <w:divBdr>
        <w:top w:val="none" w:sz="0" w:space="0" w:color="auto"/>
        <w:left w:val="none" w:sz="0" w:space="0" w:color="auto"/>
        <w:bottom w:val="none" w:sz="0" w:space="0" w:color="auto"/>
        <w:right w:val="none" w:sz="0" w:space="0" w:color="auto"/>
      </w:divBdr>
    </w:div>
    <w:div w:id="1439905854">
      <w:bodyDiv w:val="1"/>
      <w:marLeft w:val="0"/>
      <w:marRight w:val="0"/>
      <w:marTop w:val="0"/>
      <w:marBottom w:val="0"/>
      <w:divBdr>
        <w:top w:val="none" w:sz="0" w:space="0" w:color="auto"/>
        <w:left w:val="none" w:sz="0" w:space="0" w:color="auto"/>
        <w:bottom w:val="none" w:sz="0" w:space="0" w:color="auto"/>
        <w:right w:val="none" w:sz="0" w:space="0" w:color="auto"/>
      </w:divBdr>
    </w:div>
    <w:div w:id="146716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x.doi.org/10.1177%2F0269216314552091" TargetMode="External"/><Relationship Id="rId18" Type="http://schemas.openxmlformats.org/officeDocument/2006/relationships/hyperlink" Target="https://www.linkedin.com/pulse/20140324195914-10808081-what-few-appreciate-the-gray-zone-of-medical-decisions?form=MY01SV&amp;OCID=MY01S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x.doi.org/10.1177%2F0269216316679913"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i.org/10.1177%2F02692163211028079" TargetMode="External"/><Relationship Id="rId25" Type="http://schemas.openxmlformats.org/officeDocument/2006/relationships/hyperlink" Target="https://journals.sagepub.com/doi/pdf/10.1177/0269216314560803" TargetMode="External"/><Relationship Id="rId2" Type="http://schemas.openxmlformats.org/officeDocument/2006/relationships/customXml" Target="../customXml/item2.xml"/><Relationship Id="rId16" Type="http://schemas.openxmlformats.org/officeDocument/2006/relationships/hyperlink" Target="https://doi.org/10.1186/s12904-018-0347-8" TargetMode="External"/><Relationship Id="rId20" Type="http://schemas.openxmlformats.org/officeDocument/2006/relationships/hyperlink" Target="https://www.longtermplan.nhs.uk/online-version/chapter-3-accessed%20January%2020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enb@alexanderdevine.org" TargetMode="External"/><Relationship Id="rId24" Type="http://schemas.openxmlformats.org/officeDocument/2006/relationships/hyperlink" Target="https://dx.doi.org/10.1007%2Fs10995-016-2157-z" TargetMode="External"/><Relationship Id="rId5" Type="http://schemas.openxmlformats.org/officeDocument/2006/relationships/numbering" Target="numbering.xml"/><Relationship Id="rId15" Type="http://schemas.openxmlformats.org/officeDocument/2006/relationships/hyperlink" Target="https://doi.org/10.1177/0269216315573000" TargetMode="External"/><Relationship Id="rId23" Type="http://schemas.openxmlformats.org/officeDocument/2006/relationships/hyperlink" Target="https://doi.org/10.1179/096992610X12624290276421" TargetMode="External"/><Relationship Id="rId10" Type="http://schemas.openxmlformats.org/officeDocument/2006/relationships/endnotes" Target="endnotes.xml"/><Relationship Id="rId19" Type="http://schemas.openxmlformats.org/officeDocument/2006/relationships/hyperlink" Target="https://doi.org/10.1080/13645570320001196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11/cch.12643" TargetMode="External"/><Relationship Id="rId22" Type="http://schemas.openxmlformats.org/officeDocument/2006/relationships/hyperlink" Target="https://www.open.edu/openlearn/endoflif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536FEAD52AED4E916F812EF6C0ABE7" ma:contentTypeVersion="0" ma:contentTypeDescription="Create a new document." ma:contentTypeScope="" ma:versionID="7168de30bc5470655ce682c0f58dfc03">
  <xsd:schema xmlns:xsd="http://www.w3.org/2001/XMLSchema" xmlns:xs="http://www.w3.org/2001/XMLSchema" xmlns:p="http://schemas.microsoft.com/office/2006/metadata/properties" targetNamespace="http://schemas.microsoft.com/office/2006/metadata/properties" ma:root="true" ma:fieldsID="039d70fa131955b4066f97c395a1af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4F557-EE64-4103-A5F3-963EB3C16D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B40566-9F8E-4B40-B276-BA9E446AE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435B65-7AFC-498C-B88B-A6D95BD115B4}">
  <ds:schemaRefs>
    <ds:schemaRef ds:uri="http://schemas.microsoft.com/sharepoint/v3/contenttype/forms"/>
  </ds:schemaRefs>
</ds:datastoreItem>
</file>

<file path=customXml/itemProps4.xml><?xml version="1.0" encoding="utf-8"?>
<ds:datastoreItem xmlns:ds="http://schemas.openxmlformats.org/officeDocument/2006/customXml" ds:itemID="{578662D6-1FCA-4EE5-A8F9-5FFFB5F42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9413</Words>
  <Characters>53658</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Duke</dc:creator>
  <cp:keywords/>
  <dc:description/>
  <cp:lastModifiedBy>Helen Bennett</cp:lastModifiedBy>
  <cp:revision>4</cp:revision>
  <cp:lastPrinted>2022-04-25T10:23:00Z</cp:lastPrinted>
  <dcterms:created xsi:type="dcterms:W3CDTF">2022-04-27T16:55:00Z</dcterms:created>
  <dcterms:modified xsi:type="dcterms:W3CDTF">2022-04-28T17:48:00Z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0x01010071536FEAD52AED4E916F812EF6C0ABE7</vt:lpwstr>
  </property>
</Properties>
</file>