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7B556" w14:textId="61580331" w:rsidR="007E3BD7" w:rsidRPr="007E3BD7" w:rsidRDefault="007E3BD7" w:rsidP="007E3BD7">
      <w:pPr>
        <w:spacing w:line="256" w:lineRule="auto"/>
        <w:rPr>
          <w:rFonts w:ascii="Segoe UI Semilight" w:eastAsia="Calibri" w:hAnsi="Segoe UI Semilight" w:cs="Segoe UI Semilight"/>
          <w:b/>
          <w:bCs/>
          <w:u w:val="single"/>
        </w:rPr>
      </w:pPr>
      <w:r>
        <w:rPr>
          <w:rFonts w:ascii="Segoe UI Semilight" w:eastAsia="Calibri" w:hAnsi="Segoe UI Semilight" w:cs="Segoe UI Semilight"/>
          <w:b/>
          <w:bCs/>
          <w:u w:val="single"/>
        </w:rPr>
        <w:t xml:space="preserve">Understanding </w:t>
      </w:r>
      <w:r w:rsidR="004C6604">
        <w:rPr>
          <w:rFonts w:ascii="Segoe UI Semilight" w:eastAsia="Calibri" w:hAnsi="Segoe UI Semilight" w:cs="Segoe UI Semilight"/>
          <w:b/>
          <w:bCs/>
          <w:u w:val="single"/>
        </w:rPr>
        <w:t xml:space="preserve">the cultural environment of the outpatient care setting for patients with dementia receiving cancer treatment: a qualitative study </w:t>
      </w:r>
    </w:p>
    <w:p w14:paraId="3EC79622" w14:textId="205B352D" w:rsidR="005862F9" w:rsidRPr="005862F9" w:rsidRDefault="005862F9" w:rsidP="007E3BD7">
      <w:pPr>
        <w:spacing w:line="256" w:lineRule="auto"/>
        <w:rPr>
          <w:rFonts w:ascii="Segoe UI Semilight" w:eastAsia="Calibri" w:hAnsi="Segoe UI Semilight" w:cs="Segoe UI Semilight"/>
        </w:rPr>
      </w:pPr>
      <w:r>
        <w:rPr>
          <w:rFonts w:ascii="Segoe UI Semilight" w:eastAsia="Calibri" w:hAnsi="Segoe UI Semilight" w:cs="Segoe UI Semilight"/>
          <w:b/>
          <w:bCs/>
        </w:rPr>
        <w:t xml:space="preserve">Data availability statement: </w:t>
      </w:r>
      <w:r>
        <w:rPr>
          <w:rFonts w:ascii="Open Sans" w:hAnsi="Open Sans" w:cs="Open Sans"/>
          <w:color w:val="1C1D1E"/>
          <w:sz w:val="21"/>
          <w:szCs w:val="21"/>
          <w:shd w:val="clear" w:color="auto" w:fill="FFFFFF"/>
        </w:rPr>
        <w:t>The data that support the findings of this study are available from the corresponding author upon reasonable request.</w:t>
      </w:r>
    </w:p>
    <w:p w14:paraId="3414430A" w14:textId="5742F541" w:rsidR="007E3BD7" w:rsidRPr="007E3BD7" w:rsidRDefault="007E3BD7" w:rsidP="007E3BD7">
      <w:pPr>
        <w:spacing w:line="256" w:lineRule="auto"/>
        <w:rPr>
          <w:rFonts w:ascii="Segoe UI Semilight" w:eastAsia="Calibri" w:hAnsi="Segoe UI Semilight" w:cs="Segoe UI Semilight"/>
          <w:b/>
          <w:bCs/>
        </w:rPr>
      </w:pPr>
      <w:r w:rsidRPr="007E3BD7">
        <w:rPr>
          <w:rFonts w:ascii="Segoe UI Semilight" w:eastAsia="Calibri" w:hAnsi="Segoe UI Semilight" w:cs="Segoe UI Semilight"/>
          <w:b/>
          <w:bCs/>
        </w:rPr>
        <w:t>Abstract</w:t>
      </w:r>
    </w:p>
    <w:p w14:paraId="085CA337" w14:textId="46CC372E" w:rsidR="007E3BD7" w:rsidRPr="007E3BD7" w:rsidRDefault="007E3BD7" w:rsidP="007E3BD7">
      <w:pPr>
        <w:spacing w:line="256" w:lineRule="auto"/>
        <w:rPr>
          <w:rFonts w:ascii="Calibri" w:eastAsia="Calibri" w:hAnsi="Calibri" w:cs="Times New Roman"/>
        </w:rPr>
      </w:pPr>
      <w:r w:rsidRPr="007E3BD7">
        <w:rPr>
          <w:rFonts w:ascii="Segoe UI Semilight" w:eastAsia="Calibri" w:hAnsi="Segoe UI Semilight" w:cs="Segoe UI Semilight"/>
          <w:b/>
          <w:bCs/>
        </w:rPr>
        <w:t>Introduction</w:t>
      </w:r>
      <w:r w:rsidRPr="007E3BD7">
        <w:rPr>
          <w:rFonts w:ascii="Segoe UI Semilight" w:eastAsia="Calibri" w:hAnsi="Segoe UI Semilight" w:cs="Segoe UI Semilight"/>
        </w:rPr>
        <w:t>: People with dementia have poorer cancer outcomes than those without, and experience inequalities in access to</w:t>
      </w:r>
      <w:r w:rsidR="00587D51">
        <w:rPr>
          <w:rFonts w:ascii="Segoe UI Semilight" w:eastAsia="Calibri" w:hAnsi="Segoe UI Semilight" w:cs="Segoe UI Semilight"/>
        </w:rPr>
        <w:t>,</w:t>
      </w:r>
      <w:r w:rsidRPr="007E3BD7">
        <w:rPr>
          <w:rFonts w:ascii="Segoe UI Semilight" w:eastAsia="Calibri" w:hAnsi="Segoe UI Semilight" w:cs="Segoe UI Semilight"/>
        </w:rPr>
        <w:t xml:space="preserve"> and quality of</w:t>
      </w:r>
      <w:r w:rsidR="00587D51">
        <w:rPr>
          <w:rFonts w:ascii="Segoe UI Semilight" w:eastAsia="Calibri" w:hAnsi="Segoe UI Semilight" w:cs="Segoe UI Semilight"/>
        </w:rPr>
        <w:t>,</w:t>
      </w:r>
      <w:r w:rsidRPr="007E3BD7">
        <w:rPr>
          <w:rFonts w:ascii="Segoe UI Semilight" w:eastAsia="Calibri" w:hAnsi="Segoe UI Semilight" w:cs="Segoe UI Semilight"/>
        </w:rPr>
        <w:t xml:space="preserve"> care.</w:t>
      </w:r>
      <w:r w:rsidRPr="007E3BD7">
        <w:rPr>
          <w:rFonts w:ascii="Calibri" w:eastAsia="Calibri" w:hAnsi="Calibri" w:cs="Times New Roman"/>
        </w:rPr>
        <w:t xml:space="preserve"> </w:t>
      </w:r>
      <w:r w:rsidRPr="007E3BD7">
        <w:rPr>
          <w:rFonts w:ascii="Segoe UI Semilight" w:eastAsia="Calibri" w:hAnsi="Segoe UI Semilight" w:cs="Segoe UI Semilight"/>
        </w:rPr>
        <w:t xml:space="preserve">Outpatient environments, where radiotherapy, chemotherapy and immunotherapy cancer treatments typically take place, have largely been excluded from research. This study was conducted to understand provision of treatment and support and experiences of care for people with dementia undergoing cancer treatment in the </w:t>
      </w:r>
      <w:r w:rsidR="00475717">
        <w:rPr>
          <w:rFonts w:ascii="Segoe UI Semilight" w:eastAsia="Calibri" w:hAnsi="Segoe UI Semilight" w:cs="Segoe UI Semilight"/>
        </w:rPr>
        <w:t>outpatient</w:t>
      </w:r>
      <w:r w:rsidRPr="007E3BD7">
        <w:rPr>
          <w:rFonts w:ascii="Segoe UI Semilight" w:eastAsia="Calibri" w:hAnsi="Segoe UI Semilight" w:cs="Segoe UI Semilight"/>
        </w:rPr>
        <w:t xml:space="preserve"> setting.</w:t>
      </w:r>
      <w:r w:rsidRPr="007E3BD7">
        <w:rPr>
          <w:rFonts w:ascii="Calibri" w:eastAsia="Calibri" w:hAnsi="Calibri" w:cs="Times New Roman"/>
        </w:rPr>
        <w:t xml:space="preserve"> </w:t>
      </w:r>
    </w:p>
    <w:p w14:paraId="64EE2605" w14:textId="6D25107D" w:rsidR="007E3BD7" w:rsidRPr="007E3BD7" w:rsidRDefault="007E3BD7" w:rsidP="007E3BD7">
      <w:pPr>
        <w:spacing w:line="256" w:lineRule="auto"/>
        <w:rPr>
          <w:rFonts w:ascii="Calibri" w:eastAsia="Calibri" w:hAnsi="Calibri" w:cs="Times New Roman"/>
        </w:rPr>
      </w:pPr>
      <w:r w:rsidRPr="007E3BD7">
        <w:rPr>
          <w:rFonts w:ascii="Segoe UI Semilight" w:eastAsia="Calibri" w:hAnsi="Segoe UI Semilight" w:cs="Segoe UI Semilight"/>
          <w:b/>
          <w:bCs/>
        </w:rPr>
        <w:t>Materials and methods</w:t>
      </w:r>
      <w:r w:rsidRPr="007E3BD7">
        <w:rPr>
          <w:rFonts w:ascii="Segoe UI Semilight" w:eastAsia="Calibri" w:hAnsi="Segoe UI Semilight" w:cs="Segoe UI Semilight"/>
        </w:rPr>
        <w:t>: Using observation, interviews and document analysis, data were collected to scrutinise the cultural environment of ambulatory care, comprising the physical fabric of the care setting; interactions, behaviours and perceptions of those in the care setting; and the organizational, clinical and interactional processes involved in care delivery.</w:t>
      </w:r>
      <w:r w:rsidRPr="007E3BD7">
        <w:rPr>
          <w:rFonts w:ascii="Calibri" w:eastAsia="Calibri" w:hAnsi="Calibri" w:cs="Times New Roman"/>
        </w:rPr>
        <w:t xml:space="preserve"> </w:t>
      </w:r>
      <w:r w:rsidRPr="007E3BD7">
        <w:rPr>
          <w:rFonts w:ascii="Segoe UI Semilight" w:eastAsia="Calibri" w:hAnsi="Segoe UI Semilight" w:cs="Segoe UI Semilight"/>
        </w:rPr>
        <w:t>The study was conducted in the outpatient oncology departments of two large teaching hospitals in England between January 2019-July 2021.</w:t>
      </w:r>
      <w:r w:rsidRPr="007E3BD7">
        <w:rPr>
          <w:rFonts w:ascii="Calibri" w:eastAsia="Calibri" w:hAnsi="Calibri" w:cs="Times New Roman"/>
        </w:rPr>
        <w:t xml:space="preserve"> </w:t>
      </w:r>
    </w:p>
    <w:p w14:paraId="1F357662" w14:textId="11A051E6" w:rsidR="007E3BD7" w:rsidRPr="007E3BD7" w:rsidRDefault="007E3BD7" w:rsidP="007E3BD7">
      <w:pPr>
        <w:spacing w:line="256" w:lineRule="auto"/>
        <w:rPr>
          <w:rFonts w:ascii="Segoe UI Semilight" w:eastAsia="Calibri" w:hAnsi="Segoe UI Semilight" w:cs="Segoe UI Semilight"/>
        </w:rPr>
      </w:pPr>
      <w:r w:rsidRPr="007E3BD7">
        <w:rPr>
          <w:rFonts w:ascii="Segoe UI Semilight" w:eastAsia="Calibri" w:hAnsi="Segoe UI Semilight" w:cs="Segoe UI Semilight"/>
          <w:b/>
          <w:bCs/>
        </w:rPr>
        <w:t>Results</w:t>
      </w:r>
      <w:r w:rsidRPr="007E3BD7">
        <w:rPr>
          <w:rFonts w:ascii="Segoe UI Semilight" w:eastAsia="Calibri" w:hAnsi="Segoe UI Semilight" w:cs="Segoe UI Semilight"/>
        </w:rPr>
        <w:t>: Data were gathered from a wide range of sources, including 15 hours of observation, and interviews with patients (n=2), caregivers (n=7) and staff (n=20). Evidence from this study suggests the cultural environment of the outpatient care setting reflects and supports the standardised processing of people for cancer treatment. Dementia introduce</w:t>
      </w:r>
      <w:r w:rsidR="00587D51">
        <w:rPr>
          <w:rFonts w:ascii="Segoe UI Semilight" w:eastAsia="Calibri" w:hAnsi="Segoe UI Semilight" w:cs="Segoe UI Semilight"/>
        </w:rPr>
        <w:t>s</w:t>
      </w:r>
      <w:r w:rsidRPr="007E3BD7">
        <w:rPr>
          <w:rFonts w:ascii="Segoe UI Semilight" w:eastAsia="Calibri" w:hAnsi="Segoe UI Semilight" w:cs="Segoe UI Semilight"/>
        </w:rPr>
        <w:t xml:space="preserve"> a wider set of care requirements not catered for by this standardised treatment model and associated processes.</w:t>
      </w:r>
      <w:r w:rsidRPr="007E3BD7">
        <w:rPr>
          <w:rFonts w:ascii="Calibri" w:eastAsia="Calibri" w:hAnsi="Calibri" w:cs="Times New Roman"/>
        </w:rPr>
        <w:t xml:space="preserve"> </w:t>
      </w:r>
      <w:r w:rsidRPr="007E3BD7">
        <w:rPr>
          <w:rFonts w:ascii="Segoe UI Semilight" w:eastAsia="Calibri" w:hAnsi="Segoe UI Semilight" w:cs="Segoe UI Semilight"/>
        </w:rPr>
        <w:t>Data showed the needs of patients with dementia could be addressed most effectively when individualised</w:t>
      </w:r>
      <w:r w:rsidR="00587D51">
        <w:rPr>
          <w:rFonts w:ascii="Segoe UI Semilight" w:eastAsia="Calibri" w:hAnsi="Segoe UI Semilight" w:cs="Segoe UI Semilight"/>
        </w:rPr>
        <w:t>, as opposed to standardised</w:t>
      </w:r>
      <w:r w:rsidRPr="007E3BD7">
        <w:rPr>
          <w:rFonts w:ascii="Segoe UI Semilight" w:eastAsia="Calibri" w:hAnsi="Segoe UI Semilight" w:cs="Segoe UI Semilight"/>
        </w:rPr>
        <w:t xml:space="preserve"> care</w:t>
      </w:r>
      <w:r w:rsidR="00587D51">
        <w:rPr>
          <w:rFonts w:ascii="Segoe UI Semilight" w:eastAsia="Calibri" w:hAnsi="Segoe UI Semilight" w:cs="Segoe UI Semilight"/>
        </w:rPr>
        <w:t>,</w:t>
      </w:r>
      <w:r w:rsidRPr="007E3BD7">
        <w:rPr>
          <w:rFonts w:ascii="Segoe UI Semilight" w:eastAsia="Calibri" w:hAnsi="Segoe UI Semilight" w:cs="Segoe UI Semilight"/>
        </w:rPr>
        <w:t xml:space="preserve"> was offered.</w:t>
      </w:r>
    </w:p>
    <w:p w14:paraId="610B4040" w14:textId="2A42A118" w:rsidR="007E3BD7" w:rsidRPr="007E3BD7" w:rsidRDefault="007E3BD7" w:rsidP="007E3BD7">
      <w:pPr>
        <w:spacing w:line="256" w:lineRule="auto"/>
        <w:rPr>
          <w:rFonts w:ascii="Segoe UI Semilight" w:eastAsia="Calibri" w:hAnsi="Segoe UI Semilight" w:cs="Segoe UI Semilight"/>
        </w:rPr>
      </w:pPr>
      <w:r w:rsidRPr="007E3BD7">
        <w:rPr>
          <w:rFonts w:ascii="Segoe UI Semilight" w:eastAsia="Calibri" w:hAnsi="Segoe UI Semilight" w:cs="Segoe UI Semilight"/>
          <w:b/>
          <w:bCs/>
        </w:rPr>
        <w:t>Conclusion</w:t>
      </w:r>
      <w:r w:rsidRPr="007E3BD7">
        <w:rPr>
          <w:rFonts w:ascii="Segoe UI Semilight" w:eastAsia="Calibri" w:hAnsi="Segoe UI Semilight" w:cs="Segoe UI Semilight"/>
        </w:rPr>
        <w:t>: There is work to be done in outpatient cancer services to ensure responsiveness to individual patient need. This c</w:t>
      </w:r>
      <w:r w:rsidR="00DA70A3">
        <w:rPr>
          <w:rFonts w:ascii="Segoe UI Semilight" w:eastAsia="Calibri" w:hAnsi="Segoe UI Semilight" w:cs="Segoe UI Semilight"/>
        </w:rPr>
        <w:t xml:space="preserve">ould </w:t>
      </w:r>
      <w:r w:rsidRPr="007E3BD7">
        <w:rPr>
          <w:rFonts w:ascii="Segoe UI Semilight" w:eastAsia="Calibri" w:hAnsi="Segoe UI Semilight" w:cs="Segoe UI Semilight"/>
        </w:rPr>
        <w:t xml:space="preserve">be </w:t>
      </w:r>
      <w:r w:rsidR="00587D51">
        <w:rPr>
          <w:rFonts w:ascii="Segoe UI Semilight" w:eastAsia="Calibri" w:hAnsi="Segoe UI Semilight" w:cs="Segoe UI Semilight"/>
        </w:rPr>
        <w:t xml:space="preserve">achieved </w:t>
      </w:r>
      <w:r w:rsidRPr="007E3BD7">
        <w:rPr>
          <w:rFonts w:ascii="Segoe UI Semilight" w:eastAsia="Calibri" w:hAnsi="Segoe UI Semilight" w:cs="Segoe UI Semilight"/>
        </w:rPr>
        <w:t xml:space="preserve">by having an established way (or ways) of eliciting needs, preferences and expectations, a belief that a person’s needs and expectations are legitimate, and that effort should be made to address them, </w:t>
      </w:r>
      <w:r w:rsidR="00587D51">
        <w:rPr>
          <w:rFonts w:ascii="Segoe UI Semilight" w:eastAsia="Calibri" w:hAnsi="Segoe UI Semilight" w:cs="Segoe UI Semilight"/>
        </w:rPr>
        <w:t>with the</w:t>
      </w:r>
      <w:r w:rsidRPr="007E3BD7">
        <w:rPr>
          <w:rFonts w:ascii="Segoe UI Semilight" w:eastAsia="Calibri" w:hAnsi="Segoe UI Semilight" w:cs="Segoe UI Semilight"/>
        </w:rPr>
        <w:t xml:space="preserve"> ability to accommodate these needs and expectations.</w:t>
      </w:r>
    </w:p>
    <w:p w14:paraId="07ACCF5D" w14:textId="56BF4EFE" w:rsidR="007E3BD7" w:rsidRPr="007E3BD7" w:rsidRDefault="007E3BD7" w:rsidP="007E3BD7">
      <w:pPr>
        <w:spacing w:line="256" w:lineRule="auto"/>
        <w:rPr>
          <w:rFonts w:ascii="Segoe UI Semilight" w:eastAsia="Calibri" w:hAnsi="Segoe UI Semilight" w:cs="Segoe UI Semilight"/>
        </w:rPr>
      </w:pPr>
      <w:r w:rsidRPr="007E3BD7">
        <w:rPr>
          <w:rFonts w:ascii="Segoe UI Semilight" w:eastAsia="Calibri" w:hAnsi="Segoe UI Semilight" w:cs="Segoe UI Semilight"/>
          <w:b/>
          <w:bCs/>
        </w:rPr>
        <w:t xml:space="preserve">Patient or public contribution: </w:t>
      </w:r>
      <w:r w:rsidRPr="007E3BD7">
        <w:rPr>
          <w:rFonts w:ascii="Segoe UI Semilight" w:eastAsia="Calibri" w:hAnsi="Segoe UI Semilight" w:cs="Segoe UI Semilight"/>
        </w:rPr>
        <w:t xml:space="preserve">patients and caregivers were involved in the study design and development of study materials including the interview topic guide. </w:t>
      </w:r>
      <w:r w:rsidR="00F86BFF">
        <w:rPr>
          <w:rFonts w:ascii="Segoe UI Semilight" w:eastAsia="Calibri" w:hAnsi="Segoe UI Semilight" w:cs="Segoe UI Semilight"/>
        </w:rPr>
        <w:t xml:space="preserve">They also assisted with discussion and clarification of study findings. </w:t>
      </w:r>
    </w:p>
    <w:p w14:paraId="0B9BDCC8" w14:textId="6660DD4E" w:rsidR="007E3BD7" w:rsidRPr="007E3BD7" w:rsidRDefault="007E3BD7" w:rsidP="007E3BD7">
      <w:pPr>
        <w:spacing w:line="256" w:lineRule="auto"/>
        <w:rPr>
          <w:rFonts w:ascii="Segoe UI Semilight" w:eastAsia="Calibri" w:hAnsi="Segoe UI Semilight" w:cs="Segoe UI Semilight"/>
        </w:rPr>
      </w:pPr>
      <w:r w:rsidRPr="007E3BD7">
        <w:rPr>
          <w:rFonts w:ascii="Segoe UI Semilight" w:eastAsia="Calibri" w:hAnsi="Segoe UI Semilight" w:cs="Segoe UI Semilight"/>
          <w:b/>
          <w:bCs/>
        </w:rPr>
        <w:t xml:space="preserve">Key words: </w:t>
      </w:r>
      <w:r w:rsidRPr="007E3BD7">
        <w:rPr>
          <w:rFonts w:ascii="Segoe UI Semilight" w:eastAsia="Calibri" w:hAnsi="Segoe UI Semilight" w:cs="Segoe UI Semilight"/>
        </w:rPr>
        <w:t xml:space="preserve">cancer; dementia; </w:t>
      </w:r>
      <w:r w:rsidR="00F86BFF" w:rsidRPr="00F86BFF">
        <w:rPr>
          <w:rFonts w:ascii="Segoe UI Semilight" w:eastAsia="Calibri" w:hAnsi="Segoe UI Semilight" w:cs="Segoe UI Semilight"/>
        </w:rPr>
        <w:t xml:space="preserve">treatment; </w:t>
      </w:r>
      <w:r w:rsidR="00113FB4">
        <w:rPr>
          <w:rFonts w:ascii="Segoe UI Semilight" w:eastAsia="Calibri" w:hAnsi="Segoe UI Semilight" w:cs="Segoe UI Semilight"/>
        </w:rPr>
        <w:t xml:space="preserve">culture; </w:t>
      </w:r>
      <w:r w:rsidRPr="007E3BD7">
        <w:rPr>
          <w:rFonts w:ascii="Segoe UI Semilight" w:eastAsia="Calibri" w:hAnsi="Segoe UI Semilight" w:cs="Segoe UI Semilight"/>
        </w:rPr>
        <w:t>outpatient; qualitative; responsiveness.</w:t>
      </w:r>
    </w:p>
    <w:p w14:paraId="7571AEC2" w14:textId="77777777" w:rsidR="007E3BD7" w:rsidRPr="007E3BD7" w:rsidRDefault="007E3BD7" w:rsidP="007E3BD7">
      <w:pPr>
        <w:spacing w:line="256" w:lineRule="auto"/>
        <w:rPr>
          <w:rFonts w:ascii="Segoe UI Semilight" w:eastAsia="Calibri" w:hAnsi="Segoe UI Semilight" w:cs="Segoe UI Semilight"/>
          <w:b/>
          <w:bCs/>
        </w:rPr>
      </w:pPr>
    </w:p>
    <w:p w14:paraId="254A3AF8" w14:textId="77777777" w:rsidR="007E3BD7" w:rsidRPr="007E3BD7" w:rsidRDefault="007E3BD7" w:rsidP="007E3BD7">
      <w:pPr>
        <w:spacing w:line="256" w:lineRule="auto"/>
        <w:rPr>
          <w:rFonts w:ascii="Segoe UI Semilight" w:eastAsia="Calibri" w:hAnsi="Segoe UI Semilight" w:cs="Segoe UI Semilight"/>
          <w:b/>
          <w:bCs/>
        </w:rPr>
      </w:pPr>
    </w:p>
    <w:p w14:paraId="2BC5048D" w14:textId="77777777" w:rsidR="007E3BD7" w:rsidRPr="007E3BD7" w:rsidRDefault="007E3BD7" w:rsidP="007E3BD7">
      <w:pPr>
        <w:spacing w:line="256" w:lineRule="auto"/>
        <w:rPr>
          <w:rFonts w:ascii="Segoe UI Semilight" w:eastAsia="Calibri" w:hAnsi="Segoe UI Semilight" w:cs="Segoe UI Semilight"/>
          <w:b/>
          <w:bCs/>
        </w:rPr>
      </w:pPr>
    </w:p>
    <w:p w14:paraId="404C6180" w14:textId="77777777" w:rsidR="007E3BD7" w:rsidRPr="007E3BD7" w:rsidRDefault="007E3BD7" w:rsidP="007E3BD7">
      <w:pPr>
        <w:spacing w:line="256" w:lineRule="auto"/>
        <w:rPr>
          <w:rFonts w:ascii="Segoe UI Semilight" w:eastAsia="Calibri" w:hAnsi="Segoe UI Semilight" w:cs="Segoe UI Semilight"/>
          <w:b/>
          <w:bCs/>
        </w:rPr>
      </w:pPr>
    </w:p>
    <w:p w14:paraId="21FEA14D" w14:textId="77777777" w:rsidR="006E4FC9" w:rsidRDefault="006E4FC9" w:rsidP="007E3BD7">
      <w:pPr>
        <w:spacing w:line="256" w:lineRule="auto"/>
        <w:rPr>
          <w:rFonts w:ascii="Segoe UI Semilight" w:eastAsia="Calibri" w:hAnsi="Segoe UI Semilight" w:cs="Segoe UI Semilight"/>
          <w:b/>
          <w:bCs/>
        </w:rPr>
      </w:pPr>
    </w:p>
    <w:p w14:paraId="19B2250D" w14:textId="16B467CB" w:rsidR="007E3BD7" w:rsidRPr="007E3BD7" w:rsidRDefault="007E3BD7" w:rsidP="007E3BD7">
      <w:pPr>
        <w:spacing w:line="256" w:lineRule="auto"/>
        <w:rPr>
          <w:rFonts w:ascii="Segoe UI Semilight" w:eastAsia="Calibri" w:hAnsi="Segoe UI Semilight" w:cs="Segoe UI Semilight"/>
          <w:b/>
          <w:bCs/>
        </w:rPr>
      </w:pPr>
      <w:r w:rsidRPr="007E3BD7">
        <w:rPr>
          <w:rFonts w:ascii="Segoe UI Semilight" w:eastAsia="Calibri" w:hAnsi="Segoe UI Semilight" w:cs="Segoe UI Semilight"/>
          <w:b/>
          <w:bCs/>
        </w:rPr>
        <w:lastRenderedPageBreak/>
        <w:t>Introduction</w:t>
      </w:r>
    </w:p>
    <w:p w14:paraId="6244189F" w14:textId="410D6903" w:rsidR="007E3BD7" w:rsidRPr="007E3BD7" w:rsidRDefault="007E3BD7" w:rsidP="007E3BD7">
      <w:pPr>
        <w:spacing w:line="256" w:lineRule="auto"/>
        <w:ind w:firstLine="720"/>
        <w:rPr>
          <w:rFonts w:ascii="Segoe UI Semilight" w:eastAsia="Calibri" w:hAnsi="Segoe UI Semilight" w:cs="Segoe UI Semilight"/>
        </w:rPr>
      </w:pPr>
      <w:r w:rsidRPr="007E3BD7">
        <w:rPr>
          <w:rFonts w:ascii="Segoe UI Semilight" w:eastAsia="Calibri" w:hAnsi="Segoe UI Semilight" w:cs="Segoe UI Semilight"/>
        </w:rPr>
        <w:t>People with dementia have poorer cancer outcomes than those without</w:t>
      </w:r>
      <w:r w:rsidR="00D54BE1">
        <w:rPr>
          <w:rFonts w:ascii="Segoe UI Semilight" w:eastAsia="Calibri" w:hAnsi="Segoe UI Semilight" w:cs="Segoe UI Semilight"/>
        </w:rPr>
        <w:t xml:space="preserve"> </w:t>
      </w:r>
      <w:r w:rsidR="00160DC2">
        <w:rPr>
          <w:rFonts w:ascii="Segoe UI Semilight" w:eastAsia="Calibri" w:hAnsi="Segoe UI Semilight" w:cs="Segoe UI Semilight"/>
        </w:rPr>
        <w:t>[1</w:t>
      </w:r>
      <w:r w:rsidR="00694BFF">
        <w:rPr>
          <w:rFonts w:ascii="Segoe UI Semilight" w:eastAsia="Calibri" w:hAnsi="Segoe UI Semilight" w:cs="Segoe UI Semilight"/>
        </w:rPr>
        <w:t>, 2]</w:t>
      </w:r>
      <w:r w:rsidRPr="007E3BD7">
        <w:rPr>
          <w:rFonts w:ascii="Segoe UI Semilight" w:eastAsia="Calibri" w:hAnsi="Segoe UI Semilight" w:cs="Segoe UI Semilight"/>
        </w:rPr>
        <w:t>. A scoping review</w:t>
      </w:r>
      <w:r w:rsidR="00694BFF">
        <w:rPr>
          <w:rFonts w:ascii="Segoe UI Semilight" w:eastAsia="Calibri" w:hAnsi="Segoe UI Semilight" w:cs="Segoe UI Semilight"/>
        </w:rPr>
        <w:t xml:space="preserve"> [3]</w:t>
      </w:r>
      <w:r w:rsidRPr="007E3BD7">
        <w:rPr>
          <w:rFonts w:ascii="Segoe UI Semilight" w:eastAsia="Calibri" w:hAnsi="Segoe UI Semilight" w:cs="Segoe UI Semilight"/>
        </w:rPr>
        <w:t xml:space="preserve"> identified </w:t>
      </w:r>
      <w:r w:rsidR="00350186">
        <w:rPr>
          <w:rFonts w:ascii="Segoe UI Semilight" w:eastAsia="Calibri" w:hAnsi="Segoe UI Semilight" w:cs="Segoe UI Semilight"/>
        </w:rPr>
        <w:t>limited</w:t>
      </w:r>
      <w:r w:rsidRPr="007E3BD7">
        <w:rPr>
          <w:rFonts w:ascii="Segoe UI Semilight" w:eastAsia="Calibri" w:hAnsi="Segoe UI Semilight" w:cs="Segoe UI Semilight"/>
        </w:rPr>
        <w:t xml:space="preserve"> interventions to support older people with complex needs having cancer treatment. </w:t>
      </w:r>
      <w:r w:rsidR="00043A1A">
        <w:rPr>
          <w:rFonts w:ascii="Segoe UI Semilight" w:eastAsia="Calibri" w:hAnsi="Segoe UI Semilight" w:cs="Segoe UI Semilight"/>
        </w:rPr>
        <w:t xml:space="preserve">Good quality evidence is lacking regarding </w:t>
      </w:r>
      <w:r w:rsidRPr="007E3BD7">
        <w:rPr>
          <w:rFonts w:ascii="Segoe UI Semilight" w:eastAsia="Calibri" w:hAnsi="Segoe UI Semilight" w:cs="Segoe UI Semilight"/>
        </w:rPr>
        <w:t>the implications of comorbid cancer-dementia for people receiving cancer</w:t>
      </w:r>
      <w:r w:rsidR="00B30E76">
        <w:rPr>
          <w:rFonts w:ascii="Segoe UI Semilight" w:eastAsia="Calibri" w:hAnsi="Segoe UI Semilight" w:cs="Segoe UI Semilight"/>
        </w:rPr>
        <w:t xml:space="preserve"> treatment</w:t>
      </w:r>
      <w:r w:rsidRPr="007E3BD7">
        <w:rPr>
          <w:rFonts w:ascii="Segoe UI Semilight" w:eastAsia="Calibri" w:hAnsi="Segoe UI Semilight" w:cs="Segoe UI Semilight"/>
        </w:rPr>
        <w:t xml:space="preserve">, and little information </w:t>
      </w:r>
      <w:r w:rsidR="00043A1A">
        <w:rPr>
          <w:rFonts w:ascii="Segoe UI Semilight" w:eastAsia="Calibri" w:hAnsi="Segoe UI Semilight" w:cs="Segoe UI Semilight"/>
        </w:rPr>
        <w:t xml:space="preserve">exists </w:t>
      </w:r>
      <w:r w:rsidRPr="007E3BD7">
        <w:rPr>
          <w:rFonts w:ascii="Segoe UI Semilight" w:eastAsia="Calibri" w:hAnsi="Segoe UI Semilight" w:cs="Segoe UI Semilight"/>
        </w:rPr>
        <w:t>about how the needs of this population are managed by healthcare teams</w:t>
      </w:r>
      <w:r w:rsidR="00160DC2">
        <w:rPr>
          <w:rFonts w:ascii="Segoe UI Semilight" w:eastAsia="Calibri" w:hAnsi="Segoe UI Semilight" w:cs="Segoe UI Semilight"/>
        </w:rPr>
        <w:t xml:space="preserve"> </w:t>
      </w:r>
      <w:r w:rsidR="00694BFF">
        <w:rPr>
          <w:rFonts w:ascii="Segoe UI Semilight" w:eastAsia="Calibri" w:hAnsi="Segoe UI Semilight" w:cs="Segoe UI Semilight"/>
        </w:rPr>
        <w:t>[4]</w:t>
      </w:r>
      <w:r w:rsidRPr="007E3BD7">
        <w:rPr>
          <w:rFonts w:ascii="Segoe UI Semilight" w:eastAsia="Calibri" w:hAnsi="Segoe UI Semilight" w:cs="Segoe UI Semilight"/>
        </w:rPr>
        <w:t xml:space="preserve">. </w:t>
      </w:r>
    </w:p>
    <w:p w14:paraId="69716EBD" w14:textId="1C212E72" w:rsidR="007E3BD7" w:rsidRPr="007E3BD7" w:rsidRDefault="00454707" w:rsidP="007E3BD7">
      <w:pPr>
        <w:spacing w:line="256" w:lineRule="auto"/>
        <w:ind w:firstLine="720"/>
        <w:rPr>
          <w:rFonts w:ascii="Segoe UI Semilight" w:eastAsia="Calibri" w:hAnsi="Segoe UI Semilight" w:cs="Segoe UI Semilight"/>
        </w:rPr>
      </w:pPr>
      <w:r>
        <w:rPr>
          <w:rFonts w:ascii="Segoe UI Semilight" w:eastAsia="Calibri" w:hAnsi="Segoe UI Semilight" w:cs="Segoe UI Semilight"/>
        </w:rPr>
        <w:t>People</w:t>
      </w:r>
      <w:r w:rsidR="007E3BD7" w:rsidRPr="007E3BD7">
        <w:rPr>
          <w:rFonts w:ascii="Segoe UI Semilight" w:eastAsia="Calibri" w:hAnsi="Segoe UI Semilight" w:cs="Segoe UI Semilight"/>
        </w:rPr>
        <w:t xml:space="preserve"> with dementia experience inequalities in access to, and quality of, care </w:t>
      </w:r>
      <w:r w:rsidR="009C06AD">
        <w:rPr>
          <w:rFonts w:ascii="Segoe UI Semilight" w:eastAsia="Calibri" w:hAnsi="Segoe UI Semilight" w:cs="Segoe UI Semilight"/>
        </w:rPr>
        <w:t xml:space="preserve">[5, 6]. </w:t>
      </w:r>
      <w:r w:rsidR="007E3BD7" w:rsidRPr="007E3BD7">
        <w:rPr>
          <w:rFonts w:ascii="Segoe UI Semilight" w:eastAsia="Calibri" w:hAnsi="Segoe UI Semilight" w:cs="Segoe UI Semilight"/>
        </w:rPr>
        <w:t xml:space="preserve">There </w:t>
      </w:r>
      <w:r w:rsidR="00F86BFF">
        <w:rPr>
          <w:rFonts w:ascii="Segoe UI Semilight" w:eastAsia="Calibri" w:hAnsi="Segoe UI Semilight" w:cs="Segoe UI Semilight"/>
        </w:rPr>
        <w:t xml:space="preserve">is </w:t>
      </w:r>
      <w:r w:rsidR="007E3BD7" w:rsidRPr="007E3BD7">
        <w:rPr>
          <w:rFonts w:ascii="Segoe UI Semilight" w:eastAsia="Calibri" w:hAnsi="Segoe UI Semilight" w:cs="Segoe UI Semilight"/>
        </w:rPr>
        <w:t xml:space="preserve">a focus on the disease instead of the </w:t>
      </w:r>
      <w:r>
        <w:rPr>
          <w:rFonts w:ascii="Segoe UI Semilight" w:eastAsia="Calibri" w:hAnsi="Segoe UI Semilight" w:cs="Segoe UI Semilight"/>
        </w:rPr>
        <w:t xml:space="preserve">whole </w:t>
      </w:r>
      <w:r w:rsidR="007E3BD7" w:rsidRPr="007E3BD7">
        <w:rPr>
          <w:rFonts w:ascii="Segoe UI Semilight" w:eastAsia="Calibri" w:hAnsi="Segoe UI Semilight" w:cs="Segoe UI Semilight"/>
        </w:rPr>
        <w:t xml:space="preserve">person, and a focus on a single disease </w:t>
      </w:r>
      <w:r w:rsidR="00F86BFF">
        <w:rPr>
          <w:rFonts w:ascii="Segoe UI Semilight" w:eastAsia="Calibri" w:hAnsi="Segoe UI Semilight" w:cs="Segoe UI Semilight"/>
        </w:rPr>
        <w:t>alone</w:t>
      </w:r>
      <w:r w:rsidR="007E3BD7" w:rsidRPr="007E3BD7">
        <w:rPr>
          <w:rFonts w:ascii="Segoe UI Semilight" w:eastAsia="Calibri" w:hAnsi="Segoe UI Semilight" w:cs="Segoe UI Semilight"/>
        </w:rPr>
        <w:t>, which can be disadvantageous</w:t>
      </w:r>
      <w:r w:rsidR="00F86BFF">
        <w:rPr>
          <w:rFonts w:ascii="Segoe UI Semilight" w:eastAsia="Calibri" w:hAnsi="Segoe UI Semilight" w:cs="Segoe UI Semilight"/>
        </w:rPr>
        <w:t xml:space="preserve"> for people with multimorbidity.</w:t>
      </w:r>
      <w:r w:rsidR="007E3BD7" w:rsidRPr="007E3BD7">
        <w:rPr>
          <w:rFonts w:ascii="Segoe UI Semilight" w:eastAsia="Calibri" w:hAnsi="Segoe UI Semilight" w:cs="Segoe UI Semilight"/>
        </w:rPr>
        <w:t xml:space="preserve"> </w:t>
      </w:r>
      <w:r w:rsidRPr="00454707">
        <w:rPr>
          <w:rFonts w:ascii="Segoe UI Semilight" w:eastAsia="Calibri" w:hAnsi="Segoe UI Semilight" w:cs="Segoe UI Semilight"/>
        </w:rPr>
        <w:t xml:space="preserve">People with dementia frequently feel denied, ignored, or experience discrimination in healthcare </w:t>
      </w:r>
      <w:r w:rsidR="009C06AD">
        <w:rPr>
          <w:rFonts w:ascii="Segoe UI Semilight" w:eastAsia="Calibri" w:hAnsi="Segoe UI Semilight" w:cs="Segoe UI Semilight"/>
        </w:rPr>
        <w:t xml:space="preserve">[7] </w:t>
      </w:r>
      <w:r w:rsidRPr="00454707">
        <w:rPr>
          <w:rFonts w:ascii="Segoe UI Semilight" w:eastAsia="Calibri" w:hAnsi="Segoe UI Semilight" w:cs="Segoe UI Semilight"/>
        </w:rPr>
        <w:t xml:space="preserve">either as a direct result of the stigma associated with the diagnosis, or through indirect mechanisms such as failure to provide </w:t>
      </w:r>
      <w:r w:rsidR="00C14BF5">
        <w:rPr>
          <w:rFonts w:ascii="Segoe UI Semilight" w:eastAsia="Calibri" w:hAnsi="Segoe UI Semilight" w:cs="Segoe UI Semilight"/>
        </w:rPr>
        <w:t>inclusive services.</w:t>
      </w:r>
      <w:r w:rsidRPr="00454707">
        <w:rPr>
          <w:rFonts w:ascii="Segoe UI Semilight" w:eastAsia="Calibri" w:hAnsi="Segoe UI Semilight" w:cs="Segoe UI Semilight"/>
        </w:rPr>
        <w:t xml:space="preserve"> </w:t>
      </w:r>
      <w:r w:rsidR="007E3BD7" w:rsidRPr="007E3BD7">
        <w:rPr>
          <w:rFonts w:ascii="Segoe UI Semilight" w:eastAsia="Calibri" w:hAnsi="Segoe UI Semilight" w:cs="Segoe UI Semilight"/>
        </w:rPr>
        <w:t xml:space="preserve">It is increasingly recognised that a tailored approach to multimorbidity is required </w:t>
      </w:r>
      <w:r w:rsidR="009C06AD">
        <w:rPr>
          <w:rFonts w:ascii="Segoe UI Semilight" w:eastAsia="Calibri" w:hAnsi="Segoe UI Semilight" w:cs="Segoe UI Semilight"/>
        </w:rPr>
        <w:t>[8]</w:t>
      </w:r>
      <w:r w:rsidR="00113FB4">
        <w:rPr>
          <w:rFonts w:ascii="Segoe UI Semilight" w:eastAsia="Calibri" w:hAnsi="Segoe UI Semilight" w:cs="Segoe UI Semilight"/>
        </w:rPr>
        <w:t xml:space="preserve"> </w:t>
      </w:r>
      <w:r w:rsidR="00587D51">
        <w:rPr>
          <w:rFonts w:ascii="Segoe UI Semilight" w:eastAsia="Calibri" w:hAnsi="Segoe UI Semilight" w:cs="Segoe UI Semilight"/>
        </w:rPr>
        <w:t>enabling</w:t>
      </w:r>
      <w:r w:rsidR="007E3BD7" w:rsidRPr="007E3BD7">
        <w:rPr>
          <w:rFonts w:ascii="Segoe UI Semilight" w:eastAsia="Calibri" w:hAnsi="Segoe UI Semilight" w:cs="Segoe UI Semilight"/>
        </w:rPr>
        <w:t xml:space="preserve"> individual preferences and circumstances to be addressed. </w:t>
      </w:r>
    </w:p>
    <w:p w14:paraId="3FB246D7" w14:textId="7F3629AD" w:rsidR="007E3BD7" w:rsidRPr="007E3BD7" w:rsidRDefault="007E3BD7" w:rsidP="00F86BFF">
      <w:pPr>
        <w:spacing w:line="256" w:lineRule="auto"/>
        <w:ind w:firstLine="720"/>
        <w:rPr>
          <w:rFonts w:ascii="Segoe UI Semilight" w:eastAsia="Calibri" w:hAnsi="Segoe UI Semilight" w:cs="Segoe UI Semilight"/>
        </w:rPr>
      </w:pPr>
      <w:r w:rsidRPr="007E3BD7">
        <w:rPr>
          <w:rFonts w:ascii="Segoe UI Semilight" w:eastAsia="Calibri" w:hAnsi="Segoe UI Semilight" w:cs="Segoe UI Semilight"/>
        </w:rPr>
        <w:t xml:space="preserve">Efforts have been made to ensure people with dementia have access to services that meet their needs by establishing </w:t>
      </w:r>
      <w:r w:rsidR="003F2CDE">
        <w:rPr>
          <w:rFonts w:ascii="Segoe UI Semilight" w:eastAsia="Calibri" w:hAnsi="Segoe UI Semilight" w:cs="Segoe UI Semilight"/>
        </w:rPr>
        <w:t xml:space="preserve">care </w:t>
      </w:r>
      <w:r w:rsidRPr="007E3BD7">
        <w:rPr>
          <w:rFonts w:ascii="Segoe UI Semilight" w:eastAsia="Calibri" w:hAnsi="Segoe UI Semilight" w:cs="Segoe UI Semilight"/>
        </w:rPr>
        <w:t xml:space="preserve">standards </w:t>
      </w:r>
      <w:r w:rsidR="00245025">
        <w:rPr>
          <w:rFonts w:ascii="Segoe UI Semilight" w:eastAsia="Calibri" w:hAnsi="Segoe UI Semilight" w:cs="Segoe UI Semilight"/>
        </w:rPr>
        <w:t>[9]</w:t>
      </w:r>
      <w:r w:rsidRPr="007E3BD7">
        <w:rPr>
          <w:rFonts w:ascii="Segoe UI Semilight" w:eastAsia="Calibri" w:hAnsi="Segoe UI Semilight" w:cs="Segoe UI Semilight"/>
        </w:rPr>
        <w:t xml:space="preserve">. A body of work exists on improving care environments for people with dementia </w:t>
      </w:r>
      <w:r w:rsidR="00F86BFF">
        <w:rPr>
          <w:rFonts w:ascii="Segoe UI Semilight" w:eastAsia="Calibri" w:hAnsi="Segoe UI Semilight" w:cs="Segoe UI Semilight"/>
        </w:rPr>
        <w:t>in</w:t>
      </w:r>
      <w:r w:rsidRPr="007E3BD7">
        <w:rPr>
          <w:rFonts w:ascii="Segoe UI Semilight" w:eastAsia="Calibri" w:hAnsi="Segoe UI Semilight" w:cs="Segoe UI Semilight"/>
        </w:rPr>
        <w:t xml:space="preserve"> hospital as inpatients or in residential care </w:t>
      </w:r>
      <w:r w:rsidR="00245025">
        <w:rPr>
          <w:rFonts w:ascii="Segoe UI Semilight" w:eastAsia="Calibri" w:hAnsi="Segoe UI Semilight" w:cs="Segoe UI Semilight"/>
        </w:rPr>
        <w:t>[10,11]</w:t>
      </w:r>
      <w:r w:rsidRPr="007E3BD7">
        <w:rPr>
          <w:rFonts w:ascii="Segoe UI Semilight" w:eastAsia="Calibri" w:hAnsi="Segoe UI Semilight" w:cs="Segoe UI Semilight"/>
        </w:rPr>
        <w:t xml:space="preserve">. Outpatient environments, where radiotherapy, chemotherapy and immunotherapy cancer treatments typically take place, have largely been excluded from these efforts, although evidence is emerging </w:t>
      </w:r>
      <w:r w:rsidR="00245025">
        <w:rPr>
          <w:rFonts w:ascii="Segoe UI Semilight" w:eastAsia="Calibri" w:hAnsi="Segoe UI Semilight" w:cs="Segoe UI Semilight"/>
        </w:rPr>
        <w:t>[12]</w:t>
      </w:r>
      <w:r w:rsidRPr="007E3BD7">
        <w:rPr>
          <w:rFonts w:ascii="Segoe UI Semilight" w:eastAsia="Calibri" w:hAnsi="Segoe UI Semilight" w:cs="Segoe UI Semilight"/>
        </w:rPr>
        <w:t xml:space="preserve">. Care and treatment in an outpatient environment are different from that of an inpatient stay. Outpatient care </w:t>
      </w:r>
      <w:r w:rsidR="00C14BF5">
        <w:rPr>
          <w:rFonts w:ascii="Segoe UI Semilight" w:eastAsia="Calibri" w:hAnsi="Segoe UI Semilight" w:cs="Segoe UI Semilight"/>
        </w:rPr>
        <w:t>involves</w:t>
      </w:r>
      <w:r w:rsidRPr="007E3BD7">
        <w:rPr>
          <w:rFonts w:ascii="Segoe UI Semilight" w:eastAsia="Calibri" w:hAnsi="Segoe UI Semilight" w:cs="Segoe UI Semilight"/>
        </w:rPr>
        <w:t xml:space="preserve"> a series of discrete interactions; patient</w:t>
      </w:r>
      <w:r w:rsidR="00C14BF5">
        <w:rPr>
          <w:rFonts w:ascii="Segoe UI Semilight" w:eastAsia="Calibri" w:hAnsi="Segoe UI Semilight" w:cs="Segoe UI Semilight"/>
        </w:rPr>
        <w:t>s</w:t>
      </w:r>
      <w:r w:rsidRPr="007E3BD7">
        <w:rPr>
          <w:rFonts w:ascii="Segoe UI Semilight" w:eastAsia="Calibri" w:hAnsi="Segoe UI Semilight" w:cs="Segoe UI Semilight"/>
        </w:rPr>
        <w:t xml:space="preserve"> attend the service for specific appointments, such as consultations and treatment, and in between return home. In addition, the patient (or caregiver) </w:t>
      </w:r>
      <w:r w:rsidR="00CB3DFA">
        <w:rPr>
          <w:rFonts w:ascii="Segoe UI Semilight" w:eastAsia="Calibri" w:hAnsi="Segoe UI Semilight" w:cs="Segoe UI Semilight"/>
        </w:rPr>
        <w:t xml:space="preserve">is </w:t>
      </w:r>
      <w:r w:rsidRPr="007E3BD7">
        <w:rPr>
          <w:rFonts w:ascii="Segoe UI Semilight" w:eastAsia="Calibri" w:hAnsi="Segoe UI Semilight" w:cs="Segoe UI Semilight"/>
        </w:rPr>
        <w:t xml:space="preserve">expected to </w:t>
      </w:r>
      <w:r w:rsidR="003F2CDE">
        <w:rPr>
          <w:rFonts w:ascii="Segoe UI Semilight" w:eastAsia="Calibri" w:hAnsi="Segoe UI Semilight" w:cs="Segoe UI Semilight"/>
        </w:rPr>
        <w:t>accept</w:t>
      </w:r>
      <w:r w:rsidRPr="007E3BD7">
        <w:rPr>
          <w:rFonts w:ascii="Segoe UI Semilight" w:eastAsia="Calibri" w:hAnsi="Segoe UI Semilight" w:cs="Segoe UI Semilight"/>
        </w:rPr>
        <w:t xml:space="preserve"> responsibility for coordinating appointments and treatment, as well as monitoring their own health and wellbeing for treatment-related toxicities. Outpatient treatment, while </w:t>
      </w:r>
      <w:r w:rsidR="00C14BF5">
        <w:rPr>
          <w:rFonts w:ascii="Segoe UI Semilight" w:eastAsia="Calibri" w:hAnsi="Segoe UI Semilight" w:cs="Segoe UI Semilight"/>
        </w:rPr>
        <w:t>reducing</w:t>
      </w:r>
      <w:r w:rsidRPr="007E3BD7">
        <w:rPr>
          <w:rFonts w:ascii="Segoe UI Semilight" w:eastAsia="Calibri" w:hAnsi="Segoe UI Semilight" w:cs="Segoe UI Semilight"/>
        </w:rPr>
        <w:t xml:space="preserve"> time at the hospital, brings </w:t>
      </w:r>
      <w:r w:rsidR="00CB3DFA">
        <w:rPr>
          <w:rFonts w:ascii="Segoe UI Semilight" w:eastAsia="Calibri" w:hAnsi="Segoe UI Semilight" w:cs="Segoe UI Semilight"/>
        </w:rPr>
        <w:t>other challenges.</w:t>
      </w:r>
      <w:r w:rsidRPr="007E3BD7">
        <w:rPr>
          <w:rFonts w:ascii="Segoe UI Semilight" w:eastAsia="Calibri" w:hAnsi="Segoe UI Semilight" w:cs="Segoe UI Semilight"/>
        </w:rPr>
        <w:t xml:space="preserve"> </w:t>
      </w:r>
    </w:p>
    <w:p w14:paraId="35547B73" w14:textId="7C6A1BAF" w:rsidR="007E3BD7" w:rsidRPr="007E3BD7" w:rsidRDefault="007E3BD7" w:rsidP="007E3BD7">
      <w:pPr>
        <w:spacing w:line="256" w:lineRule="auto"/>
        <w:ind w:firstLine="720"/>
        <w:rPr>
          <w:rFonts w:ascii="Segoe UI Semilight" w:eastAsia="Calibri" w:hAnsi="Segoe UI Semilight" w:cs="Segoe UI Semilight"/>
        </w:rPr>
      </w:pPr>
      <w:r w:rsidRPr="007E3BD7">
        <w:rPr>
          <w:rFonts w:ascii="Segoe UI Semilight" w:eastAsia="Calibri" w:hAnsi="Segoe UI Semilight" w:cs="Segoe UI Semilight"/>
        </w:rPr>
        <w:t>This study investigate</w:t>
      </w:r>
      <w:r w:rsidR="00CB3DFA">
        <w:rPr>
          <w:rFonts w:ascii="Segoe UI Semilight" w:eastAsia="Calibri" w:hAnsi="Segoe UI Semilight" w:cs="Segoe UI Semilight"/>
        </w:rPr>
        <w:t>d</w:t>
      </w:r>
      <w:r w:rsidRPr="007E3BD7">
        <w:rPr>
          <w:rFonts w:ascii="Segoe UI Semilight" w:eastAsia="Calibri" w:hAnsi="Segoe UI Semilight" w:cs="Segoe UI Semilight"/>
        </w:rPr>
        <w:t xml:space="preserve"> the provision of treatment and support and the experiences of care for people with dementia undergoing cancer treatment</w:t>
      </w:r>
      <w:r w:rsidR="00CB3DFA">
        <w:rPr>
          <w:rFonts w:ascii="Segoe UI Semilight" w:eastAsia="Calibri" w:hAnsi="Segoe UI Semilight" w:cs="Segoe UI Semilight"/>
        </w:rPr>
        <w:t xml:space="preserve"> </w:t>
      </w:r>
      <w:r w:rsidRPr="00810443">
        <w:rPr>
          <w:rFonts w:ascii="Segoe UI Semilight" w:eastAsia="Calibri" w:hAnsi="Segoe UI Semilight" w:cs="Segoe UI Semilight"/>
        </w:rPr>
        <w:t xml:space="preserve">in the </w:t>
      </w:r>
      <w:r w:rsidR="00847DFC" w:rsidRPr="00810443">
        <w:rPr>
          <w:rFonts w:ascii="Segoe UI Semilight" w:eastAsia="Calibri" w:hAnsi="Segoe UI Semilight" w:cs="Segoe UI Semilight"/>
        </w:rPr>
        <w:t xml:space="preserve">cultural environment of the </w:t>
      </w:r>
      <w:r w:rsidRPr="00810443">
        <w:rPr>
          <w:rFonts w:ascii="Segoe UI Semilight" w:eastAsia="Calibri" w:hAnsi="Segoe UI Semilight" w:cs="Segoe UI Semilight"/>
        </w:rPr>
        <w:t>outpatient setting.</w:t>
      </w:r>
      <w:r w:rsidRPr="007E3BD7">
        <w:rPr>
          <w:rFonts w:ascii="Segoe UI Semilight" w:eastAsia="Calibri" w:hAnsi="Segoe UI Semilight" w:cs="Segoe UI Semilight"/>
        </w:rPr>
        <w:t xml:space="preserve"> It aimed to establish an empirically-based conceptual foundation to inform development of innovations in service delivery, and improve the way treatment and support is offered to </w:t>
      </w:r>
      <w:r w:rsidR="00F86BFF">
        <w:rPr>
          <w:rFonts w:ascii="Segoe UI Semilight" w:eastAsia="Calibri" w:hAnsi="Segoe UI Semilight" w:cs="Segoe UI Semilight"/>
        </w:rPr>
        <w:t>this group</w:t>
      </w:r>
      <w:r w:rsidRPr="007E3BD7">
        <w:rPr>
          <w:rFonts w:ascii="Segoe UI Semilight" w:eastAsia="Calibri" w:hAnsi="Segoe UI Semilight" w:cs="Segoe UI Semilight"/>
        </w:rPr>
        <w:t>.</w:t>
      </w:r>
    </w:p>
    <w:p w14:paraId="0510C059" w14:textId="77777777" w:rsidR="007E3BD7" w:rsidRPr="007E3BD7" w:rsidRDefault="007E3BD7" w:rsidP="007E3BD7">
      <w:pPr>
        <w:spacing w:line="256" w:lineRule="auto"/>
        <w:rPr>
          <w:rFonts w:ascii="Segoe UI Semilight" w:eastAsia="Calibri" w:hAnsi="Segoe UI Semilight" w:cs="Segoe UI Semilight"/>
          <w:b/>
          <w:bCs/>
        </w:rPr>
      </w:pPr>
      <w:r w:rsidRPr="007E3BD7">
        <w:rPr>
          <w:rFonts w:ascii="Segoe UI Semilight" w:eastAsia="Calibri" w:hAnsi="Segoe UI Semilight" w:cs="Segoe UI Semilight"/>
          <w:b/>
          <w:bCs/>
        </w:rPr>
        <w:t>Materials and Methods</w:t>
      </w:r>
    </w:p>
    <w:p w14:paraId="6EAFDA70" w14:textId="4BC8CD8F" w:rsidR="007E3BD7" w:rsidRPr="007E3BD7" w:rsidRDefault="00350186" w:rsidP="007E3BD7">
      <w:pPr>
        <w:spacing w:line="256" w:lineRule="auto"/>
        <w:ind w:firstLine="720"/>
        <w:rPr>
          <w:rFonts w:ascii="Segoe UI Semilight" w:eastAsia="Calibri" w:hAnsi="Segoe UI Semilight" w:cs="Segoe UI Semilight"/>
        </w:rPr>
      </w:pPr>
      <w:r>
        <w:rPr>
          <w:rFonts w:ascii="Segoe UI Semilight" w:eastAsia="Calibri" w:hAnsi="Segoe UI Semilight" w:cs="Segoe UI Semilight"/>
        </w:rPr>
        <w:t>Data</w:t>
      </w:r>
      <w:r w:rsidR="007E3BD7" w:rsidRPr="007E3BD7">
        <w:rPr>
          <w:rFonts w:ascii="Segoe UI Semilight" w:eastAsia="Calibri" w:hAnsi="Segoe UI Semilight" w:cs="Segoe UI Semilight"/>
        </w:rPr>
        <w:t xml:space="preserve"> were collected to scrutinise the cultural environment of </w:t>
      </w:r>
      <w:r w:rsidR="00923340">
        <w:rPr>
          <w:rFonts w:ascii="Segoe UI Semilight" w:eastAsia="Calibri" w:hAnsi="Segoe UI Semilight" w:cs="Segoe UI Semilight"/>
        </w:rPr>
        <w:t>outpatient</w:t>
      </w:r>
      <w:r w:rsidR="007E3BD7" w:rsidRPr="007E3BD7">
        <w:rPr>
          <w:rFonts w:ascii="Segoe UI Semilight" w:eastAsia="Calibri" w:hAnsi="Segoe UI Semilight" w:cs="Segoe UI Semilight"/>
        </w:rPr>
        <w:t xml:space="preserve"> cancer care characterised through the interactions, behaviours and perceptions of those in the care setting; organizational, clinical and interactional processes involved in care delivery; and</w:t>
      </w:r>
      <w:r w:rsidR="00C70881">
        <w:rPr>
          <w:rFonts w:ascii="Segoe UI Semilight" w:eastAsia="Calibri" w:hAnsi="Segoe UI Semilight" w:cs="Segoe UI Semilight"/>
        </w:rPr>
        <w:t xml:space="preserve"> </w:t>
      </w:r>
      <w:r w:rsidR="007E3BD7" w:rsidRPr="007E3BD7">
        <w:rPr>
          <w:rFonts w:ascii="Segoe UI Semilight" w:eastAsia="Calibri" w:hAnsi="Segoe UI Semilight" w:cs="Segoe UI Semilight"/>
        </w:rPr>
        <w:t xml:space="preserve">physical fabric of the care setting. </w:t>
      </w:r>
      <w:r w:rsidR="00AA44E7">
        <w:rPr>
          <w:rFonts w:ascii="Segoe UI Semilight" w:eastAsia="Calibri" w:hAnsi="Segoe UI Semilight" w:cs="Segoe UI Semilight"/>
        </w:rPr>
        <w:t>D</w:t>
      </w:r>
      <w:r w:rsidR="007E3BD7" w:rsidRPr="007E3BD7">
        <w:rPr>
          <w:rFonts w:ascii="Segoe UI Semilight" w:eastAsia="Calibri" w:hAnsi="Segoe UI Semilight" w:cs="Segoe UI Semilight"/>
        </w:rPr>
        <w:t xml:space="preserve">ata were used to identify principles and characteristics that constitute ‘good care’, understand barriers and facilitators, </w:t>
      </w:r>
      <w:r w:rsidR="00EE119D">
        <w:rPr>
          <w:rFonts w:ascii="Segoe UI Semilight" w:eastAsia="Calibri" w:hAnsi="Segoe UI Semilight" w:cs="Segoe UI Semilight"/>
        </w:rPr>
        <w:t>and</w:t>
      </w:r>
      <w:r w:rsidR="007E3BD7" w:rsidRPr="007E3BD7">
        <w:rPr>
          <w:rFonts w:ascii="Segoe UI Semilight" w:eastAsia="Calibri" w:hAnsi="Segoe UI Semilight" w:cs="Segoe UI Semilight"/>
        </w:rPr>
        <w:t xml:space="preserve"> identify aspects amenable to modification to meet the needs of this complex population. Study design was influenced by focused ethnography, which enables concentration on a distinct issue or shared experience in a specific setting </w:t>
      </w:r>
      <w:r w:rsidR="00245025">
        <w:rPr>
          <w:rFonts w:ascii="Segoe UI Semilight" w:eastAsia="Calibri" w:hAnsi="Segoe UI Semilight" w:cs="Segoe UI Semilight"/>
        </w:rPr>
        <w:t>[1</w:t>
      </w:r>
      <w:r w:rsidR="00FB3835">
        <w:rPr>
          <w:rFonts w:ascii="Segoe UI Semilight" w:eastAsia="Calibri" w:hAnsi="Segoe UI Semilight" w:cs="Segoe UI Semilight"/>
        </w:rPr>
        <w:t>3,14,15</w:t>
      </w:r>
      <w:r w:rsidR="00245025">
        <w:rPr>
          <w:rFonts w:ascii="Segoe UI Semilight" w:eastAsia="Calibri" w:hAnsi="Segoe UI Semilight" w:cs="Segoe UI Semilight"/>
        </w:rPr>
        <w:t>]</w:t>
      </w:r>
      <w:r w:rsidR="00FB3835">
        <w:rPr>
          <w:rFonts w:ascii="Segoe UI Semilight" w:eastAsia="Calibri" w:hAnsi="Segoe UI Semilight" w:cs="Segoe UI Semilight"/>
        </w:rPr>
        <w:t xml:space="preserve">. </w:t>
      </w:r>
      <w:r w:rsidR="007E3BD7" w:rsidRPr="007E3BD7">
        <w:rPr>
          <w:rFonts w:ascii="Segoe UI Semilight" w:eastAsia="Calibri" w:hAnsi="Segoe UI Semilight" w:cs="Segoe UI Semilight"/>
        </w:rPr>
        <w:t xml:space="preserve">It has been used successfully in nursing research </w:t>
      </w:r>
      <w:r w:rsidR="00FB3835">
        <w:rPr>
          <w:rFonts w:ascii="Segoe UI Semilight" w:eastAsia="Calibri" w:hAnsi="Segoe UI Semilight" w:cs="Segoe UI Semilight"/>
        </w:rPr>
        <w:t xml:space="preserve">[16,17], </w:t>
      </w:r>
      <w:r w:rsidR="007E3BD7" w:rsidRPr="007E3BD7">
        <w:rPr>
          <w:rFonts w:ascii="Segoe UI Semilight" w:eastAsia="Calibri" w:hAnsi="Segoe UI Semilight" w:cs="Segoe UI Semilight"/>
        </w:rPr>
        <w:t>particularly when the researcher is known and trusted</w:t>
      </w:r>
      <w:r w:rsidR="002B2726">
        <w:rPr>
          <w:rFonts w:ascii="Segoe UI Semilight" w:eastAsia="Calibri" w:hAnsi="Segoe UI Semilight" w:cs="Segoe UI Semilight"/>
        </w:rPr>
        <w:t xml:space="preserve">, </w:t>
      </w:r>
      <w:r w:rsidR="00C70881">
        <w:rPr>
          <w:rFonts w:ascii="Segoe UI Semilight" w:eastAsia="Calibri" w:hAnsi="Segoe UI Semilight" w:cs="Segoe UI Semilight"/>
        </w:rPr>
        <w:t xml:space="preserve">and </w:t>
      </w:r>
      <w:r w:rsidR="007E3BD7" w:rsidRPr="007E3BD7">
        <w:rPr>
          <w:rFonts w:ascii="Segoe UI Semilight" w:eastAsia="Calibri" w:hAnsi="Segoe UI Semilight" w:cs="Segoe UI Semilight"/>
        </w:rPr>
        <w:t>hold</w:t>
      </w:r>
      <w:r w:rsidR="00C70881">
        <w:rPr>
          <w:rFonts w:ascii="Segoe UI Semilight" w:eastAsia="Calibri" w:hAnsi="Segoe UI Semilight" w:cs="Segoe UI Semilight"/>
        </w:rPr>
        <w:t>s</w:t>
      </w:r>
      <w:r w:rsidR="00475717">
        <w:rPr>
          <w:rFonts w:ascii="Segoe UI Semilight" w:eastAsia="Calibri" w:hAnsi="Segoe UI Semilight" w:cs="Segoe UI Semilight"/>
        </w:rPr>
        <w:t xml:space="preserve"> </w:t>
      </w:r>
      <w:r w:rsidR="007E3BD7" w:rsidRPr="007E3BD7">
        <w:rPr>
          <w:rFonts w:ascii="Segoe UI Semilight" w:eastAsia="Calibri" w:hAnsi="Segoe UI Semilight" w:cs="Segoe UI Semilight"/>
        </w:rPr>
        <w:t>a</w:t>
      </w:r>
      <w:r w:rsidR="00AA44E7">
        <w:rPr>
          <w:rFonts w:ascii="Segoe UI Semilight" w:eastAsia="Calibri" w:hAnsi="Segoe UI Semilight" w:cs="Segoe UI Semilight"/>
        </w:rPr>
        <w:t xml:space="preserve"> </w:t>
      </w:r>
      <w:r w:rsidR="007E3BD7" w:rsidRPr="007E3BD7">
        <w:rPr>
          <w:rFonts w:ascii="Segoe UI Semilight" w:eastAsia="Calibri" w:hAnsi="Segoe UI Semilight" w:cs="Segoe UI Semilight"/>
        </w:rPr>
        <w:t>‘privileged observer’</w:t>
      </w:r>
      <w:r w:rsidR="00AA44E7">
        <w:rPr>
          <w:rFonts w:ascii="Segoe UI Semilight" w:eastAsia="Calibri" w:hAnsi="Segoe UI Semilight" w:cs="Segoe UI Semilight"/>
        </w:rPr>
        <w:t xml:space="preserve"> position</w:t>
      </w:r>
      <w:r w:rsidR="007E3BD7" w:rsidRPr="007E3BD7">
        <w:rPr>
          <w:rFonts w:ascii="Segoe UI Semilight" w:eastAsia="Calibri" w:hAnsi="Segoe UI Semilight" w:cs="Segoe UI Semilight"/>
        </w:rPr>
        <w:t xml:space="preserve"> </w:t>
      </w:r>
      <w:r w:rsidR="00FB3835">
        <w:rPr>
          <w:rFonts w:ascii="Segoe UI Semilight" w:eastAsia="Calibri" w:hAnsi="Segoe UI Semilight" w:cs="Segoe UI Semilight"/>
        </w:rPr>
        <w:t>[18]</w:t>
      </w:r>
      <w:r w:rsidR="007E3BD7" w:rsidRPr="007E3BD7">
        <w:rPr>
          <w:rFonts w:ascii="Segoe UI Semilight" w:eastAsia="Calibri" w:hAnsi="Segoe UI Semilight" w:cs="Segoe UI Semilight"/>
        </w:rPr>
        <w:t xml:space="preserve">. Two of the </w:t>
      </w:r>
      <w:r w:rsidR="002B2726">
        <w:rPr>
          <w:rFonts w:ascii="Segoe UI Semilight" w:eastAsia="Calibri" w:hAnsi="Segoe UI Semilight" w:cs="Segoe UI Semilight"/>
        </w:rPr>
        <w:lastRenderedPageBreak/>
        <w:t>researchers</w:t>
      </w:r>
      <w:r w:rsidR="007E3BD7" w:rsidRPr="007E3BD7">
        <w:rPr>
          <w:rFonts w:ascii="Segoe UI Semilight" w:eastAsia="Calibri" w:hAnsi="Segoe UI Semilight" w:cs="Segoe UI Semilight"/>
        </w:rPr>
        <w:t xml:space="preserve"> (</w:t>
      </w:r>
      <w:r w:rsidR="00810443">
        <w:rPr>
          <w:rFonts w:ascii="Segoe UI Semilight" w:eastAsia="Calibri" w:hAnsi="Segoe UI Semilight" w:cs="Segoe UI Semilight"/>
        </w:rPr>
        <w:t>NF</w:t>
      </w:r>
      <w:r w:rsidR="007E3BD7" w:rsidRPr="007E3BD7">
        <w:rPr>
          <w:rFonts w:ascii="Segoe UI Semilight" w:eastAsia="Calibri" w:hAnsi="Segoe UI Semilight" w:cs="Segoe UI Semilight"/>
        </w:rPr>
        <w:t xml:space="preserve"> and </w:t>
      </w:r>
      <w:r w:rsidR="00810443">
        <w:rPr>
          <w:rFonts w:ascii="Segoe UI Semilight" w:eastAsia="Calibri" w:hAnsi="Segoe UI Semilight" w:cs="Segoe UI Semilight"/>
        </w:rPr>
        <w:t>KD</w:t>
      </w:r>
      <w:r w:rsidR="007E3BD7" w:rsidRPr="007E3BD7">
        <w:rPr>
          <w:rFonts w:ascii="Segoe UI Semilight" w:eastAsia="Calibri" w:hAnsi="Segoe UI Semilight" w:cs="Segoe UI Semilight"/>
        </w:rPr>
        <w:t xml:space="preserve">) were nurses in departments involved in the study. </w:t>
      </w:r>
      <w:r w:rsidR="00AA44E7">
        <w:rPr>
          <w:rFonts w:ascii="Segoe UI Semilight" w:eastAsia="Calibri" w:hAnsi="Segoe UI Semilight" w:cs="Segoe UI Semilight"/>
        </w:rPr>
        <w:t>I</w:t>
      </w:r>
      <w:r w:rsidR="007E3BD7" w:rsidRPr="007E3BD7">
        <w:rPr>
          <w:rFonts w:ascii="Segoe UI Semilight" w:eastAsia="Calibri" w:hAnsi="Segoe UI Semilight" w:cs="Segoe UI Semilight"/>
        </w:rPr>
        <w:t>nsights afforded to them by their clinical roles were invaluable in understanding care delivery.</w:t>
      </w:r>
    </w:p>
    <w:p w14:paraId="6B5BFF29" w14:textId="7E8B1B8E" w:rsidR="007E3BD7" w:rsidRPr="007E3BD7" w:rsidRDefault="007E3BD7" w:rsidP="007E3BD7">
      <w:pPr>
        <w:spacing w:line="256" w:lineRule="auto"/>
        <w:ind w:firstLine="720"/>
        <w:rPr>
          <w:rFonts w:ascii="Segoe UI Semilight" w:eastAsia="Calibri" w:hAnsi="Segoe UI Semilight" w:cs="Segoe UI Semilight"/>
        </w:rPr>
      </w:pPr>
      <w:r w:rsidRPr="007E3BD7">
        <w:rPr>
          <w:rFonts w:ascii="Segoe UI Semilight" w:eastAsia="Calibri" w:hAnsi="Segoe UI Semilight" w:cs="Segoe UI Semilight"/>
        </w:rPr>
        <w:t>The study was conducted in the outpatient oncology departments of two teaching hospitals in England. Data were collected January 2019-July 2021. Observation, semi-structured interviews and examination of patient case notes were used in a focused manner by two researchers (</w:t>
      </w:r>
      <w:r w:rsidR="00810443">
        <w:rPr>
          <w:rFonts w:ascii="Segoe UI Semilight" w:eastAsia="Calibri" w:hAnsi="Segoe UI Semilight" w:cs="Segoe UI Semilight"/>
        </w:rPr>
        <w:t>NF</w:t>
      </w:r>
      <w:r w:rsidRPr="007E3BD7">
        <w:rPr>
          <w:rFonts w:ascii="Segoe UI Semilight" w:eastAsia="Calibri" w:hAnsi="Segoe UI Semilight" w:cs="Segoe UI Semilight"/>
        </w:rPr>
        <w:t xml:space="preserve">, </w:t>
      </w:r>
      <w:r w:rsidR="00810443">
        <w:rPr>
          <w:rFonts w:ascii="Segoe UI Semilight" w:eastAsia="Calibri" w:hAnsi="Segoe UI Semilight" w:cs="Segoe UI Semilight"/>
        </w:rPr>
        <w:t>KD</w:t>
      </w:r>
      <w:r w:rsidRPr="007E3BD7">
        <w:rPr>
          <w:rFonts w:ascii="Segoe UI Semilight" w:eastAsia="Calibri" w:hAnsi="Segoe UI Semilight" w:cs="Segoe UI Semilight"/>
        </w:rPr>
        <w:t xml:space="preserve">). Participants included: patients, informal caregivers, and healthcare staff (see </w:t>
      </w:r>
      <w:r w:rsidRPr="007E3BD7">
        <w:rPr>
          <w:rFonts w:ascii="Segoe UI Semilight" w:eastAsia="Calibri" w:hAnsi="Segoe UI Semilight" w:cs="Segoe UI Semilight"/>
          <w:b/>
          <w:bCs/>
        </w:rPr>
        <w:t>Table 1</w:t>
      </w:r>
      <w:r w:rsidRPr="007E3BD7">
        <w:rPr>
          <w:rFonts w:ascii="Segoe UI Semilight" w:eastAsia="Calibri" w:hAnsi="Segoe UI Semilight" w:cs="Segoe UI Semilight"/>
        </w:rPr>
        <w:t>). The process is described below; however, the study comprised more than the recruited participants and interviews. Ethnographic data covers a broad ontological range from ‘hard, objective’ document</w:t>
      </w:r>
      <w:r w:rsidR="00F81A3A">
        <w:rPr>
          <w:rFonts w:ascii="Segoe UI Semilight" w:eastAsia="Calibri" w:hAnsi="Segoe UI Semilight" w:cs="Segoe UI Semilight"/>
        </w:rPr>
        <w:t>s</w:t>
      </w:r>
      <w:r w:rsidRPr="007E3BD7">
        <w:rPr>
          <w:rFonts w:ascii="Segoe UI Semilight" w:eastAsia="Calibri" w:hAnsi="Segoe UI Semilight" w:cs="Segoe UI Semilight"/>
        </w:rPr>
        <w:t xml:space="preserve">, to ‘soft, subjective’ memories and experiences </w:t>
      </w:r>
      <w:r w:rsidR="00FB3835">
        <w:rPr>
          <w:rFonts w:ascii="Segoe UI Semilight" w:eastAsia="Calibri" w:hAnsi="Segoe UI Semilight" w:cs="Segoe UI Semilight"/>
        </w:rPr>
        <w:t>[19]</w:t>
      </w:r>
      <w:r w:rsidRPr="007E3BD7">
        <w:rPr>
          <w:rFonts w:ascii="Segoe UI Semilight" w:eastAsia="Calibri" w:hAnsi="Segoe UI Semilight" w:cs="Segoe UI Semilight"/>
        </w:rPr>
        <w:t>. The field researchers (</w:t>
      </w:r>
      <w:r w:rsidR="00810443">
        <w:rPr>
          <w:rFonts w:ascii="Segoe UI Semilight" w:eastAsia="Calibri" w:hAnsi="Segoe UI Semilight" w:cs="Segoe UI Semilight"/>
        </w:rPr>
        <w:t>NF</w:t>
      </w:r>
      <w:r w:rsidRPr="007E3BD7">
        <w:rPr>
          <w:rFonts w:ascii="Segoe UI Semilight" w:eastAsia="Calibri" w:hAnsi="Segoe UI Semilight" w:cs="Segoe UI Semilight"/>
        </w:rPr>
        <w:t xml:space="preserve"> and </w:t>
      </w:r>
      <w:r w:rsidR="00810443">
        <w:rPr>
          <w:rFonts w:ascii="Segoe UI Semilight" w:eastAsia="Calibri" w:hAnsi="Segoe UI Semilight" w:cs="Segoe UI Semilight"/>
        </w:rPr>
        <w:t>KD</w:t>
      </w:r>
      <w:r w:rsidRPr="007E3BD7">
        <w:rPr>
          <w:rFonts w:ascii="Segoe UI Semilight" w:eastAsia="Calibri" w:hAnsi="Segoe UI Semilight" w:cs="Segoe UI Semilight"/>
        </w:rPr>
        <w:t xml:space="preserve">) internalised the research aims for the period of data collection, and </w:t>
      </w:r>
      <w:r w:rsidR="00475717">
        <w:rPr>
          <w:rFonts w:ascii="Segoe UI Semilight" w:eastAsia="Calibri" w:hAnsi="Segoe UI Semilight" w:cs="Segoe UI Semilight"/>
        </w:rPr>
        <w:t>interpretation and understanding</w:t>
      </w:r>
      <w:r w:rsidRPr="007E3BD7">
        <w:rPr>
          <w:rFonts w:ascii="Segoe UI Semilight" w:eastAsia="Calibri" w:hAnsi="Segoe UI Semilight" w:cs="Segoe UI Semilight"/>
        </w:rPr>
        <w:t xml:space="preserve"> continued outside assigned research time. </w:t>
      </w:r>
      <w:r w:rsidRPr="00810443">
        <w:rPr>
          <w:rFonts w:ascii="Segoe UI Semilight" w:eastAsia="Calibri" w:hAnsi="Segoe UI Semilight" w:cs="Segoe UI Semilight"/>
        </w:rPr>
        <w:t>The findings reflect a wider data field than the formal data collection opportunities described</w:t>
      </w:r>
      <w:r w:rsidR="00F0688C" w:rsidRPr="00810443">
        <w:rPr>
          <w:rFonts w:ascii="Segoe UI Semilight" w:eastAsia="Calibri" w:hAnsi="Segoe UI Semilight" w:cs="Segoe UI Semilight"/>
        </w:rPr>
        <w:t xml:space="preserve">, as the researchers constantly participated </w:t>
      </w:r>
      <w:r w:rsidR="000D58C3" w:rsidRPr="00810443">
        <w:rPr>
          <w:rFonts w:ascii="Segoe UI Semilight" w:eastAsia="Calibri" w:hAnsi="Segoe UI Semilight" w:cs="Segoe UI Semilight"/>
        </w:rPr>
        <w:t>in the cultural life of the cancer care outpatient services as clinicians as well as researchers.</w:t>
      </w:r>
      <w:r w:rsidR="000D58C3">
        <w:rPr>
          <w:rFonts w:ascii="Segoe UI Semilight" w:eastAsia="Calibri" w:hAnsi="Segoe UI Semilight" w:cs="Segoe UI Semilight"/>
        </w:rPr>
        <w:t xml:space="preserve"> </w:t>
      </w:r>
    </w:p>
    <w:p w14:paraId="4358A721" w14:textId="77777777" w:rsidR="007E3BD7" w:rsidRPr="007E3BD7" w:rsidRDefault="007E3BD7" w:rsidP="007E3BD7">
      <w:pPr>
        <w:spacing w:line="256" w:lineRule="auto"/>
        <w:rPr>
          <w:rFonts w:ascii="Segoe UI Semilight" w:eastAsia="Calibri" w:hAnsi="Segoe UI Semilight" w:cs="Segoe UI Semilight"/>
          <w:i/>
          <w:iCs/>
        </w:rPr>
      </w:pPr>
      <w:r w:rsidRPr="007E3BD7">
        <w:rPr>
          <w:rFonts w:ascii="Segoe UI Semilight" w:eastAsia="Calibri" w:hAnsi="Segoe UI Semilight" w:cs="Segoe UI Semilight"/>
          <w:i/>
          <w:iCs/>
        </w:rPr>
        <w:t xml:space="preserve">Patient participants </w:t>
      </w:r>
    </w:p>
    <w:p w14:paraId="3B1071BC" w14:textId="337862EE" w:rsidR="007E3BD7" w:rsidRPr="007E3BD7" w:rsidRDefault="007E3BD7" w:rsidP="007E3BD7">
      <w:pPr>
        <w:spacing w:line="256" w:lineRule="auto"/>
        <w:ind w:firstLine="720"/>
        <w:rPr>
          <w:rFonts w:ascii="Segoe UI Semilight" w:eastAsia="Calibri" w:hAnsi="Segoe UI Semilight" w:cs="Segoe UI Semilight"/>
        </w:rPr>
      </w:pPr>
      <w:r w:rsidRPr="007E3BD7">
        <w:rPr>
          <w:rFonts w:ascii="Segoe UI Semilight" w:eastAsia="Calibri" w:hAnsi="Segoe UI Semilight" w:cs="Segoe UI Semilight"/>
        </w:rPr>
        <w:t xml:space="preserve">Patient participants were purposively sampled to participate in interviews and observation. The study </w:t>
      </w:r>
      <w:r w:rsidR="00F81A3A">
        <w:rPr>
          <w:rFonts w:ascii="Segoe UI Semilight" w:eastAsia="Calibri" w:hAnsi="Segoe UI Semilight" w:cs="Segoe UI Semilight"/>
        </w:rPr>
        <w:t>invited participation from</w:t>
      </w:r>
      <w:r w:rsidRPr="007E3BD7">
        <w:rPr>
          <w:rFonts w:ascii="Segoe UI Semilight" w:eastAsia="Calibri" w:hAnsi="Segoe UI Semilight" w:cs="Segoe UI Semilight"/>
        </w:rPr>
        <w:t xml:space="preserve"> people with a dementia diagnosis who were receiving radiotherapy, or systemic anti-cancer therapy (</w:t>
      </w:r>
      <w:r w:rsidR="00DD7BFA">
        <w:rPr>
          <w:rFonts w:ascii="Segoe UI Semilight" w:eastAsia="Calibri" w:hAnsi="Segoe UI Semilight" w:cs="Segoe UI Semilight"/>
        </w:rPr>
        <w:t>SACT)</w:t>
      </w:r>
      <w:r w:rsidRPr="007E3BD7">
        <w:rPr>
          <w:rFonts w:ascii="Segoe UI Semilight" w:eastAsia="Calibri" w:hAnsi="Segoe UI Semilight" w:cs="Segoe UI Semilight"/>
        </w:rPr>
        <w:t>,</w:t>
      </w:r>
      <w:r w:rsidR="00DD7BFA">
        <w:rPr>
          <w:rFonts w:ascii="Segoe UI Semilight" w:eastAsia="Calibri" w:hAnsi="Segoe UI Semilight" w:cs="Segoe UI Semilight"/>
        </w:rPr>
        <w:t xml:space="preserve"> </w:t>
      </w:r>
      <w:r w:rsidRPr="007E3BD7">
        <w:rPr>
          <w:rFonts w:ascii="Segoe UI Semilight" w:eastAsia="Calibri" w:hAnsi="Segoe UI Semilight" w:cs="Segoe UI Semilight"/>
        </w:rPr>
        <w:t xml:space="preserve">or who had completed treatment </w:t>
      </w:r>
      <w:r w:rsidR="00AA44E7">
        <w:rPr>
          <w:rFonts w:ascii="Segoe UI Semilight" w:eastAsia="Calibri" w:hAnsi="Segoe UI Semilight" w:cs="Segoe UI Semilight"/>
        </w:rPr>
        <w:t>within</w:t>
      </w:r>
      <w:r w:rsidRPr="007E3BD7">
        <w:rPr>
          <w:rFonts w:ascii="Segoe UI Semilight" w:eastAsia="Calibri" w:hAnsi="Segoe UI Semilight" w:cs="Segoe UI Semilight"/>
        </w:rPr>
        <w:t xml:space="preserve"> six months. Patient participants were identified through their clinical teams, and agreement gained for researchers to approach them</w:t>
      </w:r>
      <w:r w:rsidR="00396C0A">
        <w:rPr>
          <w:rFonts w:ascii="Segoe UI Semilight" w:eastAsia="Calibri" w:hAnsi="Segoe UI Semilight" w:cs="Segoe UI Semilight"/>
        </w:rPr>
        <w:t xml:space="preserve"> (</w:t>
      </w:r>
      <w:r w:rsidRPr="007E3BD7">
        <w:rPr>
          <w:rFonts w:ascii="Segoe UI Semilight" w:eastAsia="Calibri" w:hAnsi="Segoe UI Semilight" w:cs="Segoe UI Semilight"/>
        </w:rPr>
        <w:t xml:space="preserve">face-to-face where possible, </w:t>
      </w:r>
      <w:r w:rsidR="00396C0A">
        <w:rPr>
          <w:rFonts w:ascii="Segoe UI Semilight" w:eastAsia="Calibri" w:hAnsi="Segoe UI Semilight" w:cs="Segoe UI Semilight"/>
        </w:rPr>
        <w:t xml:space="preserve">via telephone during </w:t>
      </w:r>
      <w:r w:rsidR="00F81A3A">
        <w:rPr>
          <w:rFonts w:ascii="Segoe UI Semilight" w:eastAsia="Calibri" w:hAnsi="Segoe UI Semilight" w:cs="Segoe UI Semilight"/>
        </w:rPr>
        <w:t>the COVID-19 pandemic</w:t>
      </w:r>
      <w:r w:rsidR="00396C0A">
        <w:rPr>
          <w:rFonts w:ascii="Segoe UI Semilight" w:eastAsia="Calibri" w:hAnsi="Segoe UI Semilight" w:cs="Segoe UI Semilight"/>
        </w:rPr>
        <w:t>)</w:t>
      </w:r>
      <w:r w:rsidR="00F81A3A">
        <w:rPr>
          <w:rFonts w:ascii="Segoe UI Semilight" w:eastAsia="Calibri" w:hAnsi="Segoe UI Semilight" w:cs="Segoe UI Semilight"/>
        </w:rPr>
        <w:t xml:space="preserve">. </w:t>
      </w:r>
      <w:r w:rsidRPr="007E3BD7">
        <w:rPr>
          <w:rFonts w:ascii="Segoe UI Semilight" w:eastAsia="Calibri" w:hAnsi="Segoe UI Semilight" w:cs="Segoe UI Semilight"/>
        </w:rPr>
        <w:t xml:space="preserve">Participation in each of the three data collection methods was not mutually exclusive, nor was it mandatory; patients could be interviewed, observed, and consent to document analysis, alternatively they could only be observed, or only interviewed. Document analysis was </w:t>
      </w:r>
      <w:r w:rsidR="002B2726">
        <w:rPr>
          <w:rFonts w:ascii="Segoe UI Semilight" w:eastAsia="Calibri" w:hAnsi="Segoe UI Semilight" w:cs="Segoe UI Semilight"/>
        </w:rPr>
        <w:t>undertaken</w:t>
      </w:r>
      <w:r w:rsidRPr="007E3BD7">
        <w:rPr>
          <w:rFonts w:ascii="Segoe UI Semilight" w:eastAsia="Calibri" w:hAnsi="Segoe UI Semilight" w:cs="Segoe UI Semilight"/>
        </w:rPr>
        <w:t xml:space="preserve"> if a patient participant consented to this at interview. </w:t>
      </w:r>
    </w:p>
    <w:p w14:paraId="00E7FD7C" w14:textId="77777777" w:rsidR="007E3BD7" w:rsidRPr="007E3BD7" w:rsidRDefault="007E3BD7" w:rsidP="007E3BD7">
      <w:pPr>
        <w:spacing w:line="256" w:lineRule="auto"/>
        <w:rPr>
          <w:rFonts w:ascii="Segoe UI Semilight" w:eastAsia="Calibri" w:hAnsi="Segoe UI Semilight" w:cs="Segoe UI Semilight"/>
          <w:i/>
          <w:iCs/>
        </w:rPr>
      </w:pPr>
      <w:r w:rsidRPr="007E3BD7">
        <w:rPr>
          <w:rFonts w:ascii="Segoe UI Semilight" w:eastAsia="Calibri" w:hAnsi="Segoe UI Semilight" w:cs="Segoe UI Semilight"/>
          <w:i/>
          <w:iCs/>
        </w:rPr>
        <w:t>Caregiver participants</w:t>
      </w:r>
    </w:p>
    <w:p w14:paraId="5EF43CC3" w14:textId="4F7D8A5E" w:rsidR="007E3BD7" w:rsidRPr="007E3BD7" w:rsidRDefault="007E3BD7" w:rsidP="007E3BD7">
      <w:pPr>
        <w:spacing w:line="256" w:lineRule="auto"/>
        <w:rPr>
          <w:rFonts w:ascii="Segoe UI Semilight" w:eastAsia="Calibri" w:hAnsi="Segoe UI Semilight" w:cs="Segoe UI Semilight"/>
        </w:rPr>
      </w:pPr>
      <w:r w:rsidRPr="007E3BD7">
        <w:rPr>
          <w:rFonts w:ascii="Segoe UI Semilight" w:eastAsia="Calibri" w:hAnsi="Segoe UI Semilight" w:cs="Segoe UI Semilight"/>
        </w:rPr>
        <w:tab/>
        <w:t xml:space="preserve">Caregiver participants were family or friends involved in supporting a patient through radiotherapy or SACT. They could participate alongside the patient they were supporting, or alone. As with patient participants, they were identified by the clinical teams, and gave agreement for the researchers to contact them. </w:t>
      </w:r>
    </w:p>
    <w:p w14:paraId="5ACBDFF4" w14:textId="77777777" w:rsidR="007E3BD7" w:rsidRPr="007E3BD7" w:rsidRDefault="007E3BD7" w:rsidP="007E3BD7">
      <w:pPr>
        <w:spacing w:line="256" w:lineRule="auto"/>
        <w:rPr>
          <w:rFonts w:ascii="Segoe UI Semilight" w:eastAsia="Calibri" w:hAnsi="Segoe UI Semilight" w:cs="Segoe UI Semilight"/>
          <w:i/>
          <w:iCs/>
        </w:rPr>
      </w:pPr>
      <w:r w:rsidRPr="007E3BD7">
        <w:rPr>
          <w:rFonts w:ascii="Segoe UI Semilight" w:eastAsia="Calibri" w:hAnsi="Segoe UI Semilight" w:cs="Segoe UI Semilight"/>
          <w:i/>
          <w:iCs/>
        </w:rPr>
        <w:t>Healthcare staff participants</w:t>
      </w:r>
    </w:p>
    <w:p w14:paraId="5A5B7426" w14:textId="0379203F" w:rsidR="007E3BD7" w:rsidRPr="007E3BD7" w:rsidRDefault="007E3BD7" w:rsidP="007E3BD7">
      <w:pPr>
        <w:spacing w:line="256" w:lineRule="auto"/>
        <w:rPr>
          <w:rFonts w:ascii="Segoe UI Semilight" w:eastAsia="Calibri" w:hAnsi="Segoe UI Semilight" w:cs="Segoe UI Semilight"/>
        </w:rPr>
      </w:pPr>
      <w:r w:rsidRPr="007E3BD7">
        <w:rPr>
          <w:rFonts w:ascii="Segoe UI Semilight" w:eastAsia="Calibri" w:hAnsi="Segoe UI Semilight" w:cs="Segoe UI Semilight"/>
          <w:i/>
          <w:iCs/>
        </w:rPr>
        <w:tab/>
      </w:r>
      <w:r w:rsidRPr="007E3BD7">
        <w:rPr>
          <w:rFonts w:ascii="Segoe UI Semilight" w:eastAsia="Calibri" w:hAnsi="Segoe UI Semilight" w:cs="Segoe UI Semilight"/>
        </w:rPr>
        <w:t>Healthcare staff participants included: oncologists, nurses, allied health professionals,</w:t>
      </w:r>
      <w:r w:rsidR="00DD7BFA">
        <w:rPr>
          <w:rFonts w:ascii="Segoe UI Semilight" w:eastAsia="Calibri" w:hAnsi="Segoe UI Semilight" w:cs="Segoe UI Semilight"/>
        </w:rPr>
        <w:t xml:space="preserve"> </w:t>
      </w:r>
      <w:r w:rsidRPr="007E3BD7">
        <w:rPr>
          <w:rFonts w:ascii="Segoe UI Semilight" w:eastAsia="Calibri" w:hAnsi="Segoe UI Semilight" w:cs="Segoe UI Semilight"/>
        </w:rPr>
        <w:t xml:space="preserve">support workers, and management and administrative staff. Purposive sampling was used to recruit staff involved in the delivery of treatment and support to patients undergoing radiotherapy or SACT. They did not have to be directly providing care to a patient participant. </w:t>
      </w:r>
    </w:p>
    <w:p w14:paraId="0183ADD9" w14:textId="77777777" w:rsidR="007E3BD7" w:rsidRPr="007E3BD7" w:rsidRDefault="007E3BD7" w:rsidP="007E3BD7">
      <w:pPr>
        <w:spacing w:line="256" w:lineRule="auto"/>
        <w:rPr>
          <w:rFonts w:ascii="Segoe UI Semilight" w:eastAsia="Calibri" w:hAnsi="Segoe UI Semilight" w:cs="Segoe UI Semilight"/>
          <w:i/>
          <w:iCs/>
        </w:rPr>
      </w:pPr>
      <w:r w:rsidRPr="007E3BD7">
        <w:rPr>
          <w:rFonts w:ascii="Segoe UI Semilight" w:eastAsia="Calibri" w:hAnsi="Segoe UI Semilight" w:cs="Segoe UI Semilight"/>
          <w:i/>
          <w:iCs/>
        </w:rPr>
        <w:t>Data sources</w:t>
      </w:r>
    </w:p>
    <w:p w14:paraId="33B121B8" w14:textId="5C7A21DC" w:rsidR="007E3BD7" w:rsidRPr="007E3BD7" w:rsidRDefault="007E3BD7" w:rsidP="007E3BD7">
      <w:pPr>
        <w:spacing w:line="256" w:lineRule="auto"/>
        <w:ind w:firstLine="720"/>
        <w:rPr>
          <w:rFonts w:ascii="Segoe UI Semilight" w:eastAsia="Calibri" w:hAnsi="Segoe UI Semilight" w:cs="Segoe UI Semilight"/>
        </w:rPr>
      </w:pPr>
      <w:r w:rsidRPr="007E3BD7">
        <w:rPr>
          <w:rFonts w:ascii="Segoe UI Semilight" w:eastAsia="Calibri" w:hAnsi="Segoe UI Semilight" w:cs="Segoe UI Semilight"/>
        </w:rPr>
        <w:t xml:space="preserve">Interviews took place in a private area of the </w:t>
      </w:r>
      <w:r w:rsidR="00C70881">
        <w:rPr>
          <w:rFonts w:ascii="Segoe UI Semilight" w:eastAsia="Calibri" w:hAnsi="Segoe UI Semilight" w:cs="Segoe UI Semilight"/>
        </w:rPr>
        <w:t>department</w:t>
      </w:r>
      <w:r w:rsidRPr="007E3BD7">
        <w:rPr>
          <w:rFonts w:ascii="Segoe UI Semilight" w:eastAsia="Calibri" w:hAnsi="Segoe UI Semilight" w:cs="Segoe UI Semilight"/>
        </w:rPr>
        <w:t>, or a participant’s home (</w:t>
      </w:r>
      <w:r w:rsidR="00341694">
        <w:rPr>
          <w:rFonts w:ascii="Segoe UI Semilight" w:eastAsia="Calibri" w:hAnsi="Segoe UI Semilight" w:cs="Segoe UI Semilight"/>
        </w:rPr>
        <w:t xml:space="preserve">an option offered to </w:t>
      </w:r>
      <w:r w:rsidRPr="007E3BD7">
        <w:rPr>
          <w:rFonts w:ascii="Segoe UI Semilight" w:eastAsia="Calibri" w:hAnsi="Segoe UI Semilight" w:cs="Segoe UI Semilight"/>
        </w:rPr>
        <w:t>patients and caregivers). A topic guide, developed with Public and Patient Involvement (PPI) volunteers, provided discussion prompts. Participants were invited to describe their experiences</w:t>
      </w:r>
      <w:r w:rsidR="00CD4A8B">
        <w:rPr>
          <w:rFonts w:ascii="Segoe UI Semilight" w:eastAsia="Calibri" w:hAnsi="Segoe UI Semilight" w:cs="Segoe UI Semilight"/>
        </w:rPr>
        <w:t>. S</w:t>
      </w:r>
      <w:r w:rsidRPr="007E3BD7">
        <w:rPr>
          <w:rFonts w:ascii="Segoe UI Semilight" w:eastAsia="Calibri" w:hAnsi="Segoe UI Semilight" w:cs="Segoe UI Semilight"/>
        </w:rPr>
        <w:t xml:space="preserve">ubsequent interview questions covered the treatment environment, </w:t>
      </w:r>
      <w:r w:rsidRPr="007E3BD7">
        <w:rPr>
          <w:rFonts w:ascii="Segoe UI Semilight" w:eastAsia="Calibri" w:hAnsi="Segoe UI Semilight" w:cs="Segoe UI Semilight"/>
        </w:rPr>
        <w:lastRenderedPageBreak/>
        <w:t xml:space="preserve">factors people found challenging, and what they found helpful. Interviews were digitally recorded and transcribed verbatim. Where patient participants gave permission, data were extracted from case notes about their journey within and beyond cancer care, and the organizational, clinical and interactional processes involved in care delivery. </w:t>
      </w:r>
    </w:p>
    <w:p w14:paraId="2D67590D" w14:textId="3D98C38B" w:rsidR="007E3BD7" w:rsidRPr="007E3BD7" w:rsidRDefault="007E3BD7" w:rsidP="007E3BD7">
      <w:pPr>
        <w:spacing w:line="256" w:lineRule="auto"/>
        <w:ind w:firstLine="720"/>
        <w:rPr>
          <w:rFonts w:ascii="Segoe UI Semilight" w:eastAsia="Calibri" w:hAnsi="Segoe UI Semilight" w:cs="Segoe UI Semilight"/>
          <w:i/>
          <w:iCs/>
        </w:rPr>
      </w:pPr>
      <w:r w:rsidRPr="007E3BD7">
        <w:rPr>
          <w:rFonts w:ascii="Segoe UI Semilight" w:eastAsia="Calibri" w:hAnsi="Segoe UI Semilight" w:cs="Segoe UI Semilight"/>
        </w:rPr>
        <w:t xml:space="preserve">During general observations, attention was paid to the environment, behaviour and staff-patient interactions, with a focus on delivery and experiences of care. </w:t>
      </w:r>
      <w:r w:rsidR="00877344">
        <w:rPr>
          <w:rFonts w:ascii="Segoe UI Semilight" w:eastAsia="Calibri" w:hAnsi="Segoe UI Semilight" w:cs="Segoe UI Semilight"/>
        </w:rPr>
        <w:t>F</w:t>
      </w:r>
      <w:r w:rsidRPr="007E3BD7">
        <w:rPr>
          <w:rFonts w:ascii="Segoe UI Semilight" w:eastAsia="Calibri" w:hAnsi="Segoe UI Semilight" w:cs="Segoe UI Semilight"/>
        </w:rPr>
        <w:t>ocused observations allowed a detailed study of discrete experience</w:t>
      </w:r>
      <w:r w:rsidR="00877344">
        <w:rPr>
          <w:rFonts w:ascii="Segoe UI Semilight" w:eastAsia="Calibri" w:hAnsi="Segoe UI Semilight" w:cs="Segoe UI Semilight"/>
        </w:rPr>
        <w:t>s</w:t>
      </w:r>
      <w:r w:rsidRPr="007E3BD7">
        <w:rPr>
          <w:rFonts w:ascii="Segoe UI Semilight" w:eastAsia="Calibri" w:hAnsi="Segoe UI Semilight" w:cs="Segoe UI Semilight"/>
        </w:rPr>
        <w:t xml:space="preserve">, such as pre-treatment consultations. Attention was paid to the </w:t>
      </w:r>
      <w:r w:rsidRPr="007E3BD7">
        <w:rPr>
          <w:rFonts w:ascii="Segoe UI Semilight" w:hAnsi="Segoe UI Semilight" w:cs="Segoe UI Semilight"/>
        </w:rPr>
        <w:t xml:space="preserve">environment in which care was experienced and delivered, the behaviours of the people involved, and the organisational processes enacted. </w:t>
      </w:r>
      <w:r w:rsidRPr="007E3BD7">
        <w:rPr>
          <w:rFonts w:ascii="Segoe UI Semilight" w:eastAsia="Calibri" w:hAnsi="Segoe UI Semilight" w:cs="Segoe UI Semilight"/>
        </w:rPr>
        <w:t xml:space="preserve">Descriptive and reflective field notes were captured on an observation record form.  </w:t>
      </w:r>
    </w:p>
    <w:p w14:paraId="70D01875" w14:textId="77777777" w:rsidR="007E3BD7" w:rsidRPr="007E3BD7" w:rsidRDefault="007E3BD7" w:rsidP="007E3BD7">
      <w:pPr>
        <w:spacing w:line="256" w:lineRule="auto"/>
        <w:ind w:firstLine="720"/>
        <w:rPr>
          <w:rFonts w:ascii="Segoe UI Semilight" w:eastAsia="Calibri" w:hAnsi="Segoe UI Semilight" w:cs="Segoe UI Semilight"/>
          <w:i/>
          <w:iCs/>
        </w:rPr>
      </w:pPr>
      <w:r w:rsidRPr="007E3BD7">
        <w:rPr>
          <w:rFonts w:ascii="Segoe UI Semilight" w:eastAsia="Calibri" w:hAnsi="Segoe UI Semilight" w:cs="Segoe UI Semilight"/>
          <w:i/>
          <w:iCs/>
        </w:rPr>
        <w:t>Ethics</w:t>
      </w:r>
    </w:p>
    <w:p w14:paraId="7961F0C9" w14:textId="553E85E9" w:rsidR="007E3BD7" w:rsidRPr="000B173F" w:rsidRDefault="007E3BD7" w:rsidP="000B173F">
      <w:pPr>
        <w:spacing w:line="256" w:lineRule="auto"/>
        <w:ind w:firstLine="720"/>
        <w:rPr>
          <w:rFonts w:ascii="Segoe UI Semilight" w:eastAsia="Calibri" w:hAnsi="Segoe UI Semilight" w:cs="Segoe UI Semilight"/>
        </w:rPr>
      </w:pPr>
      <w:r w:rsidRPr="007E3BD7">
        <w:rPr>
          <w:rFonts w:ascii="Segoe UI Semilight" w:eastAsia="Calibri" w:hAnsi="Segoe UI Semilight" w:cs="Segoe UI Semilight"/>
        </w:rPr>
        <w:t xml:space="preserve">Ethical approval was gained from South Central–Berkshire Research Ethics Committee (18/SC/0590). Informed consent was secured for interviews, case note access and focused observations. Verbal explanation of the researchers’ presence was provided when requested during general observations. The UK Mental Capacity Act </w:t>
      </w:r>
      <w:r w:rsidR="00CC4F0F">
        <w:rPr>
          <w:rFonts w:ascii="Segoe UI Semilight" w:eastAsia="Calibri" w:hAnsi="Segoe UI Semilight" w:cs="Segoe UI Semilight"/>
        </w:rPr>
        <w:t>[20]</w:t>
      </w:r>
      <w:r w:rsidRPr="007E3BD7">
        <w:rPr>
          <w:rFonts w:ascii="Segoe UI Semilight" w:eastAsia="Calibri" w:hAnsi="Segoe UI Semilight" w:cs="Segoe UI Semilight"/>
        </w:rPr>
        <w:t xml:space="preserve"> was used to guide researcher assessment of people’s capacity to decide to take part in the research. COREQ reporting criteria checklist for interviews and focus groups </w:t>
      </w:r>
      <w:r w:rsidR="00CC4F0F">
        <w:rPr>
          <w:rFonts w:ascii="Segoe UI Semilight" w:eastAsia="Calibri" w:hAnsi="Segoe UI Semilight" w:cs="Segoe UI Semilight"/>
        </w:rPr>
        <w:t>[21]</w:t>
      </w:r>
      <w:r w:rsidRPr="007E3BD7">
        <w:rPr>
          <w:rFonts w:ascii="Segoe UI Semilight" w:eastAsia="Calibri" w:hAnsi="Segoe UI Semilight" w:cs="Segoe UI Semilight"/>
        </w:rPr>
        <w:t xml:space="preserve"> inform</w:t>
      </w:r>
      <w:r w:rsidR="005807E3">
        <w:rPr>
          <w:rFonts w:ascii="Segoe UI Semilight" w:eastAsia="Calibri" w:hAnsi="Segoe UI Semilight" w:cs="Segoe UI Semilight"/>
        </w:rPr>
        <w:t>ed</w:t>
      </w:r>
      <w:r w:rsidRPr="007E3BD7">
        <w:rPr>
          <w:rFonts w:ascii="Segoe UI Semilight" w:eastAsia="Calibri" w:hAnsi="Segoe UI Semilight" w:cs="Segoe UI Semilight"/>
        </w:rPr>
        <w:t xml:space="preserve"> the writing of this paper.</w:t>
      </w:r>
    </w:p>
    <w:p w14:paraId="3D5F3752" w14:textId="1CAEFC90" w:rsidR="007E3BD7" w:rsidRPr="007E3BD7" w:rsidRDefault="007E3BD7" w:rsidP="007E3BD7">
      <w:pPr>
        <w:spacing w:line="256" w:lineRule="auto"/>
        <w:rPr>
          <w:rFonts w:ascii="Segoe UI Semilight" w:eastAsia="Calibri" w:hAnsi="Segoe UI Semilight" w:cs="Segoe UI Semilight"/>
        </w:rPr>
      </w:pPr>
      <w:r w:rsidRPr="007E3BD7">
        <w:rPr>
          <w:rFonts w:ascii="Segoe UI Semilight" w:eastAsia="Calibri" w:hAnsi="Segoe UI Semilight" w:cs="Segoe UI Semilight"/>
        </w:rPr>
        <w:tab/>
        <w:t xml:space="preserve">Analysis was conducted concurrently with data collection </w:t>
      </w:r>
      <w:r w:rsidR="00CC4F0F">
        <w:rPr>
          <w:rFonts w:ascii="Segoe UI Semilight" w:eastAsia="Calibri" w:hAnsi="Segoe UI Semilight" w:cs="Segoe UI Semilight"/>
        </w:rPr>
        <w:t>[22,23]</w:t>
      </w:r>
      <w:r w:rsidRPr="007E3BD7">
        <w:rPr>
          <w:rFonts w:ascii="Segoe UI Semilight" w:eastAsia="Calibri" w:hAnsi="Segoe UI Semilight" w:cs="Segoe UI Semilight"/>
        </w:rPr>
        <w:t xml:space="preserve"> by two researchers (</w:t>
      </w:r>
      <w:r w:rsidR="00810443">
        <w:rPr>
          <w:rFonts w:ascii="Segoe UI Semilight" w:eastAsia="Calibri" w:hAnsi="Segoe UI Semilight" w:cs="Segoe UI Semilight"/>
        </w:rPr>
        <w:t>NF</w:t>
      </w:r>
      <w:r w:rsidRPr="007E3BD7">
        <w:rPr>
          <w:rFonts w:ascii="Segoe UI Semilight" w:eastAsia="Calibri" w:hAnsi="Segoe UI Semilight" w:cs="Segoe UI Semilight"/>
        </w:rPr>
        <w:t xml:space="preserve">, </w:t>
      </w:r>
      <w:r w:rsidR="00810443">
        <w:rPr>
          <w:rFonts w:ascii="Segoe UI Semilight" w:eastAsia="Calibri" w:hAnsi="Segoe UI Semilight" w:cs="Segoe UI Semilight"/>
        </w:rPr>
        <w:t>KD</w:t>
      </w:r>
      <w:r w:rsidRPr="007E3BD7">
        <w:rPr>
          <w:rFonts w:ascii="Segoe UI Semilight" w:eastAsia="Calibri" w:hAnsi="Segoe UI Semilight" w:cs="Segoe UI Semilight"/>
        </w:rPr>
        <w:t xml:space="preserve">) and </w:t>
      </w:r>
      <w:r w:rsidR="00C70881">
        <w:rPr>
          <w:rFonts w:ascii="Segoe UI Semilight" w:eastAsia="Calibri" w:hAnsi="Segoe UI Semilight" w:cs="Segoe UI Semilight"/>
        </w:rPr>
        <w:t>discussed and iterated</w:t>
      </w:r>
      <w:r w:rsidRPr="007E3BD7">
        <w:rPr>
          <w:rFonts w:ascii="Segoe UI Semilight" w:eastAsia="Calibri" w:hAnsi="Segoe UI Semilight" w:cs="Segoe UI Semilight"/>
        </w:rPr>
        <w:t xml:space="preserve"> with the wider team once the full data-set was available (</w:t>
      </w:r>
      <w:r w:rsidR="00810443">
        <w:rPr>
          <w:rFonts w:ascii="Segoe UI Semilight" w:eastAsia="Calibri" w:hAnsi="Segoe UI Semilight" w:cs="Segoe UI Semilight"/>
        </w:rPr>
        <w:t>AR, JB</w:t>
      </w:r>
      <w:r w:rsidRPr="007E3BD7">
        <w:rPr>
          <w:rFonts w:ascii="Segoe UI Semilight" w:eastAsia="Calibri" w:hAnsi="Segoe UI Semilight" w:cs="Segoe UI Semilight"/>
        </w:rPr>
        <w:t xml:space="preserve">). Based on the constant comparative methodology of grounded theory </w:t>
      </w:r>
      <w:r w:rsidR="00CC4F0F">
        <w:rPr>
          <w:rFonts w:ascii="Segoe UI Semilight" w:eastAsia="Calibri" w:hAnsi="Segoe UI Semilight" w:cs="Segoe UI Semilight"/>
        </w:rPr>
        <w:t xml:space="preserve">[24,25] </w:t>
      </w:r>
      <w:r w:rsidRPr="007E3BD7">
        <w:rPr>
          <w:rFonts w:ascii="Segoe UI Semilight" w:eastAsia="Calibri" w:hAnsi="Segoe UI Semilight" w:cs="Segoe UI Semilight"/>
        </w:rPr>
        <w:t>the process was as follows:</w:t>
      </w:r>
    </w:p>
    <w:p w14:paraId="08DA18A3" w14:textId="33E32CAB" w:rsidR="007E3BD7" w:rsidRPr="007E3BD7" w:rsidRDefault="007E3BD7" w:rsidP="007E3BD7">
      <w:pPr>
        <w:spacing w:after="0" w:line="240" w:lineRule="auto"/>
        <w:rPr>
          <w:rFonts w:ascii="Segoe UI Semilight" w:eastAsia="Calibri" w:hAnsi="Segoe UI Semilight" w:cs="Segoe UI Semilight"/>
        </w:rPr>
      </w:pPr>
      <w:r w:rsidRPr="007E3BD7">
        <w:rPr>
          <w:rFonts w:ascii="Segoe UI Semilight" w:eastAsia="Calibri" w:hAnsi="Segoe UI Semilight" w:cs="Segoe UI Semilight"/>
        </w:rPr>
        <w:t>1) Initial coding (categorising data)</w:t>
      </w:r>
    </w:p>
    <w:p w14:paraId="31EFE282" w14:textId="223E9F64" w:rsidR="007E3BD7" w:rsidRPr="007E3BD7" w:rsidRDefault="007E3BD7" w:rsidP="007E3BD7">
      <w:pPr>
        <w:spacing w:after="0" w:line="240" w:lineRule="auto"/>
        <w:rPr>
          <w:rFonts w:ascii="Segoe UI Semilight" w:eastAsia="Calibri" w:hAnsi="Segoe UI Semilight" w:cs="Segoe UI Semilight"/>
        </w:rPr>
      </w:pPr>
      <w:r w:rsidRPr="007E3BD7">
        <w:rPr>
          <w:rFonts w:ascii="Segoe UI Semilight" w:eastAsia="Calibri" w:hAnsi="Segoe UI Semilight" w:cs="Segoe UI Semilight"/>
        </w:rPr>
        <w:t>2) Focused coding (concentrating on significant</w:t>
      </w:r>
      <w:r w:rsidR="00091E58">
        <w:rPr>
          <w:rFonts w:ascii="Segoe UI Semilight" w:eastAsia="Calibri" w:hAnsi="Segoe UI Semilight" w:cs="Segoe UI Semilight"/>
        </w:rPr>
        <w:t>/</w:t>
      </w:r>
      <w:r w:rsidRPr="007E3BD7">
        <w:rPr>
          <w:rFonts w:ascii="Segoe UI Semilight" w:eastAsia="Calibri" w:hAnsi="Segoe UI Semilight" w:cs="Segoe UI Semilight"/>
        </w:rPr>
        <w:t>frequent codes)</w:t>
      </w:r>
    </w:p>
    <w:p w14:paraId="5AD15F08" w14:textId="77777777" w:rsidR="007E3BD7" w:rsidRPr="007E3BD7" w:rsidRDefault="007E3BD7" w:rsidP="007E3BD7">
      <w:pPr>
        <w:spacing w:after="0" w:line="240" w:lineRule="auto"/>
        <w:rPr>
          <w:rFonts w:ascii="Segoe UI Semilight" w:eastAsia="Calibri" w:hAnsi="Segoe UI Semilight" w:cs="Segoe UI Semilight"/>
        </w:rPr>
      </w:pPr>
      <w:r w:rsidRPr="007E3BD7">
        <w:rPr>
          <w:rFonts w:ascii="Segoe UI Semilight" w:eastAsia="Calibri" w:hAnsi="Segoe UI Semilight" w:cs="Segoe UI Semilight"/>
        </w:rPr>
        <w:t>3) Theoretical coding (developing relationships between codes)</w:t>
      </w:r>
    </w:p>
    <w:p w14:paraId="2D378C86" w14:textId="77777777" w:rsidR="007E3BD7" w:rsidRPr="007E3BD7" w:rsidRDefault="007E3BD7" w:rsidP="007E3BD7">
      <w:pPr>
        <w:spacing w:after="0" w:line="240" w:lineRule="auto"/>
        <w:rPr>
          <w:rFonts w:ascii="Segoe UI Semilight" w:eastAsia="Calibri" w:hAnsi="Segoe UI Semilight" w:cs="Segoe UI Semilight"/>
        </w:rPr>
      </w:pPr>
      <w:r w:rsidRPr="007E3BD7">
        <w:rPr>
          <w:rFonts w:ascii="Segoe UI Semilight" w:eastAsia="Calibri" w:hAnsi="Segoe UI Semilight" w:cs="Segoe UI Semilight"/>
        </w:rPr>
        <w:t>4) Memo-writing (analysing ideas about codes)</w:t>
      </w:r>
    </w:p>
    <w:p w14:paraId="4716C99F" w14:textId="77777777" w:rsidR="007E3BD7" w:rsidRPr="007E3BD7" w:rsidRDefault="007E3BD7" w:rsidP="007E3BD7">
      <w:pPr>
        <w:spacing w:after="0" w:line="240" w:lineRule="auto"/>
        <w:rPr>
          <w:rFonts w:ascii="Segoe UI Semilight" w:eastAsia="Calibri" w:hAnsi="Segoe UI Semilight" w:cs="Segoe UI Semilight"/>
        </w:rPr>
      </w:pPr>
      <w:r w:rsidRPr="007E3BD7">
        <w:rPr>
          <w:rFonts w:ascii="Segoe UI Semilight" w:eastAsia="Calibri" w:hAnsi="Segoe UI Semilight" w:cs="Segoe UI Semilight"/>
        </w:rPr>
        <w:t>6) Theoretical saturation</w:t>
      </w:r>
    </w:p>
    <w:p w14:paraId="5041A38A" w14:textId="77777777" w:rsidR="007E3BD7" w:rsidRPr="007E3BD7" w:rsidRDefault="007E3BD7" w:rsidP="007E3BD7">
      <w:pPr>
        <w:spacing w:after="0" w:line="240" w:lineRule="auto"/>
        <w:rPr>
          <w:rFonts w:ascii="Segoe UI Semilight" w:eastAsia="Calibri" w:hAnsi="Segoe UI Semilight" w:cs="Segoe UI Semilight"/>
        </w:rPr>
      </w:pPr>
      <w:r w:rsidRPr="007E3BD7">
        <w:rPr>
          <w:rFonts w:ascii="Segoe UI Semilight" w:eastAsia="Calibri" w:hAnsi="Segoe UI Semilight" w:cs="Segoe UI Semilight"/>
        </w:rPr>
        <w:t xml:space="preserve">7) Sorting and integrating memos </w:t>
      </w:r>
    </w:p>
    <w:p w14:paraId="012BC99E" w14:textId="77777777" w:rsidR="007E3BD7" w:rsidRPr="007E3BD7" w:rsidRDefault="007E3BD7" w:rsidP="007E3BD7">
      <w:pPr>
        <w:spacing w:after="0" w:line="240" w:lineRule="auto"/>
        <w:rPr>
          <w:rFonts w:ascii="Segoe UI Semilight" w:eastAsia="Calibri" w:hAnsi="Segoe UI Semilight" w:cs="Segoe UI Semilight"/>
        </w:rPr>
      </w:pPr>
    </w:p>
    <w:p w14:paraId="07E255C5" w14:textId="1D9C251B" w:rsidR="007E3BD7" w:rsidRPr="007E3BD7" w:rsidRDefault="007E3BD7" w:rsidP="007E3BD7">
      <w:pPr>
        <w:spacing w:line="256" w:lineRule="auto"/>
        <w:rPr>
          <w:rFonts w:ascii="Segoe UI Semilight" w:eastAsia="Calibri" w:hAnsi="Segoe UI Semilight" w:cs="Segoe UI Semilight"/>
        </w:rPr>
      </w:pPr>
      <w:r w:rsidRPr="007E3BD7">
        <w:rPr>
          <w:rFonts w:ascii="Segoe UI Semilight" w:eastAsia="Calibri" w:hAnsi="Segoe UI Semilight" w:cs="Segoe UI Semilight"/>
        </w:rPr>
        <w:t>Analysis followed the same pattern regardless of data source type and involved looking for patterns and relationships, as well as inconsistencies and contradictions. Several themes were identified,</w:t>
      </w:r>
      <w:r w:rsidR="00350186">
        <w:rPr>
          <w:rFonts w:ascii="Segoe UI Semilight" w:eastAsia="Calibri" w:hAnsi="Segoe UI Semilight" w:cs="Segoe UI Semilight"/>
        </w:rPr>
        <w:t xml:space="preserve"> </w:t>
      </w:r>
      <w:r w:rsidRPr="007E3BD7">
        <w:rPr>
          <w:rFonts w:ascii="Segoe UI Semilight" w:eastAsia="Calibri" w:hAnsi="Segoe UI Semilight" w:cs="Segoe UI Semilight"/>
        </w:rPr>
        <w:t xml:space="preserve">refined and reviewed to include those </w:t>
      </w:r>
      <w:r w:rsidR="00A8155F">
        <w:rPr>
          <w:rFonts w:ascii="Segoe UI Semilight" w:eastAsia="Calibri" w:hAnsi="Segoe UI Semilight" w:cs="Segoe UI Semilight"/>
        </w:rPr>
        <w:t xml:space="preserve">that </w:t>
      </w:r>
      <w:r w:rsidRPr="007E3BD7">
        <w:rPr>
          <w:rFonts w:ascii="Segoe UI Semilight" w:eastAsia="Calibri" w:hAnsi="Segoe UI Semilight" w:cs="Segoe UI Semilight"/>
        </w:rPr>
        <w:t xml:space="preserve">captured the story being told by the data </w:t>
      </w:r>
      <w:r w:rsidR="00CC4F0F">
        <w:rPr>
          <w:rFonts w:ascii="Segoe UI Semilight" w:eastAsia="Calibri" w:hAnsi="Segoe UI Semilight" w:cs="Segoe UI Semilight"/>
        </w:rPr>
        <w:t>[26]</w:t>
      </w:r>
      <w:r w:rsidRPr="007E3BD7">
        <w:rPr>
          <w:rFonts w:ascii="Segoe UI Semilight" w:eastAsia="Calibri" w:hAnsi="Segoe UI Semilight" w:cs="Segoe UI Semilight"/>
        </w:rPr>
        <w:t xml:space="preserve">. Data collection ceased when the researchers had achieved adequate depth of understanding to build theory </w:t>
      </w:r>
      <w:r w:rsidR="00CC4F0F">
        <w:rPr>
          <w:rFonts w:ascii="Segoe UI Semilight" w:eastAsia="Calibri" w:hAnsi="Segoe UI Semilight" w:cs="Segoe UI Semilight"/>
        </w:rPr>
        <w:t>[2</w:t>
      </w:r>
      <w:r w:rsidR="00A15764">
        <w:rPr>
          <w:rFonts w:ascii="Segoe UI Semilight" w:eastAsia="Calibri" w:hAnsi="Segoe UI Semilight" w:cs="Segoe UI Semilight"/>
        </w:rPr>
        <w:t>7]</w:t>
      </w:r>
      <w:r w:rsidRPr="007E3BD7">
        <w:rPr>
          <w:rFonts w:ascii="Segoe UI Semilight" w:eastAsia="Calibri" w:hAnsi="Segoe UI Semilight" w:cs="Segoe UI Semilight"/>
        </w:rPr>
        <w:t xml:space="preserve">. </w:t>
      </w:r>
    </w:p>
    <w:p w14:paraId="11010FDB" w14:textId="77777777" w:rsidR="007E3BD7" w:rsidRPr="007E3BD7" w:rsidRDefault="007E3BD7" w:rsidP="007E3BD7">
      <w:pPr>
        <w:spacing w:line="256" w:lineRule="auto"/>
        <w:rPr>
          <w:rFonts w:ascii="Segoe UI Semilight" w:eastAsia="Calibri" w:hAnsi="Segoe UI Semilight" w:cs="Segoe UI Semilight"/>
          <w:b/>
          <w:bCs/>
        </w:rPr>
      </w:pPr>
      <w:r w:rsidRPr="007E3BD7">
        <w:rPr>
          <w:rFonts w:ascii="Segoe UI Semilight" w:eastAsia="Calibri" w:hAnsi="Segoe UI Semilight" w:cs="Segoe UI Semilight"/>
          <w:b/>
          <w:bCs/>
        </w:rPr>
        <w:t xml:space="preserve">Results </w:t>
      </w:r>
    </w:p>
    <w:p w14:paraId="779A0DFF" w14:textId="56FA4ACB" w:rsidR="00093FC5" w:rsidRPr="000B173F" w:rsidRDefault="007E3BD7" w:rsidP="000B173F">
      <w:pPr>
        <w:spacing w:line="256" w:lineRule="auto"/>
        <w:ind w:firstLine="720"/>
        <w:rPr>
          <w:rFonts w:ascii="Segoe UI Semilight" w:eastAsia="Calibri" w:hAnsi="Segoe UI Semilight" w:cs="Segoe UI Semilight"/>
        </w:rPr>
      </w:pPr>
      <w:r w:rsidRPr="007E3BD7">
        <w:rPr>
          <w:rFonts w:ascii="Segoe UI Semilight" w:eastAsia="Calibri" w:hAnsi="Segoe UI Semilight" w:cs="Segoe UI Semilight"/>
        </w:rPr>
        <w:t xml:space="preserve">Data were gathered from observation (15 hours), interviews with patients (n=2), caregivers (n=7) and staff (n=20) (see </w:t>
      </w:r>
      <w:r w:rsidRPr="007E3BD7">
        <w:rPr>
          <w:rFonts w:ascii="Segoe UI Semilight" w:eastAsia="Calibri" w:hAnsi="Segoe UI Semilight" w:cs="Segoe UI Semilight"/>
          <w:b/>
          <w:bCs/>
        </w:rPr>
        <w:t>Table 2</w:t>
      </w:r>
      <w:r w:rsidRPr="007E3BD7">
        <w:rPr>
          <w:rFonts w:ascii="Segoe UI Semilight" w:eastAsia="Calibri" w:hAnsi="Segoe UI Semilight" w:cs="Segoe UI Semilight"/>
        </w:rPr>
        <w:t>), document analysis and informal discussions. Interviews lasted between 10 and 42 minutes. Four patients approached declined participatio</w:t>
      </w:r>
      <w:r w:rsidR="001237DB">
        <w:rPr>
          <w:rFonts w:ascii="Segoe UI Semilight" w:eastAsia="Calibri" w:hAnsi="Segoe UI Semilight" w:cs="Segoe UI Semilight"/>
        </w:rPr>
        <w:t>n</w:t>
      </w:r>
      <w:r w:rsidRPr="007E3BD7">
        <w:rPr>
          <w:rFonts w:ascii="Segoe UI Semilight" w:eastAsia="Calibri" w:hAnsi="Segoe UI Semilight" w:cs="Segoe UI Semilight"/>
        </w:rPr>
        <w:t xml:space="preserve">. </w:t>
      </w:r>
    </w:p>
    <w:p w14:paraId="17E40C30" w14:textId="747C1F38" w:rsidR="007E3BD7" w:rsidRPr="007E3BD7" w:rsidRDefault="007E3BD7" w:rsidP="00093FC5">
      <w:pPr>
        <w:spacing w:line="256" w:lineRule="auto"/>
        <w:ind w:firstLine="720"/>
        <w:rPr>
          <w:rFonts w:ascii="Segoe UI Semilight" w:eastAsia="Calibri" w:hAnsi="Segoe UI Semilight" w:cs="Segoe UI Semilight"/>
        </w:rPr>
      </w:pPr>
      <w:r w:rsidRPr="007E3BD7">
        <w:rPr>
          <w:rFonts w:ascii="Segoe UI Semilight" w:hAnsi="Segoe UI Semilight" w:cs="Segoe UI Semilight"/>
        </w:rPr>
        <w:t xml:space="preserve">To set the scene for patient/caregiver experiences and the cultural setting that shapes them, we begin by outlining how relevant services were organised in the departments providing </w:t>
      </w:r>
      <w:r w:rsidR="00093FC5">
        <w:rPr>
          <w:rFonts w:ascii="Segoe UI Semilight" w:hAnsi="Segoe UI Semilight" w:cs="Segoe UI Semilight"/>
        </w:rPr>
        <w:t>treatment</w:t>
      </w:r>
      <w:r w:rsidRPr="007E3BD7">
        <w:rPr>
          <w:rFonts w:ascii="Segoe UI Semilight" w:hAnsi="Segoe UI Semilight" w:cs="Segoe UI Semilight"/>
        </w:rPr>
        <w:t xml:space="preserve">.  We then elaborate on the key steps that occur during a patient journey: </w:t>
      </w:r>
      <w:r w:rsidRPr="007E3BD7">
        <w:rPr>
          <w:rFonts w:ascii="Segoe UI Semilight" w:hAnsi="Segoe UI Semilight" w:cs="Segoe UI Semilight"/>
        </w:rPr>
        <w:lastRenderedPageBreak/>
        <w:t>‘</w:t>
      </w:r>
      <w:r w:rsidRPr="007E3BD7">
        <w:rPr>
          <w:rFonts w:ascii="Segoe UI Semilight" w:hAnsi="Segoe UI Semilight" w:cs="Segoe UI Semilight"/>
          <w:i/>
          <w:iCs/>
        </w:rPr>
        <w:t>attending the hospital’</w:t>
      </w:r>
      <w:r w:rsidRPr="007E3BD7">
        <w:rPr>
          <w:rFonts w:ascii="Segoe UI Semilight" w:hAnsi="Segoe UI Semilight" w:cs="Segoe UI Semilight"/>
        </w:rPr>
        <w:t>; ‘</w:t>
      </w:r>
      <w:r w:rsidRPr="007E3BD7">
        <w:rPr>
          <w:rFonts w:ascii="Segoe UI Semilight" w:hAnsi="Segoe UI Semilight" w:cs="Segoe UI Semilight"/>
          <w:i/>
          <w:iCs/>
        </w:rPr>
        <w:t>the consultation</w:t>
      </w:r>
      <w:r w:rsidRPr="007E3BD7">
        <w:rPr>
          <w:rFonts w:ascii="Segoe UI Semilight" w:hAnsi="Segoe UI Semilight" w:cs="Segoe UI Semilight"/>
        </w:rPr>
        <w:t>’; ‘</w:t>
      </w:r>
      <w:r w:rsidRPr="007E3BD7">
        <w:rPr>
          <w:rFonts w:ascii="Segoe UI Semilight" w:hAnsi="Segoe UI Semilight" w:cs="Segoe UI Semilight"/>
          <w:i/>
          <w:iCs/>
        </w:rPr>
        <w:t>treatment</w:t>
      </w:r>
      <w:r w:rsidRPr="007E3BD7">
        <w:rPr>
          <w:rFonts w:ascii="Segoe UI Semilight" w:hAnsi="Segoe UI Semilight" w:cs="Segoe UI Semilight"/>
        </w:rPr>
        <w:t>’; and ‘</w:t>
      </w:r>
      <w:r w:rsidRPr="007E3BD7">
        <w:rPr>
          <w:rFonts w:ascii="Segoe UI Semilight" w:hAnsi="Segoe UI Semilight" w:cs="Segoe UI Semilight"/>
          <w:i/>
          <w:iCs/>
        </w:rPr>
        <w:t>at home</w:t>
      </w:r>
      <w:r w:rsidRPr="007E3BD7">
        <w:rPr>
          <w:rFonts w:ascii="Segoe UI Semilight" w:hAnsi="Segoe UI Semilight" w:cs="Segoe UI Semilight"/>
        </w:rPr>
        <w:t>’, illustrating each stage.  Pseudonyms are used to protect anonymity.</w:t>
      </w:r>
    </w:p>
    <w:p w14:paraId="22B43E85" w14:textId="351141DF" w:rsidR="007E3BD7" w:rsidRPr="007E3BD7" w:rsidRDefault="007E3BD7" w:rsidP="007E3BD7">
      <w:pPr>
        <w:spacing w:line="256" w:lineRule="auto"/>
        <w:ind w:firstLine="720"/>
        <w:rPr>
          <w:rFonts w:ascii="Segoe UI Semilight" w:eastAsia="Calibri" w:hAnsi="Segoe UI Semilight" w:cs="Segoe UI Semilight"/>
        </w:rPr>
      </w:pPr>
      <w:r w:rsidRPr="007E3BD7">
        <w:rPr>
          <w:rFonts w:ascii="Segoe UI Semilight" w:eastAsia="Calibri" w:hAnsi="Segoe UI Semilight" w:cs="Segoe UI Semilight"/>
        </w:rPr>
        <w:t xml:space="preserve">The SACT department included outpatient clinics where patients attend for consultations, clinical areas where patients attend for blood tests, and treatment areas. Prior to the COVID-19 pandemic, patients tended to see a clinician face-to-face for a consultation (doctor, nurse practitioner or pharmacist), and have a blood test, before either collecting oral treatment from the hospital pharmacy, or returning on a subsequent day for intravenous treatment. This system changed during the pandemic to reduce hospital attendance; most consultations were conducted remotely via telephone or video, blood tests done at home or at GP surgeries, and some treatments administered at home. However, the overall process remained unaltered during and beyond 2020, regardless of setting: patients generally need a consultation, a blood test, and a treatment appointment. </w:t>
      </w:r>
      <w:r w:rsidR="00CA7289">
        <w:rPr>
          <w:rFonts w:ascii="Segoe UI Semilight" w:eastAsia="Calibri" w:hAnsi="Segoe UI Semilight" w:cs="Segoe UI Semilight"/>
        </w:rPr>
        <w:t>T</w:t>
      </w:r>
      <w:r w:rsidR="00341694">
        <w:rPr>
          <w:rFonts w:ascii="Segoe UI Semilight" w:eastAsia="Calibri" w:hAnsi="Segoe UI Semilight" w:cs="Segoe UI Semilight"/>
        </w:rPr>
        <w:t>reatment</w:t>
      </w:r>
      <w:r w:rsidRPr="007E3BD7">
        <w:rPr>
          <w:rFonts w:ascii="Segoe UI Semilight" w:eastAsia="Calibri" w:hAnsi="Segoe UI Semilight" w:cs="Segoe UI Semilight"/>
        </w:rPr>
        <w:t xml:space="preserve"> in the radiotherapy department was not altered by the pandemic, as radiotherapy can only be provided on a hospital site. Patients attended for a pre-treatment planning appointment, </w:t>
      </w:r>
      <w:r w:rsidR="00CA7289">
        <w:rPr>
          <w:rFonts w:ascii="Segoe UI Semilight" w:eastAsia="Calibri" w:hAnsi="Segoe UI Semilight" w:cs="Segoe UI Semilight"/>
        </w:rPr>
        <w:t>with</w:t>
      </w:r>
      <w:r w:rsidRPr="007E3BD7">
        <w:rPr>
          <w:rFonts w:ascii="Segoe UI Semilight" w:eastAsia="Calibri" w:hAnsi="Segoe UI Semilight" w:cs="Segoe UI Semilight"/>
        </w:rPr>
        <w:t xml:space="preserve"> a CT scan to determine the </w:t>
      </w:r>
      <w:r w:rsidR="00341694">
        <w:rPr>
          <w:rFonts w:ascii="Segoe UI Semilight" w:eastAsia="Calibri" w:hAnsi="Segoe UI Semilight" w:cs="Segoe UI Semilight"/>
        </w:rPr>
        <w:t>specificities</w:t>
      </w:r>
      <w:r w:rsidRPr="007E3BD7">
        <w:rPr>
          <w:rFonts w:ascii="Segoe UI Semilight" w:eastAsia="Calibri" w:hAnsi="Segoe UI Semilight" w:cs="Segoe UI Semilight"/>
        </w:rPr>
        <w:t xml:space="preserve"> of treatment. Patients were then given a treatment schedule, either for a one-off treatment or for </w:t>
      </w:r>
      <w:r w:rsidR="00341694">
        <w:rPr>
          <w:rFonts w:ascii="Segoe UI Semilight" w:eastAsia="Calibri" w:hAnsi="Segoe UI Semilight" w:cs="Segoe UI Semilight"/>
        </w:rPr>
        <w:t>a course of treatments</w:t>
      </w:r>
      <w:r w:rsidRPr="007E3BD7">
        <w:rPr>
          <w:rFonts w:ascii="Segoe UI Semilight" w:eastAsia="Calibri" w:hAnsi="Segoe UI Semilight" w:cs="Segoe UI Semilight"/>
        </w:rPr>
        <w:t xml:space="preserve">. Radiotherapy and SACT treatments were sometimes given concomitantly. In both areas, patients were discharged home after treatment, with contact details for a 24-hour acute oncology service. </w:t>
      </w:r>
      <w:r w:rsidR="00341694">
        <w:rPr>
          <w:rFonts w:ascii="Segoe UI Semilight" w:eastAsia="Calibri" w:hAnsi="Segoe UI Semilight" w:cs="Segoe UI Semilight"/>
        </w:rPr>
        <w:t>Interactions</w:t>
      </w:r>
      <w:r w:rsidRPr="007E3BD7">
        <w:rPr>
          <w:rFonts w:ascii="Segoe UI Semilight" w:eastAsia="Calibri" w:hAnsi="Segoe UI Semilight" w:cs="Segoe UI Semilight"/>
        </w:rPr>
        <w:t xml:space="preserve"> between patient</w:t>
      </w:r>
      <w:r w:rsidR="0016408E">
        <w:rPr>
          <w:rFonts w:ascii="Segoe UI Semilight" w:eastAsia="Calibri" w:hAnsi="Segoe UI Semilight" w:cs="Segoe UI Semilight"/>
        </w:rPr>
        <w:t>s</w:t>
      </w:r>
      <w:r w:rsidRPr="007E3BD7">
        <w:rPr>
          <w:rFonts w:ascii="Segoe UI Semilight" w:eastAsia="Calibri" w:hAnsi="Segoe UI Semilight" w:cs="Segoe UI Semilight"/>
        </w:rPr>
        <w:t xml:space="preserve"> and the oncology service were organised to enable </w:t>
      </w:r>
      <w:r w:rsidR="00341694">
        <w:rPr>
          <w:rFonts w:ascii="Segoe UI Semilight" w:eastAsia="Calibri" w:hAnsi="Segoe UI Semilight" w:cs="Segoe UI Semilight"/>
        </w:rPr>
        <w:t xml:space="preserve">diverse </w:t>
      </w:r>
      <w:r w:rsidRPr="007E3BD7">
        <w:rPr>
          <w:rFonts w:ascii="Segoe UI Semilight" w:eastAsia="Calibri" w:hAnsi="Segoe UI Semilight" w:cs="Segoe UI Semilight"/>
        </w:rPr>
        <w:t>patients to progress along these standardised pathways.</w:t>
      </w:r>
    </w:p>
    <w:p w14:paraId="77CF26D1" w14:textId="77777777" w:rsidR="007E3BD7" w:rsidRPr="007E3BD7" w:rsidRDefault="007E3BD7" w:rsidP="007E3BD7">
      <w:pPr>
        <w:rPr>
          <w:rFonts w:ascii="Segoe UI Semilight" w:hAnsi="Segoe UI Semilight" w:cs="Segoe UI Semilight"/>
          <w:u w:val="single"/>
        </w:rPr>
      </w:pPr>
      <w:r w:rsidRPr="007E3BD7">
        <w:rPr>
          <w:rFonts w:ascii="Segoe UI Semilight" w:hAnsi="Segoe UI Semilight" w:cs="Segoe UI Semilight"/>
          <w:u w:val="single"/>
        </w:rPr>
        <w:t>Attending the hospital</w:t>
      </w:r>
    </w:p>
    <w:p w14:paraId="61110A19" w14:textId="2A352EF7" w:rsidR="007E3BD7" w:rsidRPr="007E3BD7" w:rsidRDefault="007E3BD7" w:rsidP="007E3BD7">
      <w:pPr>
        <w:rPr>
          <w:rFonts w:ascii="Segoe UI Semilight" w:hAnsi="Segoe UI Semilight" w:cs="Segoe UI Semilight"/>
        </w:rPr>
      </w:pPr>
      <w:r w:rsidRPr="007E3BD7">
        <w:rPr>
          <w:rFonts w:ascii="Segoe UI Semilight" w:hAnsi="Segoe UI Semilight" w:cs="Segoe UI Semilight"/>
        </w:rPr>
        <w:tab/>
        <w:t xml:space="preserve">Participants cited difficulties with attending for </w:t>
      </w:r>
      <w:r w:rsidR="000C77B0">
        <w:rPr>
          <w:rFonts w:ascii="Segoe UI Semilight" w:hAnsi="Segoe UI Semilight" w:cs="Segoe UI Semilight"/>
        </w:rPr>
        <w:t xml:space="preserve">hospital </w:t>
      </w:r>
      <w:r w:rsidRPr="007E3BD7">
        <w:rPr>
          <w:rFonts w:ascii="Segoe UI Semilight" w:hAnsi="Segoe UI Semilight" w:cs="Segoe UI Semilight"/>
        </w:rPr>
        <w:t>appointments. Services were organised and delivered in a standardised way which could create problems for patients and their accompanying family members. The sensory experience of being in the clinic was shaped by the built environment and the busyness of services, and patients found being there unpleasant and disorienting. These negative experiences were exacerbated by frequently experienced long waits. Alternatives to visiting the hospital were welcomed by some when they were made available, but did not suit everyone’s needs.</w:t>
      </w:r>
    </w:p>
    <w:p w14:paraId="65BD49C1" w14:textId="4329C47F" w:rsidR="007E3BD7" w:rsidRPr="007E3BD7" w:rsidRDefault="007E3BD7" w:rsidP="00D9649C">
      <w:pPr>
        <w:ind w:firstLine="720"/>
        <w:rPr>
          <w:rFonts w:ascii="Segoe UI Semilight" w:hAnsi="Segoe UI Semilight" w:cs="Segoe UI Semilight"/>
        </w:rPr>
      </w:pPr>
      <w:r w:rsidRPr="007E3BD7">
        <w:rPr>
          <w:rFonts w:ascii="Segoe UI Semilight" w:hAnsi="Segoe UI Semilight" w:cs="Segoe UI Semilight"/>
        </w:rPr>
        <w:t>Participants found it difficult to arrive on time for set clinic appointment times, especially in the morning:</w:t>
      </w:r>
    </w:p>
    <w:p w14:paraId="29C367CD" w14:textId="77777777" w:rsidR="007E3BD7" w:rsidRPr="007E3BD7" w:rsidRDefault="007E3BD7" w:rsidP="007E3BD7">
      <w:pPr>
        <w:rPr>
          <w:rFonts w:ascii="Segoe UI Semilight" w:hAnsi="Segoe UI Semilight" w:cs="Segoe UI Semilight"/>
        </w:rPr>
      </w:pPr>
      <w:r w:rsidRPr="007E3BD7">
        <w:rPr>
          <w:rFonts w:ascii="Segoe UI Semilight" w:hAnsi="Segoe UI Semilight" w:cs="Segoe UI Semilight"/>
        </w:rPr>
        <w:t>“</w:t>
      </w:r>
      <w:r w:rsidRPr="007E3BD7">
        <w:rPr>
          <w:rFonts w:ascii="Segoe UI Semilight" w:hAnsi="Segoe UI Semilight" w:cs="Segoe UI Semilight"/>
          <w:i/>
          <w:iCs/>
        </w:rPr>
        <w:t>Getting up, breakfasted and all ready and then getting up here and finding a parking space, it’s a bit of a panic if you’ve got to be here for 9.20am</w:t>
      </w:r>
      <w:r w:rsidRPr="007E3BD7">
        <w:rPr>
          <w:rFonts w:ascii="Segoe UI Semilight" w:hAnsi="Segoe UI Semilight" w:cs="Segoe UI Semilight"/>
        </w:rPr>
        <w:t>.” (Annabel, wife of person with cancer and dementia)</w:t>
      </w:r>
    </w:p>
    <w:p w14:paraId="4871F286" w14:textId="48867101" w:rsidR="007E3BD7" w:rsidRPr="007E3BD7" w:rsidRDefault="007E3BD7" w:rsidP="007E3BD7">
      <w:pPr>
        <w:rPr>
          <w:rFonts w:ascii="Segoe UI Semilight" w:hAnsi="Segoe UI Semilight" w:cs="Segoe UI Semilight"/>
        </w:rPr>
      </w:pPr>
      <w:r w:rsidRPr="007E3BD7">
        <w:rPr>
          <w:rFonts w:ascii="Segoe UI Semilight" w:hAnsi="Segoe UI Semilight" w:cs="Segoe UI Semilight"/>
        </w:rPr>
        <w:t>Long waiting times</w:t>
      </w:r>
      <w:r w:rsidR="00396C0A">
        <w:rPr>
          <w:rFonts w:ascii="Segoe UI Semilight" w:hAnsi="Segoe UI Semilight" w:cs="Segoe UI Semilight"/>
        </w:rPr>
        <w:t xml:space="preserve"> </w:t>
      </w:r>
      <w:r w:rsidRPr="007E3BD7">
        <w:rPr>
          <w:rFonts w:ascii="Segoe UI Semilight" w:hAnsi="Segoe UI Semilight" w:cs="Segoe UI Semilight"/>
        </w:rPr>
        <w:t>also created problems if people could not be seen in a timely way once they had arrived or ha</w:t>
      </w:r>
      <w:r w:rsidR="00F34E76">
        <w:rPr>
          <w:rFonts w:ascii="Segoe UI Semilight" w:hAnsi="Segoe UI Semilight" w:cs="Segoe UI Semilight"/>
        </w:rPr>
        <w:t>d</w:t>
      </w:r>
      <w:r w:rsidRPr="007E3BD7">
        <w:rPr>
          <w:rFonts w:ascii="Segoe UI Semilight" w:hAnsi="Segoe UI Semilight" w:cs="Segoe UI Semilight"/>
        </w:rPr>
        <w:t xml:space="preserve"> to wait between different parts of the appointment:</w:t>
      </w:r>
    </w:p>
    <w:p w14:paraId="5671CA5B" w14:textId="77777777" w:rsidR="007E3BD7" w:rsidRPr="007E3BD7" w:rsidRDefault="007E3BD7" w:rsidP="007E3BD7">
      <w:pPr>
        <w:rPr>
          <w:rFonts w:ascii="Segoe UI Semilight" w:hAnsi="Segoe UI Semilight" w:cs="Segoe UI Semilight"/>
        </w:rPr>
      </w:pPr>
      <w:r w:rsidRPr="007E3BD7">
        <w:rPr>
          <w:rFonts w:ascii="Segoe UI Semilight" w:hAnsi="Segoe UI Semilight" w:cs="Segoe UI Semilight"/>
        </w:rPr>
        <w:t xml:space="preserve"> “</w:t>
      </w:r>
      <w:r w:rsidRPr="007E3BD7">
        <w:rPr>
          <w:rFonts w:ascii="Segoe UI Semilight" w:hAnsi="Segoe UI Semilight" w:cs="Segoe UI Semilight"/>
          <w:i/>
          <w:iCs/>
        </w:rPr>
        <w:t>He gets confused by the waiting. Well, he has, I’m not quite sure whether he’s just not used, he’s not used to NHS and being ill and everything like that because he’s not an ill person previously, so he can’t understand why he has an appointment for say, I don’t know, 9 o’clock, and he’s still sitting there, you know, sometimes, he could be sitting there an hour later</w:t>
      </w:r>
      <w:r w:rsidRPr="007E3BD7">
        <w:rPr>
          <w:rFonts w:ascii="Segoe UI Semilight" w:hAnsi="Segoe UI Semilight" w:cs="Segoe UI Semilight"/>
        </w:rPr>
        <w:t>…” (Emily, wife of person with cancer and dementia).</w:t>
      </w:r>
    </w:p>
    <w:p w14:paraId="666CF06E" w14:textId="77777777" w:rsidR="007E3BD7" w:rsidRPr="007E3BD7" w:rsidRDefault="007E3BD7" w:rsidP="00D9649C">
      <w:pPr>
        <w:ind w:firstLine="720"/>
        <w:rPr>
          <w:rFonts w:ascii="Segoe UI Semilight" w:hAnsi="Segoe UI Semilight" w:cs="Segoe UI Semilight"/>
        </w:rPr>
      </w:pPr>
      <w:r w:rsidRPr="007E3BD7">
        <w:rPr>
          <w:rFonts w:ascii="Segoe UI Semilight" w:hAnsi="Segoe UI Semilight" w:cs="Segoe UI Semilight"/>
        </w:rPr>
        <w:lastRenderedPageBreak/>
        <w:t>The noisy and busy nature of the clinic environment aggravated the experience of long waits and features of the built environment heightened patients’ disorientation:</w:t>
      </w:r>
    </w:p>
    <w:p w14:paraId="7C5090F6" w14:textId="77777777" w:rsidR="007E3BD7" w:rsidRPr="007E3BD7" w:rsidRDefault="007E3BD7" w:rsidP="007E3BD7">
      <w:pPr>
        <w:rPr>
          <w:rFonts w:ascii="Segoe UI Semilight" w:hAnsi="Segoe UI Semilight" w:cs="Segoe UI Semilight"/>
        </w:rPr>
      </w:pPr>
      <w:r w:rsidRPr="007E3BD7">
        <w:rPr>
          <w:rFonts w:ascii="Segoe UI Semilight" w:hAnsi="Segoe UI Semilight" w:cs="Segoe UI Semilight"/>
        </w:rPr>
        <w:t>“</w:t>
      </w:r>
      <w:r w:rsidRPr="007E3BD7">
        <w:rPr>
          <w:rFonts w:ascii="Segoe UI Semilight" w:hAnsi="Segoe UI Semilight" w:cs="Segoe UI Semilight"/>
          <w:i/>
          <w:iCs/>
        </w:rPr>
        <w:t>It’s very busy, it’s very noisy, it’s very complicated, the doors look the same. Patients can get lost in sitting in a room with doors looking exactly the same everywhere</w:t>
      </w:r>
      <w:r w:rsidRPr="007E3BD7">
        <w:rPr>
          <w:rFonts w:ascii="Segoe UI Semilight" w:hAnsi="Segoe UI Semilight" w:cs="Segoe UI Semilight"/>
        </w:rPr>
        <w:t>.” (Tracy, nurse specialist)</w:t>
      </w:r>
    </w:p>
    <w:p w14:paraId="39D627E0" w14:textId="77777777" w:rsidR="007E3BD7" w:rsidRPr="007E3BD7" w:rsidRDefault="007E3BD7" w:rsidP="007E3BD7">
      <w:pPr>
        <w:rPr>
          <w:rFonts w:ascii="Segoe UI Semilight" w:hAnsi="Segoe UI Semilight" w:cs="Segoe UI Semilight"/>
          <w:i/>
          <w:iCs/>
        </w:rPr>
      </w:pPr>
      <w:r w:rsidRPr="007E3BD7">
        <w:rPr>
          <w:rFonts w:ascii="Segoe UI Semilight" w:hAnsi="Segoe UI Semilight" w:cs="Segoe UI Semilight"/>
        </w:rPr>
        <w:t>“</w:t>
      </w:r>
      <w:r w:rsidRPr="007E3BD7">
        <w:rPr>
          <w:rFonts w:ascii="Segoe UI Semilight" w:hAnsi="Segoe UI Semilight" w:cs="Segoe UI Semilight"/>
          <w:i/>
          <w:iCs/>
        </w:rPr>
        <w:t xml:space="preserve">Noisy: staff calling out patient names for height and weight, appointments, treatment, numbers for bloods, phones ringing, bin lids slamming. Very difficult to tell from which direction the noises are coming from, so sometimes patients are unaware where to go when they are called. </w:t>
      </w:r>
      <w:r w:rsidRPr="007E3BD7">
        <w:rPr>
          <w:rFonts w:ascii="Segoe UI Semilight" w:hAnsi="Segoe UI Semilight" w:cs="Segoe UI Semilight"/>
        </w:rPr>
        <w:t>(General observation of SACT clinic area)</w:t>
      </w:r>
    </w:p>
    <w:p w14:paraId="67C4959D" w14:textId="121BC3EB" w:rsidR="007E3BD7" w:rsidRPr="007E3BD7" w:rsidRDefault="007E3BD7" w:rsidP="00D9649C">
      <w:pPr>
        <w:ind w:firstLine="720"/>
        <w:rPr>
          <w:rFonts w:ascii="Segoe UI Semilight" w:hAnsi="Segoe UI Semilight" w:cs="Segoe UI Semilight"/>
        </w:rPr>
      </w:pPr>
      <w:r w:rsidRPr="007E3BD7">
        <w:rPr>
          <w:rFonts w:ascii="Segoe UI Semilight" w:hAnsi="Segoe UI Semilight" w:cs="Segoe UI Semilight"/>
        </w:rPr>
        <w:t>Staff told us that some</w:t>
      </w:r>
      <w:r w:rsidR="000C77B0">
        <w:rPr>
          <w:rFonts w:ascii="Segoe UI Semilight" w:hAnsi="Segoe UI Semilight" w:cs="Segoe UI Semilight"/>
        </w:rPr>
        <w:t>times</w:t>
      </w:r>
      <w:r w:rsidRPr="007E3BD7">
        <w:rPr>
          <w:rFonts w:ascii="Segoe UI Semilight" w:hAnsi="Segoe UI Semilight" w:cs="Segoe UI Semilight"/>
        </w:rPr>
        <w:t xml:space="preserve"> the long waiting times were an inevitable part of attending the hospital for cancer treatment: </w:t>
      </w:r>
    </w:p>
    <w:p w14:paraId="7BAC8EAF" w14:textId="267BEDAA" w:rsidR="007E3BD7" w:rsidRPr="007E3BD7" w:rsidRDefault="007E3BD7" w:rsidP="007E3BD7">
      <w:pPr>
        <w:rPr>
          <w:rFonts w:ascii="Segoe UI Semilight" w:hAnsi="Segoe UI Semilight" w:cs="Segoe UI Semilight"/>
        </w:rPr>
      </w:pPr>
      <w:r w:rsidRPr="007E3BD7">
        <w:rPr>
          <w:rFonts w:ascii="Segoe UI Semilight" w:hAnsi="Segoe UI Semilight" w:cs="Segoe UI Semilight"/>
        </w:rPr>
        <w:t>“</w:t>
      </w:r>
      <w:r w:rsidRPr="007E3BD7">
        <w:rPr>
          <w:rFonts w:ascii="Segoe UI Semilight" w:hAnsi="Segoe UI Semilight" w:cs="Segoe UI Semilight"/>
          <w:i/>
          <w:iCs/>
        </w:rPr>
        <w:t>… when patients come to the hospital there are a number of waits and that could be waiting for blood results, waiting for going in for treatment, seeing the doctor, whatever those waits are, but there are waits built into the service…. But actually, I don’t think until you actually come to the hospital and you are actually involved in those waits you can really actually realise how long some of those waits can be</w:t>
      </w:r>
      <w:r w:rsidRPr="007E3BD7">
        <w:rPr>
          <w:rFonts w:ascii="Segoe UI Semilight" w:hAnsi="Segoe UI Semilight" w:cs="Segoe UI Semilight"/>
        </w:rPr>
        <w:t xml:space="preserve">.” (Maisie, SACT management team). </w:t>
      </w:r>
    </w:p>
    <w:p w14:paraId="25EAC9EF" w14:textId="67D26409" w:rsidR="007E3BD7" w:rsidRPr="007E3BD7" w:rsidRDefault="007E3BD7" w:rsidP="007E3BD7">
      <w:pPr>
        <w:rPr>
          <w:rFonts w:ascii="Segoe UI Semilight" w:hAnsi="Segoe UI Semilight" w:cs="Segoe UI Semilight"/>
        </w:rPr>
      </w:pPr>
      <w:r w:rsidRPr="007E3BD7">
        <w:rPr>
          <w:rFonts w:ascii="Segoe UI Semilight" w:hAnsi="Segoe UI Semilight" w:cs="Segoe UI Semilight"/>
        </w:rPr>
        <w:t>Efficiently accommodating large volume</w:t>
      </w:r>
      <w:r w:rsidR="00396C0A">
        <w:rPr>
          <w:rFonts w:ascii="Segoe UI Semilight" w:hAnsi="Segoe UI Semilight" w:cs="Segoe UI Semilight"/>
        </w:rPr>
        <w:t>s</w:t>
      </w:r>
      <w:r w:rsidRPr="007E3BD7">
        <w:rPr>
          <w:rFonts w:ascii="Segoe UI Semilight" w:hAnsi="Segoe UI Semilight" w:cs="Segoe UI Semilight"/>
        </w:rPr>
        <w:t xml:space="preserve"> of patients was managed by “overbooking” clinic slots, that is allocating more tha</w:t>
      </w:r>
      <w:r w:rsidR="003C5CAD">
        <w:rPr>
          <w:rFonts w:ascii="Segoe UI Semilight" w:hAnsi="Segoe UI Semilight" w:cs="Segoe UI Semilight"/>
        </w:rPr>
        <w:t>n</w:t>
      </w:r>
      <w:r w:rsidRPr="007E3BD7">
        <w:rPr>
          <w:rFonts w:ascii="Segoe UI Semilight" w:hAnsi="Segoe UI Semilight" w:cs="Segoe UI Semilight"/>
        </w:rPr>
        <w:t xml:space="preserve"> one patient to be seen at a time. This meant the capacity of clinic staff was exceeded and patients were inevitably delayed beyond the time of their booked appointment. Delays also occurred if patients earlier in the schedule took longer than the scheduled time for their appointment, a frequent occurrence as actual patient need was hard to predict and accommodate in the booking system where all clinic slots were the same length.</w:t>
      </w:r>
    </w:p>
    <w:p w14:paraId="3B51A121" w14:textId="0AF542EC" w:rsidR="007E3BD7" w:rsidRPr="007E3BD7" w:rsidRDefault="007E3BD7" w:rsidP="00D9649C">
      <w:pPr>
        <w:ind w:firstLine="720"/>
        <w:rPr>
          <w:rFonts w:ascii="Segoe UI Semilight" w:hAnsi="Segoe UI Semilight" w:cs="Segoe UI Semilight"/>
        </w:rPr>
      </w:pPr>
      <w:r w:rsidRPr="007E3BD7">
        <w:rPr>
          <w:rFonts w:ascii="Segoe UI Semilight" w:hAnsi="Segoe UI Semilight" w:cs="Segoe UI Semilight"/>
        </w:rPr>
        <w:t>Patients and caregivers told us they appreciated having fewer hospital visits, and we found examples where a reduction in visits had been made possible by</w:t>
      </w:r>
      <w:r w:rsidR="000C77B0">
        <w:rPr>
          <w:rFonts w:ascii="Segoe UI Semilight" w:hAnsi="Segoe UI Semilight" w:cs="Segoe UI Semilight"/>
        </w:rPr>
        <w:t xml:space="preserve"> </w:t>
      </w:r>
      <w:r w:rsidRPr="007E3BD7">
        <w:rPr>
          <w:rFonts w:ascii="Segoe UI Semilight" w:hAnsi="Segoe UI Semilight" w:cs="Segoe UI Semilight"/>
        </w:rPr>
        <w:t>appointments held over the telephone:</w:t>
      </w:r>
    </w:p>
    <w:p w14:paraId="459F3785" w14:textId="77777777" w:rsidR="007E3BD7" w:rsidRPr="007E3BD7" w:rsidRDefault="007E3BD7" w:rsidP="007E3BD7">
      <w:pPr>
        <w:rPr>
          <w:rFonts w:ascii="Segoe UI Semilight" w:hAnsi="Segoe UI Semilight" w:cs="Segoe UI Semilight"/>
        </w:rPr>
      </w:pPr>
      <w:r w:rsidRPr="007E3BD7">
        <w:rPr>
          <w:rFonts w:ascii="Segoe UI Semilight" w:hAnsi="Segoe UI Semilight" w:cs="Segoe UI Semilight"/>
          <w:i/>
          <w:iCs/>
        </w:rPr>
        <w:t xml:space="preserve">“So we come here on Thursday, and the treatment is the following Tuesday. But now, the doctor’s just said [my husband will visit the hospital] every 6 weeks, because he’ll get a phone call on the third [week instead of a hospital visit], so that makes it easier.” </w:t>
      </w:r>
      <w:r w:rsidRPr="007E3BD7">
        <w:rPr>
          <w:rFonts w:ascii="Segoe UI Semilight" w:hAnsi="Segoe UI Semilight" w:cs="Segoe UI Semilight"/>
        </w:rPr>
        <w:t xml:space="preserve">(Emily, wife of person with cancer and dementia). </w:t>
      </w:r>
    </w:p>
    <w:p w14:paraId="0821BC91" w14:textId="5686E982" w:rsidR="007E3BD7" w:rsidRPr="007E3BD7" w:rsidRDefault="007E3BD7" w:rsidP="007E3BD7">
      <w:pPr>
        <w:rPr>
          <w:rFonts w:ascii="Segoe UI Semilight" w:hAnsi="Segoe UI Semilight" w:cs="Segoe UI Semilight"/>
        </w:rPr>
      </w:pPr>
      <w:r w:rsidRPr="007E3BD7">
        <w:rPr>
          <w:rFonts w:ascii="Segoe UI Semilight" w:hAnsi="Segoe UI Semilight" w:cs="Segoe UI Semilight"/>
        </w:rPr>
        <w:t xml:space="preserve">But what presented as a welcome solution for some, did not fit with what others needed, highlighting how service provision needed to be individualised. Imogen, for instance, found that her father, who had advanced dementia and no longer spoke, was repeatedly sent letters inviting him to a telephone appointment, requiring her to contact the department numerous times to explain that her father was unable to use the telephone. </w:t>
      </w:r>
    </w:p>
    <w:p w14:paraId="114BB296" w14:textId="027E20F1" w:rsidR="007E3BD7" w:rsidRPr="007E3BD7" w:rsidRDefault="007E3BD7" w:rsidP="007E3BD7">
      <w:pPr>
        <w:rPr>
          <w:rFonts w:ascii="Segoe UI Semilight" w:hAnsi="Segoe UI Semilight" w:cs="Segoe UI Semilight"/>
        </w:rPr>
      </w:pPr>
      <w:r w:rsidRPr="007E3BD7">
        <w:rPr>
          <w:rFonts w:ascii="Segoe UI Semilight" w:hAnsi="Segoe UI Semilight" w:cs="Segoe UI Semilight"/>
        </w:rPr>
        <w:tab/>
        <w:t>The frustrations and disempowerment reported by patients and caregivers were the result of a mismatch between the standardised way that services were organised and the needs and preferences of patients and caregivers. Dementia added an</w:t>
      </w:r>
      <w:r w:rsidR="003C5CAD">
        <w:rPr>
          <w:rFonts w:ascii="Segoe UI Semilight" w:hAnsi="Segoe UI Semilight" w:cs="Segoe UI Semilight"/>
        </w:rPr>
        <w:t>other</w:t>
      </w:r>
      <w:r w:rsidRPr="007E3BD7">
        <w:rPr>
          <w:rFonts w:ascii="Segoe UI Semilight" w:hAnsi="Segoe UI Semilight" w:cs="Segoe UI Semilight"/>
        </w:rPr>
        <w:t xml:space="preserve"> layer of complexity</w:t>
      </w:r>
      <w:r w:rsidR="00451D66">
        <w:rPr>
          <w:rFonts w:ascii="Segoe UI Semilight" w:hAnsi="Segoe UI Semilight" w:cs="Segoe UI Semilight"/>
        </w:rPr>
        <w:t>:</w:t>
      </w:r>
      <w:r w:rsidRPr="007E3BD7">
        <w:rPr>
          <w:rFonts w:ascii="Segoe UI Semilight" w:hAnsi="Segoe UI Semilight" w:cs="Segoe UI Semilight"/>
        </w:rPr>
        <w:t xml:space="preserve"> it was harder to get to appointments on time, long waits were more onerous, and the physical environment of the clinic was more disorientating.  Dementia also complicated uptake of alternative</w:t>
      </w:r>
      <w:r w:rsidR="00D9649C">
        <w:rPr>
          <w:rFonts w:ascii="Segoe UI Semilight" w:hAnsi="Segoe UI Semilight" w:cs="Segoe UI Semilight"/>
        </w:rPr>
        <w:t>s</w:t>
      </w:r>
      <w:r w:rsidRPr="007E3BD7">
        <w:rPr>
          <w:rFonts w:ascii="Segoe UI Semilight" w:hAnsi="Segoe UI Semilight" w:cs="Segoe UI Semilight"/>
        </w:rPr>
        <w:t xml:space="preserve"> </w:t>
      </w:r>
      <w:r w:rsidR="000C77B0">
        <w:rPr>
          <w:rFonts w:ascii="Segoe UI Semilight" w:hAnsi="Segoe UI Semilight" w:cs="Segoe UI Semilight"/>
        </w:rPr>
        <w:t>such as</w:t>
      </w:r>
      <w:r w:rsidRPr="007E3BD7">
        <w:rPr>
          <w:rFonts w:ascii="Segoe UI Semilight" w:hAnsi="Segoe UI Semilight" w:cs="Segoe UI Semilight"/>
        </w:rPr>
        <w:t xml:space="preserve"> telephone appointments. Our findings also cast light on the impetus </w:t>
      </w:r>
      <w:r w:rsidRPr="007E3BD7">
        <w:rPr>
          <w:rFonts w:ascii="Segoe UI Semilight" w:hAnsi="Segoe UI Semilight" w:cs="Segoe UI Semilight"/>
        </w:rPr>
        <w:lastRenderedPageBreak/>
        <w:t xml:space="preserve">behind the way that services are currently organised and the primacy of organisational efficiency, at the expense of patient experience. </w:t>
      </w:r>
    </w:p>
    <w:p w14:paraId="200EE8E7" w14:textId="77777777" w:rsidR="007E3BD7" w:rsidRPr="007E3BD7" w:rsidRDefault="007E3BD7" w:rsidP="007E3BD7">
      <w:pPr>
        <w:rPr>
          <w:rFonts w:ascii="Segoe UI Semilight" w:hAnsi="Segoe UI Semilight" w:cs="Segoe UI Semilight"/>
          <w:u w:val="single"/>
        </w:rPr>
      </w:pPr>
      <w:r w:rsidRPr="007E3BD7">
        <w:rPr>
          <w:rFonts w:ascii="Segoe UI Semilight" w:hAnsi="Segoe UI Semilight" w:cs="Segoe UI Semilight"/>
          <w:u w:val="single"/>
        </w:rPr>
        <w:t>The consultation</w:t>
      </w:r>
    </w:p>
    <w:p w14:paraId="7709B989" w14:textId="1BC494C1" w:rsidR="007E3BD7" w:rsidRPr="007E3BD7" w:rsidRDefault="007E3BD7" w:rsidP="007E3BD7">
      <w:pPr>
        <w:rPr>
          <w:rFonts w:ascii="Segoe UI Semilight" w:hAnsi="Segoe UI Semilight" w:cs="Segoe UI Semilight"/>
        </w:rPr>
      </w:pPr>
      <w:r w:rsidRPr="007E3BD7">
        <w:rPr>
          <w:rFonts w:ascii="Segoe UI Semilight" w:hAnsi="Segoe UI Semilight" w:cs="Segoe UI Semilight"/>
        </w:rPr>
        <w:tab/>
        <w:t xml:space="preserve">Experiences of consultations during clinical visits tended to be shaped by the degree of continuity between one visit and the next, and by the extent to which the consultation aligned with patient concerns that may extend beyond cancer. Specialist roles in nursing and in older people’s care were identified as having the potential to improve the quality of consultation in relation to actual patient need and to improve continuity between appointments. </w:t>
      </w:r>
    </w:p>
    <w:p w14:paraId="4B1FB1E2" w14:textId="77777777" w:rsidR="007E3BD7" w:rsidRPr="007E3BD7" w:rsidRDefault="007E3BD7" w:rsidP="00D9649C">
      <w:pPr>
        <w:ind w:firstLine="720"/>
        <w:rPr>
          <w:rFonts w:ascii="Segoe UI Semilight" w:hAnsi="Segoe UI Semilight" w:cs="Segoe UI Semilight"/>
        </w:rPr>
      </w:pPr>
      <w:r w:rsidRPr="007E3BD7">
        <w:rPr>
          <w:rFonts w:ascii="Segoe UI Semilight" w:hAnsi="Segoe UI Semilight" w:cs="Segoe UI Semilight"/>
        </w:rPr>
        <w:t xml:space="preserve">Interviewees reported that continuity was disrupted when the staff in the consultation changed between visits: </w:t>
      </w:r>
    </w:p>
    <w:p w14:paraId="19F80159" w14:textId="77777777" w:rsidR="007E3BD7" w:rsidRPr="007E3BD7" w:rsidRDefault="007E3BD7" w:rsidP="007E3BD7">
      <w:pPr>
        <w:rPr>
          <w:rFonts w:ascii="Segoe UI Semilight" w:hAnsi="Segoe UI Semilight" w:cs="Segoe UI Semilight"/>
        </w:rPr>
      </w:pPr>
      <w:r w:rsidRPr="007E3BD7">
        <w:rPr>
          <w:rFonts w:ascii="Segoe UI Semilight" w:hAnsi="Segoe UI Semilight" w:cs="Segoe UI Semilight"/>
        </w:rPr>
        <w:t>“</w:t>
      </w:r>
      <w:r w:rsidRPr="007E3BD7">
        <w:rPr>
          <w:rFonts w:ascii="Segoe UI Semilight" w:hAnsi="Segoe UI Semilight" w:cs="Segoe UI Semilight"/>
          <w:i/>
          <w:iCs/>
        </w:rPr>
        <w:t>Yeah, I think just, yeah, we saw different doctors every time, and I know that was quite hard. But it was a case of who’s doing what? OK, who’s chasing the scan? Is that going to get done? It was just that really, and tying it all together</w:t>
      </w:r>
      <w:r w:rsidRPr="007E3BD7">
        <w:rPr>
          <w:rFonts w:ascii="Segoe UI Semilight" w:hAnsi="Segoe UI Semilight" w:cs="Segoe UI Semilight"/>
        </w:rPr>
        <w:t xml:space="preserve">.” </w:t>
      </w:r>
      <w:bookmarkStart w:id="0" w:name="_Hlk82770001"/>
      <w:r w:rsidRPr="007E3BD7">
        <w:rPr>
          <w:rFonts w:ascii="Segoe UI Semilight" w:hAnsi="Segoe UI Semilight" w:cs="Segoe UI Semilight"/>
        </w:rPr>
        <w:t xml:space="preserve">(Melanie, daughter of person with cancer and dementia). </w:t>
      </w:r>
    </w:p>
    <w:bookmarkEnd w:id="0"/>
    <w:p w14:paraId="5A58696E" w14:textId="36F19EF3" w:rsidR="007E3BD7" w:rsidRPr="007E3BD7" w:rsidRDefault="007E3BD7" w:rsidP="007E3BD7">
      <w:pPr>
        <w:rPr>
          <w:rFonts w:ascii="Segoe UI Semilight" w:hAnsi="Segoe UI Semilight" w:cs="Segoe UI Semilight"/>
        </w:rPr>
      </w:pPr>
      <w:r w:rsidRPr="007E3BD7">
        <w:rPr>
          <w:rFonts w:ascii="Segoe UI Semilight" w:hAnsi="Segoe UI Semilight" w:cs="Segoe UI Semilight"/>
        </w:rPr>
        <w:t>Case note analysis confirmed high numbers of staff to interact with as a potential challenge. For instance, Katherine had 47 discrete interactions with 24 different clinicians in oncology over 13 months. As the quote above illustrates, caregivers were not always assured that there was one professional with the overview of the case who was making sure that all the elements of care and treatment were appropriate, integrated and consistent. The impact of dementia on communication quality and on memory, in addition to high turnover of clinicians, placed additional burdens on family caregivers who felt responsible for ensuring that information was transmitted and received during consultations and retained afterwards. Melanie found the lack of consistency with a central person difficult, as she found herself stuck in the middle during consultations with healthcare professionals who had not met her father before:</w:t>
      </w:r>
    </w:p>
    <w:p w14:paraId="0CD18059" w14:textId="77777777" w:rsidR="007E3BD7" w:rsidRPr="007E3BD7" w:rsidRDefault="007E3BD7" w:rsidP="007E3BD7">
      <w:pPr>
        <w:rPr>
          <w:rFonts w:ascii="Segoe UI Semilight" w:hAnsi="Segoe UI Semilight" w:cs="Segoe UI Semilight"/>
        </w:rPr>
      </w:pPr>
      <w:r w:rsidRPr="007E3BD7">
        <w:rPr>
          <w:rFonts w:ascii="Segoe UI Semilight" w:hAnsi="Segoe UI Semilight" w:cs="Segoe UI Semilight"/>
          <w:i/>
          <w:iCs/>
        </w:rPr>
        <w:t>“I think the initial meeting…It didn’t seem, it wasn’t rushed, but I had to audio record [the meeting], because things got lost, and Mum would hear what she wanted to hear, Dad wasn’t listening at all, I was trying to interpret for the doctor and understand Dad, because he was so bad at the beginning, and then we had the nurse in there as well, saying things, that was a bit too much, that was overwhelming.</w:t>
      </w:r>
      <w:r w:rsidRPr="007E3BD7">
        <w:rPr>
          <w:rFonts w:ascii="Segoe UI Semilight" w:hAnsi="Segoe UI Semilight" w:cs="Segoe UI Semilight"/>
        </w:rPr>
        <w:t xml:space="preserve">” </w:t>
      </w:r>
    </w:p>
    <w:p w14:paraId="5C359293" w14:textId="0776619D" w:rsidR="007E3BD7" w:rsidRPr="007E3BD7" w:rsidRDefault="007E3BD7" w:rsidP="007E3BD7">
      <w:pPr>
        <w:rPr>
          <w:rFonts w:ascii="Segoe UI Semilight" w:hAnsi="Segoe UI Semilight" w:cs="Segoe UI Semilight"/>
        </w:rPr>
      </w:pPr>
      <w:r w:rsidRPr="007E3BD7">
        <w:rPr>
          <w:rFonts w:ascii="Segoe UI Semilight" w:hAnsi="Segoe UI Semilight" w:cs="Segoe UI Semilight"/>
        </w:rPr>
        <w:t>Emily, supporting her husband with cancer and dementia, found it difficult to remember the names of the differen</w:t>
      </w:r>
      <w:r w:rsidR="00451D66">
        <w:rPr>
          <w:rFonts w:ascii="Segoe UI Semilight" w:hAnsi="Segoe UI Semilight" w:cs="Segoe UI Semilight"/>
        </w:rPr>
        <w:t>t</w:t>
      </w:r>
      <w:r w:rsidRPr="007E3BD7">
        <w:rPr>
          <w:rFonts w:ascii="Segoe UI Semilight" w:hAnsi="Segoe UI Semilight" w:cs="Segoe UI Semilight"/>
        </w:rPr>
        <w:t xml:space="preserve"> doctors they had seen, referring to one as “</w:t>
      </w:r>
      <w:r w:rsidRPr="007E3BD7">
        <w:rPr>
          <w:rFonts w:ascii="Segoe UI Semilight" w:hAnsi="Segoe UI Semilight" w:cs="Segoe UI Semilight"/>
          <w:i/>
          <w:iCs/>
        </w:rPr>
        <w:t>Dr, whose name begins with [x]</w:t>
      </w:r>
      <w:r w:rsidRPr="007E3BD7">
        <w:rPr>
          <w:rFonts w:ascii="Segoe UI Semilight" w:hAnsi="Segoe UI Semilight" w:cs="Segoe UI Semilight"/>
        </w:rPr>
        <w:t xml:space="preserve">”. Her husband found the lack of continuity problematic: </w:t>
      </w:r>
    </w:p>
    <w:p w14:paraId="0E44ECBE" w14:textId="77777777" w:rsidR="007E3BD7" w:rsidRPr="007E3BD7" w:rsidRDefault="007E3BD7" w:rsidP="007E3BD7">
      <w:pPr>
        <w:rPr>
          <w:rFonts w:ascii="Segoe UI Semilight" w:hAnsi="Segoe UI Semilight" w:cs="Segoe UI Semilight"/>
          <w:i/>
          <w:iCs/>
        </w:rPr>
      </w:pPr>
      <w:r w:rsidRPr="007E3BD7">
        <w:rPr>
          <w:rFonts w:ascii="Segoe UI Semilight" w:hAnsi="Segoe UI Semilight" w:cs="Segoe UI Semilight"/>
          <w:i/>
          <w:iCs/>
        </w:rPr>
        <w:t>“He’ll say afterwards, or later on, ‘I keep seeing different people’, and he finds that a bit confusing.”</w:t>
      </w:r>
    </w:p>
    <w:p w14:paraId="053AF89D" w14:textId="5E02794A" w:rsidR="007E3BD7" w:rsidRPr="007E3BD7" w:rsidRDefault="007E3BD7" w:rsidP="00D9649C">
      <w:pPr>
        <w:ind w:firstLine="720"/>
        <w:rPr>
          <w:rFonts w:ascii="Segoe UI Semilight" w:hAnsi="Segoe UI Semilight" w:cs="Segoe UI Semilight"/>
        </w:rPr>
      </w:pPr>
      <w:r w:rsidRPr="007E3BD7">
        <w:rPr>
          <w:rFonts w:ascii="Segoe UI Semilight" w:hAnsi="Segoe UI Semilight" w:cs="Segoe UI Semilight"/>
        </w:rPr>
        <w:t xml:space="preserve">The high numbers of patients needing to be seen meant that individual consultants </w:t>
      </w:r>
      <w:r w:rsidR="007471B3">
        <w:rPr>
          <w:rFonts w:ascii="Segoe UI Semilight" w:hAnsi="Segoe UI Semilight" w:cs="Segoe UI Semilight"/>
        </w:rPr>
        <w:t>could not</w:t>
      </w:r>
      <w:r w:rsidRPr="007E3BD7">
        <w:rPr>
          <w:rFonts w:ascii="Segoe UI Semilight" w:hAnsi="Segoe UI Semilight" w:cs="Segoe UI Semilight"/>
        </w:rPr>
        <w:t xml:space="preserve"> see all their patients every time they came to clinic. Patients who were viewed as continuing well on treatment and having no additional need would instead be seen by others, such as advanced nurse practitioners. The pressure on clinics and their clear remit for cancer also constrained the topic of discussions to the cancer, with more pressing concerns of patients </w:t>
      </w:r>
      <w:r w:rsidRPr="007E3BD7">
        <w:rPr>
          <w:rFonts w:ascii="Segoe UI Semilight" w:hAnsi="Segoe UI Semilight" w:cs="Segoe UI Semilight"/>
        </w:rPr>
        <w:lastRenderedPageBreak/>
        <w:t>and caregivers not being aired. During a conversation with Paul, who had cancer and dementia, and his wife Annabel, it became apparent that the couple’s primary concerns were not about cancer:</w:t>
      </w:r>
    </w:p>
    <w:p w14:paraId="42604C5E" w14:textId="77777777" w:rsidR="007E3BD7" w:rsidRPr="007E3BD7" w:rsidRDefault="007E3BD7" w:rsidP="007E3BD7">
      <w:pPr>
        <w:rPr>
          <w:rFonts w:ascii="Segoe UI Semilight" w:hAnsi="Segoe UI Semilight" w:cs="Segoe UI Semilight"/>
        </w:rPr>
      </w:pPr>
      <w:r w:rsidRPr="007E3BD7">
        <w:rPr>
          <w:rFonts w:ascii="Segoe UI Semilight" w:hAnsi="Segoe UI Semilight" w:cs="Segoe UI Semilight"/>
          <w:i/>
          <w:iCs/>
        </w:rPr>
        <w:t>“Wife becomes very tearful and says that it has been a difficult month. Says that patient’s sister has died at the beginning of March from vascular dementia, and that the patient has been diagnosed with vascular dementia yesterday. In addition, he had a driving assessment and is no longer safe to drive. On being reminded of all this the patient starts to become visibly tearful. Wife goes on to describe that the diagnosis of vascular dementia arrived by letter yesterday with no notification or suggestion of follow up. She appears very upset by this</w:t>
      </w:r>
      <w:r w:rsidRPr="007E3BD7">
        <w:rPr>
          <w:rFonts w:ascii="Segoe UI Semilight" w:hAnsi="Segoe UI Semilight" w:cs="Segoe UI Semilight"/>
        </w:rPr>
        <w:t>.” (Field note).</w:t>
      </w:r>
    </w:p>
    <w:p w14:paraId="035E87DF" w14:textId="6B145AC5" w:rsidR="007E3BD7" w:rsidRPr="007E3BD7" w:rsidRDefault="007E3BD7" w:rsidP="007E3BD7">
      <w:pPr>
        <w:rPr>
          <w:rFonts w:ascii="Segoe UI Semilight" w:hAnsi="Segoe UI Semilight" w:cs="Segoe UI Semilight"/>
        </w:rPr>
      </w:pPr>
      <w:r w:rsidRPr="007E3BD7">
        <w:rPr>
          <w:rFonts w:ascii="Segoe UI Semilight" w:hAnsi="Segoe UI Semilight" w:cs="Segoe UI Semilight"/>
        </w:rPr>
        <w:t xml:space="preserve">Paul’s diagnosis of vascular dementia, and the fact that he </w:t>
      </w:r>
      <w:r w:rsidR="007471B3">
        <w:rPr>
          <w:rFonts w:ascii="Segoe UI Semilight" w:hAnsi="Segoe UI Semilight" w:cs="Segoe UI Semilight"/>
        </w:rPr>
        <w:t>could no longer</w:t>
      </w:r>
      <w:r w:rsidRPr="007E3BD7">
        <w:rPr>
          <w:rFonts w:ascii="Segoe UI Semilight" w:hAnsi="Segoe UI Semilight" w:cs="Segoe UI Semilight"/>
        </w:rPr>
        <w:t xml:space="preserve"> drive, were having a greater impact on Paul’s life than his well-controlled cancer. The consulting clinician was sympathetic, but the primary concern was assessing treatment toxicities and prescribing further treatment, as this was where the clinician’s expertise and responsibilities lay. Staff participants acknowledged that cancer would not be the only health issue for many patients, and suggested that involvement from specialists in medicine for older people could be beneficial, </w:t>
      </w:r>
      <w:r w:rsidR="007471B3">
        <w:rPr>
          <w:rFonts w:ascii="Segoe UI Semilight" w:hAnsi="Segoe UI Semilight" w:cs="Segoe UI Semilight"/>
        </w:rPr>
        <w:t>and</w:t>
      </w:r>
      <w:r w:rsidRPr="007E3BD7">
        <w:rPr>
          <w:rFonts w:ascii="Segoe UI Semilight" w:hAnsi="Segoe UI Semilight" w:cs="Segoe UI Semilight"/>
        </w:rPr>
        <w:t xml:space="preserve"> allow conditions such as dementia to be addressed alongside cancer treatment:</w:t>
      </w:r>
    </w:p>
    <w:p w14:paraId="5C8F21B2" w14:textId="77777777" w:rsidR="007E3BD7" w:rsidRPr="007E3BD7" w:rsidRDefault="007E3BD7" w:rsidP="007E3BD7">
      <w:pPr>
        <w:rPr>
          <w:rFonts w:ascii="Segoe UI Semilight" w:hAnsi="Segoe UI Semilight" w:cs="Segoe UI Semilight"/>
        </w:rPr>
      </w:pPr>
      <w:r w:rsidRPr="007E3BD7">
        <w:rPr>
          <w:rFonts w:ascii="Segoe UI Semilight" w:hAnsi="Segoe UI Semilight" w:cs="Segoe UI Semilight"/>
          <w:i/>
          <w:iCs/>
        </w:rPr>
        <w:t>“So you also have a geriatrician involved in their care so you are looking more holistically at everything that is going on with them because they are a group of older people so they don’t just have, 90% of the time they don’t just have a cancer they have other medical problems going on”</w:t>
      </w:r>
      <w:r w:rsidRPr="007E3BD7">
        <w:rPr>
          <w:rFonts w:ascii="Segoe UI Semilight" w:hAnsi="Segoe UI Semilight" w:cs="Segoe UI Semilight"/>
        </w:rPr>
        <w:t xml:space="preserve"> (Tracy, specialist nurse)</w:t>
      </w:r>
    </w:p>
    <w:p w14:paraId="7A0C7F87" w14:textId="77777777" w:rsidR="007E3BD7" w:rsidRPr="007E3BD7" w:rsidRDefault="007E3BD7" w:rsidP="00D9649C">
      <w:pPr>
        <w:ind w:firstLine="720"/>
        <w:rPr>
          <w:rFonts w:ascii="Segoe UI Semilight" w:hAnsi="Segoe UI Semilight" w:cs="Segoe UI Semilight"/>
        </w:rPr>
      </w:pPr>
      <w:r w:rsidRPr="007E3BD7">
        <w:rPr>
          <w:rFonts w:ascii="Segoe UI Semilight" w:hAnsi="Segoe UI Semilight" w:cs="Segoe UI Semilight"/>
        </w:rPr>
        <w:t xml:space="preserve">Caregivers consistently cited the specialist nurse role as key in promoting continuity of cancer treatment: </w:t>
      </w:r>
    </w:p>
    <w:p w14:paraId="4C856464" w14:textId="77777777" w:rsidR="007E3BD7" w:rsidRPr="007E3BD7" w:rsidRDefault="007E3BD7" w:rsidP="007E3BD7">
      <w:pPr>
        <w:rPr>
          <w:rFonts w:ascii="Segoe UI Semilight" w:hAnsi="Segoe UI Semilight" w:cs="Segoe UI Semilight"/>
        </w:rPr>
      </w:pPr>
      <w:r w:rsidRPr="007E3BD7">
        <w:rPr>
          <w:rFonts w:ascii="Segoe UI Semilight" w:hAnsi="Segoe UI Semilight" w:cs="Segoe UI Semilight"/>
        </w:rPr>
        <w:t>“</w:t>
      </w:r>
      <w:r w:rsidRPr="007E3BD7">
        <w:rPr>
          <w:rFonts w:ascii="Segoe UI Semilight" w:hAnsi="Segoe UI Semilight" w:cs="Segoe UI Semilight"/>
          <w:i/>
          <w:iCs/>
        </w:rPr>
        <w:t>Yes we’re all sorted now, I know that I can ring [specialist nurse] to find out anything about my dad’s blood or blood test or anything like that at all I know any questions or anything I can ring and if [specialist nurse] doesn’t know she’ll find out and then she’ll ring me back. So since I found that I have got someone that I can speak to it’s a lot better now.”</w:t>
      </w:r>
      <w:r w:rsidRPr="007E3BD7">
        <w:rPr>
          <w:rFonts w:ascii="Segoe UI Semilight" w:hAnsi="Segoe UI Semilight" w:cs="Segoe UI Semilight"/>
        </w:rPr>
        <w:t xml:space="preserve"> (Imogen, daughter of patient with cancer and dementia).</w:t>
      </w:r>
    </w:p>
    <w:p w14:paraId="34691E08" w14:textId="29DA95D5" w:rsidR="007E3BD7" w:rsidRPr="007E3BD7" w:rsidRDefault="007E3BD7" w:rsidP="007E3BD7">
      <w:pPr>
        <w:rPr>
          <w:rFonts w:ascii="Segoe UI Semilight" w:hAnsi="Segoe UI Semilight" w:cs="Segoe UI Semilight"/>
        </w:rPr>
      </w:pPr>
      <w:r w:rsidRPr="007E3BD7">
        <w:rPr>
          <w:rFonts w:ascii="Segoe UI Semilight" w:hAnsi="Segoe UI Semilight" w:cs="Segoe UI Semilight"/>
        </w:rPr>
        <w:t>Specialist nurses were able to operate outside of the standardised service processes to address the complexities that dementia added. For instance</w:t>
      </w:r>
      <w:r w:rsidR="00451D66">
        <w:rPr>
          <w:rFonts w:ascii="Segoe UI Semilight" w:hAnsi="Segoe UI Semilight" w:cs="Segoe UI Semilight"/>
        </w:rPr>
        <w:t>,</w:t>
      </w:r>
      <w:r w:rsidRPr="007E3BD7">
        <w:rPr>
          <w:rFonts w:ascii="Segoe UI Semilight" w:hAnsi="Segoe UI Semilight" w:cs="Segoe UI Semilight"/>
        </w:rPr>
        <w:t xml:space="preserve"> Sheila (sister-in-law of person with cancer and dementia) appreciated the fact that a nurse rang her after consultation</w:t>
      </w:r>
      <w:r w:rsidR="007471B3">
        <w:rPr>
          <w:rFonts w:ascii="Segoe UI Semilight" w:hAnsi="Segoe UI Semilight" w:cs="Segoe UI Semilight"/>
        </w:rPr>
        <w:t>s</w:t>
      </w:r>
      <w:r w:rsidRPr="007E3BD7">
        <w:rPr>
          <w:rFonts w:ascii="Segoe UI Semilight" w:hAnsi="Segoe UI Semilight" w:cs="Segoe UI Semilight"/>
        </w:rPr>
        <w:t xml:space="preserve"> to summarise the content. Melanie welcomed the hospital arranging for appointment letters to be sent out both to her and her father’s care home, so she </w:t>
      </w:r>
      <w:r w:rsidR="00A25822">
        <w:rPr>
          <w:rFonts w:ascii="Segoe UI Semilight" w:hAnsi="Segoe UI Semilight" w:cs="Segoe UI Semilight"/>
        </w:rPr>
        <w:t>was</w:t>
      </w:r>
      <w:r w:rsidRPr="007E3BD7">
        <w:rPr>
          <w:rFonts w:ascii="Segoe UI Semilight" w:hAnsi="Segoe UI Semilight" w:cs="Segoe UI Semilight"/>
        </w:rPr>
        <w:t xml:space="preserve"> kept up-to-date with her father’s treatment. </w:t>
      </w:r>
    </w:p>
    <w:p w14:paraId="3FB1DA3E" w14:textId="12F1AC46" w:rsidR="007E3BD7" w:rsidRPr="007E3BD7" w:rsidRDefault="007E3BD7" w:rsidP="007E3BD7">
      <w:pPr>
        <w:rPr>
          <w:rFonts w:ascii="Segoe UI Semilight" w:hAnsi="Segoe UI Semilight" w:cs="Segoe UI Semilight"/>
        </w:rPr>
      </w:pPr>
      <w:r w:rsidRPr="007E3BD7">
        <w:rPr>
          <w:rFonts w:ascii="Segoe UI Semilight" w:hAnsi="Segoe UI Semilight" w:cs="Segoe UI Semilight"/>
        </w:rPr>
        <w:tab/>
        <w:t>The</w:t>
      </w:r>
      <w:r w:rsidR="0016408E">
        <w:rPr>
          <w:rFonts w:ascii="Segoe UI Semilight" w:hAnsi="Segoe UI Semilight" w:cs="Segoe UI Semilight"/>
        </w:rPr>
        <w:t xml:space="preserve">se findings </w:t>
      </w:r>
      <w:r w:rsidRPr="007E3BD7">
        <w:rPr>
          <w:rFonts w:ascii="Segoe UI Semilight" w:hAnsi="Segoe UI Semilight" w:cs="Segoe UI Semilight"/>
        </w:rPr>
        <w:t xml:space="preserve">highlight that high volumes of patients in relation to consultant capacity were managed by substituting consultants with other staff members. This strategy disrupted continuity between visits, creating confusion and stress for patients and caregivers, and impacting negatively on relationship quality and information transmission. Nurse specialists had the autonomy to operate outside of the standardised service to promote continuity. In addition, the high pressure on clinics and the service focus on cancer alone constrained opportunities for patients and caregivers to raise non-cancer issues, however pressing they were for health and </w:t>
      </w:r>
      <w:r w:rsidRPr="007E3BD7">
        <w:rPr>
          <w:rFonts w:ascii="Segoe UI Semilight" w:hAnsi="Segoe UI Semilight" w:cs="Segoe UI Semilight"/>
        </w:rPr>
        <w:lastRenderedPageBreak/>
        <w:t>well-being. The broader focus of medicine for older people specialists was cited as having the potential to address such issues, but was not available to patients in the study setting.</w:t>
      </w:r>
    </w:p>
    <w:p w14:paraId="250E655A" w14:textId="77777777" w:rsidR="007E3BD7" w:rsidRPr="007E3BD7" w:rsidRDefault="007E3BD7" w:rsidP="007E3BD7">
      <w:pPr>
        <w:rPr>
          <w:rFonts w:ascii="Segoe UI Semilight" w:hAnsi="Segoe UI Semilight" w:cs="Segoe UI Semilight"/>
          <w:u w:val="single"/>
        </w:rPr>
      </w:pPr>
      <w:r w:rsidRPr="007E3BD7">
        <w:rPr>
          <w:rFonts w:ascii="Segoe UI Semilight" w:hAnsi="Segoe UI Semilight" w:cs="Segoe UI Semilight"/>
          <w:u w:val="single"/>
        </w:rPr>
        <w:t>Treatment</w:t>
      </w:r>
    </w:p>
    <w:p w14:paraId="3452E598" w14:textId="75D65D61" w:rsidR="007E3BD7" w:rsidRPr="007E3BD7" w:rsidRDefault="007E3BD7" w:rsidP="007E3BD7">
      <w:pPr>
        <w:rPr>
          <w:rFonts w:ascii="Segoe UI Semilight" w:hAnsi="Segoe UI Semilight" w:cs="Segoe UI Semilight"/>
        </w:rPr>
      </w:pPr>
      <w:r w:rsidRPr="007E3BD7">
        <w:rPr>
          <w:rFonts w:ascii="Segoe UI Semilight" w:hAnsi="Segoe UI Semilight" w:cs="Segoe UI Semilight"/>
        </w:rPr>
        <w:tab/>
        <w:t xml:space="preserve">Patient experiences of receiving treatment were shaped by the readiness of the department to accommodate their dementia at the same time as cancer treatment. We found variation in whether or not departments were notified in advance that someone had dementia but also in the extent to which effort had been put into making the service “dementia-friendly”.   </w:t>
      </w:r>
    </w:p>
    <w:p w14:paraId="6B3EBF06" w14:textId="6D6ADCDF" w:rsidR="007E3BD7" w:rsidRPr="007E3BD7" w:rsidRDefault="007471B3" w:rsidP="007E3BD7">
      <w:pPr>
        <w:rPr>
          <w:rFonts w:ascii="Segoe UI Semilight" w:hAnsi="Segoe UI Semilight" w:cs="Segoe UI Semilight"/>
        </w:rPr>
      </w:pPr>
      <w:r>
        <w:rPr>
          <w:rFonts w:ascii="Segoe UI Semilight" w:hAnsi="Segoe UI Semilight" w:cs="Segoe UI Semilight"/>
        </w:rPr>
        <w:t>At one study site, t</w:t>
      </w:r>
      <w:r w:rsidR="007E3BD7" w:rsidRPr="007E3BD7">
        <w:rPr>
          <w:rFonts w:ascii="Segoe UI Semilight" w:hAnsi="Segoe UI Semilight" w:cs="Segoe UI Semilight"/>
        </w:rPr>
        <w:t>he booking team highlighted people with dementia to radiotherapy staff</w:t>
      </w:r>
      <w:r w:rsidR="00451D66">
        <w:rPr>
          <w:rFonts w:ascii="Segoe UI Semilight" w:hAnsi="Segoe UI Semilight" w:cs="Segoe UI Semilight"/>
        </w:rPr>
        <w:t xml:space="preserve"> </w:t>
      </w:r>
      <w:r w:rsidR="007E3BD7" w:rsidRPr="007E3BD7">
        <w:rPr>
          <w:rFonts w:ascii="Segoe UI Semilight" w:hAnsi="Segoe UI Semilight" w:cs="Segoe UI Semilight"/>
        </w:rPr>
        <w:t xml:space="preserve">so that the appointment could be planned accordingly. Staff in other departments told us they were not always aware that patients had dementia before they arrived: </w:t>
      </w:r>
    </w:p>
    <w:p w14:paraId="61333BF8" w14:textId="77777777" w:rsidR="007E3BD7" w:rsidRPr="007E3BD7" w:rsidRDefault="007E3BD7" w:rsidP="007E3BD7">
      <w:pPr>
        <w:rPr>
          <w:rFonts w:ascii="Segoe UI Semilight" w:hAnsi="Segoe UI Semilight" w:cs="Segoe UI Semilight"/>
        </w:rPr>
      </w:pPr>
      <w:r w:rsidRPr="007E3BD7">
        <w:rPr>
          <w:rFonts w:ascii="Segoe UI Semilight" w:hAnsi="Segoe UI Semilight" w:cs="Segoe UI Semilight"/>
          <w:i/>
          <w:iCs/>
        </w:rPr>
        <w:t>“…because the problem is quite often we’re just chasing our tails. We don’t know any issues until we’ve already booked the patient and they walk in the door and suddenly we find that it’s not suitable anymore</w:t>
      </w:r>
      <w:r w:rsidRPr="007E3BD7">
        <w:rPr>
          <w:rFonts w:ascii="Segoe UI Semilight" w:hAnsi="Segoe UI Semilight" w:cs="Segoe UI Semilight"/>
        </w:rPr>
        <w:t>.” (Louise, administrative team)</w:t>
      </w:r>
    </w:p>
    <w:p w14:paraId="05907D6D" w14:textId="5D3CF040" w:rsidR="007E3BD7" w:rsidRPr="007E3BD7" w:rsidRDefault="007E3BD7" w:rsidP="007E3BD7">
      <w:pPr>
        <w:rPr>
          <w:rFonts w:ascii="Segoe UI Semilight" w:hAnsi="Segoe UI Semilight" w:cs="Segoe UI Semilight"/>
        </w:rPr>
      </w:pPr>
      <w:r w:rsidRPr="007E3BD7">
        <w:rPr>
          <w:rFonts w:ascii="Segoe UI Semilight" w:hAnsi="Segoe UI Semilight" w:cs="Segoe UI Semilight"/>
        </w:rPr>
        <w:t xml:space="preserve">In the radiotherapy department, radiographers with specialist dementia training oversaw the care of patients with dementia. Before the appointment they contacted family </w:t>
      </w:r>
      <w:r w:rsidR="00451D66">
        <w:rPr>
          <w:rFonts w:ascii="Segoe UI Semilight" w:hAnsi="Segoe UI Semilight" w:cs="Segoe UI Semilight"/>
        </w:rPr>
        <w:t xml:space="preserve">or friends </w:t>
      </w:r>
      <w:r w:rsidRPr="007E3BD7">
        <w:rPr>
          <w:rFonts w:ascii="Segoe UI Semilight" w:hAnsi="Segoe UI Semilight" w:cs="Segoe UI Semilight"/>
        </w:rPr>
        <w:t>to see how best to support the patient</w:t>
      </w:r>
      <w:r w:rsidR="00E111EC">
        <w:rPr>
          <w:rFonts w:ascii="Segoe UI Semilight" w:hAnsi="Segoe UI Semilight" w:cs="Segoe UI Semilight"/>
        </w:rPr>
        <w:t xml:space="preserve">. </w:t>
      </w:r>
      <w:r w:rsidRPr="007E3BD7">
        <w:rPr>
          <w:rFonts w:ascii="Segoe UI Semilight" w:hAnsi="Segoe UI Semilight" w:cs="Segoe UI Semilight"/>
        </w:rPr>
        <w:t>They then met the patient at the planning appointment, giving them a chance to identify what adaptations might be needed to the treatment plan. In departments without dementia champions or where links were not in place with the hospital’s dementia nurse specialists, staff were required to work in a more reactive way but struggled to provide the quality of care they felt was needed. If the patient needed more time with staff because of their dementia, staffing levels did not allow for this:</w:t>
      </w:r>
    </w:p>
    <w:p w14:paraId="13287A65" w14:textId="77777777" w:rsidR="007E3BD7" w:rsidRPr="007E3BD7" w:rsidRDefault="007E3BD7" w:rsidP="007E3BD7">
      <w:pPr>
        <w:rPr>
          <w:rFonts w:ascii="Segoe UI Semilight" w:hAnsi="Segoe UI Semilight" w:cs="Segoe UI Semilight"/>
        </w:rPr>
      </w:pPr>
      <w:r w:rsidRPr="007E3BD7">
        <w:rPr>
          <w:rFonts w:ascii="Segoe UI Semilight" w:hAnsi="Segoe UI Semilight" w:cs="Segoe UI Semilight"/>
        </w:rPr>
        <w:t>“…</w:t>
      </w:r>
      <w:r w:rsidRPr="007E3BD7">
        <w:rPr>
          <w:rFonts w:ascii="Segoe UI Semilight" w:hAnsi="Segoe UI Semilight" w:cs="Segoe UI Semilight"/>
          <w:i/>
          <w:iCs/>
        </w:rPr>
        <w:t>when you are the nurse who is trying to concentrate and with chemo you’ve got to really concentrate on checking the bags, the dosage, and sometimes when they’re called away for other things there’s a risk of error and this is what the nurses say, and you’d hear them say it and I know awful, oh God they said Dorothy is in today. Because she was so labour intensive and it’s not the physical side it’s the emotional side because she will be constantly saying, why am I here, why am I here. Well again if you are working and you are trying to concentrate and she’s constantly, they don’t allow for that side of it for nursing staff</w:t>
      </w:r>
      <w:r w:rsidRPr="007E3BD7">
        <w:rPr>
          <w:rFonts w:ascii="Segoe UI Semilight" w:hAnsi="Segoe UI Semilight" w:cs="Segoe UI Semilight"/>
        </w:rPr>
        <w:t>.’ (Natalie, healthcare support worker)</w:t>
      </w:r>
    </w:p>
    <w:p w14:paraId="12EC2639" w14:textId="77777777" w:rsidR="007E3BD7" w:rsidRPr="007E3BD7" w:rsidRDefault="007E3BD7" w:rsidP="007E3BD7">
      <w:pPr>
        <w:rPr>
          <w:rFonts w:ascii="Segoe UI Semilight" w:hAnsi="Segoe UI Semilight" w:cs="Segoe UI Semilight"/>
        </w:rPr>
      </w:pPr>
      <w:r w:rsidRPr="007E3BD7">
        <w:rPr>
          <w:rFonts w:ascii="Segoe UI Semilight" w:hAnsi="Segoe UI Semilight" w:cs="Segoe UI Semilight"/>
        </w:rPr>
        <w:t>Some staff members were not confident they had the skills for supporting people with dementia:</w:t>
      </w:r>
    </w:p>
    <w:p w14:paraId="08830EA9" w14:textId="77777777" w:rsidR="007E3BD7" w:rsidRPr="007E3BD7" w:rsidRDefault="007E3BD7" w:rsidP="007E3BD7">
      <w:pPr>
        <w:rPr>
          <w:rFonts w:ascii="Segoe UI Semilight" w:hAnsi="Segoe UI Semilight" w:cs="Segoe UI Semilight"/>
        </w:rPr>
      </w:pPr>
      <w:r w:rsidRPr="007E3BD7">
        <w:rPr>
          <w:rFonts w:ascii="Segoe UI Semilight" w:hAnsi="Segoe UI Semilight" w:cs="Segoe UI Semilight"/>
        </w:rPr>
        <w:t>“</w:t>
      </w:r>
      <w:r w:rsidRPr="007E3BD7">
        <w:rPr>
          <w:rFonts w:ascii="Segoe UI Semilight" w:hAnsi="Segoe UI Semilight" w:cs="Segoe UI Semilight"/>
          <w:i/>
          <w:iCs/>
        </w:rPr>
        <w:t>One of the little nurses in there even turned around and said I’ve never spoken or dealt with a person with dementia before so I don’t really know what I’m supposed to do</w:t>
      </w:r>
      <w:r w:rsidRPr="007E3BD7">
        <w:rPr>
          <w:rFonts w:ascii="Segoe UI Semilight" w:hAnsi="Segoe UI Semilight" w:cs="Segoe UI Semilight"/>
        </w:rPr>
        <w:t xml:space="preserve">.” (Imogen, daughter of person with cancer and dementia) </w:t>
      </w:r>
    </w:p>
    <w:p w14:paraId="26D6147B" w14:textId="77777777" w:rsidR="007E3BD7" w:rsidRPr="007E3BD7" w:rsidRDefault="007E3BD7" w:rsidP="007E3BD7">
      <w:pPr>
        <w:rPr>
          <w:rFonts w:ascii="Segoe UI Semilight" w:hAnsi="Segoe UI Semilight" w:cs="Segoe UI Semilight"/>
        </w:rPr>
      </w:pPr>
      <w:r w:rsidRPr="007E3BD7">
        <w:rPr>
          <w:rFonts w:ascii="Segoe UI Semilight" w:hAnsi="Segoe UI Semilight" w:cs="Segoe UI Semilight"/>
        </w:rPr>
        <w:t>“</w:t>
      </w:r>
      <w:r w:rsidRPr="007E3BD7">
        <w:rPr>
          <w:rFonts w:ascii="Segoe UI Semilight" w:hAnsi="Segoe UI Semilight" w:cs="Segoe UI Semilight"/>
          <w:i/>
          <w:iCs/>
        </w:rPr>
        <w:t>I probably wouldn’t be confident in knowing where to go and how to find out specifically related to the dementia side rather than the oncology side</w:t>
      </w:r>
      <w:r w:rsidRPr="007E3BD7">
        <w:rPr>
          <w:rFonts w:ascii="Segoe UI Semilight" w:hAnsi="Segoe UI Semilight" w:cs="Segoe UI Semilight"/>
        </w:rPr>
        <w:t>” (Tracy, specialist nurse).</w:t>
      </w:r>
    </w:p>
    <w:p w14:paraId="7DDC772A" w14:textId="77777777" w:rsidR="007E3BD7" w:rsidRPr="007E3BD7" w:rsidRDefault="007E3BD7" w:rsidP="00451D66">
      <w:pPr>
        <w:ind w:firstLine="720"/>
        <w:rPr>
          <w:rFonts w:ascii="Segoe UI Semilight" w:hAnsi="Segoe UI Semilight" w:cs="Segoe UI Semilight"/>
        </w:rPr>
      </w:pPr>
      <w:r w:rsidRPr="007E3BD7">
        <w:rPr>
          <w:rFonts w:ascii="Segoe UI Semilight" w:hAnsi="Segoe UI Semilight" w:cs="Segoe UI Semilight"/>
        </w:rPr>
        <w:t xml:space="preserve">Accommodating someone’s dementia while delivering their cancer treatment depended on the motivation, knowledge and skills of staff in individual departments. Where departments were ready for patients with dementia, an individualised approach could be planned. Where </w:t>
      </w:r>
      <w:r w:rsidRPr="007E3BD7">
        <w:rPr>
          <w:rFonts w:ascii="Segoe UI Semilight" w:hAnsi="Segoe UI Semilight" w:cs="Segoe UI Semilight"/>
        </w:rPr>
        <w:lastRenderedPageBreak/>
        <w:t>departments were not ready, the resulting standardised approach to staffing and care meant that patient experiences and potentially outcomes were negatively affected.</w:t>
      </w:r>
    </w:p>
    <w:p w14:paraId="0DD48736" w14:textId="77777777" w:rsidR="007E3BD7" w:rsidRPr="007E3BD7" w:rsidRDefault="007E3BD7" w:rsidP="007E3BD7">
      <w:pPr>
        <w:rPr>
          <w:rFonts w:ascii="Segoe UI Semilight" w:hAnsi="Segoe UI Semilight" w:cs="Segoe UI Semilight"/>
          <w:u w:val="single"/>
        </w:rPr>
      </w:pPr>
      <w:r w:rsidRPr="007E3BD7">
        <w:rPr>
          <w:rFonts w:ascii="Segoe UI Semilight" w:hAnsi="Segoe UI Semilight" w:cs="Segoe UI Semilight"/>
          <w:u w:val="single"/>
        </w:rPr>
        <w:t>At home</w:t>
      </w:r>
    </w:p>
    <w:p w14:paraId="2D53ED52" w14:textId="398E7244" w:rsidR="007E3BD7" w:rsidRPr="007E3BD7" w:rsidRDefault="007E3BD7" w:rsidP="007E3BD7">
      <w:pPr>
        <w:rPr>
          <w:rFonts w:ascii="Segoe UI Semilight" w:hAnsi="Segoe UI Semilight" w:cs="Segoe UI Semilight"/>
        </w:rPr>
      </w:pPr>
      <w:r w:rsidRPr="007E3BD7">
        <w:rPr>
          <w:rFonts w:ascii="Segoe UI Semilight" w:hAnsi="Segoe UI Semilight" w:cs="Segoe UI Semilight"/>
        </w:rPr>
        <w:tab/>
        <w:t xml:space="preserve"> Our findings highlight the key role family caregivers play in supporting people with dementia through their cancer treatment, especially in the home setting, and in turn, the ways in which family caregivers can be supported in their role by cancer services.  Doctors told us that the presence or absence of supportive family at home affected their decision to give certain treatments:</w:t>
      </w:r>
    </w:p>
    <w:p w14:paraId="07C4404E" w14:textId="77777777" w:rsidR="007E3BD7" w:rsidRPr="007E3BD7" w:rsidRDefault="007E3BD7" w:rsidP="007E3BD7">
      <w:pPr>
        <w:rPr>
          <w:rFonts w:ascii="Segoe UI Semilight" w:hAnsi="Segoe UI Semilight" w:cs="Segoe UI Semilight"/>
        </w:rPr>
      </w:pPr>
      <w:r w:rsidRPr="007E3BD7">
        <w:rPr>
          <w:rFonts w:ascii="Segoe UI Semilight" w:hAnsi="Segoe UI Semilight" w:cs="Segoe UI Semilight"/>
        </w:rPr>
        <w:t>“</w:t>
      </w:r>
      <w:r w:rsidRPr="007E3BD7">
        <w:rPr>
          <w:rFonts w:ascii="Segoe UI Semilight" w:hAnsi="Segoe UI Semilight" w:cs="Segoe UI Semilight"/>
          <w:i/>
          <w:iCs/>
        </w:rPr>
        <w:t>I think it’s a safety thing from our point of view if we know that we’ve got a family that’s going to remind that patient what the diagnosis is, what the plan is, what the treatment is, then we would feel much safer perhaps prescribing a more intensive treatment that suits them physically than for a patient that has nobody at home that’s not going to remind them to take their tablets….to come in when they’re unwell</w:t>
      </w:r>
      <w:r w:rsidRPr="007E3BD7">
        <w:rPr>
          <w:rFonts w:ascii="Segoe UI Semilight" w:hAnsi="Segoe UI Semilight" w:cs="Segoe UI Semilight"/>
        </w:rPr>
        <w:t>.” (Teresa, doctor)</w:t>
      </w:r>
    </w:p>
    <w:p w14:paraId="0EE397D4" w14:textId="77777777" w:rsidR="007E3BD7" w:rsidRPr="007E3BD7" w:rsidRDefault="007E3BD7" w:rsidP="007E3BD7">
      <w:pPr>
        <w:rPr>
          <w:rFonts w:ascii="Segoe UI Semilight" w:hAnsi="Segoe UI Semilight" w:cs="Segoe UI Semilight"/>
        </w:rPr>
      </w:pPr>
      <w:r w:rsidRPr="007E3BD7">
        <w:rPr>
          <w:rFonts w:ascii="Segoe UI Semilight" w:hAnsi="Segoe UI Semilight" w:cs="Segoe UI Semilight"/>
        </w:rPr>
        <w:t xml:space="preserve">Caregivers found home care challenging during cancer treatment, especially managing medicines, a role made necessary by the memory problems that accompanied dementia: </w:t>
      </w:r>
    </w:p>
    <w:p w14:paraId="4C4448ED" w14:textId="35E5455E" w:rsidR="007E3BD7" w:rsidRPr="007E3BD7" w:rsidRDefault="007E3BD7" w:rsidP="007E3BD7">
      <w:pPr>
        <w:rPr>
          <w:rFonts w:ascii="Segoe UI Semilight" w:hAnsi="Segoe UI Semilight" w:cs="Segoe UI Semilight"/>
        </w:rPr>
      </w:pPr>
      <w:r w:rsidRPr="007E3BD7">
        <w:rPr>
          <w:rFonts w:ascii="Segoe UI Semilight" w:hAnsi="Segoe UI Semilight" w:cs="Segoe UI Semilight"/>
        </w:rPr>
        <w:t>“</w:t>
      </w:r>
      <w:r w:rsidRPr="007E3BD7">
        <w:rPr>
          <w:rFonts w:ascii="Segoe UI Semilight" w:hAnsi="Segoe UI Semilight" w:cs="Segoe UI Semilight"/>
          <w:i/>
          <w:iCs/>
        </w:rPr>
        <w:t>I have to do all his pills because otherwise they might get forgotten. He has five pills in the morning, two pills at 11am, another pill after 12pm and then his evening pills he’s got three more during the evening, one with his meal and two before he goes to bed. So it’s pill, pill, pill all the time.”</w:t>
      </w:r>
      <w:r w:rsidRPr="007E3BD7">
        <w:rPr>
          <w:rFonts w:ascii="Segoe UI Semilight" w:hAnsi="Segoe UI Semilight" w:cs="Segoe UI Semilight"/>
        </w:rPr>
        <w:t xml:space="preserve"> (Annabel, wife of person with cancer and dementia).</w:t>
      </w:r>
    </w:p>
    <w:p w14:paraId="72AE8CAD" w14:textId="77777777" w:rsidR="007E3BD7" w:rsidRPr="007E3BD7" w:rsidRDefault="007E3BD7" w:rsidP="007E3BD7">
      <w:pPr>
        <w:rPr>
          <w:rFonts w:ascii="Segoe UI Semilight" w:hAnsi="Segoe UI Semilight" w:cs="Segoe UI Semilight"/>
        </w:rPr>
      </w:pPr>
      <w:r w:rsidRPr="007E3BD7">
        <w:rPr>
          <w:rFonts w:ascii="Segoe UI Semilight" w:hAnsi="Segoe UI Semilight" w:cs="Segoe UI Semilight"/>
        </w:rPr>
        <w:tab/>
        <w:t>Staff recognised their role in supporting caregivers, including giving them more advance information about the whole treatment plan than would usually be provided:</w:t>
      </w:r>
    </w:p>
    <w:p w14:paraId="2D57CE39" w14:textId="0CB4969D" w:rsidR="007E3BD7" w:rsidRPr="007E3BD7" w:rsidRDefault="007E3BD7" w:rsidP="007E3BD7">
      <w:pPr>
        <w:rPr>
          <w:rFonts w:ascii="Segoe UI Semilight" w:hAnsi="Segoe UI Semilight" w:cs="Segoe UI Semilight"/>
        </w:rPr>
      </w:pPr>
      <w:r w:rsidRPr="007E3BD7">
        <w:rPr>
          <w:rFonts w:ascii="Segoe UI Semilight" w:hAnsi="Segoe UI Semilight" w:cs="Segoe UI Semilight"/>
        </w:rPr>
        <w:t>“</w:t>
      </w:r>
      <w:r w:rsidRPr="007E3BD7">
        <w:rPr>
          <w:rFonts w:ascii="Segoe UI Semilight" w:hAnsi="Segoe UI Semilight" w:cs="Segoe UI Semilight"/>
          <w:i/>
          <w:iCs/>
        </w:rPr>
        <w:t>Yes, I guess that as nurses we’ve got to care for the patient and also their support network and their loved ones so we’ve got to really make sure that we’re looking after the whole package because if a carer is struggling they’re not going to be able to be there for the patient</w:t>
      </w:r>
      <w:r w:rsidRPr="007E3BD7">
        <w:rPr>
          <w:rFonts w:ascii="Segoe UI Semilight" w:hAnsi="Segoe UI Semilight" w:cs="Segoe UI Semilight"/>
        </w:rPr>
        <w:t>.” (Leila, nurse)</w:t>
      </w:r>
    </w:p>
    <w:p w14:paraId="1C8F2079" w14:textId="571B8AC5" w:rsidR="007E3BD7" w:rsidRPr="007E3BD7" w:rsidRDefault="007E3BD7" w:rsidP="007E3BD7">
      <w:pPr>
        <w:rPr>
          <w:rFonts w:ascii="Segoe UI Semilight" w:hAnsi="Segoe UI Semilight" w:cs="Segoe UI Semilight"/>
        </w:rPr>
      </w:pPr>
      <w:r w:rsidRPr="007E3BD7">
        <w:rPr>
          <w:rFonts w:ascii="Segoe UI Semilight" w:hAnsi="Segoe UI Semilight" w:cs="Segoe UI Semilight"/>
        </w:rPr>
        <w:t>“</w:t>
      </w:r>
      <w:r w:rsidRPr="007E3BD7">
        <w:rPr>
          <w:rFonts w:ascii="Segoe UI Semilight" w:hAnsi="Segoe UI Semilight" w:cs="Segoe UI Semilight"/>
          <w:i/>
          <w:iCs/>
        </w:rPr>
        <w:t>A lot of people don’t appreciate actually 12 cycles could mean you are into February next year and it doesn’t quite compute until you see it on paper and go oh my God. So if you can give them that right from the beginning then they can work to a plan</w:t>
      </w:r>
      <w:r w:rsidRPr="007E3BD7">
        <w:rPr>
          <w:rFonts w:ascii="Segoe UI Semilight" w:hAnsi="Segoe UI Semilight" w:cs="Segoe UI Semilight"/>
        </w:rPr>
        <w:t xml:space="preserve">.” </w:t>
      </w:r>
      <w:r w:rsidR="00451D66">
        <w:rPr>
          <w:rFonts w:ascii="Segoe UI Semilight" w:hAnsi="Segoe UI Semilight" w:cs="Segoe UI Semilight"/>
        </w:rPr>
        <w:t>(Louise, administrative team)</w:t>
      </w:r>
    </w:p>
    <w:p w14:paraId="39DD8B8A" w14:textId="77777777" w:rsidR="007E3BD7" w:rsidRPr="007E3BD7" w:rsidRDefault="007E3BD7" w:rsidP="007E3BD7">
      <w:pPr>
        <w:rPr>
          <w:rFonts w:ascii="Segoe UI Semilight" w:hAnsi="Segoe UI Semilight" w:cs="Segoe UI Semilight"/>
        </w:rPr>
      </w:pPr>
      <w:r w:rsidRPr="007E3BD7">
        <w:rPr>
          <w:rFonts w:ascii="Segoe UI Semilight" w:hAnsi="Segoe UI Semilight" w:cs="Segoe UI Semilight"/>
        </w:rPr>
        <w:t>This advanced notice enabled families to plan ahead but whether or not this information was provided depended on the discretion of the individual staff member.</w:t>
      </w:r>
    </w:p>
    <w:p w14:paraId="205DB9C6" w14:textId="0702AF13" w:rsidR="007E3BD7" w:rsidRPr="00835DD4" w:rsidRDefault="007E3BD7" w:rsidP="00835DD4">
      <w:pPr>
        <w:ind w:firstLine="720"/>
        <w:rPr>
          <w:rFonts w:ascii="Segoe UI Semilight" w:hAnsi="Segoe UI Semilight" w:cs="Segoe UI Semilight"/>
        </w:rPr>
      </w:pPr>
      <w:r w:rsidRPr="007E3BD7">
        <w:rPr>
          <w:rFonts w:ascii="Segoe UI Semilight" w:hAnsi="Segoe UI Semilight" w:cs="Segoe UI Semilight"/>
        </w:rPr>
        <w:t>Our data showed that the needs of patients with dementia (and those of their caregivers) could be addressed most effectively when non-standardised (individualised) care was offered. Evidence from this study suggests that the cultural environment of the outpatient care setting reflects and supports the standardised processing of people for cancer treatment. Dementia introduced a wider set of requirements that were not catered for by this standardised treatment model. The discussion below considers how healthcare systems could address this gap in provision.</w:t>
      </w:r>
    </w:p>
    <w:p w14:paraId="478CF270" w14:textId="77777777" w:rsidR="00433519" w:rsidRDefault="00433519" w:rsidP="007E3BD7">
      <w:pPr>
        <w:spacing w:line="256" w:lineRule="auto"/>
        <w:rPr>
          <w:rFonts w:ascii="Segoe UI Semilight" w:eastAsia="Calibri" w:hAnsi="Segoe UI Semilight" w:cs="Segoe UI Semilight"/>
          <w:b/>
          <w:bCs/>
        </w:rPr>
      </w:pPr>
    </w:p>
    <w:p w14:paraId="46ACAA96" w14:textId="3C5943DB" w:rsidR="007E3BD7" w:rsidRPr="007E3BD7" w:rsidRDefault="007E3BD7" w:rsidP="007E3BD7">
      <w:pPr>
        <w:spacing w:line="256" w:lineRule="auto"/>
        <w:rPr>
          <w:rFonts w:ascii="Segoe UI Semilight" w:eastAsia="Calibri" w:hAnsi="Segoe UI Semilight" w:cs="Segoe UI Semilight"/>
          <w:b/>
          <w:bCs/>
        </w:rPr>
      </w:pPr>
      <w:r w:rsidRPr="007E3BD7">
        <w:rPr>
          <w:rFonts w:ascii="Segoe UI Semilight" w:eastAsia="Calibri" w:hAnsi="Segoe UI Semilight" w:cs="Segoe UI Semilight"/>
          <w:b/>
          <w:bCs/>
        </w:rPr>
        <w:lastRenderedPageBreak/>
        <w:t>Discussion</w:t>
      </w:r>
    </w:p>
    <w:p w14:paraId="69191C2C" w14:textId="2AD69E4E" w:rsidR="007E3BD7" w:rsidRPr="007E3BD7" w:rsidRDefault="007E3BD7" w:rsidP="007E3BD7">
      <w:pPr>
        <w:spacing w:line="256" w:lineRule="auto"/>
        <w:ind w:firstLine="720"/>
        <w:rPr>
          <w:rFonts w:ascii="Segoe UI Semilight" w:eastAsia="Calibri" w:hAnsi="Segoe UI Semilight" w:cs="Segoe UI Semilight"/>
        </w:rPr>
      </w:pPr>
      <w:r w:rsidRPr="007E3BD7">
        <w:rPr>
          <w:rFonts w:ascii="Segoe UI Semilight" w:eastAsia="Calibri" w:hAnsi="Segoe UI Semilight" w:cs="Segoe UI Semilight"/>
        </w:rPr>
        <w:t xml:space="preserve">This study investigated the provision of treatment and support, and experiences of care for people with dementia having cancer treatment in an outpatient setting. Attending the hospital to arrive at a scheduled time and waiting to be seen was stressful for patients and caregivers. Not seeing the same staff member at every visit disrupted informational and relational continuity </w:t>
      </w:r>
      <w:r w:rsidR="00A15764">
        <w:rPr>
          <w:rFonts w:ascii="Segoe UI Semilight" w:eastAsia="Calibri" w:hAnsi="Segoe UI Semilight" w:cs="Segoe UI Semilight"/>
        </w:rPr>
        <w:t>[28]</w:t>
      </w:r>
      <w:r w:rsidRPr="007E3BD7">
        <w:rPr>
          <w:rFonts w:ascii="Segoe UI Semilight" w:eastAsia="Calibri" w:hAnsi="Segoe UI Semilight" w:cs="Segoe UI Semilight"/>
        </w:rPr>
        <w:t xml:space="preserve"> and was burdensome for caregivers whose role</w:t>
      </w:r>
      <w:r w:rsidR="009631A1">
        <w:rPr>
          <w:rFonts w:ascii="Segoe UI Semilight" w:eastAsia="Calibri" w:hAnsi="Segoe UI Semilight" w:cs="Segoe UI Semilight"/>
        </w:rPr>
        <w:t xml:space="preserve"> </w:t>
      </w:r>
      <w:r w:rsidRPr="007E3BD7">
        <w:rPr>
          <w:rFonts w:ascii="Segoe UI Semilight" w:eastAsia="Calibri" w:hAnsi="Segoe UI Semilight" w:cs="Segoe UI Semilight"/>
        </w:rPr>
        <w:t>become one of mitigating for lack of continuity. The focus of consultations on cancer limited opportunities to raise other concerns. If treatment departments were not readied to treat people with dementia, staff stress and poor patient experiences resulted. The findings illustrate how routine, standardised approaches to the organisation and delivery of cancer care and treatment were in tension with the needs of people with dementia</w:t>
      </w:r>
      <w:r w:rsidR="009631A1">
        <w:rPr>
          <w:rFonts w:ascii="Segoe UI Semilight" w:eastAsia="Calibri" w:hAnsi="Segoe UI Semilight" w:cs="Segoe UI Semilight"/>
        </w:rPr>
        <w:t xml:space="preserve">. </w:t>
      </w:r>
      <w:r w:rsidRPr="007E3BD7">
        <w:rPr>
          <w:rFonts w:ascii="Segoe UI Semilight" w:eastAsia="Calibri" w:hAnsi="Segoe UI Semilight" w:cs="Segoe UI Semilight"/>
        </w:rPr>
        <w:t>A personalised approach was possible when staff had skills, discretion, flexibility and resources to plan ahead, to elicit what an individual and their caregiver needed, to accommodate health needs beyond cancer and modify plans and treatment to fit individual</w:t>
      </w:r>
      <w:r w:rsidR="009631A1">
        <w:rPr>
          <w:rFonts w:ascii="Segoe UI Semilight" w:eastAsia="Calibri" w:hAnsi="Segoe UI Semilight" w:cs="Segoe UI Semilight"/>
        </w:rPr>
        <w:t xml:space="preserve"> </w:t>
      </w:r>
      <w:r w:rsidRPr="007E3BD7">
        <w:rPr>
          <w:rFonts w:ascii="Segoe UI Semilight" w:eastAsia="Calibri" w:hAnsi="Segoe UI Semilight" w:cs="Segoe UI Semilight"/>
        </w:rPr>
        <w:t xml:space="preserve">needs. </w:t>
      </w:r>
      <w:r w:rsidR="00CA487F">
        <w:rPr>
          <w:rFonts w:ascii="Segoe UI Semilight" w:eastAsia="Calibri" w:hAnsi="Segoe UI Semilight" w:cs="Segoe UI Semilight"/>
        </w:rPr>
        <w:t>P</w:t>
      </w:r>
      <w:r w:rsidRPr="007E3BD7">
        <w:rPr>
          <w:rFonts w:ascii="Segoe UI Semilight" w:eastAsia="Calibri" w:hAnsi="Segoe UI Semilight" w:cs="Segoe UI Semilight"/>
        </w:rPr>
        <w:t>articipants indicated that nurse specialists, dementia champions and specialists in medicine for older people were helpful “anchors” in this regard, as they had broader skills and knowledge and took into account the totality of a patient’s needs. But there were clear variations in the extent to which such roles were routinely accessible to people with dementia and their caregivers.</w:t>
      </w:r>
    </w:p>
    <w:p w14:paraId="035AC278" w14:textId="760FCBB1" w:rsidR="007E3BD7" w:rsidRPr="007E3BD7" w:rsidRDefault="00F71ADA" w:rsidP="00CF2BAA">
      <w:pPr>
        <w:spacing w:line="256" w:lineRule="auto"/>
        <w:ind w:firstLine="720"/>
        <w:rPr>
          <w:rFonts w:ascii="Segoe UI Semilight" w:eastAsia="Calibri" w:hAnsi="Segoe UI Semilight" w:cs="Segoe UI Semilight"/>
        </w:rPr>
      </w:pPr>
      <w:r w:rsidRPr="00F71ADA">
        <w:rPr>
          <w:rFonts w:ascii="Segoe UI Semilight" w:eastAsia="Calibri" w:hAnsi="Segoe UI Semilight" w:cs="Segoe UI Semilight"/>
        </w:rPr>
        <w:t xml:space="preserve">Balancing the needs of a person with dementia and the </w:t>
      </w:r>
      <w:r w:rsidR="001E7C29">
        <w:rPr>
          <w:rFonts w:ascii="Segoe UI Semilight" w:eastAsia="Calibri" w:hAnsi="Segoe UI Semilight" w:cs="Segoe UI Semilight"/>
        </w:rPr>
        <w:t>requirements</w:t>
      </w:r>
      <w:r w:rsidRPr="00F71ADA">
        <w:rPr>
          <w:rFonts w:ascii="Segoe UI Semilight" w:eastAsia="Calibri" w:hAnsi="Segoe UI Semilight" w:cs="Segoe UI Semilight"/>
        </w:rPr>
        <w:t xml:space="preserve"> of </w:t>
      </w:r>
      <w:r w:rsidR="001E7C29">
        <w:rPr>
          <w:rFonts w:ascii="Segoe UI Semilight" w:eastAsia="Calibri" w:hAnsi="Segoe UI Semilight" w:cs="Segoe UI Semilight"/>
        </w:rPr>
        <w:t>a</w:t>
      </w:r>
      <w:r w:rsidRPr="00F71ADA">
        <w:rPr>
          <w:rFonts w:ascii="Segoe UI Semilight" w:eastAsia="Calibri" w:hAnsi="Segoe UI Semilight" w:cs="Segoe UI Semilight"/>
        </w:rPr>
        <w:t xml:space="preserve"> </w:t>
      </w:r>
      <w:r w:rsidR="00CA487F">
        <w:rPr>
          <w:rFonts w:ascii="Segoe UI Semilight" w:eastAsia="Calibri" w:hAnsi="Segoe UI Semilight" w:cs="Segoe UI Semilight"/>
        </w:rPr>
        <w:t xml:space="preserve">cancer </w:t>
      </w:r>
      <w:r w:rsidRPr="00F71ADA">
        <w:rPr>
          <w:rFonts w:ascii="Segoe UI Semilight" w:eastAsia="Calibri" w:hAnsi="Segoe UI Semilight" w:cs="Segoe UI Semilight"/>
        </w:rPr>
        <w:t xml:space="preserve">service is a recognised challenge </w:t>
      </w:r>
      <w:r w:rsidR="00A15764">
        <w:rPr>
          <w:rFonts w:ascii="Segoe UI Semilight" w:eastAsia="Calibri" w:hAnsi="Segoe UI Semilight" w:cs="Segoe UI Semilight"/>
        </w:rPr>
        <w:t>[29]</w:t>
      </w:r>
      <w:r>
        <w:rPr>
          <w:rFonts w:ascii="Segoe UI Semilight" w:eastAsia="Calibri" w:hAnsi="Segoe UI Semilight" w:cs="Segoe UI Semilight"/>
        </w:rPr>
        <w:t xml:space="preserve">. </w:t>
      </w:r>
      <w:r w:rsidR="009631A1">
        <w:rPr>
          <w:rFonts w:ascii="Segoe UI Semilight" w:eastAsia="Calibri" w:hAnsi="Segoe UI Semilight" w:cs="Segoe UI Semilight"/>
        </w:rPr>
        <w:t>H</w:t>
      </w:r>
      <w:r w:rsidR="007E3BD7" w:rsidRPr="007E3BD7">
        <w:rPr>
          <w:rFonts w:ascii="Segoe UI Semilight" w:eastAsia="Calibri" w:hAnsi="Segoe UI Semilight" w:cs="Segoe UI Semilight"/>
        </w:rPr>
        <w:t xml:space="preserve">igh quality dementia care is dependent not just on the efforts of individual workers at the point of care, but also on the extent to which </w:t>
      </w:r>
      <w:r w:rsidR="00CA7289">
        <w:rPr>
          <w:rFonts w:ascii="Segoe UI Semilight" w:eastAsia="Calibri" w:hAnsi="Segoe UI Semilight" w:cs="Segoe UI Semilight"/>
        </w:rPr>
        <w:t>the</w:t>
      </w:r>
      <w:r w:rsidR="007E3BD7" w:rsidRPr="007E3BD7">
        <w:rPr>
          <w:rFonts w:ascii="Segoe UI Semilight" w:eastAsia="Calibri" w:hAnsi="Segoe UI Semilight" w:cs="Segoe UI Semilight"/>
        </w:rPr>
        <w:t xml:space="preserve"> wider infrastructure enables high quality care to be delivered </w:t>
      </w:r>
      <w:r w:rsidR="00A15764">
        <w:rPr>
          <w:rFonts w:ascii="Segoe UI Semilight" w:eastAsia="Calibri" w:hAnsi="Segoe UI Semilight" w:cs="Segoe UI Semilight"/>
        </w:rPr>
        <w:t xml:space="preserve">[30, 31]. </w:t>
      </w:r>
      <w:r w:rsidR="007E3BD7" w:rsidRPr="007E3BD7">
        <w:rPr>
          <w:rFonts w:ascii="Segoe UI Semilight" w:eastAsia="Calibri" w:hAnsi="Segoe UI Semilight" w:cs="Segoe UI Semilight"/>
        </w:rPr>
        <w:t xml:space="preserve">Systems that enable this can be described as </w:t>
      </w:r>
      <w:r w:rsidR="007E3BD7" w:rsidRPr="007E3BD7">
        <w:rPr>
          <w:rFonts w:ascii="Segoe UI Semilight" w:eastAsia="Calibri" w:hAnsi="Segoe UI Semilight" w:cs="Segoe UI Semilight"/>
          <w:i/>
          <w:iCs/>
        </w:rPr>
        <w:t>responsive</w:t>
      </w:r>
      <w:r w:rsidR="00575C99">
        <w:rPr>
          <w:rFonts w:ascii="Segoe UI Semilight" w:eastAsia="Calibri" w:hAnsi="Segoe UI Semilight" w:cs="Segoe UI Semilight"/>
          <w:i/>
          <w:iCs/>
        </w:rPr>
        <w:t xml:space="preserve"> </w:t>
      </w:r>
      <w:r w:rsidR="00A15764">
        <w:rPr>
          <w:rFonts w:ascii="Segoe UI Semilight" w:eastAsia="Calibri" w:hAnsi="Segoe UI Semilight" w:cs="Segoe UI Semilight"/>
        </w:rPr>
        <w:t>[32]</w:t>
      </w:r>
      <w:r w:rsidR="007E3BD7" w:rsidRPr="007E3BD7">
        <w:rPr>
          <w:rFonts w:ascii="Segoe UI Semilight" w:eastAsia="Calibri" w:hAnsi="Segoe UI Semilight" w:cs="Segoe UI Semilight"/>
        </w:rPr>
        <w:t xml:space="preserve">. This concept conveys how health systems can dynamically respond to changing needs and encounter the patient as a genuine partner, identifying and meeting each person’s needs and expectations in the context of their personal goals and preferences </w:t>
      </w:r>
      <w:r w:rsidR="00A15764">
        <w:rPr>
          <w:rFonts w:ascii="Segoe UI Semilight" w:eastAsia="Calibri" w:hAnsi="Segoe UI Semilight" w:cs="Segoe UI Semilight"/>
        </w:rPr>
        <w:t>[33]</w:t>
      </w:r>
      <w:r w:rsidR="007E3BD7" w:rsidRPr="007E3BD7">
        <w:rPr>
          <w:rFonts w:ascii="Segoe UI Semilight" w:eastAsia="Calibri" w:hAnsi="Segoe UI Semilight" w:cs="Segoe UI Semilight"/>
        </w:rPr>
        <w:t>.  Although responsiveness can exist alongside</w:t>
      </w:r>
      <w:r w:rsidR="00575C99">
        <w:rPr>
          <w:rFonts w:ascii="Segoe UI Semilight" w:eastAsia="Calibri" w:hAnsi="Segoe UI Semilight" w:cs="Segoe UI Semilight"/>
        </w:rPr>
        <w:t xml:space="preserve"> </w:t>
      </w:r>
      <w:r w:rsidR="007E3BD7" w:rsidRPr="007E3BD7">
        <w:rPr>
          <w:rFonts w:ascii="Segoe UI Semilight" w:eastAsia="Calibri" w:hAnsi="Segoe UI Semilight" w:cs="Segoe UI Semilight"/>
        </w:rPr>
        <w:t xml:space="preserve">standardisation </w:t>
      </w:r>
      <w:r w:rsidR="00A15764">
        <w:rPr>
          <w:rFonts w:ascii="Segoe UI Semilight" w:eastAsia="Calibri" w:hAnsi="Segoe UI Semilight" w:cs="Segoe UI Semilight"/>
        </w:rPr>
        <w:t>[34]</w:t>
      </w:r>
      <w:r w:rsidR="007E3BD7" w:rsidRPr="007E3BD7">
        <w:rPr>
          <w:rFonts w:ascii="Segoe UI Semilight" w:eastAsia="Calibri" w:hAnsi="Segoe UI Semilight" w:cs="Segoe UI Semilight"/>
        </w:rPr>
        <w:t xml:space="preserve">, the findings from this study suggest that this is a </w:t>
      </w:r>
      <w:r w:rsidR="001E7C29">
        <w:rPr>
          <w:rFonts w:ascii="Segoe UI Semilight" w:eastAsia="Calibri" w:hAnsi="Segoe UI Semilight" w:cs="Segoe UI Semilight"/>
        </w:rPr>
        <w:t>challenge.</w:t>
      </w:r>
    </w:p>
    <w:p w14:paraId="4BE31A15" w14:textId="116B3CFA" w:rsidR="007E3BD7" w:rsidRPr="007E3BD7" w:rsidRDefault="007E3BD7" w:rsidP="007E3BD7">
      <w:pPr>
        <w:spacing w:line="256" w:lineRule="auto"/>
        <w:ind w:firstLine="720"/>
        <w:rPr>
          <w:rFonts w:ascii="Segoe UI Semilight" w:eastAsia="Calibri" w:hAnsi="Segoe UI Semilight" w:cs="Segoe UI Semilight"/>
        </w:rPr>
      </w:pPr>
      <w:r w:rsidRPr="007E3BD7">
        <w:rPr>
          <w:rFonts w:ascii="Segoe UI Semilight" w:eastAsia="Calibri" w:hAnsi="Segoe UI Semilight" w:cs="Segoe UI Semilight"/>
        </w:rPr>
        <w:t>Standardi</w:t>
      </w:r>
      <w:r w:rsidR="009631A1">
        <w:rPr>
          <w:rFonts w:ascii="Segoe UI Semilight" w:eastAsia="Calibri" w:hAnsi="Segoe UI Semilight" w:cs="Segoe UI Semilight"/>
        </w:rPr>
        <w:t>s</w:t>
      </w:r>
      <w:r w:rsidRPr="007E3BD7">
        <w:rPr>
          <w:rFonts w:ascii="Segoe UI Semilight" w:eastAsia="Calibri" w:hAnsi="Segoe UI Semilight" w:cs="Segoe UI Semilight"/>
        </w:rPr>
        <w:t>ed packages of cancer care specify a</w:t>
      </w:r>
      <w:r w:rsidR="001E7C29">
        <w:rPr>
          <w:rFonts w:ascii="Segoe UI Semilight" w:eastAsia="Calibri" w:hAnsi="Segoe UI Semilight" w:cs="Segoe UI Semilight"/>
        </w:rPr>
        <w:t xml:space="preserve"> </w:t>
      </w:r>
      <w:r w:rsidRPr="007E3BD7">
        <w:rPr>
          <w:rFonts w:ascii="Segoe UI Semilight" w:eastAsia="Calibri" w:hAnsi="Segoe UI Semilight" w:cs="Segoe UI Semilight"/>
        </w:rPr>
        <w:t xml:space="preserve">predictable patient journey through the system from diagnosis to completion of treatment </w:t>
      </w:r>
      <w:r w:rsidR="00A15764">
        <w:rPr>
          <w:rFonts w:ascii="Segoe UI Semilight" w:eastAsia="Calibri" w:hAnsi="Segoe UI Semilight" w:cs="Segoe UI Semilight"/>
        </w:rPr>
        <w:t>[35]</w:t>
      </w:r>
      <w:r w:rsidRPr="007E3BD7">
        <w:rPr>
          <w:rFonts w:ascii="Segoe UI Semilight" w:eastAsia="Calibri" w:hAnsi="Segoe UI Semilight" w:cs="Segoe UI Semilight"/>
        </w:rPr>
        <w:t>. A standardised approach allows for the staff and technologies that deliver treatment to be assembled in place at the right time so that care is delivered as planned and the patient move</w:t>
      </w:r>
      <w:r w:rsidR="00CA7289">
        <w:rPr>
          <w:rFonts w:ascii="Segoe UI Semilight" w:eastAsia="Calibri" w:hAnsi="Segoe UI Semilight" w:cs="Segoe UI Semilight"/>
        </w:rPr>
        <w:t>s</w:t>
      </w:r>
      <w:r w:rsidRPr="007E3BD7">
        <w:rPr>
          <w:rFonts w:ascii="Segoe UI Semilight" w:eastAsia="Calibri" w:hAnsi="Segoe UI Semilight" w:cs="Segoe UI Semilight"/>
        </w:rPr>
        <w:t xml:space="preserve"> on, while the assemblage of staff and technologies moves efficiently to the next patient </w:t>
      </w:r>
      <w:r w:rsidR="00490E71">
        <w:rPr>
          <w:rFonts w:ascii="Segoe UI Semilight" w:eastAsia="Calibri" w:hAnsi="Segoe UI Semilight" w:cs="Segoe UI Semilight"/>
        </w:rPr>
        <w:t>[36]</w:t>
      </w:r>
      <w:r w:rsidRPr="007E3BD7">
        <w:rPr>
          <w:rFonts w:ascii="Segoe UI Semilight" w:eastAsia="Calibri" w:hAnsi="Segoe UI Semilight" w:cs="Segoe UI Semilight"/>
        </w:rPr>
        <w:t xml:space="preserve">. </w:t>
      </w:r>
      <w:r w:rsidR="009631A1">
        <w:rPr>
          <w:rFonts w:ascii="Segoe UI Semilight" w:eastAsia="Calibri" w:hAnsi="Segoe UI Semilight" w:cs="Segoe UI Semilight"/>
        </w:rPr>
        <w:t>M</w:t>
      </w:r>
      <w:r w:rsidRPr="007E3BD7">
        <w:rPr>
          <w:rFonts w:ascii="Segoe UI Semilight" w:eastAsia="Calibri" w:hAnsi="Segoe UI Semilight" w:cs="Segoe UI Semilight"/>
        </w:rPr>
        <w:t xml:space="preserve">ovement is timetabled on the assumption that every patient </w:t>
      </w:r>
      <w:r w:rsidR="009631A1">
        <w:rPr>
          <w:rFonts w:ascii="Segoe UI Semilight" w:eastAsia="Calibri" w:hAnsi="Segoe UI Semilight" w:cs="Segoe UI Semilight"/>
        </w:rPr>
        <w:t>needs</w:t>
      </w:r>
      <w:r w:rsidRPr="007E3BD7">
        <w:rPr>
          <w:rFonts w:ascii="Segoe UI Semilight" w:eastAsia="Calibri" w:hAnsi="Segoe UI Semilight" w:cs="Segoe UI Semilight"/>
        </w:rPr>
        <w:t xml:space="preserve"> an appointment of equal length, but our findings show that this rational plan is disrupted</w:t>
      </w:r>
      <w:r w:rsidR="0075683A">
        <w:rPr>
          <w:rFonts w:ascii="Segoe UI Semilight" w:eastAsia="Calibri" w:hAnsi="Segoe UI Semilight" w:cs="Segoe UI Semilight"/>
        </w:rPr>
        <w:t xml:space="preserve"> as patient needs are not </w:t>
      </w:r>
      <w:r w:rsidR="009631A1">
        <w:rPr>
          <w:rFonts w:ascii="Segoe UI Semilight" w:eastAsia="Calibri" w:hAnsi="Segoe UI Semilight" w:cs="Segoe UI Semilight"/>
        </w:rPr>
        <w:t>uniform</w:t>
      </w:r>
      <w:r w:rsidRPr="007E3BD7">
        <w:rPr>
          <w:rFonts w:ascii="Segoe UI Semilight" w:eastAsia="Calibri" w:hAnsi="Segoe UI Semilight" w:cs="Segoe UI Semilight"/>
        </w:rPr>
        <w:t>. Although patients further down the list are ready for their appointment, they must wait until the appointment is ready for them</w:t>
      </w:r>
      <w:r w:rsidR="002D0EA6">
        <w:rPr>
          <w:rFonts w:ascii="Segoe UI Semilight" w:eastAsia="Calibri" w:hAnsi="Segoe UI Semilight" w:cs="Segoe UI Semilight"/>
        </w:rPr>
        <w:t>,</w:t>
      </w:r>
      <w:r w:rsidRPr="007E3BD7">
        <w:rPr>
          <w:rFonts w:ascii="Segoe UI Semilight" w:eastAsia="Calibri" w:hAnsi="Segoe UI Semilight" w:cs="Segoe UI Semilight"/>
        </w:rPr>
        <w:t xml:space="preserve"> </w:t>
      </w:r>
      <w:r w:rsidR="000F1CAB">
        <w:rPr>
          <w:rFonts w:ascii="Segoe UI Semilight" w:eastAsia="Calibri" w:hAnsi="Segoe UI Semilight" w:cs="Segoe UI Semilight"/>
        </w:rPr>
        <w:t>suggesting</w:t>
      </w:r>
      <w:r w:rsidRPr="007E3BD7">
        <w:rPr>
          <w:rFonts w:ascii="Segoe UI Semilight" w:eastAsia="Calibri" w:hAnsi="Segoe UI Semilight" w:cs="Segoe UI Semilight"/>
        </w:rPr>
        <w:t xml:space="preserve"> that the distribution of waiting time coincides with the distribution of power </w:t>
      </w:r>
      <w:r w:rsidR="00BD5EDB">
        <w:rPr>
          <w:rFonts w:ascii="Segoe UI Semilight" w:eastAsia="Calibri" w:hAnsi="Segoe UI Semilight" w:cs="Segoe UI Semilight"/>
        </w:rPr>
        <w:t>[37].</w:t>
      </w:r>
      <w:r w:rsidRPr="007E3BD7">
        <w:rPr>
          <w:rFonts w:ascii="Segoe UI Semilight" w:eastAsia="Calibri" w:hAnsi="Segoe UI Semilight" w:cs="Segoe UI Semilight"/>
        </w:rPr>
        <w:t xml:space="preserve"> We observed the practice of organising clinic visits in a “hyper-rational” way; allocating more than one patient to be seen at a time, exceeding the capacity of available staff and resources, thus increasing the likelihood of waiting and inconvenience to the patient and caregiver. Any resulting poor experiences for the patient and caregiver are not accounted for when a rational model of work dominates. Primacy is given to the need to keep the clinic running efficiently</w:t>
      </w:r>
      <w:r w:rsidR="002D0EA6">
        <w:rPr>
          <w:rFonts w:ascii="Segoe UI Semilight" w:eastAsia="Calibri" w:hAnsi="Segoe UI Semilight" w:cs="Segoe UI Semilight"/>
        </w:rPr>
        <w:t>:</w:t>
      </w:r>
      <w:r w:rsidR="00360AEA">
        <w:rPr>
          <w:rFonts w:ascii="Segoe UI Semilight" w:eastAsia="Calibri" w:hAnsi="Segoe UI Semilight" w:cs="Segoe UI Semilight"/>
        </w:rPr>
        <w:t xml:space="preserve"> </w:t>
      </w:r>
      <w:r w:rsidRPr="007E3BD7">
        <w:rPr>
          <w:rFonts w:ascii="Segoe UI Semilight" w:eastAsia="Calibri" w:hAnsi="Segoe UI Semilight" w:cs="Segoe UI Semilight"/>
        </w:rPr>
        <w:t xml:space="preserve">patients wait so staff don’t have to. </w:t>
      </w:r>
    </w:p>
    <w:p w14:paraId="626C8313" w14:textId="52532947" w:rsidR="007E3BD7" w:rsidRPr="007E3BD7" w:rsidRDefault="007E3BD7" w:rsidP="007E3BD7">
      <w:pPr>
        <w:spacing w:line="256" w:lineRule="auto"/>
        <w:ind w:firstLine="720"/>
        <w:rPr>
          <w:rFonts w:ascii="Segoe UI Semilight" w:eastAsia="Calibri" w:hAnsi="Segoe UI Semilight" w:cs="Segoe UI Semilight"/>
        </w:rPr>
      </w:pPr>
      <w:r w:rsidRPr="007E3BD7">
        <w:rPr>
          <w:rFonts w:ascii="Segoe UI Semilight" w:eastAsia="Calibri" w:hAnsi="Segoe UI Semilight" w:cs="Segoe UI Semilight"/>
        </w:rPr>
        <w:lastRenderedPageBreak/>
        <w:t xml:space="preserve">Standardisation may contribute towards efficiency, but </w:t>
      </w:r>
      <w:r w:rsidR="00B20A2D">
        <w:rPr>
          <w:rFonts w:ascii="Segoe UI Semilight" w:eastAsia="Calibri" w:hAnsi="Segoe UI Semilight" w:cs="Segoe UI Semilight"/>
        </w:rPr>
        <w:t xml:space="preserve">is not </w:t>
      </w:r>
      <w:r w:rsidRPr="007E3BD7">
        <w:rPr>
          <w:rFonts w:ascii="Segoe UI Semilight" w:eastAsia="Calibri" w:hAnsi="Segoe UI Semilight" w:cs="Segoe UI Semilight"/>
        </w:rPr>
        <w:t xml:space="preserve">automatically equated with quality </w:t>
      </w:r>
      <w:r w:rsidR="00BD5EDB">
        <w:rPr>
          <w:rFonts w:ascii="Segoe UI Semilight" w:eastAsia="Calibri" w:hAnsi="Segoe UI Semilight" w:cs="Segoe UI Semilight"/>
        </w:rPr>
        <w:t>[38]</w:t>
      </w:r>
      <w:r w:rsidRPr="007E3BD7">
        <w:rPr>
          <w:rFonts w:ascii="Segoe UI Semilight" w:eastAsia="Calibri" w:hAnsi="Segoe UI Semilight" w:cs="Segoe UI Semilight"/>
        </w:rPr>
        <w:t xml:space="preserve">. In spite of rational approaches being used to organise care delivery, there can be high variation and unpredictability at an individual patient level </w:t>
      </w:r>
      <w:r w:rsidR="00BD5EDB">
        <w:rPr>
          <w:rFonts w:ascii="Segoe UI Semilight" w:eastAsia="Calibri" w:hAnsi="Segoe UI Semilight" w:cs="Segoe UI Semilight"/>
        </w:rPr>
        <w:t>[36]</w:t>
      </w:r>
      <w:r w:rsidRPr="007E3BD7">
        <w:rPr>
          <w:rFonts w:ascii="Segoe UI Semilight" w:eastAsia="Calibri" w:hAnsi="Segoe UI Semilight" w:cs="Segoe UI Semilight"/>
        </w:rPr>
        <w:t xml:space="preserve"> and our findings illuminate how dementia can be a</w:t>
      </w:r>
      <w:r w:rsidR="00583651">
        <w:rPr>
          <w:rFonts w:ascii="Segoe UI Semilight" w:eastAsia="Calibri" w:hAnsi="Segoe UI Semilight" w:cs="Segoe UI Semilight"/>
        </w:rPr>
        <w:t xml:space="preserve"> </w:t>
      </w:r>
      <w:r w:rsidRPr="007E3BD7">
        <w:rPr>
          <w:rFonts w:ascii="Segoe UI Semilight" w:eastAsia="Calibri" w:hAnsi="Segoe UI Semilight" w:cs="Segoe UI Semilight"/>
        </w:rPr>
        <w:t>source of unpredictability</w:t>
      </w:r>
      <w:r w:rsidR="000F1CAB">
        <w:rPr>
          <w:rFonts w:ascii="Segoe UI Semilight" w:eastAsia="Calibri" w:hAnsi="Segoe UI Semilight" w:cs="Segoe UI Semilight"/>
        </w:rPr>
        <w:t xml:space="preserve">. </w:t>
      </w:r>
      <w:r w:rsidRPr="007E3BD7">
        <w:rPr>
          <w:rFonts w:ascii="Segoe UI Semilight" w:eastAsia="Calibri" w:hAnsi="Segoe UI Semilight" w:cs="Segoe UI Semilight"/>
        </w:rPr>
        <w:t xml:space="preserve">Dementia may also constrain a patient’s ability to self-manage outside the hospital environment, which is key to outpatient cancer treatment. The dementia is inconvenient in a bureaucratic system because of its potential to disrupt patient flow through the system and interfere with efficient use of resources. </w:t>
      </w:r>
    </w:p>
    <w:p w14:paraId="77ED5BDF" w14:textId="595C3168" w:rsidR="007E3BD7" w:rsidRPr="007E3BD7" w:rsidRDefault="007E3BD7" w:rsidP="007E3BD7">
      <w:pPr>
        <w:spacing w:line="256" w:lineRule="auto"/>
        <w:ind w:firstLine="720"/>
        <w:rPr>
          <w:rFonts w:ascii="Segoe UI Semilight" w:eastAsia="Calibri" w:hAnsi="Segoe UI Semilight" w:cs="Segoe UI Semilight"/>
        </w:rPr>
      </w:pPr>
      <w:r w:rsidRPr="007E3BD7">
        <w:rPr>
          <w:rFonts w:ascii="Segoe UI Semilight" w:eastAsia="Calibri" w:hAnsi="Segoe UI Semilight" w:cs="Segoe UI Semilight"/>
        </w:rPr>
        <w:t xml:space="preserve">Health care work such as cancer treatment is increasingly specialised, with different parts of the care trajectory being handled by different teams of people distributed across time and space </w:t>
      </w:r>
      <w:r w:rsidR="00BD5EDB">
        <w:rPr>
          <w:rFonts w:ascii="Segoe UI Semilight" w:eastAsia="Calibri" w:hAnsi="Segoe UI Semilight" w:cs="Segoe UI Semilight"/>
        </w:rPr>
        <w:t>[35]</w:t>
      </w:r>
      <w:r w:rsidR="00CA7289">
        <w:rPr>
          <w:rFonts w:ascii="Segoe UI Semilight" w:eastAsia="Calibri" w:hAnsi="Segoe UI Semilight" w:cs="Segoe UI Semilight"/>
        </w:rPr>
        <w:t xml:space="preserve">. </w:t>
      </w:r>
      <w:r w:rsidRPr="007E3BD7">
        <w:rPr>
          <w:rFonts w:ascii="Segoe UI Semilight" w:eastAsia="Calibri" w:hAnsi="Segoe UI Semilight" w:cs="Segoe UI Semilight"/>
        </w:rPr>
        <w:t xml:space="preserve">This fragmentation </w:t>
      </w:r>
      <w:r w:rsidR="00B20A2D">
        <w:rPr>
          <w:rFonts w:ascii="Segoe UI Semilight" w:eastAsia="Calibri" w:hAnsi="Segoe UI Semilight" w:cs="Segoe UI Semilight"/>
        </w:rPr>
        <w:t>means patient</w:t>
      </w:r>
      <w:r w:rsidR="00583651">
        <w:rPr>
          <w:rFonts w:ascii="Segoe UI Semilight" w:eastAsia="Calibri" w:hAnsi="Segoe UI Semilight" w:cs="Segoe UI Semilight"/>
        </w:rPr>
        <w:t>s</w:t>
      </w:r>
      <w:r w:rsidR="00B20A2D">
        <w:rPr>
          <w:rFonts w:ascii="Segoe UI Semilight" w:eastAsia="Calibri" w:hAnsi="Segoe UI Semilight" w:cs="Segoe UI Semilight"/>
        </w:rPr>
        <w:t xml:space="preserve"> can </w:t>
      </w:r>
      <w:r w:rsidRPr="007E3BD7">
        <w:rPr>
          <w:rFonts w:ascii="Segoe UI Semilight" w:eastAsia="Calibri" w:hAnsi="Segoe UI Semilight" w:cs="Segoe UI Semilight"/>
        </w:rPr>
        <w:t>only present</w:t>
      </w:r>
      <w:r w:rsidR="00B20A2D">
        <w:rPr>
          <w:rFonts w:ascii="Segoe UI Semilight" w:eastAsia="Calibri" w:hAnsi="Segoe UI Semilight" w:cs="Segoe UI Semilight"/>
        </w:rPr>
        <w:t xml:space="preserve"> a </w:t>
      </w:r>
      <w:r w:rsidRPr="007E3BD7">
        <w:rPr>
          <w:rFonts w:ascii="Segoe UI Semilight" w:eastAsia="Calibri" w:hAnsi="Segoe UI Semilight" w:cs="Segoe UI Semilight"/>
        </w:rPr>
        <w:t xml:space="preserve">particular element of their health in the context of each individual encounter with </w:t>
      </w:r>
      <w:r w:rsidR="00B20A2D">
        <w:rPr>
          <w:rFonts w:ascii="Segoe UI Semilight" w:eastAsia="Calibri" w:hAnsi="Segoe UI Semilight" w:cs="Segoe UI Semilight"/>
        </w:rPr>
        <w:t>a</w:t>
      </w:r>
      <w:r w:rsidRPr="007E3BD7">
        <w:rPr>
          <w:rFonts w:ascii="Segoe UI Semilight" w:eastAsia="Calibri" w:hAnsi="Segoe UI Semilight" w:cs="Segoe UI Semilight"/>
        </w:rPr>
        <w:t xml:space="preserve"> service. </w:t>
      </w:r>
      <w:r w:rsidR="002C5E8A">
        <w:rPr>
          <w:rFonts w:ascii="Segoe UI Semilight" w:eastAsia="Calibri" w:hAnsi="Segoe UI Semilight" w:cs="Segoe UI Semilight"/>
        </w:rPr>
        <w:t>This allows</w:t>
      </w:r>
      <w:r w:rsidRPr="007E3BD7">
        <w:rPr>
          <w:rFonts w:ascii="Segoe UI Semilight" w:eastAsia="Calibri" w:hAnsi="Segoe UI Semilight" w:cs="Segoe UI Semilight"/>
        </w:rPr>
        <w:t xml:space="preserve"> the clinic to keep to time</w:t>
      </w:r>
      <w:r w:rsidR="002C5E8A">
        <w:rPr>
          <w:rFonts w:ascii="Segoe UI Semilight" w:eastAsia="Calibri" w:hAnsi="Segoe UI Semilight" w:cs="Segoe UI Semilight"/>
        </w:rPr>
        <w:t>, b</w:t>
      </w:r>
      <w:r w:rsidRPr="007E3BD7">
        <w:rPr>
          <w:rFonts w:ascii="Segoe UI Semilight" w:eastAsia="Calibri" w:hAnsi="Segoe UI Semilight" w:cs="Segoe UI Semilight"/>
        </w:rPr>
        <w:t>ut the outcome for the patient is that only their cancer is a legitimate topic of interest</w:t>
      </w:r>
      <w:r w:rsidR="002C5E8A">
        <w:rPr>
          <w:rFonts w:ascii="Segoe UI Semilight" w:eastAsia="Calibri" w:hAnsi="Segoe UI Semilight" w:cs="Segoe UI Semilight"/>
        </w:rPr>
        <w:t>.</w:t>
      </w:r>
      <w:r w:rsidR="00B24EC2">
        <w:rPr>
          <w:rFonts w:ascii="Segoe UI Semilight" w:eastAsia="Calibri" w:hAnsi="Segoe UI Semilight" w:cs="Segoe UI Semilight"/>
        </w:rPr>
        <w:t xml:space="preserve"> </w:t>
      </w:r>
      <w:r w:rsidR="0075683A" w:rsidRPr="0075683A">
        <w:rPr>
          <w:rFonts w:ascii="Segoe UI Semilight" w:eastAsia="Calibri" w:hAnsi="Segoe UI Semilight" w:cs="Segoe UI Semilight"/>
        </w:rPr>
        <w:t xml:space="preserve">The structural lack of coordination described here is known to exacerbate treatment burden </w:t>
      </w:r>
      <w:r w:rsidR="007B161F">
        <w:rPr>
          <w:rFonts w:ascii="Segoe UI Semilight" w:eastAsia="Calibri" w:hAnsi="Segoe UI Semilight" w:cs="Segoe UI Semilight"/>
        </w:rPr>
        <w:t>[39]</w:t>
      </w:r>
      <w:r w:rsidR="0075683A" w:rsidRPr="0075683A">
        <w:rPr>
          <w:rFonts w:ascii="Segoe UI Semilight" w:eastAsia="Calibri" w:hAnsi="Segoe UI Semilight" w:cs="Segoe UI Semilight"/>
        </w:rPr>
        <w:t xml:space="preserve">. </w:t>
      </w:r>
      <w:r w:rsidRPr="007E3BD7">
        <w:rPr>
          <w:rFonts w:ascii="Segoe UI Semilight" w:eastAsia="Calibri" w:hAnsi="Segoe UI Semilight" w:cs="Segoe UI Semilight"/>
        </w:rPr>
        <w:t>Our findings reveal the impact of this fragmented experience for patients and caregivers. In the absence of professional roles that provide the anchor-point, they must provid</w:t>
      </w:r>
      <w:r w:rsidR="00B20A2D">
        <w:rPr>
          <w:rFonts w:ascii="Segoe UI Semilight" w:eastAsia="Calibri" w:hAnsi="Segoe UI Semilight" w:cs="Segoe UI Semilight"/>
        </w:rPr>
        <w:t>e</w:t>
      </w:r>
      <w:r w:rsidRPr="007E3BD7">
        <w:rPr>
          <w:rFonts w:ascii="Segoe UI Semilight" w:eastAsia="Calibri" w:hAnsi="Segoe UI Semilight" w:cs="Segoe UI Semilight"/>
        </w:rPr>
        <w:t xml:space="preserve"> the continuity of information and care management that otherwise feels absent.</w:t>
      </w:r>
      <w:r w:rsidR="00C24DAF">
        <w:rPr>
          <w:rFonts w:ascii="Segoe UI Semilight" w:eastAsia="Calibri" w:hAnsi="Segoe UI Semilight" w:cs="Segoe UI Semilight"/>
        </w:rPr>
        <w:t xml:space="preserve"> </w:t>
      </w:r>
    </w:p>
    <w:p w14:paraId="67EA7065" w14:textId="59C1541F" w:rsidR="007E3BD7" w:rsidRPr="007E3BD7" w:rsidRDefault="007E3BD7" w:rsidP="007E3BD7">
      <w:pPr>
        <w:spacing w:line="256" w:lineRule="auto"/>
        <w:ind w:firstLine="720"/>
        <w:rPr>
          <w:rFonts w:ascii="Segoe UI Semilight" w:eastAsia="Calibri" w:hAnsi="Segoe UI Semilight" w:cs="Segoe UI Semilight"/>
        </w:rPr>
      </w:pPr>
      <w:r w:rsidRPr="007E3BD7">
        <w:rPr>
          <w:rFonts w:ascii="Segoe UI Semilight" w:eastAsia="Calibri" w:hAnsi="Segoe UI Semilight" w:cs="Segoe UI Semilight"/>
        </w:rPr>
        <w:t xml:space="preserve">The fragmented experience and focus on cancer alone marginalises the dementia </w:t>
      </w:r>
      <w:r w:rsidR="00B24EC2">
        <w:rPr>
          <w:rFonts w:ascii="Segoe UI Semilight" w:eastAsia="Calibri" w:hAnsi="Segoe UI Semilight" w:cs="Segoe UI Semilight"/>
        </w:rPr>
        <w:t>and renders it</w:t>
      </w:r>
      <w:r w:rsidRPr="007E3BD7">
        <w:rPr>
          <w:rFonts w:ascii="Segoe UI Semilight" w:eastAsia="Calibri" w:hAnsi="Segoe UI Semilight" w:cs="Segoe UI Semilight"/>
        </w:rPr>
        <w:t xml:space="preserve"> invisible in standardised approaches to cancer care. As such, decision-making in the oncology clinic can only relate to cancer, even if patients have more pressing health concerns </w:t>
      </w:r>
      <w:r w:rsidR="002C5E8A">
        <w:rPr>
          <w:rFonts w:ascii="Segoe UI Semilight" w:eastAsia="Calibri" w:hAnsi="Segoe UI Semilight" w:cs="Segoe UI Semilight"/>
        </w:rPr>
        <w:t>beyond</w:t>
      </w:r>
      <w:r w:rsidRPr="007E3BD7">
        <w:rPr>
          <w:rFonts w:ascii="Segoe UI Semilight" w:eastAsia="Calibri" w:hAnsi="Segoe UI Semilight" w:cs="Segoe UI Semilight"/>
        </w:rPr>
        <w:t xml:space="preserve"> th</w:t>
      </w:r>
      <w:r w:rsidR="00B20A2D">
        <w:rPr>
          <w:rFonts w:ascii="Segoe UI Semilight" w:eastAsia="Calibri" w:hAnsi="Segoe UI Semilight" w:cs="Segoe UI Semilight"/>
        </w:rPr>
        <w:t>is</w:t>
      </w:r>
      <w:r w:rsidRPr="007E3BD7">
        <w:rPr>
          <w:rFonts w:ascii="Segoe UI Semilight" w:eastAsia="Calibri" w:hAnsi="Segoe UI Semilight" w:cs="Segoe UI Semilight"/>
        </w:rPr>
        <w:t>. The dementia therefore seems less relevant, and is less likely to be part of the conversation, which prevent</w:t>
      </w:r>
      <w:r w:rsidR="00F256F6">
        <w:rPr>
          <w:rFonts w:ascii="Segoe UI Semilight" w:eastAsia="Calibri" w:hAnsi="Segoe UI Semilight" w:cs="Segoe UI Semilight"/>
        </w:rPr>
        <w:t>s</w:t>
      </w:r>
      <w:r w:rsidRPr="007E3BD7">
        <w:rPr>
          <w:rFonts w:ascii="Segoe UI Semilight" w:eastAsia="Calibri" w:hAnsi="Segoe UI Semilight" w:cs="Segoe UI Semilight"/>
        </w:rPr>
        <w:t xml:space="preserve"> highly specialised practitioners from having a full understanding of the patient’s body and personal experience </w:t>
      </w:r>
      <w:r w:rsidR="007B161F">
        <w:rPr>
          <w:rFonts w:ascii="Segoe UI Semilight" w:eastAsia="Calibri" w:hAnsi="Segoe UI Semilight" w:cs="Segoe UI Semilight"/>
        </w:rPr>
        <w:t>[35]</w:t>
      </w:r>
      <w:r w:rsidRPr="007E3BD7">
        <w:rPr>
          <w:rFonts w:ascii="Segoe UI Semilight" w:eastAsia="Calibri" w:hAnsi="Segoe UI Semilight" w:cs="Segoe UI Semilight"/>
        </w:rPr>
        <w:t xml:space="preserve">. In turn, this inhibits how responsive they can be to patient need. </w:t>
      </w:r>
    </w:p>
    <w:p w14:paraId="27E6D299" w14:textId="2BC05FF2" w:rsidR="007E3BD7" w:rsidRPr="007E3BD7" w:rsidRDefault="007E3BD7" w:rsidP="007E3BD7">
      <w:pPr>
        <w:spacing w:line="256" w:lineRule="auto"/>
        <w:ind w:firstLine="720"/>
        <w:rPr>
          <w:rFonts w:ascii="Segoe UI Semilight" w:eastAsia="Calibri" w:hAnsi="Segoe UI Semilight" w:cs="Segoe UI Semilight"/>
        </w:rPr>
      </w:pPr>
      <w:r w:rsidRPr="007E3BD7">
        <w:rPr>
          <w:rFonts w:ascii="Segoe UI Semilight" w:eastAsia="Calibri" w:hAnsi="Segoe UI Semilight" w:cs="Segoe UI Semilight"/>
        </w:rPr>
        <w:t xml:space="preserve">Our findings identified key system issues that impeded the capacity of oncology staff to deliver responsive care. Firstly, </w:t>
      </w:r>
      <w:r w:rsidR="00B24EC2">
        <w:rPr>
          <w:rFonts w:ascii="Segoe UI Semilight" w:eastAsia="Calibri" w:hAnsi="Segoe UI Semilight" w:cs="Segoe UI Semilight"/>
        </w:rPr>
        <w:t>assuming</w:t>
      </w:r>
      <w:r w:rsidRPr="007E3BD7">
        <w:rPr>
          <w:rFonts w:ascii="Segoe UI Semilight" w:eastAsia="Calibri" w:hAnsi="Segoe UI Semilight" w:cs="Segoe UI Semilight"/>
        </w:rPr>
        <w:t xml:space="preserve"> that every patient will need the same amount of </w:t>
      </w:r>
      <w:r w:rsidR="00B24EC2">
        <w:rPr>
          <w:rFonts w:ascii="Segoe UI Semilight" w:eastAsia="Calibri" w:hAnsi="Segoe UI Semilight" w:cs="Segoe UI Semilight"/>
        </w:rPr>
        <w:t xml:space="preserve">appointment </w:t>
      </w:r>
      <w:r w:rsidRPr="007E3BD7">
        <w:rPr>
          <w:rFonts w:ascii="Segoe UI Semilight" w:eastAsia="Calibri" w:hAnsi="Segoe UI Semilight" w:cs="Segoe UI Semilight"/>
        </w:rPr>
        <w:t xml:space="preserve">time risks poor experiences for those left waiting, which is particularly difficult for people with dementia. </w:t>
      </w:r>
      <w:r w:rsidR="00EE119D">
        <w:rPr>
          <w:rFonts w:ascii="Segoe UI Semilight" w:eastAsia="Calibri" w:hAnsi="Segoe UI Semilight" w:cs="Segoe UI Semilight"/>
        </w:rPr>
        <w:t>A</w:t>
      </w:r>
      <w:r w:rsidRPr="007E3BD7">
        <w:rPr>
          <w:rFonts w:ascii="Segoe UI Semilight" w:eastAsia="Calibri" w:hAnsi="Segoe UI Semilight" w:cs="Segoe UI Semilight"/>
        </w:rPr>
        <w:t xml:space="preserve"> rushed approach to appointments means that patients may not be able to take full part in decision-making</w:t>
      </w:r>
      <w:r w:rsidR="004D3D75">
        <w:rPr>
          <w:rFonts w:ascii="Segoe UI Semilight" w:eastAsia="Calibri" w:hAnsi="Segoe UI Semilight" w:cs="Segoe UI Semilight"/>
        </w:rPr>
        <w:t>,</w:t>
      </w:r>
      <w:r w:rsidRPr="007E3BD7">
        <w:rPr>
          <w:rFonts w:ascii="Segoe UI Semilight" w:eastAsia="Calibri" w:hAnsi="Segoe UI Semilight" w:cs="Segoe UI Semilight"/>
        </w:rPr>
        <w:t xml:space="preserve"> </w:t>
      </w:r>
      <w:r w:rsidR="000F1CAB">
        <w:rPr>
          <w:rFonts w:ascii="Segoe UI Semilight" w:eastAsia="Calibri" w:hAnsi="Segoe UI Semilight" w:cs="Segoe UI Semilight"/>
        </w:rPr>
        <w:t>as</w:t>
      </w:r>
      <w:r w:rsidRPr="007E3BD7">
        <w:rPr>
          <w:rFonts w:ascii="Segoe UI Semilight" w:eastAsia="Calibri" w:hAnsi="Segoe UI Semilight" w:cs="Segoe UI Semilight"/>
        </w:rPr>
        <w:t xml:space="preserve"> people with dementia may need more time to consider information. Secondly, the single-disease focus is problematic for patients with multimorbidity. Our findings show </w:t>
      </w:r>
      <w:r w:rsidR="000F1CAB">
        <w:rPr>
          <w:rFonts w:ascii="Segoe UI Semilight" w:eastAsia="Calibri" w:hAnsi="Segoe UI Semilight" w:cs="Segoe UI Semilight"/>
        </w:rPr>
        <w:t xml:space="preserve">it is </w:t>
      </w:r>
      <w:r w:rsidRPr="007E3BD7">
        <w:rPr>
          <w:rFonts w:ascii="Segoe UI Semilight" w:eastAsia="Calibri" w:hAnsi="Segoe UI Semilight" w:cs="Segoe UI Semilight"/>
        </w:rPr>
        <w:t xml:space="preserve">difficult for people to raise issues that are not about cancer, and for staff to respond effectively. Poor outcomes </w:t>
      </w:r>
      <w:r w:rsidR="00B24EC2">
        <w:rPr>
          <w:rFonts w:ascii="Segoe UI Semilight" w:eastAsia="Calibri" w:hAnsi="Segoe UI Semilight" w:cs="Segoe UI Semilight"/>
        </w:rPr>
        <w:t xml:space="preserve">may </w:t>
      </w:r>
      <w:r w:rsidRPr="007E3BD7">
        <w:rPr>
          <w:rFonts w:ascii="Segoe UI Semilight" w:eastAsia="Calibri" w:hAnsi="Segoe UI Semilight" w:cs="Segoe UI Semilight"/>
        </w:rPr>
        <w:t>result because services do not address all the relevant needs and how they interact with each other.</w:t>
      </w:r>
    </w:p>
    <w:p w14:paraId="5D29ED61" w14:textId="50794EA9" w:rsidR="007E3BD7" w:rsidRPr="007E3BD7" w:rsidRDefault="007E3BD7" w:rsidP="007E3BD7">
      <w:pPr>
        <w:spacing w:line="256" w:lineRule="auto"/>
        <w:ind w:firstLine="720"/>
        <w:rPr>
          <w:rFonts w:ascii="Segoe UI Semilight" w:eastAsia="Calibri" w:hAnsi="Segoe UI Semilight" w:cs="Segoe UI Semilight"/>
        </w:rPr>
      </w:pPr>
      <w:r w:rsidRPr="007E3BD7">
        <w:rPr>
          <w:rFonts w:ascii="Segoe UI Semilight" w:eastAsia="Calibri" w:hAnsi="Segoe UI Semilight" w:cs="Segoe UI Semilight"/>
        </w:rPr>
        <w:t xml:space="preserve">There are potential solutions to </w:t>
      </w:r>
      <w:r w:rsidR="00C915B0">
        <w:rPr>
          <w:rFonts w:ascii="Segoe UI Semilight" w:eastAsia="Calibri" w:hAnsi="Segoe UI Semilight" w:cs="Segoe UI Semilight"/>
        </w:rPr>
        <w:t>reduce</w:t>
      </w:r>
      <w:r w:rsidRPr="007E3BD7">
        <w:rPr>
          <w:rFonts w:ascii="Segoe UI Semilight" w:eastAsia="Calibri" w:hAnsi="Segoe UI Semilight" w:cs="Segoe UI Semilight"/>
        </w:rPr>
        <w:t xml:space="preserve"> tension between the desire for efficiency</w:t>
      </w:r>
      <w:r w:rsidR="00F61291">
        <w:rPr>
          <w:rFonts w:ascii="Segoe UI Semilight" w:eastAsia="Calibri" w:hAnsi="Segoe UI Semilight" w:cs="Segoe UI Semilight"/>
        </w:rPr>
        <w:t xml:space="preserve"> </w:t>
      </w:r>
      <w:r w:rsidRPr="007E3BD7">
        <w:rPr>
          <w:rFonts w:ascii="Segoe UI Semilight" w:eastAsia="Calibri" w:hAnsi="Segoe UI Semilight" w:cs="Segoe UI Semilight"/>
        </w:rPr>
        <w:t xml:space="preserve">and the requirement for responsiveness. Our findings suggest that strategies could </w:t>
      </w:r>
      <w:r w:rsidR="00F256F6" w:rsidRPr="007E3BD7">
        <w:rPr>
          <w:rFonts w:ascii="Segoe UI Semilight" w:eastAsia="Calibri" w:hAnsi="Segoe UI Semilight" w:cs="Segoe UI Semilight"/>
        </w:rPr>
        <w:t>include</w:t>
      </w:r>
      <w:r w:rsidRPr="007E3BD7">
        <w:rPr>
          <w:rFonts w:ascii="Segoe UI Semilight" w:eastAsia="Calibri" w:hAnsi="Segoe UI Semilight" w:cs="Segoe UI Semilight"/>
        </w:rPr>
        <w:t xml:space="preserve"> identifying in advance people with dementia so that arrangements can be made for them; longer clinic appointments; and geriatric oncology clinics where specialties work together. Practitioners need resources, discretion and autonomy to be able to act outside of the standardised </w:t>
      </w:r>
      <w:r w:rsidR="00AA2DEC">
        <w:rPr>
          <w:rFonts w:ascii="Segoe UI Semilight" w:eastAsia="Calibri" w:hAnsi="Segoe UI Semilight" w:cs="Segoe UI Semilight"/>
        </w:rPr>
        <w:t>model</w:t>
      </w:r>
      <w:r w:rsidRPr="007E3BD7">
        <w:rPr>
          <w:rFonts w:ascii="Segoe UI Semilight" w:eastAsia="Calibri" w:hAnsi="Segoe UI Semilight" w:cs="Segoe UI Semilight"/>
        </w:rPr>
        <w:t xml:space="preserve"> but are usually constrained. However, as shown by this study, some departments (such as the radiotherapy department who made effective use of dementia champion</w:t>
      </w:r>
      <w:r w:rsidR="00F61291">
        <w:rPr>
          <w:rFonts w:ascii="Segoe UI Semilight" w:eastAsia="Calibri" w:hAnsi="Segoe UI Semilight" w:cs="Segoe UI Semilight"/>
        </w:rPr>
        <w:t>s</w:t>
      </w:r>
      <w:r w:rsidRPr="007E3BD7">
        <w:rPr>
          <w:rFonts w:ascii="Segoe UI Semilight" w:eastAsia="Calibri" w:hAnsi="Segoe UI Semilight" w:cs="Segoe UI Semilight"/>
        </w:rPr>
        <w:t xml:space="preserve">) </w:t>
      </w:r>
      <w:r w:rsidR="001237DB">
        <w:rPr>
          <w:rFonts w:ascii="Segoe UI Semilight" w:eastAsia="Calibri" w:hAnsi="Segoe UI Semilight" w:cs="Segoe UI Semilight"/>
        </w:rPr>
        <w:t>were able</w:t>
      </w:r>
      <w:r w:rsidRPr="007E3BD7">
        <w:rPr>
          <w:rFonts w:ascii="Segoe UI Semilight" w:eastAsia="Calibri" w:hAnsi="Segoe UI Semilight" w:cs="Segoe UI Semilight"/>
        </w:rPr>
        <w:t xml:space="preserve"> to act differently, </w:t>
      </w:r>
      <w:r w:rsidR="001237DB">
        <w:rPr>
          <w:rFonts w:ascii="Segoe UI Semilight" w:eastAsia="Calibri" w:hAnsi="Segoe UI Semilight" w:cs="Segoe UI Semilight"/>
        </w:rPr>
        <w:t>suggesting</w:t>
      </w:r>
      <w:r w:rsidRPr="007E3BD7">
        <w:rPr>
          <w:rFonts w:ascii="Segoe UI Semilight" w:eastAsia="Calibri" w:hAnsi="Segoe UI Semilight" w:cs="Segoe UI Semilight"/>
        </w:rPr>
        <w:t xml:space="preserve"> that change </w:t>
      </w:r>
      <w:r w:rsidR="004D3D75">
        <w:rPr>
          <w:rFonts w:ascii="Segoe UI Semilight" w:eastAsia="Calibri" w:hAnsi="Segoe UI Semilight" w:cs="Segoe UI Semilight"/>
        </w:rPr>
        <w:t>is</w:t>
      </w:r>
      <w:r w:rsidRPr="007E3BD7">
        <w:rPr>
          <w:rFonts w:ascii="Segoe UI Semilight" w:eastAsia="Calibri" w:hAnsi="Segoe UI Semilight" w:cs="Segoe UI Semilight"/>
        </w:rPr>
        <w:t xml:space="preserve"> possible at team level given the right conditions. </w:t>
      </w:r>
    </w:p>
    <w:p w14:paraId="2C848C1D" w14:textId="77777777" w:rsidR="007E3BD7" w:rsidRPr="007E3BD7" w:rsidRDefault="007E3BD7" w:rsidP="007E3BD7">
      <w:pPr>
        <w:spacing w:line="256" w:lineRule="auto"/>
        <w:rPr>
          <w:rFonts w:ascii="Segoe UI Semilight" w:eastAsia="Calibri" w:hAnsi="Segoe UI Semilight" w:cs="Segoe UI Semilight"/>
          <w:i/>
          <w:iCs/>
        </w:rPr>
      </w:pPr>
      <w:r w:rsidRPr="007E3BD7">
        <w:rPr>
          <w:rFonts w:ascii="Segoe UI Semilight" w:eastAsia="Calibri" w:hAnsi="Segoe UI Semilight" w:cs="Segoe UI Semilight"/>
          <w:i/>
          <w:iCs/>
        </w:rPr>
        <w:lastRenderedPageBreak/>
        <w:t>Limitations and strengths</w:t>
      </w:r>
    </w:p>
    <w:p w14:paraId="485B3BA9" w14:textId="1736617A" w:rsidR="00113FB4" w:rsidRPr="008B33B3" w:rsidRDefault="007E3BD7" w:rsidP="007E3BD7">
      <w:pPr>
        <w:spacing w:line="256" w:lineRule="auto"/>
        <w:rPr>
          <w:rFonts w:ascii="Segoe UI Semilight" w:eastAsia="Calibri" w:hAnsi="Segoe UI Semilight" w:cs="Segoe UI Semilight"/>
        </w:rPr>
      </w:pPr>
      <w:r w:rsidRPr="007E3BD7">
        <w:rPr>
          <w:rFonts w:ascii="Segoe UI Semilight" w:eastAsia="Calibri" w:hAnsi="Segoe UI Semilight" w:cs="Segoe UI Semilight"/>
        </w:rPr>
        <w:tab/>
        <w:t>The study was suspended during the first wave of the COVID-19 pandemic. After re-starting, it was challenging to recruit patient and car</w:t>
      </w:r>
      <w:r w:rsidR="00C915B0">
        <w:rPr>
          <w:rFonts w:ascii="Segoe UI Semilight" w:eastAsia="Calibri" w:hAnsi="Segoe UI Semilight" w:cs="Segoe UI Semilight"/>
        </w:rPr>
        <w:t>egiver</w:t>
      </w:r>
      <w:r w:rsidRPr="007E3BD7">
        <w:rPr>
          <w:rFonts w:ascii="Segoe UI Semilight" w:eastAsia="Calibri" w:hAnsi="Segoe UI Semilight" w:cs="Segoe UI Semilight"/>
        </w:rPr>
        <w:t xml:space="preserve"> participants; fewer patients were attending hospital, and the primary researcher (</w:t>
      </w:r>
      <w:r w:rsidR="007B161F">
        <w:rPr>
          <w:rFonts w:ascii="Segoe UI Semilight" w:eastAsia="Calibri" w:hAnsi="Segoe UI Semilight" w:cs="Segoe UI Semilight"/>
        </w:rPr>
        <w:t>X</w:t>
      </w:r>
      <w:r w:rsidRPr="007E3BD7">
        <w:rPr>
          <w:rFonts w:ascii="Segoe UI Semilight" w:eastAsia="Calibri" w:hAnsi="Segoe UI Semilight" w:cs="Segoe UI Semilight"/>
        </w:rPr>
        <w:t>) was unable to spend time with patients to build rapport. It was not possible to conduct observation, as no non-essential persons could accompany patients during treatment. However, the study protocol was altered to allow for telephone contact and interviews. The relatively low number of formal patient interviews was</w:t>
      </w:r>
      <w:r w:rsidR="00AA2DEC">
        <w:rPr>
          <w:rFonts w:ascii="Segoe UI Semilight" w:eastAsia="Calibri" w:hAnsi="Segoe UI Semilight" w:cs="Segoe UI Semilight"/>
        </w:rPr>
        <w:t xml:space="preserve"> to some extent</w:t>
      </w:r>
      <w:r w:rsidRPr="007E3BD7">
        <w:rPr>
          <w:rFonts w:ascii="Segoe UI Semilight" w:eastAsia="Calibri" w:hAnsi="Segoe UI Semilight" w:cs="Segoe UI Semilight"/>
        </w:rPr>
        <w:t xml:space="preserve"> mitigated by the inclusion of alternative data collection methods.</w:t>
      </w:r>
      <w:r w:rsidRPr="007E3BD7">
        <w:rPr>
          <w:rFonts w:ascii="Calibri" w:eastAsia="Calibri" w:hAnsi="Calibri" w:cs="Times New Roman"/>
        </w:rPr>
        <w:t xml:space="preserve"> </w:t>
      </w:r>
    </w:p>
    <w:p w14:paraId="3F3D412E" w14:textId="64AC7D99" w:rsidR="007E3BD7" w:rsidRPr="007E3BD7" w:rsidRDefault="007E3BD7" w:rsidP="007E3BD7">
      <w:pPr>
        <w:spacing w:line="256" w:lineRule="auto"/>
        <w:rPr>
          <w:rFonts w:ascii="Segoe UI Semilight" w:eastAsia="Calibri" w:hAnsi="Segoe UI Semilight" w:cs="Segoe UI Semilight"/>
          <w:b/>
          <w:bCs/>
        </w:rPr>
      </w:pPr>
      <w:r w:rsidRPr="007E3BD7">
        <w:rPr>
          <w:rFonts w:ascii="Segoe UI Semilight" w:eastAsia="Calibri" w:hAnsi="Segoe UI Semilight" w:cs="Segoe UI Semilight"/>
          <w:b/>
          <w:bCs/>
        </w:rPr>
        <w:t>Conclusion</w:t>
      </w:r>
    </w:p>
    <w:p w14:paraId="2BFA5376" w14:textId="5FC42FFA" w:rsidR="007E3BD7" w:rsidRPr="007E3BD7" w:rsidRDefault="007E3BD7" w:rsidP="007E3BD7">
      <w:pPr>
        <w:spacing w:line="256" w:lineRule="auto"/>
        <w:rPr>
          <w:rFonts w:ascii="Segoe UI Semilight" w:eastAsia="Calibri" w:hAnsi="Segoe UI Semilight" w:cs="Segoe UI Semilight"/>
        </w:rPr>
      </w:pPr>
      <w:r w:rsidRPr="007E3BD7">
        <w:rPr>
          <w:rFonts w:ascii="Segoe UI Semilight" w:eastAsia="Calibri" w:hAnsi="Segoe UI Semilight" w:cs="Segoe UI Semilight"/>
        </w:rPr>
        <w:tab/>
        <w:t>This study contribute</w:t>
      </w:r>
      <w:r w:rsidR="00F61291">
        <w:rPr>
          <w:rFonts w:ascii="Segoe UI Semilight" w:eastAsia="Calibri" w:hAnsi="Segoe UI Semilight" w:cs="Segoe UI Semilight"/>
        </w:rPr>
        <w:t>s</w:t>
      </w:r>
      <w:r w:rsidRPr="007E3BD7">
        <w:rPr>
          <w:rFonts w:ascii="Segoe UI Semilight" w:eastAsia="Calibri" w:hAnsi="Segoe UI Semilight" w:cs="Segoe UI Semilight"/>
        </w:rPr>
        <w:t xml:space="preserve"> to the evidence base around support for people with dementia having </w:t>
      </w:r>
      <w:r w:rsidR="00F61291">
        <w:rPr>
          <w:rFonts w:ascii="Segoe UI Semilight" w:eastAsia="Calibri" w:hAnsi="Segoe UI Semilight" w:cs="Segoe UI Semilight"/>
        </w:rPr>
        <w:t>cancer</w:t>
      </w:r>
      <w:r w:rsidR="00C915B0">
        <w:rPr>
          <w:rFonts w:ascii="Segoe UI Semilight" w:eastAsia="Calibri" w:hAnsi="Segoe UI Semilight" w:cs="Segoe UI Semilight"/>
        </w:rPr>
        <w:t xml:space="preserve"> treatment</w:t>
      </w:r>
      <w:r w:rsidRPr="007E3BD7">
        <w:rPr>
          <w:rFonts w:ascii="Segoe UI Semilight" w:eastAsia="Calibri" w:hAnsi="Segoe UI Semilight" w:cs="Segoe UI Semilight"/>
        </w:rPr>
        <w:t>. It has offered</w:t>
      </w:r>
      <w:r w:rsidR="00F61291">
        <w:rPr>
          <w:rFonts w:ascii="Segoe UI Semilight" w:eastAsia="Calibri" w:hAnsi="Segoe UI Semilight" w:cs="Segoe UI Semilight"/>
        </w:rPr>
        <w:t xml:space="preserve"> </w:t>
      </w:r>
      <w:r w:rsidRPr="007E3BD7">
        <w:rPr>
          <w:rFonts w:ascii="Segoe UI Semilight" w:eastAsia="Calibri" w:hAnsi="Segoe UI Semilight" w:cs="Segoe UI Semilight"/>
        </w:rPr>
        <w:t>suggestions for practical and cultural modifications to increase the responsiveness of services, aiming to improve the quality of health services, and decrease health inequalities. Further work is needed to:</w:t>
      </w:r>
    </w:p>
    <w:p w14:paraId="3D608FDD" w14:textId="5FCFF090" w:rsidR="007E3BD7" w:rsidRPr="007E3BD7" w:rsidRDefault="001237DB" w:rsidP="007E3BD7">
      <w:pPr>
        <w:numPr>
          <w:ilvl w:val="0"/>
          <w:numId w:val="14"/>
        </w:numPr>
        <w:spacing w:line="256" w:lineRule="auto"/>
        <w:contextualSpacing/>
        <w:rPr>
          <w:rFonts w:ascii="Segoe UI Semilight" w:eastAsia="Calibri" w:hAnsi="Segoe UI Semilight" w:cs="Segoe UI Semilight"/>
        </w:rPr>
      </w:pPr>
      <w:r>
        <w:rPr>
          <w:rFonts w:ascii="Segoe UI Semilight" w:eastAsia="Calibri" w:hAnsi="Segoe UI Semilight" w:cs="Segoe UI Semilight"/>
        </w:rPr>
        <w:t>Identify</w:t>
      </w:r>
      <w:r w:rsidR="007E3BD7" w:rsidRPr="007E3BD7">
        <w:rPr>
          <w:rFonts w:ascii="Segoe UI Semilight" w:eastAsia="Calibri" w:hAnsi="Segoe UI Semilight" w:cs="Segoe UI Semilight"/>
        </w:rPr>
        <w:t xml:space="preserve"> context-specific tools for eliciting the needs</w:t>
      </w:r>
      <w:r>
        <w:rPr>
          <w:rFonts w:ascii="Segoe UI Semilight" w:eastAsia="Calibri" w:hAnsi="Segoe UI Semilight" w:cs="Segoe UI Semilight"/>
        </w:rPr>
        <w:t xml:space="preserve"> </w:t>
      </w:r>
      <w:r w:rsidR="007E3BD7" w:rsidRPr="007E3BD7">
        <w:rPr>
          <w:rFonts w:ascii="Segoe UI Semilight" w:eastAsia="Calibri" w:hAnsi="Segoe UI Semilight" w:cs="Segoe UI Semilight"/>
        </w:rPr>
        <w:t>of patients and caregivers;</w:t>
      </w:r>
    </w:p>
    <w:p w14:paraId="3C7BDB64" w14:textId="00A7AF50" w:rsidR="007E3BD7" w:rsidRPr="007E3BD7" w:rsidRDefault="007E3BD7" w:rsidP="007E3BD7">
      <w:pPr>
        <w:numPr>
          <w:ilvl w:val="0"/>
          <w:numId w:val="14"/>
        </w:numPr>
        <w:spacing w:line="256" w:lineRule="auto"/>
        <w:contextualSpacing/>
        <w:rPr>
          <w:rFonts w:ascii="Segoe UI Semilight" w:eastAsia="Calibri" w:hAnsi="Segoe UI Semilight" w:cs="Segoe UI Semilight"/>
        </w:rPr>
      </w:pPr>
      <w:r w:rsidRPr="007E3BD7">
        <w:rPr>
          <w:rFonts w:ascii="Segoe UI Semilight" w:eastAsia="Calibri" w:hAnsi="Segoe UI Semilight" w:cs="Segoe UI Semilight"/>
        </w:rPr>
        <w:t>Embed principles of</w:t>
      </w:r>
      <w:r w:rsidR="001237DB">
        <w:rPr>
          <w:rFonts w:ascii="Segoe UI Semilight" w:eastAsia="Calibri" w:hAnsi="Segoe UI Semilight" w:cs="Segoe UI Semilight"/>
        </w:rPr>
        <w:t xml:space="preserve"> </w:t>
      </w:r>
      <w:r w:rsidRPr="007E3BD7">
        <w:rPr>
          <w:rFonts w:ascii="Segoe UI Semilight" w:eastAsia="Calibri" w:hAnsi="Segoe UI Semilight" w:cs="Segoe UI Semilight"/>
        </w:rPr>
        <w:t>personalised care in cancer-dementia services;</w:t>
      </w:r>
    </w:p>
    <w:p w14:paraId="769C5774" w14:textId="53A29D57" w:rsidR="007E3BD7" w:rsidRDefault="007E3BD7" w:rsidP="007E3BD7">
      <w:pPr>
        <w:numPr>
          <w:ilvl w:val="0"/>
          <w:numId w:val="14"/>
        </w:numPr>
        <w:spacing w:line="256" w:lineRule="auto"/>
        <w:contextualSpacing/>
        <w:rPr>
          <w:rFonts w:ascii="Segoe UI Semilight" w:eastAsia="Calibri" w:hAnsi="Segoe UI Semilight" w:cs="Segoe UI Semilight"/>
        </w:rPr>
      </w:pPr>
      <w:r w:rsidRPr="007E3BD7">
        <w:rPr>
          <w:rFonts w:ascii="Segoe UI Semilight" w:eastAsia="Calibri" w:hAnsi="Segoe UI Semilight" w:cs="Segoe UI Semilight"/>
        </w:rPr>
        <w:t>Establish and test interventions to target appropriate resources, and enhance autonomy and independence of frontline practitioners.</w:t>
      </w:r>
    </w:p>
    <w:p w14:paraId="6B1008B8" w14:textId="77777777" w:rsidR="007E3BD7" w:rsidRPr="007E3BD7" w:rsidRDefault="007E3BD7" w:rsidP="007E3BD7">
      <w:pPr>
        <w:spacing w:line="256" w:lineRule="auto"/>
        <w:ind w:firstLine="720"/>
        <w:rPr>
          <w:rFonts w:ascii="Segoe UI Semilight" w:eastAsia="Calibri" w:hAnsi="Segoe UI Semilight" w:cs="Segoe UI Semilight"/>
        </w:rPr>
      </w:pPr>
    </w:p>
    <w:p w14:paraId="612B5834" w14:textId="77777777" w:rsidR="007E3BD7" w:rsidRPr="007E3BD7" w:rsidRDefault="007E3BD7" w:rsidP="007E3BD7">
      <w:pPr>
        <w:spacing w:line="256" w:lineRule="auto"/>
        <w:rPr>
          <w:rFonts w:ascii="Segoe UI Semilight" w:eastAsia="Calibri" w:hAnsi="Segoe UI Semilight" w:cs="Segoe UI Semilight"/>
          <w:b/>
          <w:bCs/>
        </w:rPr>
      </w:pPr>
      <w:bookmarkStart w:id="1" w:name="_Hlk82785529"/>
      <w:r w:rsidRPr="007E3BD7">
        <w:rPr>
          <w:rFonts w:ascii="Segoe UI Semilight" w:eastAsia="Calibri" w:hAnsi="Segoe UI Semilight" w:cs="Segoe UI Semilight"/>
          <w:b/>
          <w:bCs/>
        </w:rPr>
        <w:t>References</w:t>
      </w:r>
    </w:p>
    <w:p w14:paraId="306544A7" w14:textId="2D84B7F0" w:rsidR="00694BFF" w:rsidRDefault="00694BFF" w:rsidP="00694BFF">
      <w:pPr>
        <w:pStyle w:val="ListParagraph"/>
        <w:numPr>
          <w:ilvl w:val="0"/>
          <w:numId w:val="17"/>
        </w:numPr>
        <w:rPr>
          <w:rFonts w:ascii="Segoe UI Semilight" w:hAnsi="Segoe UI Semilight" w:cs="Segoe UI Semilight"/>
        </w:rPr>
      </w:pPr>
      <w:r w:rsidRPr="00694BFF">
        <w:rPr>
          <w:rFonts w:ascii="Segoe UI Semilight" w:hAnsi="Segoe UI Semilight" w:cs="Segoe UI Semilight"/>
        </w:rPr>
        <w:t xml:space="preserve">McWilliams, L., Farrell, C., Grande, G., et al. (2018a). A systematic review of the prevalence of comorbid cancer and dementia and its implications for cancer-related care. </w:t>
      </w:r>
      <w:r w:rsidRPr="00694BFF">
        <w:rPr>
          <w:rFonts w:ascii="Segoe UI Semilight" w:hAnsi="Segoe UI Semilight" w:cs="Segoe UI Semilight"/>
          <w:i/>
          <w:iCs/>
        </w:rPr>
        <w:t>Aging and Mental Health</w:t>
      </w:r>
      <w:r w:rsidRPr="00694BFF">
        <w:rPr>
          <w:rFonts w:ascii="Segoe UI Semilight" w:hAnsi="Segoe UI Semilight" w:cs="Segoe UI Semilight"/>
        </w:rPr>
        <w:t xml:space="preserve"> 22(10): 1254-1271. </w:t>
      </w:r>
    </w:p>
    <w:p w14:paraId="57B11862" w14:textId="3A826617" w:rsidR="00694BFF" w:rsidRDefault="00694BFF" w:rsidP="00694BFF">
      <w:pPr>
        <w:pStyle w:val="ListParagraph"/>
        <w:numPr>
          <w:ilvl w:val="0"/>
          <w:numId w:val="17"/>
        </w:numPr>
        <w:rPr>
          <w:rFonts w:ascii="Segoe UI Semilight" w:hAnsi="Segoe UI Semilight" w:cs="Segoe UI Semilight"/>
        </w:rPr>
      </w:pPr>
      <w:r w:rsidRPr="00694BFF">
        <w:rPr>
          <w:rFonts w:ascii="Segoe UI Semilight" w:hAnsi="Segoe UI Semilight" w:cs="Segoe UI Semilight"/>
        </w:rPr>
        <w:t xml:space="preserve">Robb, C., Boulware, D., Overcash, J., et al. (2010). Patterns of care and survival in cancer patients with cognitive impairment. </w:t>
      </w:r>
      <w:r w:rsidRPr="00694BFF">
        <w:rPr>
          <w:rFonts w:ascii="Segoe UI Semilight" w:hAnsi="Segoe UI Semilight" w:cs="Segoe UI Semilight"/>
          <w:i/>
          <w:iCs/>
        </w:rPr>
        <w:t>Clinical Reviews in Oncology/Hematology</w:t>
      </w:r>
      <w:r w:rsidRPr="00694BFF">
        <w:rPr>
          <w:rFonts w:ascii="Segoe UI Semilight" w:hAnsi="Segoe UI Semilight" w:cs="Segoe UI Semilight"/>
        </w:rPr>
        <w:t xml:space="preserve"> 74: 218–224. </w:t>
      </w:r>
    </w:p>
    <w:p w14:paraId="37935D91" w14:textId="626F3E35" w:rsidR="00694BFF" w:rsidRPr="00694BFF" w:rsidRDefault="00694BFF" w:rsidP="00694BFF">
      <w:pPr>
        <w:pStyle w:val="ListParagraph"/>
        <w:numPr>
          <w:ilvl w:val="0"/>
          <w:numId w:val="17"/>
        </w:numPr>
        <w:rPr>
          <w:rFonts w:ascii="Segoe UI Semilight" w:hAnsi="Segoe UI Semilight" w:cs="Segoe UI Semilight"/>
          <w:i/>
          <w:iCs/>
        </w:rPr>
      </w:pPr>
      <w:r w:rsidRPr="00694BFF">
        <w:rPr>
          <w:rFonts w:ascii="Segoe UI Semilight" w:hAnsi="Segoe UI Semilight" w:cs="Segoe UI Semilight"/>
          <w:i/>
          <w:iCs/>
        </w:rPr>
        <w:t xml:space="preserve">Reference removed for </w:t>
      </w:r>
      <w:r>
        <w:rPr>
          <w:rFonts w:ascii="Segoe UI Semilight" w:hAnsi="Segoe UI Semilight" w:cs="Segoe UI Semilight"/>
          <w:i/>
          <w:iCs/>
        </w:rPr>
        <w:t xml:space="preserve">reasons of </w:t>
      </w:r>
      <w:r w:rsidRPr="00694BFF">
        <w:rPr>
          <w:rFonts w:ascii="Segoe UI Semilight" w:hAnsi="Segoe UI Semilight" w:cs="Segoe UI Semilight"/>
          <w:i/>
          <w:iCs/>
        </w:rPr>
        <w:t>anonymity</w:t>
      </w:r>
    </w:p>
    <w:p w14:paraId="35A5DFD6" w14:textId="77777777" w:rsidR="00694BFF" w:rsidRPr="00694BFF" w:rsidRDefault="00694BFF" w:rsidP="00694BFF">
      <w:pPr>
        <w:pStyle w:val="ListParagraph"/>
        <w:numPr>
          <w:ilvl w:val="0"/>
          <w:numId w:val="17"/>
        </w:numPr>
        <w:rPr>
          <w:rFonts w:ascii="Segoe UI Semilight" w:hAnsi="Segoe UI Semilight" w:cs="Segoe UI Semilight"/>
        </w:rPr>
      </w:pPr>
      <w:r w:rsidRPr="00694BFF">
        <w:rPr>
          <w:rFonts w:ascii="Segoe UI Semilight" w:hAnsi="Segoe UI Semilight" w:cs="Segoe UI Semilight"/>
        </w:rPr>
        <w:t xml:space="preserve">Hopkinson, J.B., Milton, R., King, A., et al. (2016). People with dementia: what is known about their experience of cancer treatment and cancer treatment outcomes? A systematic review. </w:t>
      </w:r>
      <w:r w:rsidRPr="00694BFF">
        <w:rPr>
          <w:rFonts w:ascii="Segoe UI Semilight" w:hAnsi="Segoe UI Semilight" w:cs="Segoe UI Semilight"/>
          <w:i/>
          <w:iCs/>
        </w:rPr>
        <w:t>Psycho-Oncology</w:t>
      </w:r>
      <w:r w:rsidRPr="00694BFF">
        <w:rPr>
          <w:rFonts w:ascii="Segoe UI Semilight" w:hAnsi="Segoe UI Semilight" w:cs="Segoe UI Semilight"/>
        </w:rPr>
        <w:t xml:space="preserve"> 25: 1137-1146.</w:t>
      </w:r>
    </w:p>
    <w:p w14:paraId="16B1409D" w14:textId="77777777" w:rsidR="009C06AD" w:rsidRPr="009C06AD" w:rsidRDefault="009C06AD" w:rsidP="009C06AD">
      <w:pPr>
        <w:pStyle w:val="ListParagraph"/>
        <w:numPr>
          <w:ilvl w:val="0"/>
          <w:numId w:val="17"/>
        </w:numPr>
        <w:rPr>
          <w:rFonts w:ascii="Segoe UI Semilight" w:hAnsi="Segoe UI Semilight" w:cs="Segoe UI Semilight"/>
        </w:rPr>
      </w:pPr>
      <w:r w:rsidRPr="009C06AD">
        <w:rPr>
          <w:rFonts w:ascii="Segoe UI Semilight" w:hAnsi="Segoe UI Semilight" w:cs="Segoe UI Semilight"/>
        </w:rPr>
        <w:t xml:space="preserve">Royal College of Psychiatrists (2005). </w:t>
      </w:r>
      <w:r w:rsidRPr="009C06AD">
        <w:rPr>
          <w:rFonts w:ascii="Segoe UI Semilight" w:hAnsi="Segoe UI Semilight" w:cs="Segoe UI Semilight"/>
          <w:i/>
          <w:iCs/>
        </w:rPr>
        <w:t>Who Cares Wins: Improving the outcome for older people admitted to the general hospital</w:t>
      </w:r>
      <w:r w:rsidRPr="009C06AD">
        <w:rPr>
          <w:rFonts w:ascii="Segoe UI Semilight" w:hAnsi="Segoe UI Semilight" w:cs="Segoe UI Semilight"/>
        </w:rPr>
        <w:t>. London: RCPsych.</w:t>
      </w:r>
    </w:p>
    <w:p w14:paraId="088DF3AC" w14:textId="77777777" w:rsidR="009C06AD" w:rsidRPr="009C06AD" w:rsidRDefault="009C06AD" w:rsidP="009C06AD">
      <w:pPr>
        <w:pStyle w:val="ListParagraph"/>
        <w:numPr>
          <w:ilvl w:val="0"/>
          <w:numId w:val="17"/>
        </w:numPr>
        <w:rPr>
          <w:rFonts w:ascii="Segoe UI Semilight" w:hAnsi="Segoe UI Semilight" w:cs="Segoe UI Semilight"/>
        </w:rPr>
      </w:pPr>
      <w:r w:rsidRPr="009C06AD">
        <w:rPr>
          <w:rFonts w:ascii="Segoe UI Semilight" w:hAnsi="Segoe UI Semilight" w:cs="Segoe UI Semilight"/>
        </w:rPr>
        <w:t xml:space="preserve">Care Quality Commission (2014). Cracks in the Pathway: people’s experiences of dementia care as they move between care homes and hospitals. Available at: </w:t>
      </w:r>
      <w:hyperlink r:id="rId7" w:history="1">
        <w:r w:rsidRPr="009C06AD">
          <w:rPr>
            <w:rFonts w:ascii="Segoe UI Semilight" w:hAnsi="Segoe UI Semilight" w:cs="Segoe UI Semilight"/>
            <w:color w:val="0563C1" w:themeColor="hyperlink"/>
            <w:u w:val="single"/>
          </w:rPr>
          <w:t>https://www.cqc.org.uk/sites/default/files/20141009_cracks_in_the_pathway_final_0.pdf</w:t>
        </w:r>
      </w:hyperlink>
      <w:r w:rsidRPr="009C06AD">
        <w:rPr>
          <w:rFonts w:ascii="Segoe UI Semilight" w:hAnsi="Segoe UI Semilight" w:cs="Segoe UI Semilight"/>
        </w:rPr>
        <w:t xml:space="preserve">. (Accessed 23 September 2021). </w:t>
      </w:r>
    </w:p>
    <w:p w14:paraId="56E3A951" w14:textId="6128D970" w:rsidR="007E3BD7" w:rsidRDefault="007E3BD7" w:rsidP="007E3BD7">
      <w:pPr>
        <w:pStyle w:val="ListParagraph"/>
        <w:numPr>
          <w:ilvl w:val="0"/>
          <w:numId w:val="17"/>
        </w:numPr>
        <w:rPr>
          <w:rFonts w:ascii="Segoe UI Semilight" w:hAnsi="Segoe UI Semilight" w:cs="Segoe UI Semilight"/>
        </w:rPr>
      </w:pPr>
      <w:r w:rsidRPr="009C06AD">
        <w:rPr>
          <w:rFonts w:ascii="Segoe UI Semilight" w:hAnsi="Segoe UI Semilight" w:cs="Segoe UI Semilight"/>
        </w:rPr>
        <w:t xml:space="preserve">Alzheimer's Disease International (2019). </w:t>
      </w:r>
      <w:r w:rsidRPr="009C06AD">
        <w:rPr>
          <w:rFonts w:ascii="Segoe UI Semilight" w:hAnsi="Segoe UI Semilight" w:cs="Segoe UI Semilight"/>
          <w:i/>
          <w:iCs/>
        </w:rPr>
        <w:t>World Alzheimer report 2019: attitudes to dementia</w:t>
      </w:r>
      <w:r w:rsidRPr="009C06AD">
        <w:rPr>
          <w:rFonts w:ascii="Segoe UI Semilight" w:hAnsi="Segoe UI Semilight" w:cs="Segoe UI Semilight"/>
        </w:rPr>
        <w:t xml:space="preserve">. London: Alzheimer’s Disease International. </w:t>
      </w:r>
      <w:bookmarkEnd w:id="1"/>
    </w:p>
    <w:p w14:paraId="0E22EA88" w14:textId="2BD87191" w:rsidR="009C06AD" w:rsidRDefault="009C06AD" w:rsidP="009C06AD">
      <w:pPr>
        <w:pStyle w:val="ListParagraph"/>
        <w:numPr>
          <w:ilvl w:val="0"/>
          <w:numId w:val="17"/>
        </w:numPr>
        <w:rPr>
          <w:rFonts w:ascii="Segoe UI Semilight" w:hAnsi="Segoe UI Semilight" w:cs="Segoe UI Semilight"/>
        </w:rPr>
      </w:pPr>
      <w:r w:rsidRPr="009C06AD">
        <w:rPr>
          <w:rFonts w:ascii="Segoe UI Semilight" w:hAnsi="Segoe UI Semilight" w:cs="Segoe UI Semilight"/>
        </w:rPr>
        <w:t xml:space="preserve">NICE (2016). </w:t>
      </w:r>
      <w:r w:rsidRPr="009C06AD">
        <w:rPr>
          <w:rFonts w:ascii="Segoe UI Semilight" w:hAnsi="Segoe UI Semilight" w:cs="Segoe UI Semilight"/>
          <w:i/>
          <w:iCs/>
        </w:rPr>
        <w:t xml:space="preserve">Multimorbidity: Clinical assessment and management. </w:t>
      </w:r>
      <w:r w:rsidRPr="009C06AD">
        <w:rPr>
          <w:rFonts w:ascii="Segoe UI Semilight" w:hAnsi="Segoe UI Semilight" w:cs="Segoe UI Semilight"/>
        </w:rPr>
        <w:t xml:space="preserve">Available at: </w:t>
      </w:r>
      <w:hyperlink r:id="rId8" w:history="1">
        <w:r w:rsidRPr="009C06AD">
          <w:rPr>
            <w:rFonts w:ascii="Segoe UI Semilight" w:hAnsi="Segoe UI Semilight" w:cs="Segoe UI Semilight"/>
            <w:color w:val="0563C1" w:themeColor="hyperlink"/>
            <w:u w:val="single"/>
          </w:rPr>
          <w:t>https://www.nice.org.uk/guidance/NG56/history</w:t>
        </w:r>
      </w:hyperlink>
      <w:r w:rsidRPr="009C06AD">
        <w:rPr>
          <w:rFonts w:ascii="Segoe UI Semilight" w:hAnsi="Segoe UI Semilight" w:cs="Segoe UI Semilight"/>
        </w:rPr>
        <w:t xml:space="preserve">. (Accessed 03 March 2022). </w:t>
      </w:r>
    </w:p>
    <w:p w14:paraId="0C016AE3" w14:textId="77777777" w:rsidR="00245025" w:rsidRPr="00245025" w:rsidRDefault="00245025" w:rsidP="00245025">
      <w:pPr>
        <w:pStyle w:val="ListParagraph"/>
        <w:numPr>
          <w:ilvl w:val="0"/>
          <w:numId w:val="17"/>
        </w:numPr>
        <w:rPr>
          <w:rFonts w:ascii="Segoe UI Semilight" w:hAnsi="Segoe UI Semilight" w:cs="Segoe UI Semilight"/>
        </w:rPr>
      </w:pPr>
      <w:r w:rsidRPr="00245025">
        <w:rPr>
          <w:rFonts w:ascii="Segoe UI Semilight" w:hAnsi="Segoe UI Semilight" w:cs="Segoe UI Semilight"/>
        </w:rPr>
        <w:t xml:space="preserve">NICE (2018). </w:t>
      </w:r>
      <w:r w:rsidRPr="00245025">
        <w:rPr>
          <w:rFonts w:ascii="Segoe UI Semilight" w:hAnsi="Segoe UI Semilight" w:cs="Segoe UI Semilight"/>
          <w:i/>
          <w:iCs/>
        </w:rPr>
        <w:t>Dementia: assessment, management and support for people living with dementia and their carers</w:t>
      </w:r>
      <w:r w:rsidRPr="00245025">
        <w:rPr>
          <w:rFonts w:ascii="Segoe UI Semilight" w:hAnsi="Segoe UI Semilight" w:cs="Segoe UI Semilight"/>
        </w:rPr>
        <w:t xml:space="preserve">. Available at: </w:t>
      </w:r>
      <w:hyperlink r:id="rId9" w:history="1">
        <w:r w:rsidRPr="00245025">
          <w:rPr>
            <w:rFonts w:ascii="Segoe UI Semilight" w:hAnsi="Segoe UI Semilight" w:cs="Segoe UI Semilight"/>
            <w:color w:val="0563C1" w:themeColor="hyperlink"/>
            <w:u w:val="single"/>
          </w:rPr>
          <w:t>https://www.nice.org.uk/guidance/ng97/resources/dementia-assessment-management-and-support-for-people-living-with-dementia-and-their-carers-pdf-1837760199109</w:t>
        </w:r>
      </w:hyperlink>
      <w:r w:rsidRPr="00245025">
        <w:rPr>
          <w:rFonts w:ascii="Segoe UI Semilight" w:hAnsi="Segoe UI Semilight" w:cs="Segoe UI Semilight"/>
        </w:rPr>
        <w:t xml:space="preserve">. (Accessed 23 September 2021). </w:t>
      </w:r>
    </w:p>
    <w:p w14:paraId="299CC30C" w14:textId="77777777" w:rsidR="00245025" w:rsidRPr="00245025" w:rsidRDefault="00245025" w:rsidP="00245025">
      <w:pPr>
        <w:pStyle w:val="ListParagraph"/>
        <w:numPr>
          <w:ilvl w:val="0"/>
          <w:numId w:val="17"/>
        </w:numPr>
        <w:rPr>
          <w:rFonts w:ascii="Segoe UI Semilight" w:hAnsi="Segoe UI Semilight" w:cs="Segoe UI Semilight"/>
        </w:rPr>
      </w:pPr>
      <w:r w:rsidRPr="00245025">
        <w:rPr>
          <w:rFonts w:ascii="Segoe UI Semilight" w:hAnsi="Segoe UI Semilight" w:cs="Segoe UI Semilight"/>
        </w:rPr>
        <w:t xml:space="preserve">Charras, K., Eynard, C., and Viatour, G. (2016) Use of space and human rights: planning dementia friendly settings. </w:t>
      </w:r>
      <w:r w:rsidRPr="00245025">
        <w:rPr>
          <w:rFonts w:ascii="Segoe UI Semilight" w:hAnsi="Segoe UI Semilight" w:cs="Segoe UI Semilight"/>
          <w:i/>
          <w:iCs/>
        </w:rPr>
        <w:t>Journal of Gerontological Social Work</w:t>
      </w:r>
      <w:r w:rsidRPr="00245025">
        <w:rPr>
          <w:rFonts w:ascii="Segoe UI Semilight" w:hAnsi="Segoe UI Semilight" w:cs="Segoe UI Semilight"/>
        </w:rPr>
        <w:t xml:space="preserve"> 59(3): 181-204.</w:t>
      </w:r>
    </w:p>
    <w:p w14:paraId="25B06320" w14:textId="77777777" w:rsidR="00245025" w:rsidRPr="00245025" w:rsidRDefault="00245025" w:rsidP="00245025">
      <w:pPr>
        <w:pStyle w:val="ListParagraph"/>
        <w:numPr>
          <w:ilvl w:val="0"/>
          <w:numId w:val="17"/>
        </w:numPr>
        <w:rPr>
          <w:rFonts w:ascii="Segoe UI Semilight" w:hAnsi="Segoe UI Semilight" w:cs="Segoe UI Semilight"/>
        </w:rPr>
      </w:pPr>
      <w:r w:rsidRPr="00245025">
        <w:rPr>
          <w:rFonts w:ascii="Segoe UI Semilight" w:hAnsi="Segoe UI Semilight" w:cs="Segoe UI Semilight"/>
        </w:rPr>
        <w:t xml:space="preserve">Hung, L., Phinney, A., Chaudhury, H., et al. (2017). “Little things matter!” Exploring the perspectives of patients with dementia about the hospital environment. </w:t>
      </w:r>
      <w:r w:rsidRPr="00245025">
        <w:rPr>
          <w:rFonts w:ascii="Segoe UI Semilight" w:hAnsi="Segoe UI Semilight" w:cs="Segoe UI Semilight"/>
          <w:i/>
          <w:iCs/>
        </w:rPr>
        <w:t>International Journal of Older People Nursing</w:t>
      </w:r>
      <w:r w:rsidRPr="00245025">
        <w:rPr>
          <w:rFonts w:ascii="Segoe UI Semilight" w:hAnsi="Segoe UI Semilight" w:cs="Segoe UI Semilight"/>
        </w:rPr>
        <w:t xml:space="preserve"> 12(3):e12153. https://doi: 10.1111/opn.12153.</w:t>
      </w:r>
    </w:p>
    <w:p w14:paraId="3AFA3D73" w14:textId="38D26624" w:rsidR="00245025" w:rsidRPr="00245025" w:rsidRDefault="00245025" w:rsidP="00245025">
      <w:pPr>
        <w:pStyle w:val="ListParagraph"/>
        <w:numPr>
          <w:ilvl w:val="0"/>
          <w:numId w:val="17"/>
        </w:numPr>
        <w:rPr>
          <w:rFonts w:ascii="Segoe UI Semilight" w:hAnsi="Segoe UI Semilight" w:cs="Segoe UI Semilight"/>
        </w:rPr>
      </w:pPr>
      <w:r w:rsidRPr="00245025">
        <w:rPr>
          <w:rFonts w:ascii="Segoe UI Semilight" w:hAnsi="Segoe UI Semilight" w:cs="Segoe UI Semilight"/>
        </w:rPr>
        <w:t xml:space="preserve">Surr, C., Griffiths, A.W., Kelley, R., et al. (2020). Navigating cancer treatment and care when living with comorbid dementia: an ethnographic study. </w:t>
      </w:r>
      <w:r w:rsidRPr="00245025">
        <w:rPr>
          <w:rFonts w:ascii="Segoe UI Semilight" w:hAnsi="Segoe UI Semilight" w:cs="Segoe UI Semilight"/>
          <w:i/>
          <w:iCs/>
        </w:rPr>
        <w:t>Supportive Care in Cancer</w:t>
      </w:r>
      <w:r w:rsidRPr="00245025">
        <w:rPr>
          <w:rFonts w:ascii="Segoe UI Semilight" w:hAnsi="Segoe UI Semilight" w:cs="Segoe UI Semilight"/>
        </w:rPr>
        <w:t xml:space="preserve"> 29: 2571–2579. </w:t>
      </w:r>
    </w:p>
    <w:p w14:paraId="0A8FA08D" w14:textId="77777777" w:rsidR="00245025" w:rsidRPr="00245025" w:rsidRDefault="00245025" w:rsidP="00245025">
      <w:pPr>
        <w:pStyle w:val="ListParagraph"/>
        <w:numPr>
          <w:ilvl w:val="0"/>
          <w:numId w:val="17"/>
        </w:numPr>
        <w:rPr>
          <w:rFonts w:ascii="Segoe UI Semilight" w:hAnsi="Segoe UI Semilight" w:cs="Segoe UI Semilight"/>
        </w:rPr>
      </w:pPr>
      <w:r w:rsidRPr="00245025">
        <w:rPr>
          <w:rFonts w:ascii="Segoe UI Semilight" w:hAnsi="Segoe UI Semilight" w:cs="Segoe UI Semilight"/>
        </w:rPr>
        <w:t xml:space="preserve">Polit, D. and Beck, C. (2008). </w:t>
      </w:r>
      <w:r w:rsidRPr="00245025">
        <w:rPr>
          <w:rFonts w:ascii="Segoe UI Semilight" w:hAnsi="Segoe UI Semilight" w:cs="Segoe UI Semilight"/>
          <w:i/>
          <w:iCs/>
        </w:rPr>
        <w:t>Nursing Research: Generating and Assessing Evidence for Nursing Practice</w:t>
      </w:r>
      <w:r w:rsidRPr="00245025">
        <w:rPr>
          <w:rFonts w:ascii="Segoe UI Semilight" w:hAnsi="Segoe UI Semilight" w:cs="Segoe UI Semilight"/>
        </w:rPr>
        <w:t>. Philadelphia PA: Lippincott Williams &amp; Wilkins.</w:t>
      </w:r>
    </w:p>
    <w:p w14:paraId="1D3DA82D" w14:textId="77777777" w:rsidR="00245025" w:rsidRPr="00245025" w:rsidRDefault="00245025" w:rsidP="00245025">
      <w:pPr>
        <w:pStyle w:val="ListParagraph"/>
        <w:numPr>
          <w:ilvl w:val="0"/>
          <w:numId w:val="17"/>
        </w:numPr>
        <w:rPr>
          <w:rFonts w:ascii="Segoe UI Semilight" w:hAnsi="Segoe UI Semilight" w:cs="Segoe UI Semilight"/>
        </w:rPr>
      </w:pPr>
      <w:r w:rsidRPr="00245025">
        <w:rPr>
          <w:rFonts w:ascii="Segoe UI Semilight" w:hAnsi="Segoe UI Semilight" w:cs="Segoe UI Semilight"/>
        </w:rPr>
        <w:t xml:space="preserve">Cruz, E.V. and Higginbottom, G. (2013). The use of focused ethnography in nursing research. </w:t>
      </w:r>
      <w:r w:rsidRPr="00245025">
        <w:rPr>
          <w:rFonts w:ascii="Segoe UI Semilight" w:hAnsi="Segoe UI Semilight" w:cs="Segoe UI Semilight"/>
          <w:i/>
          <w:iCs/>
        </w:rPr>
        <w:t>Nurse Researcher</w:t>
      </w:r>
      <w:r w:rsidRPr="00245025">
        <w:rPr>
          <w:rFonts w:ascii="Segoe UI Semilight" w:hAnsi="Segoe UI Semilight" w:cs="Segoe UI Semilight"/>
        </w:rPr>
        <w:t xml:space="preserve"> 20(4): 36-43.</w:t>
      </w:r>
    </w:p>
    <w:p w14:paraId="417DC518" w14:textId="77777777" w:rsidR="00245025" w:rsidRPr="00245025" w:rsidRDefault="00245025" w:rsidP="00245025">
      <w:pPr>
        <w:pStyle w:val="ListParagraph"/>
        <w:numPr>
          <w:ilvl w:val="0"/>
          <w:numId w:val="17"/>
        </w:numPr>
        <w:rPr>
          <w:rFonts w:ascii="Segoe UI Semilight" w:hAnsi="Segoe UI Semilight" w:cs="Segoe UI Semilight"/>
        </w:rPr>
      </w:pPr>
      <w:r w:rsidRPr="00245025">
        <w:rPr>
          <w:rFonts w:ascii="Segoe UI Semilight" w:hAnsi="Segoe UI Semilight" w:cs="Segoe UI Semilight"/>
        </w:rPr>
        <w:t xml:space="preserve">Muecke, M.A. (1994). On the evaluation of ethnographies. In: </w:t>
      </w:r>
      <w:r w:rsidRPr="00245025">
        <w:rPr>
          <w:rFonts w:ascii="Segoe UI Semilight" w:hAnsi="Segoe UI Semilight" w:cs="Segoe UI Semilight"/>
          <w:i/>
          <w:iCs/>
        </w:rPr>
        <w:t xml:space="preserve">Critical Issues in Qualitative Research Methods </w:t>
      </w:r>
      <w:r w:rsidRPr="00245025">
        <w:rPr>
          <w:rFonts w:ascii="Segoe UI Semilight" w:hAnsi="Segoe UI Semilight" w:cs="Segoe UI Semilight"/>
        </w:rPr>
        <w:t>(ed. J.M. Morse), 187-209. Thousand Oaks CA: Sage Publications.</w:t>
      </w:r>
    </w:p>
    <w:p w14:paraId="0E74CA2E" w14:textId="77777777" w:rsidR="00FB3835" w:rsidRPr="00FB3835" w:rsidRDefault="00FB3835" w:rsidP="00FB3835">
      <w:pPr>
        <w:pStyle w:val="ListParagraph"/>
        <w:numPr>
          <w:ilvl w:val="0"/>
          <w:numId w:val="17"/>
        </w:numPr>
        <w:rPr>
          <w:rFonts w:ascii="Segoe UI Semilight" w:hAnsi="Segoe UI Semilight" w:cs="Segoe UI Semilight"/>
        </w:rPr>
      </w:pPr>
      <w:r w:rsidRPr="00FB3835">
        <w:rPr>
          <w:rFonts w:ascii="Segoe UI Semilight" w:hAnsi="Segoe UI Semilight" w:cs="Segoe UI Semilight"/>
        </w:rPr>
        <w:t xml:space="preserve">Kilian, C., Salmoni, A., Ward-Griffin, C. et al. (2008). Perceiving falls within a family context: a focused ethnographic approach. </w:t>
      </w:r>
      <w:r w:rsidRPr="00FB3835">
        <w:rPr>
          <w:rFonts w:ascii="Segoe UI Semilight" w:hAnsi="Segoe UI Semilight" w:cs="Segoe UI Semilight"/>
          <w:i/>
          <w:iCs/>
        </w:rPr>
        <w:t>Canadian Journal on Aging</w:t>
      </w:r>
      <w:r w:rsidRPr="00FB3835">
        <w:rPr>
          <w:rFonts w:ascii="Segoe UI Semilight" w:hAnsi="Segoe UI Semilight" w:cs="Segoe UI Semilight"/>
        </w:rPr>
        <w:t xml:space="preserve"> 27(4): 331-345.</w:t>
      </w:r>
    </w:p>
    <w:p w14:paraId="772A8F47" w14:textId="746090B2" w:rsidR="009C06AD" w:rsidRDefault="00FB3835" w:rsidP="007E3BD7">
      <w:pPr>
        <w:pStyle w:val="ListParagraph"/>
        <w:numPr>
          <w:ilvl w:val="0"/>
          <w:numId w:val="17"/>
        </w:numPr>
        <w:rPr>
          <w:rFonts w:ascii="Segoe UI Semilight" w:hAnsi="Segoe UI Semilight" w:cs="Segoe UI Semilight"/>
        </w:rPr>
      </w:pPr>
      <w:r w:rsidRPr="007E3BD7">
        <w:rPr>
          <w:rFonts w:ascii="Segoe UI Semilight" w:hAnsi="Segoe UI Semilight" w:cs="Segoe UI Semilight"/>
        </w:rPr>
        <w:t xml:space="preserve">Scott, S.D. and Pollock, C. (2008). The role of nursing unit culture in shaping research utilization behaviours. </w:t>
      </w:r>
      <w:r w:rsidRPr="007E3BD7">
        <w:rPr>
          <w:rFonts w:ascii="Segoe UI Semilight" w:hAnsi="Segoe UI Semilight" w:cs="Segoe UI Semilight"/>
          <w:i/>
          <w:iCs/>
        </w:rPr>
        <w:t>Research in Nursing and Health</w:t>
      </w:r>
      <w:r w:rsidRPr="007E3BD7">
        <w:rPr>
          <w:rFonts w:ascii="Segoe UI Semilight" w:hAnsi="Segoe UI Semilight" w:cs="Segoe UI Semilight"/>
        </w:rPr>
        <w:t xml:space="preserve"> 31(4): 298-309</w:t>
      </w:r>
    </w:p>
    <w:p w14:paraId="783D62DA" w14:textId="77777777" w:rsidR="00FB3835" w:rsidRPr="00FB3835" w:rsidRDefault="00FB3835" w:rsidP="00FB3835">
      <w:pPr>
        <w:pStyle w:val="ListParagraph"/>
        <w:numPr>
          <w:ilvl w:val="0"/>
          <w:numId w:val="17"/>
        </w:numPr>
        <w:rPr>
          <w:rFonts w:ascii="Segoe UI Semilight" w:hAnsi="Segoe UI Semilight" w:cs="Segoe UI Semilight"/>
        </w:rPr>
      </w:pPr>
      <w:r w:rsidRPr="00FB3835">
        <w:rPr>
          <w:rFonts w:ascii="Segoe UI Semilight" w:hAnsi="Segoe UI Semilight" w:cs="Segoe UI Semilight"/>
        </w:rPr>
        <w:t xml:space="preserve">Wolcott, H.F. (1988). Ethnographic research in education. In R. M. Jaeger (Ed.), </w:t>
      </w:r>
      <w:r w:rsidRPr="00FB3835">
        <w:rPr>
          <w:rFonts w:ascii="Segoe UI Semilight" w:hAnsi="Segoe UI Semilight" w:cs="Segoe UI Semilight"/>
          <w:i/>
          <w:iCs/>
        </w:rPr>
        <w:t>Complementary methods for research in education</w:t>
      </w:r>
      <w:r w:rsidRPr="00FB3835">
        <w:rPr>
          <w:rFonts w:ascii="Segoe UI Semilight" w:hAnsi="Segoe UI Semilight" w:cs="Segoe UI Semilight"/>
        </w:rPr>
        <w:t xml:space="preserve"> (pp. 187-249). Washington, DC: American Educational Research Association.</w:t>
      </w:r>
    </w:p>
    <w:p w14:paraId="30CE2406" w14:textId="77777777" w:rsidR="00FB3835" w:rsidRPr="00FB3835" w:rsidRDefault="00FB3835" w:rsidP="00FB3835">
      <w:pPr>
        <w:pStyle w:val="ListParagraph"/>
        <w:numPr>
          <w:ilvl w:val="0"/>
          <w:numId w:val="17"/>
        </w:numPr>
        <w:rPr>
          <w:rFonts w:ascii="Segoe UI Semilight" w:hAnsi="Segoe UI Semilight" w:cs="Segoe UI Semilight"/>
        </w:rPr>
      </w:pPr>
      <w:r w:rsidRPr="00FB3835">
        <w:rPr>
          <w:rFonts w:ascii="Segoe UI Semilight" w:hAnsi="Segoe UI Semilight" w:cs="Segoe UI Semilight"/>
        </w:rPr>
        <w:t xml:space="preserve">Pool, R. (2017) The verification of ethnographic data. </w:t>
      </w:r>
      <w:r w:rsidRPr="00FB3835">
        <w:rPr>
          <w:rFonts w:ascii="Segoe UI Semilight" w:hAnsi="Segoe UI Semilight" w:cs="Segoe UI Semilight"/>
          <w:i/>
          <w:iCs/>
        </w:rPr>
        <w:t>Ethnography</w:t>
      </w:r>
      <w:r w:rsidRPr="00FB3835">
        <w:rPr>
          <w:rFonts w:ascii="Segoe UI Semilight" w:hAnsi="Segoe UI Semilight" w:cs="Segoe UI Semilight"/>
        </w:rPr>
        <w:t xml:space="preserve"> 18(3):281-286. </w:t>
      </w:r>
    </w:p>
    <w:p w14:paraId="379BE44A" w14:textId="036B9809" w:rsidR="00FB3835" w:rsidRDefault="00CC4F0F" w:rsidP="007E3BD7">
      <w:pPr>
        <w:pStyle w:val="ListParagraph"/>
        <w:numPr>
          <w:ilvl w:val="0"/>
          <w:numId w:val="17"/>
        </w:numPr>
        <w:rPr>
          <w:rFonts w:ascii="Segoe UI Semilight" w:hAnsi="Segoe UI Semilight" w:cs="Segoe UI Semilight"/>
        </w:rPr>
      </w:pPr>
      <w:r w:rsidRPr="007E3BD7">
        <w:rPr>
          <w:rFonts w:ascii="Segoe UI Semilight" w:hAnsi="Segoe UI Semilight" w:cs="Segoe UI Semilight"/>
        </w:rPr>
        <w:t xml:space="preserve">Department of Health (2005). </w:t>
      </w:r>
      <w:r w:rsidRPr="007E3BD7">
        <w:rPr>
          <w:rFonts w:ascii="Segoe UI Semilight" w:hAnsi="Segoe UI Semilight" w:cs="Segoe UI Semilight"/>
          <w:i/>
          <w:iCs/>
        </w:rPr>
        <w:t>Mental Capacity Act</w:t>
      </w:r>
      <w:r w:rsidRPr="007E3BD7">
        <w:rPr>
          <w:rFonts w:ascii="Segoe UI Semilight" w:hAnsi="Segoe UI Semilight" w:cs="Segoe UI Semilight"/>
        </w:rPr>
        <w:t>. London: HMSO</w:t>
      </w:r>
    </w:p>
    <w:p w14:paraId="51B4536E" w14:textId="2F7EBF72" w:rsidR="00CC4F0F" w:rsidRDefault="00CC4F0F" w:rsidP="007E3BD7">
      <w:pPr>
        <w:pStyle w:val="ListParagraph"/>
        <w:numPr>
          <w:ilvl w:val="0"/>
          <w:numId w:val="17"/>
        </w:numPr>
        <w:rPr>
          <w:rFonts w:ascii="Segoe UI Semilight" w:hAnsi="Segoe UI Semilight" w:cs="Segoe UI Semilight"/>
        </w:rPr>
      </w:pPr>
      <w:r>
        <w:rPr>
          <w:rFonts w:ascii="Segoe UI Semilight" w:hAnsi="Segoe UI Semilight" w:cs="Segoe UI Semilight"/>
        </w:rPr>
        <w:t xml:space="preserve">Tong, A., Sainsbury, P. and Craig, J. (2007). </w:t>
      </w:r>
      <w:r w:rsidRPr="00CC4F0F">
        <w:rPr>
          <w:rFonts w:ascii="Segoe UI Semilight" w:hAnsi="Segoe UI Semilight" w:cs="Segoe UI Semilight"/>
        </w:rPr>
        <w:t>Consolidated criteria for reporting qualitative research (COREQ): a 32-item checklist for interviews and focus groups</w:t>
      </w:r>
      <w:r>
        <w:rPr>
          <w:rFonts w:ascii="Segoe UI Semilight" w:hAnsi="Segoe UI Semilight" w:cs="Segoe UI Semilight"/>
        </w:rPr>
        <w:t xml:space="preserve">. </w:t>
      </w:r>
      <w:r>
        <w:rPr>
          <w:rFonts w:ascii="Segoe UI Semilight" w:hAnsi="Segoe UI Semilight" w:cs="Segoe UI Semilight"/>
          <w:i/>
          <w:iCs/>
        </w:rPr>
        <w:t xml:space="preserve">International Journal for Quality in Healthcare </w:t>
      </w:r>
      <w:r>
        <w:rPr>
          <w:rFonts w:ascii="Segoe UI Semilight" w:hAnsi="Segoe UI Semilight" w:cs="Segoe UI Semilight"/>
        </w:rPr>
        <w:t xml:space="preserve">19(6): 349-357. </w:t>
      </w:r>
    </w:p>
    <w:p w14:paraId="28207956" w14:textId="77777777" w:rsidR="00CC4F0F" w:rsidRPr="00CC4F0F" w:rsidRDefault="00CC4F0F" w:rsidP="00CC4F0F">
      <w:pPr>
        <w:pStyle w:val="ListParagraph"/>
        <w:numPr>
          <w:ilvl w:val="0"/>
          <w:numId w:val="17"/>
        </w:numPr>
        <w:rPr>
          <w:rFonts w:ascii="Segoe UI Semilight" w:hAnsi="Segoe UI Semilight" w:cs="Segoe UI Semilight"/>
        </w:rPr>
      </w:pPr>
      <w:r w:rsidRPr="00CC4F0F">
        <w:rPr>
          <w:rFonts w:ascii="Segoe UI Semilight" w:hAnsi="Segoe UI Semilight" w:cs="Segoe UI Semilight"/>
        </w:rPr>
        <w:t xml:space="preserve">Pope, C., Ziebland, S. and Mays, N. (2000). Qualitative research in healthcare: analysing qualitative data. </w:t>
      </w:r>
      <w:r w:rsidRPr="00CC4F0F">
        <w:rPr>
          <w:rFonts w:ascii="Segoe UI Semilight" w:hAnsi="Segoe UI Semilight" w:cs="Segoe UI Semilight"/>
          <w:i/>
          <w:iCs/>
        </w:rPr>
        <w:t>BMJ</w:t>
      </w:r>
      <w:r w:rsidRPr="00CC4F0F">
        <w:rPr>
          <w:rFonts w:ascii="Segoe UI Semilight" w:hAnsi="Segoe UI Semilight" w:cs="Segoe UI Semilight"/>
        </w:rPr>
        <w:t xml:space="preserve"> 320 (7277): 114-116.</w:t>
      </w:r>
    </w:p>
    <w:p w14:paraId="00DB9DC8" w14:textId="77777777" w:rsidR="00CC4F0F" w:rsidRPr="00CC4F0F" w:rsidRDefault="00CC4F0F" w:rsidP="00CC4F0F">
      <w:pPr>
        <w:pStyle w:val="ListParagraph"/>
        <w:numPr>
          <w:ilvl w:val="0"/>
          <w:numId w:val="17"/>
        </w:numPr>
        <w:rPr>
          <w:rFonts w:ascii="Segoe UI Semilight" w:hAnsi="Segoe UI Semilight" w:cs="Segoe UI Semilight"/>
        </w:rPr>
      </w:pPr>
      <w:r w:rsidRPr="00CC4F0F">
        <w:rPr>
          <w:rFonts w:ascii="Segoe UI Semilight" w:hAnsi="Segoe UI Semilight" w:cs="Segoe UI Semilight"/>
        </w:rPr>
        <w:t xml:space="preserve">Robinson, S.G. (2013). The Relevancy of Ethnography to Nursing Research. </w:t>
      </w:r>
      <w:r w:rsidRPr="00CC4F0F">
        <w:rPr>
          <w:rFonts w:ascii="Segoe UI Semilight" w:hAnsi="Segoe UI Semilight" w:cs="Segoe UI Semilight"/>
          <w:i/>
          <w:iCs/>
        </w:rPr>
        <w:t>Nursing Science Quarterly</w:t>
      </w:r>
      <w:r w:rsidRPr="00CC4F0F">
        <w:rPr>
          <w:rFonts w:ascii="Segoe UI Semilight" w:hAnsi="Segoe UI Semilight" w:cs="Segoe UI Semilight"/>
        </w:rPr>
        <w:t xml:space="preserve"> 26(1): 14-19. </w:t>
      </w:r>
    </w:p>
    <w:p w14:paraId="53ECACDE" w14:textId="77777777" w:rsidR="00CC4F0F" w:rsidRPr="00CC4F0F" w:rsidRDefault="00CC4F0F" w:rsidP="00CC4F0F">
      <w:pPr>
        <w:pStyle w:val="ListParagraph"/>
        <w:numPr>
          <w:ilvl w:val="0"/>
          <w:numId w:val="17"/>
        </w:numPr>
        <w:rPr>
          <w:rFonts w:ascii="Segoe UI Semilight" w:hAnsi="Segoe UI Semilight" w:cs="Segoe UI Semilight"/>
        </w:rPr>
      </w:pPr>
      <w:r w:rsidRPr="00CC4F0F">
        <w:rPr>
          <w:rFonts w:ascii="Segoe UI Semilight" w:hAnsi="Segoe UI Semilight" w:cs="Segoe UI Semilight"/>
        </w:rPr>
        <w:t xml:space="preserve">Glaser, B.G. and Strauss, A.L. (1967). </w:t>
      </w:r>
      <w:r w:rsidRPr="00CC4F0F">
        <w:rPr>
          <w:rFonts w:ascii="Segoe UI Semilight" w:hAnsi="Segoe UI Semilight" w:cs="Segoe UI Semilight"/>
          <w:i/>
          <w:iCs/>
        </w:rPr>
        <w:t>The Discovery of Grounded Theory: Strategies for Qualitative Research</w:t>
      </w:r>
      <w:r w:rsidRPr="00CC4F0F">
        <w:rPr>
          <w:rFonts w:ascii="Segoe UI Semilight" w:hAnsi="Segoe UI Semilight" w:cs="Segoe UI Semilight"/>
        </w:rPr>
        <w:t>. Chicago: Aldine Publishing Company.</w:t>
      </w:r>
    </w:p>
    <w:p w14:paraId="752D8C43" w14:textId="77777777" w:rsidR="00CC4F0F" w:rsidRPr="00CC4F0F" w:rsidRDefault="00CC4F0F" w:rsidP="00CC4F0F">
      <w:pPr>
        <w:pStyle w:val="ListParagraph"/>
        <w:numPr>
          <w:ilvl w:val="0"/>
          <w:numId w:val="17"/>
        </w:numPr>
        <w:rPr>
          <w:rFonts w:ascii="Segoe UI Semilight" w:hAnsi="Segoe UI Semilight" w:cs="Segoe UI Semilight"/>
        </w:rPr>
      </w:pPr>
      <w:r w:rsidRPr="00CC4F0F">
        <w:rPr>
          <w:rFonts w:ascii="Segoe UI Semilight" w:hAnsi="Segoe UI Semilight" w:cs="Segoe UI Semilight"/>
        </w:rPr>
        <w:t xml:space="preserve">Charmaz, K. (2007). </w:t>
      </w:r>
      <w:r w:rsidRPr="00CC4F0F">
        <w:rPr>
          <w:rFonts w:ascii="Segoe UI Semilight" w:hAnsi="Segoe UI Semilight" w:cs="Segoe UI Semilight"/>
          <w:i/>
          <w:iCs/>
        </w:rPr>
        <w:t>Constructing Grounded Theory: A Practical Guide Through Qualitative Analysis</w:t>
      </w:r>
      <w:r w:rsidRPr="00CC4F0F">
        <w:rPr>
          <w:rFonts w:ascii="Segoe UI Semilight" w:hAnsi="Segoe UI Semilight" w:cs="Segoe UI Semilight"/>
        </w:rPr>
        <w:t xml:space="preserve">. London: Sage. </w:t>
      </w:r>
    </w:p>
    <w:p w14:paraId="68549302" w14:textId="77777777" w:rsidR="00A15764" w:rsidRPr="00A15764" w:rsidRDefault="00A15764" w:rsidP="00A15764">
      <w:pPr>
        <w:pStyle w:val="ListParagraph"/>
        <w:numPr>
          <w:ilvl w:val="0"/>
          <w:numId w:val="17"/>
        </w:numPr>
        <w:rPr>
          <w:rFonts w:ascii="Segoe UI Semilight" w:hAnsi="Segoe UI Semilight" w:cs="Segoe UI Semilight"/>
        </w:rPr>
      </w:pPr>
      <w:r w:rsidRPr="00A15764">
        <w:rPr>
          <w:rFonts w:ascii="Segoe UI Semilight" w:hAnsi="Segoe UI Semilight" w:cs="Segoe UI Semilight"/>
        </w:rPr>
        <w:t xml:space="preserve">Braun, V. and Clarke, V. (2006). Using thematic analysis in psychology. </w:t>
      </w:r>
      <w:r w:rsidRPr="00A15764">
        <w:rPr>
          <w:rFonts w:ascii="Segoe UI Semilight" w:hAnsi="Segoe UI Semilight" w:cs="Segoe UI Semilight"/>
          <w:i/>
          <w:iCs/>
        </w:rPr>
        <w:t>Qualitative Research in Psychology</w:t>
      </w:r>
      <w:r w:rsidRPr="00A15764">
        <w:rPr>
          <w:rFonts w:ascii="Segoe UI Semilight" w:hAnsi="Segoe UI Semilight" w:cs="Segoe UI Semilight"/>
        </w:rPr>
        <w:t xml:space="preserve"> 3(2): 77-101.</w:t>
      </w:r>
    </w:p>
    <w:p w14:paraId="0F98930A" w14:textId="77777777" w:rsidR="00A15764" w:rsidRPr="00A15764" w:rsidRDefault="00A15764" w:rsidP="00A15764">
      <w:pPr>
        <w:pStyle w:val="ListParagraph"/>
        <w:numPr>
          <w:ilvl w:val="0"/>
          <w:numId w:val="17"/>
        </w:numPr>
        <w:rPr>
          <w:rFonts w:ascii="Segoe UI Semilight" w:hAnsi="Segoe UI Semilight" w:cs="Segoe UI Semilight"/>
        </w:rPr>
      </w:pPr>
      <w:r w:rsidRPr="00A15764">
        <w:rPr>
          <w:rFonts w:ascii="Segoe UI Semilight" w:hAnsi="Segoe UI Semilight" w:cs="Segoe UI Semilight"/>
        </w:rPr>
        <w:t xml:space="preserve">Braun, V. and Clarke, V. (2019). To saturate or not to saturate? Questioning data saturation as a useful concept for thematic analysis and sample-size rationales. </w:t>
      </w:r>
      <w:r w:rsidRPr="00A15764">
        <w:rPr>
          <w:rFonts w:ascii="Segoe UI Semilight" w:hAnsi="Segoe UI Semilight" w:cs="Segoe UI Semilight"/>
          <w:i/>
          <w:iCs/>
        </w:rPr>
        <w:t>Qualitative Research in Sport, Exercise and Health</w:t>
      </w:r>
      <w:r w:rsidRPr="00A15764">
        <w:rPr>
          <w:rFonts w:ascii="Segoe UI Semilight" w:hAnsi="Segoe UI Semilight" w:cs="Segoe UI Semilight"/>
        </w:rPr>
        <w:t xml:space="preserve"> 13(2): 201-216. </w:t>
      </w:r>
    </w:p>
    <w:p w14:paraId="0D544F06" w14:textId="77777777" w:rsidR="00A15764" w:rsidRPr="00A15764" w:rsidRDefault="00A15764" w:rsidP="00A15764">
      <w:pPr>
        <w:pStyle w:val="ListParagraph"/>
        <w:numPr>
          <w:ilvl w:val="0"/>
          <w:numId w:val="17"/>
        </w:numPr>
        <w:rPr>
          <w:rFonts w:ascii="Segoe UI Semilight" w:hAnsi="Segoe UI Semilight" w:cs="Segoe UI Semilight"/>
        </w:rPr>
      </w:pPr>
      <w:r w:rsidRPr="00A15764">
        <w:rPr>
          <w:rFonts w:ascii="Segoe UI Semilight" w:hAnsi="Segoe UI Semilight" w:cs="Segoe UI Semilight"/>
        </w:rPr>
        <w:lastRenderedPageBreak/>
        <w:t xml:space="preserve">Haggerty, J.L., Reid, R.J., Freeman, G.K., et al. (2003). Continuity of care: A multidisciplinary review. </w:t>
      </w:r>
      <w:r w:rsidRPr="00A15764">
        <w:rPr>
          <w:rFonts w:ascii="Segoe UI Semilight" w:hAnsi="Segoe UI Semilight" w:cs="Segoe UI Semilight"/>
          <w:i/>
          <w:iCs/>
        </w:rPr>
        <w:t xml:space="preserve">BMJ </w:t>
      </w:r>
      <w:r w:rsidRPr="00A15764">
        <w:rPr>
          <w:rFonts w:ascii="Segoe UI Semilight" w:hAnsi="Segoe UI Semilight" w:cs="Segoe UI Semilight"/>
        </w:rPr>
        <w:t xml:space="preserve">327:1219–21. </w:t>
      </w:r>
    </w:p>
    <w:p w14:paraId="60BB54F8" w14:textId="77777777" w:rsidR="00A15764" w:rsidRPr="00A15764" w:rsidRDefault="00A15764" w:rsidP="00A15764">
      <w:pPr>
        <w:pStyle w:val="ListParagraph"/>
        <w:numPr>
          <w:ilvl w:val="0"/>
          <w:numId w:val="17"/>
        </w:numPr>
        <w:rPr>
          <w:rFonts w:ascii="Segoe UI Semilight" w:hAnsi="Segoe UI Semilight" w:cs="Segoe UI Semilight"/>
        </w:rPr>
      </w:pPr>
      <w:r w:rsidRPr="00A15764">
        <w:rPr>
          <w:rFonts w:ascii="Segoe UI Semilight" w:hAnsi="Segoe UI Semilight" w:cs="Segoe UI Semilight"/>
        </w:rPr>
        <w:t xml:space="preserve">Griffiths, A.W., Ashley, A., Kelley, R., et al. (2021). Balancing the needs of individuals and services in cancer treatment for people with dementia: A focused ethnographic study. </w:t>
      </w:r>
      <w:r w:rsidRPr="00A15764">
        <w:rPr>
          <w:rFonts w:ascii="Segoe UI Semilight" w:hAnsi="Segoe UI Semilight" w:cs="Segoe UI Semilight"/>
          <w:i/>
          <w:iCs/>
        </w:rPr>
        <w:t xml:space="preserve">International Journal of Nursing Studies </w:t>
      </w:r>
      <w:r w:rsidRPr="00A15764">
        <w:rPr>
          <w:rFonts w:ascii="Segoe UI Semilight" w:hAnsi="Segoe UI Semilight" w:cs="Segoe UI Semilight"/>
        </w:rPr>
        <w:t xml:space="preserve">121: 104006. </w:t>
      </w:r>
      <w:hyperlink r:id="rId10" w:history="1">
        <w:r w:rsidRPr="00A15764">
          <w:rPr>
            <w:rFonts w:ascii="Segoe UI Semilight" w:hAnsi="Segoe UI Semilight" w:cs="Segoe UI Semilight"/>
            <w:color w:val="0563C1" w:themeColor="hyperlink"/>
            <w:u w:val="single"/>
          </w:rPr>
          <w:t>https://doi.org/10.1016/j.ijnurstu.2021.104006</w:t>
        </w:r>
      </w:hyperlink>
      <w:r w:rsidRPr="00A15764">
        <w:rPr>
          <w:rFonts w:ascii="Segoe UI Semilight" w:hAnsi="Segoe UI Semilight" w:cs="Segoe UI Semilight"/>
        </w:rPr>
        <w:t xml:space="preserve">. </w:t>
      </w:r>
    </w:p>
    <w:p w14:paraId="1D7C7FB0" w14:textId="4B15E553" w:rsidR="00A15764" w:rsidRDefault="00A15764" w:rsidP="00A15764">
      <w:pPr>
        <w:pStyle w:val="ListParagraph"/>
        <w:numPr>
          <w:ilvl w:val="0"/>
          <w:numId w:val="17"/>
        </w:numPr>
        <w:rPr>
          <w:rFonts w:ascii="Segoe UI Semilight" w:hAnsi="Segoe UI Semilight" w:cs="Segoe UI Semilight"/>
        </w:rPr>
      </w:pPr>
      <w:r w:rsidRPr="00A15764">
        <w:rPr>
          <w:rFonts w:ascii="Segoe UI Semilight" w:hAnsi="Segoe UI Semilight" w:cs="Segoe UI Semilight"/>
        </w:rPr>
        <w:t xml:space="preserve">Kuberska, K., Martin, G., and Dixon-Woods, M. (In press). Visual identifier systems for patients with cognitive impairment in healthcare settings: a survey of practice in UK hospitals. </w:t>
      </w:r>
      <w:r w:rsidRPr="00A15764">
        <w:rPr>
          <w:rFonts w:ascii="Segoe UI Semilight" w:hAnsi="Segoe UI Semilight" w:cs="Segoe UI Semilight"/>
          <w:i/>
          <w:iCs/>
        </w:rPr>
        <w:t>International Journal of Older People Nursing</w:t>
      </w:r>
      <w:r w:rsidRPr="00A15764">
        <w:rPr>
          <w:rFonts w:ascii="Segoe UI Semilight" w:hAnsi="Segoe UI Semilight" w:cs="Segoe UI Semilight"/>
        </w:rPr>
        <w:t>.</w:t>
      </w:r>
    </w:p>
    <w:p w14:paraId="220B8DCD" w14:textId="3177B000" w:rsidR="00A15764" w:rsidRPr="00A15764" w:rsidRDefault="00A15764" w:rsidP="00A15764">
      <w:pPr>
        <w:pStyle w:val="ListParagraph"/>
        <w:numPr>
          <w:ilvl w:val="0"/>
          <w:numId w:val="17"/>
        </w:numPr>
        <w:rPr>
          <w:rFonts w:ascii="Segoe UI Semilight" w:hAnsi="Segoe UI Semilight" w:cs="Segoe UI Semilight"/>
        </w:rPr>
      </w:pPr>
      <w:r w:rsidRPr="00A15764">
        <w:rPr>
          <w:rFonts w:ascii="Segoe UI Semilight" w:hAnsi="Segoe UI Semilight" w:cs="Segoe UI Semilight"/>
        </w:rPr>
        <w:t xml:space="preserve">Murray, M.E., Shee, A.W., West, E., Morvell, M., Theobald, M., Versace, V., and Yates, M. (2019) Impact of the Dementia Care in Hospitals Programme on acute hospital staff satisfaction. </w:t>
      </w:r>
      <w:r w:rsidRPr="00A15764">
        <w:rPr>
          <w:rFonts w:ascii="Segoe UI Semilight" w:hAnsi="Segoe UI Semilight" w:cs="Segoe UI Semilight"/>
          <w:i/>
          <w:iCs/>
        </w:rPr>
        <w:t>BMC Health Services Research</w:t>
      </w:r>
      <w:r w:rsidRPr="00A15764">
        <w:rPr>
          <w:rFonts w:ascii="Segoe UI Semilight" w:hAnsi="Segoe UI Semilight" w:cs="Segoe UI Semilight"/>
        </w:rPr>
        <w:t xml:space="preserve"> 19(680). </w:t>
      </w:r>
      <w:hyperlink r:id="rId11" w:history="1">
        <w:r w:rsidRPr="00A15764">
          <w:rPr>
            <w:rFonts w:ascii="Segoe UI Semilight" w:hAnsi="Segoe UI Semilight" w:cs="Segoe UI Semilight"/>
            <w:color w:val="0563C1" w:themeColor="hyperlink"/>
            <w:u w:val="single"/>
          </w:rPr>
          <w:t>https://doi.org/10.1186/s12913-019-4489-z</w:t>
        </w:r>
      </w:hyperlink>
      <w:r w:rsidRPr="00A15764">
        <w:rPr>
          <w:rFonts w:ascii="Segoe UI Semilight" w:hAnsi="Segoe UI Semilight" w:cs="Segoe UI Semilight"/>
        </w:rPr>
        <w:t xml:space="preserve">. </w:t>
      </w:r>
    </w:p>
    <w:p w14:paraId="281E9DF1" w14:textId="77777777" w:rsidR="00A15764" w:rsidRPr="00A15764" w:rsidRDefault="00A15764" w:rsidP="00A15764">
      <w:pPr>
        <w:pStyle w:val="ListParagraph"/>
        <w:numPr>
          <w:ilvl w:val="0"/>
          <w:numId w:val="17"/>
        </w:numPr>
        <w:rPr>
          <w:rFonts w:ascii="Segoe UI Semilight" w:hAnsi="Segoe UI Semilight" w:cs="Segoe UI Semilight"/>
        </w:rPr>
      </w:pPr>
      <w:r w:rsidRPr="00A15764">
        <w:rPr>
          <w:rFonts w:ascii="Segoe UI Semilight" w:hAnsi="Segoe UI Semilight" w:cs="Segoe UI Semilight"/>
        </w:rPr>
        <w:t xml:space="preserve">Bridges, J., Pope, C., and Braithwaite, J. (2019) Making health care responsive to the needs of older people. </w:t>
      </w:r>
      <w:r w:rsidRPr="00A15764">
        <w:rPr>
          <w:rFonts w:ascii="Segoe UI Semilight" w:hAnsi="Segoe UI Semilight" w:cs="Segoe UI Semilight"/>
          <w:i/>
          <w:iCs/>
        </w:rPr>
        <w:t>Age and Ageing</w:t>
      </w:r>
      <w:r w:rsidRPr="00A15764">
        <w:rPr>
          <w:rFonts w:ascii="Segoe UI Semilight" w:hAnsi="Segoe UI Semilight" w:cs="Segoe UI Semilight"/>
        </w:rPr>
        <w:t xml:space="preserve"> 48(6): 785-788.</w:t>
      </w:r>
    </w:p>
    <w:p w14:paraId="03BD6F3D" w14:textId="77777777" w:rsidR="00A15764" w:rsidRPr="00A15764" w:rsidRDefault="00A15764" w:rsidP="00A15764">
      <w:pPr>
        <w:pStyle w:val="ListParagraph"/>
        <w:numPr>
          <w:ilvl w:val="0"/>
          <w:numId w:val="17"/>
        </w:numPr>
        <w:rPr>
          <w:rFonts w:ascii="Segoe UI Semilight" w:hAnsi="Segoe UI Semilight" w:cs="Segoe UI Semilight"/>
        </w:rPr>
      </w:pPr>
      <w:r w:rsidRPr="00A15764">
        <w:rPr>
          <w:rFonts w:ascii="Segoe UI Semilight" w:hAnsi="Segoe UI Semilight" w:cs="Segoe UI Semilight"/>
        </w:rPr>
        <w:t xml:space="preserve">Mirzoev, T. and Kane, S. (2017) What is health systems responsiveness? Review of existing knowledge and proposed conceptual framework. </w:t>
      </w:r>
      <w:r w:rsidRPr="00A15764">
        <w:rPr>
          <w:rFonts w:ascii="Segoe UI Semilight" w:hAnsi="Segoe UI Semilight" w:cs="Segoe UI Semilight"/>
          <w:i/>
          <w:iCs/>
        </w:rPr>
        <w:t>BMJ Global Health</w:t>
      </w:r>
      <w:r w:rsidRPr="00A15764">
        <w:rPr>
          <w:rFonts w:ascii="Segoe UI Semilight" w:hAnsi="Segoe UI Semilight" w:cs="Segoe UI Semilight"/>
        </w:rPr>
        <w:t xml:space="preserve"> 2017;2:e000486. https://doi:10.1136/ bmjgh-2017-000486.</w:t>
      </w:r>
    </w:p>
    <w:p w14:paraId="5F1531B3" w14:textId="77777777" w:rsidR="00A15764" w:rsidRPr="00A15764" w:rsidRDefault="00A15764" w:rsidP="00A15764">
      <w:pPr>
        <w:pStyle w:val="ListParagraph"/>
        <w:numPr>
          <w:ilvl w:val="0"/>
          <w:numId w:val="17"/>
        </w:numPr>
        <w:rPr>
          <w:rFonts w:ascii="Segoe UI Semilight" w:hAnsi="Segoe UI Semilight" w:cs="Segoe UI Semilight"/>
        </w:rPr>
      </w:pPr>
      <w:r w:rsidRPr="00A15764">
        <w:rPr>
          <w:rFonts w:ascii="Segoe UI Semilight" w:hAnsi="Segoe UI Semilight" w:cs="Segoe UI Semilight"/>
        </w:rPr>
        <w:t xml:space="preserve">Glenngård, A.H. and Anell, A. (2017). Does increased standardisation in health care mean less responsiveness towards individual patients’ expectations? A register-based study in Swedish primary care. </w:t>
      </w:r>
      <w:r w:rsidRPr="00A15764">
        <w:rPr>
          <w:rFonts w:ascii="Segoe UI Semilight" w:hAnsi="Segoe UI Semilight" w:cs="Segoe UI Semilight"/>
          <w:i/>
          <w:iCs/>
        </w:rPr>
        <w:t>SAGE Open Medicine</w:t>
      </w:r>
      <w:r w:rsidRPr="00A15764">
        <w:rPr>
          <w:rFonts w:ascii="Segoe UI Semilight" w:hAnsi="Segoe UI Semilight" w:cs="Segoe UI Semilight"/>
        </w:rPr>
        <w:t xml:space="preserve"> 5: 1-8. </w:t>
      </w:r>
    </w:p>
    <w:p w14:paraId="03FD4AC1" w14:textId="77777777" w:rsidR="00490E71" w:rsidRPr="00490E71" w:rsidRDefault="00490E71" w:rsidP="00490E71">
      <w:pPr>
        <w:pStyle w:val="ListParagraph"/>
        <w:numPr>
          <w:ilvl w:val="0"/>
          <w:numId w:val="17"/>
        </w:numPr>
        <w:rPr>
          <w:rFonts w:ascii="Segoe UI Semilight" w:hAnsi="Segoe UI Semilight" w:cs="Segoe UI Semilight"/>
        </w:rPr>
      </w:pPr>
      <w:r w:rsidRPr="00490E71">
        <w:rPr>
          <w:rFonts w:ascii="Segoe UI Semilight" w:hAnsi="Segoe UI Semilight" w:cs="Segoe UI Semilight"/>
        </w:rPr>
        <w:t xml:space="preserve">Meier, N. (2019) Place matters in context analysis: understanding patients’ experiences of context. In N. Meier and S. Dopson (Eds) </w:t>
      </w:r>
      <w:r w:rsidRPr="00490E71">
        <w:rPr>
          <w:rFonts w:ascii="Segoe UI Semilight" w:hAnsi="Segoe UI Semilight" w:cs="Segoe UI Semilight"/>
          <w:i/>
          <w:iCs/>
        </w:rPr>
        <w:t xml:space="preserve">Context in action and how to study it </w:t>
      </w:r>
      <w:r w:rsidRPr="00490E71">
        <w:rPr>
          <w:rFonts w:ascii="Segoe UI Semilight" w:hAnsi="Segoe UI Semilight" w:cs="Segoe UI Semilight"/>
        </w:rPr>
        <w:t>(pp.166-181). Oxford: Oxford University Press.</w:t>
      </w:r>
    </w:p>
    <w:p w14:paraId="2C835481" w14:textId="3100C654" w:rsidR="00CC4F0F" w:rsidRDefault="00490E71" w:rsidP="00BD5EDB">
      <w:pPr>
        <w:pStyle w:val="ListParagraph"/>
        <w:numPr>
          <w:ilvl w:val="0"/>
          <w:numId w:val="17"/>
        </w:numPr>
        <w:rPr>
          <w:rFonts w:ascii="Segoe UI Semilight" w:hAnsi="Segoe UI Semilight" w:cs="Segoe UI Semilight"/>
        </w:rPr>
      </w:pPr>
      <w:r>
        <w:rPr>
          <w:rFonts w:ascii="Segoe UI Semilight" w:hAnsi="Segoe UI Semilight" w:cs="Segoe UI Semilight"/>
        </w:rPr>
        <w:t>Cohen</w:t>
      </w:r>
      <w:r w:rsidR="00BD5EDB">
        <w:rPr>
          <w:rFonts w:ascii="Segoe UI Semilight" w:hAnsi="Segoe UI Semilight" w:cs="Segoe UI Semilight"/>
        </w:rPr>
        <w:t xml:space="preserve">, R.L. (2011) </w:t>
      </w:r>
      <w:r w:rsidR="00BD5EDB" w:rsidRPr="00BD5EDB">
        <w:rPr>
          <w:rFonts w:ascii="Segoe UI Semilight" w:hAnsi="Segoe UI Semilight" w:cs="Segoe UI Semilight"/>
        </w:rPr>
        <w:t>Time, space and touch at work: body work and labour</w:t>
      </w:r>
      <w:r w:rsidR="00BD5EDB">
        <w:rPr>
          <w:rFonts w:ascii="Segoe UI Semilight" w:hAnsi="Segoe UI Semilight" w:cs="Segoe UI Semilight"/>
        </w:rPr>
        <w:t xml:space="preserve"> </w:t>
      </w:r>
      <w:r w:rsidR="00BD5EDB" w:rsidRPr="00BD5EDB">
        <w:rPr>
          <w:rFonts w:ascii="Segoe UI Semilight" w:hAnsi="Segoe UI Semilight" w:cs="Segoe UI Semilight"/>
        </w:rPr>
        <w:t>process (re)organisation</w:t>
      </w:r>
      <w:r w:rsidR="00BD5EDB">
        <w:rPr>
          <w:rFonts w:ascii="Segoe UI Semilight" w:hAnsi="Segoe UI Semilight" w:cs="Segoe UI Semilight"/>
        </w:rPr>
        <w:t xml:space="preserve">. </w:t>
      </w:r>
      <w:r w:rsidR="00BD5EDB">
        <w:rPr>
          <w:rFonts w:ascii="Segoe UI Semilight" w:hAnsi="Segoe UI Semilight" w:cs="Segoe UI Semilight"/>
          <w:i/>
          <w:iCs/>
        </w:rPr>
        <w:t>Sociology of Health and Illness</w:t>
      </w:r>
      <w:r w:rsidR="00BD5EDB">
        <w:rPr>
          <w:rFonts w:ascii="Segoe UI Semilight" w:hAnsi="Segoe UI Semilight" w:cs="Segoe UI Semilight"/>
        </w:rPr>
        <w:t xml:space="preserve"> 33(2): 189-205. </w:t>
      </w:r>
    </w:p>
    <w:p w14:paraId="028A1606" w14:textId="1775D442" w:rsidR="00BD5EDB" w:rsidRPr="00BD5EDB" w:rsidRDefault="00BD5EDB" w:rsidP="00BD5EDB">
      <w:pPr>
        <w:pStyle w:val="ListParagraph"/>
        <w:numPr>
          <w:ilvl w:val="0"/>
          <w:numId w:val="17"/>
        </w:numPr>
        <w:rPr>
          <w:rFonts w:ascii="Segoe UI Semilight" w:hAnsi="Segoe UI Semilight" w:cs="Segoe UI Semilight"/>
        </w:rPr>
      </w:pPr>
      <w:r w:rsidRPr="00BD5EDB">
        <w:rPr>
          <w:rFonts w:ascii="Segoe UI Semilight" w:hAnsi="Segoe UI Semilight" w:cs="Segoe UI Semilight"/>
        </w:rPr>
        <w:t xml:space="preserve">Schwartz, B. (1974) Waiting, exchange, and power: The distribution of time in social systems. </w:t>
      </w:r>
      <w:r w:rsidRPr="00BD5EDB">
        <w:rPr>
          <w:rFonts w:ascii="Segoe UI Semilight" w:hAnsi="Segoe UI Semilight" w:cs="Segoe UI Semilight"/>
          <w:i/>
          <w:iCs/>
        </w:rPr>
        <w:t>American Journal of Sociology</w:t>
      </w:r>
      <w:r w:rsidRPr="00BD5EDB">
        <w:rPr>
          <w:rFonts w:ascii="Segoe UI Semilight" w:hAnsi="Segoe UI Semilight" w:cs="Segoe UI Semilight"/>
        </w:rPr>
        <w:t xml:space="preserve"> 79(4): 841-871. </w:t>
      </w:r>
    </w:p>
    <w:p w14:paraId="1E5CA5A5" w14:textId="77777777" w:rsidR="00BD5EDB" w:rsidRPr="00BD5EDB" w:rsidRDefault="00BD5EDB" w:rsidP="00BD5EDB">
      <w:pPr>
        <w:pStyle w:val="ListParagraph"/>
        <w:numPr>
          <w:ilvl w:val="0"/>
          <w:numId w:val="17"/>
        </w:numPr>
        <w:rPr>
          <w:rFonts w:ascii="Segoe UI Semilight" w:hAnsi="Segoe UI Semilight" w:cs="Segoe UI Semilight"/>
        </w:rPr>
      </w:pPr>
      <w:r w:rsidRPr="00BD5EDB">
        <w:rPr>
          <w:rFonts w:ascii="Segoe UI Semilight" w:hAnsi="Segoe UI Semilight" w:cs="Segoe UI Semilight"/>
        </w:rPr>
        <w:t xml:space="preserve">Wears, R. (2015). Standardisation and its discontents. </w:t>
      </w:r>
      <w:r w:rsidRPr="00BD5EDB">
        <w:rPr>
          <w:rFonts w:ascii="Segoe UI Semilight" w:hAnsi="Segoe UI Semilight" w:cs="Segoe UI Semilight"/>
          <w:i/>
          <w:iCs/>
        </w:rPr>
        <w:t>Cognition, Technology and Work</w:t>
      </w:r>
      <w:r w:rsidRPr="00BD5EDB">
        <w:rPr>
          <w:rFonts w:ascii="Segoe UI Semilight" w:hAnsi="Segoe UI Semilight" w:cs="Segoe UI Semilight"/>
        </w:rPr>
        <w:t xml:space="preserve"> 17(1): 89-94. </w:t>
      </w:r>
    </w:p>
    <w:p w14:paraId="2DCF5836" w14:textId="77777777" w:rsidR="007B161F" w:rsidRPr="007B161F" w:rsidRDefault="007B161F" w:rsidP="007B161F">
      <w:pPr>
        <w:pStyle w:val="ListParagraph"/>
        <w:numPr>
          <w:ilvl w:val="0"/>
          <w:numId w:val="17"/>
        </w:numPr>
        <w:rPr>
          <w:rFonts w:ascii="Segoe UI Semilight" w:hAnsi="Segoe UI Semilight" w:cs="Segoe UI Semilight"/>
        </w:rPr>
      </w:pPr>
      <w:r w:rsidRPr="007B161F">
        <w:rPr>
          <w:rFonts w:ascii="Segoe UI Semilight" w:hAnsi="Segoe UI Semilight" w:cs="Segoe UI Semilight"/>
        </w:rPr>
        <w:t xml:space="preserve">Tran, VT., Barnes, C., Montori, V.M. et al. (2015). Taxonomy of the burden of treatment: a multi-country web-based qualitative study of patients with chronic conditions. </w:t>
      </w:r>
      <w:r w:rsidRPr="007B161F">
        <w:rPr>
          <w:rFonts w:ascii="Segoe UI Semilight" w:hAnsi="Segoe UI Semilight" w:cs="Segoe UI Semilight"/>
          <w:i/>
          <w:iCs/>
        </w:rPr>
        <w:t>BMC Medicine</w:t>
      </w:r>
      <w:r w:rsidRPr="007B161F">
        <w:rPr>
          <w:rFonts w:ascii="Segoe UI Semilight" w:hAnsi="Segoe UI Semilight" w:cs="Segoe UI Semilight"/>
        </w:rPr>
        <w:t xml:space="preserve"> 13(115). </w:t>
      </w:r>
      <w:hyperlink r:id="rId12" w:history="1">
        <w:r w:rsidRPr="007B161F">
          <w:rPr>
            <w:rStyle w:val="Hyperlink"/>
            <w:rFonts w:ascii="Segoe UI Semilight" w:hAnsi="Segoe UI Semilight" w:cs="Segoe UI Semilight"/>
          </w:rPr>
          <w:t>https://doi.org/10.1186/s12916-015-0356-x</w:t>
        </w:r>
      </w:hyperlink>
      <w:r w:rsidRPr="007B161F">
        <w:rPr>
          <w:rFonts w:ascii="Segoe UI Semilight" w:hAnsi="Segoe UI Semilight" w:cs="Segoe UI Semilight"/>
        </w:rPr>
        <w:t xml:space="preserve">. </w:t>
      </w:r>
    </w:p>
    <w:p w14:paraId="05C55B49" w14:textId="77777777" w:rsidR="00BD5EDB" w:rsidRPr="00BD5EDB" w:rsidRDefault="00BD5EDB" w:rsidP="007B161F">
      <w:pPr>
        <w:pStyle w:val="ListParagraph"/>
        <w:rPr>
          <w:rFonts w:ascii="Segoe UI Semilight" w:hAnsi="Segoe UI Semilight" w:cs="Segoe UI Semilight"/>
        </w:rPr>
      </w:pPr>
    </w:p>
    <w:p w14:paraId="5BC05EDD" w14:textId="49C99BC8" w:rsidR="009C06AD" w:rsidRDefault="009C06AD" w:rsidP="009C06AD">
      <w:pPr>
        <w:rPr>
          <w:rFonts w:ascii="Segoe UI Semilight" w:hAnsi="Segoe UI Semilight" w:cs="Segoe UI Semilight"/>
        </w:rPr>
      </w:pPr>
    </w:p>
    <w:p w14:paraId="566A1AFA" w14:textId="3F99C20F" w:rsidR="009C06AD" w:rsidRDefault="009C06AD" w:rsidP="009C06AD">
      <w:pPr>
        <w:rPr>
          <w:rFonts w:ascii="Segoe UI Semilight" w:hAnsi="Segoe UI Semilight" w:cs="Segoe UI Semilight"/>
        </w:rPr>
      </w:pPr>
    </w:p>
    <w:p w14:paraId="1EF3F122" w14:textId="77777777" w:rsidR="000B173F" w:rsidRDefault="000B173F" w:rsidP="000B173F">
      <w:pPr>
        <w:spacing w:line="256" w:lineRule="auto"/>
        <w:rPr>
          <w:rFonts w:ascii="Segoe UI Semilight" w:eastAsia="Calibri" w:hAnsi="Segoe UI Semilight" w:cs="Segoe UI Semilight"/>
          <w:b/>
          <w:bCs/>
        </w:rPr>
      </w:pPr>
    </w:p>
    <w:p w14:paraId="4E9B9C40" w14:textId="77777777" w:rsidR="000B173F" w:rsidRDefault="000B173F" w:rsidP="000B173F">
      <w:pPr>
        <w:spacing w:line="256" w:lineRule="auto"/>
        <w:rPr>
          <w:rFonts w:ascii="Segoe UI Semilight" w:eastAsia="Calibri" w:hAnsi="Segoe UI Semilight" w:cs="Segoe UI Semilight"/>
          <w:b/>
          <w:bCs/>
        </w:rPr>
      </w:pPr>
    </w:p>
    <w:p w14:paraId="45E0C6D2" w14:textId="77777777" w:rsidR="000B173F" w:rsidRDefault="000B173F" w:rsidP="000B173F">
      <w:pPr>
        <w:spacing w:line="256" w:lineRule="auto"/>
        <w:rPr>
          <w:rFonts w:ascii="Segoe UI Semilight" w:eastAsia="Calibri" w:hAnsi="Segoe UI Semilight" w:cs="Segoe UI Semilight"/>
          <w:b/>
          <w:bCs/>
        </w:rPr>
      </w:pPr>
    </w:p>
    <w:p w14:paraId="1709CEC9" w14:textId="77777777" w:rsidR="000B173F" w:rsidRDefault="000B173F" w:rsidP="000B173F">
      <w:pPr>
        <w:spacing w:line="256" w:lineRule="auto"/>
        <w:rPr>
          <w:rFonts w:ascii="Segoe UI Semilight" w:eastAsia="Calibri" w:hAnsi="Segoe UI Semilight" w:cs="Segoe UI Semilight"/>
          <w:b/>
          <w:bCs/>
        </w:rPr>
      </w:pPr>
    </w:p>
    <w:p w14:paraId="5BF052CE" w14:textId="77777777" w:rsidR="000B173F" w:rsidRDefault="000B173F" w:rsidP="000B173F">
      <w:pPr>
        <w:spacing w:line="256" w:lineRule="auto"/>
        <w:rPr>
          <w:rFonts w:ascii="Segoe UI Semilight" w:eastAsia="Calibri" w:hAnsi="Segoe UI Semilight" w:cs="Segoe UI Semilight"/>
          <w:b/>
          <w:bCs/>
        </w:rPr>
      </w:pPr>
    </w:p>
    <w:p w14:paraId="44A0D558" w14:textId="77777777" w:rsidR="000B173F" w:rsidRDefault="000B173F" w:rsidP="000B173F">
      <w:pPr>
        <w:spacing w:line="256" w:lineRule="auto"/>
        <w:rPr>
          <w:rFonts w:ascii="Segoe UI Semilight" w:eastAsia="Calibri" w:hAnsi="Segoe UI Semilight" w:cs="Segoe UI Semilight"/>
          <w:b/>
          <w:bCs/>
        </w:rPr>
      </w:pPr>
    </w:p>
    <w:p w14:paraId="676FA9CA" w14:textId="77777777" w:rsidR="000B173F" w:rsidRDefault="000B173F" w:rsidP="000B173F">
      <w:pPr>
        <w:spacing w:line="256" w:lineRule="auto"/>
        <w:rPr>
          <w:rFonts w:ascii="Segoe UI Semilight" w:eastAsia="Calibri" w:hAnsi="Segoe UI Semilight" w:cs="Segoe UI Semilight"/>
          <w:b/>
          <w:bCs/>
        </w:rPr>
      </w:pPr>
    </w:p>
    <w:p w14:paraId="07319FD1" w14:textId="5661225A" w:rsidR="000B173F" w:rsidRPr="007E3BD7" w:rsidRDefault="000B173F" w:rsidP="000B173F">
      <w:pPr>
        <w:spacing w:line="256" w:lineRule="auto"/>
        <w:rPr>
          <w:rFonts w:ascii="Segoe UI Semilight" w:eastAsia="Calibri" w:hAnsi="Segoe UI Semilight" w:cs="Segoe UI Semilight"/>
        </w:rPr>
      </w:pPr>
      <w:r w:rsidRPr="007E3BD7">
        <w:rPr>
          <w:rFonts w:ascii="Segoe UI Semilight" w:eastAsia="Calibri" w:hAnsi="Segoe UI Semilight" w:cs="Segoe UI Semilight"/>
          <w:b/>
          <w:bCs/>
        </w:rPr>
        <w:t>Table 1</w:t>
      </w:r>
      <w:r w:rsidRPr="007E3BD7">
        <w:rPr>
          <w:rFonts w:ascii="Segoe UI Semilight" w:eastAsia="Calibri" w:hAnsi="Segoe UI Semilight" w:cs="Segoe UI Semilight"/>
        </w:rPr>
        <w:t>. Inclusion and exclusion criteria</w:t>
      </w:r>
      <w:r>
        <w:rPr>
          <w:rFonts w:ascii="Segoe UI Semilight" w:eastAsia="Calibri" w:hAnsi="Segoe UI Semilight" w:cs="Segoe UI Semilight"/>
        </w:rPr>
        <w:t xml:space="preserve"> for interviews.</w:t>
      </w:r>
    </w:p>
    <w:tbl>
      <w:tblPr>
        <w:tblStyle w:val="TableGrid"/>
        <w:tblW w:w="0" w:type="auto"/>
        <w:tblLook w:val="04A0" w:firstRow="1" w:lastRow="0" w:firstColumn="1" w:lastColumn="0" w:noHBand="0" w:noVBand="1"/>
      </w:tblPr>
      <w:tblGrid>
        <w:gridCol w:w="1271"/>
        <w:gridCol w:w="4394"/>
        <w:gridCol w:w="3351"/>
      </w:tblGrid>
      <w:tr w:rsidR="000B173F" w:rsidRPr="007E3BD7" w14:paraId="72468950" w14:textId="77777777" w:rsidTr="009F18A0">
        <w:tc>
          <w:tcPr>
            <w:tcW w:w="1271" w:type="dxa"/>
          </w:tcPr>
          <w:p w14:paraId="15CCBAFE" w14:textId="77777777" w:rsidR="000B173F" w:rsidRPr="007E3BD7" w:rsidRDefault="000B173F" w:rsidP="009F18A0">
            <w:pPr>
              <w:spacing w:line="256" w:lineRule="auto"/>
              <w:rPr>
                <w:rFonts w:ascii="Segoe UI Semilight" w:eastAsia="Calibri" w:hAnsi="Segoe UI Semilight" w:cs="Segoe UI Semilight"/>
                <w:sz w:val="20"/>
                <w:szCs w:val="20"/>
              </w:rPr>
            </w:pPr>
          </w:p>
        </w:tc>
        <w:tc>
          <w:tcPr>
            <w:tcW w:w="4394" w:type="dxa"/>
          </w:tcPr>
          <w:p w14:paraId="6A2E603D" w14:textId="77777777" w:rsidR="000B173F" w:rsidRPr="007E3BD7" w:rsidRDefault="000B173F" w:rsidP="009F18A0">
            <w:pPr>
              <w:spacing w:line="256" w:lineRule="auto"/>
              <w:rPr>
                <w:rFonts w:ascii="Segoe UI Semilight" w:eastAsia="Calibri" w:hAnsi="Segoe UI Semilight" w:cs="Segoe UI Semilight"/>
                <w:b/>
                <w:bCs/>
                <w:sz w:val="20"/>
                <w:szCs w:val="20"/>
              </w:rPr>
            </w:pPr>
            <w:r w:rsidRPr="007E3BD7">
              <w:rPr>
                <w:rFonts w:ascii="Segoe UI Semilight" w:eastAsia="Calibri" w:hAnsi="Segoe UI Semilight" w:cs="Segoe UI Semilight"/>
                <w:b/>
                <w:bCs/>
                <w:sz w:val="20"/>
                <w:szCs w:val="20"/>
              </w:rPr>
              <w:t>Inclusion</w:t>
            </w:r>
          </w:p>
        </w:tc>
        <w:tc>
          <w:tcPr>
            <w:tcW w:w="3351" w:type="dxa"/>
          </w:tcPr>
          <w:p w14:paraId="102EE652" w14:textId="77777777" w:rsidR="000B173F" w:rsidRPr="007E3BD7" w:rsidRDefault="000B173F" w:rsidP="009F18A0">
            <w:pPr>
              <w:spacing w:line="256" w:lineRule="auto"/>
              <w:rPr>
                <w:rFonts w:ascii="Segoe UI Semilight" w:eastAsia="Calibri" w:hAnsi="Segoe UI Semilight" w:cs="Segoe UI Semilight"/>
                <w:b/>
                <w:bCs/>
                <w:sz w:val="20"/>
                <w:szCs w:val="20"/>
              </w:rPr>
            </w:pPr>
            <w:r w:rsidRPr="007E3BD7">
              <w:rPr>
                <w:rFonts w:ascii="Segoe UI Semilight" w:eastAsia="Calibri" w:hAnsi="Segoe UI Semilight" w:cs="Segoe UI Semilight"/>
                <w:b/>
                <w:bCs/>
                <w:sz w:val="20"/>
                <w:szCs w:val="20"/>
              </w:rPr>
              <w:t>Exclusion</w:t>
            </w:r>
          </w:p>
        </w:tc>
      </w:tr>
      <w:tr w:rsidR="000B173F" w:rsidRPr="007E3BD7" w14:paraId="24BB6EA7" w14:textId="77777777" w:rsidTr="009F18A0">
        <w:tc>
          <w:tcPr>
            <w:tcW w:w="1271" w:type="dxa"/>
          </w:tcPr>
          <w:p w14:paraId="170EC4BE" w14:textId="77777777" w:rsidR="000B173F" w:rsidRPr="007E3BD7" w:rsidRDefault="000B173F" w:rsidP="009F18A0">
            <w:pPr>
              <w:rPr>
                <w:rFonts w:ascii="Segoe UI Semilight" w:eastAsia="Calibri" w:hAnsi="Segoe UI Semilight" w:cs="Segoe UI Semilight"/>
                <w:b/>
                <w:bCs/>
                <w:sz w:val="20"/>
                <w:szCs w:val="20"/>
              </w:rPr>
            </w:pPr>
            <w:r w:rsidRPr="007E3BD7">
              <w:rPr>
                <w:rFonts w:ascii="Segoe UI Semilight" w:eastAsia="Calibri" w:hAnsi="Segoe UI Semilight" w:cs="Segoe UI Semilight"/>
                <w:b/>
                <w:bCs/>
                <w:sz w:val="20"/>
                <w:szCs w:val="20"/>
              </w:rPr>
              <w:t>Patient participant</w:t>
            </w:r>
          </w:p>
        </w:tc>
        <w:tc>
          <w:tcPr>
            <w:tcW w:w="4394" w:type="dxa"/>
          </w:tcPr>
          <w:p w14:paraId="2C9E581C" w14:textId="77777777" w:rsidR="000B173F" w:rsidRPr="007E3BD7" w:rsidRDefault="000B173F" w:rsidP="000B173F">
            <w:pPr>
              <w:numPr>
                <w:ilvl w:val="0"/>
                <w:numId w:val="3"/>
              </w:numPr>
              <w:ind w:left="455"/>
              <w:rPr>
                <w:rFonts w:ascii="Segoe UI Semilight" w:eastAsia="Calibri" w:hAnsi="Segoe UI Semilight" w:cs="Segoe UI Semilight"/>
                <w:sz w:val="20"/>
                <w:szCs w:val="20"/>
              </w:rPr>
            </w:pPr>
            <w:r w:rsidRPr="007E3BD7">
              <w:rPr>
                <w:rFonts w:ascii="Segoe UI Semilight" w:eastAsia="Calibri" w:hAnsi="Segoe UI Semilight" w:cs="Segoe UI Semilight"/>
                <w:sz w:val="20"/>
                <w:szCs w:val="20"/>
              </w:rPr>
              <w:t>Adult, aged over 18;</w:t>
            </w:r>
          </w:p>
          <w:p w14:paraId="51A6EEA8" w14:textId="77777777" w:rsidR="000B173F" w:rsidRPr="007E3BD7" w:rsidRDefault="000B173F" w:rsidP="000B173F">
            <w:pPr>
              <w:numPr>
                <w:ilvl w:val="0"/>
                <w:numId w:val="3"/>
              </w:numPr>
              <w:ind w:left="455"/>
              <w:rPr>
                <w:rFonts w:ascii="Segoe UI Semilight" w:eastAsia="Calibri" w:hAnsi="Segoe UI Semilight" w:cs="Segoe UI Semilight"/>
                <w:sz w:val="20"/>
                <w:szCs w:val="20"/>
              </w:rPr>
            </w:pPr>
            <w:r>
              <w:rPr>
                <w:rFonts w:ascii="Segoe UI Semilight" w:eastAsia="Calibri" w:hAnsi="Segoe UI Semilight" w:cs="Segoe UI Semilight"/>
                <w:sz w:val="20"/>
                <w:szCs w:val="20"/>
              </w:rPr>
              <w:t>D</w:t>
            </w:r>
            <w:r w:rsidRPr="007E3BD7">
              <w:rPr>
                <w:rFonts w:ascii="Segoe UI Semilight" w:eastAsia="Calibri" w:hAnsi="Segoe UI Semilight" w:cs="Segoe UI Semilight"/>
                <w:sz w:val="20"/>
                <w:szCs w:val="20"/>
              </w:rPr>
              <w:t>iagnosis of any cancer;</w:t>
            </w:r>
          </w:p>
          <w:p w14:paraId="0C1E7DA0" w14:textId="77777777" w:rsidR="000B173F" w:rsidRPr="007E3BD7" w:rsidRDefault="000B173F" w:rsidP="000B173F">
            <w:pPr>
              <w:numPr>
                <w:ilvl w:val="0"/>
                <w:numId w:val="3"/>
              </w:numPr>
              <w:ind w:left="455"/>
              <w:jc w:val="left"/>
              <w:rPr>
                <w:rFonts w:ascii="Segoe UI Semilight" w:eastAsia="Calibri" w:hAnsi="Segoe UI Semilight" w:cs="Segoe UI Semilight"/>
                <w:sz w:val="20"/>
                <w:szCs w:val="20"/>
              </w:rPr>
            </w:pPr>
            <w:r w:rsidRPr="007E3BD7">
              <w:rPr>
                <w:rFonts w:ascii="Segoe UI Semilight" w:eastAsia="Calibri" w:hAnsi="Segoe UI Semilight" w:cs="Segoe UI Semilight"/>
                <w:sz w:val="20"/>
                <w:szCs w:val="20"/>
              </w:rPr>
              <w:t xml:space="preserve">Undergoing cancer treatment (radiotherapy, or chemotherapy or other SACT delivered via any route) </w:t>
            </w:r>
            <w:r w:rsidRPr="0016408E">
              <w:rPr>
                <w:rFonts w:ascii="Segoe UI Semilight" w:eastAsia="Calibri" w:hAnsi="Segoe UI Semilight" w:cs="Segoe UI Semilight"/>
                <w:sz w:val="20"/>
                <w:szCs w:val="20"/>
              </w:rPr>
              <w:t>OR</w:t>
            </w:r>
            <w:r w:rsidRPr="007E3BD7">
              <w:rPr>
                <w:rFonts w:ascii="Segoe UI Semilight" w:eastAsia="Calibri" w:hAnsi="Segoe UI Semilight" w:cs="Segoe UI Semilight"/>
                <w:sz w:val="20"/>
                <w:szCs w:val="20"/>
              </w:rPr>
              <w:t xml:space="preserve"> have finished treatment within the last 6 months;</w:t>
            </w:r>
          </w:p>
          <w:p w14:paraId="08C60765" w14:textId="77777777" w:rsidR="000B173F" w:rsidRPr="007E3BD7" w:rsidRDefault="000B173F" w:rsidP="000B173F">
            <w:pPr>
              <w:numPr>
                <w:ilvl w:val="0"/>
                <w:numId w:val="3"/>
              </w:numPr>
              <w:ind w:left="455"/>
              <w:jc w:val="left"/>
              <w:rPr>
                <w:rFonts w:ascii="Segoe UI Semilight" w:eastAsia="Calibri" w:hAnsi="Segoe UI Semilight" w:cs="Segoe UI Semilight"/>
                <w:sz w:val="20"/>
                <w:szCs w:val="20"/>
              </w:rPr>
            </w:pPr>
            <w:r w:rsidRPr="007E3BD7">
              <w:rPr>
                <w:rFonts w:ascii="Segoe UI Semilight" w:eastAsia="Calibri" w:hAnsi="Segoe UI Semilight" w:cs="Segoe UI Semilight"/>
                <w:sz w:val="20"/>
                <w:szCs w:val="20"/>
              </w:rPr>
              <w:t xml:space="preserve">Cancer treatment administered in </w:t>
            </w:r>
            <w:r>
              <w:rPr>
                <w:rFonts w:ascii="Segoe UI Semilight" w:eastAsia="Calibri" w:hAnsi="Segoe UI Semilight" w:cs="Segoe UI Semilight"/>
                <w:sz w:val="20"/>
                <w:szCs w:val="20"/>
              </w:rPr>
              <w:t>outpatient</w:t>
            </w:r>
            <w:r w:rsidRPr="007E3BD7">
              <w:rPr>
                <w:rFonts w:ascii="Segoe UI Semilight" w:eastAsia="Calibri" w:hAnsi="Segoe UI Semilight" w:cs="Segoe UI Semilight"/>
                <w:sz w:val="20"/>
                <w:szCs w:val="20"/>
              </w:rPr>
              <w:t xml:space="preserve"> care setting; </w:t>
            </w:r>
          </w:p>
          <w:p w14:paraId="30165DDF" w14:textId="77777777" w:rsidR="000B173F" w:rsidRDefault="000B173F" w:rsidP="000B173F">
            <w:pPr>
              <w:numPr>
                <w:ilvl w:val="0"/>
                <w:numId w:val="3"/>
              </w:numPr>
              <w:ind w:left="455"/>
              <w:jc w:val="left"/>
              <w:rPr>
                <w:rFonts w:ascii="Segoe UI Semilight" w:eastAsia="Calibri" w:hAnsi="Segoe UI Semilight" w:cs="Segoe UI Semilight"/>
                <w:sz w:val="20"/>
                <w:szCs w:val="20"/>
              </w:rPr>
            </w:pPr>
            <w:r w:rsidRPr="007E3BD7">
              <w:rPr>
                <w:rFonts w:ascii="Segoe UI Semilight" w:eastAsia="Calibri" w:hAnsi="Segoe UI Semilight" w:cs="Segoe UI Semilight"/>
                <w:sz w:val="20"/>
                <w:szCs w:val="20"/>
              </w:rPr>
              <w:t>Diagnosis of dementia of any type</w:t>
            </w:r>
            <w:r>
              <w:rPr>
                <w:rFonts w:ascii="Segoe UI Semilight" w:eastAsia="Calibri" w:hAnsi="Segoe UI Semilight" w:cs="Segoe UI Semilight"/>
                <w:sz w:val="20"/>
                <w:szCs w:val="20"/>
              </w:rPr>
              <w:t>;</w:t>
            </w:r>
          </w:p>
          <w:p w14:paraId="651C05FB" w14:textId="77777777" w:rsidR="000B173F" w:rsidRPr="007E3BD7" w:rsidRDefault="000B173F" w:rsidP="000B173F">
            <w:pPr>
              <w:numPr>
                <w:ilvl w:val="0"/>
                <w:numId w:val="3"/>
              </w:numPr>
              <w:ind w:left="455"/>
              <w:jc w:val="left"/>
              <w:rPr>
                <w:rFonts w:ascii="Segoe UI Semilight" w:eastAsia="Calibri" w:hAnsi="Segoe UI Semilight" w:cs="Segoe UI Semilight"/>
                <w:sz w:val="20"/>
                <w:szCs w:val="20"/>
              </w:rPr>
            </w:pPr>
            <w:r w:rsidRPr="007E3BD7">
              <w:rPr>
                <w:rFonts w:ascii="Segoe UI Semilight" w:eastAsia="Calibri" w:hAnsi="Segoe UI Semilight" w:cs="Segoe UI Semilight"/>
                <w:sz w:val="20"/>
                <w:szCs w:val="20"/>
              </w:rPr>
              <w:t>Mental capacity to decide to take part in the study.</w:t>
            </w:r>
          </w:p>
        </w:tc>
        <w:tc>
          <w:tcPr>
            <w:tcW w:w="3351" w:type="dxa"/>
          </w:tcPr>
          <w:p w14:paraId="7F1E6371" w14:textId="77777777" w:rsidR="000B173F" w:rsidRPr="007E3BD7" w:rsidRDefault="000B173F" w:rsidP="000B173F">
            <w:pPr>
              <w:numPr>
                <w:ilvl w:val="0"/>
                <w:numId w:val="3"/>
              </w:numPr>
              <w:ind w:left="459"/>
              <w:jc w:val="left"/>
              <w:rPr>
                <w:rFonts w:ascii="Segoe UI Semilight" w:eastAsia="Calibri" w:hAnsi="Segoe UI Semilight" w:cs="Segoe UI Semilight"/>
                <w:sz w:val="20"/>
                <w:szCs w:val="20"/>
              </w:rPr>
            </w:pPr>
            <w:r w:rsidRPr="007E3BD7">
              <w:rPr>
                <w:rFonts w:ascii="Segoe UI Semilight" w:eastAsia="Calibri" w:hAnsi="Segoe UI Semilight" w:cs="Segoe UI Semilight"/>
                <w:sz w:val="20"/>
                <w:szCs w:val="20"/>
              </w:rPr>
              <w:t>Acute or critical illness;</w:t>
            </w:r>
          </w:p>
          <w:p w14:paraId="4BD9F085" w14:textId="77777777" w:rsidR="000B173F" w:rsidRPr="007E3BD7" w:rsidRDefault="000B173F" w:rsidP="000B173F">
            <w:pPr>
              <w:numPr>
                <w:ilvl w:val="0"/>
                <w:numId w:val="3"/>
              </w:numPr>
              <w:ind w:left="459"/>
              <w:jc w:val="left"/>
              <w:rPr>
                <w:rFonts w:ascii="Segoe UI Semilight" w:eastAsia="Calibri" w:hAnsi="Segoe UI Semilight" w:cs="Segoe UI Semilight"/>
                <w:sz w:val="20"/>
                <w:szCs w:val="20"/>
              </w:rPr>
            </w:pPr>
            <w:r w:rsidRPr="007E3BD7">
              <w:rPr>
                <w:rFonts w:ascii="Segoe UI Semilight" w:eastAsia="Calibri" w:hAnsi="Segoe UI Semilight" w:cs="Segoe UI Semilight"/>
                <w:sz w:val="20"/>
                <w:szCs w:val="20"/>
              </w:rPr>
              <w:t>Inability to communicate choices and preferences either verbally or non-verbally;</w:t>
            </w:r>
          </w:p>
          <w:p w14:paraId="02ECEB92" w14:textId="77777777" w:rsidR="000B173F" w:rsidRPr="007E3BD7" w:rsidRDefault="000B173F" w:rsidP="000B173F">
            <w:pPr>
              <w:numPr>
                <w:ilvl w:val="0"/>
                <w:numId w:val="3"/>
              </w:numPr>
              <w:ind w:left="459"/>
              <w:jc w:val="left"/>
              <w:rPr>
                <w:rFonts w:ascii="Segoe UI Semilight" w:eastAsia="Calibri" w:hAnsi="Segoe UI Semilight" w:cs="Segoe UI Semilight"/>
                <w:sz w:val="20"/>
                <w:szCs w:val="20"/>
              </w:rPr>
            </w:pPr>
            <w:r w:rsidRPr="007E3BD7">
              <w:rPr>
                <w:rFonts w:ascii="Segoe UI Semilight" w:eastAsia="Calibri" w:hAnsi="Segoe UI Semilight" w:cs="Segoe UI Semilight"/>
                <w:sz w:val="20"/>
                <w:szCs w:val="20"/>
              </w:rPr>
              <w:t>No confirmed diagnosis of dementia;</w:t>
            </w:r>
          </w:p>
          <w:p w14:paraId="5615FDEE" w14:textId="77777777" w:rsidR="000B173F" w:rsidRPr="007E3BD7" w:rsidRDefault="000B173F" w:rsidP="000B173F">
            <w:pPr>
              <w:numPr>
                <w:ilvl w:val="0"/>
                <w:numId w:val="3"/>
              </w:numPr>
              <w:ind w:left="459"/>
              <w:jc w:val="left"/>
              <w:rPr>
                <w:rFonts w:ascii="Segoe UI Semilight" w:eastAsia="Calibri" w:hAnsi="Segoe UI Semilight" w:cs="Segoe UI Semilight"/>
                <w:sz w:val="20"/>
                <w:szCs w:val="20"/>
              </w:rPr>
            </w:pPr>
            <w:r w:rsidRPr="007E3BD7">
              <w:rPr>
                <w:rFonts w:ascii="Segoe UI Semilight" w:eastAsia="Calibri" w:hAnsi="Segoe UI Semilight" w:cs="Segoe UI Semilight"/>
                <w:sz w:val="20"/>
                <w:szCs w:val="20"/>
              </w:rPr>
              <w:t xml:space="preserve">Cognitive impairment as a result of aetiology not related to dementia.  </w:t>
            </w:r>
          </w:p>
        </w:tc>
      </w:tr>
      <w:tr w:rsidR="000B173F" w:rsidRPr="007E3BD7" w14:paraId="648DABE3" w14:textId="77777777" w:rsidTr="009F18A0">
        <w:tc>
          <w:tcPr>
            <w:tcW w:w="1271" w:type="dxa"/>
          </w:tcPr>
          <w:p w14:paraId="4590C952" w14:textId="77777777" w:rsidR="000B173F" w:rsidRPr="007E3BD7" w:rsidRDefault="000B173F" w:rsidP="009F18A0">
            <w:pPr>
              <w:rPr>
                <w:rFonts w:ascii="Segoe UI Semilight" w:eastAsia="Calibri" w:hAnsi="Segoe UI Semilight" w:cs="Segoe UI Semilight"/>
                <w:b/>
                <w:bCs/>
                <w:sz w:val="20"/>
                <w:szCs w:val="20"/>
              </w:rPr>
            </w:pPr>
            <w:r w:rsidRPr="007E3BD7">
              <w:rPr>
                <w:rFonts w:ascii="Segoe UI Semilight" w:eastAsia="Calibri" w:hAnsi="Segoe UI Semilight" w:cs="Segoe UI Semilight"/>
                <w:b/>
                <w:bCs/>
                <w:sz w:val="20"/>
                <w:szCs w:val="20"/>
              </w:rPr>
              <w:t>Other participants</w:t>
            </w:r>
          </w:p>
        </w:tc>
        <w:tc>
          <w:tcPr>
            <w:tcW w:w="4394" w:type="dxa"/>
          </w:tcPr>
          <w:p w14:paraId="5E8821A9" w14:textId="77777777" w:rsidR="000B173F" w:rsidRPr="007E3BD7" w:rsidRDefault="000B173F" w:rsidP="000B173F">
            <w:pPr>
              <w:numPr>
                <w:ilvl w:val="0"/>
                <w:numId w:val="4"/>
              </w:numPr>
              <w:ind w:left="455"/>
              <w:jc w:val="left"/>
              <w:rPr>
                <w:rFonts w:ascii="Segoe UI Semilight" w:eastAsia="Calibri" w:hAnsi="Segoe UI Semilight" w:cs="Segoe UI Semilight"/>
                <w:sz w:val="20"/>
                <w:szCs w:val="20"/>
              </w:rPr>
            </w:pPr>
            <w:r w:rsidRPr="007E3BD7">
              <w:rPr>
                <w:rFonts w:ascii="Segoe UI Semilight" w:eastAsia="Calibri" w:hAnsi="Segoe UI Semilight" w:cs="Segoe UI Semilight"/>
                <w:sz w:val="20"/>
                <w:szCs w:val="20"/>
              </w:rPr>
              <w:t>Adult, aged over 18;</w:t>
            </w:r>
          </w:p>
          <w:p w14:paraId="27802630" w14:textId="77777777" w:rsidR="000B173F" w:rsidRPr="007E3BD7" w:rsidRDefault="000B173F" w:rsidP="000B173F">
            <w:pPr>
              <w:numPr>
                <w:ilvl w:val="0"/>
                <w:numId w:val="4"/>
              </w:numPr>
              <w:ind w:left="455"/>
              <w:jc w:val="left"/>
              <w:rPr>
                <w:rFonts w:ascii="Segoe UI Semilight" w:eastAsia="Calibri" w:hAnsi="Segoe UI Semilight" w:cs="Segoe UI Semilight"/>
                <w:sz w:val="20"/>
                <w:szCs w:val="20"/>
              </w:rPr>
            </w:pPr>
            <w:r w:rsidRPr="007E3BD7">
              <w:rPr>
                <w:rFonts w:ascii="Segoe UI Semilight" w:eastAsia="Calibri" w:hAnsi="Segoe UI Semilight" w:cs="Segoe UI Semilight"/>
                <w:sz w:val="20"/>
                <w:szCs w:val="20"/>
              </w:rPr>
              <w:t xml:space="preserve">Informal carer of patient participant OR healthcare professional/ NHS staff involved in care &amp; management of patient participant or other patients with dementia having cancer treatment. </w:t>
            </w:r>
          </w:p>
        </w:tc>
        <w:tc>
          <w:tcPr>
            <w:tcW w:w="3351" w:type="dxa"/>
          </w:tcPr>
          <w:p w14:paraId="7A45D873" w14:textId="77777777" w:rsidR="000B173F" w:rsidRPr="007E3BD7" w:rsidRDefault="000B173F" w:rsidP="009F18A0">
            <w:pPr>
              <w:rPr>
                <w:rFonts w:ascii="Segoe UI Semilight" w:eastAsia="Calibri" w:hAnsi="Segoe UI Semilight" w:cs="Segoe UI Semilight"/>
                <w:sz w:val="20"/>
                <w:szCs w:val="20"/>
              </w:rPr>
            </w:pPr>
          </w:p>
        </w:tc>
      </w:tr>
    </w:tbl>
    <w:p w14:paraId="6096EC39" w14:textId="7054974F" w:rsidR="007E3BD7" w:rsidRDefault="007E3BD7" w:rsidP="007E3BD7">
      <w:pPr>
        <w:spacing w:line="256" w:lineRule="auto"/>
        <w:rPr>
          <w:rFonts w:ascii="Segoe UI Semilight" w:eastAsia="Calibri" w:hAnsi="Segoe UI Semilight" w:cs="Segoe UI Semilight"/>
        </w:rPr>
      </w:pPr>
    </w:p>
    <w:p w14:paraId="783D9BB8" w14:textId="6E8BE2F1" w:rsidR="000B173F" w:rsidRDefault="000B173F" w:rsidP="007E3BD7">
      <w:pPr>
        <w:spacing w:line="256" w:lineRule="auto"/>
        <w:rPr>
          <w:rFonts w:ascii="Segoe UI Semilight" w:eastAsia="Calibri" w:hAnsi="Segoe UI Semilight" w:cs="Segoe UI Semilight"/>
        </w:rPr>
      </w:pPr>
    </w:p>
    <w:p w14:paraId="078E368F" w14:textId="77777777" w:rsidR="000B173F" w:rsidRPr="007E3BD7" w:rsidRDefault="000B173F" w:rsidP="007E3BD7">
      <w:pPr>
        <w:spacing w:line="256" w:lineRule="auto"/>
        <w:rPr>
          <w:rFonts w:ascii="Segoe UI Semilight" w:eastAsia="Calibri" w:hAnsi="Segoe UI Semilight" w:cs="Segoe UI Semilight"/>
        </w:rPr>
      </w:pPr>
    </w:p>
    <w:p w14:paraId="1A9D3821" w14:textId="77777777" w:rsidR="000B173F" w:rsidRPr="00093FC5" w:rsidRDefault="000B173F" w:rsidP="000B173F">
      <w:pPr>
        <w:spacing w:line="256" w:lineRule="auto"/>
        <w:rPr>
          <w:rFonts w:ascii="Segoe UI Semilight" w:eastAsia="Calibri" w:hAnsi="Segoe UI Semilight" w:cs="Segoe UI Semilight"/>
          <w:b/>
          <w:bCs/>
        </w:rPr>
      </w:pPr>
      <w:r w:rsidRPr="00093FC5">
        <w:rPr>
          <w:rFonts w:ascii="Segoe UI Semilight" w:eastAsia="Calibri" w:hAnsi="Segoe UI Semilight" w:cs="Segoe UI Semilight"/>
          <w:b/>
          <w:bCs/>
        </w:rPr>
        <w:t>Table 2. Participant details.</w:t>
      </w:r>
    </w:p>
    <w:tbl>
      <w:tblPr>
        <w:tblStyle w:val="TableGrid"/>
        <w:tblpPr w:leftFromText="180" w:rightFromText="180" w:vertAnchor="text" w:horzAnchor="margin" w:tblpY="-59"/>
        <w:tblW w:w="0" w:type="auto"/>
        <w:tblLook w:val="04A0" w:firstRow="1" w:lastRow="0" w:firstColumn="1" w:lastColumn="0" w:noHBand="0" w:noVBand="1"/>
      </w:tblPr>
      <w:tblGrid>
        <w:gridCol w:w="2934"/>
        <w:gridCol w:w="2731"/>
        <w:gridCol w:w="3351"/>
      </w:tblGrid>
      <w:tr w:rsidR="000B173F" w:rsidRPr="007E3BD7" w14:paraId="0FE916B5" w14:textId="77777777" w:rsidTr="009F18A0">
        <w:tc>
          <w:tcPr>
            <w:tcW w:w="2934" w:type="dxa"/>
          </w:tcPr>
          <w:p w14:paraId="1C7EF779" w14:textId="77777777" w:rsidR="000B173F" w:rsidRPr="007E3BD7" w:rsidRDefault="000B173F" w:rsidP="009F18A0">
            <w:pPr>
              <w:spacing w:line="256" w:lineRule="auto"/>
              <w:rPr>
                <w:rFonts w:ascii="Segoe UI Semilight" w:eastAsia="Calibri" w:hAnsi="Segoe UI Semilight" w:cs="Segoe UI Semilight"/>
                <w:b/>
                <w:bCs/>
                <w:sz w:val="20"/>
                <w:szCs w:val="20"/>
              </w:rPr>
            </w:pPr>
            <w:r w:rsidRPr="007E3BD7">
              <w:rPr>
                <w:rFonts w:ascii="Segoe UI Semilight" w:eastAsia="Calibri" w:hAnsi="Segoe UI Semilight" w:cs="Segoe UI Semilight"/>
                <w:b/>
                <w:bCs/>
                <w:sz w:val="20"/>
                <w:szCs w:val="20"/>
              </w:rPr>
              <w:t>Participant</w:t>
            </w:r>
          </w:p>
        </w:tc>
        <w:tc>
          <w:tcPr>
            <w:tcW w:w="2731" w:type="dxa"/>
          </w:tcPr>
          <w:p w14:paraId="4DE89A3F" w14:textId="77777777" w:rsidR="000B173F" w:rsidRPr="007E3BD7" w:rsidRDefault="000B173F" w:rsidP="009F18A0">
            <w:pPr>
              <w:spacing w:line="256" w:lineRule="auto"/>
              <w:rPr>
                <w:rFonts w:ascii="Segoe UI Semilight" w:eastAsia="Calibri" w:hAnsi="Segoe UI Semilight" w:cs="Segoe UI Semilight"/>
                <w:b/>
                <w:bCs/>
                <w:sz w:val="20"/>
                <w:szCs w:val="20"/>
              </w:rPr>
            </w:pPr>
            <w:r w:rsidRPr="007E3BD7">
              <w:rPr>
                <w:rFonts w:ascii="Segoe UI Semilight" w:eastAsia="Calibri" w:hAnsi="Segoe UI Semilight" w:cs="Segoe UI Semilight"/>
                <w:b/>
                <w:bCs/>
                <w:sz w:val="20"/>
                <w:szCs w:val="20"/>
              </w:rPr>
              <w:t>N</w:t>
            </w:r>
          </w:p>
        </w:tc>
        <w:tc>
          <w:tcPr>
            <w:tcW w:w="3351" w:type="dxa"/>
          </w:tcPr>
          <w:p w14:paraId="6F72530D" w14:textId="77777777" w:rsidR="000B173F" w:rsidRPr="007E3BD7" w:rsidRDefault="000B173F" w:rsidP="009F18A0">
            <w:pPr>
              <w:spacing w:line="256" w:lineRule="auto"/>
              <w:rPr>
                <w:rFonts w:ascii="Segoe UI Semilight" w:eastAsia="Calibri" w:hAnsi="Segoe UI Semilight" w:cs="Segoe UI Semilight"/>
                <w:b/>
                <w:bCs/>
                <w:sz w:val="20"/>
                <w:szCs w:val="20"/>
              </w:rPr>
            </w:pPr>
            <w:r w:rsidRPr="007E3BD7">
              <w:rPr>
                <w:rFonts w:ascii="Segoe UI Semilight" w:eastAsia="Calibri" w:hAnsi="Segoe UI Semilight" w:cs="Segoe UI Semilight"/>
                <w:b/>
                <w:bCs/>
                <w:sz w:val="20"/>
                <w:szCs w:val="20"/>
              </w:rPr>
              <w:t>Sub-type</w:t>
            </w:r>
          </w:p>
        </w:tc>
      </w:tr>
      <w:tr w:rsidR="000B173F" w:rsidRPr="007E3BD7" w14:paraId="36326710" w14:textId="77777777" w:rsidTr="009F18A0">
        <w:tc>
          <w:tcPr>
            <w:tcW w:w="2934" w:type="dxa"/>
          </w:tcPr>
          <w:p w14:paraId="7C18D054" w14:textId="77777777" w:rsidR="000B173F" w:rsidRPr="007E3BD7" w:rsidRDefault="000B173F" w:rsidP="009F18A0">
            <w:pPr>
              <w:spacing w:line="256" w:lineRule="auto"/>
              <w:rPr>
                <w:rFonts w:ascii="Segoe UI Semilight" w:eastAsia="Calibri" w:hAnsi="Segoe UI Semilight" w:cs="Segoe UI Semilight"/>
                <w:i/>
                <w:iCs/>
                <w:sz w:val="20"/>
                <w:szCs w:val="20"/>
              </w:rPr>
            </w:pPr>
            <w:r w:rsidRPr="007E3BD7">
              <w:rPr>
                <w:rFonts w:ascii="Segoe UI Semilight" w:eastAsia="Calibri" w:hAnsi="Segoe UI Semilight" w:cs="Segoe UI Semilight"/>
                <w:i/>
                <w:iCs/>
                <w:sz w:val="20"/>
                <w:szCs w:val="20"/>
              </w:rPr>
              <w:t>Patient</w:t>
            </w:r>
          </w:p>
        </w:tc>
        <w:tc>
          <w:tcPr>
            <w:tcW w:w="2731" w:type="dxa"/>
          </w:tcPr>
          <w:p w14:paraId="5EFD17A8" w14:textId="77777777" w:rsidR="000B173F" w:rsidRPr="007E3BD7" w:rsidRDefault="000B173F" w:rsidP="009F18A0">
            <w:pPr>
              <w:spacing w:line="256" w:lineRule="auto"/>
              <w:rPr>
                <w:rFonts w:ascii="Segoe UI Semilight" w:eastAsia="Calibri" w:hAnsi="Segoe UI Semilight" w:cs="Segoe UI Semilight"/>
                <w:b/>
                <w:bCs/>
                <w:sz w:val="20"/>
                <w:szCs w:val="20"/>
              </w:rPr>
            </w:pPr>
            <w:r w:rsidRPr="007E3BD7">
              <w:rPr>
                <w:rFonts w:ascii="Segoe UI Semilight" w:eastAsia="Calibri" w:hAnsi="Segoe UI Semilight" w:cs="Segoe UI Semilight"/>
                <w:b/>
                <w:bCs/>
                <w:sz w:val="20"/>
                <w:szCs w:val="20"/>
              </w:rPr>
              <w:t>2</w:t>
            </w:r>
          </w:p>
        </w:tc>
        <w:tc>
          <w:tcPr>
            <w:tcW w:w="3351" w:type="dxa"/>
          </w:tcPr>
          <w:p w14:paraId="2E816CA9" w14:textId="77777777" w:rsidR="000B173F" w:rsidRPr="00475717" w:rsidRDefault="000B173F" w:rsidP="009F18A0">
            <w:pPr>
              <w:spacing w:line="256" w:lineRule="auto"/>
              <w:rPr>
                <w:rFonts w:ascii="Segoe UI Semilight" w:eastAsia="Calibri" w:hAnsi="Segoe UI Semilight" w:cs="Segoe UI Semilight"/>
                <w:sz w:val="20"/>
                <w:szCs w:val="20"/>
              </w:rPr>
            </w:pPr>
            <w:r w:rsidRPr="00475717">
              <w:rPr>
                <w:rFonts w:ascii="Segoe UI Semilight" w:eastAsia="Calibri" w:hAnsi="Segoe UI Semilight" w:cs="Segoe UI Semilight"/>
                <w:sz w:val="20"/>
                <w:szCs w:val="20"/>
              </w:rPr>
              <w:t>(1 female, 1 male)</w:t>
            </w:r>
          </w:p>
        </w:tc>
      </w:tr>
      <w:tr w:rsidR="000B173F" w:rsidRPr="007E3BD7" w14:paraId="70529056" w14:textId="77777777" w:rsidTr="009F18A0">
        <w:tc>
          <w:tcPr>
            <w:tcW w:w="2934" w:type="dxa"/>
          </w:tcPr>
          <w:p w14:paraId="46A89838" w14:textId="77777777" w:rsidR="000B173F" w:rsidRPr="007E3BD7" w:rsidRDefault="000B173F" w:rsidP="009F18A0">
            <w:pPr>
              <w:spacing w:line="256" w:lineRule="auto"/>
              <w:rPr>
                <w:rFonts w:ascii="Segoe UI Semilight" w:eastAsia="Calibri" w:hAnsi="Segoe UI Semilight" w:cs="Segoe UI Semilight"/>
                <w:i/>
                <w:iCs/>
                <w:sz w:val="20"/>
                <w:szCs w:val="20"/>
              </w:rPr>
            </w:pPr>
            <w:r w:rsidRPr="007E3BD7">
              <w:rPr>
                <w:rFonts w:ascii="Segoe UI Semilight" w:eastAsia="Calibri" w:hAnsi="Segoe UI Semilight" w:cs="Segoe UI Semilight"/>
                <w:i/>
                <w:iCs/>
                <w:sz w:val="20"/>
                <w:szCs w:val="20"/>
              </w:rPr>
              <w:t>Caregiver</w:t>
            </w:r>
          </w:p>
        </w:tc>
        <w:tc>
          <w:tcPr>
            <w:tcW w:w="2731" w:type="dxa"/>
          </w:tcPr>
          <w:p w14:paraId="4CE47A27" w14:textId="77777777" w:rsidR="000B173F" w:rsidRPr="007E3BD7" w:rsidRDefault="000B173F" w:rsidP="009F18A0">
            <w:pPr>
              <w:spacing w:line="256" w:lineRule="auto"/>
              <w:rPr>
                <w:rFonts w:ascii="Segoe UI Semilight" w:eastAsia="Calibri" w:hAnsi="Segoe UI Semilight" w:cs="Segoe UI Semilight"/>
                <w:b/>
                <w:bCs/>
                <w:sz w:val="20"/>
                <w:szCs w:val="20"/>
              </w:rPr>
            </w:pPr>
            <w:r w:rsidRPr="007E3BD7">
              <w:rPr>
                <w:rFonts w:ascii="Segoe UI Semilight" w:eastAsia="Calibri" w:hAnsi="Segoe UI Semilight" w:cs="Segoe UI Semilight"/>
                <w:b/>
                <w:bCs/>
                <w:sz w:val="20"/>
                <w:szCs w:val="20"/>
              </w:rPr>
              <w:t xml:space="preserve">7 </w:t>
            </w:r>
          </w:p>
          <w:p w14:paraId="742F13E4" w14:textId="77777777" w:rsidR="000B173F" w:rsidRPr="007E3BD7" w:rsidRDefault="000B173F" w:rsidP="009F18A0">
            <w:pPr>
              <w:spacing w:line="256" w:lineRule="auto"/>
              <w:rPr>
                <w:rFonts w:ascii="Segoe UI Semilight" w:eastAsia="Calibri" w:hAnsi="Segoe UI Semilight" w:cs="Segoe UI Semilight"/>
                <w:sz w:val="20"/>
                <w:szCs w:val="20"/>
              </w:rPr>
            </w:pPr>
          </w:p>
        </w:tc>
        <w:tc>
          <w:tcPr>
            <w:tcW w:w="3351" w:type="dxa"/>
          </w:tcPr>
          <w:p w14:paraId="4D1AF6FB" w14:textId="77777777" w:rsidR="000B173F" w:rsidRPr="007E3BD7" w:rsidRDefault="000B173F" w:rsidP="009F18A0">
            <w:pPr>
              <w:spacing w:line="256" w:lineRule="auto"/>
              <w:rPr>
                <w:rFonts w:ascii="Segoe UI Semilight" w:eastAsia="Calibri" w:hAnsi="Segoe UI Semilight" w:cs="Segoe UI Semilight"/>
                <w:sz w:val="20"/>
                <w:szCs w:val="20"/>
              </w:rPr>
            </w:pPr>
            <w:r w:rsidRPr="007E3BD7">
              <w:rPr>
                <w:rFonts w:ascii="Segoe UI Semilight" w:eastAsia="Calibri" w:hAnsi="Segoe UI Semilight" w:cs="Segoe UI Semilight"/>
                <w:sz w:val="20"/>
                <w:szCs w:val="20"/>
              </w:rPr>
              <w:t>Spouse (3) (2 female, 1 male)</w:t>
            </w:r>
          </w:p>
          <w:p w14:paraId="1E81DD6B" w14:textId="77777777" w:rsidR="000B173F" w:rsidRPr="007E3BD7" w:rsidRDefault="000B173F" w:rsidP="009F18A0">
            <w:pPr>
              <w:spacing w:line="256" w:lineRule="auto"/>
              <w:rPr>
                <w:rFonts w:ascii="Segoe UI Semilight" w:eastAsia="Calibri" w:hAnsi="Segoe UI Semilight" w:cs="Segoe UI Semilight"/>
                <w:sz w:val="20"/>
                <w:szCs w:val="20"/>
              </w:rPr>
            </w:pPr>
            <w:r w:rsidRPr="007E3BD7">
              <w:rPr>
                <w:rFonts w:ascii="Segoe UI Semilight" w:eastAsia="Calibri" w:hAnsi="Segoe UI Semilight" w:cs="Segoe UI Semilight"/>
                <w:sz w:val="20"/>
                <w:szCs w:val="20"/>
              </w:rPr>
              <w:t>Child (2) (2 female)</w:t>
            </w:r>
          </w:p>
          <w:p w14:paraId="77180A5D" w14:textId="77777777" w:rsidR="000B173F" w:rsidRPr="007E3BD7" w:rsidRDefault="000B173F" w:rsidP="009F18A0">
            <w:pPr>
              <w:spacing w:line="256" w:lineRule="auto"/>
              <w:rPr>
                <w:rFonts w:ascii="Segoe UI Semilight" w:eastAsia="Calibri" w:hAnsi="Segoe UI Semilight" w:cs="Segoe UI Semilight"/>
                <w:b/>
                <w:bCs/>
                <w:sz w:val="20"/>
                <w:szCs w:val="20"/>
              </w:rPr>
            </w:pPr>
            <w:r w:rsidRPr="007E3BD7">
              <w:rPr>
                <w:rFonts w:ascii="Segoe UI Semilight" w:eastAsia="Calibri" w:hAnsi="Segoe UI Semilight" w:cs="Segoe UI Semilight"/>
                <w:sz w:val="20"/>
                <w:szCs w:val="20"/>
              </w:rPr>
              <w:t>Sibling-in-law (2) (1 female, 1 male)</w:t>
            </w:r>
          </w:p>
        </w:tc>
      </w:tr>
      <w:tr w:rsidR="000B173F" w:rsidRPr="007E3BD7" w14:paraId="7030A612" w14:textId="77777777" w:rsidTr="009F18A0">
        <w:tc>
          <w:tcPr>
            <w:tcW w:w="2934" w:type="dxa"/>
          </w:tcPr>
          <w:p w14:paraId="2A782B81" w14:textId="77777777" w:rsidR="000B173F" w:rsidRPr="007E3BD7" w:rsidRDefault="000B173F" w:rsidP="009F18A0">
            <w:pPr>
              <w:spacing w:line="256" w:lineRule="auto"/>
              <w:rPr>
                <w:rFonts w:ascii="Segoe UI Semilight" w:eastAsia="Calibri" w:hAnsi="Segoe UI Semilight" w:cs="Segoe UI Semilight"/>
                <w:i/>
                <w:iCs/>
                <w:sz w:val="20"/>
                <w:szCs w:val="20"/>
              </w:rPr>
            </w:pPr>
            <w:r w:rsidRPr="007E3BD7">
              <w:rPr>
                <w:rFonts w:ascii="Segoe UI Semilight" w:eastAsia="Calibri" w:hAnsi="Segoe UI Semilight" w:cs="Segoe UI Semilight"/>
                <w:i/>
                <w:iCs/>
                <w:sz w:val="20"/>
                <w:szCs w:val="20"/>
              </w:rPr>
              <w:t>Staff</w:t>
            </w:r>
          </w:p>
        </w:tc>
        <w:tc>
          <w:tcPr>
            <w:tcW w:w="2731" w:type="dxa"/>
          </w:tcPr>
          <w:p w14:paraId="5F29BBDE" w14:textId="77777777" w:rsidR="000B173F" w:rsidRPr="007E3BD7" w:rsidRDefault="000B173F" w:rsidP="009F18A0">
            <w:pPr>
              <w:spacing w:line="256" w:lineRule="auto"/>
              <w:rPr>
                <w:rFonts w:ascii="Segoe UI Semilight" w:eastAsia="Calibri" w:hAnsi="Segoe UI Semilight" w:cs="Segoe UI Semilight"/>
                <w:b/>
                <w:bCs/>
                <w:sz w:val="20"/>
                <w:szCs w:val="20"/>
              </w:rPr>
            </w:pPr>
            <w:r w:rsidRPr="007E3BD7">
              <w:rPr>
                <w:rFonts w:ascii="Segoe UI Semilight" w:eastAsia="Calibri" w:hAnsi="Segoe UI Semilight" w:cs="Segoe UI Semilight"/>
                <w:b/>
                <w:bCs/>
                <w:sz w:val="20"/>
                <w:szCs w:val="20"/>
              </w:rPr>
              <w:t>20</w:t>
            </w:r>
          </w:p>
          <w:p w14:paraId="5F1922D7" w14:textId="77777777" w:rsidR="000B173F" w:rsidRPr="007E3BD7" w:rsidRDefault="000B173F" w:rsidP="009F18A0">
            <w:pPr>
              <w:spacing w:line="256" w:lineRule="auto"/>
              <w:rPr>
                <w:rFonts w:ascii="Segoe UI Semilight" w:eastAsia="Calibri" w:hAnsi="Segoe UI Semilight" w:cs="Segoe UI Semilight"/>
                <w:b/>
                <w:bCs/>
                <w:sz w:val="20"/>
                <w:szCs w:val="20"/>
              </w:rPr>
            </w:pPr>
          </w:p>
        </w:tc>
        <w:tc>
          <w:tcPr>
            <w:tcW w:w="3351" w:type="dxa"/>
          </w:tcPr>
          <w:p w14:paraId="625A8139" w14:textId="77777777" w:rsidR="000B173F" w:rsidRPr="007E3BD7" w:rsidRDefault="000B173F" w:rsidP="009F18A0">
            <w:pPr>
              <w:spacing w:line="256" w:lineRule="auto"/>
              <w:rPr>
                <w:rFonts w:ascii="Segoe UI Semilight" w:eastAsia="Calibri" w:hAnsi="Segoe UI Semilight" w:cs="Segoe UI Semilight"/>
                <w:sz w:val="20"/>
                <w:szCs w:val="20"/>
              </w:rPr>
            </w:pPr>
            <w:r w:rsidRPr="007E3BD7">
              <w:rPr>
                <w:rFonts w:ascii="Segoe UI Semilight" w:eastAsia="Calibri" w:hAnsi="Segoe UI Semilight" w:cs="Segoe UI Semilight"/>
                <w:sz w:val="20"/>
                <w:szCs w:val="20"/>
              </w:rPr>
              <w:t>Healthcare assistant (1)</w:t>
            </w:r>
          </w:p>
          <w:p w14:paraId="451C4FDB" w14:textId="77777777" w:rsidR="000B173F" w:rsidRPr="007E3BD7" w:rsidRDefault="000B173F" w:rsidP="009F18A0">
            <w:pPr>
              <w:spacing w:line="256" w:lineRule="auto"/>
              <w:rPr>
                <w:rFonts w:ascii="Segoe UI Semilight" w:eastAsia="Calibri" w:hAnsi="Segoe UI Semilight" w:cs="Segoe UI Semilight"/>
                <w:sz w:val="20"/>
                <w:szCs w:val="20"/>
              </w:rPr>
            </w:pPr>
            <w:r w:rsidRPr="007E3BD7">
              <w:rPr>
                <w:rFonts w:ascii="Segoe UI Semilight" w:eastAsia="Calibri" w:hAnsi="Segoe UI Semilight" w:cs="Segoe UI Semilight"/>
                <w:sz w:val="20"/>
                <w:szCs w:val="20"/>
              </w:rPr>
              <w:t>Nurse (9)</w:t>
            </w:r>
          </w:p>
          <w:p w14:paraId="6A3070D4" w14:textId="77777777" w:rsidR="000B173F" w:rsidRPr="007E3BD7" w:rsidRDefault="000B173F" w:rsidP="009F18A0">
            <w:pPr>
              <w:spacing w:line="256" w:lineRule="auto"/>
              <w:rPr>
                <w:rFonts w:ascii="Segoe UI Semilight" w:eastAsia="Calibri" w:hAnsi="Segoe UI Semilight" w:cs="Segoe UI Semilight"/>
                <w:sz w:val="20"/>
                <w:szCs w:val="20"/>
              </w:rPr>
            </w:pPr>
            <w:r w:rsidRPr="007E3BD7">
              <w:rPr>
                <w:rFonts w:ascii="Segoe UI Semilight" w:eastAsia="Calibri" w:hAnsi="Segoe UI Semilight" w:cs="Segoe UI Semilight"/>
                <w:sz w:val="20"/>
                <w:szCs w:val="20"/>
              </w:rPr>
              <w:t>Doctor (3)</w:t>
            </w:r>
          </w:p>
          <w:p w14:paraId="5F6560E9" w14:textId="77777777" w:rsidR="000B173F" w:rsidRPr="007E3BD7" w:rsidRDefault="000B173F" w:rsidP="009F18A0">
            <w:pPr>
              <w:spacing w:line="256" w:lineRule="auto"/>
              <w:rPr>
                <w:rFonts w:ascii="Segoe UI Semilight" w:eastAsia="Calibri" w:hAnsi="Segoe UI Semilight" w:cs="Segoe UI Semilight"/>
                <w:sz w:val="20"/>
                <w:szCs w:val="20"/>
              </w:rPr>
            </w:pPr>
            <w:r w:rsidRPr="007E3BD7">
              <w:rPr>
                <w:rFonts w:ascii="Segoe UI Semilight" w:eastAsia="Calibri" w:hAnsi="Segoe UI Semilight" w:cs="Segoe UI Semilight"/>
                <w:sz w:val="20"/>
                <w:szCs w:val="20"/>
              </w:rPr>
              <w:t>Administrative staff (2)</w:t>
            </w:r>
          </w:p>
          <w:p w14:paraId="4F43BA10" w14:textId="77777777" w:rsidR="000B173F" w:rsidRPr="007E3BD7" w:rsidRDefault="000B173F" w:rsidP="009F18A0">
            <w:pPr>
              <w:spacing w:line="256" w:lineRule="auto"/>
              <w:rPr>
                <w:rFonts w:ascii="Segoe UI Semilight" w:eastAsia="Calibri" w:hAnsi="Segoe UI Semilight" w:cs="Segoe UI Semilight"/>
                <w:sz w:val="20"/>
                <w:szCs w:val="20"/>
              </w:rPr>
            </w:pPr>
            <w:r w:rsidRPr="007E3BD7">
              <w:rPr>
                <w:rFonts w:ascii="Segoe UI Semilight" w:eastAsia="Calibri" w:hAnsi="Segoe UI Semilight" w:cs="Segoe UI Semilight"/>
                <w:sz w:val="20"/>
                <w:szCs w:val="20"/>
              </w:rPr>
              <w:t>Management staff (2)</w:t>
            </w:r>
          </w:p>
          <w:p w14:paraId="7445D578" w14:textId="77777777" w:rsidR="000B173F" w:rsidRPr="007E3BD7" w:rsidRDefault="000B173F" w:rsidP="009F18A0">
            <w:pPr>
              <w:spacing w:line="256" w:lineRule="auto"/>
              <w:rPr>
                <w:rFonts w:ascii="Segoe UI Semilight" w:eastAsia="Calibri" w:hAnsi="Segoe UI Semilight" w:cs="Segoe UI Semilight"/>
                <w:sz w:val="20"/>
                <w:szCs w:val="20"/>
              </w:rPr>
            </w:pPr>
            <w:r>
              <w:rPr>
                <w:rFonts w:ascii="Segoe UI Semilight" w:eastAsia="Calibri" w:hAnsi="Segoe UI Semilight" w:cs="Segoe UI Semilight"/>
                <w:sz w:val="20"/>
                <w:szCs w:val="20"/>
              </w:rPr>
              <w:t xml:space="preserve">Outpatient </w:t>
            </w:r>
            <w:r w:rsidRPr="007E3BD7">
              <w:rPr>
                <w:rFonts w:ascii="Segoe UI Semilight" w:eastAsia="Calibri" w:hAnsi="Segoe UI Semilight" w:cs="Segoe UI Semilight"/>
                <w:sz w:val="20"/>
                <w:szCs w:val="20"/>
              </w:rPr>
              <w:t>support staff (1)</w:t>
            </w:r>
          </w:p>
          <w:p w14:paraId="361B5EBF" w14:textId="77777777" w:rsidR="000B173F" w:rsidRPr="007E3BD7" w:rsidRDefault="000B173F" w:rsidP="009F18A0">
            <w:pPr>
              <w:spacing w:line="256" w:lineRule="auto"/>
              <w:rPr>
                <w:rFonts w:ascii="Segoe UI Semilight" w:eastAsia="Calibri" w:hAnsi="Segoe UI Semilight" w:cs="Segoe UI Semilight"/>
                <w:sz w:val="20"/>
                <w:szCs w:val="20"/>
              </w:rPr>
            </w:pPr>
            <w:r w:rsidRPr="007E3BD7">
              <w:rPr>
                <w:rFonts w:ascii="Segoe UI Semilight" w:eastAsia="Calibri" w:hAnsi="Segoe UI Semilight" w:cs="Segoe UI Semilight"/>
                <w:sz w:val="20"/>
                <w:szCs w:val="20"/>
              </w:rPr>
              <w:t>Pharmacy staff (1)</w:t>
            </w:r>
          </w:p>
          <w:p w14:paraId="530E8C7E" w14:textId="77777777" w:rsidR="000B173F" w:rsidRPr="007E3BD7" w:rsidRDefault="000B173F" w:rsidP="009F18A0">
            <w:pPr>
              <w:spacing w:line="256" w:lineRule="auto"/>
              <w:rPr>
                <w:rFonts w:ascii="Segoe UI Semilight" w:eastAsia="Calibri" w:hAnsi="Segoe UI Semilight" w:cs="Segoe UI Semilight"/>
                <w:b/>
                <w:bCs/>
                <w:sz w:val="20"/>
                <w:szCs w:val="20"/>
              </w:rPr>
            </w:pPr>
            <w:r w:rsidRPr="007E3BD7">
              <w:rPr>
                <w:rFonts w:ascii="Segoe UI Semilight" w:eastAsia="Calibri" w:hAnsi="Segoe UI Semilight" w:cs="Segoe UI Semilight"/>
                <w:sz w:val="20"/>
                <w:szCs w:val="20"/>
              </w:rPr>
              <w:t>Radiotherapy staff (1)</w:t>
            </w:r>
          </w:p>
        </w:tc>
      </w:tr>
      <w:tr w:rsidR="000B173F" w:rsidRPr="007E3BD7" w14:paraId="2CA908FB" w14:textId="77777777" w:rsidTr="009F18A0">
        <w:tc>
          <w:tcPr>
            <w:tcW w:w="2934" w:type="dxa"/>
          </w:tcPr>
          <w:p w14:paraId="155FFAC0" w14:textId="77777777" w:rsidR="000B173F" w:rsidRPr="007E3BD7" w:rsidRDefault="000B173F" w:rsidP="009F18A0">
            <w:pPr>
              <w:spacing w:line="256" w:lineRule="auto"/>
              <w:rPr>
                <w:rFonts w:ascii="Segoe UI Semilight" w:eastAsia="Calibri" w:hAnsi="Segoe UI Semilight" w:cs="Segoe UI Semilight"/>
                <w:b/>
                <w:bCs/>
                <w:sz w:val="20"/>
                <w:szCs w:val="20"/>
              </w:rPr>
            </w:pPr>
            <w:r w:rsidRPr="007E3BD7">
              <w:rPr>
                <w:rFonts w:ascii="Segoe UI Semilight" w:eastAsia="Calibri" w:hAnsi="Segoe UI Semilight" w:cs="Segoe UI Semilight"/>
                <w:b/>
                <w:bCs/>
                <w:sz w:val="20"/>
                <w:szCs w:val="20"/>
              </w:rPr>
              <w:t>Total</w:t>
            </w:r>
          </w:p>
        </w:tc>
        <w:tc>
          <w:tcPr>
            <w:tcW w:w="2731" w:type="dxa"/>
          </w:tcPr>
          <w:p w14:paraId="1E23551E" w14:textId="77777777" w:rsidR="000B173F" w:rsidRPr="007E3BD7" w:rsidRDefault="000B173F" w:rsidP="009F18A0">
            <w:pPr>
              <w:spacing w:line="256" w:lineRule="auto"/>
              <w:rPr>
                <w:rFonts w:ascii="Segoe UI Semilight" w:eastAsia="Calibri" w:hAnsi="Segoe UI Semilight" w:cs="Segoe UI Semilight"/>
                <w:b/>
                <w:bCs/>
                <w:sz w:val="20"/>
                <w:szCs w:val="20"/>
              </w:rPr>
            </w:pPr>
            <w:r w:rsidRPr="007E3BD7">
              <w:rPr>
                <w:rFonts w:ascii="Segoe UI Semilight" w:eastAsia="Calibri" w:hAnsi="Segoe UI Semilight" w:cs="Segoe UI Semilight"/>
                <w:b/>
                <w:bCs/>
                <w:sz w:val="20"/>
                <w:szCs w:val="20"/>
              </w:rPr>
              <w:t>29</w:t>
            </w:r>
          </w:p>
        </w:tc>
        <w:tc>
          <w:tcPr>
            <w:tcW w:w="3351" w:type="dxa"/>
          </w:tcPr>
          <w:p w14:paraId="4C8530AC" w14:textId="77777777" w:rsidR="000B173F" w:rsidRPr="007E3BD7" w:rsidRDefault="000B173F" w:rsidP="009F18A0">
            <w:pPr>
              <w:spacing w:line="256" w:lineRule="auto"/>
              <w:rPr>
                <w:rFonts w:ascii="Segoe UI Semilight" w:eastAsia="Calibri" w:hAnsi="Segoe UI Semilight" w:cs="Segoe UI Semilight"/>
                <w:sz w:val="20"/>
                <w:szCs w:val="20"/>
              </w:rPr>
            </w:pPr>
          </w:p>
        </w:tc>
      </w:tr>
    </w:tbl>
    <w:p w14:paraId="2E6A8A6E" w14:textId="0C5E960C" w:rsidR="00EA7759" w:rsidRDefault="006E4FC9" w:rsidP="007E3BD7"/>
    <w:sectPr w:rsidR="00EA775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557D1" w14:textId="77777777" w:rsidR="00847DFC" w:rsidRDefault="00847DFC" w:rsidP="00847DFC">
      <w:pPr>
        <w:spacing w:after="0" w:line="240" w:lineRule="auto"/>
      </w:pPr>
      <w:r>
        <w:separator/>
      </w:r>
    </w:p>
  </w:endnote>
  <w:endnote w:type="continuationSeparator" w:id="0">
    <w:p w14:paraId="6D041827" w14:textId="77777777" w:rsidR="00847DFC" w:rsidRDefault="00847DFC" w:rsidP="00847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Semilight" w:hAnsi="Segoe UI Semilight" w:cs="Segoe UI Semilight"/>
      </w:rPr>
      <w:id w:val="-1302304481"/>
      <w:docPartObj>
        <w:docPartGallery w:val="Page Numbers (Bottom of Page)"/>
        <w:docPartUnique/>
      </w:docPartObj>
    </w:sdtPr>
    <w:sdtEndPr>
      <w:rPr>
        <w:noProof/>
      </w:rPr>
    </w:sdtEndPr>
    <w:sdtContent>
      <w:p w14:paraId="75116B1A" w14:textId="45B3AEA9" w:rsidR="00847DFC" w:rsidRPr="00847DFC" w:rsidRDefault="00847DFC">
        <w:pPr>
          <w:pStyle w:val="Footer"/>
          <w:jc w:val="right"/>
          <w:rPr>
            <w:rFonts w:ascii="Segoe UI Semilight" w:hAnsi="Segoe UI Semilight" w:cs="Segoe UI Semilight"/>
          </w:rPr>
        </w:pPr>
        <w:r w:rsidRPr="00847DFC">
          <w:rPr>
            <w:rFonts w:ascii="Segoe UI Semilight" w:hAnsi="Segoe UI Semilight" w:cs="Segoe UI Semilight"/>
          </w:rPr>
          <w:fldChar w:fldCharType="begin"/>
        </w:r>
        <w:r w:rsidRPr="00847DFC">
          <w:rPr>
            <w:rFonts w:ascii="Segoe UI Semilight" w:hAnsi="Segoe UI Semilight" w:cs="Segoe UI Semilight"/>
          </w:rPr>
          <w:instrText xml:space="preserve"> PAGE   \* MERGEFORMAT </w:instrText>
        </w:r>
        <w:r w:rsidRPr="00847DFC">
          <w:rPr>
            <w:rFonts w:ascii="Segoe UI Semilight" w:hAnsi="Segoe UI Semilight" w:cs="Segoe UI Semilight"/>
          </w:rPr>
          <w:fldChar w:fldCharType="separate"/>
        </w:r>
        <w:r w:rsidRPr="00847DFC">
          <w:rPr>
            <w:rFonts w:ascii="Segoe UI Semilight" w:hAnsi="Segoe UI Semilight" w:cs="Segoe UI Semilight"/>
            <w:noProof/>
          </w:rPr>
          <w:t>2</w:t>
        </w:r>
        <w:r w:rsidRPr="00847DFC">
          <w:rPr>
            <w:rFonts w:ascii="Segoe UI Semilight" w:hAnsi="Segoe UI Semilight" w:cs="Segoe UI Semilight"/>
            <w:noProof/>
          </w:rPr>
          <w:fldChar w:fldCharType="end"/>
        </w:r>
      </w:p>
    </w:sdtContent>
  </w:sdt>
  <w:p w14:paraId="0F48B775" w14:textId="77777777" w:rsidR="00847DFC" w:rsidRDefault="00847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228C" w14:textId="77777777" w:rsidR="00847DFC" w:rsidRDefault="00847DFC" w:rsidP="00847DFC">
      <w:pPr>
        <w:spacing w:after="0" w:line="240" w:lineRule="auto"/>
      </w:pPr>
      <w:r>
        <w:separator/>
      </w:r>
    </w:p>
  </w:footnote>
  <w:footnote w:type="continuationSeparator" w:id="0">
    <w:p w14:paraId="52C8A988" w14:textId="77777777" w:rsidR="00847DFC" w:rsidRDefault="00847DFC" w:rsidP="00847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D65"/>
    <w:multiLevelType w:val="hybridMultilevel"/>
    <w:tmpl w:val="E24CF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D5A84"/>
    <w:multiLevelType w:val="hybridMultilevel"/>
    <w:tmpl w:val="81840F0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D21627"/>
    <w:multiLevelType w:val="hybridMultilevel"/>
    <w:tmpl w:val="898A19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B25E1"/>
    <w:multiLevelType w:val="hybridMultilevel"/>
    <w:tmpl w:val="E01A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259D9"/>
    <w:multiLevelType w:val="hybridMultilevel"/>
    <w:tmpl w:val="9318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E05E0"/>
    <w:multiLevelType w:val="hybridMultilevel"/>
    <w:tmpl w:val="0F160C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4625E"/>
    <w:multiLevelType w:val="hybridMultilevel"/>
    <w:tmpl w:val="179E6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F7EA0"/>
    <w:multiLevelType w:val="hybridMultilevel"/>
    <w:tmpl w:val="978AF5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54A1B"/>
    <w:multiLevelType w:val="hybridMultilevel"/>
    <w:tmpl w:val="4BCE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67D2F"/>
    <w:multiLevelType w:val="hybridMultilevel"/>
    <w:tmpl w:val="60B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9A71E6"/>
    <w:multiLevelType w:val="hybridMultilevel"/>
    <w:tmpl w:val="8A72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713C4"/>
    <w:multiLevelType w:val="hybridMultilevel"/>
    <w:tmpl w:val="11F4FD5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B810FAD"/>
    <w:multiLevelType w:val="hybridMultilevel"/>
    <w:tmpl w:val="3802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A7663B"/>
    <w:multiLevelType w:val="hybridMultilevel"/>
    <w:tmpl w:val="4326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4339DB"/>
    <w:multiLevelType w:val="hybridMultilevel"/>
    <w:tmpl w:val="D7B24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8829C5"/>
    <w:multiLevelType w:val="hybridMultilevel"/>
    <w:tmpl w:val="5950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E95CCE"/>
    <w:multiLevelType w:val="hybridMultilevel"/>
    <w:tmpl w:val="6FF23086"/>
    <w:lvl w:ilvl="0" w:tplc="548C003C">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56977779">
    <w:abstractNumId w:val="11"/>
  </w:num>
  <w:num w:numId="2" w16cid:durableId="2015329605">
    <w:abstractNumId w:val="1"/>
  </w:num>
  <w:num w:numId="3" w16cid:durableId="1258101015">
    <w:abstractNumId w:val="5"/>
  </w:num>
  <w:num w:numId="4" w16cid:durableId="1091048550">
    <w:abstractNumId w:val="2"/>
  </w:num>
  <w:num w:numId="5" w16cid:durableId="1186945500">
    <w:abstractNumId w:val="7"/>
  </w:num>
  <w:num w:numId="6" w16cid:durableId="1864591064">
    <w:abstractNumId w:val="16"/>
  </w:num>
  <w:num w:numId="7" w16cid:durableId="1631746217">
    <w:abstractNumId w:val="15"/>
  </w:num>
  <w:num w:numId="8" w16cid:durableId="547449854">
    <w:abstractNumId w:val="12"/>
  </w:num>
  <w:num w:numId="9" w16cid:durableId="1088581651">
    <w:abstractNumId w:val="10"/>
  </w:num>
  <w:num w:numId="10" w16cid:durableId="401561828">
    <w:abstractNumId w:val="3"/>
  </w:num>
  <w:num w:numId="11" w16cid:durableId="2112580838">
    <w:abstractNumId w:val="13"/>
  </w:num>
  <w:num w:numId="12" w16cid:durableId="1438788441">
    <w:abstractNumId w:val="8"/>
  </w:num>
  <w:num w:numId="13" w16cid:durableId="1775973742">
    <w:abstractNumId w:val="6"/>
  </w:num>
  <w:num w:numId="14" w16cid:durableId="1236403862">
    <w:abstractNumId w:val="0"/>
  </w:num>
  <w:num w:numId="15" w16cid:durableId="819150495">
    <w:abstractNumId w:val="4"/>
  </w:num>
  <w:num w:numId="16" w16cid:durableId="1110932469">
    <w:abstractNumId w:val="9"/>
  </w:num>
  <w:num w:numId="17" w16cid:durableId="3552371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BD7"/>
    <w:rsid w:val="00043A1A"/>
    <w:rsid w:val="00091E58"/>
    <w:rsid w:val="00093FC5"/>
    <w:rsid w:val="000B173F"/>
    <w:rsid w:val="000C77B0"/>
    <w:rsid w:val="000D58C3"/>
    <w:rsid w:val="000F1CAB"/>
    <w:rsid w:val="000F6955"/>
    <w:rsid w:val="00113FB4"/>
    <w:rsid w:val="001237DB"/>
    <w:rsid w:val="00141564"/>
    <w:rsid w:val="00160DC2"/>
    <w:rsid w:val="00160DF1"/>
    <w:rsid w:val="0016408E"/>
    <w:rsid w:val="00181D04"/>
    <w:rsid w:val="001A6878"/>
    <w:rsid w:val="001B54D2"/>
    <w:rsid w:val="001C5A81"/>
    <w:rsid w:val="001E7C29"/>
    <w:rsid w:val="00245025"/>
    <w:rsid w:val="00263AC4"/>
    <w:rsid w:val="002B2726"/>
    <w:rsid w:val="002C5E8A"/>
    <w:rsid w:val="002D0EA6"/>
    <w:rsid w:val="002F315E"/>
    <w:rsid w:val="002F34AD"/>
    <w:rsid w:val="00341694"/>
    <w:rsid w:val="00350186"/>
    <w:rsid w:val="00360AEA"/>
    <w:rsid w:val="00396C0A"/>
    <w:rsid w:val="003C5CAD"/>
    <w:rsid w:val="003F2CDE"/>
    <w:rsid w:val="004321DD"/>
    <w:rsid w:val="00433519"/>
    <w:rsid w:val="00451D66"/>
    <w:rsid w:val="00454707"/>
    <w:rsid w:val="00475717"/>
    <w:rsid w:val="00490E71"/>
    <w:rsid w:val="004C6604"/>
    <w:rsid w:val="004D3D75"/>
    <w:rsid w:val="00510F96"/>
    <w:rsid w:val="00575C99"/>
    <w:rsid w:val="005807E3"/>
    <w:rsid w:val="00583651"/>
    <w:rsid w:val="005862F9"/>
    <w:rsid w:val="00587D51"/>
    <w:rsid w:val="006573D5"/>
    <w:rsid w:val="00694BFF"/>
    <w:rsid w:val="006E4FC9"/>
    <w:rsid w:val="00734166"/>
    <w:rsid w:val="007471B3"/>
    <w:rsid w:val="0075683A"/>
    <w:rsid w:val="007B161F"/>
    <w:rsid w:val="007D3D17"/>
    <w:rsid w:val="007E3BD7"/>
    <w:rsid w:val="00810443"/>
    <w:rsid w:val="00831067"/>
    <w:rsid w:val="00835DD4"/>
    <w:rsid w:val="00847DFC"/>
    <w:rsid w:val="008727A2"/>
    <w:rsid w:val="00877344"/>
    <w:rsid w:val="008B33B3"/>
    <w:rsid w:val="008F62BB"/>
    <w:rsid w:val="00923340"/>
    <w:rsid w:val="009631A1"/>
    <w:rsid w:val="009C06AD"/>
    <w:rsid w:val="00A15764"/>
    <w:rsid w:val="00A25822"/>
    <w:rsid w:val="00A3712B"/>
    <w:rsid w:val="00A8155F"/>
    <w:rsid w:val="00AA2DEC"/>
    <w:rsid w:val="00AA44E7"/>
    <w:rsid w:val="00B20A2D"/>
    <w:rsid w:val="00B24EC2"/>
    <w:rsid w:val="00B30E76"/>
    <w:rsid w:val="00B67993"/>
    <w:rsid w:val="00B965DA"/>
    <w:rsid w:val="00BD5EDB"/>
    <w:rsid w:val="00C14BF5"/>
    <w:rsid w:val="00C24DAF"/>
    <w:rsid w:val="00C70881"/>
    <w:rsid w:val="00C843CD"/>
    <w:rsid w:val="00C915B0"/>
    <w:rsid w:val="00CA487F"/>
    <w:rsid w:val="00CA5895"/>
    <w:rsid w:val="00CA7289"/>
    <w:rsid w:val="00CB2753"/>
    <w:rsid w:val="00CB3DFA"/>
    <w:rsid w:val="00CC4F0F"/>
    <w:rsid w:val="00CD4A8B"/>
    <w:rsid w:val="00CF2BAA"/>
    <w:rsid w:val="00CF7C81"/>
    <w:rsid w:val="00D54BE1"/>
    <w:rsid w:val="00D9649C"/>
    <w:rsid w:val="00DA70A3"/>
    <w:rsid w:val="00DB7DF8"/>
    <w:rsid w:val="00DD7BFA"/>
    <w:rsid w:val="00E0125A"/>
    <w:rsid w:val="00E111EC"/>
    <w:rsid w:val="00E507A5"/>
    <w:rsid w:val="00EE119D"/>
    <w:rsid w:val="00F0688C"/>
    <w:rsid w:val="00F22578"/>
    <w:rsid w:val="00F256F6"/>
    <w:rsid w:val="00F34E76"/>
    <w:rsid w:val="00F61291"/>
    <w:rsid w:val="00F71ADA"/>
    <w:rsid w:val="00F81A3A"/>
    <w:rsid w:val="00F86BFF"/>
    <w:rsid w:val="00FB3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7C9B"/>
  <w15:chartTrackingRefBased/>
  <w15:docId w15:val="{EDFB3B63-D351-4CA8-A769-06A85FCA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BD7"/>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BD7"/>
    <w:rPr>
      <w:rFonts w:asciiTheme="majorHAnsi" w:eastAsiaTheme="majorEastAsia" w:hAnsiTheme="majorHAnsi" w:cstheme="majorBidi"/>
      <w:color w:val="2F5496" w:themeColor="accent1" w:themeShade="BF"/>
      <w:sz w:val="32"/>
      <w:szCs w:val="32"/>
    </w:rPr>
  </w:style>
  <w:style w:type="numbering" w:customStyle="1" w:styleId="NoList1">
    <w:name w:val="No List1"/>
    <w:next w:val="NoList"/>
    <w:uiPriority w:val="99"/>
    <w:semiHidden/>
    <w:unhideWhenUsed/>
    <w:rsid w:val="007E3BD7"/>
  </w:style>
  <w:style w:type="table" w:styleId="TableGrid">
    <w:name w:val="Table Grid"/>
    <w:basedOn w:val="TableNormal"/>
    <w:uiPriority w:val="59"/>
    <w:rsid w:val="007E3BD7"/>
    <w:pPr>
      <w:spacing w:after="0" w:line="240" w:lineRule="auto"/>
      <w:jc w:val="both"/>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3BD7"/>
    <w:rPr>
      <w:color w:val="0563C1" w:themeColor="hyperlink"/>
      <w:u w:val="single"/>
    </w:rPr>
  </w:style>
  <w:style w:type="character" w:customStyle="1" w:styleId="UnresolvedMention1">
    <w:name w:val="Unresolved Mention1"/>
    <w:basedOn w:val="DefaultParagraphFont"/>
    <w:uiPriority w:val="99"/>
    <w:semiHidden/>
    <w:unhideWhenUsed/>
    <w:rsid w:val="007E3BD7"/>
    <w:rPr>
      <w:color w:val="605E5C"/>
      <w:shd w:val="clear" w:color="auto" w:fill="E1DFDD"/>
    </w:rPr>
  </w:style>
  <w:style w:type="paragraph" w:styleId="ListParagraph">
    <w:name w:val="List Paragraph"/>
    <w:basedOn w:val="Normal"/>
    <w:uiPriority w:val="34"/>
    <w:qFormat/>
    <w:rsid w:val="007E3BD7"/>
    <w:pPr>
      <w:spacing w:line="25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7E3BD7"/>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E3BD7"/>
    <w:rPr>
      <w:rFonts w:ascii="Calibri" w:eastAsia="Calibri" w:hAnsi="Calibri" w:cs="Times New Roman"/>
    </w:rPr>
  </w:style>
  <w:style w:type="paragraph" w:styleId="Footer">
    <w:name w:val="footer"/>
    <w:basedOn w:val="Normal"/>
    <w:link w:val="FooterChar"/>
    <w:uiPriority w:val="99"/>
    <w:unhideWhenUsed/>
    <w:rsid w:val="007E3BD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E3BD7"/>
    <w:rPr>
      <w:rFonts w:ascii="Calibri" w:eastAsia="Calibri" w:hAnsi="Calibri" w:cs="Times New Roman"/>
    </w:rPr>
  </w:style>
  <w:style w:type="character" w:styleId="CommentReference">
    <w:name w:val="annotation reference"/>
    <w:basedOn w:val="DefaultParagraphFont"/>
    <w:uiPriority w:val="99"/>
    <w:semiHidden/>
    <w:unhideWhenUsed/>
    <w:rsid w:val="007E3BD7"/>
    <w:rPr>
      <w:sz w:val="16"/>
      <w:szCs w:val="16"/>
    </w:rPr>
  </w:style>
  <w:style w:type="paragraph" w:styleId="CommentText">
    <w:name w:val="annotation text"/>
    <w:basedOn w:val="Normal"/>
    <w:link w:val="CommentTextChar"/>
    <w:uiPriority w:val="99"/>
    <w:semiHidden/>
    <w:unhideWhenUsed/>
    <w:rsid w:val="007E3BD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E3BD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E3BD7"/>
    <w:rPr>
      <w:b/>
      <w:bCs/>
    </w:rPr>
  </w:style>
  <w:style w:type="character" w:customStyle="1" w:styleId="CommentSubjectChar">
    <w:name w:val="Comment Subject Char"/>
    <w:basedOn w:val="CommentTextChar"/>
    <w:link w:val="CommentSubject"/>
    <w:uiPriority w:val="99"/>
    <w:semiHidden/>
    <w:rsid w:val="007E3BD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E3BD7"/>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E3BD7"/>
    <w:rPr>
      <w:rFonts w:ascii="Segoe UI" w:eastAsia="Calibri" w:hAnsi="Segoe UI" w:cs="Segoe UI"/>
      <w:sz w:val="18"/>
      <w:szCs w:val="18"/>
    </w:rPr>
  </w:style>
  <w:style w:type="character" w:customStyle="1" w:styleId="UnresolvedMention2">
    <w:name w:val="Unresolved Mention2"/>
    <w:basedOn w:val="DefaultParagraphFont"/>
    <w:uiPriority w:val="99"/>
    <w:semiHidden/>
    <w:unhideWhenUsed/>
    <w:rsid w:val="007E3BD7"/>
    <w:rPr>
      <w:color w:val="605E5C"/>
      <w:shd w:val="clear" w:color="auto" w:fill="E1DFDD"/>
    </w:rPr>
  </w:style>
  <w:style w:type="paragraph" w:styleId="Revision">
    <w:name w:val="Revision"/>
    <w:hidden/>
    <w:uiPriority w:val="99"/>
    <w:semiHidden/>
    <w:rsid w:val="007E3BD7"/>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7E3BD7"/>
    <w:rPr>
      <w:color w:val="954F72" w:themeColor="followedHyperlink"/>
      <w:u w:val="single"/>
    </w:rPr>
  </w:style>
  <w:style w:type="character" w:customStyle="1" w:styleId="UnresolvedMention3">
    <w:name w:val="Unresolved Mention3"/>
    <w:basedOn w:val="DefaultParagraphFont"/>
    <w:uiPriority w:val="99"/>
    <w:semiHidden/>
    <w:unhideWhenUsed/>
    <w:rsid w:val="007E3BD7"/>
    <w:rPr>
      <w:color w:val="605E5C"/>
      <w:shd w:val="clear" w:color="auto" w:fill="E1DFDD"/>
    </w:rPr>
  </w:style>
  <w:style w:type="character" w:customStyle="1" w:styleId="UnresolvedMention4">
    <w:name w:val="Unresolved Mention4"/>
    <w:basedOn w:val="DefaultParagraphFont"/>
    <w:uiPriority w:val="99"/>
    <w:semiHidden/>
    <w:unhideWhenUsed/>
    <w:rsid w:val="007E3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56/history"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cqc.org.uk/sites/default/files/20141009_cracks_in_the_pathway_final_0.pdf" TargetMode="External"/><Relationship Id="rId12" Type="http://schemas.openxmlformats.org/officeDocument/2006/relationships/hyperlink" Target="https://doi.org/10.1186/s12916-015-0356-x"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86/s12913-019-4489-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016/j.ijnurstu.2021.104006" TargetMode="External"/><Relationship Id="rId4" Type="http://schemas.openxmlformats.org/officeDocument/2006/relationships/webSettings" Target="webSettings.xml"/><Relationship Id="rId9" Type="http://schemas.openxmlformats.org/officeDocument/2006/relationships/hyperlink" Target="https://www.nice.org.uk/guidance/ng97/resources/dementia-assessment-management-and-support-for-people-living-with-dementia-and-their-carers-pdf-18377601991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946973D-2B25-467D-BA72-EF161D5081AE}"/>
</file>

<file path=customXml/itemProps2.xml><?xml version="1.0" encoding="utf-8"?>
<ds:datastoreItem xmlns:ds="http://schemas.openxmlformats.org/officeDocument/2006/customXml" ds:itemID="{F30B504A-8710-4174-8DC4-10AA99EC0451}"/>
</file>

<file path=customXml/itemProps3.xml><?xml version="1.0" encoding="utf-8"?>
<ds:datastoreItem xmlns:ds="http://schemas.openxmlformats.org/officeDocument/2006/customXml" ds:itemID="{3B5117E2-CF73-4DA0-B943-E0C6E7D3141A}"/>
</file>

<file path=docProps/app.xml><?xml version="1.0" encoding="utf-8"?>
<Properties xmlns="http://schemas.openxmlformats.org/officeDocument/2006/extended-properties" xmlns:vt="http://schemas.openxmlformats.org/officeDocument/2006/docPropsVTypes">
  <Template>Normal</Template>
  <TotalTime>17</TotalTime>
  <Pages>16</Pages>
  <Words>7250</Words>
  <Characters>41329</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Farrington</dc:creator>
  <cp:keywords/>
  <dc:description/>
  <cp:lastModifiedBy>Naomi Farrington</cp:lastModifiedBy>
  <cp:revision>6</cp:revision>
  <dcterms:created xsi:type="dcterms:W3CDTF">2022-04-28T09:02:00Z</dcterms:created>
  <dcterms:modified xsi:type="dcterms:W3CDTF">2022-04-28T11:03:00Z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